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5E7674" w:rsidRPr="004F2716" w:rsidRDefault="005E7674" w:rsidP="005E7674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B21BF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4B21B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обособена </w:t>
      </w:r>
      <w:r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позиция № 2: „Изпълнение на строително-монтажни работи за обновяване за енергийна ефективност на многофамилни жилищни сгради за територията на Северен централен район</w:t>
      </w:r>
      <w:r w:rsidRPr="007464FD">
        <w:t xml:space="preserve"> </w:t>
      </w:r>
      <w:r w:rsidRPr="007464FD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в който попадат следните градове: Велико Търново, Габрово, Разград, Русе, Силистра, Свищов“</w:t>
      </w:r>
    </w:p>
    <w:p w:rsidR="007E3B86" w:rsidRPr="00077DF7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77DF7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077DF7" w:rsidRPr="00077DF7">
        <w:rPr>
          <w:rFonts w:ascii="Times New Roman" w:hAnsi="Times New Roman" w:cs="Times New Roman"/>
          <w:b/>
          <w:sz w:val="30"/>
          <w:szCs w:val="30"/>
        </w:rPr>
        <w:t xml:space="preserve">Велико Търново, ул. </w:t>
      </w:r>
      <w:r w:rsidR="005E7674">
        <w:rPr>
          <w:rFonts w:ascii="Times New Roman" w:hAnsi="Times New Roman" w:cs="Times New Roman"/>
          <w:b/>
          <w:sz w:val="30"/>
          <w:szCs w:val="30"/>
        </w:rPr>
        <w:t>„</w:t>
      </w:r>
      <w:r w:rsidR="00077DF7" w:rsidRPr="00077DF7">
        <w:rPr>
          <w:rFonts w:ascii="Times New Roman" w:hAnsi="Times New Roman" w:cs="Times New Roman"/>
          <w:b/>
          <w:sz w:val="30"/>
          <w:szCs w:val="30"/>
        </w:rPr>
        <w:t>Димитър Буйнозов</w:t>
      </w:r>
      <w:r w:rsidR="005E7674">
        <w:rPr>
          <w:rFonts w:ascii="Times New Roman" w:hAnsi="Times New Roman" w:cs="Times New Roman"/>
          <w:b/>
          <w:sz w:val="30"/>
          <w:szCs w:val="30"/>
        </w:rPr>
        <w:t>“</w:t>
      </w:r>
      <w:bookmarkStart w:id="0" w:name="_GoBack"/>
      <w:bookmarkEnd w:id="0"/>
      <w:r w:rsidR="00077DF7" w:rsidRPr="00077DF7">
        <w:rPr>
          <w:rFonts w:ascii="Times New Roman" w:hAnsi="Times New Roman" w:cs="Times New Roman"/>
          <w:b/>
          <w:sz w:val="30"/>
          <w:szCs w:val="30"/>
        </w:rPr>
        <w:t xml:space="preserve"> №2, Вх.1, рег. № 281-04ПМ-018-088</w:t>
      </w:r>
      <w:r w:rsidRPr="00077DF7">
        <w:rPr>
          <w:rFonts w:ascii="Times New Roman" w:hAnsi="Times New Roman" w:cs="Times New Roman"/>
          <w:b/>
          <w:sz w:val="30"/>
          <w:szCs w:val="30"/>
        </w:rPr>
        <w:t xml:space="preserve"> на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EB1FD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FD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Pr="00EB1FD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B1FD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E3B86" w:rsidRDefault="00EF41D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>
                  <wp:extent cx="2639060" cy="2078182"/>
                  <wp:effectExtent l="0" t="0" r="8890" b="0"/>
                  <wp:docPr id="2" name="Picture 2" descr="IMG_4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46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060" cy="207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EF41D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>
                  <wp:extent cx="2768245" cy="2078182"/>
                  <wp:effectExtent l="0" t="0" r="0" b="0"/>
                  <wp:docPr id="5" name="Picture 5" descr="IMG_4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46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245" cy="207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Pr="00C13E1D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C13E1D">
        <w:rPr>
          <w:rFonts w:ascii="Times New Roman" w:hAnsi="Times New Roman" w:cs="Times New Roman"/>
          <w:sz w:val="24"/>
          <w:szCs w:val="24"/>
        </w:rPr>
        <w:t>развитие" 2007 - 2013 г.</w:t>
      </w:r>
    </w:p>
    <w:p w:rsidR="00FF131E" w:rsidRPr="00C13E1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3E1D">
        <w:rPr>
          <w:rFonts w:ascii="Times New Roman" w:hAnsi="Times New Roman" w:cs="Times New Roman"/>
          <w:sz w:val="24"/>
          <w:szCs w:val="24"/>
        </w:rPr>
        <w:tab/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077DF7" w:rsidRPr="00C13E1D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C13E1D">
        <w:rPr>
          <w:rFonts w:ascii="Times New Roman" w:hAnsi="Times New Roman" w:cs="Times New Roman"/>
          <w:sz w:val="24"/>
          <w:szCs w:val="24"/>
        </w:rPr>
        <w:t>BG</w:t>
      </w:r>
      <w:r w:rsidR="00FF131E" w:rsidRPr="00C13E1D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C13E1D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E1D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C13E1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3E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 w:rsidRPr="00C13E1D">
        <w:rPr>
          <w:rFonts w:ascii="Times New Roman" w:hAnsi="Times New Roman" w:cs="Times New Roman"/>
          <w:sz w:val="24"/>
          <w:szCs w:val="24"/>
        </w:rPr>
        <w:t>BG</w:t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гр. </w:t>
      </w:r>
      <w:r w:rsidR="00077DF7" w:rsidRPr="00C13E1D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, </w:t>
      </w:r>
      <w:r w:rsidR="002477E0" w:rsidRPr="00C13E1D">
        <w:rPr>
          <w:rFonts w:ascii="Times New Roman" w:hAnsi="Times New Roman" w:cs="Times New Roman"/>
          <w:sz w:val="24"/>
          <w:szCs w:val="24"/>
        </w:rPr>
        <w:t>ул. Димитър Буйнозов №2, Вх.1, рег. № 281-04ПМ-018-088</w:t>
      </w:r>
      <w:r w:rsidR="00FF131E" w:rsidRPr="00C13E1D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C13E1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3E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C13E1D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13E1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C13E1D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гр. </w:t>
      </w:r>
      <w:r w:rsidR="00077DF7" w:rsidRPr="00C13E1D">
        <w:rPr>
          <w:rFonts w:ascii="Times New Roman" w:hAnsi="Times New Roman" w:cs="Times New Roman"/>
          <w:b/>
          <w:i/>
          <w:sz w:val="24"/>
          <w:szCs w:val="24"/>
        </w:rPr>
        <w:t>Велико Търново</w:t>
      </w:r>
      <w:r w:rsidR="00FF131E" w:rsidRPr="00C13E1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51A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477E0" w:rsidRPr="00C13E1D">
        <w:rPr>
          <w:rFonts w:ascii="Times New Roman" w:hAnsi="Times New Roman" w:cs="Times New Roman"/>
          <w:b/>
          <w:i/>
          <w:sz w:val="24"/>
          <w:szCs w:val="24"/>
        </w:rPr>
        <w:t>ул. Димитър Буйнозов №2, Вх.1</w:t>
      </w:r>
      <w:r w:rsidR="00FF131E" w:rsidRPr="00C13E1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1AC9" w:rsidRPr="00321AC9" w:rsidRDefault="00B87CA7" w:rsidP="00321A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3743" w:rsidRPr="00253743">
        <w:rPr>
          <w:rFonts w:ascii="Times New Roman" w:hAnsi="Times New Roman" w:cs="Times New Roman"/>
          <w:sz w:val="24"/>
          <w:szCs w:val="24"/>
        </w:rPr>
        <w:t>Сградата е жилищна. Изпълнена е на десет надземни етажа със сутерен. Сградата съдържа 34 жилищни единици, 26 избени и 26 тавански помещения. Всички избени и тавански помещения са достъпни самостоятелно от стълбищната клетка и коридорите в сутерена и тавана. Входът е разположен на северната фасада на сградата, към преддверие преди стълбищната клетка.</w:t>
      </w:r>
      <w:r w:rsidR="00321AC9" w:rsidRPr="00321AC9">
        <w:t xml:space="preserve"> </w:t>
      </w:r>
      <w:r w:rsidR="00321AC9" w:rsidRPr="00321AC9">
        <w:rPr>
          <w:rFonts w:ascii="Times New Roman" w:hAnsi="Times New Roman" w:cs="Times New Roman"/>
          <w:sz w:val="24"/>
          <w:szCs w:val="24"/>
        </w:rPr>
        <w:t xml:space="preserve">На всеки от деветте жилищни етажа са разположени по четири апартамента, освен на партера, на който са разположени два апартамента. </w:t>
      </w:r>
    </w:p>
    <w:p w:rsidR="00321AC9" w:rsidRPr="00321AC9" w:rsidRDefault="002376A2" w:rsidP="00321A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1AC9" w:rsidRPr="00321AC9">
        <w:rPr>
          <w:rFonts w:ascii="Times New Roman" w:hAnsi="Times New Roman" w:cs="Times New Roman"/>
          <w:sz w:val="24"/>
          <w:szCs w:val="24"/>
        </w:rPr>
        <w:t xml:space="preserve">Сградата е с носещ стоманобетонен скелет. Вертикалните елементи са стоманобетонни колонии и част от стените, оформени като стоманобетони шайби. </w:t>
      </w:r>
      <w:r w:rsidR="00321AC9" w:rsidRPr="00321AC9">
        <w:rPr>
          <w:rFonts w:ascii="Times New Roman" w:hAnsi="Times New Roman" w:cs="Times New Roman"/>
          <w:sz w:val="24"/>
          <w:szCs w:val="24"/>
        </w:rPr>
        <w:lastRenderedPageBreak/>
        <w:t>Хоризонталните елементи са стоманобетонни плочи и греди. Стълбищното ядро, включващо и асансьорната шахта, е изпълнено с монолитен стоманобетон. Стълбищната клетка е двураменна, с ажурен, стоманен парапет с дървена ръкохватка.</w:t>
      </w:r>
    </w:p>
    <w:p w:rsidR="00FF131E" w:rsidRPr="00321AC9" w:rsidRDefault="00253743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321AC9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321AC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1AC9">
        <w:rPr>
          <w:rFonts w:ascii="Times New Roman" w:hAnsi="Times New Roman" w:cs="Times New Roman"/>
          <w:sz w:val="24"/>
          <w:szCs w:val="24"/>
        </w:rPr>
        <w:tab/>
      </w:r>
      <w:r w:rsidR="00FF131E" w:rsidRPr="00321AC9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436EC8" w:rsidRDefault="00FF131E" w:rsidP="002376A2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6EC8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436EC8" w:rsidRDefault="00FF131E" w:rsidP="002376A2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6EC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436EC8" w:rsidRDefault="00FF131E" w:rsidP="002376A2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6EC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436EC8" w:rsidRDefault="00FF131E" w:rsidP="002376A2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6EC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FF131E" w:rsidRPr="00436EC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436EC8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436EC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51273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2732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512732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51273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512732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512732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42F3E" w:rsidRPr="00512732" w:rsidRDefault="00231D9D" w:rsidP="00C42F3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12732">
        <w:rPr>
          <w:rFonts w:ascii="Times New Roman" w:hAnsi="Times New Roman" w:cs="Times New Roman"/>
          <w:sz w:val="24"/>
          <w:szCs w:val="24"/>
        </w:rPr>
        <w:tab/>
      </w:r>
      <w:r w:rsidR="00C42F3E" w:rsidRPr="00512732">
        <w:rPr>
          <w:rFonts w:ascii="Times New Roman" w:hAnsi="Times New Roman" w:cs="Times New Roman"/>
          <w:sz w:val="24"/>
          <w:szCs w:val="24"/>
        </w:rPr>
        <w:t>Цялата дограма на сградата е била изпълнена дървена със съединени крила(слепени) в жилищните помещения и еднокатна в избените помещения.</w:t>
      </w:r>
    </w:p>
    <w:p w:rsidR="00FF131E" w:rsidRPr="00512732" w:rsidRDefault="002376A2" w:rsidP="00C42F3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2F3E" w:rsidRPr="00512732">
        <w:rPr>
          <w:rFonts w:ascii="Times New Roman" w:hAnsi="Times New Roman" w:cs="Times New Roman"/>
          <w:sz w:val="24"/>
          <w:szCs w:val="24"/>
        </w:rPr>
        <w:t>Прозорците на стълбищната клетка и тези в сутерена са запазени по оригинален проект. Входната врата на сградата е сменена със стоманена с остъклена и плътна част и с едно отваряемо крило.</w:t>
      </w:r>
      <w:r w:rsidR="00777D61" w:rsidRPr="00777D61">
        <w:t xml:space="preserve"> </w:t>
      </w:r>
      <w:r w:rsidR="00777D61" w:rsidRPr="00777D61">
        <w:rPr>
          <w:rFonts w:ascii="Times New Roman" w:hAnsi="Times New Roman" w:cs="Times New Roman"/>
          <w:sz w:val="24"/>
          <w:szCs w:val="24"/>
        </w:rPr>
        <w:t>Като цяло външната дограма на сградата е дървена единична, слепена, двукатна или метална единична в лошо състояние – амортизирана, с напукани и разрушени уплътнители на стъклата, с провиснали, деформирани и неуплътнени рамки и крила. Част от старата външна дограма е подменена с PVC стъклопакет, с AL стъклопакет, или с AL стъклопакет с прекъснат термомост в задоволително състояние, но без нискоемисийни стъкла.</w:t>
      </w:r>
      <w:r w:rsidR="00C42F3E" w:rsidRPr="00512732">
        <w:rPr>
          <w:rFonts w:ascii="Times New Roman" w:hAnsi="Times New Roman" w:cs="Times New Roman"/>
          <w:sz w:val="24"/>
          <w:szCs w:val="24"/>
        </w:rPr>
        <w:t xml:space="preserve"> Някои от балконите тип лоджия са остъклени със стоманени профили и единични стъкла</w:t>
      </w:r>
      <w:r w:rsidR="00FF131E" w:rsidRPr="00512732">
        <w:rPr>
          <w:rFonts w:ascii="Times New Roman" w:hAnsi="Times New Roman" w:cs="Times New Roman"/>
          <w:sz w:val="24"/>
          <w:szCs w:val="24"/>
        </w:rPr>
        <w:t xml:space="preserve"> Недоброто им състоянието е предпоставка за увеличаване на инфилтрацията и загуби на енергия.</w:t>
      </w:r>
    </w:p>
    <w:p w:rsidR="00FF131E" w:rsidRPr="0051273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512732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512732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12732">
        <w:rPr>
          <w:rFonts w:ascii="Times New Roman" w:hAnsi="Times New Roman" w:cs="Times New Roman"/>
          <w:sz w:val="24"/>
          <w:szCs w:val="24"/>
        </w:rPr>
        <w:tab/>
      </w:r>
      <w:r w:rsidR="00CD6311" w:rsidRPr="00512732">
        <w:rPr>
          <w:rFonts w:ascii="Times New Roman" w:hAnsi="Times New Roman" w:cs="Times New Roman"/>
          <w:sz w:val="24"/>
          <w:szCs w:val="24"/>
        </w:rPr>
        <w:t>Предвидено е съществу</w:t>
      </w:r>
      <w:r w:rsidR="000B2609">
        <w:rPr>
          <w:rFonts w:ascii="Times New Roman" w:hAnsi="Times New Roman" w:cs="Times New Roman"/>
          <w:sz w:val="24"/>
          <w:szCs w:val="24"/>
        </w:rPr>
        <w:t>ващите дървени прозорци и врати</w:t>
      </w:r>
      <w:r w:rsidR="00CD6311" w:rsidRPr="00512732">
        <w:rPr>
          <w:rFonts w:ascii="Times New Roman" w:hAnsi="Times New Roman" w:cs="Times New Roman"/>
          <w:sz w:val="24"/>
          <w:szCs w:val="24"/>
        </w:rPr>
        <w:t>, както и наличното метално остъкляване по балкони и лоджии да бъдат заменени с петкамерна PVC дограма с двоен стъклопакет от флоатно и ниско емисионно стъкло с обобщен коефициент на топлопреминаване</w:t>
      </w:r>
      <w:r w:rsidR="00735E64">
        <w:rPr>
          <w:rFonts w:ascii="Times New Roman" w:hAnsi="Times New Roman" w:cs="Times New Roman"/>
          <w:sz w:val="24"/>
          <w:szCs w:val="24"/>
        </w:rPr>
        <w:t xml:space="preserve"> ≤ 1,70 W/m</w:t>
      </w:r>
      <w:r w:rsidR="00735E64" w:rsidRPr="004926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35E64">
        <w:rPr>
          <w:rFonts w:ascii="Times New Roman" w:hAnsi="Times New Roman" w:cs="Times New Roman"/>
          <w:sz w:val="24"/>
          <w:szCs w:val="24"/>
        </w:rPr>
        <w:t>K.</w:t>
      </w:r>
      <w:r w:rsidR="00CD6311" w:rsidRPr="00512732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12732">
        <w:rPr>
          <w:rFonts w:ascii="Times New Roman" w:hAnsi="Times New Roman" w:cs="Times New Roman"/>
          <w:sz w:val="24"/>
          <w:szCs w:val="24"/>
        </w:rPr>
        <w:t>Входната врата се подменя  с АL дограма с коефициент на топлопреминаване ≤2,00 W/m</w:t>
      </w:r>
      <w:r w:rsidR="00FF131E" w:rsidRPr="0051273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512732">
        <w:rPr>
          <w:rFonts w:ascii="Times New Roman" w:hAnsi="Times New Roman" w:cs="Times New Roman"/>
          <w:sz w:val="24"/>
          <w:szCs w:val="24"/>
        </w:rPr>
        <w:t>K.</w:t>
      </w:r>
    </w:p>
    <w:p w:rsidR="003472AB" w:rsidRDefault="003472AB" w:rsidP="003472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и монтаж на вътрешни и външни подпрозоречни первази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на покриви на част от апартаментите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термоизолационен панел за покриване на остъклени балкони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Зидария с газобетон по парапети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на климатици</w:t>
      </w:r>
      <w:r>
        <w:rPr>
          <w:rFonts w:ascii="Times New Roman" w:hAnsi="Times New Roman" w:cs="Times New Roman"/>
          <w:sz w:val="24"/>
          <w:szCs w:val="24"/>
        </w:rPr>
        <w:t>, външни щори, метални решетки</w:t>
      </w:r>
      <w:r w:rsidRPr="007E45E6">
        <w:rPr>
          <w:rFonts w:ascii="Times New Roman" w:hAnsi="Times New Roman" w:cs="Times New Roman"/>
          <w:sz w:val="24"/>
          <w:szCs w:val="24"/>
        </w:rPr>
        <w:t xml:space="preserve"> и стойки на антени при нужда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автомат за затваряне на входна врата</w:t>
      </w:r>
    </w:p>
    <w:p w:rsidR="003472AB" w:rsidRPr="007E45E6" w:rsidRDefault="003472AB" w:rsidP="003472A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</w:t>
      </w:r>
      <w:r>
        <w:rPr>
          <w:rFonts w:ascii="Times New Roman" w:hAnsi="Times New Roman" w:cs="Times New Roman"/>
          <w:sz w:val="24"/>
          <w:szCs w:val="24"/>
        </w:rPr>
        <w:t xml:space="preserve"> 3 броя</w:t>
      </w:r>
      <w:r w:rsidRPr="007E45E6">
        <w:rPr>
          <w:rFonts w:ascii="Times New Roman" w:hAnsi="Times New Roman" w:cs="Times New Roman"/>
          <w:sz w:val="24"/>
          <w:szCs w:val="24"/>
        </w:rPr>
        <w:t xml:space="preserve"> пожароустойчив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45E6">
        <w:rPr>
          <w:rFonts w:ascii="Times New Roman" w:hAnsi="Times New Roman" w:cs="Times New Roman"/>
          <w:sz w:val="24"/>
          <w:szCs w:val="24"/>
        </w:rPr>
        <w:t xml:space="preserve"> врат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45E6">
        <w:rPr>
          <w:rFonts w:ascii="Times New Roman" w:hAnsi="Times New Roman" w:cs="Times New Roman"/>
          <w:sz w:val="24"/>
          <w:szCs w:val="24"/>
        </w:rPr>
        <w:t xml:space="preserve"> </w:t>
      </w:r>
      <w:r w:rsidRPr="007E45E6">
        <w:rPr>
          <w:rFonts w:ascii="Times New Roman" w:hAnsi="Times New Roman" w:cs="Times New Roman"/>
          <w:sz w:val="24"/>
          <w:szCs w:val="24"/>
          <w:lang w:val="en-US"/>
        </w:rPr>
        <w:t>REI60</w:t>
      </w:r>
    </w:p>
    <w:p w:rsidR="00FF131E" w:rsidRPr="000F50CC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0F50C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F50CC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0F50CC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0F50C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0C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F50C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10652" w:rsidRPr="000F50C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0CC">
        <w:rPr>
          <w:rFonts w:ascii="Times New Roman" w:hAnsi="Times New Roman" w:cs="Times New Roman"/>
          <w:sz w:val="24"/>
          <w:szCs w:val="24"/>
        </w:rPr>
        <w:tab/>
      </w:r>
      <w:r w:rsidR="00210652" w:rsidRPr="000F50CC">
        <w:rPr>
          <w:rFonts w:ascii="Times New Roman" w:hAnsi="Times New Roman" w:cs="Times New Roman"/>
          <w:sz w:val="24"/>
          <w:szCs w:val="24"/>
        </w:rPr>
        <w:t>Всички външни стени са изпълнени с керамични тухли с дебелина на зида 0,25м. Върху керамичните тухли е положена варо-циментова мазилка. Носещите стени в сутерена са с дебелина 0,30 и 0,12м.</w:t>
      </w:r>
      <w:r w:rsidR="00157F43">
        <w:rPr>
          <w:rFonts w:ascii="Times New Roman" w:hAnsi="Times New Roman" w:cs="Times New Roman"/>
          <w:sz w:val="24"/>
          <w:szCs w:val="24"/>
        </w:rPr>
        <w:t xml:space="preserve"> </w:t>
      </w:r>
      <w:r w:rsidR="00210652" w:rsidRPr="000F50CC">
        <w:rPr>
          <w:rFonts w:ascii="Times New Roman" w:hAnsi="Times New Roman" w:cs="Times New Roman"/>
          <w:sz w:val="24"/>
          <w:szCs w:val="24"/>
        </w:rPr>
        <w:t>Част от стените на сградата са изпълнени от монолитен стоманобетон и заедно със стълбищното ядро са оразмерени да поемат сеизмичните въздействия.</w:t>
      </w:r>
      <w:r w:rsidR="0036609A">
        <w:rPr>
          <w:rFonts w:ascii="Times New Roman" w:hAnsi="Times New Roman" w:cs="Times New Roman"/>
          <w:sz w:val="24"/>
          <w:szCs w:val="24"/>
        </w:rPr>
        <w:t xml:space="preserve"> </w:t>
      </w:r>
      <w:r w:rsidR="00210652" w:rsidRPr="000F50CC">
        <w:rPr>
          <w:rFonts w:ascii="Times New Roman" w:hAnsi="Times New Roman" w:cs="Times New Roman"/>
          <w:sz w:val="24"/>
          <w:szCs w:val="24"/>
        </w:rPr>
        <w:t>Вътрешните стени на сградата са с дебелина 0,25 и 0,12м – керамични тухли, измазани с варо-циментов разтвор. Стените в таванските помещения са изградени от керамични тухли.</w:t>
      </w:r>
    </w:p>
    <w:p w:rsidR="00FF131E" w:rsidRPr="000F50CC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0CC">
        <w:rPr>
          <w:rFonts w:ascii="Times New Roman" w:hAnsi="Times New Roman" w:cs="Times New Roman"/>
          <w:sz w:val="24"/>
          <w:szCs w:val="24"/>
        </w:rPr>
        <w:t xml:space="preserve"> </w:t>
      </w:r>
      <w:r w:rsidR="00B87CA7" w:rsidRPr="000F50CC">
        <w:rPr>
          <w:rFonts w:ascii="Times New Roman" w:hAnsi="Times New Roman" w:cs="Times New Roman"/>
          <w:i/>
          <w:sz w:val="24"/>
          <w:szCs w:val="24"/>
        </w:rPr>
        <w:tab/>
      </w:r>
      <w:r w:rsidRPr="000F50C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C53D6" w:rsidRPr="000F50CC" w:rsidRDefault="00B87CA7" w:rsidP="004C53D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0CC">
        <w:rPr>
          <w:rFonts w:ascii="Times New Roman" w:hAnsi="Times New Roman" w:cs="Times New Roman"/>
          <w:sz w:val="24"/>
          <w:szCs w:val="24"/>
        </w:rPr>
        <w:tab/>
      </w:r>
      <w:r w:rsidR="00832F2D">
        <w:rPr>
          <w:rFonts w:ascii="Times New Roman" w:hAnsi="Times New Roman" w:cs="Times New Roman"/>
          <w:sz w:val="24"/>
          <w:szCs w:val="24"/>
        </w:rPr>
        <w:t>Предвижда се</w:t>
      </w:r>
      <w:r w:rsidR="004C53D6" w:rsidRPr="000F50CC">
        <w:rPr>
          <w:rFonts w:ascii="Times New Roman" w:hAnsi="Times New Roman" w:cs="Times New Roman"/>
          <w:sz w:val="24"/>
          <w:szCs w:val="24"/>
        </w:rPr>
        <w:t xml:space="preserve"> топлоизолиране на всички външни стени с ЕPS с 8 cm, а изолираните към момента – с 4 cm. Материалът е  експандиран полистирен EPS (λ≤0,036W/mK) със защитно покрит</w:t>
      </w:r>
      <w:r w:rsidR="000F50CC" w:rsidRPr="000F50CC">
        <w:rPr>
          <w:rFonts w:ascii="Times New Roman" w:hAnsi="Times New Roman" w:cs="Times New Roman"/>
          <w:sz w:val="24"/>
          <w:szCs w:val="24"/>
        </w:rPr>
        <w:t>ие. С цел прекъсване на топлинните мостове е предвидена топлоизолация с EPS 4 cm по колоните под терасите на първия етаж.</w:t>
      </w:r>
      <w:r w:rsidR="004C53D6" w:rsidRPr="000F5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3D6" w:rsidRPr="000F50CC" w:rsidRDefault="00832F2D" w:rsidP="004C53D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C53D6" w:rsidRPr="000F50CC">
        <w:rPr>
          <w:rFonts w:ascii="Times New Roman" w:hAnsi="Times New Roman" w:cs="Times New Roman"/>
          <w:sz w:val="24"/>
          <w:szCs w:val="24"/>
        </w:rPr>
        <w:t>Тъй като жилищният блок е с височина, съгласно която попада в обхвата на  нормативните противопожарни изисквания за пресичане на топлоизолацията във височина ивици от минерална вата са предивдени такива ивици от минерална вата –над вт</w:t>
      </w:r>
      <w:r w:rsidR="0036609A">
        <w:rPr>
          <w:rFonts w:ascii="Times New Roman" w:hAnsi="Times New Roman" w:cs="Times New Roman"/>
          <w:sz w:val="24"/>
          <w:szCs w:val="24"/>
        </w:rPr>
        <w:t>о</w:t>
      </w:r>
      <w:r w:rsidR="004C53D6" w:rsidRPr="000F50CC">
        <w:rPr>
          <w:rFonts w:ascii="Times New Roman" w:hAnsi="Times New Roman" w:cs="Times New Roman"/>
          <w:sz w:val="24"/>
          <w:szCs w:val="24"/>
        </w:rPr>
        <w:t>рия, над четвъртия и над шестия етаж, както е показано на чертежа на фасадите.</w:t>
      </w:r>
    </w:p>
    <w:p w:rsidR="00832F2D" w:rsidRDefault="00B87CA7" w:rsidP="00832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0CC">
        <w:rPr>
          <w:rFonts w:ascii="Times New Roman" w:hAnsi="Times New Roman" w:cs="Times New Roman"/>
          <w:sz w:val="24"/>
          <w:szCs w:val="24"/>
        </w:rPr>
        <w:tab/>
      </w:r>
      <w:r w:rsidR="00832F2D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:rsidR="00832F2D" w:rsidRDefault="00832F2D" w:rsidP="00832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F2D" w:rsidRPr="007E45E6" w:rsidRDefault="00832F2D" w:rsidP="00832F2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и монтаж на ъглозащитни и водооткапващи профили</w:t>
      </w:r>
    </w:p>
    <w:p w:rsidR="00832F2D" w:rsidRPr="007E45E6" w:rsidRDefault="00832F2D" w:rsidP="00832F2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Полагане на минерална мазилка</w:t>
      </w:r>
    </w:p>
    <w:p w:rsidR="00832F2D" w:rsidRPr="007E45E6" w:rsidRDefault="00832F2D" w:rsidP="00832F2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Очукване и изкърпване на мазилка</w:t>
      </w:r>
    </w:p>
    <w:p w:rsidR="00832F2D" w:rsidRPr="007E45E6" w:rsidRDefault="00832F2D" w:rsidP="00832F2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и монтаж на водосточни тръби</w:t>
      </w:r>
    </w:p>
    <w:p w:rsidR="00832F2D" w:rsidRDefault="00832F2D" w:rsidP="00832F2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скеле и предпазна мрежа</w:t>
      </w:r>
    </w:p>
    <w:p w:rsidR="00FF131E" w:rsidRPr="000F50CC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D505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051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5051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D505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51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5051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D50519" w:rsidRDefault="00B87CA7" w:rsidP="00EF60F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19">
        <w:rPr>
          <w:rFonts w:ascii="Times New Roman" w:hAnsi="Times New Roman" w:cs="Times New Roman"/>
          <w:sz w:val="24"/>
          <w:szCs w:val="24"/>
        </w:rPr>
        <w:tab/>
      </w:r>
      <w:r w:rsidR="00EF60F4" w:rsidRPr="00D50519">
        <w:rPr>
          <w:rFonts w:ascii="Times New Roman" w:hAnsi="Times New Roman" w:cs="Times New Roman"/>
          <w:sz w:val="24"/>
          <w:szCs w:val="24"/>
        </w:rPr>
        <w:t>Над остъклените тераси на осмия етаж е изпълнен  плосък „топъл” покрив с битумна хидроизолация върху стоманобетонова плоча; над част остъклените тераси е изпълнен плосък „топъл” покрив тип „тераса” с мозайка върху стоманобетонова плоча, а над част от  партерния етаж – плосък „топъл” покрив тип „тераса” с мозайка върху стоманобетонова плоча с вътрешна топлоизолация от EPS полистирен.</w:t>
      </w:r>
    </w:p>
    <w:p w:rsidR="00FF131E" w:rsidRPr="00D5051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51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50519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EF60F4" w:rsidRPr="00EF60F4" w:rsidRDefault="006E664D" w:rsidP="00EF60F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5051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Предвидено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е полагане на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експандиран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полистирен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(λ</w:t>
      </w:r>
      <w:r w:rsidR="00832F2D">
        <w:rPr>
          <w:rFonts w:ascii="Times New Roman" w:hAnsi="Times New Roman" w:cs="Times New Roman"/>
          <w:sz w:val="24"/>
          <w:szCs w:val="24"/>
        </w:rPr>
        <w:t>≤</w:t>
      </w:r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0,036 W/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mK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) с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дебелина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10 cm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вътрешната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>тавана</w:t>
      </w:r>
      <w:proofErr w:type="spellEnd"/>
      <w:r w:rsidR="00EF60F4" w:rsidRPr="00D5051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F131E" w:rsidRPr="00DA67B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A67B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A67B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DA67B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A67B1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A67B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DA67B1" w:rsidRDefault="00F1617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Подът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външен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въздух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оформил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вследствие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приобщаване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терасите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отопляемата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площ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Същият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топлоизолация</w:t>
      </w:r>
      <w:proofErr w:type="spellEnd"/>
      <w:r w:rsidR="00D55773" w:rsidRPr="00DA67B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131E" w:rsidRPr="00DA67B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A67B1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A67B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55773" w:rsidRPr="00D55773" w:rsidRDefault="00B87CA7" w:rsidP="00D5577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67B1">
        <w:rPr>
          <w:rFonts w:ascii="Times New Roman" w:hAnsi="Times New Roman" w:cs="Times New Roman"/>
          <w:sz w:val="24"/>
          <w:szCs w:val="24"/>
        </w:rPr>
        <w:tab/>
      </w:r>
      <w:r w:rsidR="00D55773" w:rsidRPr="00DA67B1">
        <w:rPr>
          <w:rFonts w:ascii="Times New Roman" w:hAnsi="Times New Roman" w:cs="Times New Roman"/>
          <w:sz w:val="24"/>
          <w:szCs w:val="24"/>
        </w:rPr>
        <w:t>Предвидено е полагане на EPS с дебелина 10 cm (λ</w:t>
      </w:r>
      <w:r w:rsidR="00832F2D">
        <w:rPr>
          <w:rFonts w:ascii="Times New Roman" w:hAnsi="Times New Roman" w:cs="Times New Roman"/>
          <w:sz w:val="24"/>
          <w:szCs w:val="24"/>
        </w:rPr>
        <w:t>≤</w:t>
      </w:r>
      <w:r w:rsidR="00D55773" w:rsidRPr="00DA67B1">
        <w:rPr>
          <w:rFonts w:ascii="Times New Roman" w:hAnsi="Times New Roman" w:cs="Times New Roman"/>
          <w:sz w:val="24"/>
          <w:szCs w:val="24"/>
        </w:rPr>
        <w:t>0,036 W/mK) от външната страна на подовата плоча.</w:t>
      </w:r>
      <w:r w:rsidR="00D55773" w:rsidRPr="00D55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7B53E3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6731D2" w:rsidRPr="00F66798" w:rsidRDefault="006731D2" w:rsidP="006731D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Pr="00C6663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832F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832F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832F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832F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832F2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</w:t>
      </w:r>
      <w:r w:rsidR="00832F2D">
        <w:rPr>
          <w:rFonts w:ascii="Times New Roman" w:hAnsi="Times New Roman" w:cs="Times New Roman"/>
          <w:sz w:val="24"/>
          <w:szCs w:val="24"/>
        </w:rPr>
        <w:t>формацията изискуема от точки 11, 12 и 13</w:t>
      </w:r>
      <w:r w:rsidRPr="00FF131E">
        <w:rPr>
          <w:rFonts w:ascii="Times New Roman" w:hAnsi="Times New Roman" w:cs="Times New Roman"/>
          <w:sz w:val="24"/>
          <w:szCs w:val="24"/>
        </w:rPr>
        <w:t xml:space="preserve">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4A3FC6" w:rsidRDefault="0078357E" w:rsidP="009135C8">
      <w:pPr>
        <w:shd w:val="clear" w:color="auto" w:fill="FFFFFF"/>
        <w:suppressAutoHyphens/>
        <w:spacing w:after="240" w:line="360" w:lineRule="auto"/>
        <w:jc w:val="center"/>
        <w:rPr>
          <w:lang w:val="ru-RU" w:eastAsia="ar-SA"/>
        </w:rPr>
        <w:sectPr w:rsidR="004A3FC6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854657C" wp14:editId="28C5EC56">
            <wp:extent cx="4796287" cy="3786352"/>
            <wp:effectExtent l="19050" t="19050" r="23495" b="2413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987" cy="378532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8357E" w:rsidRPr="00B4274F" w:rsidRDefault="0078357E" w:rsidP="009135C8">
      <w:pPr>
        <w:shd w:val="clear" w:color="auto" w:fill="FFFFFF"/>
        <w:suppressAutoHyphens/>
        <w:spacing w:after="240" w:line="360" w:lineRule="auto"/>
        <w:jc w:val="center"/>
        <w:rPr>
          <w:lang w:val="ru-RU" w:eastAsia="ar-SA"/>
        </w:r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FF131E" w:rsidRPr="00DA67B1">
        <w:rPr>
          <w:rFonts w:ascii="Times New Roman" w:hAnsi="Times New Roman" w:cs="Times New Roman"/>
          <w:sz w:val="24"/>
          <w:szCs w:val="24"/>
        </w:rPr>
        <w:t xml:space="preserve">гр. </w:t>
      </w:r>
      <w:r w:rsidR="00077DF7" w:rsidRPr="00DA67B1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DA67B1">
        <w:rPr>
          <w:rFonts w:ascii="Times New Roman" w:hAnsi="Times New Roman" w:cs="Times New Roman"/>
          <w:sz w:val="24"/>
          <w:szCs w:val="24"/>
        </w:rPr>
        <w:t>,</w:t>
      </w:r>
      <w:r w:rsidR="00DA67B1">
        <w:rPr>
          <w:rFonts w:ascii="Times New Roman" w:hAnsi="Times New Roman" w:cs="Times New Roman"/>
          <w:sz w:val="24"/>
          <w:szCs w:val="24"/>
        </w:rPr>
        <w:t xml:space="preserve"> </w:t>
      </w:r>
      <w:r w:rsidR="002477E0" w:rsidRPr="00DA67B1">
        <w:rPr>
          <w:rFonts w:ascii="Times New Roman" w:hAnsi="Times New Roman" w:cs="Times New Roman"/>
          <w:sz w:val="24"/>
          <w:szCs w:val="24"/>
        </w:rPr>
        <w:t>ул.Димитър Буйнозов №2, Вх.1</w:t>
      </w:r>
      <w:r w:rsidR="00FF131E" w:rsidRPr="00DA67B1">
        <w:rPr>
          <w:rFonts w:ascii="Times New Roman" w:hAnsi="Times New Roman" w:cs="Times New Roman"/>
          <w:sz w:val="24"/>
          <w:szCs w:val="24"/>
        </w:rPr>
        <w:t>.</w:t>
      </w: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0E0C12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DA67B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D95048">
        <w:rPr>
          <w:rFonts w:ascii="Times New Roman" w:hAnsi="Times New Roman" w:cs="Times New Roman"/>
          <w:sz w:val="24"/>
          <w:szCs w:val="24"/>
        </w:rPr>
        <w:t>276</w:t>
      </w:r>
      <w:r w:rsidR="00DA67B1">
        <w:rPr>
          <w:rFonts w:ascii="Times New Roman" w:hAnsi="Times New Roman" w:cs="Times New Roman"/>
          <w:sz w:val="24"/>
          <w:szCs w:val="24"/>
        </w:rPr>
        <w:t> </w:t>
      </w:r>
      <w:r w:rsidR="00D95048">
        <w:rPr>
          <w:rFonts w:ascii="Times New Roman" w:hAnsi="Times New Roman" w:cs="Times New Roman"/>
          <w:sz w:val="24"/>
          <w:szCs w:val="24"/>
        </w:rPr>
        <w:t>1</w:t>
      </w:r>
      <w:r w:rsidR="00DA67B1">
        <w:rPr>
          <w:rFonts w:ascii="Times New Roman" w:hAnsi="Times New Roman" w:cs="Times New Roman"/>
          <w:sz w:val="24"/>
          <w:szCs w:val="24"/>
        </w:rPr>
        <w:t>8</w:t>
      </w:r>
      <w:r w:rsidR="00D95048">
        <w:rPr>
          <w:rFonts w:ascii="Times New Roman" w:hAnsi="Times New Roman" w:cs="Times New Roman"/>
          <w:sz w:val="24"/>
          <w:szCs w:val="24"/>
        </w:rPr>
        <w:t>7</w:t>
      </w:r>
      <w:r w:rsidR="00DA67B1">
        <w:rPr>
          <w:rFonts w:ascii="Times New Roman" w:hAnsi="Times New Roman" w:cs="Times New Roman"/>
          <w:sz w:val="24"/>
          <w:szCs w:val="24"/>
        </w:rPr>
        <w:t>,</w:t>
      </w:r>
      <w:r w:rsidR="00D95048">
        <w:rPr>
          <w:rFonts w:ascii="Times New Roman" w:hAnsi="Times New Roman" w:cs="Times New Roman"/>
          <w:sz w:val="24"/>
          <w:szCs w:val="24"/>
        </w:rPr>
        <w:t>13</w:t>
      </w:r>
      <w:r w:rsidR="000E36B9" w:rsidRPr="00DA67B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DA67B1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DA67B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DA67B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DA67B1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DA67B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67B1">
        <w:rPr>
          <w:rFonts w:ascii="Times New Roman" w:hAnsi="Times New Roman" w:cs="Times New Roman"/>
          <w:sz w:val="24"/>
          <w:szCs w:val="24"/>
        </w:rPr>
        <w:tab/>
      </w:r>
      <w:r w:rsidR="00FF131E" w:rsidRPr="00DA67B1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гр. </w:t>
      </w:r>
      <w:r w:rsidR="00077DF7" w:rsidRPr="00DA67B1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DA67B1">
        <w:rPr>
          <w:rFonts w:ascii="Times New Roman" w:hAnsi="Times New Roman" w:cs="Times New Roman"/>
          <w:sz w:val="24"/>
          <w:szCs w:val="24"/>
        </w:rPr>
        <w:t>,</w:t>
      </w:r>
      <w:r w:rsidR="00DA67B1">
        <w:rPr>
          <w:rFonts w:ascii="Times New Roman" w:hAnsi="Times New Roman" w:cs="Times New Roman"/>
          <w:sz w:val="24"/>
          <w:szCs w:val="24"/>
        </w:rPr>
        <w:t xml:space="preserve"> </w:t>
      </w:r>
      <w:r w:rsidR="002477E0" w:rsidRPr="00DA67B1">
        <w:rPr>
          <w:rFonts w:ascii="Times New Roman" w:hAnsi="Times New Roman" w:cs="Times New Roman"/>
          <w:sz w:val="24"/>
          <w:szCs w:val="24"/>
        </w:rPr>
        <w:t>ул.</w:t>
      </w:r>
      <w:r w:rsidR="00DA67B1">
        <w:rPr>
          <w:rFonts w:ascii="Times New Roman" w:hAnsi="Times New Roman" w:cs="Times New Roman"/>
          <w:sz w:val="24"/>
          <w:szCs w:val="24"/>
        </w:rPr>
        <w:t xml:space="preserve"> </w:t>
      </w:r>
      <w:r w:rsidR="002477E0" w:rsidRPr="00DA67B1">
        <w:rPr>
          <w:rFonts w:ascii="Times New Roman" w:hAnsi="Times New Roman" w:cs="Times New Roman"/>
          <w:sz w:val="24"/>
          <w:szCs w:val="24"/>
        </w:rPr>
        <w:t>Димитър Буйнозов №2, Вх.1</w:t>
      </w:r>
      <w:r w:rsidR="00C66637" w:rsidRPr="00DA67B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ED4" w:rsidRDefault="008B0ED4" w:rsidP="007E3B86">
      <w:pPr>
        <w:spacing w:after="0" w:line="240" w:lineRule="auto"/>
      </w:pPr>
      <w:r>
        <w:separator/>
      </w:r>
    </w:p>
  </w:endnote>
  <w:endnote w:type="continuationSeparator" w:id="0">
    <w:p w:rsidR="008B0ED4" w:rsidRDefault="008B0ED4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107" w:rsidRPr="004A3FC6" w:rsidRDefault="00692107" w:rsidP="00692107">
    <w:pPr>
      <w:pStyle w:val="Footer"/>
      <w:rPr>
        <w:sz w:val="16"/>
        <w:szCs w:val="16"/>
      </w:rPr>
    </w:pPr>
    <w:r w:rsidRPr="004A3FC6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92107" w:rsidRDefault="00692107">
    <w:pPr>
      <w:pStyle w:val="Footer"/>
    </w:pPr>
    <w:r w:rsidRPr="00B96C8F">
      <w:rPr>
        <w:noProof/>
        <w:lang w:eastAsia="bg-BG"/>
      </w:rPr>
      <w:drawing>
        <wp:inline distT="0" distB="0" distL="0" distR="0" wp14:anchorId="47B4C42E" wp14:editId="7CD6F146">
          <wp:extent cx="5760720" cy="847920"/>
          <wp:effectExtent l="0" t="0" r="0" b="952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92107" w:rsidRPr="007E3B86" w:rsidRDefault="00692107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ED4" w:rsidRDefault="008B0ED4" w:rsidP="007E3B86">
      <w:pPr>
        <w:spacing w:after="0" w:line="240" w:lineRule="auto"/>
      </w:pPr>
      <w:r>
        <w:separator/>
      </w:r>
    </w:p>
  </w:footnote>
  <w:footnote w:type="continuationSeparator" w:id="0">
    <w:p w:rsidR="008B0ED4" w:rsidRDefault="008B0ED4" w:rsidP="007E3B86">
      <w:pPr>
        <w:spacing w:after="0" w:line="240" w:lineRule="auto"/>
      </w:pPr>
      <w:r>
        <w:continuationSeparator/>
      </w:r>
    </w:p>
  </w:footnote>
  <w:footnote w:id="1">
    <w:p w:rsidR="004A3FC6" w:rsidRDefault="004A3FC6"/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61C02"/>
    <w:multiLevelType w:val="hybridMultilevel"/>
    <w:tmpl w:val="47D29226"/>
    <w:lvl w:ilvl="0" w:tplc="DF9AA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E0A71"/>
    <w:multiLevelType w:val="hybridMultilevel"/>
    <w:tmpl w:val="8822F1AC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B5077A"/>
    <w:multiLevelType w:val="hybridMultilevel"/>
    <w:tmpl w:val="FB4886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B7C6D"/>
    <w:multiLevelType w:val="hybridMultilevel"/>
    <w:tmpl w:val="460C8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B411D"/>
    <w:multiLevelType w:val="hybridMultilevel"/>
    <w:tmpl w:val="49F4657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B2916"/>
    <w:multiLevelType w:val="hybridMultilevel"/>
    <w:tmpl w:val="DA1E6792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77DF7"/>
    <w:rsid w:val="000B2609"/>
    <w:rsid w:val="000E0C12"/>
    <w:rsid w:val="000E36B9"/>
    <w:rsid w:val="000F50CC"/>
    <w:rsid w:val="000F71BB"/>
    <w:rsid w:val="00157F43"/>
    <w:rsid w:val="00163739"/>
    <w:rsid w:val="001E6160"/>
    <w:rsid w:val="00210652"/>
    <w:rsid w:val="00230DC4"/>
    <w:rsid w:val="00231D9D"/>
    <w:rsid w:val="002376A2"/>
    <w:rsid w:val="002477E0"/>
    <w:rsid w:val="00253743"/>
    <w:rsid w:val="002B7327"/>
    <w:rsid w:val="00321AC9"/>
    <w:rsid w:val="003254A7"/>
    <w:rsid w:val="0033318A"/>
    <w:rsid w:val="003472AB"/>
    <w:rsid w:val="0036609A"/>
    <w:rsid w:val="00401C85"/>
    <w:rsid w:val="00436EC8"/>
    <w:rsid w:val="0049261F"/>
    <w:rsid w:val="004A3FC6"/>
    <w:rsid w:val="004C53D6"/>
    <w:rsid w:val="00512732"/>
    <w:rsid w:val="00523429"/>
    <w:rsid w:val="005E7674"/>
    <w:rsid w:val="006731D2"/>
    <w:rsid w:val="006835E6"/>
    <w:rsid w:val="00692107"/>
    <w:rsid w:val="006E664D"/>
    <w:rsid w:val="00735E64"/>
    <w:rsid w:val="00777D61"/>
    <w:rsid w:val="0078357E"/>
    <w:rsid w:val="007B53E3"/>
    <w:rsid w:val="007E3B86"/>
    <w:rsid w:val="00832F2D"/>
    <w:rsid w:val="008B0ED4"/>
    <w:rsid w:val="008F6CC9"/>
    <w:rsid w:val="009135C8"/>
    <w:rsid w:val="00977F8E"/>
    <w:rsid w:val="00AF2CFB"/>
    <w:rsid w:val="00B17AAE"/>
    <w:rsid w:val="00B51A28"/>
    <w:rsid w:val="00B87CA7"/>
    <w:rsid w:val="00C13E1D"/>
    <w:rsid w:val="00C42F3E"/>
    <w:rsid w:val="00C53C7E"/>
    <w:rsid w:val="00C66637"/>
    <w:rsid w:val="00CD6311"/>
    <w:rsid w:val="00D01E3A"/>
    <w:rsid w:val="00D107F2"/>
    <w:rsid w:val="00D34B02"/>
    <w:rsid w:val="00D50519"/>
    <w:rsid w:val="00D55773"/>
    <w:rsid w:val="00D95048"/>
    <w:rsid w:val="00DA67B1"/>
    <w:rsid w:val="00EB1FD6"/>
    <w:rsid w:val="00EF41D6"/>
    <w:rsid w:val="00EF60F4"/>
    <w:rsid w:val="00F1617C"/>
    <w:rsid w:val="00F20C71"/>
    <w:rsid w:val="00F227C5"/>
    <w:rsid w:val="00F66798"/>
    <w:rsid w:val="00FC251A"/>
    <w:rsid w:val="00FD58A0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C0600-3596-40AD-9375-BBE87242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2</cp:revision>
  <dcterms:created xsi:type="dcterms:W3CDTF">2015-08-20T22:51:00Z</dcterms:created>
  <dcterms:modified xsi:type="dcterms:W3CDTF">2015-08-24T06:19:00Z</dcterms:modified>
</cp:coreProperties>
</file>