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A14C4C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="00313338" w:rsidRPr="00313338">
        <w:rPr>
          <w:rFonts w:ascii="Times New Roman" w:hAnsi="Times New Roman" w:cs="Times New Roman"/>
          <w:b/>
          <w:sz w:val="30"/>
          <w:szCs w:val="30"/>
        </w:rPr>
        <w:t xml:space="preserve">Обособена позиция № 4: „Изпълнение на строително-монтажни работи за обновяване за енергийна ефективност на многофамилни жилищни сгради за територията на </w:t>
      </w:r>
      <w:r w:rsidR="00995A2E">
        <w:rPr>
          <w:rFonts w:ascii="Times New Roman" w:hAnsi="Times New Roman" w:cs="Times New Roman"/>
          <w:b/>
          <w:sz w:val="30"/>
          <w:szCs w:val="30"/>
        </w:rPr>
        <w:t>Югозападен район</w:t>
      </w:r>
      <w:r w:rsidR="00E7530D">
        <w:rPr>
          <w:rFonts w:ascii="Times New Roman" w:hAnsi="Times New Roman" w:cs="Times New Roman"/>
          <w:b/>
          <w:sz w:val="30"/>
          <w:szCs w:val="30"/>
        </w:rPr>
        <w:t>“</w:t>
      </w:r>
    </w:p>
    <w:p w:rsidR="007E3B86" w:rsidRDefault="007E3B86" w:rsidP="004B0229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313338" w:rsidRPr="00313338">
        <w:rPr>
          <w:rFonts w:ascii="Times New Roman" w:hAnsi="Times New Roman" w:cs="Times New Roman"/>
          <w:b/>
          <w:sz w:val="30"/>
          <w:szCs w:val="30"/>
        </w:rPr>
        <w:t xml:space="preserve">гр. </w:t>
      </w:r>
      <w:r w:rsidR="00E96367">
        <w:rPr>
          <w:rFonts w:ascii="Times New Roman" w:hAnsi="Times New Roman" w:cs="Times New Roman"/>
          <w:b/>
          <w:sz w:val="30"/>
          <w:szCs w:val="30"/>
        </w:rPr>
        <w:t>Благоевград</w:t>
      </w:r>
      <w:r w:rsidR="004B0229" w:rsidRPr="004B0229">
        <w:rPr>
          <w:rFonts w:ascii="Times New Roman" w:hAnsi="Times New Roman" w:cs="Times New Roman"/>
          <w:b/>
          <w:sz w:val="30"/>
          <w:szCs w:val="30"/>
        </w:rPr>
        <w:t>, ул. „</w:t>
      </w:r>
      <w:r w:rsidR="00E96367">
        <w:rPr>
          <w:rFonts w:ascii="Times New Roman" w:hAnsi="Times New Roman" w:cs="Times New Roman"/>
          <w:b/>
          <w:sz w:val="30"/>
          <w:szCs w:val="30"/>
        </w:rPr>
        <w:t>Христо Татарчев</w:t>
      </w:r>
      <w:r w:rsidR="004B0229" w:rsidRPr="004B0229">
        <w:rPr>
          <w:rFonts w:ascii="Times New Roman" w:hAnsi="Times New Roman" w:cs="Times New Roman"/>
          <w:b/>
          <w:sz w:val="30"/>
          <w:szCs w:val="30"/>
        </w:rPr>
        <w:t>“</w:t>
      </w:r>
      <w:r w:rsidR="00E96367">
        <w:rPr>
          <w:rFonts w:ascii="Times New Roman" w:hAnsi="Times New Roman" w:cs="Times New Roman"/>
          <w:b/>
          <w:sz w:val="30"/>
          <w:szCs w:val="30"/>
        </w:rPr>
        <w:t xml:space="preserve"> №10</w:t>
      </w:r>
      <w:r w:rsidR="004B0229" w:rsidRPr="004B0229">
        <w:rPr>
          <w:rFonts w:ascii="Times New Roman" w:hAnsi="Times New Roman" w:cs="Times New Roman"/>
          <w:b/>
          <w:sz w:val="30"/>
          <w:szCs w:val="30"/>
        </w:rPr>
        <w:t xml:space="preserve"> с Рег. № </w:t>
      </w:r>
      <w:r w:rsidR="00E96367">
        <w:rPr>
          <w:rFonts w:ascii="Times New Roman" w:hAnsi="Times New Roman" w:cs="Times New Roman"/>
          <w:b/>
          <w:sz w:val="30"/>
          <w:szCs w:val="30"/>
        </w:rPr>
        <w:t>110-01-008-115</w:t>
      </w:r>
      <w:r w:rsidR="004B0229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 w:rsidR="00313338">
        <w:rPr>
          <w:rFonts w:ascii="Times New Roman" w:hAnsi="Times New Roman" w:cs="Times New Roman"/>
          <w:b/>
          <w:sz w:val="30"/>
          <w:szCs w:val="30"/>
        </w:rPr>
        <w:t>Заявление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38"/>
        <w:gridCol w:w="4750"/>
      </w:tblGrid>
      <w:tr w:rsidR="007E3B86" w:rsidTr="000C24FF">
        <w:trPr>
          <w:trHeight w:val="191"/>
        </w:trPr>
        <w:tc>
          <w:tcPr>
            <w:tcW w:w="2443" w:type="pct"/>
          </w:tcPr>
          <w:p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557" w:type="pct"/>
          </w:tcPr>
          <w:p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0C24FF">
        <w:trPr>
          <w:trHeight w:val="109"/>
        </w:trPr>
        <w:tc>
          <w:tcPr>
            <w:tcW w:w="2443" w:type="pct"/>
          </w:tcPr>
          <w:p w:rsidR="007E3B86" w:rsidRDefault="000C24FF" w:rsidP="003060A0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editId="2006AB20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123825</wp:posOffset>
                  </wp:positionV>
                  <wp:extent cx="2285417" cy="2088000"/>
                  <wp:effectExtent l="0" t="0" r="635" b="7620"/>
                  <wp:wrapSquare wrapText="bothSides"/>
                  <wp:docPr id="8" name="Picture 8" descr="DSC077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SC077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417" cy="20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57" w:type="pct"/>
          </w:tcPr>
          <w:p w:rsidR="007E3B86" w:rsidRDefault="000C24FF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anchor distT="0" distB="0" distL="114300" distR="114300" simplePos="0" relativeHeight="251658240" behindDoc="0" locked="0" layoutInCell="1" allowOverlap="1" wp14:editId="28D19159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123825</wp:posOffset>
                  </wp:positionV>
                  <wp:extent cx="2466975" cy="2087245"/>
                  <wp:effectExtent l="0" t="0" r="9525" b="8255"/>
                  <wp:wrapSquare wrapText="bothSides"/>
                  <wp:docPr id="7" name="Picture 7" descr="DSC077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SC077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08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C453F6" w:rsidRDefault="00C453F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2D2526" w:rsidRDefault="002D2526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2D2526" w:rsidRDefault="002D2526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995A2E">
        <w:rPr>
          <w:rFonts w:ascii="Times New Roman" w:hAnsi="Times New Roman" w:cs="Times New Roman"/>
          <w:sz w:val="24"/>
          <w:szCs w:val="24"/>
        </w:rPr>
        <w:t>Благоевград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345E5A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E5A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96367"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E96367" w:rsidRPr="00E96367">
        <w:rPr>
          <w:rFonts w:ascii="Times New Roman" w:hAnsi="Times New Roman" w:cs="Times New Roman"/>
          <w:sz w:val="24"/>
          <w:szCs w:val="24"/>
        </w:rPr>
        <w:t xml:space="preserve">гр. Благоевград, ул. „Христо Татарчев“ №10 с Рег. № 110-01-008-115 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 </w:t>
      </w:r>
      <w:r w:rsidR="007A0D11">
        <w:rPr>
          <w:rFonts w:ascii="Times New Roman" w:hAnsi="Times New Roman" w:cs="Times New Roman"/>
          <w:sz w:val="24"/>
          <w:szCs w:val="24"/>
        </w:rPr>
        <w:t>Заявление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за финансова помощ и изпълнение на обновяване </w:t>
      </w:r>
      <w:r w:rsidR="007A0D11">
        <w:rPr>
          <w:rFonts w:ascii="Times New Roman" w:hAnsi="Times New Roman" w:cs="Times New Roman"/>
          <w:sz w:val="24"/>
          <w:szCs w:val="24"/>
        </w:rPr>
        <w:t>за енергийна ефективност (З</w:t>
      </w:r>
      <w:r w:rsidR="00FF131E" w:rsidRPr="00FF131E">
        <w:rPr>
          <w:rFonts w:ascii="Times New Roman" w:hAnsi="Times New Roman" w:cs="Times New Roman"/>
          <w:sz w:val="24"/>
          <w:szCs w:val="24"/>
        </w:rPr>
        <w:t>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</w:t>
      </w:r>
      <w:proofErr w:type="spellStart"/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многофамилна</w:t>
      </w:r>
      <w:proofErr w:type="spellEnd"/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 жилищна сграда </w:t>
      </w:r>
      <w:r w:rsidR="0024537C" w:rsidRPr="0024537C">
        <w:rPr>
          <w:rFonts w:ascii="Times New Roman" w:hAnsi="Times New Roman" w:cs="Times New Roman"/>
          <w:b/>
          <w:i/>
          <w:sz w:val="24"/>
          <w:szCs w:val="24"/>
        </w:rPr>
        <w:t>гр. Благоевград, ул. „Христо Татарчев“ №10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E01FE5" w:rsidRPr="00E01FE5" w:rsidRDefault="00E01FE5" w:rsidP="00E01FE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01FE5">
        <w:rPr>
          <w:rFonts w:ascii="Times New Roman" w:hAnsi="Times New Roman" w:cs="Times New Roman"/>
          <w:sz w:val="24"/>
          <w:szCs w:val="24"/>
        </w:rPr>
        <w:t>Жилищната сграда е въведена в експлоатация през 1962 година, състои се от подземно ниво, три еднотипни жилищни нива с по два апартамента на етаж. Входът на сградата е от Югоизток. От северозапад е имало и втори изход – към двора, който е зазидан частично.</w:t>
      </w:r>
    </w:p>
    <w:p w:rsidR="00E01FE5" w:rsidRDefault="00E01FE5" w:rsidP="00E01FE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E01FE5">
        <w:rPr>
          <w:rFonts w:ascii="Times New Roman" w:hAnsi="Times New Roman" w:cs="Times New Roman"/>
          <w:sz w:val="24"/>
          <w:szCs w:val="24"/>
        </w:rPr>
        <w:t xml:space="preserve">В сутерена са разположени складови помещения към апартаментите и други общи помещения. Конструкцията на сградата е монолитов стоманобетонов скелет, с ограждащи външни стени от плътни тухли. </w:t>
      </w:r>
    </w:p>
    <w:p w:rsidR="0035319C" w:rsidRPr="00E01FE5" w:rsidRDefault="0035319C" w:rsidP="00E01FE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031F1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C62861" w:rsidRPr="00FF131E" w:rsidRDefault="00995A2E" w:rsidP="0083425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2861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C62861" w:rsidRPr="00DA76F1" w:rsidRDefault="00C62861" w:rsidP="008A022A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F1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C62861" w:rsidRPr="00DA76F1" w:rsidRDefault="00C62861" w:rsidP="008A022A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F1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543A55" w:rsidRPr="00DA76F1" w:rsidRDefault="001768EB" w:rsidP="008A022A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F1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 г</w:t>
      </w:r>
      <w:r w:rsidR="0070130A" w:rsidRPr="00DA76F1">
        <w:rPr>
          <w:rFonts w:ascii="Times New Roman" w:hAnsi="Times New Roman" w:cs="Times New Roman"/>
          <w:b/>
          <w:i/>
          <w:sz w:val="24"/>
          <w:szCs w:val="24"/>
        </w:rPr>
        <w:t>раничещ с външен въздух /еркер/</w:t>
      </w:r>
      <w:r w:rsidR="00C62861" w:rsidRPr="00DA76F1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EF43AD" w:rsidRDefault="0070130A" w:rsidP="00B87CA7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F1">
        <w:rPr>
          <w:rFonts w:ascii="Times New Roman" w:hAnsi="Times New Roman" w:cs="Times New Roman"/>
          <w:b/>
          <w:i/>
          <w:sz w:val="24"/>
          <w:szCs w:val="24"/>
        </w:rPr>
        <w:t>Топлоизолация на покрив;</w:t>
      </w:r>
    </w:p>
    <w:p w:rsidR="00EF43AD" w:rsidRDefault="00EF43AD" w:rsidP="00B87CA7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43AD">
        <w:rPr>
          <w:rFonts w:ascii="Times New Roman" w:hAnsi="Times New Roman" w:cs="Times New Roman"/>
          <w:b/>
          <w:i/>
          <w:sz w:val="24"/>
          <w:szCs w:val="24"/>
        </w:rPr>
        <w:t>Изграждане на соларна инсталация за подгряване на топла вода за битови нужди</w:t>
      </w:r>
    </w:p>
    <w:p w:rsidR="00EF43AD" w:rsidRDefault="00EF43AD" w:rsidP="00EF43AD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F131E" w:rsidRPr="00EF43AD" w:rsidRDefault="00FF131E" w:rsidP="00EF43AD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43AD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DA76F1" w:rsidRPr="00EF43A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Подмяна на </w:t>
      </w:r>
      <w:r w:rsidR="00DA76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съществуваща стара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дограма</w:t>
      </w:r>
    </w:p>
    <w:p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D4108A" w:rsidRPr="00D4108A" w:rsidRDefault="00DC76E2" w:rsidP="00EF57FC">
      <w:pPr>
        <w:tabs>
          <w:tab w:val="left" w:pos="360"/>
        </w:tabs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F57FC" w:rsidRPr="00EF57FC">
        <w:rPr>
          <w:rFonts w:ascii="Times New Roman" w:hAnsi="Times New Roman" w:cs="Times New Roman"/>
          <w:sz w:val="24"/>
          <w:szCs w:val="24"/>
        </w:rPr>
        <w:t xml:space="preserve">Дограмата </w:t>
      </w:r>
      <w:r w:rsidR="00EF57FC">
        <w:rPr>
          <w:rFonts w:ascii="Times New Roman" w:hAnsi="Times New Roman" w:cs="Times New Roman"/>
          <w:sz w:val="24"/>
          <w:szCs w:val="24"/>
        </w:rPr>
        <w:t>в сградата</w:t>
      </w:r>
      <w:r w:rsidR="00EF57FC" w:rsidRPr="00EF57FC">
        <w:rPr>
          <w:rFonts w:ascii="Times New Roman" w:hAnsi="Times New Roman" w:cs="Times New Roman"/>
          <w:sz w:val="24"/>
          <w:szCs w:val="24"/>
        </w:rPr>
        <w:t xml:space="preserve"> е четири основни типа – PVC, алуминиева, дървена и метална. Дограмата по отделните апартаменти е сменена с алуминиева и PVC, на места с външни ролетни щори. Оригиналната дървена двукатна дограма от времето на строителството е запазена само в един апртамент, както и при някои отделни прозорци на санитарни възли и мазета. Лоджиите на югозапад са частично остъклени и придадени към обема на помещението зад тях. Тези остъклявания са сравнително нови с PVC и алуминиева дограма с прекъснат термомост, като само в един апартамент на третия етаж е изпълнено остъкляване от метални профили (винкел) и единично стъкло, като тук състоянието е лошо и е необходима подмяна. Терасите на страничните фасади на първия етаж са остъклени с алуминиева дограма в много добро състояние. Запазени са двата </w:t>
      </w:r>
      <w:r w:rsidR="00EF57FC" w:rsidRPr="00EF57FC">
        <w:rPr>
          <w:rFonts w:ascii="Times New Roman" w:hAnsi="Times New Roman" w:cs="Times New Roman"/>
          <w:sz w:val="24"/>
          <w:szCs w:val="24"/>
        </w:rPr>
        <w:lastRenderedPageBreak/>
        <w:t>достъпа от тези тераси към двора с външни стъпала. Дограмата на стълбището е PVC, с изключение на прозорецът на площадката към мазето, където е дървена. Входната врата на сградата е алуминиева с прекъснат термомост и автоматична система за отключване през домофон. Общит</w:t>
      </w:r>
      <w:r w:rsidR="00EF57FC">
        <w:rPr>
          <w:rFonts w:ascii="Times New Roman" w:hAnsi="Times New Roman" w:cs="Times New Roman"/>
          <w:sz w:val="24"/>
          <w:szCs w:val="24"/>
        </w:rPr>
        <w:t xml:space="preserve">е части са в отлично състояние. </w:t>
      </w:r>
      <w:r w:rsidR="00EF57FC" w:rsidRPr="00EF57FC">
        <w:rPr>
          <w:rFonts w:ascii="Times New Roman" w:hAnsi="Times New Roman" w:cs="Times New Roman"/>
          <w:sz w:val="24"/>
          <w:szCs w:val="24"/>
        </w:rPr>
        <w:t xml:space="preserve">На първия етаж в апартамент 1 е направена външна стълба към мазето, което е на същия собственик. Вратата на това мазе е зазидана към коридора в полусутерена.    </w:t>
      </w:r>
    </w:p>
    <w:p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8A0B97" w:rsidRPr="008A0B97" w:rsidRDefault="008A0B97" w:rsidP="008A0B97">
      <w:pPr>
        <w:tabs>
          <w:tab w:val="left" w:pos="360"/>
          <w:tab w:val="left" w:pos="420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0B97">
        <w:rPr>
          <w:rFonts w:ascii="Times New Roman" w:hAnsi="Times New Roman" w:cs="Times New Roman"/>
          <w:sz w:val="24"/>
          <w:szCs w:val="24"/>
        </w:rPr>
        <w:t>Предвижда се подмяната на съществуващата стара дограма (дървена и метална) по апартаментите, неотопляемия сутерен и общите части на сградата с нови - петкамерени PVC профили със стъклопакет бяло/нискоемисионно стъкло, с обобщен коефициент на топлопреминаване на сглобения образец Uw=1,70 W/m</w:t>
      </w:r>
      <w:r w:rsidRPr="008A0B9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A0B97">
        <w:rPr>
          <w:rFonts w:ascii="Times New Roman" w:hAnsi="Times New Roman" w:cs="Times New Roman"/>
          <w:sz w:val="24"/>
          <w:szCs w:val="24"/>
        </w:rPr>
        <w:t>K. Подменя се табакерата на покрива и се монтира нов прозорец по спесификация и по детайл на производителя.</w:t>
      </w:r>
    </w:p>
    <w:p w:rsidR="005D6004" w:rsidRDefault="008A0B97" w:rsidP="008A0B97">
      <w:pPr>
        <w:tabs>
          <w:tab w:val="left" w:pos="360"/>
          <w:tab w:val="left" w:pos="420"/>
        </w:tabs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8A0B97">
        <w:rPr>
          <w:rFonts w:ascii="Times New Roman" w:hAnsi="Times New Roman" w:cs="Times New Roman"/>
          <w:sz w:val="24"/>
          <w:szCs w:val="24"/>
        </w:rPr>
        <w:t xml:space="preserve">Предвижда се изкърпване на нарушената в следствие на демонтажа на касите на старите прозорци и врати мазилка около подменяната дограма. Съпътстващи  дейности - демонтаж и монтаж на подпрозоречни первази - външни - от алуминий и вътрешни - PVC, подмазване по страници и шпакловане на рамки около прозорци и врати, грундиране и боядисване с бяла вододисперсна боя около подменената дограма, пренасяне, натоварване и извозване на стара дограма и др. </w:t>
      </w:r>
    </w:p>
    <w:p w:rsidR="008A0B97" w:rsidRDefault="008A0B97" w:rsidP="008A0B97">
      <w:pPr>
        <w:tabs>
          <w:tab w:val="left" w:pos="360"/>
          <w:tab w:val="left" w:pos="420"/>
        </w:tabs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C0789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202B2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6A6319" w:rsidRDefault="00B87CA7" w:rsidP="00EF57F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467">
        <w:rPr>
          <w:rFonts w:ascii="Times New Roman" w:hAnsi="Times New Roman" w:cs="Times New Roman"/>
          <w:sz w:val="24"/>
          <w:szCs w:val="24"/>
        </w:rPr>
        <w:tab/>
      </w:r>
      <w:r w:rsidR="00EF57FC">
        <w:rPr>
          <w:rFonts w:ascii="Times New Roman" w:hAnsi="Times New Roman" w:cs="Times New Roman"/>
          <w:sz w:val="24"/>
          <w:szCs w:val="24"/>
        </w:rPr>
        <w:t>В сградата</w:t>
      </w:r>
      <w:r w:rsidR="00EF57FC" w:rsidRPr="00EF57FC">
        <w:rPr>
          <w:rFonts w:ascii="Times New Roman" w:hAnsi="Times New Roman" w:cs="Times New Roman"/>
          <w:sz w:val="24"/>
          <w:szCs w:val="24"/>
        </w:rPr>
        <w:t xml:space="preserve"> са идентифицирани четири типа външни стени. Първият тип стени са тухлена зидария с топлоизолация от 5 сm EPS. Вторият тип стени са зидария от итонг с топлоизолация от 5 сm EPS. Третият тип стени са ту</w:t>
      </w:r>
      <w:r w:rsidR="00EF57FC">
        <w:rPr>
          <w:rFonts w:ascii="Times New Roman" w:hAnsi="Times New Roman" w:cs="Times New Roman"/>
          <w:sz w:val="24"/>
          <w:szCs w:val="24"/>
        </w:rPr>
        <w:t xml:space="preserve">хлена зидария, а четвъртият тип </w:t>
      </w:r>
      <w:r w:rsidR="00EF57FC" w:rsidRPr="00EF57FC">
        <w:rPr>
          <w:rFonts w:ascii="Times New Roman" w:hAnsi="Times New Roman" w:cs="Times New Roman"/>
          <w:sz w:val="24"/>
          <w:szCs w:val="24"/>
        </w:rPr>
        <w:t xml:space="preserve">стоманобетонни, които се разглеждат, като топлинни мостове. </w:t>
      </w:r>
      <w:r w:rsidR="00EF57FC">
        <w:rPr>
          <w:rFonts w:ascii="Times New Roman" w:hAnsi="Times New Roman" w:cs="Times New Roman"/>
          <w:sz w:val="24"/>
          <w:szCs w:val="24"/>
        </w:rPr>
        <w:t>Налични са минимални</w:t>
      </w:r>
      <w:r w:rsidR="00EF57FC" w:rsidRPr="00EF57FC">
        <w:rPr>
          <w:rFonts w:ascii="Times New Roman" w:hAnsi="Times New Roman" w:cs="Times New Roman"/>
          <w:sz w:val="24"/>
          <w:szCs w:val="24"/>
        </w:rPr>
        <w:t xml:space="preserve"> дефекти по покритието на външни декоративни елементи – козирки, пиластри, корниз, чела на балкони. Цокъл</w:t>
      </w:r>
      <w:r w:rsidR="00EF57FC">
        <w:rPr>
          <w:rFonts w:ascii="Times New Roman" w:hAnsi="Times New Roman" w:cs="Times New Roman"/>
          <w:sz w:val="24"/>
          <w:szCs w:val="24"/>
        </w:rPr>
        <w:t>ът</w:t>
      </w:r>
      <w:r w:rsidR="00EF57FC" w:rsidRPr="00EF57FC">
        <w:rPr>
          <w:rFonts w:ascii="Times New Roman" w:hAnsi="Times New Roman" w:cs="Times New Roman"/>
          <w:sz w:val="24"/>
          <w:szCs w:val="24"/>
        </w:rPr>
        <w:t xml:space="preserve"> на сградата е изпълнен с мозайка, която е във видимо добро състояние. Част от цокъла на сградата също е топлоизолиран.</w:t>
      </w:r>
      <w:r w:rsidR="00EF57FC" w:rsidRPr="001F3A82">
        <w:rPr>
          <w:rFonts w:cs="Tahoma"/>
        </w:rPr>
        <w:t xml:space="preserve"> </w:t>
      </w:r>
    </w:p>
    <w:p w:rsidR="00FF131E" w:rsidRPr="00D24467" w:rsidRDefault="00D4108A" w:rsidP="00313E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467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700388" w:rsidRPr="00700388" w:rsidRDefault="00700388" w:rsidP="0070038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Предвижда се т</w:t>
      </w:r>
      <w:r w:rsidRPr="00700388">
        <w:rPr>
          <w:rFonts w:ascii="Times New Roman" w:hAnsi="Times New Roman" w:cs="Times New Roman"/>
          <w:sz w:val="24"/>
          <w:szCs w:val="24"/>
        </w:rPr>
        <w:t>оплинно изолиране на външни стени, изпълнени от тухлена зидария, с 50 мм топлоизолационен материал – ЕPS (експандиран пенополистирол), с коефициент на топлопроводност λ</w:t>
      </w:r>
      <w:r w:rsidR="002046F0">
        <w:rPr>
          <w:rFonts w:ascii="Times New Roman" w:hAnsi="Times New Roman" w:cs="Times New Roman"/>
          <w:sz w:val="24"/>
          <w:szCs w:val="24"/>
        </w:rPr>
        <w:t>≤</w:t>
      </w:r>
      <w:r w:rsidRPr="00700388">
        <w:rPr>
          <w:rFonts w:ascii="Times New Roman" w:hAnsi="Times New Roman" w:cs="Times New Roman"/>
          <w:sz w:val="24"/>
          <w:szCs w:val="24"/>
        </w:rPr>
        <w:t xml:space="preserve">0,041 W/mK, положен от външната страна на </w:t>
      </w:r>
      <w:r w:rsidRPr="00700388">
        <w:rPr>
          <w:rFonts w:ascii="Times New Roman" w:hAnsi="Times New Roman" w:cs="Times New Roman"/>
          <w:sz w:val="24"/>
          <w:szCs w:val="24"/>
        </w:rPr>
        <w:lastRenderedPageBreak/>
        <w:t>стените с дюбели и лепило; Топлинно изолиране на бетоновата козирка на покрив с 30 мм топлоизолационен материал – ЕPS (експандиран пенополистирол), с коефициент на топлопроводност λ</w:t>
      </w:r>
      <w:r w:rsidR="002046F0">
        <w:rPr>
          <w:rFonts w:ascii="Times New Roman" w:hAnsi="Times New Roman" w:cs="Times New Roman"/>
          <w:sz w:val="24"/>
          <w:szCs w:val="24"/>
        </w:rPr>
        <w:t>≤</w:t>
      </w:r>
      <w:r w:rsidRPr="00700388">
        <w:rPr>
          <w:rFonts w:ascii="Times New Roman" w:hAnsi="Times New Roman" w:cs="Times New Roman"/>
          <w:sz w:val="24"/>
          <w:szCs w:val="24"/>
        </w:rPr>
        <w:t>0,041 W/mK, положен от долната и горната страна на козирката с дюбели и лепило;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0388">
        <w:rPr>
          <w:rFonts w:ascii="Times New Roman" w:hAnsi="Times New Roman" w:cs="Times New Roman"/>
          <w:sz w:val="24"/>
          <w:szCs w:val="24"/>
        </w:rPr>
        <w:t>Топлинно изолиране на страници на отвори на прозорци и врати с 20 мм топлоизолационен материал ЕPS (експандиран пенополистирол) ,с коефициент на топлопроводност λ</w:t>
      </w:r>
      <w:r w:rsidR="002046F0">
        <w:rPr>
          <w:rFonts w:ascii="Times New Roman" w:hAnsi="Times New Roman" w:cs="Times New Roman"/>
          <w:sz w:val="24"/>
          <w:szCs w:val="24"/>
        </w:rPr>
        <w:t>≤</w:t>
      </w:r>
      <w:r w:rsidRPr="00700388">
        <w:rPr>
          <w:rFonts w:ascii="Times New Roman" w:hAnsi="Times New Roman" w:cs="Times New Roman"/>
          <w:sz w:val="24"/>
          <w:szCs w:val="24"/>
        </w:rPr>
        <w:t>0,041 W/</w:t>
      </w:r>
      <w:proofErr w:type="spellStart"/>
      <w:r w:rsidRPr="00700388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700388">
        <w:rPr>
          <w:rFonts w:ascii="Times New Roman" w:hAnsi="Times New Roman" w:cs="Times New Roman"/>
          <w:sz w:val="24"/>
          <w:szCs w:val="24"/>
        </w:rPr>
        <w:t>;</w:t>
      </w:r>
    </w:p>
    <w:p w:rsidR="00700388" w:rsidRDefault="00700388" w:rsidP="0070038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Като съпътстващи дейности са предвидени: </w:t>
      </w:r>
    </w:p>
    <w:p w:rsidR="00700388" w:rsidRPr="00700388" w:rsidRDefault="00700388" w:rsidP="007003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0388">
        <w:rPr>
          <w:rFonts w:ascii="Times New Roman" w:hAnsi="Times New Roman" w:cs="Times New Roman"/>
          <w:sz w:val="24"/>
          <w:szCs w:val="24"/>
        </w:rPr>
        <w:t>Очукване и изкърпване на стара мазилка по външни стени</w:t>
      </w:r>
    </w:p>
    <w:p w:rsidR="00700388" w:rsidRPr="00700388" w:rsidRDefault="00700388" w:rsidP="007003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0388">
        <w:rPr>
          <w:rFonts w:ascii="Times New Roman" w:hAnsi="Times New Roman" w:cs="Times New Roman"/>
          <w:sz w:val="24"/>
          <w:szCs w:val="24"/>
        </w:rPr>
        <w:t>Демонтаж на стари водосточни тръби и монтаж на нови поцинковани водосточни тръби с диаметър 100 мм</w:t>
      </w:r>
    </w:p>
    <w:p w:rsidR="00700388" w:rsidRPr="00700388" w:rsidRDefault="00700388" w:rsidP="007003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0388">
        <w:rPr>
          <w:rFonts w:ascii="Times New Roman" w:hAnsi="Times New Roman" w:cs="Times New Roman"/>
          <w:sz w:val="24"/>
          <w:szCs w:val="24"/>
        </w:rPr>
        <w:t xml:space="preserve">Демонтаж и монтаж на фасадно скеле, водосборно казанче, ел.кабели, външно тяло на климатици и външни ролетни щори, </w:t>
      </w:r>
    </w:p>
    <w:p w:rsidR="00700388" w:rsidRPr="00700388" w:rsidRDefault="00700388" w:rsidP="007003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0388">
        <w:rPr>
          <w:rFonts w:ascii="Times New Roman" w:hAnsi="Times New Roman" w:cs="Times New Roman"/>
          <w:sz w:val="24"/>
          <w:szCs w:val="24"/>
        </w:rPr>
        <w:t>Почистване на обект</w:t>
      </w:r>
    </w:p>
    <w:p w:rsidR="00700388" w:rsidRPr="00700388" w:rsidRDefault="00700388" w:rsidP="007003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0388">
        <w:rPr>
          <w:rFonts w:ascii="Times New Roman" w:hAnsi="Times New Roman" w:cs="Times New Roman"/>
          <w:sz w:val="24"/>
          <w:szCs w:val="24"/>
        </w:rPr>
        <w:t>Полагане на фасадна силикатна мазилка по външни стени и чела тераси  с цветове -  RAL8012, цвятRAL1015, RAL9003</w:t>
      </w:r>
    </w:p>
    <w:p w:rsidR="00700388" w:rsidRPr="00700388" w:rsidRDefault="00700388" w:rsidP="007003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0388">
        <w:rPr>
          <w:rFonts w:ascii="Times New Roman" w:hAnsi="Times New Roman" w:cs="Times New Roman"/>
          <w:sz w:val="24"/>
          <w:szCs w:val="24"/>
        </w:rPr>
        <w:t>почистване на мазилка и полаганена боя при втои вход - по схема виж чертеж Разполагане на топлоизолация и дограма - Фасади.</w:t>
      </w:r>
    </w:p>
    <w:p w:rsidR="00700388" w:rsidRPr="00700388" w:rsidRDefault="00700388" w:rsidP="007003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0388">
        <w:rPr>
          <w:rFonts w:ascii="Times New Roman" w:hAnsi="Times New Roman" w:cs="Times New Roman"/>
          <w:sz w:val="24"/>
          <w:szCs w:val="24"/>
        </w:rPr>
        <w:t xml:space="preserve">Прегрупиране на климатиците за отвеждане на </w:t>
      </w:r>
      <w:proofErr w:type="spellStart"/>
      <w:r w:rsidRPr="00700388">
        <w:rPr>
          <w:rFonts w:ascii="Times New Roman" w:hAnsi="Times New Roman" w:cs="Times New Roman"/>
          <w:sz w:val="24"/>
          <w:szCs w:val="24"/>
        </w:rPr>
        <w:t>конденза</w:t>
      </w:r>
      <w:proofErr w:type="spellEnd"/>
      <w:r w:rsidRPr="00700388">
        <w:rPr>
          <w:rFonts w:ascii="Times New Roman" w:hAnsi="Times New Roman" w:cs="Times New Roman"/>
          <w:sz w:val="24"/>
          <w:szCs w:val="24"/>
        </w:rPr>
        <w:t xml:space="preserve"> към водосточните тръби, при възможност.</w:t>
      </w:r>
    </w:p>
    <w:p w:rsidR="00700388" w:rsidRPr="00700388" w:rsidRDefault="00700388" w:rsidP="007003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0388">
        <w:rPr>
          <w:rFonts w:ascii="Times New Roman" w:hAnsi="Times New Roman" w:cs="Times New Roman"/>
          <w:sz w:val="24"/>
          <w:szCs w:val="24"/>
        </w:rPr>
        <w:t xml:space="preserve">Доставка и монтаж на стоманени тръби </w:t>
      </w:r>
      <w:r w:rsidRPr="00700388">
        <w:rPr>
          <w:rFonts w:ascii="GreekC" w:hAnsi="GreekC" w:cs="GreekC"/>
          <w:sz w:val="24"/>
          <w:szCs w:val="24"/>
        </w:rPr>
        <w:t xml:space="preserve"> f</w:t>
      </w:r>
      <w:r w:rsidRPr="00700388">
        <w:rPr>
          <w:rFonts w:ascii="Times New Roman" w:hAnsi="Times New Roman" w:cs="Times New Roman"/>
          <w:sz w:val="24"/>
          <w:szCs w:val="24"/>
        </w:rPr>
        <w:t xml:space="preserve">60мм (хоризонтални) и </w:t>
      </w:r>
      <w:r w:rsidRPr="00700388">
        <w:rPr>
          <w:rFonts w:ascii="GreekC" w:hAnsi="GreekC" w:cs="GreekC"/>
          <w:sz w:val="24"/>
          <w:szCs w:val="24"/>
        </w:rPr>
        <w:t>f</w:t>
      </w:r>
      <w:r w:rsidRPr="00700388">
        <w:rPr>
          <w:rFonts w:ascii="Times New Roman" w:hAnsi="Times New Roman" w:cs="Times New Roman"/>
          <w:sz w:val="24"/>
          <w:szCs w:val="24"/>
        </w:rPr>
        <w:t xml:space="preserve"> 25мм (вертикални) за увеличаване височината на баллконските парапети до H=110см, боядисани с блажна боя - цвят по RAL8012</w:t>
      </w:r>
    </w:p>
    <w:p w:rsidR="00EF57FC" w:rsidRDefault="00EF57FC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 w:rsidR="00A80DE1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C10092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покрив</w:t>
      </w:r>
    </w:p>
    <w:p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E913D8" w:rsidRDefault="000B14B6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F57FC" w:rsidRPr="00EF57FC">
        <w:rPr>
          <w:rFonts w:ascii="Times New Roman" w:hAnsi="Times New Roman" w:cs="Times New Roman"/>
          <w:sz w:val="24"/>
          <w:szCs w:val="24"/>
        </w:rPr>
        <w:t>Покривът е с дървена конструкция</w:t>
      </w:r>
      <w:r w:rsidR="00EF57FC">
        <w:rPr>
          <w:rFonts w:ascii="Times New Roman" w:hAnsi="Times New Roman" w:cs="Times New Roman"/>
          <w:sz w:val="24"/>
          <w:szCs w:val="24"/>
        </w:rPr>
        <w:t xml:space="preserve"> и е в относително добро състояние(с изключение на дъсчената</w:t>
      </w:r>
      <w:r w:rsidR="00EF57FC" w:rsidRPr="00EF57FC">
        <w:rPr>
          <w:rFonts w:ascii="Times New Roman" w:hAnsi="Times New Roman" w:cs="Times New Roman"/>
          <w:sz w:val="24"/>
          <w:szCs w:val="24"/>
        </w:rPr>
        <w:t xml:space="preserve"> обшивка</w:t>
      </w:r>
      <w:r w:rsidR="00EF57FC">
        <w:rPr>
          <w:rFonts w:ascii="Times New Roman" w:hAnsi="Times New Roman" w:cs="Times New Roman"/>
          <w:sz w:val="24"/>
          <w:szCs w:val="24"/>
        </w:rPr>
        <w:t>)</w:t>
      </w:r>
      <w:r w:rsidR="00EF57FC" w:rsidRPr="00EF57FC">
        <w:rPr>
          <w:rFonts w:ascii="Times New Roman" w:hAnsi="Times New Roman" w:cs="Times New Roman"/>
          <w:sz w:val="24"/>
          <w:szCs w:val="24"/>
        </w:rPr>
        <w:t>. Покривното покритие е от етернитени плоскости в много лошо състояние. Констатирани са множество течове. Цялото покривно покритие подлежи на подмяна, като се препоръчва направата на обшивка и използването на керемиди или други съвременни видове материали и системи. Отводняването е с поцинковани улуци, които се изливат свободно наплочника около сградата. Улуците са в лошо състояние и подлежат на подмяна.</w:t>
      </w:r>
    </w:p>
    <w:p w:rsidR="002046F0" w:rsidRDefault="002046F0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10092" w:rsidRPr="000B14B6" w:rsidRDefault="000B14B6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B14B6">
        <w:rPr>
          <w:rFonts w:ascii="Times New Roman" w:hAnsi="Times New Roman" w:cs="Times New Roman"/>
          <w:i/>
          <w:sz w:val="24"/>
          <w:szCs w:val="24"/>
        </w:rPr>
        <w:lastRenderedPageBreak/>
        <w:tab/>
        <w:t>Описание на мярката</w:t>
      </w:r>
    </w:p>
    <w:p w:rsidR="006D52F7" w:rsidRDefault="00A80DE1" w:rsidP="00A80DE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D52F7"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80DE1">
        <w:rPr>
          <w:rFonts w:ascii="Times New Roman" w:hAnsi="Times New Roman" w:cs="Times New Roman"/>
          <w:sz w:val="24"/>
          <w:szCs w:val="24"/>
        </w:rPr>
        <w:t>оплинно изолиране на покрива с 100 мм топлоизолационен материал (минерална вата) с коефициент на топлопроводност λ</w:t>
      </w:r>
      <w:r w:rsidR="00023847">
        <w:rPr>
          <w:rFonts w:ascii="Times New Roman" w:hAnsi="Times New Roman" w:cs="Times New Roman"/>
          <w:sz w:val="24"/>
          <w:szCs w:val="24"/>
        </w:rPr>
        <w:t>≤</w:t>
      </w:r>
      <w:r w:rsidRPr="00A80DE1">
        <w:rPr>
          <w:rFonts w:ascii="Times New Roman" w:hAnsi="Times New Roman" w:cs="Times New Roman"/>
          <w:sz w:val="24"/>
          <w:szCs w:val="24"/>
        </w:rPr>
        <w:t>0,037 W/</w:t>
      </w:r>
      <w:proofErr w:type="spellStart"/>
      <w:r w:rsidRPr="00A80DE1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A80DE1">
        <w:rPr>
          <w:rFonts w:ascii="Times New Roman" w:hAnsi="Times New Roman" w:cs="Times New Roman"/>
          <w:sz w:val="24"/>
          <w:szCs w:val="24"/>
        </w:rPr>
        <w:t xml:space="preserve"> по детайл. Топлоизолационният материал ще бъде положен между дървените греди на скатната конструкция на покрива. </w:t>
      </w:r>
    </w:p>
    <w:p w:rsidR="00A80DE1" w:rsidRPr="00A80DE1" w:rsidRDefault="006D52F7" w:rsidP="00A80DE1">
      <w:pPr>
        <w:tabs>
          <w:tab w:val="left" w:pos="42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80DE1" w:rsidRPr="00A80DE1">
        <w:rPr>
          <w:rFonts w:ascii="Times New Roman" w:hAnsi="Times New Roman" w:cs="Times New Roman"/>
          <w:sz w:val="24"/>
          <w:szCs w:val="24"/>
        </w:rPr>
        <w:t xml:space="preserve">Съпътстващи ремонта дейности - цялостно разкриване на покрива, демонтаж на етернитовите плочи и монтаж на битумни керемиди, усилване на покривната конструкция, поставяне на топлоизолация, демонтиране на ръждясали ламаринени обшивки и поли, монтаж на спомагателни летви, доставка и полагане на строителен талашит, доставка и полагане на рулонна битумна хидроизолационна мембрана (два пласта), на пародифузна и пароконтролна мембрана, обшиване с пожароустойчив гипсокартон, изпълнение на гипсова шпакловка. Демонтаж на съществуващи улуци и монтаж на нови.  </w:t>
      </w:r>
    </w:p>
    <w:p w:rsidR="006D52F7" w:rsidRDefault="006D52F7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0130A" w:rsidRDefault="0070130A" w:rsidP="007013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 w:rsidR="00DD51FD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="00DD51FD" w:rsidRPr="00DD51FD">
        <w:rPr>
          <w:rFonts w:ascii="Times New Roman" w:hAnsi="Times New Roman" w:cs="Times New Roman"/>
          <w:b/>
          <w:i/>
          <w:sz w:val="24"/>
          <w:szCs w:val="24"/>
          <w:u w:val="single"/>
        </w:rPr>
        <w:t>Изграждане на соларна инсталация за подгряване на топла вода за битови нужди</w:t>
      </w:r>
    </w:p>
    <w:p w:rsidR="0070130A" w:rsidRDefault="0070130A" w:rsidP="007013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70130A" w:rsidRDefault="0070130A" w:rsidP="00E01FE5">
      <w:pPr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01FE5" w:rsidRPr="00E01FE5">
        <w:rPr>
          <w:rFonts w:ascii="Times New Roman" w:hAnsi="Times New Roman" w:cs="Times New Roman"/>
          <w:sz w:val="24"/>
          <w:szCs w:val="24"/>
        </w:rPr>
        <w:t>Топлата вода за битови нужди се осигурява чрез електрически бойлери. Производството на топла вода на един от апартаментите се подпомага от два броя селективни слънчеви колектори в комплект с обемен бойлер 200 л., монтирани на покрива на сградата. Наличието на слънчеви колектори е отчетено в необходимото количество топла вода за сградата.</w:t>
      </w:r>
    </w:p>
    <w:p w:rsidR="0070130A" w:rsidRPr="000B14B6" w:rsidRDefault="0070130A" w:rsidP="007013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B14B6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:rsidR="0070130A" w:rsidRDefault="0070130A" w:rsidP="00775737">
      <w:pPr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75737" w:rsidRPr="00775737">
        <w:rPr>
          <w:rFonts w:ascii="Times New Roman" w:hAnsi="Times New Roman" w:cs="Times New Roman"/>
          <w:sz w:val="24"/>
          <w:szCs w:val="24"/>
        </w:rPr>
        <w:t>Предвижда се изграждане на инсталация за оползотворяване на възобновяеми енергийни източници - слънчеви системи за осигуряване на енергия за битовинужди, които не генерират приходи в процеса на експлоатация.</w:t>
      </w:r>
      <w:r w:rsidR="00775737">
        <w:rPr>
          <w:rFonts w:ascii="Times New Roman" w:hAnsi="Times New Roman" w:cs="Times New Roman"/>
          <w:sz w:val="24"/>
          <w:szCs w:val="24"/>
        </w:rPr>
        <w:t xml:space="preserve"> В мярката с авключени доставката и монтажа на слънчеви колектори, бойлери, управляващи модули и тръбна разводка.</w:t>
      </w:r>
    </w:p>
    <w:p w:rsidR="00023847" w:rsidRDefault="00A92C7E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Pr="00FF131E" w:rsidRDefault="00023847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1768EB">
        <w:rPr>
          <w:rFonts w:ascii="Times New Roman" w:hAnsi="Times New Roman" w:cs="Times New Roman"/>
          <w:sz w:val="24"/>
          <w:szCs w:val="24"/>
        </w:rPr>
        <w:t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1C5AF2" w:rsidRPr="00F66798" w:rsidRDefault="001C5AF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Електрическа;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1C5AF2" w:rsidRPr="00F66798" w:rsidRDefault="001C5AF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E91212" w:rsidRDefault="00E9121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161Р0001/1.2.01/2011 „Подкрепа за енергийна ефективност в многофамилни жилищни сгради“, по Оперативна програма „Регионално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>развитие" 2007 - 2013 г., както и изискванията на настоящата техническа спецификация.</w:t>
      </w: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97499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97499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97499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97499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97499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023847" w:rsidRDefault="0002384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847" w:rsidRDefault="0002384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847" w:rsidRDefault="0002384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847" w:rsidRDefault="0002384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847" w:rsidRDefault="0002384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847" w:rsidRDefault="0002384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847" w:rsidRDefault="0002384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847" w:rsidRDefault="0002384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847" w:rsidRDefault="0002384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847" w:rsidRDefault="0002384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847" w:rsidRDefault="0002384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847" w:rsidRDefault="0002384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847" w:rsidRDefault="0002384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847" w:rsidRDefault="0002384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847" w:rsidRDefault="0002384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:rsidR="00023847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23847" w:rsidRDefault="00023847" w:rsidP="00023847">
      <w:pPr>
        <w:rPr>
          <w:lang w:val="ru-RU" w:eastAsia="ar-SA"/>
        </w:rPr>
      </w:pPr>
    </w:p>
    <w:p w:rsidR="003F5AAC" w:rsidRPr="00023847" w:rsidRDefault="00023847" w:rsidP="00023847">
      <w:pPr>
        <w:tabs>
          <w:tab w:val="left" w:pos="3405"/>
        </w:tabs>
        <w:rPr>
          <w:lang w:val="ru-RU" w:eastAsia="ar-SA"/>
        </w:rPr>
        <w:sectPr w:rsidR="003F5AAC" w:rsidRPr="00023847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lang w:val="ru-RU" w:eastAsia="ar-SA"/>
        </w:rPr>
        <w:tab/>
      </w:r>
      <w:r>
        <w:rPr>
          <w:lang w:val="ru-RU" w:eastAsia="ar-SA"/>
        </w:rPr>
        <w:tab/>
      </w:r>
    </w:p>
    <w:p w:rsidR="0078357E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:rsidR="00FA4D33" w:rsidRPr="00B4274F" w:rsidRDefault="00FA4D33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E96367" w:rsidRPr="00E96367">
        <w:rPr>
          <w:rFonts w:ascii="Times New Roman" w:hAnsi="Times New Roman" w:cs="Times New Roman"/>
          <w:sz w:val="24"/>
          <w:szCs w:val="24"/>
        </w:rPr>
        <w:t>гр. Благоевград, ул. „Христо Татарчев“ №10</w:t>
      </w:r>
      <w:r w:rsidR="00F967D5">
        <w:rPr>
          <w:rFonts w:ascii="Times New Roman" w:hAnsi="Times New Roman" w:cs="Times New Roman"/>
          <w:sz w:val="24"/>
          <w:szCs w:val="24"/>
        </w:rPr>
        <w:t>.</w:t>
      </w:r>
      <w:r w:rsidR="00F967D5" w:rsidRPr="00F967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FA4D33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bookmarkStart w:id="0" w:name="_GoBack"/>
      <w:bookmarkEnd w:id="0"/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381420">
        <w:rPr>
          <w:rFonts w:ascii="Times New Roman" w:hAnsi="Times New Roman" w:cs="Times New Roman"/>
          <w:sz w:val="24"/>
          <w:szCs w:val="24"/>
        </w:rPr>
        <w:t>112</w:t>
      </w:r>
      <w:r w:rsidR="00127364">
        <w:rPr>
          <w:rFonts w:ascii="Times New Roman" w:hAnsi="Times New Roman" w:cs="Times New Roman"/>
          <w:sz w:val="24"/>
          <w:szCs w:val="24"/>
        </w:rPr>
        <w:t> </w:t>
      </w:r>
      <w:r w:rsidR="00381420">
        <w:rPr>
          <w:rFonts w:ascii="Times New Roman" w:hAnsi="Times New Roman" w:cs="Times New Roman"/>
          <w:sz w:val="24"/>
          <w:szCs w:val="24"/>
        </w:rPr>
        <w:t>966</w:t>
      </w:r>
      <w:r w:rsidR="00127364">
        <w:rPr>
          <w:rFonts w:ascii="Times New Roman" w:hAnsi="Times New Roman" w:cs="Times New Roman"/>
          <w:sz w:val="24"/>
          <w:szCs w:val="24"/>
        </w:rPr>
        <w:t>,</w:t>
      </w:r>
      <w:r w:rsidR="00381420">
        <w:rPr>
          <w:rFonts w:ascii="Times New Roman" w:hAnsi="Times New Roman" w:cs="Times New Roman"/>
          <w:sz w:val="24"/>
          <w:szCs w:val="24"/>
        </w:rPr>
        <w:t>79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E96367" w:rsidRPr="00E96367">
        <w:rPr>
          <w:rFonts w:ascii="Times New Roman" w:hAnsi="Times New Roman" w:cs="Times New Roman"/>
          <w:sz w:val="24"/>
          <w:szCs w:val="24"/>
        </w:rPr>
        <w:t>гр. Благоевград, ул. „Христо Татарчев“ №10</w:t>
      </w:r>
      <w:r w:rsidR="00C666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016" w:rsidRDefault="001D0016" w:rsidP="007E3B86">
      <w:pPr>
        <w:spacing w:after="0" w:line="240" w:lineRule="auto"/>
      </w:pPr>
      <w:r>
        <w:separator/>
      </w:r>
    </w:p>
  </w:endnote>
  <w:endnote w:type="continuationSeparator" w:id="0">
    <w:p w:rsidR="001D0016" w:rsidRDefault="001D001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reekC"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AC" w:rsidRPr="003F5AAC" w:rsidRDefault="003F5AAC">
    <w:pPr>
      <w:pStyle w:val="Footer"/>
      <w:rPr>
        <w:sz w:val="16"/>
        <w:szCs w:val="16"/>
      </w:rPr>
    </w:pPr>
    <w:r w:rsidRPr="003F5AAC">
      <w:rPr>
        <w:rStyle w:val="FootnoteReference"/>
        <w:sz w:val="16"/>
        <w:szCs w:val="16"/>
      </w:rPr>
      <w:footnoteRef/>
    </w:r>
    <w:r w:rsidRPr="003F5AAC">
      <w:rPr>
        <w:sz w:val="16"/>
        <w:szCs w:val="16"/>
      </w:rPr>
      <w:t xml:space="preserve"> </w:t>
    </w:r>
    <w:r w:rsidRPr="003F5AAC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3F5AAC" w:rsidRDefault="003F5AAC">
    <w:pPr>
      <w:pStyle w:val="Footer"/>
    </w:pPr>
    <w:r w:rsidRPr="00B96C8F">
      <w:rPr>
        <w:noProof/>
        <w:lang w:eastAsia="bg-BG"/>
      </w:rPr>
      <w:drawing>
        <wp:inline distT="0" distB="0" distL="0" distR="0" wp14:anchorId="440D274C" wp14:editId="47A95DBC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F5AAC" w:rsidRPr="007E3B86" w:rsidRDefault="003F5AAC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016" w:rsidRDefault="001D0016" w:rsidP="007E3B86">
      <w:pPr>
        <w:spacing w:after="0" w:line="240" w:lineRule="auto"/>
      </w:pPr>
      <w:r>
        <w:separator/>
      </w:r>
    </w:p>
  </w:footnote>
  <w:footnote w:type="continuationSeparator" w:id="0">
    <w:p w:rsidR="001D0016" w:rsidRDefault="001D001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E2C12"/>
    <w:multiLevelType w:val="hybridMultilevel"/>
    <w:tmpl w:val="ED50995A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E0BF2"/>
    <w:multiLevelType w:val="hybridMultilevel"/>
    <w:tmpl w:val="C40EF2CC"/>
    <w:lvl w:ilvl="0" w:tplc="ED3CA520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683773A"/>
    <w:multiLevelType w:val="hybridMultilevel"/>
    <w:tmpl w:val="5C14EA14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FA7FC7"/>
    <w:multiLevelType w:val="hybridMultilevel"/>
    <w:tmpl w:val="6C78CF4E"/>
    <w:lvl w:ilvl="0" w:tplc="11C656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91297F"/>
    <w:multiLevelType w:val="singleLevel"/>
    <w:tmpl w:val="5591297F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7">
    <w:nsid w:val="55AF795B"/>
    <w:multiLevelType w:val="singleLevel"/>
    <w:tmpl w:val="55AF795B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8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5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23847"/>
    <w:rsid w:val="00035AC5"/>
    <w:rsid w:val="00044861"/>
    <w:rsid w:val="000B14B6"/>
    <w:rsid w:val="000C24FF"/>
    <w:rsid w:val="000E36B9"/>
    <w:rsid w:val="000F5ACE"/>
    <w:rsid w:val="00127364"/>
    <w:rsid w:val="001315C0"/>
    <w:rsid w:val="00163739"/>
    <w:rsid w:val="00175D15"/>
    <w:rsid w:val="001768EB"/>
    <w:rsid w:val="00185306"/>
    <w:rsid w:val="001A2B4B"/>
    <w:rsid w:val="001C5AF2"/>
    <w:rsid w:val="001D0016"/>
    <w:rsid w:val="001E6160"/>
    <w:rsid w:val="001F414C"/>
    <w:rsid w:val="00202B2F"/>
    <w:rsid w:val="002046F0"/>
    <w:rsid w:val="00230DC4"/>
    <w:rsid w:val="00231D9D"/>
    <w:rsid w:val="00245141"/>
    <w:rsid w:val="0024537C"/>
    <w:rsid w:val="002620EA"/>
    <w:rsid w:val="00294F75"/>
    <w:rsid w:val="002A7A91"/>
    <w:rsid w:val="002B7327"/>
    <w:rsid w:val="002D2526"/>
    <w:rsid w:val="003060A0"/>
    <w:rsid w:val="00313338"/>
    <w:rsid w:val="00313E19"/>
    <w:rsid w:val="00345E5A"/>
    <w:rsid w:val="0035319C"/>
    <w:rsid w:val="00381420"/>
    <w:rsid w:val="003A62C3"/>
    <w:rsid w:val="003F5AAC"/>
    <w:rsid w:val="004006CD"/>
    <w:rsid w:val="00401C85"/>
    <w:rsid w:val="00415E25"/>
    <w:rsid w:val="00420B1B"/>
    <w:rsid w:val="00427854"/>
    <w:rsid w:val="00476F44"/>
    <w:rsid w:val="004A3DCA"/>
    <w:rsid w:val="004B0229"/>
    <w:rsid w:val="004C5FB6"/>
    <w:rsid w:val="004D12C6"/>
    <w:rsid w:val="004E3B40"/>
    <w:rsid w:val="004E3B61"/>
    <w:rsid w:val="004E509E"/>
    <w:rsid w:val="0050681D"/>
    <w:rsid w:val="00523429"/>
    <w:rsid w:val="00543A55"/>
    <w:rsid w:val="00565FB8"/>
    <w:rsid w:val="00571D17"/>
    <w:rsid w:val="00593B1C"/>
    <w:rsid w:val="005C751F"/>
    <w:rsid w:val="005D6004"/>
    <w:rsid w:val="006710D8"/>
    <w:rsid w:val="00680001"/>
    <w:rsid w:val="006A6319"/>
    <w:rsid w:val="006B7DB3"/>
    <w:rsid w:val="006C24D0"/>
    <w:rsid w:val="006C4851"/>
    <w:rsid w:val="006D52F7"/>
    <w:rsid w:val="006E1A74"/>
    <w:rsid w:val="006E23DB"/>
    <w:rsid w:val="006E664D"/>
    <w:rsid w:val="00700388"/>
    <w:rsid w:val="0070130A"/>
    <w:rsid w:val="007126E9"/>
    <w:rsid w:val="00774E2B"/>
    <w:rsid w:val="00775737"/>
    <w:rsid w:val="0078357E"/>
    <w:rsid w:val="007A0D11"/>
    <w:rsid w:val="007D0E9D"/>
    <w:rsid w:val="007E3B86"/>
    <w:rsid w:val="008223DE"/>
    <w:rsid w:val="0083425C"/>
    <w:rsid w:val="00844A27"/>
    <w:rsid w:val="008A022A"/>
    <w:rsid w:val="008A0B97"/>
    <w:rsid w:val="008A2424"/>
    <w:rsid w:val="008A4886"/>
    <w:rsid w:val="008C7A17"/>
    <w:rsid w:val="008D5996"/>
    <w:rsid w:val="008F6CC9"/>
    <w:rsid w:val="00934676"/>
    <w:rsid w:val="0094680A"/>
    <w:rsid w:val="00974996"/>
    <w:rsid w:val="009874BA"/>
    <w:rsid w:val="0099209D"/>
    <w:rsid w:val="00995A2E"/>
    <w:rsid w:val="009D0DFA"/>
    <w:rsid w:val="00A0759C"/>
    <w:rsid w:val="00A14C4C"/>
    <w:rsid w:val="00A246A5"/>
    <w:rsid w:val="00A30DF6"/>
    <w:rsid w:val="00A56725"/>
    <w:rsid w:val="00A65113"/>
    <w:rsid w:val="00A76BC2"/>
    <w:rsid w:val="00A80DE1"/>
    <w:rsid w:val="00A92C7E"/>
    <w:rsid w:val="00AC5990"/>
    <w:rsid w:val="00AE0F5A"/>
    <w:rsid w:val="00B07DD3"/>
    <w:rsid w:val="00B84FB9"/>
    <w:rsid w:val="00B87CA7"/>
    <w:rsid w:val="00BA53E6"/>
    <w:rsid w:val="00BE38A4"/>
    <w:rsid w:val="00C07890"/>
    <w:rsid w:val="00C10092"/>
    <w:rsid w:val="00C13E95"/>
    <w:rsid w:val="00C444D3"/>
    <w:rsid w:val="00C453F6"/>
    <w:rsid w:val="00C53C7E"/>
    <w:rsid w:val="00C62861"/>
    <w:rsid w:val="00C66637"/>
    <w:rsid w:val="00C827CA"/>
    <w:rsid w:val="00C83AF3"/>
    <w:rsid w:val="00CC0CB0"/>
    <w:rsid w:val="00CD3A19"/>
    <w:rsid w:val="00D24467"/>
    <w:rsid w:val="00D4108A"/>
    <w:rsid w:val="00D7535D"/>
    <w:rsid w:val="00DA76F1"/>
    <w:rsid w:val="00DC0D2B"/>
    <w:rsid w:val="00DC76E2"/>
    <w:rsid w:val="00DD51FD"/>
    <w:rsid w:val="00E01FE5"/>
    <w:rsid w:val="00E10909"/>
    <w:rsid w:val="00E2257D"/>
    <w:rsid w:val="00E37F4C"/>
    <w:rsid w:val="00E46E84"/>
    <w:rsid w:val="00E524C2"/>
    <w:rsid w:val="00E7530D"/>
    <w:rsid w:val="00E91212"/>
    <w:rsid w:val="00E913D8"/>
    <w:rsid w:val="00E92F66"/>
    <w:rsid w:val="00E96367"/>
    <w:rsid w:val="00EA5709"/>
    <w:rsid w:val="00EB02AC"/>
    <w:rsid w:val="00EC0F1D"/>
    <w:rsid w:val="00EF24FA"/>
    <w:rsid w:val="00EF43AD"/>
    <w:rsid w:val="00EF57FC"/>
    <w:rsid w:val="00F20C71"/>
    <w:rsid w:val="00F227C5"/>
    <w:rsid w:val="00F66798"/>
    <w:rsid w:val="00F86FCE"/>
    <w:rsid w:val="00F967D5"/>
    <w:rsid w:val="00FA17A2"/>
    <w:rsid w:val="00FA4D33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16AB4520-C1F2-4480-AAE2-3001F2AF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0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1032A-1CB0-49DB-A472-B2B498510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12</Pages>
  <Words>2259</Words>
  <Characters>12878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54</cp:revision>
  <dcterms:created xsi:type="dcterms:W3CDTF">2015-07-28T12:32:00Z</dcterms:created>
  <dcterms:modified xsi:type="dcterms:W3CDTF">2015-08-24T08:29:00Z</dcterms:modified>
</cp:coreProperties>
</file>