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</w:t>
      </w:r>
      <w:r w:rsidR="0001379A">
        <w:rPr>
          <w:rFonts w:ascii="Times New Roman" w:hAnsi="Times New Roman" w:cs="Times New Roman"/>
          <w:b/>
          <w:sz w:val="30"/>
          <w:szCs w:val="30"/>
        </w:rPr>
        <w:t>разумение по обособена позиция 4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="0001379A">
        <w:rPr>
          <w:rFonts w:ascii="Times New Roman" w:hAnsi="Times New Roman" w:cs="Times New Roman"/>
          <w:b/>
          <w:sz w:val="30"/>
          <w:szCs w:val="30"/>
        </w:rPr>
        <w:t>„</w:t>
      </w:r>
      <w:r w:rsidRPr="007E3B86">
        <w:rPr>
          <w:rFonts w:ascii="Times New Roman" w:hAnsi="Times New Roman" w:cs="Times New Roman"/>
          <w:b/>
          <w:sz w:val="30"/>
          <w:szCs w:val="30"/>
        </w:rPr>
        <w:t>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D0234F">
        <w:rPr>
          <w:rFonts w:ascii="Times New Roman" w:hAnsi="Times New Roman" w:cs="Times New Roman"/>
          <w:b/>
          <w:sz w:val="30"/>
          <w:szCs w:val="30"/>
        </w:rPr>
        <w:t>гр. Благоевград</w:t>
      </w:r>
      <w:r w:rsidR="0001379A">
        <w:rPr>
          <w:rFonts w:ascii="Times New Roman" w:hAnsi="Times New Roman" w:cs="Times New Roman"/>
          <w:b/>
          <w:sz w:val="30"/>
          <w:szCs w:val="30"/>
        </w:rPr>
        <w:t>“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Pr="00EF05EA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D0234F" w:rsidRPr="00537FBC">
        <w:rPr>
          <w:rFonts w:ascii="Times New Roman" w:hAnsi="Times New Roman" w:cs="Times New Roman"/>
          <w:b/>
          <w:sz w:val="30"/>
          <w:szCs w:val="30"/>
        </w:rPr>
        <w:t>гр. Благоевград</w:t>
      </w:r>
      <w:r w:rsidRPr="00537FBC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D0234F" w:rsidRPr="00537FBC">
        <w:rPr>
          <w:rFonts w:ascii="Times New Roman" w:hAnsi="Times New Roman" w:cs="Times New Roman"/>
          <w:b/>
          <w:sz w:val="30"/>
          <w:szCs w:val="30"/>
        </w:rPr>
        <w:t>жк. Еленово</w:t>
      </w:r>
      <w:r w:rsidR="00607F1E">
        <w:rPr>
          <w:rFonts w:ascii="Times New Roman" w:hAnsi="Times New Roman" w:cs="Times New Roman"/>
          <w:b/>
          <w:sz w:val="30"/>
          <w:szCs w:val="30"/>
        </w:rPr>
        <w:t xml:space="preserve"> 2</w:t>
      </w:r>
      <w:r w:rsidR="00D0234F" w:rsidRPr="00537FBC">
        <w:rPr>
          <w:rFonts w:ascii="Times New Roman" w:hAnsi="Times New Roman" w:cs="Times New Roman"/>
          <w:b/>
          <w:sz w:val="30"/>
          <w:szCs w:val="30"/>
        </w:rPr>
        <w:t>, Бл.153</w:t>
      </w:r>
      <w:r w:rsidRPr="00537FBC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="00D0234F" w:rsidRPr="00537FBC">
        <w:rPr>
          <w:rFonts w:ascii="Times New Roman" w:hAnsi="Times New Roman" w:cs="Times New Roman"/>
          <w:b/>
          <w:sz w:val="30"/>
          <w:szCs w:val="30"/>
        </w:rPr>
        <w:t xml:space="preserve">41-01-002-145 </w:t>
      </w:r>
      <w:r w:rsidRPr="00537FBC">
        <w:rPr>
          <w:rFonts w:ascii="Times New Roman" w:hAnsi="Times New Roman" w:cs="Times New Roman"/>
          <w:b/>
          <w:sz w:val="30"/>
          <w:szCs w:val="30"/>
        </w:rPr>
        <w:t>н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а Споразумение за финансова помощ и </w:t>
      </w:r>
      <w:r w:rsidRPr="00EF05EA">
        <w:rPr>
          <w:rFonts w:ascii="Times New Roman" w:hAnsi="Times New Roman" w:cs="Times New Roman"/>
          <w:b/>
          <w:sz w:val="30"/>
          <w:szCs w:val="30"/>
        </w:rPr>
        <w:t>изпълнение на обновяване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EF05EA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EA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EF05EA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7530F9" w:rsidRDefault="00F27268" w:rsidP="00EF05EA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217600" cy="2700000"/>
                  <wp:effectExtent l="0" t="0" r="0" b="5715"/>
                  <wp:docPr id="4" name="Picture 4" descr="DSC07183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SC07183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600" cy="27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Default="00F27268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54B8375F" wp14:editId="3A311553">
                  <wp:extent cx="2336400" cy="2700000"/>
                  <wp:effectExtent l="0" t="0" r="6985" b="5715"/>
                  <wp:docPr id="2" name="Picture 2" descr="DSC07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SC07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400" cy="27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2C1E23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</w:t>
      </w:r>
      <w:r w:rsidR="00FF131E" w:rsidRPr="002C1E23">
        <w:rPr>
          <w:rFonts w:ascii="Times New Roman" w:hAnsi="Times New Roman" w:cs="Times New Roman"/>
          <w:sz w:val="24"/>
          <w:szCs w:val="24"/>
        </w:rPr>
        <w:t xml:space="preserve">в </w:t>
      </w:r>
      <w:r w:rsidR="00D0234F" w:rsidRPr="002C1E23">
        <w:rPr>
          <w:rFonts w:ascii="Times New Roman" w:hAnsi="Times New Roman" w:cs="Times New Roman"/>
          <w:sz w:val="24"/>
          <w:szCs w:val="24"/>
        </w:rPr>
        <w:t>гр. Благоевград</w:t>
      </w:r>
      <w:r w:rsidR="00FF131E" w:rsidRPr="002C1E23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2C1E23">
        <w:rPr>
          <w:rFonts w:ascii="Times New Roman" w:hAnsi="Times New Roman" w:cs="Times New Roman"/>
          <w:sz w:val="24"/>
          <w:szCs w:val="24"/>
        </w:rPr>
        <w:t>BG</w:t>
      </w:r>
      <w:r w:rsidR="00FF131E" w:rsidRPr="002C1E23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2C1E23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E23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C1E2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2C1E23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 w:rsidRPr="002C1E23">
        <w:rPr>
          <w:rFonts w:ascii="Times New Roman" w:hAnsi="Times New Roman" w:cs="Times New Roman"/>
          <w:sz w:val="24"/>
          <w:szCs w:val="24"/>
        </w:rPr>
        <w:t>BG</w:t>
      </w:r>
      <w:r w:rsidR="00FF131E" w:rsidRPr="002C1E23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D0234F" w:rsidRPr="002C1E23">
        <w:rPr>
          <w:rFonts w:ascii="Times New Roman" w:hAnsi="Times New Roman" w:cs="Times New Roman"/>
          <w:sz w:val="24"/>
          <w:szCs w:val="24"/>
        </w:rPr>
        <w:t>гр. Благоевград</w:t>
      </w:r>
      <w:r w:rsidR="00FF131E" w:rsidRPr="002C1E23">
        <w:rPr>
          <w:rFonts w:ascii="Times New Roman" w:hAnsi="Times New Roman" w:cs="Times New Roman"/>
          <w:sz w:val="24"/>
          <w:szCs w:val="24"/>
        </w:rPr>
        <w:t xml:space="preserve">, </w:t>
      </w:r>
      <w:r w:rsidR="00D0234F" w:rsidRPr="002C1E23">
        <w:rPr>
          <w:rFonts w:ascii="Times New Roman" w:hAnsi="Times New Roman" w:cs="Times New Roman"/>
          <w:sz w:val="24"/>
          <w:szCs w:val="24"/>
        </w:rPr>
        <w:t>жк. Еленово</w:t>
      </w:r>
      <w:r w:rsidR="00607F1E">
        <w:rPr>
          <w:rFonts w:ascii="Times New Roman" w:hAnsi="Times New Roman" w:cs="Times New Roman"/>
          <w:sz w:val="24"/>
          <w:szCs w:val="24"/>
        </w:rPr>
        <w:t xml:space="preserve"> 2</w:t>
      </w:r>
      <w:r w:rsidR="00D0234F" w:rsidRPr="002C1E23">
        <w:rPr>
          <w:rFonts w:ascii="Times New Roman" w:hAnsi="Times New Roman" w:cs="Times New Roman"/>
          <w:sz w:val="24"/>
          <w:szCs w:val="24"/>
        </w:rPr>
        <w:t>, Бл.153</w:t>
      </w:r>
      <w:r w:rsidR="00FF131E" w:rsidRPr="002C1E23">
        <w:rPr>
          <w:rFonts w:ascii="Times New Roman" w:hAnsi="Times New Roman" w:cs="Times New Roman"/>
          <w:sz w:val="24"/>
          <w:szCs w:val="24"/>
        </w:rPr>
        <w:t xml:space="preserve">, рег. № </w:t>
      </w:r>
      <w:r w:rsidR="00D052AE" w:rsidRPr="002C1E23">
        <w:rPr>
          <w:rFonts w:ascii="Times New Roman" w:hAnsi="Times New Roman" w:cs="Times New Roman"/>
          <w:sz w:val="24"/>
          <w:szCs w:val="24"/>
        </w:rPr>
        <w:t xml:space="preserve">41-01-002-145 </w:t>
      </w:r>
      <w:r w:rsidR="00FF131E" w:rsidRPr="002C1E23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4031F1" w:rsidRPr="00F27268" w:rsidRDefault="00B87CA7" w:rsidP="004031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D0234F" w:rsidRPr="002C1E23">
        <w:rPr>
          <w:rFonts w:ascii="Times New Roman" w:hAnsi="Times New Roman" w:cs="Times New Roman"/>
          <w:b/>
          <w:i/>
          <w:sz w:val="24"/>
          <w:szCs w:val="24"/>
        </w:rPr>
        <w:t>гр. Благоевград</w:t>
      </w:r>
      <w:r w:rsidR="00FF131E" w:rsidRPr="002C1E2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D0234F" w:rsidRPr="002C1E23">
        <w:rPr>
          <w:rFonts w:ascii="Times New Roman" w:hAnsi="Times New Roman" w:cs="Times New Roman"/>
          <w:b/>
          <w:i/>
          <w:sz w:val="24"/>
          <w:szCs w:val="24"/>
        </w:rPr>
        <w:t>жк. Еленово</w:t>
      </w:r>
      <w:r w:rsidR="00607F1E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 w:rsidR="00D0234F" w:rsidRPr="002C1E23">
        <w:rPr>
          <w:rFonts w:ascii="Times New Roman" w:hAnsi="Times New Roman" w:cs="Times New Roman"/>
          <w:b/>
          <w:i/>
          <w:sz w:val="24"/>
          <w:szCs w:val="24"/>
        </w:rPr>
        <w:t>, Бл.153</w:t>
      </w:r>
      <w:r w:rsidR="00FF131E" w:rsidRPr="002C1E2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4031F1" w:rsidRPr="00403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1F1" w:rsidRPr="004031F1" w:rsidRDefault="00F27268" w:rsidP="004031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31F1" w:rsidRPr="004031F1">
        <w:rPr>
          <w:rFonts w:ascii="Times New Roman" w:hAnsi="Times New Roman" w:cs="Times New Roman"/>
          <w:sz w:val="24"/>
          <w:szCs w:val="24"/>
        </w:rPr>
        <w:t xml:space="preserve">Сградата представлява междинна секция на 5 надземни жилищни етажа, един полуподземен етаж – предназначен за мазета, складове и технически помещения. Покривната конструкция е плосък покрив тип студен тип. </w:t>
      </w:r>
    </w:p>
    <w:p w:rsidR="004031F1" w:rsidRPr="004031F1" w:rsidRDefault="00F27268" w:rsidP="004031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31F1" w:rsidRPr="004031F1">
        <w:rPr>
          <w:rFonts w:ascii="Times New Roman" w:hAnsi="Times New Roman" w:cs="Times New Roman"/>
          <w:sz w:val="24"/>
          <w:szCs w:val="24"/>
        </w:rPr>
        <w:t xml:space="preserve">Сградата съдържа 5 едностайни, 5 двустайни и 5 тристайни жилища - общо 15 апартамента, на всеки етаж по 3 апартамента. Въведена е в експлоатация през 1988 г. Конструкцията e стоманобетонна едропанелна система - ЕПЖС 5 етажа, панелна система с отворена фуга, по строителна система Бс-IV-IX-Гл., в сеизмичен район от VIII степен. Ограждащите стени по периметъра на сградата в полуподземен етажните </w:t>
      </w:r>
      <w:r w:rsidR="004031F1" w:rsidRPr="004031F1">
        <w:rPr>
          <w:rFonts w:ascii="Times New Roman" w:hAnsi="Times New Roman" w:cs="Times New Roman"/>
          <w:sz w:val="24"/>
          <w:szCs w:val="24"/>
        </w:rPr>
        <w:lastRenderedPageBreak/>
        <w:t xml:space="preserve">нива са изпълнени от стоманобетонни полуподземен етажни стени и сглобяеми разпределителни панели. Покривът е плосък студен тип от покривни стоманобетонни панели. </w:t>
      </w:r>
      <w:r>
        <w:rPr>
          <w:rFonts w:ascii="Times New Roman" w:hAnsi="Times New Roman" w:cs="Times New Roman"/>
          <w:sz w:val="24"/>
          <w:szCs w:val="24"/>
        </w:rPr>
        <w:tab/>
      </w:r>
      <w:r w:rsidR="004031F1" w:rsidRPr="00403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1F1" w:rsidRPr="004031F1" w:rsidRDefault="00F27268" w:rsidP="004031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31F1" w:rsidRPr="004031F1">
        <w:rPr>
          <w:rFonts w:ascii="Times New Roman" w:hAnsi="Times New Roman" w:cs="Times New Roman"/>
          <w:sz w:val="24"/>
          <w:szCs w:val="24"/>
        </w:rPr>
        <w:t xml:space="preserve">Полуподземният етаж е изпълнен от стоманобетонни ограждащи полуподземен етажни стени и сглобяеми разпределителни панели в добро състояние. </w:t>
      </w:r>
    </w:p>
    <w:p w:rsidR="004031F1" w:rsidRPr="004031F1" w:rsidRDefault="00F27268" w:rsidP="004031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31F1" w:rsidRPr="004031F1">
        <w:rPr>
          <w:rFonts w:ascii="Times New Roman" w:hAnsi="Times New Roman" w:cs="Times New Roman"/>
          <w:sz w:val="24"/>
          <w:szCs w:val="24"/>
        </w:rPr>
        <w:t xml:space="preserve">Стълбищните рамена и междуетажните площадки са сглобяем тип, като няма видими белези на дефекти по елементите на стълбището, които биха нарушили носещата му способност. </w:t>
      </w:r>
    </w:p>
    <w:p w:rsidR="004031F1" w:rsidRDefault="00F27268" w:rsidP="004031F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31F1" w:rsidRPr="004031F1">
        <w:rPr>
          <w:rFonts w:ascii="Times New Roman" w:hAnsi="Times New Roman" w:cs="Times New Roman"/>
          <w:sz w:val="24"/>
          <w:szCs w:val="24"/>
        </w:rPr>
        <w:t xml:space="preserve">Хоризонталните подови конструкции - стоманобетонови подови панели и вертикалните стенни носещи и разпределителни панели също са в добро състояние. </w:t>
      </w:r>
      <w:r w:rsidR="00B87CA7">
        <w:rPr>
          <w:rFonts w:ascii="Times New Roman" w:hAnsi="Times New Roman" w:cs="Times New Roman"/>
          <w:sz w:val="24"/>
          <w:szCs w:val="24"/>
        </w:rPr>
        <w:tab/>
      </w:r>
    </w:p>
    <w:p w:rsidR="00FF131E" w:rsidRPr="004031F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4031F1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4031F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031F1">
        <w:rPr>
          <w:rFonts w:ascii="Times New Roman" w:hAnsi="Times New Roman" w:cs="Times New Roman"/>
          <w:sz w:val="24"/>
          <w:szCs w:val="24"/>
        </w:rPr>
        <w:tab/>
      </w:r>
      <w:r w:rsidR="00FF131E" w:rsidRPr="004031F1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D517E8" w:rsidRDefault="00FF131E" w:rsidP="00F2726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17E8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D517E8" w:rsidRDefault="00FF131E" w:rsidP="00F2726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17E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D517E8" w:rsidRDefault="00FF131E" w:rsidP="00F2726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17E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D517E8" w:rsidRDefault="00FF131E" w:rsidP="00F2726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17E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1F6295" w:rsidRPr="00D517E8" w:rsidRDefault="001F6295" w:rsidP="00F2726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17E8">
        <w:rPr>
          <w:rFonts w:ascii="Times New Roman" w:hAnsi="Times New Roman" w:cs="Times New Roman"/>
          <w:b/>
          <w:i/>
          <w:sz w:val="24"/>
          <w:szCs w:val="24"/>
        </w:rPr>
        <w:t xml:space="preserve">Въвеждане на енергоспестяващо осветление </w:t>
      </w:r>
      <w:r w:rsidR="00BC7D36" w:rsidRPr="00D517E8">
        <w:rPr>
          <w:rFonts w:ascii="Times New Roman" w:hAnsi="Times New Roman" w:cs="Times New Roman"/>
          <w:b/>
          <w:i/>
          <w:sz w:val="24"/>
          <w:szCs w:val="24"/>
        </w:rPr>
        <w:t>в общите части</w:t>
      </w:r>
      <w:r w:rsidR="00335FF9" w:rsidRPr="00D517E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47977" w:rsidRDefault="0084797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47977" w:rsidRDefault="0084797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47977" w:rsidRDefault="0084797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47977" w:rsidRPr="00FF131E" w:rsidRDefault="0084797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D517E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ab/>
      </w:r>
      <w:r w:rsidR="00FF131E" w:rsidRPr="00D517E8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517E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F7114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1140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71140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7114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71140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71140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F71140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1140">
        <w:rPr>
          <w:rFonts w:ascii="Times New Roman" w:hAnsi="Times New Roman" w:cs="Times New Roman"/>
          <w:sz w:val="24"/>
          <w:szCs w:val="24"/>
        </w:rPr>
        <w:tab/>
      </w:r>
      <w:r w:rsidR="00FF131E" w:rsidRPr="00F71140">
        <w:rPr>
          <w:rFonts w:ascii="Times New Roman" w:hAnsi="Times New Roman" w:cs="Times New Roman"/>
          <w:sz w:val="24"/>
          <w:szCs w:val="24"/>
        </w:rPr>
        <w:t xml:space="preserve">Неподменените прозорци и вратите по фасадите на жилищните етажи са дървени двукатни </w:t>
      </w:r>
      <w:r w:rsidR="00F71140" w:rsidRPr="00F71140">
        <w:rPr>
          <w:rFonts w:ascii="Times New Roman" w:hAnsi="Times New Roman" w:cs="Times New Roman"/>
          <w:sz w:val="24"/>
          <w:szCs w:val="24"/>
        </w:rPr>
        <w:t xml:space="preserve">и метални, като </w:t>
      </w:r>
      <w:r w:rsidR="00FF131E" w:rsidRPr="00F71140">
        <w:rPr>
          <w:rFonts w:ascii="Times New Roman" w:hAnsi="Times New Roman" w:cs="Times New Roman"/>
          <w:sz w:val="24"/>
          <w:szCs w:val="24"/>
        </w:rPr>
        <w:t xml:space="preserve">част от </w:t>
      </w:r>
      <w:r w:rsidR="00F71140" w:rsidRPr="00F71140">
        <w:rPr>
          <w:rFonts w:ascii="Times New Roman" w:hAnsi="Times New Roman" w:cs="Times New Roman"/>
          <w:sz w:val="24"/>
          <w:szCs w:val="24"/>
        </w:rPr>
        <w:t xml:space="preserve">оригиналните </w:t>
      </w:r>
      <w:r w:rsidR="00FF131E" w:rsidRPr="00F71140">
        <w:rPr>
          <w:rFonts w:ascii="Times New Roman" w:hAnsi="Times New Roman" w:cs="Times New Roman"/>
          <w:sz w:val="24"/>
          <w:szCs w:val="24"/>
        </w:rPr>
        <w:t>дограм</w:t>
      </w:r>
      <w:r w:rsidR="00F71140" w:rsidRPr="00F71140">
        <w:rPr>
          <w:rFonts w:ascii="Times New Roman" w:hAnsi="Times New Roman" w:cs="Times New Roman"/>
          <w:sz w:val="24"/>
          <w:szCs w:val="24"/>
        </w:rPr>
        <w:t>и</w:t>
      </w:r>
      <w:r w:rsidR="00FF131E" w:rsidRPr="00F71140">
        <w:rPr>
          <w:rFonts w:ascii="Times New Roman" w:hAnsi="Times New Roman" w:cs="Times New Roman"/>
          <w:sz w:val="24"/>
          <w:szCs w:val="24"/>
        </w:rPr>
        <w:t xml:space="preserve"> </w:t>
      </w:r>
      <w:r w:rsidR="00F71140" w:rsidRPr="00F71140">
        <w:rPr>
          <w:rFonts w:ascii="Times New Roman" w:hAnsi="Times New Roman" w:cs="Times New Roman"/>
          <w:sz w:val="24"/>
          <w:szCs w:val="24"/>
        </w:rPr>
        <w:t>са</w:t>
      </w:r>
      <w:r w:rsidR="00FF131E" w:rsidRPr="00F71140">
        <w:rPr>
          <w:rFonts w:ascii="Times New Roman" w:hAnsi="Times New Roman" w:cs="Times New Roman"/>
          <w:sz w:val="24"/>
          <w:szCs w:val="24"/>
        </w:rPr>
        <w:t xml:space="preserve"> подменена с РVС. Недоброто им състоянието е предпоставка за увеличаване на инфилтрацията и загуби на енергия през остъклените части: изметнати и напукани елементи на дървената рамка, напукан и липсващ маджун.</w:t>
      </w:r>
    </w:p>
    <w:p w:rsidR="00FF131E" w:rsidRPr="00F71140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71140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71140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600A57" w:rsidRPr="00600A57" w:rsidRDefault="00600A57" w:rsidP="0079190B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A57">
        <w:rPr>
          <w:rFonts w:ascii="Times New Roman" w:hAnsi="Times New Roman" w:cs="Times New Roman"/>
          <w:sz w:val="24"/>
          <w:szCs w:val="24"/>
        </w:rPr>
        <w:t>Предвижда се подмяната на съществуващите двукатни прозорци и балконски врати от дървесина както и на единичното остъкление с метална рамка на остъклените балкони, с нови - петкамерени PVC профили със стъклопакет бяло/нискоемисионно стъкло, с обобщен коефициент на топлопреминаване на сглобения образец Uw</w:t>
      </w:r>
      <w:r w:rsidR="00847977">
        <w:rPr>
          <w:rFonts w:ascii="Times New Roman" w:hAnsi="Times New Roman" w:cs="Times New Roman"/>
          <w:sz w:val="24"/>
          <w:szCs w:val="24"/>
        </w:rPr>
        <w:t>≤</w:t>
      </w:r>
      <w:r w:rsidRPr="00600A57">
        <w:rPr>
          <w:rFonts w:ascii="Times New Roman" w:hAnsi="Times New Roman" w:cs="Times New Roman"/>
          <w:sz w:val="24"/>
          <w:szCs w:val="24"/>
        </w:rPr>
        <w:t>1,70 W/m</w:t>
      </w:r>
      <w:r w:rsidRPr="007919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0A57">
        <w:rPr>
          <w:rFonts w:ascii="Times New Roman" w:hAnsi="Times New Roman" w:cs="Times New Roman"/>
          <w:sz w:val="24"/>
          <w:szCs w:val="24"/>
        </w:rPr>
        <w:t xml:space="preserve">K.  </w:t>
      </w:r>
    </w:p>
    <w:p w:rsidR="00600A57" w:rsidRPr="00600A57" w:rsidRDefault="0079190B" w:rsidP="00600A5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0A57" w:rsidRPr="00600A57">
        <w:rPr>
          <w:rFonts w:ascii="Times New Roman" w:hAnsi="Times New Roman" w:cs="Times New Roman"/>
          <w:sz w:val="24"/>
          <w:szCs w:val="24"/>
        </w:rPr>
        <w:t>При входното пространство от север се подменят външните дограми с нова с алуминиев профил с прекъснат термомомост, със стъклопакет, с коефициент на топлопреминаване на сглобения образец Uw</w:t>
      </w:r>
      <w:r w:rsidR="00847977">
        <w:rPr>
          <w:rFonts w:ascii="Times New Roman" w:hAnsi="Times New Roman" w:cs="Times New Roman"/>
          <w:sz w:val="24"/>
          <w:szCs w:val="24"/>
        </w:rPr>
        <w:t>≤</w:t>
      </w:r>
      <w:r w:rsidR="00600A57" w:rsidRPr="00600A57">
        <w:rPr>
          <w:rFonts w:ascii="Times New Roman" w:hAnsi="Times New Roman" w:cs="Times New Roman"/>
          <w:sz w:val="24"/>
          <w:szCs w:val="24"/>
        </w:rPr>
        <w:t>1,70 W/m</w:t>
      </w:r>
      <w:r w:rsidR="00600A57" w:rsidRPr="007919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00A57" w:rsidRPr="00600A57">
        <w:rPr>
          <w:rFonts w:ascii="Times New Roman" w:hAnsi="Times New Roman" w:cs="Times New Roman"/>
          <w:sz w:val="24"/>
          <w:szCs w:val="24"/>
        </w:rPr>
        <w:t xml:space="preserve">K, като в едната дограма се вграждат пощенските кутии, даващи възможност за поставяне на поща без влизане във входно антре. </w:t>
      </w:r>
    </w:p>
    <w:p w:rsidR="00600A57" w:rsidRPr="00600A57" w:rsidRDefault="0079190B" w:rsidP="00600A5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0A57" w:rsidRPr="00600A57">
        <w:rPr>
          <w:rFonts w:ascii="Times New Roman" w:hAnsi="Times New Roman" w:cs="Times New Roman"/>
          <w:sz w:val="24"/>
          <w:szCs w:val="24"/>
        </w:rPr>
        <w:t>Предвижда се демонтаж на съществуващите единични прозорци от дървесина (сутерен), доставка и монтаж на нови с петкамерен PVC профил с единично стъкло и коефициент на топлопреминаване на сг</w:t>
      </w:r>
      <w:r w:rsidR="002D3FF4">
        <w:rPr>
          <w:rFonts w:ascii="Times New Roman" w:hAnsi="Times New Roman" w:cs="Times New Roman"/>
          <w:sz w:val="24"/>
          <w:szCs w:val="24"/>
        </w:rPr>
        <w:t>лобения образец Uw</w:t>
      </w:r>
      <w:r w:rsidR="00847977">
        <w:rPr>
          <w:rFonts w:ascii="Times New Roman" w:hAnsi="Times New Roman" w:cs="Times New Roman"/>
          <w:sz w:val="24"/>
          <w:szCs w:val="24"/>
        </w:rPr>
        <w:t>≤</w:t>
      </w:r>
      <w:r w:rsidR="002D3FF4">
        <w:rPr>
          <w:rFonts w:ascii="Times New Roman" w:hAnsi="Times New Roman" w:cs="Times New Roman"/>
          <w:sz w:val="24"/>
          <w:szCs w:val="24"/>
        </w:rPr>
        <w:t>1,70</w:t>
      </w:r>
      <w:r w:rsidR="00600A57" w:rsidRPr="00600A57">
        <w:rPr>
          <w:rFonts w:ascii="Times New Roman" w:hAnsi="Times New Roman" w:cs="Times New Roman"/>
          <w:sz w:val="24"/>
          <w:szCs w:val="24"/>
        </w:rPr>
        <w:t xml:space="preserve"> W/m</w:t>
      </w:r>
      <w:r w:rsidR="00600A57" w:rsidRPr="007919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00A57" w:rsidRPr="00600A57">
        <w:rPr>
          <w:rFonts w:ascii="Times New Roman" w:hAnsi="Times New Roman" w:cs="Times New Roman"/>
          <w:sz w:val="24"/>
          <w:szCs w:val="24"/>
        </w:rPr>
        <w:t xml:space="preserve">K. </w:t>
      </w:r>
    </w:p>
    <w:p w:rsidR="00FF131E" w:rsidRPr="00D34B02" w:rsidRDefault="0079190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E3F1A">
        <w:rPr>
          <w:rFonts w:ascii="Times New Roman" w:hAnsi="Times New Roman" w:cs="Times New Roman"/>
          <w:sz w:val="24"/>
          <w:szCs w:val="24"/>
        </w:rPr>
        <w:t xml:space="preserve">Като </w:t>
      </w:r>
      <w:r w:rsidR="006938AA">
        <w:rPr>
          <w:rFonts w:ascii="Times New Roman" w:hAnsi="Times New Roman" w:cs="Times New Roman"/>
          <w:sz w:val="24"/>
          <w:szCs w:val="24"/>
        </w:rPr>
        <w:t>съпътстващи работи са</w:t>
      </w:r>
      <w:r w:rsidR="00AE3F1A">
        <w:rPr>
          <w:rFonts w:ascii="Times New Roman" w:hAnsi="Times New Roman" w:cs="Times New Roman"/>
          <w:sz w:val="24"/>
          <w:szCs w:val="24"/>
        </w:rPr>
        <w:t xml:space="preserve"> предвидени </w:t>
      </w:r>
      <w:r w:rsidR="00600A57" w:rsidRPr="00600A57">
        <w:rPr>
          <w:rFonts w:ascii="Times New Roman" w:hAnsi="Times New Roman" w:cs="Times New Roman"/>
          <w:sz w:val="24"/>
          <w:szCs w:val="24"/>
        </w:rPr>
        <w:t xml:space="preserve"> изкърпване на нарушената в следствие на демонтажа на касите на старите прозорци и врати маз</w:t>
      </w:r>
      <w:r w:rsidR="00AE3F1A">
        <w:rPr>
          <w:rFonts w:ascii="Times New Roman" w:hAnsi="Times New Roman" w:cs="Times New Roman"/>
          <w:sz w:val="24"/>
          <w:szCs w:val="24"/>
        </w:rPr>
        <w:t xml:space="preserve">илка около подменяната дограма, </w:t>
      </w:r>
      <w:r w:rsidR="00600A57" w:rsidRPr="00600A57">
        <w:rPr>
          <w:rFonts w:ascii="Times New Roman" w:hAnsi="Times New Roman" w:cs="Times New Roman"/>
          <w:sz w:val="24"/>
          <w:szCs w:val="24"/>
        </w:rPr>
        <w:t>демонтаж и монтаж на подпрозоречни первази - външни - от алуминий, и вътрешни первази от PVC, подмазване по страници и шпакловане на рамки около прозорци и врати, грундиране и боядисване с бяла вододисперсна боя около подменената дограма, пренасяне, натоварване и извозване на стара дограма</w:t>
      </w:r>
      <w:r w:rsidR="003B7B32">
        <w:rPr>
          <w:rFonts w:ascii="Times New Roman" w:hAnsi="Times New Roman" w:cs="Times New Roman"/>
          <w:sz w:val="24"/>
          <w:szCs w:val="24"/>
        </w:rPr>
        <w:t xml:space="preserve">. </w:t>
      </w:r>
      <w:r w:rsidR="003B7B32" w:rsidRPr="003B7B32">
        <w:rPr>
          <w:rFonts w:ascii="Times New Roman" w:hAnsi="Times New Roman" w:cs="Times New Roman"/>
          <w:sz w:val="24"/>
          <w:szCs w:val="24"/>
        </w:rPr>
        <w:t>Необходими</w:t>
      </w:r>
      <w:r w:rsidR="003B7B32">
        <w:rPr>
          <w:rFonts w:ascii="Times New Roman" w:hAnsi="Times New Roman" w:cs="Times New Roman"/>
          <w:sz w:val="24"/>
          <w:szCs w:val="24"/>
        </w:rPr>
        <w:t>те строително–</w:t>
      </w:r>
      <w:r w:rsidR="003B7B32" w:rsidRPr="003B7B32">
        <w:rPr>
          <w:rFonts w:ascii="Times New Roman" w:hAnsi="Times New Roman" w:cs="Times New Roman"/>
          <w:sz w:val="24"/>
          <w:szCs w:val="24"/>
        </w:rPr>
        <w:t xml:space="preserve">монтажни работи за сградата, свързани с </w:t>
      </w:r>
      <w:r w:rsidR="003B7B32">
        <w:rPr>
          <w:rFonts w:ascii="Times New Roman" w:hAnsi="Times New Roman" w:cs="Times New Roman"/>
          <w:sz w:val="24"/>
          <w:szCs w:val="24"/>
        </w:rPr>
        <w:t>подмяната на дограмите</w:t>
      </w:r>
      <w:r w:rsidR="003B7B32" w:rsidRPr="003B7B32">
        <w:rPr>
          <w:rFonts w:ascii="Times New Roman" w:hAnsi="Times New Roman" w:cs="Times New Roman"/>
          <w:sz w:val="24"/>
          <w:szCs w:val="24"/>
        </w:rPr>
        <w:t xml:space="preserve"> на общите части и привеждането й в необходимия за експлоатация вид, съгласно дейс</w:t>
      </w:r>
      <w:r w:rsidR="003B7B32">
        <w:rPr>
          <w:rFonts w:ascii="Times New Roman" w:hAnsi="Times New Roman" w:cs="Times New Roman"/>
          <w:sz w:val="24"/>
          <w:szCs w:val="24"/>
        </w:rPr>
        <w:t xml:space="preserve">тващите нормативни изисквания са </w:t>
      </w:r>
      <w:r w:rsidR="003B7B32" w:rsidRPr="003B7B32">
        <w:rPr>
          <w:rFonts w:ascii="Times New Roman" w:hAnsi="Times New Roman" w:cs="Times New Roman"/>
          <w:sz w:val="24"/>
          <w:szCs w:val="24"/>
        </w:rPr>
        <w:t>очукване на стара мазилка по вътрешни стени, вкл.грундиране, полагане на нова вододисперсна боя по стени и таван-</w:t>
      </w:r>
      <w:r w:rsidR="003B7B32" w:rsidRPr="003B7B32">
        <w:rPr>
          <w:rFonts w:ascii="Times New Roman" w:hAnsi="Times New Roman" w:cs="Times New Roman"/>
          <w:sz w:val="24"/>
          <w:szCs w:val="24"/>
        </w:rPr>
        <w:lastRenderedPageBreak/>
        <w:t>цвят RAL9010, полагане на нова блажна боя-цокъл до H=150 см, цвя</w:t>
      </w:r>
      <w:r w:rsidR="003B7B32">
        <w:rPr>
          <w:rFonts w:ascii="Times New Roman" w:hAnsi="Times New Roman" w:cs="Times New Roman"/>
          <w:sz w:val="24"/>
          <w:szCs w:val="24"/>
        </w:rPr>
        <w:t xml:space="preserve">т RAL1001, освежаване на перило </w:t>
      </w:r>
      <w:r w:rsidR="00600A57" w:rsidRPr="00600A57">
        <w:rPr>
          <w:rFonts w:ascii="Times New Roman" w:hAnsi="Times New Roman" w:cs="Times New Roman"/>
          <w:sz w:val="24"/>
          <w:szCs w:val="24"/>
        </w:rPr>
        <w:t>и др</w:t>
      </w:r>
      <w:r w:rsidR="003B7B32">
        <w:rPr>
          <w:rFonts w:ascii="Times New Roman" w:hAnsi="Times New Roman" w:cs="Times New Roman"/>
          <w:sz w:val="24"/>
          <w:szCs w:val="24"/>
        </w:rPr>
        <w:t>уги</w:t>
      </w:r>
      <w:r w:rsidR="00600A57" w:rsidRPr="00600A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131E" w:rsidRPr="0077110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110E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77110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D34B0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77110E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7110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4E62FA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922F7">
        <w:rPr>
          <w:rFonts w:ascii="Times New Roman" w:hAnsi="Times New Roman" w:cs="Times New Roman"/>
          <w:sz w:val="24"/>
          <w:szCs w:val="24"/>
        </w:rPr>
        <w:tab/>
      </w:r>
      <w:r w:rsidR="00FF131E" w:rsidRPr="004E62FA">
        <w:rPr>
          <w:rFonts w:ascii="Times New Roman" w:hAnsi="Times New Roman" w:cs="Times New Roman"/>
          <w:sz w:val="24"/>
          <w:szCs w:val="24"/>
        </w:rPr>
        <w:t xml:space="preserve">Външни стени на сградата </w:t>
      </w:r>
      <w:r w:rsidR="005465C3" w:rsidRPr="004E62FA">
        <w:rPr>
          <w:rFonts w:ascii="Times New Roman" w:hAnsi="Times New Roman" w:cs="Times New Roman"/>
          <w:sz w:val="24"/>
          <w:szCs w:val="24"/>
        </w:rPr>
        <w:t xml:space="preserve">като цяло </w:t>
      </w:r>
      <w:r w:rsidR="00FF131E" w:rsidRPr="004E62FA">
        <w:rPr>
          <w:rFonts w:ascii="Times New Roman" w:hAnsi="Times New Roman" w:cs="Times New Roman"/>
          <w:sz w:val="24"/>
          <w:szCs w:val="24"/>
        </w:rPr>
        <w:t>не са топлоизолирани.</w:t>
      </w:r>
      <w:r w:rsidR="005465C3" w:rsidRPr="004E62FA">
        <w:rPr>
          <w:rFonts w:ascii="Times New Roman" w:hAnsi="Times New Roman" w:cs="Times New Roman"/>
          <w:sz w:val="24"/>
          <w:szCs w:val="24"/>
        </w:rPr>
        <w:t xml:space="preserve"> Има положени минимални количества частични топлоизолации.</w:t>
      </w:r>
      <w:r w:rsidR="004E62FA" w:rsidRPr="004E62FA">
        <w:rPr>
          <w:rFonts w:ascii="Times New Roman" w:hAnsi="Times New Roman" w:cs="Times New Roman"/>
          <w:sz w:val="24"/>
          <w:szCs w:val="24"/>
        </w:rPr>
        <w:t xml:space="preserve"> Преобладаващият </w:t>
      </w:r>
      <w:r w:rsidR="00FF131E" w:rsidRPr="004E62FA">
        <w:rPr>
          <w:rFonts w:ascii="Times New Roman" w:hAnsi="Times New Roman" w:cs="Times New Roman"/>
          <w:sz w:val="24"/>
          <w:szCs w:val="24"/>
        </w:rPr>
        <w:t xml:space="preserve">им коефициент на топлопреминаване U= </w:t>
      </w:r>
      <w:r w:rsidR="004E62FA" w:rsidRPr="004E62FA">
        <w:rPr>
          <w:rFonts w:ascii="Times New Roman" w:hAnsi="Times New Roman" w:cs="Times New Roman"/>
          <w:sz w:val="24"/>
          <w:szCs w:val="24"/>
        </w:rPr>
        <w:t>1,65 W/m</w:t>
      </w:r>
      <w:r w:rsidR="004E62FA" w:rsidRPr="00AE3F1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E62FA" w:rsidRPr="004E62FA">
        <w:rPr>
          <w:rFonts w:ascii="Times New Roman" w:hAnsi="Times New Roman" w:cs="Times New Roman"/>
          <w:sz w:val="24"/>
          <w:szCs w:val="24"/>
        </w:rPr>
        <w:t>K</w:t>
      </w:r>
      <w:r w:rsidR="00FF131E" w:rsidRPr="004E62FA">
        <w:rPr>
          <w:rFonts w:ascii="Times New Roman" w:hAnsi="Times New Roman" w:cs="Times New Roman"/>
          <w:sz w:val="24"/>
          <w:szCs w:val="24"/>
        </w:rPr>
        <w:t xml:space="preserve"> е много по-голям от нормативния за 2015г.</w:t>
      </w:r>
    </w:p>
    <w:p w:rsidR="00FF131E" w:rsidRPr="007922F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922F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922F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73C24" w:rsidRPr="00F73C24" w:rsidRDefault="00D16313" w:rsidP="00F73C2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Предвижда се т</w:t>
      </w:r>
      <w:r w:rsidR="00F73C24" w:rsidRPr="00F73C24">
        <w:rPr>
          <w:rFonts w:ascii="Times New Roman" w:hAnsi="Times New Roman" w:cs="Times New Roman"/>
          <w:sz w:val="24"/>
          <w:szCs w:val="24"/>
        </w:rPr>
        <w:t>оплинно изолиране на външни стени с 80 mm топлоизолационен материал – ЕPS, (експандиран пенополистирол), с коефициент на топлопроводност λ</w:t>
      </w:r>
      <w:r w:rsidR="00AE3F1A">
        <w:rPr>
          <w:rFonts w:ascii="Times New Roman" w:hAnsi="Times New Roman" w:cs="Times New Roman"/>
          <w:sz w:val="24"/>
          <w:szCs w:val="24"/>
        </w:rPr>
        <w:t>≤</w:t>
      </w:r>
      <w:r w:rsidR="00F73C24" w:rsidRPr="00F73C24">
        <w:rPr>
          <w:rFonts w:ascii="Times New Roman" w:hAnsi="Times New Roman" w:cs="Times New Roman"/>
          <w:sz w:val="24"/>
          <w:szCs w:val="24"/>
        </w:rPr>
        <w:t>0,035 W/mK, положен от външната страна на стените с дюбели и лепило; Топлинно изолиране на външни стени със съществуваща топлоизолация с 20 mm топлоизолационен материал – ЕPS (експандиран пенополистирол), с коефициент на топлопроводност λ</w:t>
      </w:r>
      <w:r w:rsidR="00847977">
        <w:rPr>
          <w:rFonts w:ascii="Times New Roman" w:hAnsi="Times New Roman" w:cs="Times New Roman"/>
          <w:sz w:val="24"/>
          <w:szCs w:val="24"/>
        </w:rPr>
        <w:t>≤</w:t>
      </w:r>
      <w:r w:rsidR="00F73C24" w:rsidRPr="00F73C24">
        <w:rPr>
          <w:rFonts w:ascii="Times New Roman" w:hAnsi="Times New Roman" w:cs="Times New Roman"/>
          <w:sz w:val="24"/>
          <w:szCs w:val="24"/>
        </w:rPr>
        <w:t xml:space="preserve">0,035 W/mK, положен от външната страна на стените с дюбели и лепило; Топлинно изолиране на страници на отвори на прозорци и врати с топлоизолационен материал ЕPS 20 мм, с PVC мрежа. </w:t>
      </w:r>
    </w:p>
    <w:p w:rsidR="00F73C24" w:rsidRPr="00F73C24" w:rsidRDefault="00D16313" w:rsidP="00F73C2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3C24" w:rsidRPr="00F73C24">
        <w:rPr>
          <w:rFonts w:ascii="Times New Roman" w:hAnsi="Times New Roman" w:cs="Times New Roman"/>
          <w:sz w:val="24"/>
          <w:szCs w:val="24"/>
        </w:rPr>
        <w:t xml:space="preserve">Съпътстващи ремонта дейности - очукване и изкърпване на стара мазилка по външни стени, демонтаж и монтаж на фасадно скеле, водосборно казанче, ел.кабели, външно тяло на климатици, метални решетки и външни щори, почистване на обект и др. </w:t>
      </w:r>
    </w:p>
    <w:p w:rsidR="00F73C24" w:rsidRPr="00F73C24" w:rsidRDefault="00D16313" w:rsidP="00F73C2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3C24" w:rsidRPr="00F73C24">
        <w:rPr>
          <w:rFonts w:ascii="Times New Roman" w:hAnsi="Times New Roman" w:cs="Times New Roman"/>
          <w:sz w:val="24"/>
          <w:szCs w:val="24"/>
        </w:rPr>
        <w:t>Демонтиране на балконско остъкляване на студен балкон на ап. 4 (фасада юг), демонтиране на метални парапети по остъклените балкони и оформяне на преградни стени с плочи за поставяне на новата дограма, включително дюбелиране, армираща лента, фугираща смес, залепваща и армираща шпакловка, армираща мреж</w:t>
      </w:r>
      <w:r>
        <w:rPr>
          <w:rFonts w:ascii="Times New Roman" w:hAnsi="Times New Roman" w:cs="Times New Roman"/>
          <w:sz w:val="24"/>
          <w:szCs w:val="24"/>
        </w:rPr>
        <w:t>а и грунд за външно приложение.</w:t>
      </w:r>
    </w:p>
    <w:p w:rsidR="00C628EB" w:rsidRPr="007922F7" w:rsidRDefault="00D16313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3C24" w:rsidRPr="00F73C24">
        <w:rPr>
          <w:rFonts w:ascii="Times New Roman" w:hAnsi="Times New Roman" w:cs="Times New Roman"/>
          <w:sz w:val="24"/>
          <w:szCs w:val="24"/>
        </w:rPr>
        <w:t>Полагане на фасадна силикатна мазилка по външни стени с цветове -  RAL3009 и цвят RAL1015 - по схема виж  чертеж.</w:t>
      </w:r>
    </w:p>
    <w:p w:rsidR="00FF131E" w:rsidRPr="002F2671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F2671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2F267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2F2671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2F2671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2F2671" w:rsidRPr="004031F1" w:rsidRDefault="00D16313" w:rsidP="002F267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F2671" w:rsidRPr="004031F1">
        <w:rPr>
          <w:rFonts w:ascii="Times New Roman" w:hAnsi="Times New Roman" w:cs="Times New Roman"/>
          <w:sz w:val="24"/>
          <w:szCs w:val="24"/>
        </w:rPr>
        <w:t xml:space="preserve">Покривът е плосък студен тип от покривни стоманобетонни панели. </w:t>
      </w:r>
    </w:p>
    <w:p w:rsidR="00FF131E" w:rsidRPr="002F2671" w:rsidRDefault="0084797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2F2671" w:rsidRPr="004031F1">
        <w:rPr>
          <w:rFonts w:ascii="Times New Roman" w:hAnsi="Times New Roman" w:cs="Times New Roman"/>
          <w:sz w:val="24"/>
          <w:szCs w:val="24"/>
        </w:rPr>
        <w:t xml:space="preserve">Покривът е с хидроизолационна мушама - на места с кръпки. Шапката на борда и шапките на комините са от поцинкована ламарина. </w:t>
      </w:r>
      <w:r w:rsidR="00FF131E" w:rsidRPr="002F2671">
        <w:rPr>
          <w:rFonts w:ascii="Times New Roman" w:hAnsi="Times New Roman" w:cs="Times New Roman"/>
          <w:sz w:val="24"/>
          <w:szCs w:val="24"/>
        </w:rPr>
        <w:t>Топлоизолация не е монтирана.</w:t>
      </w:r>
    </w:p>
    <w:p w:rsidR="00FF131E" w:rsidRPr="00196FB3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196FB3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96FB3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0C1CC2" w:rsidRPr="00196FB3" w:rsidRDefault="004D4068" w:rsidP="000C1CC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Предвижда се т</w:t>
      </w:r>
      <w:proofErr w:type="spellStart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оплинно</w:t>
      </w:r>
      <w:proofErr w:type="spellEnd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изолиране</w:t>
      </w:r>
      <w:proofErr w:type="spellEnd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покрива</w:t>
      </w:r>
      <w:proofErr w:type="spellEnd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 xml:space="preserve"> с 100 mm топлоизолационен материал XPS с коефициент на топлопроводност λ</w:t>
      </w:r>
      <w:r w:rsidR="00847977">
        <w:rPr>
          <w:rFonts w:ascii="Times New Roman" w:hAnsi="Times New Roman" w:cs="Times New Roman"/>
          <w:sz w:val="24"/>
          <w:szCs w:val="24"/>
        </w:rPr>
        <w:t>≤</w:t>
      </w:r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0,037 W/</w:t>
      </w:r>
      <w:proofErr w:type="spellStart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mK</w:t>
      </w:r>
      <w:proofErr w:type="spellEnd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два</w:t>
      </w:r>
      <w:proofErr w:type="spellEnd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пласта</w:t>
      </w:r>
      <w:proofErr w:type="spellEnd"/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 xml:space="preserve"> битумна хидроизолация по детайл Д1. </w:t>
      </w:r>
    </w:p>
    <w:p w:rsidR="00FF131E" w:rsidRPr="00196FB3" w:rsidRDefault="00847977" w:rsidP="000C1CC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Съпътстващи ремонта дейности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1CC2" w:rsidRPr="00196FB3">
        <w:rPr>
          <w:rFonts w:ascii="Times New Roman" w:hAnsi="Times New Roman" w:cs="Times New Roman"/>
          <w:sz w:val="24"/>
          <w:szCs w:val="24"/>
          <w:lang w:val="en-US"/>
        </w:rPr>
        <w:t>демонтиране на ръждясали ламаринени обшивки и поли, заготовка и монтаж на шапки на комини, доставка и полагане на хидроизолация и пароизолация.</w:t>
      </w:r>
    </w:p>
    <w:p w:rsidR="00FF131E" w:rsidRPr="0039068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53122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253122">
        <w:rPr>
          <w:rFonts w:ascii="Times New Roman" w:hAnsi="Times New Roman" w:cs="Times New Roman"/>
          <w:b/>
          <w:i/>
          <w:sz w:val="24"/>
          <w:szCs w:val="24"/>
          <w:u w:val="single"/>
        </w:rPr>
        <w:t>М</w:t>
      </w:r>
      <w:r w:rsidR="00FF131E" w:rsidRPr="00390682">
        <w:rPr>
          <w:rFonts w:ascii="Times New Roman" w:hAnsi="Times New Roman" w:cs="Times New Roman"/>
          <w:b/>
          <w:i/>
          <w:sz w:val="24"/>
          <w:szCs w:val="24"/>
          <w:u w:val="single"/>
        </w:rPr>
        <w:t>ярка за енергоспестяване № 4: Топлинно изолиране на под</w:t>
      </w:r>
    </w:p>
    <w:p w:rsidR="00FF131E" w:rsidRPr="00D34B0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390682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390682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253122" w:rsidRDefault="004D4068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сградата има </w:t>
      </w:r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 xml:space="preserve">два типа под: еркер и над неотопляем етаж. </w:t>
      </w:r>
      <w:proofErr w:type="spellStart"/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>Установеният</w:t>
      </w:r>
      <w:proofErr w:type="spellEnd"/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>коефициент</w:t>
      </w:r>
      <w:proofErr w:type="spellEnd"/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>топлопроводност</w:t>
      </w:r>
      <w:proofErr w:type="spellEnd"/>
      <w:r w:rsidR="00847977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847977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8479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7977">
        <w:rPr>
          <w:rFonts w:ascii="Times New Roman" w:hAnsi="Times New Roman" w:cs="Times New Roman"/>
          <w:sz w:val="24"/>
          <w:szCs w:val="24"/>
          <w:lang w:val="en-US"/>
        </w:rPr>
        <w:t>двата</w:t>
      </w:r>
      <w:proofErr w:type="spellEnd"/>
      <w:r w:rsidR="00847977">
        <w:rPr>
          <w:rFonts w:ascii="Times New Roman" w:hAnsi="Times New Roman" w:cs="Times New Roman"/>
          <w:sz w:val="24"/>
          <w:szCs w:val="24"/>
        </w:rPr>
        <w:t xml:space="preserve"> типа под </w:t>
      </w:r>
      <w:r w:rsidR="00847977">
        <w:rPr>
          <w:rFonts w:ascii="Times New Roman" w:hAnsi="Times New Roman" w:cs="Times New Roman"/>
          <w:sz w:val="24"/>
          <w:szCs w:val="24"/>
          <w:lang w:val="en-US"/>
        </w:rPr>
        <w:t>е</w:t>
      </w:r>
      <w:r w:rsidR="00F21531">
        <w:rPr>
          <w:rFonts w:ascii="Times New Roman" w:hAnsi="Times New Roman" w:cs="Times New Roman"/>
          <w:sz w:val="24"/>
          <w:szCs w:val="24"/>
        </w:rPr>
        <w:t xml:space="preserve"> по-висок</w:t>
      </w:r>
      <w:r w:rsidR="00847977">
        <w:rPr>
          <w:rFonts w:ascii="Times New Roman" w:hAnsi="Times New Roman" w:cs="Times New Roman"/>
          <w:sz w:val="24"/>
          <w:szCs w:val="24"/>
        </w:rPr>
        <w:t xml:space="preserve"> от</w:t>
      </w:r>
      <w:r w:rsidR="00847977">
        <w:rPr>
          <w:rFonts w:ascii="Times New Roman" w:hAnsi="Times New Roman" w:cs="Times New Roman"/>
          <w:sz w:val="24"/>
          <w:szCs w:val="24"/>
          <w:lang w:val="en-US"/>
        </w:rPr>
        <w:t xml:space="preserve"> нормативния</w:t>
      </w:r>
      <w:r w:rsidR="00847977">
        <w:rPr>
          <w:rFonts w:ascii="Times New Roman" w:hAnsi="Times New Roman" w:cs="Times New Roman"/>
          <w:sz w:val="24"/>
          <w:szCs w:val="24"/>
        </w:rPr>
        <w:t xml:space="preserve"> за 2015 г.</w:t>
      </w:r>
      <w:r w:rsidR="00253122" w:rsidRPr="002531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F131E" w:rsidRPr="000F772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F772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0F772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0E4961" w:rsidRPr="000E4961" w:rsidRDefault="00847977" w:rsidP="000E49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4961" w:rsidRPr="000E4961">
        <w:rPr>
          <w:rFonts w:ascii="Times New Roman" w:hAnsi="Times New Roman" w:cs="Times New Roman"/>
          <w:sz w:val="24"/>
          <w:szCs w:val="24"/>
        </w:rPr>
        <w:t>Предвижда се топлинно изолиране на подове (еркерни части и под, граничещ с външен въздух на остъклени тераси) с топлоизолационен материал – 80 mm ЕPS (експандиран пенополистирол), с коефициент топлопроводност λ</w:t>
      </w:r>
      <w:r>
        <w:rPr>
          <w:rFonts w:ascii="Times New Roman" w:hAnsi="Times New Roman" w:cs="Times New Roman"/>
          <w:sz w:val="24"/>
          <w:szCs w:val="24"/>
        </w:rPr>
        <w:t>≤</w:t>
      </w:r>
      <w:r w:rsidR="000E4961" w:rsidRPr="000E4961">
        <w:rPr>
          <w:rFonts w:ascii="Times New Roman" w:hAnsi="Times New Roman" w:cs="Times New Roman"/>
          <w:sz w:val="24"/>
          <w:szCs w:val="24"/>
        </w:rPr>
        <w:t xml:space="preserve">0,035 W/mK, положен от външната страна на подовата конструкция. </w:t>
      </w:r>
    </w:p>
    <w:p w:rsidR="00335FF9" w:rsidRDefault="0084797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4961" w:rsidRPr="000E4961">
        <w:rPr>
          <w:rFonts w:ascii="Times New Roman" w:hAnsi="Times New Roman" w:cs="Times New Roman"/>
          <w:sz w:val="24"/>
          <w:szCs w:val="24"/>
        </w:rPr>
        <w:t>Съпътстващи строително – монтажни работи за оформяне на архитектурният образ на сградата - изкърпване на мазилка по еркери, полагане на дълбокопроникващ грунд по подове (еркерни части и под граничещ с външен въздух на остъклени тераси) преди полагане на топлоизолация и полагане на външна силикатна мазилка по подове с цвят  RAL.1015</w:t>
      </w:r>
    </w:p>
    <w:p w:rsidR="00335FF9" w:rsidRPr="000F7727" w:rsidRDefault="004D4068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3122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335FF9" w:rsidRPr="00253122">
        <w:rPr>
          <w:rFonts w:ascii="Times New Roman" w:hAnsi="Times New Roman" w:cs="Times New Roman"/>
          <w:b/>
          <w:i/>
          <w:sz w:val="24"/>
          <w:szCs w:val="24"/>
          <w:u w:val="single"/>
        </w:rPr>
        <w:t>М</w:t>
      </w:r>
      <w:r w:rsidR="00335FF9" w:rsidRPr="0039068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ярка за енергоспестяване № </w:t>
      </w:r>
      <w:r w:rsidR="00335FF9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335FF9" w:rsidRPr="00554EC4">
        <w:rPr>
          <w:u w:val="single"/>
        </w:rPr>
        <w:t>:</w:t>
      </w:r>
      <w:r w:rsidR="00807833">
        <w:rPr>
          <w:u w:val="single"/>
          <w:lang w:val="en-US"/>
        </w:rPr>
        <w:t xml:space="preserve"> </w:t>
      </w:r>
      <w:r w:rsidR="00335FF9" w:rsidRPr="00335FF9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в общите части</w:t>
      </w:r>
      <w:r w:rsidR="00BC7D36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335FF9" w:rsidRDefault="00DC093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335FF9" w:rsidRPr="00390682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335FF9" w:rsidRDefault="0084797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14E1" w:rsidRPr="008314E1">
        <w:rPr>
          <w:rFonts w:ascii="Times New Roman" w:hAnsi="Times New Roman" w:cs="Times New Roman"/>
          <w:sz w:val="24"/>
          <w:szCs w:val="24"/>
        </w:rPr>
        <w:t>Осветителната ел. инсталация за общи нужди в стълбищната клетка е изпълнена с лампи с нажежаема жичка и инсталация скрита под мазилката с проводник ПВВМ-1.5 m</w:t>
      </w:r>
      <w:r w:rsidR="008314E1" w:rsidRPr="0084797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314E1" w:rsidRPr="008314E1">
        <w:rPr>
          <w:rFonts w:ascii="Times New Roman" w:hAnsi="Times New Roman" w:cs="Times New Roman"/>
          <w:sz w:val="24"/>
          <w:szCs w:val="24"/>
        </w:rPr>
        <w:t xml:space="preserve"> и  осветителни тела - плафониери на всяка стълбищна площадка. Включването й се </w:t>
      </w:r>
      <w:r w:rsidR="008314E1" w:rsidRPr="008314E1">
        <w:rPr>
          <w:rFonts w:ascii="Times New Roman" w:hAnsi="Times New Roman" w:cs="Times New Roman"/>
          <w:sz w:val="24"/>
          <w:szCs w:val="24"/>
        </w:rPr>
        <w:lastRenderedPageBreak/>
        <w:t>осъществява чрез бутон на всяка площадка. Осветлението в приземния етаж е изпълнено открито и с висящи  фасунги. Включването се осъществява с ел. ключ, монтиран до входната врата за мазетата.</w:t>
      </w:r>
    </w:p>
    <w:p w:rsidR="008314E1" w:rsidRPr="008314E1" w:rsidRDefault="0084797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14E1" w:rsidRPr="008314E1">
        <w:rPr>
          <w:rFonts w:ascii="Times New Roman" w:hAnsi="Times New Roman" w:cs="Times New Roman"/>
          <w:sz w:val="24"/>
          <w:szCs w:val="24"/>
        </w:rPr>
        <w:t xml:space="preserve">Така изпълнената осветителна инсталация в общите части </w:t>
      </w:r>
      <w:r w:rsidR="008314E1">
        <w:rPr>
          <w:rFonts w:ascii="Times New Roman" w:hAnsi="Times New Roman" w:cs="Times New Roman"/>
          <w:sz w:val="24"/>
          <w:szCs w:val="24"/>
        </w:rPr>
        <w:t>на</w:t>
      </w:r>
      <w:r w:rsidR="008314E1" w:rsidRPr="008314E1">
        <w:rPr>
          <w:rFonts w:ascii="Times New Roman" w:hAnsi="Times New Roman" w:cs="Times New Roman"/>
          <w:sz w:val="24"/>
          <w:szCs w:val="24"/>
        </w:rPr>
        <w:t xml:space="preserve"> входа, не отговаря на съвременните енергийноефективни, светлотехнически и ергономични изисквания.</w:t>
      </w:r>
    </w:p>
    <w:p w:rsidR="00335FF9" w:rsidRDefault="00DC093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335FF9" w:rsidRPr="000F772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D4184" w:rsidRPr="009D4184" w:rsidRDefault="00847977" w:rsidP="009D41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06B5" w:rsidRPr="00D206B5">
        <w:rPr>
          <w:rFonts w:ascii="Times New Roman" w:hAnsi="Times New Roman" w:cs="Times New Roman"/>
          <w:sz w:val="24"/>
          <w:szCs w:val="24"/>
        </w:rPr>
        <w:t>Необходимо е в стълбищната клетка, в коридора и в мазето всички осветител</w:t>
      </w:r>
      <w:r w:rsidR="0077543E">
        <w:rPr>
          <w:rFonts w:ascii="Times New Roman" w:hAnsi="Times New Roman" w:cs="Times New Roman"/>
          <w:sz w:val="24"/>
          <w:szCs w:val="24"/>
        </w:rPr>
        <w:t xml:space="preserve">ни тела да се оборудват с нови </w:t>
      </w:r>
      <w:r w:rsidR="00D206B5" w:rsidRPr="00D206B5">
        <w:rPr>
          <w:rFonts w:ascii="Times New Roman" w:hAnsi="Times New Roman" w:cs="Times New Roman"/>
          <w:sz w:val="24"/>
          <w:szCs w:val="24"/>
        </w:rPr>
        <w:t>енерго</w:t>
      </w:r>
      <w:r w:rsidR="0077543E">
        <w:rPr>
          <w:rFonts w:ascii="Times New Roman" w:hAnsi="Times New Roman" w:cs="Times New Roman"/>
          <w:sz w:val="24"/>
          <w:szCs w:val="24"/>
        </w:rPr>
        <w:t>спестяващи</w:t>
      </w:r>
      <w:r w:rsidR="009D4184">
        <w:rPr>
          <w:rFonts w:ascii="Times New Roman" w:hAnsi="Times New Roman" w:cs="Times New Roman"/>
          <w:sz w:val="24"/>
          <w:szCs w:val="24"/>
        </w:rPr>
        <w:t xml:space="preserve"> светлинни източници</w:t>
      </w:r>
      <w:r w:rsidR="00D206B5" w:rsidRPr="00D206B5">
        <w:rPr>
          <w:rFonts w:ascii="Times New Roman" w:hAnsi="Times New Roman" w:cs="Times New Roman"/>
          <w:sz w:val="24"/>
          <w:szCs w:val="24"/>
        </w:rPr>
        <w:t>.</w:t>
      </w:r>
      <w:r w:rsidR="009D4184">
        <w:rPr>
          <w:rFonts w:ascii="Times New Roman" w:hAnsi="Times New Roman" w:cs="Times New Roman"/>
          <w:sz w:val="24"/>
          <w:szCs w:val="24"/>
        </w:rPr>
        <w:t xml:space="preserve"> </w:t>
      </w:r>
      <w:r w:rsidR="009D4184" w:rsidRPr="009D4184">
        <w:rPr>
          <w:rFonts w:ascii="Times New Roman" w:hAnsi="Times New Roman" w:cs="Times New Roman"/>
          <w:sz w:val="24"/>
          <w:szCs w:val="24"/>
        </w:rPr>
        <w:t>Настоящия проект предвижда демонтажа на съществуващи осветителни тела с л.н.ж. в общите части на сградата (стълбищната клетка) и подмяната им с нови енергоспестяващи осветителни тела със светодиндни осветители 2х9 вата, отговарящи на изискванията на действащите норми за изкуствено осветление в общите части на сградата. Предвижда се и подмяна на входното осветително тяло с LED прожектор 1х30 вата, IP65, комплект с датчик за присъстви</w:t>
      </w:r>
      <w:r w:rsidR="009D4184">
        <w:rPr>
          <w:rFonts w:ascii="Times New Roman" w:hAnsi="Times New Roman" w:cs="Times New Roman"/>
          <w:sz w:val="24"/>
          <w:szCs w:val="24"/>
        </w:rPr>
        <w:t xml:space="preserve">е (360°), както и подмяната на </w:t>
      </w:r>
      <w:r w:rsidR="009D4184" w:rsidRPr="009D4184">
        <w:rPr>
          <w:rFonts w:ascii="Times New Roman" w:hAnsi="Times New Roman" w:cs="Times New Roman"/>
          <w:sz w:val="24"/>
          <w:szCs w:val="24"/>
        </w:rPr>
        <w:t>обикновени ключове.</w:t>
      </w:r>
    </w:p>
    <w:p w:rsidR="009D4184" w:rsidRDefault="009D4184" w:rsidP="009D41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4184">
        <w:rPr>
          <w:rFonts w:ascii="Times New Roman" w:hAnsi="Times New Roman" w:cs="Times New Roman"/>
          <w:sz w:val="24"/>
          <w:szCs w:val="24"/>
        </w:rPr>
        <w:t>Новите осветителни тела се свързват към съществуващата инсталация за стълбищно осветление, която не се променя.</w:t>
      </w:r>
    </w:p>
    <w:p w:rsidR="009D4184" w:rsidRDefault="009D4184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7A449A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6731D2" w:rsidRPr="00F66798" w:rsidRDefault="006731D2" w:rsidP="006731D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A449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A449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A449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A449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A449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BC4B89" w:rsidRPr="00FF131E" w:rsidRDefault="00BC4B89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7A721BA" wp14:editId="31C58662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BC4B8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BC4B8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D0234F" w:rsidRPr="00554EC4">
        <w:rPr>
          <w:rFonts w:ascii="Times New Roman" w:hAnsi="Times New Roman" w:cs="Times New Roman"/>
          <w:sz w:val="24"/>
          <w:szCs w:val="24"/>
        </w:rPr>
        <w:t>гр. Благоевград</w:t>
      </w:r>
      <w:r w:rsidR="00FF131E" w:rsidRPr="00554EC4">
        <w:rPr>
          <w:rFonts w:ascii="Times New Roman" w:hAnsi="Times New Roman" w:cs="Times New Roman"/>
          <w:sz w:val="24"/>
          <w:szCs w:val="24"/>
        </w:rPr>
        <w:t xml:space="preserve">, </w:t>
      </w:r>
      <w:r w:rsidR="00D0234F" w:rsidRPr="00554EC4">
        <w:rPr>
          <w:rFonts w:ascii="Times New Roman" w:hAnsi="Times New Roman" w:cs="Times New Roman"/>
          <w:sz w:val="24"/>
          <w:szCs w:val="24"/>
        </w:rPr>
        <w:t>жк. Еленово</w:t>
      </w:r>
      <w:r w:rsidR="00607F1E">
        <w:rPr>
          <w:rFonts w:ascii="Times New Roman" w:hAnsi="Times New Roman" w:cs="Times New Roman"/>
          <w:sz w:val="24"/>
          <w:szCs w:val="24"/>
        </w:rPr>
        <w:t xml:space="preserve"> 2</w:t>
      </w:r>
      <w:r w:rsidR="00D0234F" w:rsidRPr="00554EC4">
        <w:rPr>
          <w:rFonts w:ascii="Times New Roman" w:hAnsi="Times New Roman" w:cs="Times New Roman"/>
          <w:sz w:val="24"/>
          <w:szCs w:val="24"/>
        </w:rPr>
        <w:t>, Бл.153</w:t>
      </w:r>
      <w:r w:rsidR="00FF131E" w:rsidRPr="00554EC4">
        <w:rPr>
          <w:rFonts w:ascii="Times New Roman" w:hAnsi="Times New Roman" w:cs="Times New Roman"/>
          <w:sz w:val="24"/>
          <w:szCs w:val="24"/>
        </w:rPr>
        <w:t>.</w:t>
      </w:r>
    </w:p>
    <w:p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34B02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4B02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4B02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4D4068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FA3A86">
        <w:rPr>
          <w:rFonts w:ascii="Times New Roman" w:hAnsi="Times New Roman" w:cs="Times New Roman"/>
          <w:sz w:val="24"/>
          <w:szCs w:val="24"/>
        </w:rPr>
        <w:t>82 507,19</w:t>
      </w:r>
      <w:r w:rsidR="000E36B9" w:rsidRPr="00463987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463987">
        <w:rPr>
          <w:rFonts w:ascii="Times New Roman" w:hAnsi="Times New Roman" w:cs="Times New Roman"/>
          <w:sz w:val="24"/>
          <w:szCs w:val="24"/>
        </w:rPr>
        <w:t>лв. без ДДС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463987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D0234F" w:rsidRPr="00463987">
        <w:rPr>
          <w:rFonts w:ascii="Times New Roman" w:hAnsi="Times New Roman" w:cs="Times New Roman"/>
          <w:sz w:val="24"/>
          <w:szCs w:val="24"/>
        </w:rPr>
        <w:t>гр. Благоевград</w:t>
      </w:r>
      <w:r w:rsidR="00FF131E" w:rsidRPr="00463987">
        <w:rPr>
          <w:rFonts w:ascii="Times New Roman" w:hAnsi="Times New Roman" w:cs="Times New Roman"/>
          <w:sz w:val="24"/>
          <w:szCs w:val="24"/>
        </w:rPr>
        <w:t xml:space="preserve">, </w:t>
      </w:r>
      <w:r w:rsidR="00D0234F" w:rsidRPr="00463987">
        <w:rPr>
          <w:rFonts w:ascii="Times New Roman" w:hAnsi="Times New Roman" w:cs="Times New Roman"/>
          <w:sz w:val="24"/>
          <w:szCs w:val="24"/>
        </w:rPr>
        <w:t>жк. Еленово</w:t>
      </w:r>
      <w:r w:rsidR="00607F1E">
        <w:rPr>
          <w:rFonts w:ascii="Times New Roman" w:hAnsi="Times New Roman" w:cs="Times New Roman"/>
          <w:sz w:val="24"/>
          <w:szCs w:val="24"/>
        </w:rPr>
        <w:t xml:space="preserve"> 2</w:t>
      </w:r>
      <w:r w:rsidR="00D0234F" w:rsidRPr="00463987">
        <w:rPr>
          <w:rFonts w:ascii="Times New Roman" w:hAnsi="Times New Roman" w:cs="Times New Roman"/>
          <w:sz w:val="24"/>
          <w:szCs w:val="24"/>
        </w:rPr>
        <w:t>, Бл.153</w:t>
      </w:r>
      <w:r w:rsidR="00C66637" w:rsidRPr="00463987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E75" w:rsidRDefault="00561E75" w:rsidP="007E3B86">
      <w:pPr>
        <w:spacing w:after="0" w:line="240" w:lineRule="auto"/>
      </w:pPr>
      <w:r>
        <w:separator/>
      </w:r>
    </w:p>
  </w:endnote>
  <w:endnote w:type="continuationSeparator" w:id="0">
    <w:p w:rsidR="00561E75" w:rsidRDefault="00561E75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B89" w:rsidRPr="00BC4B89" w:rsidRDefault="00BC4B89">
    <w:pPr>
      <w:pStyle w:val="Footer"/>
      <w:rPr>
        <w:sz w:val="16"/>
        <w:szCs w:val="16"/>
      </w:rPr>
    </w:pPr>
    <w:r w:rsidRPr="00BC4B89">
      <w:rPr>
        <w:rStyle w:val="FootnoteReference"/>
        <w:sz w:val="16"/>
        <w:szCs w:val="16"/>
      </w:rPr>
      <w:footnoteRef/>
    </w:r>
    <w:r w:rsidRPr="00BC4B89">
      <w:rPr>
        <w:sz w:val="16"/>
        <w:szCs w:val="16"/>
      </w:rPr>
      <w:t xml:space="preserve"> </w:t>
    </w:r>
    <w:r w:rsidRPr="00BC4B8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BC4B89" w:rsidRDefault="00BC4B89">
    <w:pPr>
      <w:pStyle w:val="Footer"/>
    </w:pPr>
    <w:r w:rsidRPr="00B96C8F">
      <w:rPr>
        <w:noProof/>
        <w:lang w:eastAsia="bg-BG"/>
      </w:rPr>
      <w:drawing>
        <wp:inline distT="0" distB="0" distL="0" distR="0" wp14:anchorId="3B866CFD" wp14:editId="2F0FF530">
          <wp:extent cx="5760720" cy="847920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C4B89" w:rsidRPr="007E3B86" w:rsidRDefault="00BC4B8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E75" w:rsidRDefault="00561E75" w:rsidP="007E3B86">
      <w:pPr>
        <w:spacing w:after="0" w:line="240" w:lineRule="auto"/>
      </w:pPr>
      <w:r>
        <w:separator/>
      </w:r>
    </w:p>
  </w:footnote>
  <w:footnote w:type="continuationSeparator" w:id="0">
    <w:p w:rsidR="00561E75" w:rsidRDefault="00561E75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1A63"/>
    <w:multiLevelType w:val="hybridMultilevel"/>
    <w:tmpl w:val="E95AA2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E47C0"/>
    <w:multiLevelType w:val="hybridMultilevel"/>
    <w:tmpl w:val="F8706C80"/>
    <w:lvl w:ilvl="0" w:tplc="70B200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601C60"/>
    <w:multiLevelType w:val="hybridMultilevel"/>
    <w:tmpl w:val="86141D9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379A"/>
    <w:rsid w:val="000C1CC2"/>
    <w:rsid w:val="000E36B9"/>
    <w:rsid w:val="000E4961"/>
    <w:rsid w:val="000F71BB"/>
    <w:rsid w:val="000F7727"/>
    <w:rsid w:val="00115AF9"/>
    <w:rsid w:val="00163739"/>
    <w:rsid w:val="00196FB3"/>
    <w:rsid w:val="001E6160"/>
    <w:rsid w:val="001F6295"/>
    <w:rsid w:val="00230DC4"/>
    <w:rsid w:val="00231D9D"/>
    <w:rsid w:val="00253122"/>
    <w:rsid w:val="002B7327"/>
    <w:rsid w:val="002C1E23"/>
    <w:rsid w:val="002D3FF4"/>
    <w:rsid w:val="002F2671"/>
    <w:rsid w:val="003254A7"/>
    <w:rsid w:val="00335FF9"/>
    <w:rsid w:val="00390682"/>
    <w:rsid w:val="003B7B32"/>
    <w:rsid w:val="00401C85"/>
    <w:rsid w:val="004031F1"/>
    <w:rsid w:val="00463987"/>
    <w:rsid w:val="004D4068"/>
    <w:rsid w:val="004E62FA"/>
    <w:rsid w:val="004F07A6"/>
    <w:rsid w:val="00523429"/>
    <w:rsid w:val="00537FBC"/>
    <w:rsid w:val="005465C3"/>
    <w:rsid w:val="00554EC4"/>
    <w:rsid w:val="00561E75"/>
    <w:rsid w:val="005F1CF9"/>
    <w:rsid w:val="00600A57"/>
    <w:rsid w:val="00607F1E"/>
    <w:rsid w:val="006731D2"/>
    <w:rsid w:val="006938AA"/>
    <w:rsid w:val="006C147A"/>
    <w:rsid w:val="006E664D"/>
    <w:rsid w:val="00736AF6"/>
    <w:rsid w:val="007530F9"/>
    <w:rsid w:val="0077110E"/>
    <w:rsid w:val="0077543E"/>
    <w:rsid w:val="0078357E"/>
    <w:rsid w:val="0079190B"/>
    <w:rsid w:val="007922F7"/>
    <w:rsid w:val="007A449A"/>
    <w:rsid w:val="007E3B86"/>
    <w:rsid w:val="00807833"/>
    <w:rsid w:val="008248DB"/>
    <w:rsid w:val="008314E1"/>
    <w:rsid w:val="00847977"/>
    <w:rsid w:val="008F6CC9"/>
    <w:rsid w:val="00977F8E"/>
    <w:rsid w:val="009D4184"/>
    <w:rsid w:val="00AA1EC7"/>
    <w:rsid w:val="00AE3F1A"/>
    <w:rsid w:val="00B47493"/>
    <w:rsid w:val="00B87CA7"/>
    <w:rsid w:val="00BC4B89"/>
    <w:rsid w:val="00BC7D36"/>
    <w:rsid w:val="00C53C7E"/>
    <w:rsid w:val="00C628EB"/>
    <w:rsid w:val="00C66637"/>
    <w:rsid w:val="00D01E3A"/>
    <w:rsid w:val="00D0234F"/>
    <w:rsid w:val="00D052AE"/>
    <w:rsid w:val="00D16313"/>
    <w:rsid w:val="00D206B5"/>
    <w:rsid w:val="00D34B02"/>
    <w:rsid w:val="00D517E8"/>
    <w:rsid w:val="00DB4B15"/>
    <w:rsid w:val="00DC093C"/>
    <w:rsid w:val="00EF05EA"/>
    <w:rsid w:val="00F20C71"/>
    <w:rsid w:val="00F21531"/>
    <w:rsid w:val="00F227C5"/>
    <w:rsid w:val="00F27268"/>
    <w:rsid w:val="00F66798"/>
    <w:rsid w:val="00F71140"/>
    <w:rsid w:val="00F73C24"/>
    <w:rsid w:val="00FA3A86"/>
    <w:rsid w:val="00FD58A0"/>
    <w:rsid w:val="00FF0A49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85C3F7AE-2846-4AFF-9A1B-B3FF0CD56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E3F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C5D03-EC10-44B7-83A4-2EA73AB70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12</Pages>
  <Words>2389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Poly</cp:lastModifiedBy>
  <cp:revision>109</cp:revision>
  <dcterms:created xsi:type="dcterms:W3CDTF">2015-06-08T12:08:00Z</dcterms:created>
  <dcterms:modified xsi:type="dcterms:W3CDTF">2015-08-23T20:13:00Z</dcterms:modified>
</cp:coreProperties>
</file>