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67E67B86" w14:textId="77777777" w:rsidR="00E70E3F" w:rsidRPr="007E3B86" w:rsidRDefault="00E70E3F" w:rsidP="00596D5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101DBAF8" w14:textId="77777777" w:rsidR="00E70E3F" w:rsidRPr="007E3B86" w:rsidRDefault="00E70E3F" w:rsidP="00596D5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5D77CCD4" w14:textId="353E8480" w:rsidR="00B86495" w:rsidRDefault="00E70E3F" w:rsidP="00B86495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</w:t>
      </w:r>
      <w:r>
        <w:rPr>
          <w:rFonts w:ascii="Times New Roman" w:hAnsi="Times New Roman" w:cs="Times New Roman"/>
          <w:b/>
          <w:sz w:val="30"/>
          <w:szCs w:val="30"/>
        </w:rPr>
        <w:t xml:space="preserve">разумение по обособена позиция </w:t>
      </w:r>
      <w:r w:rsidR="006C31A5">
        <w:rPr>
          <w:rFonts w:ascii="Times New Roman" w:hAnsi="Times New Roman" w:cs="Times New Roman"/>
          <w:b/>
          <w:sz w:val="30"/>
          <w:szCs w:val="30"/>
        </w:rPr>
        <w:t>5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846250">
        <w:rPr>
          <w:rFonts w:ascii="Times New Roman" w:hAnsi="Times New Roman" w:cs="Times New Roman"/>
          <w:b/>
          <w:sz w:val="30"/>
          <w:szCs w:val="30"/>
        </w:rPr>
        <w:t>„</w:t>
      </w:r>
      <w:r w:rsidRPr="007E3B86">
        <w:rPr>
          <w:rFonts w:ascii="Times New Roman" w:hAnsi="Times New Roman" w:cs="Times New Roman"/>
          <w:b/>
          <w:sz w:val="30"/>
          <w:szCs w:val="30"/>
        </w:rPr>
        <w:t>Изпълнение на строително-монтажни работи за обновяване за енергийна ефективност на многофамилни жилищни сгради за територията</w:t>
      </w:r>
      <w:r w:rsidR="00B8649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86495"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B86495">
        <w:rPr>
          <w:rFonts w:ascii="Times New Roman" w:hAnsi="Times New Roman" w:cs="Times New Roman"/>
          <w:b/>
          <w:sz w:val="30"/>
          <w:szCs w:val="30"/>
        </w:rPr>
        <w:t xml:space="preserve">Южен централен район, в който </w:t>
      </w:r>
      <w:r w:rsidR="00B86495" w:rsidRPr="00305A15">
        <w:rPr>
          <w:rFonts w:ascii="Times New Roman" w:hAnsi="Times New Roman" w:cs="Times New Roman"/>
          <w:b/>
          <w:sz w:val="30"/>
          <w:szCs w:val="30"/>
        </w:rPr>
        <w:t>попадат следните градове: Кърджали, Пазарджик, Пловдив, Смолян, Хасково, Велинград, Карлово, Панагюрище“</w:t>
      </w:r>
    </w:p>
    <w:p w14:paraId="65B3001F" w14:textId="77777777" w:rsidR="00213CE6" w:rsidRPr="007E3B86" w:rsidRDefault="00213CE6" w:rsidP="00596D5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A9756E2" w14:textId="770324CE" w:rsidR="00E70E3F" w:rsidRDefault="00E70E3F" w:rsidP="00E70E3F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BB28BC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>
        <w:rPr>
          <w:rFonts w:ascii="Times New Roman" w:hAnsi="Times New Roman" w:cs="Times New Roman"/>
          <w:b/>
          <w:sz w:val="30"/>
          <w:szCs w:val="30"/>
        </w:rPr>
        <w:t>Пловдив</w:t>
      </w:r>
      <w:r w:rsidRPr="00BB28BC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820C2C">
        <w:rPr>
          <w:rFonts w:ascii="Times New Roman" w:hAnsi="Times New Roman" w:cs="Times New Roman"/>
          <w:b/>
          <w:sz w:val="30"/>
          <w:szCs w:val="30"/>
        </w:rPr>
        <w:t>ж.к. Тракия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820C2C">
        <w:rPr>
          <w:rFonts w:ascii="Times New Roman" w:hAnsi="Times New Roman" w:cs="Times New Roman"/>
          <w:b/>
          <w:sz w:val="30"/>
          <w:szCs w:val="30"/>
        </w:rPr>
        <w:t>блок 205, вход А</w:t>
      </w:r>
      <w:r w:rsidRPr="00BB28BC">
        <w:rPr>
          <w:rFonts w:ascii="Times New Roman" w:hAnsi="Times New Roman" w:cs="Times New Roman"/>
          <w:b/>
          <w:sz w:val="30"/>
          <w:szCs w:val="30"/>
        </w:rPr>
        <w:t xml:space="preserve"> с рег. №</w:t>
      </w:r>
      <w:r w:rsidR="00820C2C">
        <w:rPr>
          <w:rFonts w:ascii="Times New Roman" w:hAnsi="Times New Roman" w:cs="Times New Roman"/>
          <w:b/>
          <w:sz w:val="30"/>
          <w:szCs w:val="30"/>
        </w:rPr>
        <w:t>369</w:t>
      </w:r>
      <w:r>
        <w:rPr>
          <w:rFonts w:ascii="Times New Roman" w:hAnsi="Times New Roman" w:cs="Times New Roman"/>
          <w:b/>
          <w:sz w:val="30"/>
          <w:szCs w:val="30"/>
        </w:rPr>
        <w:t>-2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4</w:t>
      </w:r>
      <w:r>
        <w:rPr>
          <w:rFonts w:ascii="Times New Roman" w:hAnsi="Times New Roman" w:cs="Times New Roman"/>
          <w:b/>
          <w:sz w:val="30"/>
          <w:szCs w:val="30"/>
        </w:rPr>
        <w:t>ПМ-0</w:t>
      </w:r>
      <w:r w:rsidR="00820C2C">
        <w:rPr>
          <w:rFonts w:ascii="Times New Roman" w:hAnsi="Times New Roman" w:cs="Times New Roman"/>
          <w:b/>
          <w:sz w:val="30"/>
          <w:szCs w:val="30"/>
        </w:rPr>
        <w:t>30</w:t>
      </w:r>
      <w:r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1</w:t>
      </w:r>
      <w:r w:rsidR="00820C2C">
        <w:rPr>
          <w:rFonts w:ascii="Times New Roman" w:hAnsi="Times New Roman" w:cs="Times New Roman"/>
          <w:b/>
          <w:sz w:val="30"/>
          <w:szCs w:val="30"/>
        </w:rPr>
        <w:t>85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581" w:type="dxa"/>
        <w:tblLook w:val="04A0" w:firstRow="1" w:lastRow="0" w:firstColumn="1" w:lastColumn="0" w:noHBand="0" w:noVBand="1"/>
      </w:tblPr>
      <w:tblGrid>
        <w:gridCol w:w="3905"/>
        <w:gridCol w:w="5676"/>
      </w:tblGrid>
      <w:tr w:rsidR="007E3B86" w14:paraId="02DFA868" w14:textId="77777777" w:rsidTr="006710D8">
        <w:trPr>
          <w:trHeight w:val="210"/>
        </w:trPr>
        <w:tc>
          <w:tcPr>
            <w:tcW w:w="3905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5676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6710D8">
        <w:trPr>
          <w:trHeight w:val="120"/>
        </w:trPr>
        <w:tc>
          <w:tcPr>
            <w:tcW w:w="3905" w:type="dxa"/>
          </w:tcPr>
          <w:p w14:paraId="594C511B" w14:textId="75D3FBC4" w:rsidR="007E3B86" w:rsidRDefault="0045796A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E225D">
              <w:rPr>
                <w:noProof/>
                <w:color w:val="FF0000"/>
                <w:lang w:eastAsia="bg-BG"/>
              </w:rPr>
              <w:drawing>
                <wp:inline distT="0" distB="0" distL="0" distR="0" wp14:anchorId="606E94FF" wp14:editId="0D56F227">
                  <wp:extent cx="2324100" cy="2880360"/>
                  <wp:effectExtent l="0" t="0" r="0" b="0"/>
                  <wp:docPr id="9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0175.JPG"/>
                          <pic:cNvPicPr/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81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14:paraId="5FD062E8" w14:textId="60B4F480" w:rsidR="007E3B86" w:rsidRDefault="0045796A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B56E08">
              <w:rPr>
                <w:noProof/>
                <w:color w:val="FF0000"/>
                <w:lang w:eastAsia="bg-BG"/>
              </w:rPr>
              <w:drawing>
                <wp:inline distT="0" distB="0" distL="0" distR="0" wp14:anchorId="1914CD16" wp14:editId="53DA52B3">
                  <wp:extent cx="2160000" cy="288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0184.JPG"/>
                          <pic:cNvPicPr/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7DC3C48" w14:textId="77777777" w:rsidR="00641D6F" w:rsidRDefault="00641D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4D44734" w14:textId="77777777" w:rsidR="00641D6F" w:rsidRDefault="00641D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EBC6D54" w14:textId="77777777" w:rsidR="00641D6F" w:rsidRDefault="00641D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1A8A9B1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E70E3F">
        <w:rPr>
          <w:rFonts w:ascii="Times New Roman" w:hAnsi="Times New Roman" w:cs="Times New Roman"/>
          <w:sz w:val="24"/>
          <w:szCs w:val="24"/>
        </w:rPr>
        <w:t>Пловдив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2B719FD9" w14:textId="2C8B70C0" w:rsidR="00E70E3F" w:rsidRPr="00FF131E" w:rsidRDefault="00641D6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0E3F" w:rsidRPr="00FF131E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</w:t>
      </w:r>
      <w:r w:rsidR="00E70E3F">
        <w:rPr>
          <w:rFonts w:ascii="Times New Roman" w:hAnsi="Times New Roman" w:cs="Times New Roman"/>
          <w:sz w:val="24"/>
          <w:szCs w:val="24"/>
        </w:rPr>
        <w:t>брена за обновяване по проект В</w:t>
      </w:r>
      <w:r w:rsidR="00E70E3F" w:rsidRPr="007E660F">
        <w:rPr>
          <w:rFonts w:ascii="Times New Roman" w:hAnsi="Times New Roman" w:cs="Times New Roman"/>
          <w:sz w:val="24"/>
          <w:szCs w:val="24"/>
        </w:rPr>
        <w:t>G</w:t>
      </w:r>
      <w:r w:rsidR="00E70E3F" w:rsidRPr="00FF131E">
        <w:rPr>
          <w:rFonts w:ascii="Times New Roman" w:hAnsi="Times New Roman" w:cs="Times New Roman"/>
          <w:sz w:val="24"/>
          <w:szCs w:val="24"/>
        </w:rPr>
        <w:t>161Р0001-1.2.01-</w:t>
      </w:r>
      <w:r w:rsidR="00E70E3F" w:rsidRPr="007E660F">
        <w:rPr>
          <w:rFonts w:ascii="Times New Roman" w:hAnsi="Times New Roman" w:cs="Times New Roman"/>
          <w:sz w:val="24"/>
          <w:szCs w:val="24"/>
        </w:rPr>
        <w:t>0001 „Енергийно обновяване на българските домове“ със следния административен адрес</w:t>
      </w:r>
      <w:r w:rsidR="00E70E3F" w:rsidRPr="00B51E77">
        <w:rPr>
          <w:rFonts w:ascii="Times New Roman" w:hAnsi="Times New Roman" w:cs="Times New Roman"/>
          <w:sz w:val="24"/>
          <w:szCs w:val="24"/>
        </w:rPr>
        <w:t xml:space="preserve"> </w:t>
      </w:r>
      <w:r w:rsidR="00820C2C" w:rsidRPr="00820C2C">
        <w:rPr>
          <w:rFonts w:ascii="Times New Roman" w:hAnsi="Times New Roman" w:cs="Times New Roman"/>
          <w:sz w:val="24"/>
          <w:szCs w:val="24"/>
        </w:rPr>
        <w:t xml:space="preserve">гр. Пловдив, ж.к. Тракия блок 205, вход А с рег. №369-24ПМ-030-185 </w:t>
      </w:r>
      <w:r w:rsidR="00E70E3F" w:rsidRPr="007E660F">
        <w:rPr>
          <w:rFonts w:ascii="Times New Roman" w:hAnsi="Times New Roman" w:cs="Times New Roman"/>
          <w:sz w:val="24"/>
          <w:szCs w:val="24"/>
        </w:rPr>
        <w:t xml:space="preserve">на Споразумение за финансова помощ и изпълнение на обновяване за енергийна ефективност </w:t>
      </w:r>
      <w:r w:rsidR="00E70E3F" w:rsidRPr="00FF131E">
        <w:rPr>
          <w:rFonts w:ascii="Times New Roman" w:hAnsi="Times New Roman" w:cs="Times New Roman"/>
          <w:sz w:val="24"/>
          <w:szCs w:val="24"/>
        </w:rPr>
        <w:t>(СФПИОЕЕ).</w:t>
      </w:r>
    </w:p>
    <w:p w14:paraId="410E0CD7" w14:textId="77777777" w:rsidR="00E70E3F" w:rsidRPr="00820C2C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20C2C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3A31B51A" w14:textId="6BDF8B67" w:rsidR="006265F7" w:rsidRPr="00820C2C" w:rsidRDefault="00E70E3F" w:rsidP="006265F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764C">
        <w:rPr>
          <w:rFonts w:ascii="Times New Roman" w:hAnsi="Times New Roman" w:cs="Times New Roman"/>
          <w:b/>
          <w:i/>
          <w:sz w:val="24"/>
          <w:szCs w:val="24"/>
        </w:rPr>
        <w:tab/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820C2C" w:rsidRPr="00820C2C">
        <w:rPr>
          <w:rFonts w:ascii="Times New Roman" w:hAnsi="Times New Roman" w:cs="Times New Roman"/>
          <w:b/>
          <w:i/>
          <w:sz w:val="24"/>
          <w:szCs w:val="24"/>
        </w:rPr>
        <w:t>гр. Пловдив, ж.к. Тракия блок 205, вход А</w:t>
      </w:r>
      <w:r w:rsidR="006265F7" w:rsidRPr="006265F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7B2A48D" w14:textId="2FA66555" w:rsidR="0045796A" w:rsidRPr="0045796A" w:rsidRDefault="006265F7" w:rsidP="0045796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796A">
        <w:rPr>
          <w:rFonts w:ascii="Times New Roman" w:hAnsi="Times New Roman" w:cs="Times New Roman"/>
          <w:sz w:val="24"/>
          <w:szCs w:val="24"/>
        </w:rPr>
        <w:t>Ж</w:t>
      </w:r>
      <w:r w:rsidR="0045796A" w:rsidRPr="0045796A">
        <w:rPr>
          <w:rFonts w:ascii="Times New Roman" w:hAnsi="Times New Roman" w:cs="Times New Roman"/>
          <w:sz w:val="24"/>
          <w:szCs w:val="24"/>
        </w:rPr>
        <w:t>илищна</w:t>
      </w:r>
      <w:r w:rsidR="0045796A">
        <w:rPr>
          <w:rFonts w:ascii="Times New Roman" w:hAnsi="Times New Roman" w:cs="Times New Roman"/>
          <w:sz w:val="24"/>
          <w:szCs w:val="24"/>
        </w:rPr>
        <w:t>та</w:t>
      </w:r>
      <w:r w:rsidR="0045796A" w:rsidRPr="0045796A">
        <w:rPr>
          <w:rFonts w:ascii="Times New Roman" w:hAnsi="Times New Roman" w:cs="Times New Roman"/>
          <w:sz w:val="24"/>
          <w:szCs w:val="24"/>
        </w:rPr>
        <w:t xml:space="preserve"> сграда </w:t>
      </w:r>
      <w:r w:rsidR="0045796A">
        <w:rPr>
          <w:rFonts w:ascii="Times New Roman" w:hAnsi="Times New Roman" w:cs="Times New Roman"/>
          <w:sz w:val="24"/>
          <w:szCs w:val="24"/>
        </w:rPr>
        <w:t>е в</w:t>
      </w:r>
      <w:r w:rsidR="0045796A" w:rsidRPr="0045796A">
        <w:rPr>
          <w:rFonts w:ascii="Times New Roman" w:hAnsi="Times New Roman" w:cs="Times New Roman"/>
          <w:sz w:val="24"/>
          <w:szCs w:val="24"/>
        </w:rPr>
        <w:t>ъведен</w:t>
      </w:r>
      <w:r w:rsidR="0045796A">
        <w:rPr>
          <w:rFonts w:ascii="Times New Roman" w:hAnsi="Times New Roman" w:cs="Times New Roman"/>
          <w:sz w:val="24"/>
          <w:szCs w:val="24"/>
        </w:rPr>
        <w:t>а</w:t>
      </w:r>
      <w:r w:rsidR="0045796A" w:rsidRPr="0045796A">
        <w:rPr>
          <w:rFonts w:ascii="Times New Roman" w:hAnsi="Times New Roman" w:cs="Times New Roman"/>
          <w:sz w:val="24"/>
          <w:szCs w:val="24"/>
        </w:rPr>
        <w:t xml:space="preserve"> в експлоатация през 1984 г. Сградата е трета категория (височина над 15 метра) буква „в”, съгласно чл.6, ал.3, точка 2 от “Наредба № 1 от 2003 г. за номенклатурата на видовете строежи”. (Съгласно ЗУТ глава трета, раздел III – видове застрояване, параметри на застрояване,  чл.23(1) „ характерът на застрояването се определя в зависимост от височината на сградите на основното застрояване“ , т.3 „високо застрояване -   с височина над 15 м.)</w:t>
      </w:r>
    </w:p>
    <w:p w14:paraId="7B5F9CD8" w14:textId="1D8A3942" w:rsidR="0045796A" w:rsidRPr="0045796A" w:rsidRDefault="0045796A" w:rsidP="0045796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5796A">
        <w:rPr>
          <w:rFonts w:ascii="Times New Roman" w:hAnsi="Times New Roman" w:cs="Times New Roman"/>
          <w:sz w:val="24"/>
          <w:szCs w:val="24"/>
        </w:rPr>
        <w:t xml:space="preserve">Сградата е изпълнена изцяло със сглобяема панелна конструкция – по системата ЕПЖС (едро панелно жилищно строителство). </w:t>
      </w:r>
    </w:p>
    <w:p w14:paraId="74D185B3" w14:textId="77777777" w:rsidR="0045796A" w:rsidRDefault="0045796A" w:rsidP="0045796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5796A">
        <w:rPr>
          <w:rFonts w:ascii="Times New Roman" w:hAnsi="Times New Roman" w:cs="Times New Roman"/>
          <w:sz w:val="24"/>
          <w:szCs w:val="24"/>
        </w:rPr>
        <w:t xml:space="preserve">Основният подход към имота е откъм от североизток – ул. „Димитър Ризов”, като входът се намира от същата страна. Сградата - вход „А” е в сключено застрояване от северозапад със същите по височина и вид на конструкцията сгради. </w:t>
      </w:r>
    </w:p>
    <w:p w14:paraId="61A72B97" w14:textId="25030968" w:rsidR="00E70E3F" w:rsidRPr="00FF131E" w:rsidRDefault="00E70E3F" w:rsidP="0045796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65401F89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6806C93F" w14:textId="77777777" w:rsidR="00E70E3F" w:rsidRPr="00E06654" w:rsidRDefault="00E70E3F" w:rsidP="00E70E3F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6654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6763671A" w14:textId="77777777" w:rsidR="00E70E3F" w:rsidRPr="00E06654" w:rsidRDefault="00E70E3F" w:rsidP="00E70E3F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665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6B773BE4" w14:textId="77777777" w:rsidR="00E70E3F" w:rsidRPr="00E06654" w:rsidRDefault="00E70E3F" w:rsidP="00E70E3F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665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584185CC" w14:textId="77777777" w:rsidR="00E70E3F" w:rsidRPr="00E06654" w:rsidRDefault="00E70E3F" w:rsidP="00E70E3F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665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14:paraId="5F265954" w14:textId="3C0AC3FC" w:rsidR="00641D6F" w:rsidRPr="00641D6F" w:rsidRDefault="00E06654" w:rsidP="00641D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6654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енергия:</w:t>
      </w:r>
    </w:p>
    <w:p w14:paraId="4CB88DD7" w14:textId="082B367A" w:rsidR="00641D6F" w:rsidRPr="00641D6F" w:rsidRDefault="00641D6F" w:rsidP="00641D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</w:t>
      </w:r>
      <w:r w:rsidRPr="00641D6F">
        <w:rPr>
          <w:rFonts w:ascii="Times New Roman" w:hAnsi="Times New Roman" w:cs="Times New Roman"/>
          <w:b/>
          <w:i/>
          <w:sz w:val="24"/>
          <w:szCs w:val="24"/>
          <w:u w:val="single"/>
        </w:rPr>
        <w:t>: Подмяна на съществуваща стара дограма;</w:t>
      </w:r>
    </w:p>
    <w:p w14:paraId="1E97EB91" w14:textId="576FE5AA" w:rsidR="00111A38" w:rsidRDefault="00641D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5F7A3CD" w14:textId="77777777" w:rsidR="00602FC3" w:rsidRPr="00602FC3" w:rsidRDefault="006265F7" w:rsidP="00B747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2FC3" w:rsidRPr="00602FC3">
        <w:rPr>
          <w:rFonts w:ascii="Times New Roman" w:hAnsi="Times New Roman" w:cs="Times New Roman"/>
          <w:sz w:val="24"/>
          <w:szCs w:val="24"/>
        </w:rPr>
        <w:t xml:space="preserve">Част от дограмата в жилищата е подменена с PVC дограма с двоен стъклопакет. Старите неподменени прозорци и врати са от дървесина със съединени крила (слепени). </w:t>
      </w:r>
    </w:p>
    <w:p w14:paraId="08539085" w14:textId="77777777" w:rsidR="00602FC3" w:rsidRPr="00602FC3" w:rsidRDefault="00602FC3" w:rsidP="00B747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 xml:space="preserve">Дограмата на усвоените в отопляемото пространство тераси е различен тип – както с рамка от PVC профили с двоен стъклопакет, така и със стоманена рамка с единично остъкляване. Дограмата на сутерена е с метална рамка, единично остъкляване. Дограмата на стълбищната клетка е с метални рамки, единично остъкляване. Входната врата на сградата е стоманена, единично остъклена. </w:t>
      </w:r>
    </w:p>
    <w:p w14:paraId="08DBF5C4" w14:textId="77777777" w:rsidR="00602FC3" w:rsidRPr="00602FC3" w:rsidRDefault="00602FC3" w:rsidP="00B747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 xml:space="preserve">Съществуващата стара дограма е в лошо техническо и експлоатационно състояние - недобре уплътнена и деформирана в резултат на дългия период на експлоатация. Уплътняващият маджун между рамката и остъкляването е напукан и на места паднал. Това е причина за увеличаване на инфилтрацията и загуби на енергия през остъклените части. </w:t>
      </w:r>
    </w:p>
    <w:p w14:paraId="4C375121" w14:textId="20EED896" w:rsidR="00E70E3F" w:rsidRPr="00FF131E" w:rsidRDefault="00E70E3F" w:rsidP="00602F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63D1D09" w14:textId="77777777" w:rsidR="006265F7" w:rsidRPr="006265F7" w:rsidRDefault="00E70E3F" w:rsidP="006265F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Предвижда се </w:t>
      </w:r>
      <w:r w:rsidR="006265F7" w:rsidRPr="006265F7">
        <w:rPr>
          <w:rFonts w:ascii="Times New Roman" w:hAnsi="Times New Roman" w:cs="Times New Roman"/>
          <w:sz w:val="24"/>
          <w:szCs w:val="24"/>
        </w:rPr>
        <w:t xml:space="preserve">подмяна на старата дограма на жилищните етажи и на общите части (стълбищна клетка, включително сутерен) с PVC пет камерна с двоен </w:t>
      </w:r>
      <w:r w:rsidR="006265F7" w:rsidRPr="006265F7">
        <w:rPr>
          <w:rFonts w:ascii="Times New Roman" w:hAnsi="Times New Roman" w:cs="Times New Roman"/>
          <w:sz w:val="24"/>
          <w:szCs w:val="24"/>
        </w:rPr>
        <w:lastRenderedPageBreak/>
        <w:t>стъклопакет, с едно нискоемисионно стъкло, с коефициент на топлопреминаване ≤ 1.70 W/m</w:t>
      </w:r>
      <w:r w:rsidR="006265F7" w:rsidRPr="006265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265F7" w:rsidRPr="006265F7">
        <w:rPr>
          <w:rFonts w:ascii="Times New Roman" w:hAnsi="Times New Roman" w:cs="Times New Roman"/>
          <w:sz w:val="24"/>
          <w:szCs w:val="24"/>
        </w:rPr>
        <w:t xml:space="preserve">К. </w:t>
      </w:r>
    </w:p>
    <w:p w14:paraId="318FAACE" w14:textId="1640DD71" w:rsidR="006265F7" w:rsidRPr="006265F7" w:rsidRDefault="006265F7" w:rsidP="006265F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65F7">
        <w:rPr>
          <w:rFonts w:ascii="Times New Roman" w:hAnsi="Times New Roman" w:cs="Times New Roman"/>
          <w:sz w:val="24"/>
          <w:szCs w:val="24"/>
        </w:rPr>
        <w:t>Входните врати на стълбищните клетки се подменят с АL дограма с коефициент на топлопреминаване ≤2,00W/m</w:t>
      </w:r>
      <w:r w:rsidRPr="006265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65F7">
        <w:rPr>
          <w:rFonts w:ascii="Times New Roman" w:hAnsi="Times New Roman" w:cs="Times New Roman"/>
          <w:sz w:val="24"/>
          <w:szCs w:val="24"/>
        </w:rPr>
        <w:t xml:space="preserve">K. </w:t>
      </w:r>
    </w:p>
    <w:p w14:paraId="6F9864B8" w14:textId="790CEB16" w:rsidR="006265F7" w:rsidRPr="0059627B" w:rsidRDefault="006265F7" w:rsidP="006265F7">
      <w:pPr>
        <w:tabs>
          <w:tab w:val="left" w:pos="709"/>
          <w:tab w:val="left" w:pos="6330"/>
        </w:tabs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65F7">
        <w:rPr>
          <w:rFonts w:ascii="Times New Roman" w:hAnsi="Times New Roman" w:cs="Times New Roman"/>
          <w:sz w:val="24"/>
          <w:szCs w:val="24"/>
        </w:rPr>
        <w:t>Предвижда се подмяна на дограмата на сутерена и таванския етаж с PVC пет камерна с двоен стъклопакет, с едно нискоемисионно стъкло, с коефициент на топлопреминаване ≤ 1.70 W/m</w:t>
      </w:r>
      <w:r w:rsidRPr="006265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53513">
        <w:rPr>
          <w:rFonts w:ascii="Times New Roman" w:hAnsi="Times New Roman" w:cs="Times New Roman"/>
          <w:sz w:val="24"/>
          <w:szCs w:val="24"/>
        </w:rPr>
        <w:t>К</w:t>
      </w:r>
      <w:r w:rsidRPr="006265F7">
        <w:rPr>
          <w:rFonts w:ascii="Times New Roman" w:hAnsi="Times New Roman" w:cs="Times New Roman"/>
          <w:sz w:val="24"/>
          <w:szCs w:val="24"/>
        </w:rPr>
        <w:t>.</w:t>
      </w:r>
      <w:r w:rsidRPr="0059627B">
        <w:rPr>
          <w:rFonts w:ascii="Arial" w:hAnsi="Arial" w:cs="Arial"/>
        </w:rPr>
        <w:t xml:space="preserve"> </w:t>
      </w:r>
    </w:p>
    <w:p w14:paraId="6AB89364" w14:textId="0227A6F8" w:rsidR="00E70E3F" w:rsidRDefault="00E70E3F" w:rsidP="006265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мерки са предвидени:</w:t>
      </w:r>
    </w:p>
    <w:p w14:paraId="6AB7C273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Вътрешно обръщане на дограма по апартаменти</w:t>
      </w:r>
    </w:p>
    <w:p w14:paraId="4CDBBEA5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</w:t>
      </w:r>
    </w:p>
    <w:p w14:paraId="6EFCBE25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14:paraId="521FD686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зидария от газобетонови блокове за подзиждане на страници на тераси както и на парапети на тераси</w:t>
      </w:r>
    </w:p>
    <w:p w14:paraId="6EFEE035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грундиране и гипсова мазилка на зидария от газобетонови блокчета отвъте</w:t>
      </w:r>
    </w:p>
    <w:p w14:paraId="7A100E0B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вътрешно обръщане на дограма</w:t>
      </w:r>
    </w:p>
    <w:p w14:paraId="6579BD83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доставка и монтаж на вътрешен PVC и външен AL подпрозоречни первази</w:t>
      </w:r>
    </w:p>
    <w:p w14:paraId="7C1EE90C" w14:textId="77777777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демонтаж на съществуваща метална и дървена дограма и армирани стъкла на парапети тераси</w:t>
      </w:r>
    </w:p>
    <w:p w14:paraId="221DFDAA" w14:textId="48DF59A9" w:rsidR="00602FC3" w:rsidRPr="00602FC3" w:rsidRDefault="00602FC3" w:rsidP="00602FC3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2FC3">
        <w:rPr>
          <w:rFonts w:ascii="Times New Roman" w:hAnsi="Times New Roman" w:cs="Times New Roman"/>
          <w:sz w:val="24"/>
          <w:szCs w:val="24"/>
        </w:rPr>
        <w:t>доставка и монтаж на PVC дограма с двоен стъклопакет – по спецификация.</w:t>
      </w:r>
    </w:p>
    <w:p w14:paraId="5561FB1D" w14:textId="77777777" w:rsidR="00E70E3F" w:rsidRPr="00FF131E" w:rsidRDefault="00E70E3F" w:rsidP="00E70E3F">
      <w:pPr>
        <w:spacing w:after="120"/>
        <w:ind w:right="119" w:firstLine="70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AEB6A71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CB0A283" w14:textId="344E6991" w:rsidR="00087C7E" w:rsidRPr="00087C7E" w:rsidRDefault="00C759B5" w:rsidP="00087C7E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C759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Голяма част от външни стени на сградата не са топлоизолирани. </w:t>
      </w:r>
      <w:r w:rsidR="00087C7E" w:rsidRPr="00087C7E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Обобщеният им коефицие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нтът на топлопреминаване U= 1,77</w:t>
      </w:r>
      <w:r w:rsidR="00087C7E" w:rsidRPr="00087C7E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W/m</w:t>
      </w:r>
      <w:r w:rsidR="00087C7E" w:rsidRPr="001E2CBD">
        <w:rPr>
          <w:rFonts w:ascii="Times New Roman" w:eastAsia="MS Mincho" w:hAnsi="Times New Roman" w:cs="Times New Roman"/>
          <w:color w:val="000000"/>
          <w:sz w:val="24"/>
          <w:szCs w:val="24"/>
          <w:vertAlign w:val="superscript"/>
          <w:lang w:eastAsia="ja-JP"/>
        </w:rPr>
        <w:t>2</w:t>
      </w:r>
      <w:r w:rsidR="00087C7E" w:rsidRPr="00087C7E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K е по</w:t>
      </w:r>
      <w:r w:rsidR="006F3B9C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-</w:t>
      </w:r>
      <w:r w:rsidR="00087C7E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висок</w:t>
      </w:r>
      <w:r w:rsidR="00087C7E" w:rsidRPr="00087C7E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от нормативния за 2015г. </w:t>
      </w:r>
    </w:p>
    <w:p w14:paraId="756FEE04" w14:textId="77777777" w:rsidR="00E70E3F" w:rsidRPr="00BF324B" w:rsidRDefault="00E70E3F" w:rsidP="00087C7E">
      <w:pPr>
        <w:tabs>
          <w:tab w:val="left" w:pos="709"/>
          <w:tab w:val="left" w:pos="6330"/>
        </w:tabs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ab/>
      </w:r>
      <w:r w:rsidRPr="00BF324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EFB41FD" w14:textId="77777777" w:rsidR="00BF324B" w:rsidRDefault="00E70E3F" w:rsidP="00BF324B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F1541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Предвижда се </w:t>
      </w:r>
      <w:r w:rsidR="00BF324B"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топлоизолиране от външната страна на фасадните стени с експандиран пенополистирол (EPS) с дебелина 8 cm и коефициент на топлопроводност λ ≤ 0,035 W/mK (вкл. лепило, арм. мрежа, ъглови профили, крепежни елементи, грундиране и полагане на цветна екстериорна мазила), както и топлоизолационна система пo страници на прозорци, тип ЕPS, δ=2 cm, ширина 20 сm с коеф. на топлопроводност λ≤0,035 W/mK (вкл. лепило, арм. мрежа, шпакловка, ъглови профили, крепежни елементи, грундиране и полагане на цветна екстериорна мазилка). Полагане на топлоизолационна система върху топлоизолираните участъци на фасадите за изравняване - (EPS) с дебелина 3 cm и коефициент на топлопроводност λ ≤ 0,035 W/mK. </w:t>
      </w:r>
    </w:p>
    <w:p w14:paraId="1BAF2636" w14:textId="4FE3F766" w:rsidR="00BF324B" w:rsidRPr="00BF324B" w:rsidRDefault="005062F3" w:rsidP="00BF324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F324B" w:rsidRPr="00BF324B">
        <w:rPr>
          <w:rFonts w:ascii="Times New Roman" w:hAnsi="Times New Roman" w:cs="Times New Roman"/>
          <w:sz w:val="24"/>
          <w:szCs w:val="24"/>
        </w:rPr>
        <w:t xml:space="preserve">Предвижда се топлоизолация на стените граничещи с външен въздух на сутеренния етаж с топлоизолационна система XPS,δ=5 см., с коеф.на топлопроводност λ≤0,033W/mK (вкл.лепило,армираща мрежа,ъглови профили и крепежни елементи). Мярката е отразена ЕСМ3 (топлинно изолиране на под). </w:t>
      </w:r>
    </w:p>
    <w:p w14:paraId="3C601A6E" w14:textId="43A3D738" w:rsidR="00E70E3F" w:rsidRDefault="00E70E3F" w:rsidP="00BF324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мерки са предвидени:</w:t>
      </w:r>
    </w:p>
    <w:p w14:paraId="49B9B074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</w:t>
      </w:r>
    </w:p>
    <w:p w14:paraId="58431B85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полагане на фасадна боя по дъна балкони</w:t>
      </w:r>
    </w:p>
    <w:p w14:paraId="0F8A4BC6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демонтаж и монтаж на климатици</w:t>
      </w:r>
    </w:p>
    <w:p w14:paraId="3DF37CEC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</w:t>
      </w:r>
    </w:p>
    <w:p w14:paraId="14BB0ACF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 и монтаж на цокълен профил с водоткап</w:t>
      </w:r>
    </w:p>
    <w:p w14:paraId="26443EDC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 и монтаж на кабелни канали от PVC</w:t>
      </w:r>
    </w:p>
    <w:p w14:paraId="72DB9784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защитно покритие от РЕ фолио върху дограма</w:t>
      </w:r>
    </w:p>
    <w:p w14:paraId="0C0ECDF3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блажна боя по прозорци сутерен</w:t>
      </w:r>
    </w:p>
    <w:p w14:paraId="72C41B0B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 и монтаж на водокап по тераси</w:t>
      </w:r>
    </w:p>
    <w:p w14:paraId="5DDED169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 xml:space="preserve"> почистване, натоварване на камион и извозване на строителни отпадъци на 10 км</w:t>
      </w:r>
    </w:p>
    <w:p w14:paraId="2187A348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Информационна табела за обекта по ЗУТ</w:t>
      </w:r>
    </w:p>
    <w:p w14:paraId="367E3008" w14:textId="6B8FBB99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Обработване на фуга с профил с интегрирана стъклотекстилна мрежа за уплътняване на разширителни фуги при големи фасади (фасади "изток" и "запад").</w:t>
      </w:r>
    </w:p>
    <w:p w14:paraId="51501930" w14:textId="77777777" w:rsidR="00E70E3F" w:rsidRPr="00F57248" w:rsidRDefault="00E70E3F" w:rsidP="00E70E3F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5724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Топлинно изолиране на покрив </w:t>
      </w:r>
    </w:p>
    <w:p w14:paraId="08E333FD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248"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5901173" w14:textId="77777777" w:rsidR="00BF324B" w:rsidRPr="00BF324B" w:rsidRDefault="00E70E3F" w:rsidP="005062F3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ab/>
      </w:r>
      <w:r w:rsidR="00BF324B"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Основният покрив на сградата е двоен плосък, с междинно пространство със светла височина от 70 ÷ 75 см , което се вентилира посредством малки отвори в панелите. Таванската плоча е с перлитобетон. Покритието на покрива е от битумна хидроизолация. Отводняването е вътрешно с подови сифони, които се включват в канализацията. Покривът е ремонтиран наскоро и е в задоволително състояние. </w:t>
      </w:r>
    </w:p>
    <w:p w14:paraId="0A4641C5" w14:textId="12187833" w:rsidR="0023631F" w:rsidRPr="0023631F" w:rsidRDefault="00BF324B" w:rsidP="005062F3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Вследствие усвояване на част от терасите в отопляемото пространство на сградата се е получил и покрив тип тераса или плосък покрив (неизползв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аем) граничещ с външен въздух. </w:t>
      </w:r>
      <w:r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Топлоизолация на покрива не е положена. </w:t>
      </w:r>
    </w:p>
    <w:p w14:paraId="675B7BB5" w14:textId="0BA5AA03" w:rsidR="00E70E3F" w:rsidRDefault="00E70E3F" w:rsidP="005062F3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541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Обобщеният коефициент на топлопреминаване на покривит</w:t>
      </w:r>
      <w:r w:rsid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е е U= 1,41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W/m</w:t>
      </w:r>
      <w:r w:rsidRPr="0023631F">
        <w:rPr>
          <w:rFonts w:ascii="Times New Roman" w:eastAsia="MS Mincho" w:hAnsi="Times New Roman" w:cs="Times New Roman"/>
          <w:color w:val="000000"/>
          <w:sz w:val="24"/>
          <w:szCs w:val="24"/>
          <w:vertAlign w:val="superscript"/>
          <w:lang w:eastAsia="ja-JP"/>
        </w:rPr>
        <w:t>2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K, който е</w:t>
      </w:r>
      <w:r w:rsidRPr="00F1541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по-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висок</w:t>
      </w:r>
      <w:r w:rsidRPr="00F1541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от нормативния за 2015г.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3BA5B721" w14:textId="77777777" w:rsidR="00E70E3F" w:rsidRPr="00F57248" w:rsidRDefault="00E70E3F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5724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F1E71F3" w14:textId="77777777" w:rsidR="00BF324B" w:rsidRPr="00BF324B" w:rsidRDefault="00BF324B" w:rsidP="005062F3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Предвижда се полагане на топлоизолационна система тип XPS, δ=10 см с коеф. на топлопроводност λ≤0,033 W/mK върху покрива на входа на стълбищната клетка, покрива на усвоената тераса в отопляемото пространство на последния етаж, както и </w:t>
      </w:r>
      <w:r w:rsidRP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lastRenderedPageBreak/>
        <w:t xml:space="preserve">полагане на топлоизолационна система тип XPS, δ= 10 см и с коеф. на топлопроводност λ≤0,033 W/mK (вкл. лепило, арм. мрежа, ъглови профили и крепежни елементи) по покрив тип “тераса“. Предвижда се топлоизолиране на вертикалния борд на покривното пространство с топлоизолационна система EPS, δ= 8 см и с коеф. на топлопроводност λ≤0,035 W/mK (вкл. лепило, арм. мрежа, ъглови профили и крепежни елементи). </w:t>
      </w:r>
    </w:p>
    <w:p w14:paraId="4B226302" w14:textId="77777777" w:rsidR="00E70E3F" w:rsidRDefault="00E70E3F" w:rsidP="00E70E3F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Като съпътстващи дейности са предвидени:</w:t>
      </w:r>
    </w:p>
    <w:p w14:paraId="23939349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 и полагане на 2 слоя нова хидроизолация - рулонна, с минерална посипка по покрив над входа и покрив последен етаж</w:t>
      </w:r>
    </w:p>
    <w:p w14:paraId="68C684CA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Демонтаж на стара ,заготовка и монтаж на нова обшивка от поцинкована ламарина с цветно покритие по бордове, включително подмяна на профилирания щорц и шапката на борда</w:t>
      </w:r>
    </w:p>
    <w:p w14:paraId="70597B4E" w14:textId="77777777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Доставка и полагане на подови керамични плочи (външен монтаж, мразоустойчиви), включително лепило и хидроизолация по покрив тип "тераса</w:t>
      </w:r>
    </w:p>
    <w:p w14:paraId="0C63377F" w14:textId="33DC5EA4" w:rsidR="00BF324B" w:rsidRPr="00BF324B" w:rsidRDefault="00BF324B" w:rsidP="00BF324B">
      <w:pPr>
        <w:pStyle w:val="ListParagraph"/>
        <w:numPr>
          <w:ilvl w:val="0"/>
          <w:numId w:val="1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по външни топлоизолирани стени, включително грундиран.</w:t>
      </w:r>
    </w:p>
    <w:p w14:paraId="6C7F8CA2" w14:textId="61F8445B" w:rsidR="00205C8A" w:rsidRPr="00205C8A" w:rsidRDefault="00205C8A" w:rsidP="00BF324B">
      <w:pPr>
        <w:pStyle w:val="ListParagraph"/>
        <w:tabs>
          <w:tab w:val="left" w:pos="709"/>
          <w:tab w:val="left" w:pos="6330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5283124" w14:textId="77777777" w:rsidR="00E70E3F" w:rsidRPr="00F57248" w:rsidRDefault="00E70E3F" w:rsidP="00E70E3F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5724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5724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под</w:t>
      </w:r>
      <w:r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51F21EF3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248"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BB10C22" w14:textId="0136E49F" w:rsidR="00BF324B" w:rsidRPr="00BF324B" w:rsidRDefault="00BF324B" w:rsidP="005062F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24B">
        <w:rPr>
          <w:rFonts w:ascii="Times New Roman" w:hAnsi="Times New Roman" w:cs="Times New Roman"/>
          <w:sz w:val="24"/>
          <w:szCs w:val="24"/>
        </w:rPr>
        <w:t xml:space="preserve">Подовете на жилищната сграда са три вида – под на отопляемо пространство върху земя без подземен етаж, под над неотопляем сутерен и под към външен въздух (еркер). </w:t>
      </w:r>
    </w:p>
    <w:p w14:paraId="44DE779D" w14:textId="017F5EE9" w:rsidR="00E70E3F" w:rsidRPr="009C0FCC" w:rsidRDefault="00E70E3F" w:rsidP="005062F3">
      <w:pPr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C0FCC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Обобщеният коефициент на то</w:t>
      </w:r>
      <w:r w:rsidR="00BF324B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плопреминаване на пода е U= 1,41</w:t>
      </w:r>
      <w:r w:rsidRPr="009C0FCC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W/m</w:t>
      </w:r>
      <w:r w:rsidRPr="009C0FCC">
        <w:rPr>
          <w:rFonts w:ascii="Times New Roman" w:eastAsia="MS Mincho" w:hAnsi="Times New Roman" w:cs="Times New Roman"/>
          <w:color w:val="000000"/>
          <w:sz w:val="24"/>
          <w:szCs w:val="24"/>
          <w:vertAlign w:val="superscript"/>
          <w:lang w:eastAsia="ja-JP"/>
        </w:rPr>
        <w:t>2</w:t>
      </w:r>
      <w:r w:rsidRPr="009C0FCC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K, който е по-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висок</w:t>
      </w:r>
      <w:r w:rsidRPr="009C0FCC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от нормативния за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2015г.</w:t>
      </w:r>
    </w:p>
    <w:p w14:paraId="259FA2B2" w14:textId="77777777" w:rsidR="00E70E3F" w:rsidRPr="00F57248" w:rsidRDefault="00E70E3F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5724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A8D0763" w14:textId="79F033B2" w:rsidR="00FE05F1" w:rsidRPr="00FE05F1" w:rsidRDefault="00FE05F1" w:rsidP="005062F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5F1">
        <w:rPr>
          <w:rFonts w:ascii="Times New Roman" w:hAnsi="Times New Roman" w:cs="Times New Roman"/>
          <w:sz w:val="24"/>
          <w:szCs w:val="24"/>
        </w:rPr>
        <w:t xml:space="preserve">Подът към външен въздух (еркери) се предвижда да се изолира с експандиран пенополистирол EPS, δ= 8 cm и с коеф. на топлопроводност λ≤0,035 W/mK. Предвижда се топлоизолиране на външните стени на сутерена и смяна на дограмата на сутерена. </w:t>
      </w:r>
    </w:p>
    <w:p w14:paraId="15F8AEAA" w14:textId="77777777" w:rsidR="007904AD" w:rsidRDefault="00B87CA7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68229DB" w14:textId="75A5B6FE" w:rsidR="00FF131E" w:rsidRPr="00FF131E" w:rsidRDefault="007904AD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2728B67" w14:textId="62FA710B" w:rsidR="00946351" w:rsidRPr="00F66798" w:rsidRDefault="00946351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</w:t>
      </w:r>
      <w:r w:rsidR="001C5A09">
        <w:rPr>
          <w:rFonts w:ascii="Times New Roman" w:hAnsi="Times New Roman" w:cs="Times New Roman"/>
          <w:sz w:val="24"/>
          <w:szCs w:val="24"/>
        </w:rPr>
        <w:t>техническа</w:t>
      </w:r>
      <w:r w:rsidR="001C5A09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5DFD47D" w14:textId="77777777" w:rsidR="00FF131E" w:rsidRPr="00F66798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A0A7D70" w14:textId="4B514C2A" w:rsidR="00946351" w:rsidRPr="00F66798" w:rsidRDefault="00946351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отбадъци;</w:t>
      </w:r>
    </w:p>
    <w:p w14:paraId="6C53F06A" w14:textId="77777777" w:rsidR="00FF131E" w:rsidRPr="00F66798" w:rsidRDefault="00FF131E" w:rsidP="005062F3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5062F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7383DB4B" w14:textId="77777777" w:rsidR="00641D6F" w:rsidRDefault="00641D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480B260" w14:textId="77777777" w:rsidR="00641D6F" w:rsidRDefault="00641D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31EE281" w:rsidR="0078357E" w:rsidRPr="00FF131E" w:rsidRDefault="00FA044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0CD6DB58" w:rsidR="0078357E" w:rsidRPr="00FF131E" w:rsidRDefault="00FA044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6EB6D4F" w:rsidR="0078357E" w:rsidRPr="00FF131E" w:rsidRDefault="00FA044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F38ECF2" w:rsidR="0078357E" w:rsidRPr="00FF131E" w:rsidRDefault="00FA044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50C73A9E" w:rsidR="0078357E" w:rsidRPr="00FF131E" w:rsidRDefault="00FA044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8507D45" w14:textId="77777777" w:rsidR="00E70E3F" w:rsidRPr="00163739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5. МЯСТО ЗА ИЗПЪЛНЕНИЕ НА ПОРЪЧКАТА</w:t>
      </w:r>
    </w:p>
    <w:p w14:paraId="72E2A298" w14:textId="75EE7D1E" w:rsidR="00E70E3F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E70E3F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820C2C" w:rsidRPr="00820C2C">
        <w:rPr>
          <w:rFonts w:ascii="Times New Roman" w:hAnsi="Times New Roman" w:cs="Times New Roman"/>
          <w:sz w:val="24"/>
          <w:szCs w:val="24"/>
        </w:rPr>
        <w:t>гр. Пловдив, ж.к. Тракия блок 205, вход А</w:t>
      </w:r>
      <w:r w:rsidR="00C05641" w:rsidRPr="00C05641">
        <w:rPr>
          <w:rFonts w:ascii="Times New Roman" w:hAnsi="Times New Roman" w:cs="Times New Roman"/>
          <w:sz w:val="24"/>
          <w:szCs w:val="24"/>
        </w:rPr>
        <w:t>.</w:t>
      </w:r>
    </w:p>
    <w:p w14:paraId="0C79703A" w14:textId="77777777" w:rsidR="00E70E3F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6. СРОК ЗА ИЗПЪЛНЕНИЕ НА ПОРЪЧКАТА</w:t>
      </w:r>
    </w:p>
    <w:p w14:paraId="29D3216F" w14:textId="77777777" w:rsidR="00E70E3F" w:rsidRPr="00163739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67A4A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403696C7" w14:textId="056268FC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0A3152A" w14:textId="77777777" w:rsidR="00E70E3F" w:rsidRPr="00163739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6B6FDF0C" w14:textId="5BE1E935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AE1C45">
        <w:rPr>
          <w:rFonts w:ascii="Times New Roman" w:hAnsi="Times New Roman" w:cs="Times New Roman"/>
          <w:sz w:val="24"/>
          <w:szCs w:val="24"/>
        </w:rPr>
        <w:t>144</w:t>
      </w:r>
      <w:r w:rsidR="006C31A5">
        <w:rPr>
          <w:rFonts w:ascii="Times New Roman" w:hAnsi="Times New Roman" w:cs="Times New Roman"/>
          <w:sz w:val="24"/>
          <w:szCs w:val="24"/>
        </w:rPr>
        <w:t xml:space="preserve"> </w:t>
      </w:r>
      <w:r w:rsidR="00AE1C45">
        <w:rPr>
          <w:rFonts w:ascii="Times New Roman" w:hAnsi="Times New Roman" w:cs="Times New Roman"/>
          <w:sz w:val="24"/>
          <w:szCs w:val="24"/>
        </w:rPr>
        <w:t>395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1C45">
        <w:rPr>
          <w:rFonts w:ascii="Times New Roman" w:hAnsi="Times New Roman" w:cs="Times New Roman"/>
          <w:sz w:val="24"/>
          <w:szCs w:val="24"/>
        </w:rPr>
        <w:t>81</w:t>
      </w:r>
      <w:r w:rsidRPr="00FF131E">
        <w:rPr>
          <w:rFonts w:ascii="Times New Roman" w:hAnsi="Times New Roman" w:cs="Times New Roman"/>
          <w:sz w:val="24"/>
          <w:szCs w:val="24"/>
        </w:rPr>
        <w:t xml:space="preserve"> лв. без ДДС с включени непредвидени разходи</w:t>
      </w:r>
      <w:r w:rsidRPr="00DD72B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FF131E">
        <w:rPr>
          <w:rFonts w:ascii="Times New Roman" w:hAnsi="Times New Roman" w:cs="Times New Roman"/>
          <w:sz w:val="24"/>
          <w:szCs w:val="24"/>
        </w:rPr>
        <w:t xml:space="preserve"> в размер на максимум 10% от стойността на СМР.</w:t>
      </w:r>
    </w:p>
    <w:p w14:paraId="3DCCB3B0" w14:textId="77777777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116492A" w14:textId="4486218D" w:rsidR="00E70E3F" w:rsidRPr="00FF131E" w:rsidRDefault="00E70E3F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820C2C" w:rsidRPr="00820C2C">
        <w:rPr>
          <w:rFonts w:ascii="Times New Roman" w:hAnsi="Times New Roman" w:cs="Times New Roman"/>
          <w:sz w:val="24"/>
          <w:szCs w:val="24"/>
        </w:rPr>
        <w:t>гр. Пловдив, ж.к. Тракия блок 205, вход А</w:t>
      </w:r>
      <w:r w:rsidR="00C05641" w:rsidRPr="00C05641">
        <w:rPr>
          <w:rFonts w:ascii="Times New Roman" w:hAnsi="Times New Roman" w:cs="Times New Roman"/>
          <w:sz w:val="24"/>
          <w:szCs w:val="24"/>
        </w:rPr>
        <w:t>.</w:t>
      </w:r>
    </w:p>
    <w:p w14:paraId="0709F28C" w14:textId="0D5A6A0C" w:rsidR="00FF131E" w:rsidRPr="00FF131E" w:rsidRDefault="00FF131E" w:rsidP="00E70E3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131E" w:rsidRPr="00FF131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2C00D" w14:textId="77777777" w:rsidR="00820341" w:rsidRDefault="00820341" w:rsidP="007E3B86">
      <w:pPr>
        <w:spacing w:after="0" w:line="240" w:lineRule="auto"/>
      </w:pPr>
      <w:r>
        <w:separator/>
      </w:r>
    </w:p>
  </w:endnote>
  <w:endnote w:type="continuationSeparator" w:id="0">
    <w:p w14:paraId="5C72F55E" w14:textId="77777777" w:rsidR="00820341" w:rsidRDefault="00820341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49BF3" w14:textId="77777777" w:rsidR="00E70E3F" w:rsidRDefault="00E70E3F">
    <w:pPr>
      <w:pStyle w:val="Footer"/>
    </w:pPr>
    <w:r w:rsidRPr="00B96C8F">
      <w:rPr>
        <w:noProof/>
        <w:lang w:eastAsia="bg-BG"/>
      </w:rPr>
      <w:drawing>
        <wp:inline distT="0" distB="0" distL="0" distR="0" wp14:anchorId="65B1978F" wp14:editId="69102C3A">
          <wp:extent cx="5760720" cy="847920"/>
          <wp:effectExtent l="0" t="0" r="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5FA780" w14:textId="77777777" w:rsidR="00E70E3F" w:rsidRPr="007E3B86" w:rsidRDefault="00E70E3F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C6885" w14:textId="07E2708A" w:rsidR="00FA0441" w:rsidRPr="00FA0441" w:rsidRDefault="00FA0441">
    <w:pPr>
      <w:pStyle w:val="Footer"/>
      <w:rPr>
        <w:sz w:val="16"/>
        <w:szCs w:val="16"/>
      </w:rPr>
    </w:pPr>
    <w:r w:rsidRPr="00FA0441">
      <w:rPr>
        <w:rStyle w:val="FootnoteReference"/>
        <w:sz w:val="16"/>
        <w:szCs w:val="16"/>
      </w:rPr>
      <w:footnoteRef/>
    </w:r>
    <w:r w:rsidRPr="00FA0441">
      <w:rPr>
        <w:sz w:val="16"/>
        <w:szCs w:val="16"/>
      </w:rPr>
      <w:t xml:space="preserve"> </w:t>
    </w:r>
    <w:r w:rsidRPr="00FA044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48F65A1D" w14:textId="77777777" w:rsidR="00FA0441" w:rsidRDefault="00FA0441">
    <w:pPr>
      <w:pStyle w:val="Footer"/>
    </w:pPr>
    <w:r w:rsidRPr="00B96C8F">
      <w:rPr>
        <w:noProof/>
        <w:lang w:eastAsia="bg-BG"/>
      </w:rPr>
      <w:drawing>
        <wp:inline distT="0" distB="0" distL="0" distR="0" wp14:anchorId="4B6062AC" wp14:editId="4BB62E56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D53D" w14:textId="77777777" w:rsidR="00FA0441" w:rsidRPr="007E3B86" w:rsidRDefault="00FA044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5BBBF" w14:textId="77777777" w:rsidR="00820341" w:rsidRDefault="00820341" w:rsidP="007E3B86">
      <w:pPr>
        <w:spacing w:after="0" w:line="240" w:lineRule="auto"/>
      </w:pPr>
      <w:r>
        <w:separator/>
      </w:r>
    </w:p>
  </w:footnote>
  <w:footnote w:type="continuationSeparator" w:id="0">
    <w:p w14:paraId="0DE5F734" w14:textId="77777777" w:rsidR="00820341" w:rsidRDefault="00820341" w:rsidP="007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67F84" w14:textId="77777777" w:rsidR="00FA0441" w:rsidRDefault="00FA0441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66A6DAF8" wp14:editId="2A2B4B24">
          <wp:extent cx="2705100" cy="12858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72F9F"/>
    <w:multiLevelType w:val="hybridMultilevel"/>
    <w:tmpl w:val="D772E5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844EB8"/>
    <w:multiLevelType w:val="hybridMultilevel"/>
    <w:tmpl w:val="39DE6E0C"/>
    <w:lvl w:ilvl="0" w:tplc="14E02A8C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A967DD"/>
    <w:multiLevelType w:val="hybridMultilevel"/>
    <w:tmpl w:val="AB1E1E40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>
    <w:nsid w:val="24A87B2B"/>
    <w:multiLevelType w:val="hybridMultilevel"/>
    <w:tmpl w:val="CEC29F20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A79D7"/>
    <w:multiLevelType w:val="hybridMultilevel"/>
    <w:tmpl w:val="FFA4E55E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5">
    <w:nsid w:val="3F600AA8"/>
    <w:multiLevelType w:val="hybridMultilevel"/>
    <w:tmpl w:val="E7E6EDE0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E6DB2"/>
    <w:multiLevelType w:val="hybridMultilevel"/>
    <w:tmpl w:val="0AAA76F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54CF5157"/>
    <w:multiLevelType w:val="hybridMultilevel"/>
    <w:tmpl w:val="80DCE536"/>
    <w:lvl w:ilvl="0" w:tplc="5E0E9D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4B77DB"/>
    <w:multiLevelType w:val="hybridMultilevel"/>
    <w:tmpl w:val="DB06199E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58BF6F5E"/>
    <w:multiLevelType w:val="hybridMultilevel"/>
    <w:tmpl w:val="4C781154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5D4A1DC2"/>
    <w:multiLevelType w:val="hybridMultilevel"/>
    <w:tmpl w:val="7D7C6BEA"/>
    <w:lvl w:ilvl="0" w:tplc="11FAEF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7"/>
  </w:num>
  <w:num w:numId="5">
    <w:abstractNumId w:val="13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  <w:num w:numId="14">
    <w:abstractNumId w:val="4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764C"/>
    <w:rsid w:val="00030C5D"/>
    <w:rsid w:val="00044861"/>
    <w:rsid w:val="00053513"/>
    <w:rsid w:val="00087C7E"/>
    <w:rsid w:val="000E198A"/>
    <w:rsid w:val="000E36B9"/>
    <w:rsid w:val="00111A38"/>
    <w:rsid w:val="00114DAA"/>
    <w:rsid w:val="001315C0"/>
    <w:rsid w:val="00142580"/>
    <w:rsid w:val="00144213"/>
    <w:rsid w:val="00163739"/>
    <w:rsid w:val="00174035"/>
    <w:rsid w:val="00175D15"/>
    <w:rsid w:val="00180411"/>
    <w:rsid w:val="00184D38"/>
    <w:rsid w:val="00186D2B"/>
    <w:rsid w:val="001C5A09"/>
    <w:rsid w:val="001E2CBD"/>
    <w:rsid w:val="001E6160"/>
    <w:rsid w:val="001F414C"/>
    <w:rsid w:val="00205C8A"/>
    <w:rsid w:val="00213CE6"/>
    <w:rsid w:val="00230DC4"/>
    <w:rsid w:val="00231D9D"/>
    <w:rsid w:val="0023631F"/>
    <w:rsid w:val="002620EA"/>
    <w:rsid w:val="00264E36"/>
    <w:rsid w:val="00272ADE"/>
    <w:rsid w:val="002A336A"/>
    <w:rsid w:val="002B4529"/>
    <w:rsid w:val="002B7327"/>
    <w:rsid w:val="002F68EB"/>
    <w:rsid w:val="0030684C"/>
    <w:rsid w:val="00395A9C"/>
    <w:rsid w:val="003A2A7D"/>
    <w:rsid w:val="003F450B"/>
    <w:rsid w:val="00401C85"/>
    <w:rsid w:val="00411950"/>
    <w:rsid w:val="004122D9"/>
    <w:rsid w:val="00414632"/>
    <w:rsid w:val="00415E25"/>
    <w:rsid w:val="00427854"/>
    <w:rsid w:val="00446148"/>
    <w:rsid w:val="0045796A"/>
    <w:rsid w:val="00460A07"/>
    <w:rsid w:val="004953D0"/>
    <w:rsid w:val="004D12C6"/>
    <w:rsid w:val="005062F3"/>
    <w:rsid w:val="0050681D"/>
    <w:rsid w:val="00523429"/>
    <w:rsid w:val="00527DB8"/>
    <w:rsid w:val="00537AE0"/>
    <w:rsid w:val="00543A55"/>
    <w:rsid w:val="005522E3"/>
    <w:rsid w:val="00565FB8"/>
    <w:rsid w:val="00571D17"/>
    <w:rsid w:val="00591B55"/>
    <w:rsid w:val="005A1882"/>
    <w:rsid w:val="005B2854"/>
    <w:rsid w:val="005B3242"/>
    <w:rsid w:val="005C6FD2"/>
    <w:rsid w:val="005D2A63"/>
    <w:rsid w:val="005F73A5"/>
    <w:rsid w:val="00602FC3"/>
    <w:rsid w:val="00604372"/>
    <w:rsid w:val="006148CD"/>
    <w:rsid w:val="006265F7"/>
    <w:rsid w:val="00641D6F"/>
    <w:rsid w:val="00650CA1"/>
    <w:rsid w:val="00662B59"/>
    <w:rsid w:val="006670A5"/>
    <w:rsid w:val="006710D8"/>
    <w:rsid w:val="00680001"/>
    <w:rsid w:val="006B7DB3"/>
    <w:rsid w:val="006C31A5"/>
    <w:rsid w:val="006C4851"/>
    <w:rsid w:val="006D34CF"/>
    <w:rsid w:val="006D6E4A"/>
    <w:rsid w:val="006E664D"/>
    <w:rsid w:val="006F3B9C"/>
    <w:rsid w:val="00700550"/>
    <w:rsid w:val="0070602E"/>
    <w:rsid w:val="00727D31"/>
    <w:rsid w:val="00766EF8"/>
    <w:rsid w:val="007811CC"/>
    <w:rsid w:val="0078357E"/>
    <w:rsid w:val="007904AD"/>
    <w:rsid w:val="007A0E41"/>
    <w:rsid w:val="007A70BD"/>
    <w:rsid w:val="007E1585"/>
    <w:rsid w:val="007E3B86"/>
    <w:rsid w:val="00812764"/>
    <w:rsid w:val="00820341"/>
    <w:rsid w:val="00820C2C"/>
    <w:rsid w:val="008262D5"/>
    <w:rsid w:val="00844A27"/>
    <w:rsid w:val="00846250"/>
    <w:rsid w:val="0085019F"/>
    <w:rsid w:val="00884F4F"/>
    <w:rsid w:val="008D6CE3"/>
    <w:rsid w:val="008F6767"/>
    <w:rsid w:val="008F6CC9"/>
    <w:rsid w:val="00915384"/>
    <w:rsid w:val="009457A5"/>
    <w:rsid w:val="00946351"/>
    <w:rsid w:val="009B45AE"/>
    <w:rsid w:val="009D03DC"/>
    <w:rsid w:val="009E35CC"/>
    <w:rsid w:val="00A03EC3"/>
    <w:rsid w:val="00A129F4"/>
    <w:rsid w:val="00A12B33"/>
    <w:rsid w:val="00A2330D"/>
    <w:rsid w:val="00A96C0C"/>
    <w:rsid w:val="00AA6058"/>
    <w:rsid w:val="00AD2CC2"/>
    <w:rsid w:val="00AE0F5A"/>
    <w:rsid w:val="00AE1C45"/>
    <w:rsid w:val="00B2207C"/>
    <w:rsid w:val="00B27BAF"/>
    <w:rsid w:val="00B747E3"/>
    <w:rsid w:val="00B84FB9"/>
    <w:rsid w:val="00B86495"/>
    <w:rsid w:val="00B87CA7"/>
    <w:rsid w:val="00BA32CD"/>
    <w:rsid w:val="00BF324B"/>
    <w:rsid w:val="00C05641"/>
    <w:rsid w:val="00C13E95"/>
    <w:rsid w:val="00C53C7E"/>
    <w:rsid w:val="00C56598"/>
    <w:rsid w:val="00C62861"/>
    <w:rsid w:val="00C66637"/>
    <w:rsid w:val="00C759B5"/>
    <w:rsid w:val="00C926E1"/>
    <w:rsid w:val="00CC1575"/>
    <w:rsid w:val="00CD194F"/>
    <w:rsid w:val="00D321B1"/>
    <w:rsid w:val="00D4108A"/>
    <w:rsid w:val="00DC0504"/>
    <w:rsid w:val="00E00D66"/>
    <w:rsid w:val="00E06654"/>
    <w:rsid w:val="00E10909"/>
    <w:rsid w:val="00E11552"/>
    <w:rsid w:val="00E45657"/>
    <w:rsid w:val="00E4726A"/>
    <w:rsid w:val="00E5567C"/>
    <w:rsid w:val="00E70E3F"/>
    <w:rsid w:val="00E830F9"/>
    <w:rsid w:val="00E8701C"/>
    <w:rsid w:val="00E91212"/>
    <w:rsid w:val="00EA6DCE"/>
    <w:rsid w:val="00EB6234"/>
    <w:rsid w:val="00EC0F1D"/>
    <w:rsid w:val="00EC5C25"/>
    <w:rsid w:val="00EF24FA"/>
    <w:rsid w:val="00EF7CEA"/>
    <w:rsid w:val="00F20C71"/>
    <w:rsid w:val="00F227C5"/>
    <w:rsid w:val="00F66798"/>
    <w:rsid w:val="00F86658"/>
    <w:rsid w:val="00FA0441"/>
    <w:rsid w:val="00FB098C"/>
    <w:rsid w:val="00FD3479"/>
    <w:rsid w:val="00FD58A0"/>
    <w:rsid w:val="00FD6811"/>
    <w:rsid w:val="00FE05F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17C9207B"/>
  <w15:docId w15:val="{CB1A7402-0A8C-43CC-A275-88577ECD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7811CC"/>
    <w:pPr>
      <w:spacing w:after="120" w:line="240" w:lineRule="auto"/>
      <w:ind w:left="360"/>
    </w:pPr>
    <w:rPr>
      <w:rFonts w:ascii="Calibri" w:eastAsia="MS Mincho" w:hAnsi="Calibri" w:cs="Times New Roman"/>
      <w:color w:val="000000"/>
      <w:sz w:val="24"/>
      <w:szCs w:val="24"/>
      <w:lang w:val="x-none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11CC"/>
    <w:rPr>
      <w:rFonts w:ascii="Calibri" w:eastAsia="MS Mincho" w:hAnsi="Calibri" w:cs="Times New Roman"/>
      <w:color w:val="000000"/>
      <w:sz w:val="24"/>
      <w:szCs w:val="24"/>
      <w:lang w:val="x-none" w:eastAsia="ja-JP"/>
    </w:rPr>
  </w:style>
  <w:style w:type="paragraph" w:customStyle="1" w:styleId="Default">
    <w:name w:val="Default"/>
    <w:rsid w:val="00BF324B"/>
    <w:pPr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204F5-B3D6-4B48-BFBD-1BC5F851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11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116</cp:revision>
  <dcterms:created xsi:type="dcterms:W3CDTF">2015-07-28T12:32:00Z</dcterms:created>
  <dcterms:modified xsi:type="dcterms:W3CDTF">2015-08-24T07:15:00Z</dcterms:modified>
</cp:coreProperties>
</file>