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370F43" w14:textId="164A67F8"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14:paraId="7C512DF7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14:paraId="515D5883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14:paraId="05197621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14:paraId="143FB40D" w14:textId="4D2D9813" w:rsidR="007E3B86" w:rsidRPr="007E3B86" w:rsidRDefault="007E3B86" w:rsidP="0095004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</w:t>
      </w:r>
      <w:r w:rsidR="00950047" w:rsidRPr="00950047">
        <w:rPr>
          <w:rFonts w:ascii="Times New Roman" w:hAnsi="Times New Roman" w:cs="Times New Roman"/>
          <w:b/>
          <w:sz w:val="30"/>
          <w:szCs w:val="30"/>
        </w:rPr>
        <w:t xml:space="preserve">Обособена позиция № 2: „Изпълнение на строително-монтажни работи за обновяване за енергийна ефективност на </w:t>
      </w:r>
      <w:proofErr w:type="spellStart"/>
      <w:r w:rsidR="00950047" w:rsidRPr="00950047">
        <w:rPr>
          <w:rFonts w:ascii="Times New Roman" w:hAnsi="Times New Roman" w:cs="Times New Roman"/>
          <w:b/>
          <w:sz w:val="30"/>
          <w:szCs w:val="30"/>
        </w:rPr>
        <w:t>многофамилни</w:t>
      </w:r>
      <w:proofErr w:type="spellEnd"/>
      <w:r w:rsidR="00950047" w:rsidRPr="00950047">
        <w:rPr>
          <w:rFonts w:ascii="Times New Roman" w:hAnsi="Times New Roman" w:cs="Times New Roman"/>
          <w:b/>
          <w:sz w:val="30"/>
          <w:szCs w:val="30"/>
        </w:rPr>
        <w:t xml:space="preserve"> жилищни сгради за територията на Северен централен район, на чиято територия е допустимо обновяване на жилищни сгради: Велико Търново, Габрово, Разград, Русе, Силистра, Свищов“</w:t>
      </w:r>
    </w:p>
    <w:p w14:paraId="6AEB16C9" w14:textId="1829F5EA" w:rsidR="007E3B86" w:rsidRDefault="007E3B86" w:rsidP="00AA05B1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="006A0032" w:rsidRPr="006A0032">
        <w:rPr>
          <w:rFonts w:ascii="Times New Roman" w:hAnsi="Times New Roman" w:cs="Times New Roman"/>
          <w:b/>
          <w:sz w:val="30"/>
          <w:szCs w:val="30"/>
        </w:rPr>
        <w:t xml:space="preserve">гр. Русе, ул. „Дондуков Корсаков” №5, </w:t>
      </w:r>
      <w:r w:rsidR="00BC112A" w:rsidRPr="006A0032">
        <w:rPr>
          <w:rFonts w:ascii="Times New Roman" w:hAnsi="Times New Roman" w:cs="Times New Roman"/>
          <w:b/>
          <w:sz w:val="30"/>
          <w:szCs w:val="30"/>
        </w:rPr>
        <w:t xml:space="preserve">вход </w:t>
      </w:r>
      <w:r w:rsidR="006A0032" w:rsidRPr="006A0032">
        <w:rPr>
          <w:rFonts w:ascii="Times New Roman" w:hAnsi="Times New Roman" w:cs="Times New Roman"/>
          <w:b/>
          <w:sz w:val="30"/>
          <w:szCs w:val="30"/>
        </w:rPr>
        <w:t>А, с рег. №240-26ПМ-021-266</w:t>
      </w:r>
      <w:r w:rsidR="00950047">
        <w:rPr>
          <w:rFonts w:ascii="Times New Roman" w:hAnsi="Times New Roman" w:cs="Times New Roman"/>
          <w:b/>
          <w:sz w:val="30"/>
          <w:szCs w:val="30"/>
        </w:rPr>
        <w:t xml:space="preserve"> и №РД-02-30-76/ 18. 05. 2015г.</w:t>
      </w:r>
      <w:r w:rsidR="00AA05B1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на </w:t>
      </w:r>
      <w:r w:rsidR="00950047">
        <w:rPr>
          <w:rFonts w:ascii="Times New Roman" w:hAnsi="Times New Roman" w:cs="Times New Roman"/>
          <w:b/>
          <w:sz w:val="30"/>
          <w:szCs w:val="30"/>
        </w:rPr>
        <w:t>Споразумение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за финансова помощ и изпълнение на обновяване за енергийна ефективност</w:t>
      </w:r>
    </w:p>
    <w:p w14:paraId="4D3B8E36" w14:textId="77777777" w:rsidR="00AF3E79" w:rsidRDefault="00AF3E79" w:rsidP="00AA05B1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00CB7913" w14:textId="77777777" w:rsidR="00AF3E79" w:rsidRDefault="00AF3E79" w:rsidP="00AA05B1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tbl>
      <w:tblPr>
        <w:tblStyle w:val="TableGrid"/>
        <w:tblW w:w="9776" w:type="dxa"/>
        <w:jc w:val="center"/>
        <w:tblLook w:val="04A0" w:firstRow="1" w:lastRow="0" w:firstColumn="1" w:lastColumn="0" w:noHBand="0" w:noVBand="1"/>
      </w:tblPr>
      <w:tblGrid>
        <w:gridCol w:w="4631"/>
        <w:gridCol w:w="5145"/>
      </w:tblGrid>
      <w:tr w:rsidR="000E228C" w14:paraId="02DFA868" w14:textId="77777777" w:rsidTr="00AF3E79">
        <w:trPr>
          <w:trHeight w:val="346"/>
          <w:jc w:val="center"/>
        </w:trPr>
        <w:tc>
          <w:tcPr>
            <w:tcW w:w="0" w:type="auto"/>
          </w:tcPr>
          <w:p w14:paraId="57D60279" w14:textId="77777777" w:rsidR="007E3B86" w:rsidRP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5145" w:type="dxa"/>
          </w:tcPr>
          <w:p w14:paraId="4829B3B3" w14:textId="77777777"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0E228C" w14:paraId="586F56EA" w14:textId="77777777" w:rsidTr="000E228C">
        <w:trPr>
          <w:trHeight w:val="369"/>
          <w:jc w:val="center"/>
        </w:trPr>
        <w:tc>
          <w:tcPr>
            <w:tcW w:w="0" w:type="auto"/>
          </w:tcPr>
          <w:p w14:paraId="594C511B" w14:textId="0D2B5F5B" w:rsidR="007E3B86" w:rsidRDefault="00950047" w:rsidP="00E10909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950047"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inline distT="0" distB="0" distL="0" distR="0" wp14:anchorId="4F656CF1" wp14:editId="07949DA5">
                  <wp:extent cx="2668022" cy="2001328"/>
                  <wp:effectExtent l="0" t="0" r="0" b="0"/>
                  <wp:docPr id="2" name="Picture 2" descr="Y:\240-26ПМ-021 ЗИП и ЗФПИОЕЕ\Снимки\DSC089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:\240-26ПМ-021 ЗИП и ЗФПИОЕЕ\Снимки\DSC089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3705" cy="2020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5" w:type="dxa"/>
          </w:tcPr>
          <w:p w14:paraId="5B0CEE2E" w14:textId="0229809C" w:rsidR="007E3B86" w:rsidRPr="00962267" w:rsidRDefault="000E228C" w:rsidP="00962267">
            <w:pPr>
              <w:ind w:firstLine="4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E228C">
              <w:rPr>
                <w:rFonts w:ascii="Times New Roman" w:hAnsi="Times New Roman" w:cs="Times New Roman"/>
                <w:noProof/>
                <w:sz w:val="30"/>
                <w:szCs w:val="30"/>
                <w:lang w:eastAsia="bg-BG"/>
              </w:rPr>
              <w:drawing>
                <wp:inline distT="0" distB="0" distL="0" distR="0" wp14:anchorId="4E79C1CE" wp14:editId="293A860D">
                  <wp:extent cx="2667430" cy="2000885"/>
                  <wp:effectExtent l="0" t="0" r="0" b="0"/>
                  <wp:docPr id="4" name="Picture 4" descr="Y:\240-26ПМ-021 ЗИП и ЗФПИОЕЕ\Снимки\DSC089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Y:\240-26ПМ-021 ЗИП и ЗФПИОЕЕ\Снимки\DSC089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633" cy="2021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6639C8" w14:textId="77777777"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6C38146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75434F8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324F5DA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9C91867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2B9F280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5298CC20" w14:textId="77777777"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14:paraId="4ADBC73C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14:paraId="6C7719F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14:paraId="302B27E4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02A61AB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14:paraId="395AA90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14:paraId="661267C0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14:paraId="6B23202B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14:paraId="3D95EF48" w14:textId="77777777"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14:paraId="3C097918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527762B0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4911D307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BD98C42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3E69C36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103B475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62EDBA0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EAC4AFD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2C598C9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21833ECC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430CE19D" w14:textId="77777777"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14:paraId="60382524" w14:textId="77777777"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</w:t>
      </w:r>
      <w:proofErr w:type="spellStart"/>
      <w:r w:rsidR="00FF131E" w:rsidRPr="00163739">
        <w:rPr>
          <w:rFonts w:ascii="Times New Roman" w:hAnsi="Times New Roman" w:cs="Times New Roman"/>
          <w:sz w:val="24"/>
          <w:szCs w:val="24"/>
        </w:rPr>
        <w:t>многофамилни</w:t>
      </w:r>
      <w:proofErr w:type="spellEnd"/>
      <w:r w:rsidR="00FF131E" w:rsidRPr="00163739">
        <w:rPr>
          <w:rFonts w:ascii="Times New Roman" w:hAnsi="Times New Roman" w:cs="Times New Roman"/>
          <w:sz w:val="24"/>
          <w:szCs w:val="24"/>
        </w:rPr>
        <w:t xml:space="preserve">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161Р0001/1.2.01/2011 „Подкрепа за енергийна ефективност в </w:t>
      </w:r>
      <w:proofErr w:type="spellStart"/>
      <w:r w:rsidR="00FF131E" w:rsidRPr="00163739">
        <w:rPr>
          <w:rFonts w:ascii="Times New Roman" w:hAnsi="Times New Roman" w:cs="Times New Roman"/>
          <w:sz w:val="24"/>
          <w:szCs w:val="24"/>
        </w:rPr>
        <w:t>многофамилни</w:t>
      </w:r>
      <w:proofErr w:type="spellEnd"/>
      <w:r w:rsidR="00FF131E" w:rsidRPr="00163739">
        <w:rPr>
          <w:rFonts w:ascii="Times New Roman" w:hAnsi="Times New Roman" w:cs="Times New Roman"/>
          <w:sz w:val="24"/>
          <w:szCs w:val="24"/>
        </w:rPr>
        <w:t xml:space="preserve"> жилищни сгради“, по Оперативна програма „Регионално развитие" 2007 - 2013 г.</w:t>
      </w:r>
    </w:p>
    <w:p w14:paraId="64F5BF80" w14:textId="5435AD7B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</w:t>
      </w:r>
      <w:r w:rsidR="00AF3E79">
        <w:rPr>
          <w:rFonts w:ascii="Times New Roman" w:hAnsi="Times New Roman" w:cs="Times New Roman"/>
          <w:sz w:val="24"/>
          <w:szCs w:val="24"/>
        </w:rPr>
        <w:t>Русе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14:paraId="42C08125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6E2734A4" w14:textId="0E1B7FB9" w:rsidR="00FF131E" w:rsidRPr="00FF131E" w:rsidRDefault="00B87CA7" w:rsidP="00617E0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BC112A" w:rsidRPr="00BC112A">
        <w:rPr>
          <w:rFonts w:ascii="Times New Roman" w:hAnsi="Times New Roman" w:cs="Times New Roman"/>
          <w:sz w:val="24"/>
          <w:szCs w:val="24"/>
        </w:rPr>
        <w:t>гр. Русе, ул. „Дондуков Корсаков” №5, вход А, с рег. №240-26ПМ-021-266 и №РД-02-30-76/ 18. 05. 2015г.</w:t>
      </w:r>
      <w:r w:rsidR="00AA05B1" w:rsidRPr="00AA05B1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 </w:t>
      </w:r>
      <w:r w:rsidR="00BC112A">
        <w:rPr>
          <w:rFonts w:ascii="Times New Roman" w:hAnsi="Times New Roman" w:cs="Times New Roman"/>
          <w:sz w:val="24"/>
          <w:szCs w:val="24"/>
        </w:rPr>
        <w:t>Споразумение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за финансова помощ и изпълнение на обновя</w:t>
      </w:r>
      <w:r w:rsidR="003A3611">
        <w:rPr>
          <w:rFonts w:ascii="Times New Roman" w:hAnsi="Times New Roman" w:cs="Times New Roman"/>
          <w:sz w:val="24"/>
          <w:szCs w:val="24"/>
        </w:rPr>
        <w:t xml:space="preserve">ване за </w:t>
      </w:r>
      <w:r w:rsidR="00BC112A">
        <w:rPr>
          <w:rFonts w:ascii="Times New Roman" w:hAnsi="Times New Roman" w:cs="Times New Roman"/>
          <w:sz w:val="24"/>
          <w:szCs w:val="24"/>
        </w:rPr>
        <w:t>енергийна ефективност (С</w:t>
      </w:r>
      <w:r w:rsidR="00FF131E" w:rsidRPr="00FF131E">
        <w:rPr>
          <w:rFonts w:ascii="Times New Roman" w:hAnsi="Times New Roman" w:cs="Times New Roman"/>
          <w:sz w:val="24"/>
          <w:szCs w:val="24"/>
        </w:rPr>
        <w:t>ФПИОЕЕ).</w:t>
      </w:r>
    </w:p>
    <w:p w14:paraId="711B6D5D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14:paraId="4BD389D5" w14:textId="451539F2" w:rsidR="004122D9" w:rsidRPr="004122D9" w:rsidRDefault="00B87CA7" w:rsidP="004122D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</w:t>
      </w:r>
      <w:proofErr w:type="spellStart"/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многофамилна</w:t>
      </w:r>
      <w:proofErr w:type="spellEnd"/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 жилищна сграда в </w:t>
      </w:r>
      <w:r w:rsidR="00BC112A" w:rsidRPr="00BC112A">
        <w:rPr>
          <w:rFonts w:ascii="Times New Roman" w:hAnsi="Times New Roman" w:cs="Times New Roman"/>
          <w:b/>
          <w:i/>
          <w:sz w:val="24"/>
          <w:szCs w:val="24"/>
        </w:rPr>
        <w:t>гр. Русе, ул. „Дондуков Корсаков” №5, вход А</w:t>
      </w:r>
      <w:r w:rsidR="00C22DD9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35B52E7" w14:textId="77777777" w:rsidR="005044CE" w:rsidRPr="005044CE" w:rsidRDefault="0010576A" w:rsidP="005044CE">
      <w:pPr>
        <w:tabs>
          <w:tab w:val="left" w:pos="709"/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044CE" w:rsidRPr="005044CE">
        <w:rPr>
          <w:rFonts w:ascii="Times New Roman" w:hAnsi="Times New Roman" w:cs="Times New Roman"/>
          <w:sz w:val="24"/>
          <w:szCs w:val="24"/>
        </w:rPr>
        <w:t xml:space="preserve">Сградата е ситуирана в гр. Русе – административен адрес ул. "Дондуков Корсаков" №5, жилищна, свързано застрояване. Изпълнена е на четири надземни етажа с </w:t>
      </w:r>
      <w:proofErr w:type="spellStart"/>
      <w:r w:rsidR="005044CE" w:rsidRPr="005044CE">
        <w:rPr>
          <w:rFonts w:ascii="Times New Roman" w:hAnsi="Times New Roman" w:cs="Times New Roman"/>
          <w:sz w:val="24"/>
          <w:szCs w:val="24"/>
        </w:rPr>
        <w:t>полуподземен</w:t>
      </w:r>
      <w:proofErr w:type="spellEnd"/>
      <w:r w:rsidR="005044CE" w:rsidRPr="005044CE">
        <w:rPr>
          <w:rFonts w:ascii="Times New Roman" w:hAnsi="Times New Roman" w:cs="Times New Roman"/>
          <w:sz w:val="24"/>
          <w:szCs w:val="24"/>
        </w:rPr>
        <w:t xml:space="preserve"> етаж и тавански, като на всеки един от жилищните са разположени по три апартамента- 2 двустайни и 1 едностаен. Изключение е първият етаж, на който са разположени 1 тристаен и 2 двустайни. Сградата съдържа 12 жилищни единици, 6 изби и 4 тавански помещения. Входът е разположен на северозападната фасада, непосредствено към стълбищната клетка. Въведена в експлоатация през 1960 година.</w:t>
      </w:r>
    </w:p>
    <w:p w14:paraId="61882150" w14:textId="77777777" w:rsidR="005044CE" w:rsidRPr="005044CE" w:rsidRDefault="005044CE" w:rsidP="005044CE">
      <w:pPr>
        <w:tabs>
          <w:tab w:val="left" w:pos="709"/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4CE">
        <w:rPr>
          <w:rFonts w:ascii="Times New Roman" w:hAnsi="Times New Roman" w:cs="Times New Roman"/>
          <w:sz w:val="24"/>
          <w:szCs w:val="24"/>
        </w:rPr>
        <w:t xml:space="preserve">Сградата е масивна, монолитна с неармирани зидове от плътни керамични тухли на </w:t>
      </w:r>
      <w:proofErr w:type="spellStart"/>
      <w:r w:rsidRPr="005044CE">
        <w:rPr>
          <w:rFonts w:ascii="Times New Roman" w:hAnsi="Times New Roman" w:cs="Times New Roman"/>
          <w:sz w:val="24"/>
          <w:szCs w:val="24"/>
        </w:rPr>
        <w:t>варо</w:t>
      </w:r>
      <w:proofErr w:type="spellEnd"/>
      <w:r w:rsidRPr="005044CE">
        <w:rPr>
          <w:rFonts w:ascii="Times New Roman" w:hAnsi="Times New Roman" w:cs="Times New Roman"/>
          <w:sz w:val="24"/>
          <w:szCs w:val="24"/>
        </w:rPr>
        <w:t xml:space="preserve">-пясъчен разтвор с вертикални и хоризонтални стоманобетонови елементи и </w:t>
      </w:r>
      <w:r w:rsidRPr="005044CE">
        <w:rPr>
          <w:rFonts w:ascii="Times New Roman" w:hAnsi="Times New Roman" w:cs="Times New Roman"/>
          <w:sz w:val="24"/>
          <w:szCs w:val="24"/>
        </w:rPr>
        <w:lastRenderedPageBreak/>
        <w:t xml:space="preserve">стоманобетонови подови конструкции. Стълбищната клетка е монолитна, стоманобетонна, с </w:t>
      </w:r>
      <w:proofErr w:type="spellStart"/>
      <w:r w:rsidRPr="005044CE">
        <w:rPr>
          <w:rFonts w:ascii="Times New Roman" w:hAnsi="Times New Roman" w:cs="Times New Roman"/>
          <w:sz w:val="24"/>
          <w:szCs w:val="24"/>
        </w:rPr>
        <w:t>трираменна</w:t>
      </w:r>
      <w:proofErr w:type="spellEnd"/>
      <w:r w:rsidRPr="005044CE">
        <w:rPr>
          <w:rFonts w:ascii="Times New Roman" w:hAnsi="Times New Roman" w:cs="Times New Roman"/>
          <w:sz w:val="24"/>
          <w:szCs w:val="24"/>
        </w:rPr>
        <w:t xml:space="preserve"> стълба с плътен </w:t>
      </w:r>
      <w:proofErr w:type="spellStart"/>
      <w:r w:rsidRPr="005044CE">
        <w:rPr>
          <w:rFonts w:ascii="Times New Roman" w:hAnsi="Times New Roman" w:cs="Times New Roman"/>
          <w:sz w:val="24"/>
          <w:szCs w:val="24"/>
        </w:rPr>
        <w:t>ст.б</w:t>
      </w:r>
      <w:proofErr w:type="spellEnd"/>
      <w:r w:rsidRPr="005044CE">
        <w:rPr>
          <w:rFonts w:ascii="Times New Roman" w:hAnsi="Times New Roman" w:cs="Times New Roman"/>
          <w:sz w:val="24"/>
          <w:szCs w:val="24"/>
        </w:rPr>
        <w:t xml:space="preserve">. парапет, с дървена ръкохватка и настилка по стъпалата и междинните площадки – монолитна шлайфана мозайка. </w:t>
      </w:r>
    </w:p>
    <w:p w14:paraId="3E72D926" w14:textId="77777777" w:rsidR="005044CE" w:rsidRPr="005044CE" w:rsidRDefault="005044CE" w:rsidP="005044CE">
      <w:pPr>
        <w:tabs>
          <w:tab w:val="left" w:pos="709"/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4CE">
        <w:rPr>
          <w:rFonts w:ascii="Times New Roman" w:hAnsi="Times New Roman" w:cs="Times New Roman"/>
          <w:sz w:val="24"/>
          <w:szCs w:val="24"/>
        </w:rPr>
        <w:t xml:space="preserve">Покривът на сградата е </w:t>
      </w:r>
      <w:proofErr w:type="spellStart"/>
      <w:r w:rsidRPr="005044CE">
        <w:rPr>
          <w:rFonts w:ascii="Times New Roman" w:hAnsi="Times New Roman" w:cs="Times New Roman"/>
          <w:sz w:val="24"/>
          <w:szCs w:val="24"/>
        </w:rPr>
        <w:t>скатен</w:t>
      </w:r>
      <w:proofErr w:type="spellEnd"/>
      <w:r w:rsidRPr="005044CE">
        <w:rPr>
          <w:rFonts w:ascii="Times New Roman" w:hAnsi="Times New Roman" w:cs="Times New Roman"/>
          <w:sz w:val="24"/>
          <w:szCs w:val="24"/>
        </w:rPr>
        <w:t xml:space="preserve">, «студен». Носещата конструкция е дървена, изграден е върху стоманобетонна плоча със ст. б. пояси (върху носещи стени). Изпълнена е дъсчена обшивка, върху която са положени керемиди тип „Марсилски“ . </w:t>
      </w:r>
    </w:p>
    <w:p w14:paraId="68086C97" w14:textId="77777777" w:rsidR="005044CE" w:rsidRDefault="005044CE" w:rsidP="005044CE">
      <w:pPr>
        <w:tabs>
          <w:tab w:val="left" w:pos="709"/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4CE">
        <w:rPr>
          <w:rFonts w:ascii="Times New Roman" w:hAnsi="Times New Roman" w:cs="Times New Roman"/>
          <w:sz w:val="24"/>
          <w:szCs w:val="24"/>
        </w:rPr>
        <w:t>Всички балкони по фасада североизток са остъклени с единични стъкла и метални профили. Остъкленията са изпълнени от PVC стъклопакет, дървена двукатна и метална единична дограма</w:t>
      </w:r>
    </w:p>
    <w:p w14:paraId="2450173A" w14:textId="263AC54F" w:rsidR="006148CD" w:rsidRDefault="00FB098C" w:rsidP="005044CE">
      <w:pPr>
        <w:tabs>
          <w:tab w:val="left" w:pos="709"/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098C">
        <w:rPr>
          <w:rFonts w:ascii="Times New Roman" w:hAnsi="Times New Roman" w:cs="Times New Roman"/>
          <w:sz w:val="24"/>
          <w:szCs w:val="24"/>
        </w:rPr>
        <w:tab/>
      </w:r>
      <w:r w:rsidRPr="00FB098C">
        <w:rPr>
          <w:rFonts w:ascii="Times New Roman" w:hAnsi="Times New Roman" w:cs="Times New Roman"/>
          <w:sz w:val="24"/>
          <w:szCs w:val="24"/>
        </w:rPr>
        <w:tab/>
      </w:r>
      <w:r w:rsidRPr="00FB098C">
        <w:rPr>
          <w:rFonts w:ascii="Times New Roman" w:hAnsi="Times New Roman" w:cs="Times New Roman"/>
          <w:sz w:val="24"/>
          <w:szCs w:val="24"/>
        </w:rPr>
        <w:tab/>
      </w:r>
    </w:p>
    <w:p w14:paraId="39D5D5D0" w14:textId="4E98580A" w:rsidR="00C62861" w:rsidRPr="00114DAA" w:rsidRDefault="00AF3E79" w:rsidP="006148CD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62861" w:rsidRPr="00114DAA">
        <w:rPr>
          <w:rFonts w:ascii="Times New Roman" w:hAnsi="Times New Roman" w:cs="Times New Roman"/>
          <w:sz w:val="24"/>
          <w:szCs w:val="24"/>
        </w:rPr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 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14:paraId="5B7860A1" w14:textId="77777777" w:rsidR="00C62861" w:rsidRPr="00114DAA" w:rsidRDefault="00C62861" w:rsidP="00C6286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4DAA">
        <w:rPr>
          <w:rFonts w:ascii="Times New Roman" w:hAnsi="Times New Roman" w:cs="Times New Roman"/>
          <w:sz w:val="24"/>
          <w:szCs w:val="24"/>
        </w:rPr>
        <w:tab/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14:paraId="341FF90D" w14:textId="3BDF909B" w:rsidR="00C62861" w:rsidRPr="00AF3E79" w:rsidRDefault="005E1584" w:rsidP="005E1584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3E79">
        <w:rPr>
          <w:rFonts w:ascii="Times New Roman" w:hAnsi="Times New Roman" w:cs="Times New Roman"/>
          <w:b/>
          <w:i/>
          <w:sz w:val="24"/>
          <w:szCs w:val="24"/>
        </w:rPr>
        <w:tab/>
        <w:t>Подмяна на съществуващата стара дограма</w:t>
      </w:r>
      <w:r w:rsidR="00C62861" w:rsidRPr="00AF3E79"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14:paraId="49A2252A" w14:textId="17DADC7C" w:rsidR="00C62861" w:rsidRPr="00AF3E79" w:rsidRDefault="00DD6EA6" w:rsidP="00DD6EA6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3E79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външните стени и под – еркер</w:t>
      </w:r>
      <w:r w:rsidR="00C62861" w:rsidRPr="00AF3E79"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14:paraId="41E1779F" w14:textId="49BAD286" w:rsidR="00C343BD" w:rsidRPr="00AF3E79" w:rsidRDefault="000422B6" w:rsidP="000422B6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3E79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покрив</w:t>
      </w:r>
      <w:r w:rsidR="00C343BD" w:rsidRPr="00AF3E79"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14:paraId="7DC02DB4" w14:textId="4576531F" w:rsidR="00FF131E" w:rsidRPr="00AF3E7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AF3E79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AF3E79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0A654EA" w14:textId="2ED36790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1: </w:t>
      </w:r>
      <w:r w:rsidR="005E1584" w:rsidRPr="005E1584">
        <w:rPr>
          <w:rFonts w:ascii="Times New Roman" w:hAnsi="Times New Roman" w:cs="Times New Roman"/>
          <w:b/>
          <w:i/>
          <w:sz w:val="24"/>
          <w:szCs w:val="24"/>
          <w:u w:val="single"/>
        </w:rPr>
        <w:t>Подмяна на съществуващата стара дограма</w:t>
      </w:r>
    </w:p>
    <w:p w14:paraId="18147F09" w14:textId="77777777" w:rsidR="00D4108A" w:rsidRPr="00D4108A" w:rsidRDefault="00B87CA7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D4108A" w:rsidRPr="00D4108A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4EC8992A" w14:textId="309B6CC3" w:rsidR="005E1584" w:rsidRDefault="009B45AE" w:rsidP="002E217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9222E" w:rsidRPr="0089222E">
        <w:rPr>
          <w:rFonts w:ascii="Times New Roman" w:hAnsi="Times New Roman" w:cs="Times New Roman"/>
          <w:sz w:val="24"/>
          <w:szCs w:val="24"/>
        </w:rPr>
        <w:t>Цялата дограма на сградата е била изпълнена дървена, двукатна в жилищните помещения и еднокатна в избените помещения. Прозорците на стълбищната клетка и тези в сутерена са запазени по оригинален проект.</w:t>
      </w:r>
      <w:r w:rsidR="0089222E">
        <w:rPr>
          <w:rFonts w:ascii="Times New Roman" w:hAnsi="Times New Roman" w:cs="Times New Roman"/>
          <w:sz w:val="24"/>
          <w:szCs w:val="24"/>
        </w:rPr>
        <w:t xml:space="preserve"> </w:t>
      </w:r>
      <w:r w:rsidR="0089222E" w:rsidRPr="0089222E">
        <w:rPr>
          <w:rFonts w:ascii="Times New Roman" w:hAnsi="Times New Roman" w:cs="Times New Roman"/>
          <w:sz w:val="24"/>
          <w:szCs w:val="24"/>
        </w:rPr>
        <w:t>Входната врата на сградата е сменена с алуминиева</w:t>
      </w:r>
      <w:r w:rsidR="002E217A" w:rsidRPr="002E217A">
        <w:rPr>
          <w:rFonts w:ascii="Times New Roman" w:hAnsi="Times New Roman" w:cs="Times New Roman"/>
          <w:sz w:val="24"/>
          <w:szCs w:val="24"/>
        </w:rPr>
        <w:t>.</w:t>
      </w:r>
    </w:p>
    <w:p w14:paraId="61C1FDF7" w14:textId="77777777" w:rsidR="006C4626" w:rsidRDefault="006C4626" w:rsidP="002E217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A38D075" w14:textId="77777777" w:rsidR="006C4626" w:rsidRPr="005E1584" w:rsidRDefault="006C4626" w:rsidP="002E217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00622A3" w14:textId="160226F5" w:rsidR="00D4108A" w:rsidRPr="00D4108A" w:rsidRDefault="00D4108A" w:rsidP="005E158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69A0C0A6" w14:textId="77777777" w:rsidR="0089222E" w:rsidRPr="0089222E" w:rsidRDefault="009B45AE" w:rsidP="0089222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9222E" w:rsidRPr="0089222E">
        <w:rPr>
          <w:rFonts w:ascii="Times New Roman" w:hAnsi="Times New Roman" w:cs="Times New Roman"/>
          <w:sz w:val="24"/>
          <w:szCs w:val="24"/>
        </w:rPr>
        <w:t xml:space="preserve">Предвидена е </w:t>
      </w:r>
      <w:proofErr w:type="spellStart"/>
      <w:r w:rsidR="0089222E" w:rsidRPr="0089222E">
        <w:rPr>
          <w:rFonts w:ascii="Times New Roman" w:hAnsi="Times New Roman" w:cs="Times New Roman"/>
          <w:sz w:val="24"/>
          <w:szCs w:val="24"/>
        </w:rPr>
        <w:t>подмянана</w:t>
      </w:r>
      <w:proofErr w:type="spellEnd"/>
      <w:r w:rsidR="0089222E" w:rsidRPr="0089222E">
        <w:rPr>
          <w:rFonts w:ascii="Times New Roman" w:hAnsi="Times New Roman" w:cs="Times New Roman"/>
          <w:sz w:val="24"/>
          <w:szCs w:val="24"/>
        </w:rPr>
        <w:t xml:space="preserve"> на съществуващата стара дървена и метална дограма с PVC дограма с двоен стъклопакет с едно </w:t>
      </w:r>
      <w:proofErr w:type="spellStart"/>
      <w:r w:rsidR="0089222E" w:rsidRPr="0089222E">
        <w:rPr>
          <w:rFonts w:ascii="Times New Roman" w:hAnsi="Times New Roman" w:cs="Times New Roman"/>
          <w:sz w:val="24"/>
          <w:szCs w:val="24"/>
        </w:rPr>
        <w:t>нискоемисионно</w:t>
      </w:r>
      <w:proofErr w:type="spellEnd"/>
      <w:r w:rsidR="0089222E" w:rsidRPr="0089222E">
        <w:rPr>
          <w:rFonts w:ascii="Times New Roman" w:hAnsi="Times New Roman" w:cs="Times New Roman"/>
          <w:sz w:val="24"/>
          <w:szCs w:val="24"/>
        </w:rPr>
        <w:t xml:space="preserve"> стъкло с обобщен коефициент на топлопреминаване ≤ 1,70 W/m</w:t>
      </w:r>
      <w:r w:rsidR="0089222E" w:rsidRPr="0089222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9222E" w:rsidRPr="0089222E">
        <w:rPr>
          <w:rFonts w:ascii="Times New Roman" w:hAnsi="Times New Roman" w:cs="Times New Roman"/>
          <w:sz w:val="24"/>
          <w:szCs w:val="24"/>
        </w:rPr>
        <w:t xml:space="preserve">K. </w:t>
      </w:r>
    </w:p>
    <w:p w14:paraId="7C214CCC" w14:textId="254500C4" w:rsidR="00FF131E" w:rsidRPr="00FF131E" w:rsidRDefault="006C4626" w:rsidP="00263FA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2: </w:t>
      </w:r>
      <w:r w:rsidR="00DD6EA6" w:rsidRPr="00DD6EA6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Топлинно изолиране на външните стени и под – еркер</w:t>
      </w:r>
    </w:p>
    <w:p w14:paraId="248C2399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7C1B6BD2" w14:textId="2B563DD1" w:rsidR="009324F8" w:rsidRDefault="00B87CA7" w:rsidP="00D2090D">
      <w:pPr>
        <w:tabs>
          <w:tab w:val="left" w:pos="709"/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52A7E" w:rsidRPr="00452A7E">
        <w:rPr>
          <w:rFonts w:ascii="Times New Roman" w:hAnsi="Times New Roman" w:cs="Times New Roman"/>
          <w:sz w:val="24"/>
          <w:szCs w:val="24"/>
        </w:rPr>
        <w:t>Всички стени на сградата са изпълнени от тухлени зидове.</w:t>
      </w:r>
      <w:r w:rsidR="00452A7E">
        <w:rPr>
          <w:rFonts w:ascii="Times New Roman" w:hAnsi="Times New Roman" w:cs="Times New Roman"/>
          <w:sz w:val="24"/>
          <w:szCs w:val="24"/>
        </w:rPr>
        <w:t xml:space="preserve"> </w:t>
      </w:r>
      <w:r w:rsidR="00452A7E" w:rsidRPr="00452A7E">
        <w:rPr>
          <w:rFonts w:ascii="Times New Roman" w:hAnsi="Times New Roman" w:cs="Times New Roman"/>
          <w:sz w:val="24"/>
          <w:szCs w:val="24"/>
        </w:rPr>
        <w:t xml:space="preserve">Външните стени са изградени с единични керамични тела с обща дебелина на зида от 0,25м. Тези в полуподземния етаж са изпълнени от бутобетон с дебелина 0,40м. Вътрешните стени са изградени  от единични керамични </w:t>
      </w:r>
      <w:r w:rsidR="00452A7E">
        <w:rPr>
          <w:rFonts w:ascii="Times New Roman" w:hAnsi="Times New Roman" w:cs="Times New Roman"/>
          <w:sz w:val="24"/>
          <w:szCs w:val="24"/>
        </w:rPr>
        <w:t>тела с обща дебелина на зида 0,</w:t>
      </w:r>
      <w:r w:rsidR="00452A7E" w:rsidRPr="00452A7E">
        <w:rPr>
          <w:rFonts w:ascii="Times New Roman" w:hAnsi="Times New Roman" w:cs="Times New Roman"/>
          <w:sz w:val="24"/>
          <w:szCs w:val="24"/>
        </w:rPr>
        <w:t>25м и 0,12м  полуподземния етаж. По фасадата на първия етаж е изпълнена каменна облицовка. Цокълът на фас</w:t>
      </w:r>
      <w:r w:rsidR="00452A7E">
        <w:rPr>
          <w:rFonts w:ascii="Times New Roman" w:hAnsi="Times New Roman" w:cs="Times New Roman"/>
          <w:sz w:val="24"/>
          <w:szCs w:val="24"/>
        </w:rPr>
        <w:t>адата е оформен с мита мозайка.</w:t>
      </w:r>
    </w:p>
    <w:p w14:paraId="2567D62B" w14:textId="71555664" w:rsidR="00D4108A" w:rsidRDefault="00B87CA7" w:rsidP="009324F8">
      <w:pPr>
        <w:tabs>
          <w:tab w:val="left" w:pos="709"/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D2B">
        <w:rPr>
          <w:rFonts w:ascii="Times New Roman" w:hAnsi="Times New Roman" w:cs="Times New Roman"/>
          <w:sz w:val="24"/>
          <w:szCs w:val="24"/>
        </w:rPr>
        <w:tab/>
      </w:r>
      <w:r w:rsidR="00DD6EA6" w:rsidRPr="00DD6EA6">
        <w:rPr>
          <w:rFonts w:ascii="Times New Roman" w:hAnsi="Times New Roman" w:cs="Times New Roman"/>
          <w:sz w:val="24"/>
          <w:szCs w:val="24"/>
        </w:rPr>
        <w:t xml:space="preserve">  Подът на стълбищната клетка е оформен с мозайка, положена върху хастар от </w:t>
      </w:r>
      <w:proofErr w:type="spellStart"/>
      <w:r w:rsidR="00DD6EA6" w:rsidRPr="00DD6EA6">
        <w:rPr>
          <w:rFonts w:ascii="Times New Roman" w:hAnsi="Times New Roman" w:cs="Times New Roman"/>
          <w:sz w:val="24"/>
          <w:szCs w:val="24"/>
        </w:rPr>
        <w:t>цименто</w:t>
      </w:r>
      <w:proofErr w:type="spellEnd"/>
      <w:r w:rsidR="00DD6EA6" w:rsidRPr="00DD6EA6">
        <w:rPr>
          <w:rFonts w:ascii="Times New Roman" w:hAnsi="Times New Roman" w:cs="Times New Roman"/>
          <w:sz w:val="24"/>
          <w:szCs w:val="24"/>
        </w:rPr>
        <w:t>-пясъчен разтвор, върху монолитна стоманобетонова конструкция.</w:t>
      </w:r>
      <w:r w:rsidR="00BB31B2">
        <w:rPr>
          <w:rFonts w:ascii="Times New Roman" w:hAnsi="Times New Roman" w:cs="Times New Roman"/>
          <w:sz w:val="24"/>
          <w:szCs w:val="24"/>
        </w:rPr>
        <w:t xml:space="preserve"> </w:t>
      </w:r>
      <w:r w:rsidR="00DD6EA6" w:rsidRPr="00DD6EA6">
        <w:rPr>
          <w:rFonts w:ascii="Times New Roman" w:hAnsi="Times New Roman" w:cs="Times New Roman"/>
          <w:sz w:val="24"/>
          <w:szCs w:val="24"/>
        </w:rPr>
        <w:t xml:space="preserve">Подовете в </w:t>
      </w:r>
      <w:r w:rsidR="00BB31B2" w:rsidRPr="00DD6EA6">
        <w:rPr>
          <w:rFonts w:ascii="Times New Roman" w:hAnsi="Times New Roman" w:cs="Times New Roman"/>
          <w:sz w:val="24"/>
          <w:szCs w:val="24"/>
        </w:rPr>
        <w:t>преддверията</w:t>
      </w:r>
      <w:r w:rsidR="00DD6EA6" w:rsidRPr="00DD6EA6">
        <w:rPr>
          <w:rFonts w:ascii="Times New Roman" w:hAnsi="Times New Roman" w:cs="Times New Roman"/>
          <w:sz w:val="24"/>
          <w:szCs w:val="24"/>
        </w:rPr>
        <w:t xml:space="preserve">, коридорите, мокрите помещения и балконите на апартаментите, по проект са били оформени с мозайка, положена върху хастар от </w:t>
      </w:r>
      <w:proofErr w:type="spellStart"/>
      <w:r w:rsidR="00DD6EA6" w:rsidRPr="00DD6EA6">
        <w:rPr>
          <w:rFonts w:ascii="Times New Roman" w:hAnsi="Times New Roman" w:cs="Times New Roman"/>
          <w:sz w:val="24"/>
          <w:szCs w:val="24"/>
        </w:rPr>
        <w:t>цименто</w:t>
      </w:r>
      <w:proofErr w:type="spellEnd"/>
      <w:r w:rsidR="00DD6EA6" w:rsidRPr="00DD6EA6">
        <w:rPr>
          <w:rFonts w:ascii="Times New Roman" w:hAnsi="Times New Roman" w:cs="Times New Roman"/>
          <w:sz w:val="24"/>
          <w:szCs w:val="24"/>
        </w:rPr>
        <w:t>-пясъчен разтвор, върху стоманобетоновата конструкция. В някой от апартаментите върху първоначалната настилка е изградена нова.</w:t>
      </w:r>
      <w:r w:rsidR="00BB31B2">
        <w:rPr>
          <w:rFonts w:ascii="Times New Roman" w:hAnsi="Times New Roman" w:cs="Times New Roman"/>
          <w:sz w:val="24"/>
          <w:szCs w:val="24"/>
        </w:rPr>
        <w:t xml:space="preserve"> </w:t>
      </w:r>
      <w:r w:rsidR="00DD6EA6" w:rsidRPr="00DD6EA6">
        <w:rPr>
          <w:rFonts w:ascii="Times New Roman" w:hAnsi="Times New Roman" w:cs="Times New Roman"/>
          <w:sz w:val="24"/>
          <w:szCs w:val="24"/>
        </w:rPr>
        <w:t>Подовете на избите са циментови</w:t>
      </w:r>
    </w:p>
    <w:p w14:paraId="78D3D1BD" w14:textId="77777777" w:rsidR="00DD6EA6" w:rsidRPr="00186D2B" w:rsidRDefault="00DD6EA6" w:rsidP="009324F8">
      <w:pPr>
        <w:tabs>
          <w:tab w:val="left" w:pos="709"/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90003F" w14:textId="77777777" w:rsidR="00FF131E" w:rsidRPr="00FF131E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0B779389" w14:textId="3DA8EBF0" w:rsidR="00BB31B2" w:rsidRPr="00BB31B2" w:rsidRDefault="00B87CA7" w:rsidP="00BB31B2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B31B2" w:rsidRPr="00BB31B2">
        <w:rPr>
          <w:rFonts w:ascii="Times New Roman" w:hAnsi="Times New Roman" w:cs="Times New Roman"/>
          <w:sz w:val="24"/>
          <w:szCs w:val="24"/>
        </w:rPr>
        <w:t>Доставка и монтаж на стандартизирана топлоизолационна система по външни стени</w:t>
      </w:r>
      <w:r w:rsidR="00950AAD">
        <w:rPr>
          <w:rFonts w:ascii="Times New Roman" w:hAnsi="Times New Roman" w:cs="Times New Roman"/>
          <w:sz w:val="24"/>
          <w:szCs w:val="24"/>
        </w:rPr>
        <w:t xml:space="preserve">. </w:t>
      </w:r>
      <w:r w:rsidR="00BB31B2" w:rsidRPr="00BB31B2">
        <w:rPr>
          <w:rFonts w:ascii="Times New Roman" w:hAnsi="Times New Roman" w:cs="Times New Roman"/>
          <w:sz w:val="24"/>
          <w:szCs w:val="24"/>
        </w:rPr>
        <w:t xml:space="preserve">Предвидена е външна топлинна изолация с </w:t>
      </w:r>
      <w:proofErr w:type="spellStart"/>
      <w:r w:rsidR="00BB31B2" w:rsidRPr="00BB31B2">
        <w:rPr>
          <w:rFonts w:ascii="Times New Roman" w:hAnsi="Times New Roman" w:cs="Times New Roman"/>
          <w:sz w:val="24"/>
          <w:szCs w:val="24"/>
        </w:rPr>
        <w:t>експандиран</w:t>
      </w:r>
      <w:proofErr w:type="spellEnd"/>
      <w:r w:rsidR="00BB31B2" w:rsidRPr="00BB31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31B2" w:rsidRPr="00BB31B2">
        <w:rPr>
          <w:rFonts w:ascii="Times New Roman" w:hAnsi="Times New Roman" w:cs="Times New Roman"/>
          <w:sz w:val="24"/>
          <w:szCs w:val="24"/>
        </w:rPr>
        <w:t>полистирен</w:t>
      </w:r>
      <w:proofErr w:type="spellEnd"/>
      <w:r w:rsidR="00BB31B2" w:rsidRPr="00BB31B2">
        <w:rPr>
          <w:rFonts w:ascii="Times New Roman" w:hAnsi="Times New Roman" w:cs="Times New Roman"/>
          <w:sz w:val="24"/>
          <w:szCs w:val="24"/>
        </w:rPr>
        <w:t xml:space="preserve"> (λ</w:t>
      </w:r>
      <w:r w:rsidR="007915F9">
        <w:rPr>
          <w:rFonts w:ascii="Times New Roman" w:hAnsi="Times New Roman" w:cs="Times New Roman"/>
          <w:sz w:val="24"/>
          <w:szCs w:val="24"/>
        </w:rPr>
        <w:t>≤</w:t>
      </w:r>
      <w:r w:rsidR="00BB31B2" w:rsidRPr="00BB31B2">
        <w:rPr>
          <w:rFonts w:ascii="Times New Roman" w:hAnsi="Times New Roman" w:cs="Times New Roman"/>
          <w:sz w:val="24"/>
          <w:szCs w:val="24"/>
        </w:rPr>
        <w:t>0,036 W/</w:t>
      </w:r>
      <w:proofErr w:type="spellStart"/>
      <w:r w:rsidR="00BB31B2" w:rsidRPr="00BB31B2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="00BB31B2" w:rsidRPr="00BB31B2">
        <w:rPr>
          <w:rFonts w:ascii="Times New Roman" w:hAnsi="Times New Roman" w:cs="Times New Roman"/>
          <w:sz w:val="24"/>
          <w:szCs w:val="24"/>
        </w:rPr>
        <w:t xml:space="preserve">) с дебелина 8 cm по външните стени тип 1 и 3 и еркера, вкл. и надзида на скатния «студен» покрив.  </w:t>
      </w:r>
    </w:p>
    <w:p w14:paraId="7799D50F" w14:textId="2B715670" w:rsidR="00D2090D" w:rsidRDefault="007915F9" w:rsidP="00BB31B2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BCC6451" w14:textId="638F9902" w:rsidR="00FF131E" w:rsidRPr="00FF131E" w:rsidRDefault="00B87CA7" w:rsidP="00D2090D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3: </w:t>
      </w:r>
      <w:r w:rsidR="000422B6" w:rsidRPr="000422B6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Топлинно изолиране на покрив</w:t>
      </w:r>
    </w:p>
    <w:p w14:paraId="2B314521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602FEC18" w14:textId="4243A695" w:rsidR="00950AAD" w:rsidRPr="00950AAD" w:rsidRDefault="00B87CA7" w:rsidP="00950AAD">
      <w:pPr>
        <w:tabs>
          <w:tab w:val="left" w:pos="709"/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50AAD" w:rsidRPr="00950AAD">
        <w:rPr>
          <w:rFonts w:ascii="Times New Roman" w:hAnsi="Times New Roman" w:cs="Times New Roman"/>
          <w:sz w:val="24"/>
          <w:szCs w:val="24"/>
        </w:rPr>
        <w:t>Покривът е наклонен трискатен „студен”, изпълнен от свободностояща дървена</w:t>
      </w:r>
      <w:r w:rsidR="00876166">
        <w:rPr>
          <w:rFonts w:ascii="Times New Roman" w:hAnsi="Times New Roman" w:cs="Times New Roman"/>
          <w:sz w:val="24"/>
          <w:szCs w:val="24"/>
        </w:rPr>
        <w:t xml:space="preserve"> </w:t>
      </w:r>
      <w:r w:rsidR="00950AAD" w:rsidRPr="00950AAD">
        <w:rPr>
          <w:rFonts w:ascii="Times New Roman" w:hAnsi="Times New Roman" w:cs="Times New Roman"/>
          <w:sz w:val="24"/>
          <w:szCs w:val="24"/>
        </w:rPr>
        <w:t>конструкция, състояща се от хоризонтални и вертикални носещи греди и ребра, монтиран</w:t>
      </w:r>
      <w:r w:rsidR="00876166">
        <w:rPr>
          <w:rFonts w:ascii="Times New Roman" w:hAnsi="Times New Roman" w:cs="Times New Roman"/>
          <w:sz w:val="24"/>
          <w:szCs w:val="24"/>
        </w:rPr>
        <w:t xml:space="preserve"> </w:t>
      </w:r>
      <w:r w:rsidR="00950AAD" w:rsidRPr="00950AAD">
        <w:rPr>
          <w:rFonts w:ascii="Times New Roman" w:hAnsi="Times New Roman" w:cs="Times New Roman"/>
          <w:sz w:val="24"/>
          <w:szCs w:val="24"/>
        </w:rPr>
        <w:t>върху стоманобетонова плоча със стоманобетонни пояси и надзид с h=100 см. Под</w:t>
      </w:r>
      <w:r w:rsidR="00876166">
        <w:rPr>
          <w:rFonts w:ascii="Times New Roman" w:hAnsi="Times New Roman" w:cs="Times New Roman"/>
          <w:sz w:val="24"/>
          <w:szCs w:val="24"/>
        </w:rPr>
        <w:t xml:space="preserve"> </w:t>
      </w:r>
      <w:r w:rsidR="00950AAD" w:rsidRPr="00950AAD">
        <w:rPr>
          <w:rFonts w:ascii="Times New Roman" w:hAnsi="Times New Roman" w:cs="Times New Roman"/>
          <w:sz w:val="24"/>
          <w:szCs w:val="24"/>
        </w:rPr>
        <w:t>напречните носещи летви върху столиците са монтирани рогозки от камъшит за</w:t>
      </w:r>
      <w:r w:rsidR="00876166">
        <w:rPr>
          <w:rFonts w:ascii="Times New Roman" w:hAnsi="Times New Roman" w:cs="Times New Roman"/>
          <w:sz w:val="24"/>
          <w:szCs w:val="24"/>
        </w:rPr>
        <w:t xml:space="preserve"> </w:t>
      </w:r>
      <w:r w:rsidR="00950AAD" w:rsidRPr="00950AAD">
        <w:rPr>
          <w:rFonts w:ascii="Times New Roman" w:hAnsi="Times New Roman" w:cs="Times New Roman"/>
          <w:sz w:val="24"/>
          <w:szCs w:val="24"/>
        </w:rPr>
        <w:t>топлоизолация. Изпълнена е дъсчена обшивка, върху която са положени керемиди тип</w:t>
      </w:r>
    </w:p>
    <w:p w14:paraId="298149AF" w14:textId="77777777" w:rsidR="00950AAD" w:rsidRPr="00950AAD" w:rsidRDefault="00950AAD" w:rsidP="00950AAD">
      <w:pPr>
        <w:tabs>
          <w:tab w:val="left" w:pos="709"/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AAD">
        <w:rPr>
          <w:rFonts w:ascii="Times New Roman" w:hAnsi="Times New Roman" w:cs="Times New Roman"/>
          <w:sz w:val="24"/>
          <w:szCs w:val="24"/>
        </w:rPr>
        <w:lastRenderedPageBreak/>
        <w:t xml:space="preserve">„Марсилски“ . По покрива са налице следи от течове по дъсчената обшивка. </w:t>
      </w:r>
      <w:proofErr w:type="spellStart"/>
      <w:r w:rsidRPr="00950AAD">
        <w:rPr>
          <w:rFonts w:ascii="Times New Roman" w:hAnsi="Times New Roman" w:cs="Times New Roman"/>
          <w:sz w:val="24"/>
          <w:szCs w:val="24"/>
        </w:rPr>
        <w:t>Цялостта</w:t>
      </w:r>
      <w:proofErr w:type="spellEnd"/>
      <w:r w:rsidRPr="00950AAD">
        <w:rPr>
          <w:rFonts w:ascii="Times New Roman" w:hAnsi="Times New Roman" w:cs="Times New Roman"/>
          <w:sz w:val="24"/>
          <w:szCs w:val="24"/>
        </w:rPr>
        <w:t xml:space="preserve"> на</w:t>
      </w:r>
    </w:p>
    <w:p w14:paraId="1C35C454" w14:textId="5FF486CE" w:rsidR="00680001" w:rsidRDefault="00950AAD" w:rsidP="00950AAD">
      <w:pPr>
        <w:tabs>
          <w:tab w:val="left" w:pos="709"/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AAD">
        <w:rPr>
          <w:rFonts w:ascii="Times New Roman" w:hAnsi="Times New Roman" w:cs="Times New Roman"/>
          <w:sz w:val="24"/>
          <w:szCs w:val="24"/>
        </w:rPr>
        <w:t>същата на места е нарушена. Над стълбищната клетка покривът е стоманобетонна плоча.</w:t>
      </w:r>
    </w:p>
    <w:p w14:paraId="604B4284" w14:textId="77777777" w:rsidR="00876166" w:rsidRDefault="00876166" w:rsidP="00950AAD">
      <w:pPr>
        <w:tabs>
          <w:tab w:val="left" w:pos="709"/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B98CFA" w14:textId="77777777" w:rsidR="00FF131E" w:rsidRPr="00FF131E" w:rsidRDefault="00B87CA7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7CFA9F5B" w14:textId="7847716C" w:rsidR="00876166" w:rsidRDefault="00A96C0C" w:rsidP="0087616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876166" w:rsidRPr="00876166">
        <w:rPr>
          <w:rFonts w:ascii="Times New Roman" w:hAnsi="Times New Roman" w:cs="Times New Roman"/>
          <w:sz w:val="24"/>
          <w:szCs w:val="24"/>
        </w:rPr>
        <w:t>За да не се нарушава естетическият вид на фасадите е предвидена подмяна на дограмата на таванските помещения с нова тип Велукс със стъклопакет, с коефициент на топлопреминаване ≤1.90 W/m</w:t>
      </w:r>
      <w:r w:rsidR="00876166" w:rsidRPr="002B594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76166" w:rsidRPr="00876166">
        <w:rPr>
          <w:rFonts w:ascii="Times New Roman" w:hAnsi="Times New Roman" w:cs="Times New Roman"/>
          <w:sz w:val="24"/>
          <w:szCs w:val="24"/>
        </w:rPr>
        <w:t>К. Надзида се изолира с  експандиран полистирен (EPS), с дебелина 8 cm и коеф. на топлопроводност λ</w:t>
      </w:r>
      <w:r w:rsidR="007F405F">
        <w:rPr>
          <w:rFonts w:ascii="Times New Roman" w:hAnsi="Times New Roman" w:cs="Times New Roman"/>
          <w:sz w:val="24"/>
          <w:szCs w:val="24"/>
        </w:rPr>
        <w:t>≤</w:t>
      </w:r>
      <w:r w:rsidR="00876166" w:rsidRPr="00876166">
        <w:rPr>
          <w:rFonts w:ascii="Times New Roman" w:hAnsi="Times New Roman" w:cs="Times New Roman"/>
          <w:sz w:val="24"/>
          <w:szCs w:val="24"/>
        </w:rPr>
        <w:t>0,036 W/</w:t>
      </w:r>
      <w:proofErr w:type="spellStart"/>
      <w:r w:rsidR="00876166" w:rsidRPr="00876166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="00876166" w:rsidRPr="00876166">
        <w:rPr>
          <w:rFonts w:ascii="Times New Roman" w:hAnsi="Times New Roman" w:cs="Times New Roman"/>
          <w:sz w:val="24"/>
          <w:szCs w:val="24"/>
        </w:rPr>
        <w:t xml:space="preserve">. На покривната плоча е предвидена изолация от 10 cm минерална вата с коефициент на топлопроводност </w:t>
      </w:r>
      <w:r w:rsidR="007F405F">
        <w:rPr>
          <w:rFonts w:ascii="Times New Roman" w:hAnsi="Times New Roman" w:cs="Times New Roman"/>
          <w:sz w:val="24"/>
          <w:szCs w:val="24"/>
        </w:rPr>
        <w:t>≤</w:t>
      </w:r>
      <w:r w:rsidR="00876166" w:rsidRPr="00876166">
        <w:rPr>
          <w:rFonts w:ascii="Times New Roman" w:hAnsi="Times New Roman" w:cs="Times New Roman"/>
          <w:sz w:val="24"/>
          <w:szCs w:val="24"/>
        </w:rPr>
        <w:t>0,039 W/</w:t>
      </w:r>
      <w:proofErr w:type="spellStart"/>
      <w:r w:rsidR="00876166" w:rsidRPr="00876166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="00876166" w:rsidRPr="00876166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67D7456D" w14:textId="77777777" w:rsidR="007F405F" w:rsidRDefault="007F405F" w:rsidP="0087616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68229DB" w14:textId="4A1AE26E" w:rsidR="00FF131E" w:rsidRPr="00FF131E" w:rsidRDefault="00EF760F" w:rsidP="0017403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F760F">
        <w:rPr>
          <w:rFonts w:ascii="Times New Roman" w:hAnsi="Times New Roman" w:cs="Times New Roman"/>
          <w:sz w:val="24"/>
          <w:szCs w:val="24"/>
        </w:rPr>
        <w:t xml:space="preserve">        </w:t>
      </w:r>
      <w:r w:rsidR="00B87CA7"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14:paraId="6A8C7A37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14:paraId="2A39910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14:paraId="7D7CCB5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14:paraId="37910193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14:paraId="50F636BF" w14:textId="77777777"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14:paraId="1CA82360" w14:textId="514344A0" w:rsidR="00953260" w:rsidRPr="00F66798" w:rsidRDefault="00953260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Елект</w:t>
      </w:r>
      <w:r w:rsidR="00F4650E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о</w:t>
      </w:r>
      <w:r w:rsidR="00F4650E">
        <w:rPr>
          <w:rFonts w:ascii="Times New Roman" w:hAnsi="Times New Roman" w:cs="Times New Roman"/>
          <w:sz w:val="24"/>
          <w:szCs w:val="24"/>
        </w:rPr>
        <w:t>техническа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09F2F22" w14:textId="77777777"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14:paraId="45DFD47D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14:paraId="36E78E89" w14:textId="77777777"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14:paraId="6A0A7D70" w14:textId="0473113A" w:rsidR="00946351" w:rsidRDefault="00946351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за управление на строителните </w:t>
      </w:r>
      <w:r w:rsidR="003567F1">
        <w:rPr>
          <w:rFonts w:ascii="Times New Roman" w:hAnsi="Times New Roman" w:cs="Times New Roman"/>
          <w:sz w:val="24"/>
          <w:szCs w:val="24"/>
        </w:rPr>
        <w:t>отпадъци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C53F06A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14:paraId="6B3AF9C2" w14:textId="77777777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14:paraId="5C3B56C4" w14:textId="77777777" w:rsidR="004D38B6" w:rsidRDefault="004D38B6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08C6D01" w14:textId="77777777"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14:paraId="363E9E00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14:paraId="1B40294A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</w:t>
      </w:r>
      <w:proofErr w:type="spellStart"/>
      <w:r w:rsidR="00FF131E" w:rsidRPr="00FF131E">
        <w:rPr>
          <w:rFonts w:ascii="Times New Roman" w:hAnsi="Times New Roman" w:cs="Times New Roman"/>
          <w:sz w:val="24"/>
          <w:szCs w:val="24"/>
        </w:rPr>
        <w:t>многофамилни</w:t>
      </w:r>
      <w:proofErr w:type="spellEnd"/>
      <w:r w:rsidR="00FF131E" w:rsidRPr="00FF131E">
        <w:rPr>
          <w:rFonts w:ascii="Times New Roman" w:hAnsi="Times New Roman" w:cs="Times New Roman"/>
          <w:sz w:val="24"/>
          <w:szCs w:val="24"/>
        </w:rPr>
        <w:t xml:space="preserve">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161Р0001/1.2.01/2011 „Подкрепа за енергийна ефективност в </w:t>
      </w:r>
      <w:proofErr w:type="spellStart"/>
      <w:r w:rsidR="00FF131E" w:rsidRPr="00FF131E">
        <w:rPr>
          <w:rFonts w:ascii="Times New Roman" w:hAnsi="Times New Roman" w:cs="Times New Roman"/>
          <w:sz w:val="24"/>
          <w:szCs w:val="24"/>
        </w:rPr>
        <w:t>многофамилни</w:t>
      </w:r>
      <w:proofErr w:type="spellEnd"/>
      <w:r w:rsidR="00FF131E" w:rsidRPr="00FF131E">
        <w:rPr>
          <w:rFonts w:ascii="Times New Roman" w:hAnsi="Times New Roman" w:cs="Times New Roman"/>
          <w:sz w:val="24"/>
          <w:szCs w:val="24"/>
        </w:rPr>
        <w:t xml:space="preserve">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14:paraId="077CB3B5" w14:textId="77777777"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14:paraId="5606E69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14:paraId="61C925C4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14:paraId="7CBAB42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14:paraId="219E483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14:paraId="504505D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14:paraId="02FD5110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14:paraId="4B1B8B6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14:paraId="7ABF0DC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14:paraId="0E7FD68C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14:paraId="59567121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14:paraId="643EE8A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14:paraId="5C6F9366" w14:textId="0811BEFC" w:rsidR="0078357E" w:rsidRPr="00FF131E" w:rsidRDefault="0032622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14:paraId="3F769642" w14:textId="2A9A685B" w:rsidR="0078357E" w:rsidRPr="00FF131E" w:rsidRDefault="0032622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14:paraId="436F3286" w14:textId="67BC30F4" w:rsidR="0078357E" w:rsidRPr="00FF131E" w:rsidRDefault="0032622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14:paraId="1BF222A3" w14:textId="0980FE74" w:rsidR="0078357E" w:rsidRPr="00FF131E" w:rsidRDefault="0032622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14:paraId="33278688" w14:textId="20CF64A2" w:rsidR="0078357E" w:rsidRPr="00FF131E" w:rsidRDefault="0032622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14:paraId="0E60D58B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14:paraId="154B25F4" w14:textId="77777777" w:rsidR="0026369B" w:rsidRDefault="0026369B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FBC2C0" w14:textId="77777777" w:rsidR="0026369B" w:rsidRDefault="0026369B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6B3A09" w14:textId="77777777" w:rsidR="0026369B" w:rsidRDefault="0026369B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9E2F87" w14:textId="77777777" w:rsidR="0026369B" w:rsidRDefault="0026369B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923A16" w14:textId="77777777" w:rsidR="0026369B" w:rsidRDefault="0026369B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CB5B7F" w14:textId="77777777" w:rsidR="0026369B" w:rsidRDefault="0026369B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81FA90" w14:textId="77777777" w:rsidR="0026369B" w:rsidRDefault="0026369B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7667F0" w14:textId="77777777" w:rsidR="0026369B" w:rsidRDefault="0026369B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7E4552" w14:textId="77777777" w:rsidR="0026369B" w:rsidRDefault="0026369B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CE993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14:paraId="22C96919" w14:textId="77777777"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 wp14:anchorId="0ADA102D" wp14:editId="6AAB5261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23D19C81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14:paraId="2D6D4AEB" w14:textId="5BBF64E3" w:rsidR="00EB623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2B594D" w:rsidRPr="002B594D">
        <w:rPr>
          <w:rFonts w:ascii="Times New Roman" w:hAnsi="Times New Roman" w:cs="Times New Roman"/>
          <w:sz w:val="24"/>
          <w:szCs w:val="24"/>
        </w:rPr>
        <w:t xml:space="preserve">гр. Русе, ул. „Дондуков </w:t>
      </w:r>
      <w:proofErr w:type="spellStart"/>
      <w:r w:rsidR="002B594D" w:rsidRPr="002B594D">
        <w:rPr>
          <w:rFonts w:ascii="Times New Roman" w:hAnsi="Times New Roman" w:cs="Times New Roman"/>
          <w:sz w:val="24"/>
          <w:szCs w:val="24"/>
        </w:rPr>
        <w:t>Корсаков</w:t>
      </w:r>
      <w:proofErr w:type="spellEnd"/>
      <w:r w:rsidR="002B594D" w:rsidRPr="002B594D">
        <w:rPr>
          <w:rFonts w:ascii="Times New Roman" w:hAnsi="Times New Roman" w:cs="Times New Roman"/>
          <w:sz w:val="24"/>
          <w:szCs w:val="24"/>
        </w:rPr>
        <w:t>” №5, вход А</w:t>
      </w:r>
      <w:r w:rsidR="00105806">
        <w:rPr>
          <w:rFonts w:ascii="Times New Roman" w:hAnsi="Times New Roman" w:cs="Times New Roman"/>
          <w:sz w:val="24"/>
          <w:szCs w:val="24"/>
        </w:rPr>
        <w:t>.</w:t>
      </w:r>
    </w:p>
    <w:p w14:paraId="66DF0668" w14:textId="77777777" w:rsidR="00F95C07" w:rsidRDefault="00F95C0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  <w:sectPr w:rsidR="00F95C07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EC6BCD8" w14:textId="1C403932" w:rsidR="00FC2F92" w:rsidRDefault="00FC2F9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94777F2" w14:textId="77777777" w:rsidR="00FC2F92" w:rsidRDefault="00FC2F9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5D151B5" w14:textId="77777777" w:rsidR="00FC2F92" w:rsidRDefault="00FC2F9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F216BEE" w14:textId="54DFF635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14:paraId="403696C7" w14:textId="44DDD7B0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FC2F92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14:paraId="094319F3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14:paraId="6E4747F5" w14:textId="2A245B16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A56B3E">
        <w:rPr>
          <w:rFonts w:ascii="Times New Roman" w:hAnsi="Times New Roman" w:cs="Times New Roman"/>
          <w:sz w:val="24"/>
          <w:szCs w:val="24"/>
        </w:rPr>
        <w:t>100 762,85</w:t>
      </w:r>
      <w:r w:rsidR="00B6535A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14:paraId="3FA06330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709F28C" w14:textId="23DBC844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Приложение 1: Работен проект за обновяване за енергийна ефективност за сг</w:t>
      </w:r>
      <w:bookmarkStart w:id="0" w:name="_GoBack"/>
      <w:bookmarkEnd w:id="0"/>
      <w:r w:rsidR="00FF131E" w:rsidRPr="00FF131E">
        <w:rPr>
          <w:rFonts w:ascii="Times New Roman" w:hAnsi="Times New Roman" w:cs="Times New Roman"/>
          <w:sz w:val="24"/>
          <w:szCs w:val="24"/>
        </w:rPr>
        <w:t xml:space="preserve">радата с адрес </w:t>
      </w:r>
      <w:r w:rsidR="00EB6234" w:rsidRPr="00EB6234">
        <w:rPr>
          <w:rFonts w:ascii="Times New Roman" w:hAnsi="Times New Roman" w:cs="Times New Roman"/>
          <w:sz w:val="24"/>
          <w:szCs w:val="24"/>
        </w:rPr>
        <w:t xml:space="preserve">в </w:t>
      </w:r>
      <w:r w:rsidR="002B594D" w:rsidRPr="002B594D">
        <w:rPr>
          <w:rFonts w:ascii="Times New Roman" w:hAnsi="Times New Roman" w:cs="Times New Roman"/>
          <w:sz w:val="24"/>
          <w:szCs w:val="24"/>
        </w:rPr>
        <w:t>гр. Русе, ул. „Дондуков Корсаков” №5, вход А</w:t>
      </w:r>
      <w:r w:rsidR="00C6663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FF131E" w:rsidRPr="00FF131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B2F3EC" w14:textId="77777777" w:rsidR="003E7D0E" w:rsidRDefault="003E7D0E" w:rsidP="007E3B86">
      <w:pPr>
        <w:spacing w:after="0" w:line="240" w:lineRule="auto"/>
      </w:pPr>
      <w:r>
        <w:separator/>
      </w:r>
    </w:p>
  </w:endnote>
  <w:endnote w:type="continuationSeparator" w:id="0">
    <w:p w14:paraId="2146524A" w14:textId="77777777" w:rsidR="003E7D0E" w:rsidRDefault="003E7D0E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5D4F3" w14:textId="77777777"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6672ED21" wp14:editId="62000951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4733D0" w14:textId="77777777"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0DBEF" w14:textId="62023C5C" w:rsidR="00F95C07" w:rsidRPr="00F95C07" w:rsidRDefault="00F95C07">
    <w:pPr>
      <w:pStyle w:val="Footer"/>
      <w:rPr>
        <w:sz w:val="16"/>
        <w:szCs w:val="16"/>
      </w:rPr>
    </w:pPr>
    <w:r w:rsidRPr="00F95C07">
      <w:rPr>
        <w:rStyle w:val="FootnoteReference"/>
        <w:sz w:val="16"/>
        <w:szCs w:val="16"/>
      </w:rPr>
      <w:footnoteRef/>
    </w:r>
    <w:r w:rsidRPr="00F95C07">
      <w:rPr>
        <w:sz w:val="16"/>
        <w:szCs w:val="16"/>
      </w:rPr>
      <w:t xml:space="preserve"> </w:t>
    </w:r>
    <w:r w:rsidRPr="00F95C07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14:paraId="1C59EFB7" w14:textId="77777777" w:rsidR="00F95C07" w:rsidRDefault="00F95C07">
    <w:pPr>
      <w:pStyle w:val="Footer"/>
    </w:pPr>
    <w:r w:rsidRPr="00B96C8F">
      <w:rPr>
        <w:noProof/>
        <w:lang w:eastAsia="bg-BG"/>
      </w:rPr>
      <w:drawing>
        <wp:inline distT="0" distB="0" distL="0" distR="0" wp14:anchorId="67D8A261" wp14:editId="7CDA4E75">
          <wp:extent cx="5760720" cy="847920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4DFC66" w14:textId="77777777" w:rsidR="00F95C07" w:rsidRPr="007E3B86" w:rsidRDefault="00F95C07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24CAF3" w14:textId="77777777" w:rsidR="003E7D0E" w:rsidRDefault="003E7D0E" w:rsidP="007E3B86">
      <w:pPr>
        <w:spacing w:after="0" w:line="240" w:lineRule="auto"/>
      </w:pPr>
      <w:r>
        <w:separator/>
      </w:r>
    </w:p>
  </w:footnote>
  <w:footnote w:type="continuationSeparator" w:id="0">
    <w:p w14:paraId="3A9D985D" w14:textId="77777777" w:rsidR="003E7D0E" w:rsidRDefault="003E7D0E" w:rsidP="007E3B86">
      <w:pPr>
        <w:spacing w:after="0" w:line="240" w:lineRule="auto"/>
      </w:pPr>
      <w:r>
        <w:continuationSeparator/>
      </w:r>
    </w:p>
  </w:footnote>
  <w:footnote w:id="1">
    <w:p w14:paraId="36724BB5" w14:textId="4BFF4B0B"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E7B67" w14:textId="77777777" w:rsidR="007E3B86" w:rsidRPr="00F95C07" w:rsidRDefault="007E3B86" w:rsidP="007E3B86">
    <w:pPr>
      <w:pStyle w:val="Header"/>
      <w:jc w:val="right"/>
      <w:rPr>
        <w:sz w:val="16"/>
        <w:szCs w:val="16"/>
      </w:rPr>
    </w:pPr>
    <w:r w:rsidRPr="00F95C07">
      <w:rPr>
        <w:noProof/>
        <w:sz w:val="16"/>
        <w:szCs w:val="16"/>
        <w:lang w:eastAsia="bg-BG"/>
      </w:rPr>
      <w:drawing>
        <wp:inline distT="0" distB="0" distL="0" distR="0" wp14:anchorId="52DA2D3C" wp14:editId="17064432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A87B2B"/>
    <w:multiLevelType w:val="hybridMultilevel"/>
    <w:tmpl w:val="CEC29F20"/>
    <w:lvl w:ilvl="0" w:tplc="116EF25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056F4"/>
    <w:multiLevelType w:val="hybridMultilevel"/>
    <w:tmpl w:val="4DC4DE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4A1DC2"/>
    <w:multiLevelType w:val="hybridMultilevel"/>
    <w:tmpl w:val="7D7C6BEA"/>
    <w:lvl w:ilvl="0" w:tplc="11FAEF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0B094B"/>
    <w:multiLevelType w:val="hybridMultilevel"/>
    <w:tmpl w:val="2D1ACB4A"/>
    <w:lvl w:ilvl="0" w:tplc="4F84DE06">
      <w:numFmt w:val="bullet"/>
      <w:lvlText w:val="•"/>
      <w:lvlJc w:val="left"/>
      <w:pPr>
        <w:ind w:left="360" w:firstLine="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C71"/>
    <w:rsid w:val="00005453"/>
    <w:rsid w:val="00030C5D"/>
    <w:rsid w:val="000422B6"/>
    <w:rsid w:val="00044861"/>
    <w:rsid w:val="00095233"/>
    <w:rsid w:val="00096418"/>
    <w:rsid w:val="000B4DA2"/>
    <w:rsid w:val="000C068E"/>
    <w:rsid w:val="000E198A"/>
    <w:rsid w:val="000E228C"/>
    <w:rsid w:val="000E36B9"/>
    <w:rsid w:val="000F78A2"/>
    <w:rsid w:val="0010576A"/>
    <w:rsid w:val="00105806"/>
    <w:rsid w:val="00114DAA"/>
    <w:rsid w:val="001315C0"/>
    <w:rsid w:val="00144213"/>
    <w:rsid w:val="00163739"/>
    <w:rsid w:val="00174035"/>
    <w:rsid w:val="00175D15"/>
    <w:rsid w:val="001813AF"/>
    <w:rsid w:val="001832B4"/>
    <w:rsid w:val="00184D38"/>
    <w:rsid w:val="00186D2B"/>
    <w:rsid w:val="001E6160"/>
    <w:rsid w:val="001F414C"/>
    <w:rsid w:val="00230DC4"/>
    <w:rsid w:val="00231D9D"/>
    <w:rsid w:val="00260882"/>
    <w:rsid w:val="00260EE5"/>
    <w:rsid w:val="002620EA"/>
    <w:rsid w:val="0026369B"/>
    <w:rsid w:val="00263FAA"/>
    <w:rsid w:val="00272B45"/>
    <w:rsid w:val="002A336A"/>
    <w:rsid w:val="002B4529"/>
    <w:rsid w:val="002B594D"/>
    <w:rsid w:val="002B7327"/>
    <w:rsid w:val="002C2925"/>
    <w:rsid w:val="002E1DDF"/>
    <w:rsid w:val="002E217A"/>
    <w:rsid w:val="00304CC9"/>
    <w:rsid w:val="0030684C"/>
    <w:rsid w:val="0032622F"/>
    <w:rsid w:val="003554BA"/>
    <w:rsid w:val="003567F1"/>
    <w:rsid w:val="00357A2A"/>
    <w:rsid w:val="00391302"/>
    <w:rsid w:val="00395A9C"/>
    <w:rsid w:val="003A2A7D"/>
    <w:rsid w:val="003A3611"/>
    <w:rsid w:val="003A44CF"/>
    <w:rsid w:val="003E7D0E"/>
    <w:rsid w:val="003F251A"/>
    <w:rsid w:val="00401C85"/>
    <w:rsid w:val="00402FAB"/>
    <w:rsid w:val="00411950"/>
    <w:rsid w:val="004122D9"/>
    <w:rsid w:val="00415E25"/>
    <w:rsid w:val="00427854"/>
    <w:rsid w:val="00446148"/>
    <w:rsid w:val="004505D1"/>
    <w:rsid w:val="00452A7E"/>
    <w:rsid w:val="00481C14"/>
    <w:rsid w:val="004953D0"/>
    <w:rsid w:val="004A1831"/>
    <w:rsid w:val="004D12C6"/>
    <w:rsid w:val="004D38B6"/>
    <w:rsid w:val="005044CE"/>
    <w:rsid w:val="0050681D"/>
    <w:rsid w:val="00523429"/>
    <w:rsid w:val="00527DB8"/>
    <w:rsid w:val="00530213"/>
    <w:rsid w:val="00537AE0"/>
    <w:rsid w:val="00543A55"/>
    <w:rsid w:val="005522E3"/>
    <w:rsid w:val="00565FB8"/>
    <w:rsid w:val="00571D17"/>
    <w:rsid w:val="00591B55"/>
    <w:rsid w:val="005A1882"/>
    <w:rsid w:val="005A3C3F"/>
    <w:rsid w:val="005B2854"/>
    <w:rsid w:val="005B3242"/>
    <w:rsid w:val="005D2A63"/>
    <w:rsid w:val="005E1584"/>
    <w:rsid w:val="005E4BFD"/>
    <w:rsid w:val="005E6E9D"/>
    <w:rsid w:val="005F73A5"/>
    <w:rsid w:val="00604372"/>
    <w:rsid w:val="006060C7"/>
    <w:rsid w:val="006146F2"/>
    <w:rsid w:val="006148CD"/>
    <w:rsid w:val="00617E04"/>
    <w:rsid w:val="00633DFC"/>
    <w:rsid w:val="006440FD"/>
    <w:rsid w:val="00662B59"/>
    <w:rsid w:val="006710D8"/>
    <w:rsid w:val="00680001"/>
    <w:rsid w:val="0068677F"/>
    <w:rsid w:val="006A0032"/>
    <w:rsid w:val="006B7DB3"/>
    <w:rsid w:val="006C4626"/>
    <w:rsid w:val="006C4851"/>
    <w:rsid w:val="006C4951"/>
    <w:rsid w:val="006D34CF"/>
    <w:rsid w:val="006D3D12"/>
    <w:rsid w:val="006E664D"/>
    <w:rsid w:val="00727D31"/>
    <w:rsid w:val="00741D88"/>
    <w:rsid w:val="0078357E"/>
    <w:rsid w:val="007915F9"/>
    <w:rsid w:val="007A0E41"/>
    <w:rsid w:val="007D19A1"/>
    <w:rsid w:val="007E3B86"/>
    <w:rsid w:val="007F405F"/>
    <w:rsid w:val="00812764"/>
    <w:rsid w:val="0081734C"/>
    <w:rsid w:val="00820341"/>
    <w:rsid w:val="008262D5"/>
    <w:rsid w:val="00844A27"/>
    <w:rsid w:val="0085019F"/>
    <w:rsid w:val="00855D81"/>
    <w:rsid w:val="00861423"/>
    <w:rsid w:val="00876166"/>
    <w:rsid w:val="00884F4F"/>
    <w:rsid w:val="0089222E"/>
    <w:rsid w:val="008A2377"/>
    <w:rsid w:val="008B34B0"/>
    <w:rsid w:val="008B571E"/>
    <w:rsid w:val="008C5CE2"/>
    <w:rsid w:val="008D6CE3"/>
    <w:rsid w:val="008F6767"/>
    <w:rsid w:val="008F6CC9"/>
    <w:rsid w:val="00915384"/>
    <w:rsid w:val="009324F8"/>
    <w:rsid w:val="009457A5"/>
    <w:rsid w:val="00946351"/>
    <w:rsid w:val="00950047"/>
    <w:rsid w:val="00950AAD"/>
    <w:rsid w:val="00953260"/>
    <w:rsid w:val="00962267"/>
    <w:rsid w:val="00971B9E"/>
    <w:rsid w:val="0097428E"/>
    <w:rsid w:val="0098594E"/>
    <w:rsid w:val="009B45AE"/>
    <w:rsid w:val="009D03DC"/>
    <w:rsid w:val="009E35CC"/>
    <w:rsid w:val="00A03EC3"/>
    <w:rsid w:val="00A129F4"/>
    <w:rsid w:val="00A12B33"/>
    <w:rsid w:val="00A2330D"/>
    <w:rsid w:val="00A56B3E"/>
    <w:rsid w:val="00A56CFD"/>
    <w:rsid w:val="00A84D64"/>
    <w:rsid w:val="00A94811"/>
    <w:rsid w:val="00A96C0C"/>
    <w:rsid w:val="00AA05B1"/>
    <w:rsid w:val="00AA6058"/>
    <w:rsid w:val="00AD328C"/>
    <w:rsid w:val="00AE0F5A"/>
    <w:rsid w:val="00AF3E79"/>
    <w:rsid w:val="00B27BAF"/>
    <w:rsid w:val="00B44F5F"/>
    <w:rsid w:val="00B6535A"/>
    <w:rsid w:val="00B84FB9"/>
    <w:rsid w:val="00B87CA7"/>
    <w:rsid w:val="00BB03F5"/>
    <w:rsid w:val="00BB31B2"/>
    <w:rsid w:val="00BC112A"/>
    <w:rsid w:val="00BD1450"/>
    <w:rsid w:val="00C0022A"/>
    <w:rsid w:val="00C11503"/>
    <w:rsid w:val="00C13E95"/>
    <w:rsid w:val="00C22DD9"/>
    <w:rsid w:val="00C343BD"/>
    <w:rsid w:val="00C470B7"/>
    <w:rsid w:val="00C53C7E"/>
    <w:rsid w:val="00C62861"/>
    <w:rsid w:val="00C66637"/>
    <w:rsid w:val="00C926E1"/>
    <w:rsid w:val="00CC1575"/>
    <w:rsid w:val="00CC3FB4"/>
    <w:rsid w:val="00CD194F"/>
    <w:rsid w:val="00D2090D"/>
    <w:rsid w:val="00D23C61"/>
    <w:rsid w:val="00D321B1"/>
    <w:rsid w:val="00D4108A"/>
    <w:rsid w:val="00D53BF7"/>
    <w:rsid w:val="00DA57CE"/>
    <w:rsid w:val="00DC0504"/>
    <w:rsid w:val="00DC7F39"/>
    <w:rsid w:val="00DD6EA6"/>
    <w:rsid w:val="00E00D66"/>
    <w:rsid w:val="00E078C5"/>
    <w:rsid w:val="00E10909"/>
    <w:rsid w:val="00E11552"/>
    <w:rsid w:val="00E1687C"/>
    <w:rsid w:val="00E45657"/>
    <w:rsid w:val="00E4726A"/>
    <w:rsid w:val="00E5567C"/>
    <w:rsid w:val="00E830F9"/>
    <w:rsid w:val="00E91212"/>
    <w:rsid w:val="00EA6DCE"/>
    <w:rsid w:val="00EB6234"/>
    <w:rsid w:val="00EC0F1D"/>
    <w:rsid w:val="00EC5C25"/>
    <w:rsid w:val="00EE7D44"/>
    <w:rsid w:val="00EF24FA"/>
    <w:rsid w:val="00EF760F"/>
    <w:rsid w:val="00EF7CEA"/>
    <w:rsid w:val="00F00B90"/>
    <w:rsid w:val="00F20C71"/>
    <w:rsid w:val="00F227C5"/>
    <w:rsid w:val="00F4650E"/>
    <w:rsid w:val="00F66798"/>
    <w:rsid w:val="00F86658"/>
    <w:rsid w:val="00F95C07"/>
    <w:rsid w:val="00FA7526"/>
    <w:rsid w:val="00FB098C"/>
    <w:rsid w:val="00FC1E71"/>
    <w:rsid w:val="00FC2F92"/>
    <w:rsid w:val="00FD3479"/>
    <w:rsid w:val="00FD4FC5"/>
    <w:rsid w:val="00FD58A0"/>
    <w:rsid w:val="00FD6811"/>
    <w:rsid w:val="00FF131E"/>
    <w:rsid w:val="00FF22CA"/>
    <w:rsid w:val="00FF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17C9207B"/>
  <w15:docId w15:val="{849493A0-7857-4454-8E5A-F7091F72A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75D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D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D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A69B9-A7FC-40DF-B9E5-53C3A3282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10</Pages>
  <Words>1852</Words>
  <Characters>10561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Icko</cp:lastModifiedBy>
  <cp:revision>83</cp:revision>
  <dcterms:created xsi:type="dcterms:W3CDTF">2015-07-28T12:32:00Z</dcterms:created>
  <dcterms:modified xsi:type="dcterms:W3CDTF">2015-09-01T14:34:00Z</dcterms:modified>
</cp:coreProperties>
</file>