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3429" w:rsidRDefault="007E3B86" w:rsidP="00B87CA7">
      <w:pPr>
        <w:tabs>
          <w:tab w:val="left" w:pos="709"/>
          <w:tab w:val="left" w:pos="3990"/>
        </w:tabs>
      </w:pPr>
      <w:r>
        <w:tab/>
      </w:r>
    </w:p>
    <w:p w:rsidR="007E3B86" w:rsidRPr="007E3B86" w:rsidRDefault="007E3B86" w:rsidP="00B87CA7">
      <w:pPr>
        <w:tabs>
          <w:tab w:val="left" w:pos="709"/>
          <w:tab w:val="left" w:pos="3990"/>
        </w:tabs>
        <w:jc w:val="center"/>
        <w:rPr>
          <w:b/>
        </w:rPr>
      </w:pPr>
    </w:p>
    <w:p w:rsidR="007E3B86" w:rsidRP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>ТЕХНИЧЕСКА СПЕЦИФИКАЦИЯ</w:t>
      </w:r>
    </w:p>
    <w:p w:rsidR="007E3B86" w:rsidRP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>за</w:t>
      </w:r>
    </w:p>
    <w:p w:rsidR="007E3B86" w:rsidRPr="00CD205D" w:rsidRDefault="00503A91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503A91">
        <w:rPr>
          <w:rFonts w:ascii="Times New Roman" w:hAnsi="Times New Roman" w:cs="Times New Roman"/>
          <w:b/>
          <w:sz w:val="30"/>
          <w:szCs w:val="30"/>
        </w:rPr>
        <w:t xml:space="preserve">подписване на индивидуален договор към рамково споразумение по Обособена позиция № 2: „Изпълнение на строително-монтажни работи за обновяване за енергийна ефективност на </w:t>
      </w:r>
      <w:proofErr w:type="spellStart"/>
      <w:r w:rsidRPr="00503A91">
        <w:rPr>
          <w:rFonts w:ascii="Times New Roman" w:hAnsi="Times New Roman" w:cs="Times New Roman"/>
          <w:b/>
          <w:sz w:val="30"/>
          <w:szCs w:val="30"/>
        </w:rPr>
        <w:t>многофамилни</w:t>
      </w:r>
      <w:proofErr w:type="spellEnd"/>
      <w:r w:rsidRPr="00503A91">
        <w:rPr>
          <w:rFonts w:ascii="Times New Roman" w:hAnsi="Times New Roman" w:cs="Times New Roman"/>
          <w:b/>
          <w:sz w:val="30"/>
          <w:szCs w:val="30"/>
        </w:rPr>
        <w:t xml:space="preserve"> жилищни сгради за територията на Северен централен район, на чиято територия е допустимо обновяване на жилищни сгради: Велико Търново, Габрово, Разград, Русе, Силистра, Свищов“</w:t>
      </w:r>
    </w:p>
    <w:p w:rsidR="007E3B86" w:rsidRPr="00CD205D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7E3B86" w:rsidRPr="00CD205D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CD205D">
        <w:rPr>
          <w:rFonts w:ascii="Times New Roman" w:hAnsi="Times New Roman" w:cs="Times New Roman"/>
          <w:b/>
          <w:sz w:val="30"/>
          <w:szCs w:val="30"/>
        </w:rPr>
        <w:t xml:space="preserve">Многофамилна жилищна сграда в гр. </w:t>
      </w:r>
      <w:r w:rsidR="00232CCA" w:rsidRPr="00CD205D">
        <w:rPr>
          <w:rFonts w:ascii="Times New Roman" w:hAnsi="Times New Roman" w:cs="Times New Roman"/>
          <w:b/>
          <w:sz w:val="30"/>
          <w:szCs w:val="30"/>
        </w:rPr>
        <w:t>Велико Търново, жк. “Картала”, ул. “Камен Зидаров” №</w:t>
      </w:r>
      <w:r w:rsidR="00393453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="00232CCA" w:rsidRPr="00CD205D">
        <w:rPr>
          <w:rFonts w:ascii="Times New Roman" w:hAnsi="Times New Roman" w:cs="Times New Roman"/>
          <w:b/>
          <w:sz w:val="30"/>
          <w:szCs w:val="30"/>
        </w:rPr>
        <w:t>20, рег. № 390-04ПМ-024-146</w:t>
      </w:r>
      <w:r w:rsidRPr="00CD205D">
        <w:rPr>
          <w:rFonts w:ascii="Times New Roman" w:hAnsi="Times New Roman" w:cs="Times New Roman"/>
          <w:b/>
          <w:sz w:val="30"/>
          <w:szCs w:val="30"/>
        </w:rPr>
        <w:t xml:space="preserve"> на Споразумение за финансова помощ и изпълнение на обновяване за енергийна ефективност</w:t>
      </w:r>
    </w:p>
    <w:tbl>
      <w:tblPr>
        <w:tblStyle w:val="TableGrid"/>
        <w:tblW w:w="9491" w:type="dxa"/>
        <w:tblLook w:val="04A0" w:firstRow="1" w:lastRow="0" w:firstColumn="1" w:lastColumn="0" w:noHBand="0" w:noVBand="1"/>
      </w:tblPr>
      <w:tblGrid>
        <w:gridCol w:w="4746"/>
        <w:gridCol w:w="4745"/>
      </w:tblGrid>
      <w:tr w:rsidR="007E3B86" w:rsidTr="001E6160">
        <w:trPr>
          <w:trHeight w:val="210"/>
        </w:trPr>
        <w:tc>
          <w:tcPr>
            <w:tcW w:w="4746" w:type="dxa"/>
          </w:tcPr>
          <w:p w:rsidR="007E3B86" w:rsidRPr="00CD205D" w:rsidRDefault="007E3B86" w:rsidP="00B87CA7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05D">
              <w:rPr>
                <w:rFonts w:ascii="Times New Roman" w:hAnsi="Times New Roman" w:cs="Times New Roman"/>
                <w:sz w:val="24"/>
                <w:szCs w:val="24"/>
              </w:rPr>
              <w:t>Изглед 1</w:t>
            </w:r>
          </w:p>
        </w:tc>
        <w:tc>
          <w:tcPr>
            <w:tcW w:w="4745" w:type="dxa"/>
          </w:tcPr>
          <w:p w:rsidR="007E3B86" w:rsidRDefault="007E3B86" w:rsidP="00B87CA7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CD205D">
              <w:rPr>
                <w:rFonts w:ascii="Times New Roman" w:hAnsi="Times New Roman" w:cs="Times New Roman"/>
                <w:sz w:val="24"/>
                <w:szCs w:val="24"/>
              </w:rPr>
              <w:t>Изглед 2</w:t>
            </w:r>
          </w:p>
        </w:tc>
      </w:tr>
      <w:tr w:rsidR="007E3B86" w:rsidTr="001E6160">
        <w:trPr>
          <w:trHeight w:val="120"/>
        </w:trPr>
        <w:tc>
          <w:tcPr>
            <w:tcW w:w="4746" w:type="dxa"/>
          </w:tcPr>
          <w:p w:rsidR="007E3B86" w:rsidRDefault="00CD205D" w:rsidP="00B87CA7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>
              <w:rPr>
                <w:rFonts w:ascii="Impact" w:hAnsi="Impact" w:cs="Arial"/>
                <w:noProof/>
                <w:color w:val="17365D"/>
                <w:sz w:val="28"/>
                <w:szCs w:val="28"/>
                <w:lang w:eastAsia="bg-BG"/>
              </w:rPr>
              <w:drawing>
                <wp:inline distT="0" distB="0" distL="0" distR="0">
                  <wp:extent cx="2777472" cy="2085109"/>
                  <wp:effectExtent l="0" t="0" r="4445" b="0"/>
                  <wp:docPr id="2" name="Picture 2" descr="IMG_88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G_88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7472" cy="20851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45" w:type="dxa"/>
          </w:tcPr>
          <w:p w:rsidR="007E3B86" w:rsidRDefault="00CD205D" w:rsidP="00B87CA7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>
              <w:rPr>
                <w:rFonts w:ascii="Impact" w:hAnsi="Impact" w:cs="Arial"/>
                <w:noProof/>
                <w:color w:val="17365D"/>
                <w:sz w:val="28"/>
                <w:szCs w:val="28"/>
                <w:lang w:eastAsia="bg-BG"/>
              </w:rPr>
              <w:drawing>
                <wp:inline distT="0" distB="0" distL="0" distR="0">
                  <wp:extent cx="2777472" cy="2085109"/>
                  <wp:effectExtent l="0" t="0" r="4445" b="0"/>
                  <wp:docPr id="5" name="Picture 5" descr="IMG_88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IMG_88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7472" cy="20851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P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СЪДЪРЖАНИЕ</w:t>
      </w: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1. ОБЩА ЧАСТ</w:t>
      </w: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2. ПРЕДМЕТ И ОБЕКТ НА ОБЩЕСТВЕНАТА ПОРЪЧКА</w:t>
      </w: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3. ИЗИСКВАНИЯ ЗА ИЗПЪЛНЕНИЕ НА ПОРЪЧКАТА</w:t>
      </w: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4. ИЗИСКВАНИЯ ЗА ПОСТАВЯНЕ НА ИНФОРМАЦИОННА ТАБЕЛА, СЪГЛАСНО ЧЛ. 157, АЛ. 5 ОТ ЗУТ</w:t>
      </w: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5. МЯСТО НА ИЗПЪЛНЕНИЕ НА ПОРЪЧКАТА</w:t>
      </w: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6. СРОК ЗА ИЗПЪЛНЕНИЕ НА ПОРЪЧКАТА</w:t>
      </w:r>
    </w:p>
    <w:p w:rsid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7. СТОЙНОСТ НА ПОРЪЧКАТА</w:t>
      </w:r>
    </w:p>
    <w:p w:rsidR="00FF131E" w:rsidRDefault="00FF131E" w:rsidP="00B87CA7">
      <w:pPr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163739" w:rsidRDefault="00FF131E" w:rsidP="00B87CA7">
      <w:pPr>
        <w:pStyle w:val="ListParagraph"/>
        <w:numPr>
          <w:ilvl w:val="0"/>
          <w:numId w:val="1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>ОБЩА ЧАСТ</w:t>
      </w:r>
    </w:p>
    <w:p w:rsidR="00163739" w:rsidRDefault="00B87CA7" w:rsidP="00B87CA7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163739">
        <w:rPr>
          <w:rFonts w:ascii="Times New Roman" w:hAnsi="Times New Roman" w:cs="Times New Roman"/>
          <w:sz w:val="24"/>
          <w:szCs w:val="24"/>
        </w:rPr>
        <w:t xml:space="preserve">Като неразделна част от настоящата техническа спецификация следва да се разглежда и техническата спецификация към обществената поръчка с предмет „Сключване на рамкови споразумения за изпълнение на строително-монтажни работи за обновяване за енергийна ефективност на многофамилни жилищни сгради по проект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163739">
        <w:rPr>
          <w:rFonts w:ascii="Times New Roman" w:hAnsi="Times New Roman" w:cs="Times New Roman"/>
          <w:sz w:val="24"/>
          <w:szCs w:val="24"/>
        </w:rPr>
        <w:t xml:space="preserve">161Р0001-1.2.01- 0001 „Енергийно обновяване на българските домове”, схема за безвъзмездна финансова помощ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163739">
        <w:rPr>
          <w:rFonts w:ascii="Times New Roman" w:hAnsi="Times New Roman" w:cs="Times New Roman"/>
          <w:sz w:val="24"/>
          <w:szCs w:val="24"/>
        </w:rPr>
        <w:t>161Р0001/1.2.01/2011 „Подкрепа за енергийна ефективност в многофамилни жилищни сгради“, по Оперативна програма „Регионално развитие" 2007 - 2013 г.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393453">
        <w:rPr>
          <w:rFonts w:ascii="Times New Roman" w:hAnsi="Times New Roman" w:cs="Times New Roman"/>
          <w:sz w:val="24"/>
          <w:szCs w:val="24"/>
        </w:rPr>
        <w:t xml:space="preserve">Настоящата техническа спецификация определя конкретен обект - сграда в гр. </w:t>
      </w:r>
      <w:r w:rsidR="00232CCA" w:rsidRPr="00393453">
        <w:rPr>
          <w:rFonts w:ascii="Times New Roman" w:hAnsi="Times New Roman" w:cs="Times New Roman"/>
          <w:sz w:val="24"/>
          <w:szCs w:val="24"/>
        </w:rPr>
        <w:t>Велико Търново</w:t>
      </w:r>
      <w:r w:rsidR="00FF131E" w:rsidRPr="00393453">
        <w:rPr>
          <w:rFonts w:ascii="Times New Roman" w:hAnsi="Times New Roman" w:cs="Times New Roman"/>
          <w:sz w:val="24"/>
          <w:szCs w:val="24"/>
        </w:rPr>
        <w:t>, за която ще се извършат строителни и монтажни работи</w:t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 (строителство) за обновяване за енергийна ефективност по проект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>161Р0001-1.2.01-0001 „Енергийно обновяване на българските домове”.</w:t>
      </w:r>
    </w:p>
    <w:p w:rsidR="00FF131E" w:rsidRPr="00FF131E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2. ПРЕДМЕТ И ОБЕКТ НА ОБЩЕСТВЕНАТА ПОРЪЧКА</w:t>
      </w:r>
    </w:p>
    <w:p w:rsidR="00FF131E" w:rsidRPr="00AF6184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Обект на настоящата поръчка е жилищна сграда, одобрена за обновяване по проект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>161Р0001-1.2.01-0001 „Енергийно обновяване на българските домове“ със следния административен адрес</w:t>
      </w:r>
      <w:r w:rsidR="00FF131E" w:rsidRPr="00AF6184">
        <w:rPr>
          <w:rFonts w:ascii="Times New Roman" w:hAnsi="Times New Roman" w:cs="Times New Roman"/>
          <w:sz w:val="24"/>
          <w:szCs w:val="24"/>
        </w:rPr>
        <w:t xml:space="preserve">: гр. </w:t>
      </w:r>
      <w:r w:rsidR="00232CCA" w:rsidRPr="00AF6184">
        <w:rPr>
          <w:rFonts w:ascii="Times New Roman" w:hAnsi="Times New Roman" w:cs="Times New Roman"/>
          <w:sz w:val="24"/>
          <w:szCs w:val="24"/>
        </w:rPr>
        <w:t>Велико Търново</w:t>
      </w:r>
      <w:r w:rsidR="00F029C1" w:rsidRPr="00AF6184">
        <w:rPr>
          <w:rFonts w:ascii="Times New Roman" w:hAnsi="Times New Roman" w:cs="Times New Roman"/>
          <w:sz w:val="24"/>
          <w:szCs w:val="24"/>
        </w:rPr>
        <w:t>, жк. “Картала”, ул. “Камен Зидаров” №20, рег. № 390-04ПМ-024-146</w:t>
      </w:r>
      <w:r w:rsidR="00FF131E" w:rsidRPr="00AF6184">
        <w:rPr>
          <w:rFonts w:ascii="Times New Roman" w:hAnsi="Times New Roman" w:cs="Times New Roman"/>
          <w:sz w:val="24"/>
          <w:szCs w:val="24"/>
        </w:rPr>
        <w:t xml:space="preserve"> на Споразумение за финансова помощ и изпълнение на обновяване за енергийна ефективност (СФПИОЕЕ).</w:t>
      </w:r>
    </w:p>
    <w:p w:rsidR="00FF131E" w:rsidRPr="00AF6184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F6184">
        <w:rPr>
          <w:rFonts w:ascii="Times New Roman" w:hAnsi="Times New Roman" w:cs="Times New Roman"/>
          <w:sz w:val="24"/>
          <w:szCs w:val="24"/>
          <w:lang w:val="en-US"/>
        </w:rPr>
        <w:tab/>
      </w:r>
      <w:r w:rsidR="00FF131E" w:rsidRPr="00AF6184">
        <w:rPr>
          <w:rFonts w:ascii="Times New Roman" w:hAnsi="Times New Roman" w:cs="Times New Roman"/>
          <w:sz w:val="24"/>
          <w:szCs w:val="24"/>
        </w:rPr>
        <w:t>Предметът на настоящата поръчка е както следва: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F6184">
        <w:rPr>
          <w:rFonts w:ascii="Times New Roman" w:hAnsi="Times New Roman" w:cs="Times New Roman"/>
          <w:b/>
          <w:i/>
          <w:sz w:val="24"/>
          <w:szCs w:val="24"/>
        </w:rPr>
        <w:tab/>
      </w:r>
      <w:r w:rsidR="00FF131E" w:rsidRPr="00AF6184">
        <w:rPr>
          <w:rFonts w:ascii="Times New Roman" w:hAnsi="Times New Roman" w:cs="Times New Roman"/>
          <w:b/>
          <w:i/>
          <w:sz w:val="24"/>
          <w:szCs w:val="24"/>
        </w:rPr>
        <w:t xml:space="preserve">Изпълнение на строителни и монтажни работи (строителство) за обновяване за енергийна ефективност на многофамилна жилищна сграда в гр. </w:t>
      </w:r>
      <w:r w:rsidR="00232CCA" w:rsidRPr="00AF6184">
        <w:rPr>
          <w:rFonts w:ascii="Times New Roman" w:hAnsi="Times New Roman" w:cs="Times New Roman"/>
          <w:b/>
          <w:i/>
          <w:sz w:val="24"/>
          <w:szCs w:val="24"/>
        </w:rPr>
        <w:t>Велико Търново</w:t>
      </w:r>
      <w:r w:rsidR="00AF6184" w:rsidRPr="00AF6184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r w:rsidR="00F029C1" w:rsidRPr="00AF6184">
        <w:rPr>
          <w:rFonts w:ascii="Times New Roman" w:hAnsi="Times New Roman" w:cs="Times New Roman"/>
          <w:b/>
          <w:i/>
          <w:sz w:val="24"/>
          <w:szCs w:val="24"/>
        </w:rPr>
        <w:t>жк. “Картала”, ул. “Камен Зидаров” №20.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F6184" w:rsidRPr="00AF6184">
        <w:rPr>
          <w:rFonts w:ascii="Times New Roman" w:hAnsi="Times New Roman" w:cs="Times New Roman"/>
          <w:sz w:val="24"/>
          <w:szCs w:val="24"/>
        </w:rPr>
        <w:t>Обектът се намира в град Велико Търново, ж.к.”Картала” на ул.”Камен Зидаров” №20. Сградата е масивна със стоманобетонна носеща конструкция на три етажа, неотопляем сутерен и подпокривен етаж. На север сградата граничи с частен имот, на изток – с ул.”Петко Тодоров”, на юг – със съседна сграда на калкан, а на запад – с ул. "Камен Зидаров". Построена е през 1990 година. Главният вход на сградата е от изток.</w:t>
      </w:r>
      <w:r w:rsidR="00FF131E" w:rsidRPr="00FF131E">
        <w:rPr>
          <w:rFonts w:ascii="Times New Roman" w:hAnsi="Times New Roman" w:cs="Times New Roman"/>
          <w:sz w:val="24"/>
          <w:szCs w:val="24"/>
        </w:rPr>
        <w:tab/>
      </w:r>
    </w:p>
    <w:p w:rsidR="00FF131E" w:rsidRPr="00AF6184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AF6184">
        <w:rPr>
          <w:rFonts w:ascii="Times New Roman" w:hAnsi="Times New Roman" w:cs="Times New Roman"/>
          <w:sz w:val="24"/>
          <w:szCs w:val="24"/>
        </w:rPr>
        <w:t xml:space="preserve">За сградата, обект на настоящата поръчка е извършено обследване за установяване на техническите характеристики, свързани с изискванията по чл. 169, ал. </w:t>
      </w:r>
      <w:r w:rsidR="00FF131E" w:rsidRPr="00AF6184">
        <w:rPr>
          <w:rFonts w:ascii="Times New Roman" w:hAnsi="Times New Roman" w:cs="Times New Roman"/>
          <w:sz w:val="24"/>
          <w:szCs w:val="24"/>
        </w:rPr>
        <w:lastRenderedPageBreak/>
        <w:t>1, т. 1 - 5, ал. 2 и ал. 3 от Закона за устройство на територията (ЗУТ), в т.ч. техническо заснемане на сградата. Резултатите от това обследване са представени в доклад, въз основа на който е съставен технически паспорт на сградата. Извършено е и обследване за енергийна ефективност и сертифициране по реда на Закона за енергийната ефективност (ЗЕЕ).</w:t>
      </w:r>
    </w:p>
    <w:p w:rsidR="00FF131E" w:rsidRPr="00AF6184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F6184">
        <w:rPr>
          <w:rFonts w:ascii="Times New Roman" w:hAnsi="Times New Roman" w:cs="Times New Roman"/>
          <w:sz w:val="24"/>
          <w:szCs w:val="24"/>
        </w:rPr>
        <w:tab/>
      </w:r>
      <w:r w:rsidR="00FF131E" w:rsidRPr="00AF6184">
        <w:rPr>
          <w:rFonts w:ascii="Times New Roman" w:hAnsi="Times New Roman" w:cs="Times New Roman"/>
          <w:sz w:val="24"/>
          <w:szCs w:val="24"/>
        </w:rPr>
        <w:t>За достигане на националните стандарти за енергийна ефективност в извършеното обследване за енергийна ефективност са идентифицирани и предписани за изпълнение следните енергоспестяващи мерки за сградата (ЕСМ):</w:t>
      </w:r>
    </w:p>
    <w:p w:rsidR="00FF131E" w:rsidRPr="00AF6184" w:rsidRDefault="00FF131E" w:rsidP="00300DD9">
      <w:pPr>
        <w:pStyle w:val="ListParagraph"/>
        <w:numPr>
          <w:ilvl w:val="0"/>
          <w:numId w:val="6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F6184">
        <w:rPr>
          <w:rFonts w:ascii="Times New Roman" w:hAnsi="Times New Roman" w:cs="Times New Roman"/>
          <w:b/>
          <w:i/>
          <w:sz w:val="24"/>
          <w:szCs w:val="24"/>
        </w:rPr>
        <w:t>Подмяна на съществуваща стара дограма;</w:t>
      </w:r>
    </w:p>
    <w:p w:rsidR="00FF131E" w:rsidRPr="00AF6184" w:rsidRDefault="00FF131E" w:rsidP="00300DD9">
      <w:pPr>
        <w:pStyle w:val="ListParagraph"/>
        <w:numPr>
          <w:ilvl w:val="0"/>
          <w:numId w:val="6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F6184">
        <w:rPr>
          <w:rFonts w:ascii="Times New Roman" w:hAnsi="Times New Roman" w:cs="Times New Roman"/>
          <w:b/>
          <w:i/>
          <w:sz w:val="24"/>
          <w:szCs w:val="24"/>
        </w:rPr>
        <w:t>Топлинно изолиране на външни стени;</w:t>
      </w:r>
    </w:p>
    <w:p w:rsidR="00FF131E" w:rsidRPr="00AF6184" w:rsidRDefault="00FF131E" w:rsidP="00300DD9">
      <w:pPr>
        <w:pStyle w:val="ListParagraph"/>
        <w:numPr>
          <w:ilvl w:val="0"/>
          <w:numId w:val="6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F6184">
        <w:rPr>
          <w:rFonts w:ascii="Times New Roman" w:hAnsi="Times New Roman" w:cs="Times New Roman"/>
          <w:b/>
          <w:i/>
          <w:sz w:val="24"/>
          <w:szCs w:val="24"/>
        </w:rPr>
        <w:t>Топлинно изолиране на покрив;</w:t>
      </w:r>
    </w:p>
    <w:p w:rsidR="00FF131E" w:rsidRPr="00AF6184" w:rsidRDefault="00FF131E" w:rsidP="00300DD9">
      <w:pPr>
        <w:pStyle w:val="ListParagraph"/>
        <w:numPr>
          <w:ilvl w:val="0"/>
          <w:numId w:val="6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F6184">
        <w:rPr>
          <w:rFonts w:ascii="Times New Roman" w:hAnsi="Times New Roman" w:cs="Times New Roman"/>
          <w:b/>
          <w:i/>
          <w:sz w:val="24"/>
          <w:szCs w:val="24"/>
        </w:rPr>
        <w:t>Топлинно изолиране на под;</w:t>
      </w:r>
    </w:p>
    <w:p w:rsidR="00FF131E" w:rsidRPr="00EC2616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ab/>
      </w:r>
      <w:r w:rsidR="00FF131E" w:rsidRPr="00EC2616">
        <w:rPr>
          <w:rFonts w:ascii="Times New Roman" w:hAnsi="Times New Roman" w:cs="Times New Roman"/>
          <w:sz w:val="24"/>
          <w:szCs w:val="24"/>
        </w:rPr>
        <w:t>Описание на енергоспестяващи мерки за намаляване на разходите за енергия</w:t>
      </w:r>
      <w:r w:rsidR="00EC2616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FF131E" w:rsidRPr="001003B2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1003B2"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 w:rsidR="00FF131E" w:rsidRPr="001003B2">
        <w:rPr>
          <w:rFonts w:ascii="Times New Roman" w:hAnsi="Times New Roman" w:cs="Times New Roman"/>
          <w:b/>
          <w:i/>
          <w:sz w:val="24"/>
          <w:szCs w:val="24"/>
          <w:u w:val="single"/>
        </w:rPr>
        <w:t>Мярка за енергоспестяване № 1: Подмяна на съществуваща стара дограма</w:t>
      </w:r>
    </w:p>
    <w:p w:rsidR="00FF131E" w:rsidRPr="001003B2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 w:rsidRPr="001003B2"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1003B2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:rsidR="00EC2616" w:rsidRDefault="00BE0C46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003B2">
        <w:rPr>
          <w:rFonts w:ascii="Times New Roman" w:hAnsi="Times New Roman" w:cs="Times New Roman"/>
          <w:sz w:val="24"/>
          <w:szCs w:val="24"/>
        </w:rPr>
        <w:tab/>
        <w:t>Външната дограма на сградата е дървена единична, слепена, двукатна или метална единична в лошо състояние – амортизирана, с напукани и разрушени уплътнители на стъклата, с провиснали, деформирани и неуплътнени рамки и крила. Част от старата външна дограма е подменена с PVC стъклопакет, с AL стъклопакет, или с AL стъклопакет с прекъснат термомост, но без нискоемисийни стъкла</w:t>
      </w:r>
      <w:r w:rsidR="00EE596D" w:rsidRPr="001003B2">
        <w:rPr>
          <w:rFonts w:ascii="Times New Roman" w:hAnsi="Times New Roman" w:cs="Times New Roman"/>
          <w:sz w:val="24"/>
          <w:szCs w:val="24"/>
        </w:rPr>
        <w:t>.</w:t>
      </w:r>
      <w:r w:rsidR="002327F8" w:rsidRPr="001003B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F131E" w:rsidRPr="001003B2" w:rsidRDefault="00EC2616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1003B2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:rsidR="00BE0C46" w:rsidRDefault="00231D9D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003B2">
        <w:rPr>
          <w:rFonts w:ascii="Times New Roman" w:hAnsi="Times New Roman" w:cs="Times New Roman"/>
          <w:sz w:val="24"/>
          <w:szCs w:val="24"/>
        </w:rPr>
        <w:tab/>
      </w:r>
      <w:r w:rsidR="00BE0C46" w:rsidRPr="001003B2">
        <w:rPr>
          <w:rFonts w:ascii="Times New Roman" w:hAnsi="Times New Roman" w:cs="Times New Roman"/>
          <w:sz w:val="24"/>
          <w:szCs w:val="24"/>
        </w:rPr>
        <w:t>Предвижда се подмяната</w:t>
      </w:r>
      <w:r w:rsidR="00BE0C46" w:rsidRPr="00BE0C46">
        <w:rPr>
          <w:rFonts w:ascii="Times New Roman" w:hAnsi="Times New Roman" w:cs="Times New Roman"/>
          <w:sz w:val="24"/>
          <w:szCs w:val="24"/>
        </w:rPr>
        <w:t xml:space="preserve"> на старата дървена дограма с ПВЦ дограма с двоен стъклопакет с ниско емисионно стъкло</w:t>
      </w:r>
      <w:r w:rsidR="00B2296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B22962" w:rsidRPr="00377407">
        <w:rPr>
          <w:rFonts w:ascii="Times New Roman" w:hAnsi="Times New Roman" w:cs="Times New Roman"/>
          <w:sz w:val="24"/>
          <w:szCs w:val="24"/>
        </w:rPr>
        <w:t>с обобщен коефициент на топлопреминаване ≤ 1,70 W/m</w:t>
      </w:r>
      <w:r w:rsidR="00B22962" w:rsidRPr="00EC261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B22962" w:rsidRPr="00377407">
        <w:rPr>
          <w:rFonts w:ascii="Times New Roman" w:hAnsi="Times New Roman" w:cs="Times New Roman"/>
          <w:sz w:val="24"/>
          <w:szCs w:val="24"/>
        </w:rPr>
        <w:t xml:space="preserve">K. </w:t>
      </w:r>
      <w:r w:rsidR="00BE0C46" w:rsidRPr="00BE0C46">
        <w:rPr>
          <w:rFonts w:ascii="Times New Roman" w:hAnsi="Times New Roman" w:cs="Times New Roman"/>
          <w:sz w:val="24"/>
          <w:szCs w:val="24"/>
        </w:rPr>
        <w:t xml:space="preserve">Мярката включва поставяне на дограмата, обръщане на строителните отвори с XPS - 3 см, шпакловка и мазилка, поставяне на подпрозоречни дъски и всички съпътстващи строителни дейности, включително и изнасяне на строителните отпадъци. </w:t>
      </w:r>
    </w:p>
    <w:p w:rsidR="00FF131E" w:rsidRPr="000B3960" w:rsidRDefault="00AD5FBD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FF131E" w:rsidRPr="000B3960">
        <w:rPr>
          <w:rFonts w:ascii="Times New Roman" w:hAnsi="Times New Roman" w:cs="Times New Roman"/>
          <w:b/>
          <w:i/>
          <w:sz w:val="24"/>
          <w:szCs w:val="24"/>
          <w:u w:val="single"/>
        </w:rPr>
        <w:t>Мярка за енергоспестяване № 2: Топлинно изолиране на външни стени</w:t>
      </w:r>
    </w:p>
    <w:p w:rsidR="00FF131E" w:rsidRPr="000B3960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 w:rsidRPr="000B3960"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0B3960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:rsidR="006A18F9" w:rsidRPr="000B3960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B3960">
        <w:rPr>
          <w:rFonts w:ascii="Times New Roman" w:hAnsi="Times New Roman" w:cs="Times New Roman"/>
          <w:sz w:val="24"/>
          <w:szCs w:val="24"/>
        </w:rPr>
        <w:tab/>
      </w:r>
      <w:r w:rsidR="006A18F9" w:rsidRPr="000B3960">
        <w:rPr>
          <w:rFonts w:ascii="Times New Roman" w:hAnsi="Times New Roman" w:cs="Times New Roman"/>
          <w:sz w:val="24"/>
          <w:szCs w:val="24"/>
        </w:rPr>
        <w:t xml:space="preserve">Ограждащите отопляемия обем стени са пет типа. Представляват тухлени зидове от решетъчни тухли с дебелина 0,25 m с различни облицовки – външна пръскана мазилка, облицовка от керамични плочки, бучарда, външна полимерна мазилка и </w:t>
      </w:r>
      <w:r w:rsidR="006A18F9" w:rsidRPr="000B3960">
        <w:rPr>
          <w:rFonts w:ascii="Times New Roman" w:hAnsi="Times New Roman" w:cs="Times New Roman"/>
          <w:sz w:val="24"/>
          <w:szCs w:val="24"/>
        </w:rPr>
        <w:lastRenderedPageBreak/>
        <w:t>външна топлоизолация или стоманобетон с дебелина 0,08÷0,25 m с външна пръскана мазилка, отвътре с латекс или с постна боя.</w:t>
      </w:r>
    </w:p>
    <w:p w:rsidR="00FF131E" w:rsidRPr="000B3960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B3960">
        <w:rPr>
          <w:rFonts w:ascii="Times New Roman" w:hAnsi="Times New Roman" w:cs="Times New Roman"/>
          <w:sz w:val="24"/>
          <w:szCs w:val="24"/>
        </w:rPr>
        <w:t xml:space="preserve"> Обобщеният им коефициент на топлопреминаване U= </w:t>
      </w:r>
      <w:r w:rsidR="000B3960" w:rsidRPr="000B3960">
        <w:rPr>
          <w:rFonts w:ascii="Times New Roman" w:hAnsi="Times New Roman" w:cs="Times New Roman"/>
          <w:sz w:val="24"/>
          <w:szCs w:val="24"/>
        </w:rPr>
        <w:t xml:space="preserve">1,87 </w:t>
      </w:r>
      <w:r w:rsidRPr="000B3960">
        <w:rPr>
          <w:rFonts w:ascii="Times New Roman" w:hAnsi="Times New Roman" w:cs="Times New Roman"/>
          <w:sz w:val="24"/>
          <w:szCs w:val="24"/>
        </w:rPr>
        <w:t>W/m</w:t>
      </w:r>
      <w:r w:rsidRPr="000B396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0B3960">
        <w:rPr>
          <w:rFonts w:ascii="Times New Roman" w:hAnsi="Times New Roman" w:cs="Times New Roman"/>
          <w:sz w:val="24"/>
          <w:szCs w:val="24"/>
        </w:rPr>
        <w:t>K е много по-голям от нормативния за 2015г. - U= 0,28 W/m</w:t>
      </w:r>
      <w:r w:rsidRPr="000B396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0B3960">
        <w:rPr>
          <w:rFonts w:ascii="Times New Roman" w:hAnsi="Times New Roman" w:cs="Times New Roman"/>
          <w:sz w:val="24"/>
          <w:szCs w:val="24"/>
        </w:rPr>
        <w:t>K.</w:t>
      </w:r>
    </w:p>
    <w:p w:rsidR="00FF131E" w:rsidRPr="000B3960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 w:rsidRPr="000B3960"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0B3960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:rsidR="006B2E45" w:rsidRPr="000B3960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B3960">
        <w:rPr>
          <w:rFonts w:ascii="Times New Roman" w:hAnsi="Times New Roman" w:cs="Times New Roman"/>
          <w:sz w:val="24"/>
          <w:szCs w:val="24"/>
        </w:rPr>
        <w:tab/>
      </w:r>
      <w:r w:rsidR="006B2E45" w:rsidRPr="000B3960">
        <w:rPr>
          <w:rFonts w:ascii="Times New Roman" w:hAnsi="Times New Roman" w:cs="Times New Roman"/>
          <w:sz w:val="24"/>
          <w:szCs w:val="24"/>
        </w:rPr>
        <w:t>Топлинно изолиране на външните стени - с цел подобряване на топлофизичните характеристики на външните стени и намаляване на топлинните загуби през зимата, се предвижда полагане на топлинна изолация EPS 8см за неизолираните стени и 3см. за изолираните стени и пиластрите. Мярката включва поставяне на топлоизолационния слой, закрепен с дюбели, мрежа и лепило, както и външна армирана мазилка, шпакловка по бордове балкони и дъна на неостъклени тераси. Съпътстващите строителни дейности които също се включват в мярката са - демонтаж на съществуващи водосточни тръби и казанчета и монтаж на нови.</w:t>
      </w:r>
    </w:p>
    <w:p w:rsidR="00FF131E" w:rsidRPr="003D7E54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0B3960">
        <w:rPr>
          <w:rFonts w:ascii="Times New Roman" w:hAnsi="Times New Roman" w:cs="Times New Roman"/>
          <w:sz w:val="24"/>
          <w:szCs w:val="24"/>
        </w:rPr>
        <w:tab/>
      </w:r>
      <w:r w:rsidR="00FF131E" w:rsidRPr="003D7E54">
        <w:rPr>
          <w:rFonts w:ascii="Times New Roman" w:hAnsi="Times New Roman" w:cs="Times New Roman"/>
          <w:b/>
          <w:i/>
          <w:sz w:val="24"/>
          <w:szCs w:val="24"/>
          <w:u w:val="single"/>
        </w:rPr>
        <w:t>Мярка за енергоспестяване № 3: Топлинно изолиране на покрив</w:t>
      </w:r>
    </w:p>
    <w:p w:rsidR="00FF131E" w:rsidRPr="003D7E54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 w:rsidRPr="003D7E54"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3D7E54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:rsidR="00FF131E" w:rsidRPr="003D7E54" w:rsidRDefault="00B87CA7" w:rsidP="00BD5226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D7E54">
        <w:rPr>
          <w:rFonts w:ascii="Times New Roman" w:hAnsi="Times New Roman" w:cs="Times New Roman"/>
          <w:sz w:val="24"/>
          <w:szCs w:val="24"/>
        </w:rPr>
        <w:tab/>
      </w:r>
      <w:r w:rsidR="00BD5226" w:rsidRPr="003D7E54">
        <w:rPr>
          <w:rFonts w:ascii="Times New Roman" w:hAnsi="Times New Roman" w:cs="Times New Roman"/>
          <w:sz w:val="24"/>
          <w:szCs w:val="24"/>
        </w:rPr>
        <w:t xml:space="preserve">Сградата има два </w:t>
      </w:r>
      <w:r w:rsidR="00186221">
        <w:rPr>
          <w:rFonts w:ascii="Times New Roman" w:hAnsi="Times New Roman" w:cs="Times New Roman"/>
          <w:sz w:val="24"/>
          <w:szCs w:val="24"/>
        </w:rPr>
        <w:t xml:space="preserve">типа покривна конструкция – Тип </w:t>
      </w:r>
      <w:r w:rsidR="00BD5226" w:rsidRPr="003D7E54">
        <w:rPr>
          <w:rFonts w:ascii="Times New Roman" w:hAnsi="Times New Roman" w:cs="Times New Roman"/>
          <w:sz w:val="24"/>
          <w:szCs w:val="24"/>
        </w:rPr>
        <w:t>1</w:t>
      </w:r>
      <w:r w:rsidR="0018622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BD5226" w:rsidRPr="003D7E54">
        <w:rPr>
          <w:rFonts w:ascii="Times New Roman" w:hAnsi="Times New Roman" w:cs="Times New Roman"/>
          <w:sz w:val="24"/>
          <w:szCs w:val="24"/>
        </w:rPr>
        <w:t>-</w:t>
      </w:r>
      <w:r w:rsidR="0018622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BD5226" w:rsidRPr="003D7E54">
        <w:rPr>
          <w:rFonts w:ascii="Times New Roman" w:hAnsi="Times New Roman" w:cs="Times New Roman"/>
          <w:sz w:val="24"/>
          <w:szCs w:val="24"/>
        </w:rPr>
        <w:t>плосък „топъл” покрив „тераса” с мозайка и Тип-2 скатен „топъл” с керамични керемиди. Тип 2 е основният тип покрив на сградата, който е в незадоволително състояние – на места с начупени керемиди, деформирани и корозирали улами, улуци, водосточни тръби и обшивки по бордове, неизмазани и разкъртени комини, обрушена и нападала външна мазилка по фасадите, следи от течове, влага и мухал в помещенията на подпокривния етаж  поради лошо отводняване.</w:t>
      </w:r>
    </w:p>
    <w:p w:rsidR="00FF131E" w:rsidRPr="003D7E54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 w:rsidRPr="003D7E54">
        <w:rPr>
          <w:rFonts w:ascii="Times New Roman" w:hAnsi="Times New Roman" w:cs="Times New Roman"/>
          <w:sz w:val="24"/>
          <w:szCs w:val="24"/>
        </w:rPr>
        <w:tab/>
      </w:r>
      <w:r w:rsidR="00FF131E" w:rsidRPr="003D7E54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:rsidR="00FF131E" w:rsidRPr="003D7E54" w:rsidRDefault="006E664D" w:rsidP="006B7D5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D7E54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 w:rsidR="006B7D57" w:rsidRPr="003D7E54">
        <w:rPr>
          <w:rFonts w:ascii="Times New Roman" w:hAnsi="Times New Roman" w:cs="Times New Roman"/>
          <w:sz w:val="24"/>
          <w:szCs w:val="24"/>
          <w:lang w:val="en-US"/>
        </w:rPr>
        <w:t>Предвижда</w:t>
      </w:r>
      <w:proofErr w:type="spellEnd"/>
      <w:r w:rsidR="006B7D57" w:rsidRPr="003D7E5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B7D57" w:rsidRPr="003D7E54">
        <w:rPr>
          <w:rFonts w:ascii="Times New Roman" w:hAnsi="Times New Roman" w:cs="Times New Roman"/>
          <w:sz w:val="24"/>
          <w:szCs w:val="24"/>
          <w:lang w:val="en-US"/>
        </w:rPr>
        <w:t>се</w:t>
      </w:r>
      <w:proofErr w:type="spellEnd"/>
      <w:r w:rsidR="006B7D57" w:rsidRPr="003D7E5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B7D57" w:rsidRPr="003D7E54">
        <w:rPr>
          <w:rFonts w:ascii="Times New Roman" w:hAnsi="Times New Roman" w:cs="Times New Roman"/>
          <w:sz w:val="24"/>
          <w:szCs w:val="24"/>
          <w:lang w:val="en-US"/>
        </w:rPr>
        <w:t>полагане</w:t>
      </w:r>
      <w:proofErr w:type="spellEnd"/>
      <w:r w:rsidR="006B7D57" w:rsidRPr="003D7E5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B7D57" w:rsidRPr="003D7E54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="006B7D57" w:rsidRPr="003D7E54">
        <w:rPr>
          <w:rFonts w:ascii="Times New Roman" w:hAnsi="Times New Roman" w:cs="Times New Roman"/>
          <w:sz w:val="24"/>
          <w:szCs w:val="24"/>
          <w:lang w:val="en-US"/>
        </w:rPr>
        <w:t xml:space="preserve"> 10 </w:t>
      </w:r>
      <w:proofErr w:type="spellStart"/>
      <w:r w:rsidR="006B7D57" w:rsidRPr="003D7E54">
        <w:rPr>
          <w:rFonts w:ascii="Times New Roman" w:hAnsi="Times New Roman" w:cs="Times New Roman"/>
          <w:sz w:val="24"/>
          <w:szCs w:val="24"/>
          <w:lang w:val="en-US"/>
        </w:rPr>
        <w:t>см</w:t>
      </w:r>
      <w:proofErr w:type="spellEnd"/>
      <w:r w:rsidR="006B7D57" w:rsidRPr="003D7E5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B7D57" w:rsidRPr="003D7E54">
        <w:rPr>
          <w:rFonts w:ascii="Times New Roman" w:hAnsi="Times New Roman" w:cs="Times New Roman"/>
          <w:sz w:val="24"/>
          <w:szCs w:val="24"/>
          <w:lang w:val="en-US"/>
        </w:rPr>
        <w:t>минерална</w:t>
      </w:r>
      <w:proofErr w:type="spellEnd"/>
      <w:r w:rsidR="006B7D57" w:rsidRPr="003D7E5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B7D57" w:rsidRPr="003D7E54">
        <w:rPr>
          <w:rFonts w:ascii="Times New Roman" w:hAnsi="Times New Roman" w:cs="Times New Roman"/>
          <w:sz w:val="24"/>
          <w:szCs w:val="24"/>
          <w:lang w:val="en-US"/>
        </w:rPr>
        <w:t>вата</w:t>
      </w:r>
      <w:proofErr w:type="spellEnd"/>
      <w:r w:rsidR="006B7D57" w:rsidRPr="003D7E5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D7E54" w:rsidRPr="003D7E54">
        <w:rPr>
          <w:rFonts w:ascii="Times New Roman" w:hAnsi="Times New Roman" w:cs="Times New Roman"/>
          <w:sz w:val="24"/>
          <w:szCs w:val="24"/>
        </w:rPr>
        <w:t>(λ</w:t>
      </w:r>
      <w:r w:rsidR="005E7C3B">
        <w:rPr>
          <w:rFonts w:ascii="Times New Roman" w:hAnsi="Times New Roman" w:cs="Times New Roman"/>
          <w:sz w:val="24"/>
          <w:szCs w:val="24"/>
        </w:rPr>
        <w:t>≤</w:t>
      </w:r>
      <w:r w:rsidR="003D7E54" w:rsidRPr="003D7E54">
        <w:rPr>
          <w:rFonts w:ascii="Times New Roman" w:hAnsi="Times New Roman" w:cs="Times New Roman"/>
          <w:sz w:val="24"/>
          <w:szCs w:val="24"/>
        </w:rPr>
        <w:t>0,039 W/</w:t>
      </w:r>
      <w:proofErr w:type="spellStart"/>
      <w:r w:rsidR="003D7E54" w:rsidRPr="003D7E54">
        <w:rPr>
          <w:rFonts w:ascii="Times New Roman" w:hAnsi="Times New Roman" w:cs="Times New Roman"/>
          <w:sz w:val="24"/>
          <w:szCs w:val="24"/>
        </w:rPr>
        <w:t>mK</w:t>
      </w:r>
      <w:proofErr w:type="spellEnd"/>
      <w:r w:rsidR="003D7E54" w:rsidRPr="003D7E54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6B7D57" w:rsidRPr="003D7E54">
        <w:rPr>
          <w:rFonts w:ascii="Times New Roman" w:hAnsi="Times New Roman" w:cs="Times New Roman"/>
          <w:sz w:val="24"/>
          <w:szCs w:val="24"/>
          <w:lang w:val="en-US"/>
        </w:rPr>
        <w:t>между</w:t>
      </w:r>
      <w:proofErr w:type="spellEnd"/>
      <w:r w:rsidR="006B7D57" w:rsidRPr="003D7E5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B7D57" w:rsidRPr="003D7E54">
        <w:rPr>
          <w:rFonts w:ascii="Times New Roman" w:hAnsi="Times New Roman" w:cs="Times New Roman"/>
          <w:sz w:val="24"/>
          <w:szCs w:val="24"/>
          <w:lang w:val="en-US"/>
        </w:rPr>
        <w:t>ребрата</w:t>
      </w:r>
      <w:proofErr w:type="spellEnd"/>
      <w:r w:rsidR="006B7D57" w:rsidRPr="003D7E5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B7D57" w:rsidRPr="003D7E54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="006B7D57" w:rsidRPr="003D7E5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B7D57" w:rsidRPr="003D7E54">
        <w:rPr>
          <w:rFonts w:ascii="Times New Roman" w:hAnsi="Times New Roman" w:cs="Times New Roman"/>
          <w:sz w:val="24"/>
          <w:szCs w:val="24"/>
          <w:lang w:val="en-US"/>
        </w:rPr>
        <w:t>дървената</w:t>
      </w:r>
      <w:proofErr w:type="spellEnd"/>
      <w:r w:rsidR="006B7D57" w:rsidRPr="003D7E5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B7D57" w:rsidRPr="003D7E54">
        <w:rPr>
          <w:rFonts w:ascii="Times New Roman" w:hAnsi="Times New Roman" w:cs="Times New Roman"/>
          <w:sz w:val="24"/>
          <w:szCs w:val="24"/>
          <w:lang w:val="en-US"/>
        </w:rPr>
        <w:t>конструкция</w:t>
      </w:r>
      <w:proofErr w:type="spellEnd"/>
      <w:r w:rsidR="006B7D57" w:rsidRPr="003D7E54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="006B7D57" w:rsidRPr="003D7E54">
        <w:rPr>
          <w:rFonts w:ascii="Times New Roman" w:hAnsi="Times New Roman" w:cs="Times New Roman"/>
          <w:sz w:val="24"/>
          <w:szCs w:val="24"/>
          <w:lang w:val="en-US"/>
        </w:rPr>
        <w:t>Мярката</w:t>
      </w:r>
      <w:proofErr w:type="spellEnd"/>
      <w:r w:rsidR="006B7D57" w:rsidRPr="003D7E5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B7D57" w:rsidRPr="003D7E54">
        <w:rPr>
          <w:rFonts w:ascii="Times New Roman" w:hAnsi="Times New Roman" w:cs="Times New Roman"/>
          <w:sz w:val="24"/>
          <w:szCs w:val="24"/>
          <w:lang w:val="en-US"/>
        </w:rPr>
        <w:t>включва</w:t>
      </w:r>
      <w:proofErr w:type="spellEnd"/>
      <w:r w:rsidR="006B7D57" w:rsidRPr="003D7E5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B7D57" w:rsidRPr="003D7E54">
        <w:rPr>
          <w:rFonts w:ascii="Times New Roman" w:hAnsi="Times New Roman" w:cs="Times New Roman"/>
          <w:sz w:val="24"/>
          <w:szCs w:val="24"/>
          <w:lang w:val="en-US"/>
        </w:rPr>
        <w:t>демонтаж</w:t>
      </w:r>
      <w:proofErr w:type="spellEnd"/>
      <w:r w:rsidR="006B7D57" w:rsidRPr="003D7E5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B7D57" w:rsidRPr="003D7E54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="006B7D57" w:rsidRPr="003D7E5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B7D57" w:rsidRPr="003D7E54">
        <w:rPr>
          <w:rFonts w:ascii="Times New Roman" w:hAnsi="Times New Roman" w:cs="Times New Roman"/>
          <w:sz w:val="24"/>
          <w:szCs w:val="24"/>
          <w:lang w:val="en-US"/>
        </w:rPr>
        <w:t>керемиди</w:t>
      </w:r>
      <w:proofErr w:type="spellEnd"/>
      <w:r w:rsidR="006B7D57" w:rsidRPr="003D7E54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="006B7D57" w:rsidRPr="003D7E54">
        <w:rPr>
          <w:rFonts w:ascii="Times New Roman" w:hAnsi="Times New Roman" w:cs="Times New Roman"/>
          <w:sz w:val="24"/>
          <w:szCs w:val="24"/>
          <w:lang w:val="en-US"/>
        </w:rPr>
        <w:t>капаци</w:t>
      </w:r>
      <w:proofErr w:type="spellEnd"/>
      <w:r w:rsidR="006B7D57" w:rsidRPr="003D7E54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proofErr w:type="spellStart"/>
      <w:r w:rsidR="006B7D57" w:rsidRPr="003D7E54">
        <w:rPr>
          <w:rFonts w:ascii="Times New Roman" w:hAnsi="Times New Roman" w:cs="Times New Roman"/>
          <w:sz w:val="24"/>
          <w:szCs w:val="24"/>
          <w:lang w:val="en-US"/>
        </w:rPr>
        <w:t>демонтаж</w:t>
      </w:r>
      <w:proofErr w:type="spellEnd"/>
      <w:r w:rsidR="006B7D57" w:rsidRPr="003D7E5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B7D57" w:rsidRPr="003D7E54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="006B7D57" w:rsidRPr="003D7E5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B7D57" w:rsidRPr="003D7E54">
        <w:rPr>
          <w:rFonts w:ascii="Times New Roman" w:hAnsi="Times New Roman" w:cs="Times New Roman"/>
          <w:sz w:val="24"/>
          <w:szCs w:val="24"/>
          <w:lang w:val="en-US"/>
        </w:rPr>
        <w:t>ламаринени</w:t>
      </w:r>
      <w:proofErr w:type="spellEnd"/>
      <w:r w:rsidR="006B7D57" w:rsidRPr="003D7E5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B7D57" w:rsidRPr="003D7E54">
        <w:rPr>
          <w:rFonts w:ascii="Times New Roman" w:hAnsi="Times New Roman" w:cs="Times New Roman"/>
          <w:sz w:val="24"/>
          <w:szCs w:val="24"/>
          <w:lang w:val="en-US"/>
        </w:rPr>
        <w:t>обшивки</w:t>
      </w:r>
      <w:proofErr w:type="spellEnd"/>
      <w:r w:rsidR="006B7D57" w:rsidRPr="003D7E5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B7D57" w:rsidRPr="003D7E54">
        <w:rPr>
          <w:rFonts w:ascii="Times New Roman" w:hAnsi="Times New Roman" w:cs="Times New Roman"/>
          <w:sz w:val="24"/>
          <w:szCs w:val="24"/>
          <w:lang w:val="en-US"/>
        </w:rPr>
        <w:t>около</w:t>
      </w:r>
      <w:proofErr w:type="spellEnd"/>
      <w:r w:rsidR="006B7D57" w:rsidRPr="003D7E5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B7D57" w:rsidRPr="003D7E54">
        <w:rPr>
          <w:rFonts w:ascii="Times New Roman" w:hAnsi="Times New Roman" w:cs="Times New Roman"/>
          <w:sz w:val="24"/>
          <w:szCs w:val="24"/>
          <w:lang w:val="en-US"/>
        </w:rPr>
        <w:t>комини</w:t>
      </w:r>
      <w:proofErr w:type="spellEnd"/>
      <w:r w:rsidR="006B7D57" w:rsidRPr="003D7E54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6B7D57" w:rsidRPr="003D7E54">
        <w:rPr>
          <w:rFonts w:ascii="Times New Roman" w:hAnsi="Times New Roman" w:cs="Times New Roman"/>
          <w:sz w:val="24"/>
          <w:szCs w:val="24"/>
          <w:lang w:val="en-US"/>
        </w:rPr>
        <w:t>бордове</w:t>
      </w:r>
      <w:proofErr w:type="spellEnd"/>
      <w:r w:rsidR="006B7D57" w:rsidRPr="003D7E54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="006B7D57" w:rsidRPr="003D7E54">
        <w:rPr>
          <w:rFonts w:ascii="Times New Roman" w:hAnsi="Times New Roman" w:cs="Times New Roman"/>
          <w:sz w:val="24"/>
          <w:szCs w:val="24"/>
          <w:lang w:val="en-US"/>
        </w:rPr>
        <w:t>калкани</w:t>
      </w:r>
      <w:proofErr w:type="spellEnd"/>
      <w:r w:rsidR="006B7D57" w:rsidRPr="003D7E54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proofErr w:type="spellStart"/>
      <w:r w:rsidR="006B7D57" w:rsidRPr="003D7E54">
        <w:rPr>
          <w:rFonts w:ascii="Times New Roman" w:hAnsi="Times New Roman" w:cs="Times New Roman"/>
          <w:sz w:val="24"/>
          <w:szCs w:val="24"/>
          <w:lang w:val="en-US"/>
        </w:rPr>
        <w:t>Направа</w:t>
      </w:r>
      <w:proofErr w:type="spellEnd"/>
      <w:r w:rsidR="006B7D57" w:rsidRPr="003D7E5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B7D57" w:rsidRPr="003D7E54">
        <w:rPr>
          <w:rFonts w:ascii="Times New Roman" w:hAnsi="Times New Roman" w:cs="Times New Roman"/>
          <w:sz w:val="24"/>
          <w:szCs w:val="24"/>
          <w:lang w:val="en-US"/>
        </w:rPr>
        <w:t>дървена</w:t>
      </w:r>
      <w:proofErr w:type="spellEnd"/>
      <w:r w:rsidR="006B7D57" w:rsidRPr="003D7E5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B7D57" w:rsidRPr="003D7E54">
        <w:rPr>
          <w:rFonts w:ascii="Times New Roman" w:hAnsi="Times New Roman" w:cs="Times New Roman"/>
          <w:sz w:val="24"/>
          <w:szCs w:val="24"/>
          <w:lang w:val="en-US"/>
        </w:rPr>
        <w:t>конструкция</w:t>
      </w:r>
      <w:proofErr w:type="spellEnd"/>
      <w:r w:rsidR="006B7D57" w:rsidRPr="003D7E54">
        <w:rPr>
          <w:rFonts w:ascii="Times New Roman" w:hAnsi="Times New Roman" w:cs="Times New Roman"/>
          <w:sz w:val="24"/>
          <w:szCs w:val="24"/>
          <w:lang w:val="en-US"/>
        </w:rPr>
        <w:t xml:space="preserve"> - </w:t>
      </w:r>
      <w:proofErr w:type="spellStart"/>
      <w:r w:rsidR="006B7D57" w:rsidRPr="003D7E54">
        <w:rPr>
          <w:rFonts w:ascii="Times New Roman" w:hAnsi="Times New Roman" w:cs="Times New Roman"/>
          <w:sz w:val="24"/>
          <w:szCs w:val="24"/>
          <w:lang w:val="en-US"/>
        </w:rPr>
        <w:t>ребра</w:t>
      </w:r>
      <w:proofErr w:type="spellEnd"/>
      <w:r w:rsidR="006B7D57" w:rsidRPr="003D7E54">
        <w:rPr>
          <w:rFonts w:ascii="Times New Roman" w:hAnsi="Times New Roman" w:cs="Times New Roman"/>
          <w:sz w:val="24"/>
          <w:szCs w:val="24"/>
          <w:lang w:val="en-US"/>
        </w:rPr>
        <w:t xml:space="preserve"> 10/4; </w:t>
      </w:r>
      <w:proofErr w:type="spellStart"/>
      <w:r w:rsidR="006B7D57" w:rsidRPr="003D7E54">
        <w:rPr>
          <w:rFonts w:ascii="Times New Roman" w:hAnsi="Times New Roman" w:cs="Times New Roman"/>
          <w:sz w:val="24"/>
          <w:szCs w:val="24"/>
          <w:lang w:val="en-US"/>
        </w:rPr>
        <w:t>Направа</w:t>
      </w:r>
      <w:proofErr w:type="spellEnd"/>
      <w:r w:rsidR="006B7D57" w:rsidRPr="003D7E5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B7D57" w:rsidRPr="003D7E54">
        <w:rPr>
          <w:rFonts w:ascii="Times New Roman" w:hAnsi="Times New Roman" w:cs="Times New Roman"/>
          <w:sz w:val="24"/>
          <w:szCs w:val="24"/>
          <w:lang w:val="en-US"/>
        </w:rPr>
        <w:t>дъсчена</w:t>
      </w:r>
      <w:proofErr w:type="spellEnd"/>
      <w:r w:rsidR="006B7D57" w:rsidRPr="003D7E5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B7D57" w:rsidRPr="003D7E54">
        <w:rPr>
          <w:rFonts w:ascii="Times New Roman" w:hAnsi="Times New Roman" w:cs="Times New Roman"/>
          <w:sz w:val="24"/>
          <w:szCs w:val="24"/>
          <w:lang w:val="en-US"/>
        </w:rPr>
        <w:t>обшивка</w:t>
      </w:r>
      <w:proofErr w:type="spellEnd"/>
      <w:r w:rsidR="006B7D57" w:rsidRPr="003D7E54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proofErr w:type="spellStart"/>
      <w:r w:rsidR="006B7D57" w:rsidRPr="003D7E54">
        <w:rPr>
          <w:rFonts w:ascii="Times New Roman" w:hAnsi="Times New Roman" w:cs="Times New Roman"/>
          <w:sz w:val="24"/>
          <w:szCs w:val="24"/>
          <w:lang w:val="en-US"/>
        </w:rPr>
        <w:t>Полагане</w:t>
      </w:r>
      <w:proofErr w:type="spellEnd"/>
      <w:r w:rsidR="006B7D57" w:rsidRPr="003D7E5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B7D57" w:rsidRPr="003D7E54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="006B7D57" w:rsidRPr="003D7E5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B7D57" w:rsidRPr="003D7E54">
        <w:rPr>
          <w:rFonts w:ascii="Times New Roman" w:hAnsi="Times New Roman" w:cs="Times New Roman"/>
          <w:sz w:val="24"/>
          <w:szCs w:val="24"/>
          <w:lang w:val="en-US"/>
        </w:rPr>
        <w:t>битумизирана</w:t>
      </w:r>
      <w:proofErr w:type="spellEnd"/>
      <w:r w:rsidR="006B7D57" w:rsidRPr="003D7E5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B7D57" w:rsidRPr="003D7E54">
        <w:rPr>
          <w:rFonts w:ascii="Times New Roman" w:hAnsi="Times New Roman" w:cs="Times New Roman"/>
          <w:sz w:val="24"/>
          <w:szCs w:val="24"/>
          <w:lang w:val="en-US"/>
        </w:rPr>
        <w:t>мушама</w:t>
      </w:r>
      <w:proofErr w:type="spellEnd"/>
      <w:r w:rsidR="006B7D57" w:rsidRPr="003D7E54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proofErr w:type="spellStart"/>
      <w:r w:rsidR="006B7D57" w:rsidRPr="003D7E54">
        <w:rPr>
          <w:rFonts w:ascii="Times New Roman" w:hAnsi="Times New Roman" w:cs="Times New Roman"/>
          <w:sz w:val="24"/>
          <w:szCs w:val="24"/>
          <w:lang w:val="en-US"/>
        </w:rPr>
        <w:t>Доставка</w:t>
      </w:r>
      <w:proofErr w:type="spellEnd"/>
      <w:r w:rsidR="006B7D57" w:rsidRPr="003D7E54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="006B7D57" w:rsidRPr="003D7E54">
        <w:rPr>
          <w:rFonts w:ascii="Times New Roman" w:hAnsi="Times New Roman" w:cs="Times New Roman"/>
          <w:sz w:val="24"/>
          <w:szCs w:val="24"/>
          <w:lang w:val="en-US"/>
        </w:rPr>
        <w:t>монтаж</w:t>
      </w:r>
      <w:proofErr w:type="spellEnd"/>
      <w:r w:rsidR="006B7D57" w:rsidRPr="003D7E5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B7D57" w:rsidRPr="003D7E54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="006B7D57" w:rsidRPr="003D7E5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B7D57" w:rsidRPr="003D7E54">
        <w:rPr>
          <w:rFonts w:ascii="Times New Roman" w:hAnsi="Times New Roman" w:cs="Times New Roman"/>
          <w:sz w:val="24"/>
          <w:szCs w:val="24"/>
          <w:lang w:val="en-US"/>
        </w:rPr>
        <w:t>керемиди</w:t>
      </w:r>
      <w:proofErr w:type="spellEnd"/>
      <w:r w:rsidR="006B7D57" w:rsidRPr="003D7E54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="006B7D57" w:rsidRPr="003D7E54">
        <w:rPr>
          <w:rFonts w:ascii="Times New Roman" w:hAnsi="Times New Roman" w:cs="Times New Roman"/>
          <w:sz w:val="24"/>
          <w:szCs w:val="24"/>
          <w:lang w:val="en-US"/>
        </w:rPr>
        <w:t>капаци</w:t>
      </w:r>
      <w:proofErr w:type="spellEnd"/>
      <w:r w:rsidR="006B7D57" w:rsidRPr="003D7E54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proofErr w:type="spellStart"/>
      <w:r w:rsidR="006B7D57" w:rsidRPr="003D7E54">
        <w:rPr>
          <w:rFonts w:ascii="Times New Roman" w:hAnsi="Times New Roman" w:cs="Times New Roman"/>
          <w:sz w:val="24"/>
          <w:szCs w:val="24"/>
          <w:lang w:val="en-US"/>
        </w:rPr>
        <w:t>Направа</w:t>
      </w:r>
      <w:proofErr w:type="spellEnd"/>
      <w:r w:rsidR="006B7D57" w:rsidRPr="003D7E5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B7D57" w:rsidRPr="003D7E54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="006B7D57" w:rsidRPr="003D7E5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B7D57" w:rsidRPr="003D7E54">
        <w:rPr>
          <w:rFonts w:ascii="Times New Roman" w:hAnsi="Times New Roman" w:cs="Times New Roman"/>
          <w:sz w:val="24"/>
          <w:szCs w:val="24"/>
          <w:lang w:val="en-US"/>
        </w:rPr>
        <w:t>ламаринена</w:t>
      </w:r>
      <w:proofErr w:type="spellEnd"/>
      <w:r w:rsidR="006B7D57" w:rsidRPr="003D7E5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B7D57" w:rsidRPr="003D7E54">
        <w:rPr>
          <w:rFonts w:ascii="Times New Roman" w:hAnsi="Times New Roman" w:cs="Times New Roman"/>
          <w:sz w:val="24"/>
          <w:szCs w:val="24"/>
          <w:lang w:val="en-US"/>
        </w:rPr>
        <w:t>обшивка</w:t>
      </w:r>
      <w:proofErr w:type="spellEnd"/>
      <w:r w:rsidR="006B7D57" w:rsidRPr="003D7E5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B7D57" w:rsidRPr="003D7E54">
        <w:rPr>
          <w:rFonts w:ascii="Times New Roman" w:hAnsi="Times New Roman" w:cs="Times New Roman"/>
          <w:sz w:val="24"/>
          <w:szCs w:val="24"/>
          <w:lang w:val="en-US"/>
        </w:rPr>
        <w:t>около</w:t>
      </w:r>
      <w:proofErr w:type="spellEnd"/>
      <w:r w:rsidR="006B7D57" w:rsidRPr="003D7E5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B7D57" w:rsidRPr="003D7E54">
        <w:rPr>
          <w:rFonts w:ascii="Times New Roman" w:hAnsi="Times New Roman" w:cs="Times New Roman"/>
          <w:sz w:val="24"/>
          <w:szCs w:val="24"/>
          <w:lang w:val="en-US"/>
        </w:rPr>
        <w:t>комини</w:t>
      </w:r>
      <w:proofErr w:type="spellEnd"/>
      <w:r w:rsidR="006B7D57" w:rsidRPr="003D7E54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6B7D57" w:rsidRPr="003D7E54">
        <w:rPr>
          <w:rFonts w:ascii="Times New Roman" w:hAnsi="Times New Roman" w:cs="Times New Roman"/>
          <w:sz w:val="24"/>
          <w:szCs w:val="24"/>
          <w:lang w:val="en-US"/>
        </w:rPr>
        <w:t>бордове</w:t>
      </w:r>
      <w:proofErr w:type="spellEnd"/>
      <w:r w:rsidR="006B7D57" w:rsidRPr="003D7E54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="006B7D57" w:rsidRPr="003D7E54">
        <w:rPr>
          <w:rFonts w:ascii="Times New Roman" w:hAnsi="Times New Roman" w:cs="Times New Roman"/>
          <w:sz w:val="24"/>
          <w:szCs w:val="24"/>
          <w:lang w:val="en-US"/>
        </w:rPr>
        <w:t>калкан</w:t>
      </w:r>
      <w:proofErr w:type="spellEnd"/>
      <w:r w:rsidR="006B7D57" w:rsidRPr="003D7E54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4458A6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D7E54">
        <w:rPr>
          <w:rFonts w:ascii="Times New Roman" w:hAnsi="Times New Roman" w:cs="Times New Roman"/>
          <w:sz w:val="24"/>
          <w:szCs w:val="24"/>
        </w:rPr>
        <w:tab/>
      </w:r>
    </w:p>
    <w:p w:rsidR="004458A6" w:rsidRDefault="004458A6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F131E" w:rsidRPr="002123E3" w:rsidRDefault="004458A6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="00FF131E" w:rsidRPr="002123E3">
        <w:rPr>
          <w:rFonts w:ascii="Times New Roman" w:hAnsi="Times New Roman" w:cs="Times New Roman"/>
          <w:b/>
          <w:i/>
          <w:sz w:val="24"/>
          <w:szCs w:val="24"/>
          <w:u w:val="single"/>
        </w:rPr>
        <w:t>Мярка за енергоспестяване № 4: Топлинно изолиране на под</w:t>
      </w:r>
    </w:p>
    <w:p w:rsidR="00FF131E" w:rsidRPr="002123E3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 w:rsidRPr="002123E3"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2123E3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:rsidR="00F66798" w:rsidRPr="002123E3" w:rsidRDefault="001E657A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 w:rsidR="00D10F89" w:rsidRPr="002123E3">
        <w:rPr>
          <w:rFonts w:ascii="Times New Roman" w:hAnsi="Times New Roman" w:cs="Times New Roman"/>
          <w:sz w:val="24"/>
          <w:szCs w:val="24"/>
          <w:lang w:val="en-US"/>
        </w:rPr>
        <w:t>Сградата</w:t>
      </w:r>
      <w:proofErr w:type="spellEnd"/>
      <w:r w:rsidR="00D10F89" w:rsidRPr="002123E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10F89" w:rsidRPr="002123E3">
        <w:rPr>
          <w:rFonts w:ascii="Times New Roman" w:hAnsi="Times New Roman" w:cs="Times New Roman"/>
          <w:sz w:val="24"/>
          <w:szCs w:val="24"/>
          <w:lang w:val="en-US"/>
        </w:rPr>
        <w:t>има</w:t>
      </w:r>
      <w:proofErr w:type="spellEnd"/>
      <w:r w:rsidR="00D10F89" w:rsidRPr="002123E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10F89" w:rsidRPr="002123E3">
        <w:rPr>
          <w:rFonts w:ascii="Times New Roman" w:hAnsi="Times New Roman" w:cs="Times New Roman"/>
          <w:sz w:val="24"/>
          <w:szCs w:val="24"/>
          <w:lang w:val="en-US"/>
        </w:rPr>
        <w:t>два</w:t>
      </w:r>
      <w:proofErr w:type="spellEnd"/>
      <w:r w:rsidR="00D10F89" w:rsidRPr="002123E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10F89" w:rsidRPr="002123E3">
        <w:rPr>
          <w:rFonts w:ascii="Times New Roman" w:hAnsi="Times New Roman" w:cs="Times New Roman"/>
          <w:sz w:val="24"/>
          <w:szCs w:val="24"/>
          <w:lang w:val="en-US"/>
        </w:rPr>
        <w:t>вида</w:t>
      </w:r>
      <w:proofErr w:type="spellEnd"/>
      <w:r w:rsidR="00D10F89" w:rsidRPr="002123E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10F89" w:rsidRPr="002123E3">
        <w:rPr>
          <w:rFonts w:ascii="Times New Roman" w:hAnsi="Times New Roman" w:cs="Times New Roman"/>
          <w:sz w:val="24"/>
          <w:szCs w:val="24"/>
          <w:lang w:val="en-US"/>
        </w:rPr>
        <w:t>гранични</w:t>
      </w:r>
      <w:proofErr w:type="spellEnd"/>
      <w:r w:rsidR="00D10F89" w:rsidRPr="002123E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10F89" w:rsidRPr="002123E3">
        <w:rPr>
          <w:rFonts w:ascii="Times New Roman" w:hAnsi="Times New Roman" w:cs="Times New Roman"/>
          <w:sz w:val="24"/>
          <w:szCs w:val="24"/>
          <w:lang w:val="en-US"/>
        </w:rPr>
        <w:t>подове</w:t>
      </w:r>
      <w:proofErr w:type="spellEnd"/>
      <w:r w:rsidR="00D10F89" w:rsidRPr="002123E3">
        <w:rPr>
          <w:rFonts w:ascii="Times New Roman" w:hAnsi="Times New Roman" w:cs="Times New Roman"/>
          <w:sz w:val="24"/>
          <w:szCs w:val="24"/>
          <w:lang w:val="en-US"/>
        </w:rPr>
        <w:t xml:space="preserve"> – </w:t>
      </w:r>
      <w:proofErr w:type="spellStart"/>
      <w:proofErr w:type="gramStart"/>
      <w:r w:rsidR="00D10F89" w:rsidRPr="002123E3">
        <w:rPr>
          <w:rFonts w:ascii="Times New Roman" w:hAnsi="Times New Roman" w:cs="Times New Roman"/>
          <w:sz w:val="24"/>
          <w:szCs w:val="24"/>
          <w:lang w:val="en-US"/>
        </w:rPr>
        <w:t>под</w:t>
      </w:r>
      <w:proofErr w:type="spellEnd"/>
      <w:r w:rsidR="00D10F89" w:rsidRPr="002123E3">
        <w:rPr>
          <w:rFonts w:ascii="Times New Roman" w:hAnsi="Times New Roman" w:cs="Times New Roman"/>
          <w:sz w:val="24"/>
          <w:szCs w:val="24"/>
          <w:lang w:val="en-US"/>
        </w:rPr>
        <w:t xml:space="preserve"> ”</w:t>
      </w:r>
      <w:proofErr w:type="spellStart"/>
      <w:proofErr w:type="gramEnd"/>
      <w:r w:rsidR="00D10F89" w:rsidRPr="002123E3">
        <w:rPr>
          <w:rFonts w:ascii="Times New Roman" w:hAnsi="Times New Roman" w:cs="Times New Roman"/>
          <w:sz w:val="24"/>
          <w:szCs w:val="24"/>
          <w:lang w:val="en-US"/>
        </w:rPr>
        <w:t>над</w:t>
      </w:r>
      <w:proofErr w:type="spellEnd"/>
      <w:r w:rsidR="00D10F89" w:rsidRPr="002123E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10F89" w:rsidRPr="002123E3">
        <w:rPr>
          <w:rFonts w:ascii="Times New Roman" w:hAnsi="Times New Roman" w:cs="Times New Roman"/>
          <w:sz w:val="24"/>
          <w:szCs w:val="24"/>
          <w:lang w:val="en-US"/>
        </w:rPr>
        <w:t>неотопляем</w:t>
      </w:r>
      <w:proofErr w:type="spellEnd"/>
      <w:r w:rsidR="00D10F89" w:rsidRPr="002123E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10F89" w:rsidRPr="002123E3">
        <w:rPr>
          <w:rFonts w:ascii="Times New Roman" w:hAnsi="Times New Roman" w:cs="Times New Roman"/>
          <w:sz w:val="24"/>
          <w:szCs w:val="24"/>
          <w:lang w:val="en-US"/>
        </w:rPr>
        <w:t>сутерен</w:t>
      </w:r>
      <w:proofErr w:type="spellEnd"/>
      <w:r w:rsidR="00D10F89" w:rsidRPr="002123E3">
        <w:rPr>
          <w:rFonts w:ascii="Times New Roman" w:hAnsi="Times New Roman" w:cs="Times New Roman"/>
          <w:sz w:val="24"/>
          <w:szCs w:val="24"/>
          <w:lang w:val="en-US"/>
        </w:rPr>
        <w:t xml:space="preserve">” с </w:t>
      </w:r>
      <w:proofErr w:type="spellStart"/>
      <w:r w:rsidR="00D10F89" w:rsidRPr="002123E3">
        <w:rPr>
          <w:rFonts w:ascii="Times New Roman" w:hAnsi="Times New Roman" w:cs="Times New Roman"/>
          <w:sz w:val="24"/>
          <w:szCs w:val="24"/>
          <w:lang w:val="en-US"/>
        </w:rPr>
        <w:t>настилки</w:t>
      </w:r>
      <w:proofErr w:type="spellEnd"/>
      <w:r w:rsidR="00D10F89" w:rsidRPr="002123E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10F89" w:rsidRPr="002123E3">
        <w:rPr>
          <w:rFonts w:ascii="Times New Roman" w:hAnsi="Times New Roman" w:cs="Times New Roman"/>
          <w:sz w:val="24"/>
          <w:szCs w:val="24"/>
          <w:lang w:val="en-US"/>
        </w:rPr>
        <w:t>от</w:t>
      </w:r>
      <w:proofErr w:type="spellEnd"/>
      <w:r w:rsidR="00D10F89" w:rsidRPr="002123E3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proofErr w:type="spellStart"/>
      <w:r w:rsidR="00D10F89" w:rsidRPr="002123E3">
        <w:rPr>
          <w:rFonts w:ascii="Times New Roman" w:hAnsi="Times New Roman" w:cs="Times New Roman"/>
          <w:sz w:val="24"/>
          <w:szCs w:val="24"/>
          <w:lang w:val="en-US"/>
        </w:rPr>
        <w:t>дървен</w:t>
      </w:r>
      <w:proofErr w:type="spellEnd"/>
      <w:r w:rsidR="00D10F89" w:rsidRPr="002123E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10F89" w:rsidRPr="002123E3">
        <w:rPr>
          <w:rFonts w:ascii="Times New Roman" w:hAnsi="Times New Roman" w:cs="Times New Roman"/>
          <w:sz w:val="24"/>
          <w:szCs w:val="24"/>
          <w:lang w:val="en-US"/>
        </w:rPr>
        <w:t>паркет</w:t>
      </w:r>
      <w:proofErr w:type="spellEnd"/>
      <w:r w:rsidR="00D10F89" w:rsidRPr="002123E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10F89" w:rsidRPr="002123E3">
        <w:rPr>
          <w:rFonts w:ascii="Times New Roman" w:hAnsi="Times New Roman" w:cs="Times New Roman"/>
          <w:sz w:val="24"/>
          <w:szCs w:val="24"/>
          <w:lang w:val="en-US"/>
        </w:rPr>
        <w:t>или</w:t>
      </w:r>
      <w:proofErr w:type="spellEnd"/>
      <w:r w:rsidR="00D10F89" w:rsidRPr="002123E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10F89" w:rsidRPr="002123E3">
        <w:rPr>
          <w:rFonts w:ascii="Times New Roman" w:hAnsi="Times New Roman" w:cs="Times New Roman"/>
          <w:sz w:val="24"/>
          <w:szCs w:val="24"/>
          <w:lang w:val="en-US"/>
        </w:rPr>
        <w:t>мозайка</w:t>
      </w:r>
      <w:proofErr w:type="spellEnd"/>
      <w:r w:rsidR="00D10F89" w:rsidRPr="002123E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10F89" w:rsidRPr="002123E3">
        <w:rPr>
          <w:rFonts w:ascii="Times New Roman" w:hAnsi="Times New Roman" w:cs="Times New Roman"/>
          <w:sz w:val="24"/>
          <w:szCs w:val="24"/>
          <w:lang w:val="en-US"/>
        </w:rPr>
        <w:t>над</w:t>
      </w:r>
      <w:proofErr w:type="spellEnd"/>
      <w:r w:rsidR="00D10F89" w:rsidRPr="002123E3">
        <w:rPr>
          <w:rFonts w:ascii="Times New Roman" w:hAnsi="Times New Roman" w:cs="Times New Roman"/>
          <w:sz w:val="24"/>
          <w:szCs w:val="24"/>
          <w:lang w:val="en-US"/>
        </w:rPr>
        <w:t xml:space="preserve"> „</w:t>
      </w:r>
      <w:proofErr w:type="spellStart"/>
      <w:r w:rsidR="00D10F89" w:rsidRPr="002123E3">
        <w:rPr>
          <w:rFonts w:ascii="Times New Roman" w:hAnsi="Times New Roman" w:cs="Times New Roman"/>
          <w:sz w:val="24"/>
          <w:szCs w:val="24"/>
          <w:lang w:val="en-US"/>
        </w:rPr>
        <w:t>под</w:t>
      </w:r>
      <w:proofErr w:type="spellEnd"/>
      <w:r w:rsidR="00D10F89" w:rsidRPr="002123E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10F89" w:rsidRPr="002123E3">
        <w:rPr>
          <w:rFonts w:ascii="Times New Roman" w:hAnsi="Times New Roman" w:cs="Times New Roman"/>
          <w:sz w:val="24"/>
          <w:szCs w:val="24"/>
          <w:lang w:val="en-US"/>
        </w:rPr>
        <w:t>към</w:t>
      </w:r>
      <w:proofErr w:type="spellEnd"/>
      <w:r w:rsidR="00D10F89" w:rsidRPr="002123E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10F89" w:rsidRPr="002123E3">
        <w:rPr>
          <w:rFonts w:ascii="Times New Roman" w:hAnsi="Times New Roman" w:cs="Times New Roman"/>
          <w:sz w:val="24"/>
          <w:szCs w:val="24"/>
          <w:lang w:val="en-US"/>
        </w:rPr>
        <w:t>земя</w:t>
      </w:r>
      <w:proofErr w:type="spellEnd"/>
      <w:r w:rsidR="00D10F89" w:rsidRPr="002123E3">
        <w:rPr>
          <w:rFonts w:ascii="Times New Roman" w:hAnsi="Times New Roman" w:cs="Times New Roman"/>
          <w:sz w:val="24"/>
          <w:szCs w:val="24"/>
          <w:lang w:val="en-US"/>
        </w:rPr>
        <w:t xml:space="preserve">” с </w:t>
      </w:r>
      <w:proofErr w:type="spellStart"/>
      <w:r w:rsidR="00D10F89" w:rsidRPr="002123E3">
        <w:rPr>
          <w:rFonts w:ascii="Times New Roman" w:hAnsi="Times New Roman" w:cs="Times New Roman"/>
          <w:sz w:val="24"/>
          <w:szCs w:val="24"/>
          <w:lang w:val="en-US"/>
        </w:rPr>
        <w:t>настилка</w:t>
      </w:r>
      <w:proofErr w:type="spellEnd"/>
      <w:r w:rsidR="00D10F89" w:rsidRPr="002123E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10F89" w:rsidRPr="002123E3">
        <w:rPr>
          <w:rFonts w:ascii="Times New Roman" w:hAnsi="Times New Roman" w:cs="Times New Roman"/>
          <w:sz w:val="24"/>
          <w:szCs w:val="24"/>
          <w:lang w:val="en-US"/>
        </w:rPr>
        <w:t>от</w:t>
      </w:r>
      <w:proofErr w:type="spellEnd"/>
      <w:r w:rsidR="00D10F89" w:rsidRPr="002123E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10F89" w:rsidRPr="002123E3">
        <w:rPr>
          <w:rFonts w:ascii="Times New Roman" w:hAnsi="Times New Roman" w:cs="Times New Roman"/>
          <w:sz w:val="24"/>
          <w:szCs w:val="24"/>
          <w:lang w:val="en-US"/>
        </w:rPr>
        <w:t>циментова</w:t>
      </w:r>
      <w:proofErr w:type="spellEnd"/>
      <w:r w:rsidR="00D10F89" w:rsidRPr="002123E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10F89" w:rsidRPr="002123E3">
        <w:rPr>
          <w:rFonts w:ascii="Times New Roman" w:hAnsi="Times New Roman" w:cs="Times New Roman"/>
          <w:sz w:val="24"/>
          <w:szCs w:val="24"/>
          <w:lang w:val="en-US"/>
        </w:rPr>
        <w:t>замазка</w:t>
      </w:r>
      <w:proofErr w:type="spellEnd"/>
      <w:r w:rsidR="00D10F89" w:rsidRPr="002123E3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proofErr w:type="spellStart"/>
      <w:r w:rsidR="00D10F89" w:rsidRPr="002123E3">
        <w:rPr>
          <w:rFonts w:ascii="Times New Roman" w:hAnsi="Times New Roman" w:cs="Times New Roman"/>
          <w:sz w:val="24"/>
          <w:szCs w:val="24"/>
          <w:lang w:val="en-US"/>
        </w:rPr>
        <w:t>под</w:t>
      </w:r>
      <w:proofErr w:type="spellEnd"/>
      <w:r w:rsidR="00D10F89" w:rsidRPr="002123E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10F89" w:rsidRPr="002123E3">
        <w:rPr>
          <w:rFonts w:ascii="Times New Roman" w:hAnsi="Times New Roman" w:cs="Times New Roman"/>
          <w:sz w:val="24"/>
          <w:szCs w:val="24"/>
          <w:lang w:val="en-US"/>
        </w:rPr>
        <w:t>граничещ</w:t>
      </w:r>
      <w:proofErr w:type="spellEnd"/>
      <w:r w:rsidR="00D10F89" w:rsidRPr="002123E3">
        <w:rPr>
          <w:rFonts w:ascii="Times New Roman" w:hAnsi="Times New Roman" w:cs="Times New Roman"/>
          <w:sz w:val="24"/>
          <w:szCs w:val="24"/>
          <w:lang w:val="en-US"/>
        </w:rPr>
        <w:t xml:space="preserve"> с </w:t>
      </w:r>
      <w:proofErr w:type="spellStart"/>
      <w:r w:rsidR="00D10F89" w:rsidRPr="002123E3">
        <w:rPr>
          <w:rFonts w:ascii="Times New Roman" w:hAnsi="Times New Roman" w:cs="Times New Roman"/>
          <w:sz w:val="24"/>
          <w:szCs w:val="24"/>
          <w:lang w:val="en-US"/>
        </w:rPr>
        <w:t>външен</w:t>
      </w:r>
      <w:proofErr w:type="spellEnd"/>
      <w:r w:rsidR="00D10F89" w:rsidRPr="002123E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10F89" w:rsidRPr="002123E3">
        <w:rPr>
          <w:rFonts w:ascii="Times New Roman" w:hAnsi="Times New Roman" w:cs="Times New Roman"/>
          <w:sz w:val="24"/>
          <w:szCs w:val="24"/>
          <w:lang w:val="en-US"/>
        </w:rPr>
        <w:t>въздух</w:t>
      </w:r>
      <w:proofErr w:type="spellEnd"/>
      <w:r w:rsidR="00D10F89" w:rsidRPr="002123E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10F89" w:rsidRPr="002123E3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="00D10F89" w:rsidRPr="002123E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10F89" w:rsidRPr="002123E3">
        <w:rPr>
          <w:rFonts w:ascii="Times New Roman" w:hAnsi="Times New Roman" w:cs="Times New Roman"/>
          <w:sz w:val="24"/>
          <w:szCs w:val="24"/>
          <w:lang w:val="en-US"/>
        </w:rPr>
        <w:t>еркерно</w:t>
      </w:r>
      <w:proofErr w:type="spellEnd"/>
      <w:r w:rsidR="00D10F89" w:rsidRPr="002123E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10F89" w:rsidRPr="002123E3">
        <w:rPr>
          <w:rFonts w:ascii="Times New Roman" w:hAnsi="Times New Roman" w:cs="Times New Roman"/>
          <w:sz w:val="24"/>
          <w:szCs w:val="24"/>
          <w:lang w:val="en-US"/>
        </w:rPr>
        <w:t>издадените</w:t>
      </w:r>
      <w:proofErr w:type="spellEnd"/>
      <w:r w:rsidR="00D10F89" w:rsidRPr="002123E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10F89" w:rsidRPr="002123E3">
        <w:rPr>
          <w:rFonts w:ascii="Times New Roman" w:hAnsi="Times New Roman" w:cs="Times New Roman"/>
          <w:sz w:val="24"/>
          <w:szCs w:val="24"/>
          <w:lang w:val="en-US"/>
        </w:rPr>
        <w:t>части</w:t>
      </w:r>
      <w:proofErr w:type="spellEnd"/>
      <w:r w:rsidR="00D10F89" w:rsidRPr="002123E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10F89" w:rsidRPr="002123E3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="00D10F89" w:rsidRPr="002123E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10F89" w:rsidRPr="002123E3">
        <w:rPr>
          <w:rFonts w:ascii="Times New Roman" w:hAnsi="Times New Roman" w:cs="Times New Roman"/>
          <w:sz w:val="24"/>
          <w:szCs w:val="24"/>
          <w:lang w:val="en-US"/>
        </w:rPr>
        <w:t>сградата</w:t>
      </w:r>
      <w:proofErr w:type="spellEnd"/>
      <w:r w:rsidR="00D10F89" w:rsidRPr="002123E3">
        <w:rPr>
          <w:rFonts w:ascii="Times New Roman" w:hAnsi="Times New Roman" w:cs="Times New Roman"/>
          <w:sz w:val="24"/>
          <w:szCs w:val="24"/>
          <w:lang w:val="en-US"/>
        </w:rPr>
        <w:t xml:space="preserve"> с </w:t>
      </w:r>
      <w:proofErr w:type="spellStart"/>
      <w:r w:rsidR="00D10F89" w:rsidRPr="002123E3">
        <w:rPr>
          <w:rFonts w:ascii="Times New Roman" w:hAnsi="Times New Roman" w:cs="Times New Roman"/>
          <w:sz w:val="24"/>
          <w:szCs w:val="24"/>
          <w:lang w:val="en-US"/>
        </w:rPr>
        <w:t>настилка</w:t>
      </w:r>
      <w:proofErr w:type="spellEnd"/>
      <w:r w:rsidR="00D10F89" w:rsidRPr="002123E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10F89" w:rsidRPr="002123E3">
        <w:rPr>
          <w:rFonts w:ascii="Times New Roman" w:hAnsi="Times New Roman" w:cs="Times New Roman"/>
          <w:sz w:val="24"/>
          <w:szCs w:val="24"/>
          <w:lang w:val="en-US"/>
        </w:rPr>
        <w:t>от</w:t>
      </w:r>
      <w:proofErr w:type="spellEnd"/>
      <w:r w:rsidR="00D10F89" w:rsidRPr="002123E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10F89" w:rsidRPr="002123E3">
        <w:rPr>
          <w:rFonts w:ascii="Times New Roman" w:hAnsi="Times New Roman" w:cs="Times New Roman"/>
          <w:sz w:val="24"/>
          <w:szCs w:val="24"/>
          <w:lang w:val="en-US"/>
        </w:rPr>
        <w:t>теракот</w:t>
      </w:r>
      <w:proofErr w:type="spellEnd"/>
      <w:r w:rsidR="00D10F89" w:rsidRPr="002123E3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="00D10F89" w:rsidRPr="002123E3">
        <w:rPr>
          <w:rFonts w:ascii="Times New Roman" w:hAnsi="Times New Roman" w:cs="Times New Roman"/>
          <w:sz w:val="24"/>
          <w:szCs w:val="24"/>
          <w:lang w:val="en-US"/>
        </w:rPr>
        <w:t>Всички</w:t>
      </w:r>
      <w:proofErr w:type="spellEnd"/>
      <w:r w:rsidR="00D10F89" w:rsidRPr="002123E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10F89" w:rsidRPr="002123E3">
        <w:rPr>
          <w:rFonts w:ascii="Times New Roman" w:hAnsi="Times New Roman" w:cs="Times New Roman"/>
          <w:sz w:val="24"/>
          <w:szCs w:val="24"/>
          <w:lang w:val="en-US"/>
        </w:rPr>
        <w:t>подове</w:t>
      </w:r>
      <w:proofErr w:type="spellEnd"/>
      <w:r w:rsidR="00D10F89" w:rsidRPr="002123E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10F89" w:rsidRPr="002123E3">
        <w:rPr>
          <w:rFonts w:ascii="Times New Roman" w:hAnsi="Times New Roman" w:cs="Times New Roman"/>
          <w:sz w:val="24"/>
          <w:szCs w:val="24"/>
          <w:lang w:val="en-US"/>
        </w:rPr>
        <w:t>са</w:t>
      </w:r>
      <w:proofErr w:type="spellEnd"/>
      <w:r w:rsidR="00D10F89" w:rsidRPr="002123E3">
        <w:rPr>
          <w:rFonts w:ascii="Times New Roman" w:hAnsi="Times New Roman" w:cs="Times New Roman"/>
          <w:sz w:val="24"/>
          <w:szCs w:val="24"/>
          <w:lang w:val="en-US"/>
        </w:rPr>
        <w:t xml:space="preserve"> в </w:t>
      </w:r>
      <w:proofErr w:type="spellStart"/>
      <w:r w:rsidR="00D10F89" w:rsidRPr="002123E3">
        <w:rPr>
          <w:rFonts w:ascii="Times New Roman" w:hAnsi="Times New Roman" w:cs="Times New Roman"/>
          <w:sz w:val="24"/>
          <w:szCs w:val="24"/>
          <w:lang w:val="en-US"/>
        </w:rPr>
        <w:t>задоволително</w:t>
      </w:r>
      <w:proofErr w:type="spellEnd"/>
      <w:r w:rsidR="00D10F89" w:rsidRPr="002123E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10F89" w:rsidRPr="002123E3">
        <w:rPr>
          <w:rFonts w:ascii="Times New Roman" w:hAnsi="Times New Roman" w:cs="Times New Roman"/>
          <w:sz w:val="24"/>
          <w:szCs w:val="24"/>
          <w:lang w:val="en-US"/>
        </w:rPr>
        <w:t>състояние</w:t>
      </w:r>
      <w:proofErr w:type="spellEnd"/>
      <w:r w:rsidR="00D10F89" w:rsidRPr="002123E3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D10F89" w:rsidRPr="002123E3">
        <w:rPr>
          <w:rFonts w:ascii="Times New Roman" w:hAnsi="Times New Roman" w:cs="Times New Roman"/>
          <w:sz w:val="24"/>
          <w:szCs w:val="24"/>
          <w:lang w:val="en-US"/>
        </w:rPr>
        <w:t>но</w:t>
      </w:r>
      <w:proofErr w:type="spellEnd"/>
      <w:r w:rsidR="00D10F89" w:rsidRPr="002123E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10F89" w:rsidRPr="002123E3">
        <w:rPr>
          <w:rFonts w:ascii="Times New Roman" w:hAnsi="Times New Roman" w:cs="Times New Roman"/>
          <w:sz w:val="24"/>
          <w:szCs w:val="24"/>
          <w:lang w:val="en-US"/>
        </w:rPr>
        <w:t>без</w:t>
      </w:r>
      <w:proofErr w:type="spellEnd"/>
      <w:r w:rsidR="00D10F89" w:rsidRPr="002123E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10F89" w:rsidRPr="002123E3">
        <w:rPr>
          <w:rFonts w:ascii="Times New Roman" w:hAnsi="Times New Roman" w:cs="Times New Roman"/>
          <w:sz w:val="24"/>
          <w:szCs w:val="24"/>
          <w:lang w:val="en-US"/>
        </w:rPr>
        <w:t>топлоизолация</w:t>
      </w:r>
      <w:proofErr w:type="spellEnd"/>
      <w:r w:rsidR="00D10F89" w:rsidRPr="002123E3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FF131E" w:rsidRPr="002123E3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 w:rsidRPr="002123E3"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2123E3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:rsidR="002123E3" w:rsidRPr="002123E3" w:rsidRDefault="00F05616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123E3">
        <w:rPr>
          <w:rFonts w:ascii="Times New Roman" w:hAnsi="Times New Roman" w:cs="Times New Roman"/>
          <w:sz w:val="24"/>
          <w:szCs w:val="24"/>
        </w:rPr>
        <w:tab/>
        <w:t xml:space="preserve">Предвидено е полагане на EPS </w:t>
      </w:r>
      <w:r w:rsidR="002123E3" w:rsidRPr="002123E3">
        <w:rPr>
          <w:rFonts w:ascii="Times New Roman" w:hAnsi="Times New Roman" w:cs="Times New Roman"/>
          <w:sz w:val="24"/>
          <w:szCs w:val="24"/>
        </w:rPr>
        <w:t>(λ</w:t>
      </w:r>
      <w:r w:rsidR="001E657A">
        <w:rPr>
          <w:rFonts w:ascii="Times New Roman" w:hAnsi="Times New Roman" w:cs="Times New Roman"/>
          <w:sz w:val="24"/>
          <w:szCs w:val="24"/>
        </w:rPr>
        <w:t>≤</w:t>
      </w:r>
      <w:r w:rsidR="002123E3" w:rsidRPr="002123E3">
        <w:rPr>
          <w:rFonts w:ascii="Times New Roman" w:hAnsi="Times New Roman" w:cs="Times New Roman"/>
          <w:sz w:val="24"/>
          <w:szCs w:val="24"/>
        </w:rPr>
        <w:t>0,036 W/</w:t>
      </w:r>
      <w:proofErr w:type="spellStart"/>
      <w:r w:rsidR="002123E3" w:rsidRPr="002123E3">
        <w:rPr>
          <w:rFonts w:ascii="Times New Roman" w:hAnsi="Times New Roman" w:cs="Times New Roman"/>
          <w:sz w:val="24"/>
          <w:szCs w:val="24"/>
        </w:rPr>
        <w:t>mK</w:t>
      </w:r>
      <w:proofErr w:type="spellEnd"/>
      <w:r w:rsidR="002123E3" w:rsidRPr="002123E3">
        <w:rPr>
          <w:rFonts w:ascii="Times New Roman" w:hAnsi="Times New Roman" w:cs="Times New Roman"/>
          <w:sz w:val="24"/>
          <w:szCs w:val="24"/>
        </w:rPr>
        <w:t xml:space="preserve">) </w:t>
      </w:r>
      <w:r w:rsidRPr="002123E3">
        <w:rPr>
          <w:rFonts w:ascii="Times New Roman" w:hAnsi="Times New Roman" w:cs="Times New Roman"/>
          <w:sz w:val="24"/>
          <w:szCs w:val="24"/>
        </w:rPr>
        <w:t>с дебелина 10 cm от външната страна на подовата плоча. Мярката включва поставяне на топлоизолационния слой, закрепен с дюбели, мрежа и лепило, както и външна армирана мазилка.</w:t>
      </w:r>
    </w:p>
    <w:p w:rsidR="00FF131E" w:rsidRPr="00FF131E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Въз основа на предписаните ЕСМ от обследването за енергийна ефективност е изработен инвестиционен проект, фаза: работен проект, който е одобрен и е издадено Разрешение за строеж по реда на ЗУТ. 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Работният проект включва всички проектни части, които са свързани с изпълнение на мерките за енергийна ефективност.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Предвидени са и съпътстващи СМР, обвързани с изпълнението на всяка ЕСМ в рамките на тяхната допустимост по проекта.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Работният проект включва частите:</w:t>
      </w:r>
    </w:p>
    <w:p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Архитектурна, в т.ч. цветово решение;</w:t>
      </w:r>
    </w:p>
    <w:p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Конструктивна;</w:t>
      </w:r>
    </w:p>
    <w:p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Електро</w:t>
      </w:r>
      <w:r w:rsidR="001E657A">
        <w:rPr>
          <w:rFonts w:ascii="Times New Roman" w:hAnsi="Times New Roman" w:cs="Times New Roman"/>
          <w:sz w:val="24"/>
          <w:szCs w:val="24"/>
        </w:rPr>
        <w:t>техническа</w:t>
      </w:r>
      <w:r w:rsidRPr="00F66798">
        <w:rPr>
          <w:rFonts w:ascii="Times New Roman" w:hAnsi="Times New Roman" w:cs="Times New Roman"/>
          <w:sz w:val="24"/>
          <w:szCs w:val="24"/>
        </w:rPr>
        <w:t>;</w:t>
      </w:r>
    </w:p>
    <w:p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Енергийна ефективност;</w:t>
      </w:r>
    </w:p>
    <w:p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Пожарна безопасност;</w:t>
      </w:r>
    </w:p>
    <w:p w:rsidR="00FF131E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План за безопасност и здраве;</w:t>
      </w:r>
    </w:p>
    <w:p w:rsidR="006731D2" w:rsidRPr="00F66798" w:rsidRDefault="006731D2" w:rsidP="006731D2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 за управление на строителните отпадъци;</w:t>
      </w:r>
    </w:p>
    <w:p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Сметна документация (количествена сметка).</w:t>
      </w:r>
    </w:p>
    <w:p w:rsid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Работният проект по част „Архитектурна“ включва характерни детайли и подробно описание на материалите и начина на изпълнение. Детайлите са разработени </w:t>
      </w:r>
      <w:r w:rsidR="00FF131E" w:rsidRPr="00FF131E">
        <w:rPr>
          <w:rFonts w:ascii="Times New Roman" w:hAnsi="Times New Roman" w:cs="Times New Roman"/>
          <w:sz w:val="24"/>
          <w:szCs w:val="24"/>
        </w:rPr>
        <w:lastRenderedPageBreak/>
        <w:t>съобразно спецификата за конкретния обект и са съгласувани с част „Енергийна ефективност“.</w:t>
      </w:r>
    </w:p>
    <w:p w:rsidR="00C66637" w:rsidRPr="00C66637" w:rsidRDefault="00C6663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FF131E" w:rsidRPr="00163739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>3.</w:t>
      </w:r>
      <w:r w:rsidR="00163739" w:rsidRPr="0016373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63739">
        <w:rPr>
          <w:rFonts w:ascii="Times New Roman" w:hAnsi="Times New Roman" w:cs="Times New Roman"/>
          <w:b/>
          <w:sz w:val="24"/>
          <w:szCs w:val="24"/>
        </w:rPr>
        <w:t xml:space="preserve"> ИЗИСКВАНИЯ ЗА ИЗПЪЛНЕНИЕ НА ПОРЪЧКАТА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Изпълнителят следва да извърши обновяването в съответствие с одобрения работен проект и действащата нормативна уредба, добросъвестно и професионално, качествено и в определения срок.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Изпълнителят трябва да следва изискванията за изпълнение на поръчката, заложени в техническата спецификация на обществената поръчка с предмет „Сключване на рамкови споразумения за изпълнение на строително-монтажни работи за обновяване за енергийна ефективност на многофамилни жилищни сгради по проект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161Р0001-1.2.01-0001 „Енергийно обновяване на българските домове”, схема за безвъзмездна финансова помощ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>161Р0001/1.2.01/2011 „Подкрепа за енергийна ефективност в многофамилни жилищни сгради“, по Оперативна програма „Регионално развитие" 2007 - 2013 г., както и изискванията на настоящата техническа спецификация.</w:t>
      </w:r>
    </w:p>
    <w:p w:rsidR="00FF131E" w:rsidRPr="00FF131E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78357E" w:rsidRPr="00163739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4. ИЗИСКВАНИЯ ЗА ПОСТАВЯНЕ НА </w:t>
      </w:r>
      <w:r>
        <w:rPr>
          <w:rFonts w:ascii="Times New Roman" w:hAnsi="Times New Roman" w:cs="Times New Roman"/>
          <w:b/>
          <w:sz w:val="24"/>
          <w:szCs w:val="24"/>
        </w:rPr>
        <w:t xml:space="preserve">ВРЕМЕННА </w:t>
      </w:r>
      <w:r w:rsidRPr="00163739">
        <w:rPr>
          <w:rFonts w:ascii="Times New Roman" w:hAnsi="Times New Roman" w:cs="Times New Roman"/>
          <w:b/>
          <w:sz w:val="24"/>
          <w:szCs w:val="24"/>
        </w:rPr>
        <w:t>ИНФОРМАЦИОННА ТАБЕЛА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b/>
          <w:sz w:val="24"/>
          <w:szCs w:val="24"/>
        </w:rPr>
        <w:t>БИЛБОРД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163739">
        <w:rPr>
          <w:rFonts w:ascii="Times New Roman" w:hAnsi="Times New Roman" w:cs="Times New Roman"/>
          <w:b/>
          <w:sz w:val="24"/>
          <w:szCs w:val="24"/>
        </w:rPr>
        <w:t>, СЪГЛАСНО ЧЛ. 157, АЛ. 5 ОТ ЗУТ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 xml:space="preserve">Изпълнителят следва да изработи </w:t>
      </w:r>
      <w:r>
        <w:rPr>
          <w:rFonts w:ascii="Times New Roman" w:hAnsi="Times New Roman" w:cs="Times New Roman"/>
          <w:sz w:val="24"/>
          <w:szCs w:val="24"/>
        </w:rPr>
        <w:t xml:space="preserve">временна </w:t>
      </w:r>
      <w:r w:rsidRPr="00FF131E">
        <w:rPr>
          <w:rFonts w:ascii="Times New Roman" w:hAnsi="Times New Roman" w:cs="Times New Roman"/>
          <w:sz w:val="24"/>
          <w:szCs w:val="24"/>
        </w:rPr>
        <w:t xml:space="preserve">информационна табела за разрешения строеж, съгласно чл. 157, ал. 5 от ЗУТ. Предвид източника на финансиране на строително-монтажните работи, а именно проект </w:t>
      </w:r>
      <w:r>
        <w:rPr>
          <w:rFonts w:ascii="Times New Roman" w:hAnsi="Times New Roman" w:cs="Times New Roman"/>
          <w:sz w:val="24"/>
          <w:szCs w:val="24"/>
        </w:rPr>
        <w:t>BG</w:t>
      </w:r>
      <w:r w:rsidRPr="00FF131E">
        <w:rPr>
          <w:rFonts w:ascii="Times New Roman" w:hAnsi="Times New Roman" w:cs="Times New Roman"/>
          <w:sz w:val="24"/>
          <w:szCs w:val="24"/>
        </w:rPr>
        <w:t xml:space="preserve">161Р0001-1.2.01-0001 „Енергийно обновяване на българските домове“ по ОПРР 2007-2013 г., табелата трябва да съдържа текстове и изображения и трябва да бъде поставена/монтирана върху стабилно пространствено съоръжение, изпълнено от метална конструкция с унифицирана форма и размери, съгласно посочените по-долу изисквания. Визията на табелата ще бъде съобразена с вече утвърдения дизайн, лого, слоган и визия на проект </w:t>
      </w:r>
      <w:r>
        <w:rPr>
          <w:rFonts w:ascii="Times New Roman" w:hAnsi="Times New Roman" w:cs="Times New Roman"/>
          <w:sz w:val="24"/>
          <w:szCs w:val="24"/>
        </w:rPr>
        <w:t>BG</w:t>
      </w:r>
      <w:r w:rsidRPr="00FF131E">
        <w:rPr>
          <w:rFonts w:ascii="Times New Roman" w:hAnsi="Times New Roman" w:cs="Times New Roman"/>
          <w:sz w:val="24"/>
          <w:szCs w:val="24"/>
        </w:rPr>
        <w:t xml:space="preserve">161Р0001-1.2.01-0001 „Енергийно обновяване на българските домове“, както и с Насоките за осъществяване на мерките за информация и публичност от бенефициентите на ОПРР. Изпълнителят следва да организира изработването и монтирането на табелата, която трябва да се вижда ясно и да бъде разположена в непосредствена близост до строителния обект. Табелата трябва да бъде изложена от самото начало на започване на строително-ремонтните дейности. Изпълнителят трябва </w:t>
      </w:r>
      <w:r w:rsidRPr="00FF131E">
        <w:rPr>
          <w:rFonts w:ascii="Times New Roman" w:hAnsi="Times New Roman" w:cs="Times New Roman"/>
          <w:sz w:val="24"/>
          <w:szCs w:val="24"/>
        </w:rPr>
        <w:lastRenderedPageBreak/>
        <w:t>да осигури поддържането в изправно състояние на поставената табела за целия период на изпълнение на строително-монтажните работи в сградата.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 xml:space="preserve">Размерът на изработената табела трябва да бъде </w:t>
      </w:r>
      <w:r>
        <w:rPr>
          <w:rFonts w:ascii="Times New Roman" w:hAnsi="Times New Roman" w:cs="Times New Roman"/>
          <w:sz w:val="24"/>
          <w:szCs w:val="24"/>
        </w:rPr>
        <w:t>минимум 7</w:t>
      </w:r>
      <w:r w:rsidRPr="00FF131E">
        <w:rPr>
          <w:rFonts w:ascii="Times New Roman" w:hAnsi="Times New Roman" w:cs="Times New Roman"/>
          <w:sz w:val="24"/>
          <w:szCs w:val="24"/>
        </w:rPr>
        <w:t xml:space="preserve">0 см х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F131E">
        <w:rPr>
          <w:rFonts w:ascii="Times New Roman" w:hAnsi="Times New Roman" w:cs="Times New Roman"/>
          <w:sz w:val="24"/>
          <w:szCs w:val="24"/>
        </w:rPr>
        <w:t>0 см. Тя трябва да съдържа следната информация: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F131E">
        <w:rPr>
          <w:rFonts w:ascii="Times New Roman" w:hAnsi="Times New Roman" w:cs="Times New Roman"/>
          <w:sz w:val="24"/>
          <w:szCs w:val="24"/>
        </w:rPr>
        <w:t>Номер на заповед за предоставяне на БФП и наименование на проекта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FF131E">
        <w:rPr>
          <w:rFonts w:ascii="Times New Roman" w:hAnsi="Times New Roman" w:cs="Times New Roman"/>
          <w:sz w:val="24"/>
          <w:szCs w:val="24"/>
        </w:rPr>
        <w:t>Бенефициент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FF131E">
        <w:rPr>
          <w:rFonts w:ascii="Times New Roman" w:hAnsi="Times New Roman" w:cs="Times New Roman"/>
          <w:sz w:val="24"/>
          <w:szCs w:val="24"/>
        </w:rPr>
        <w:t>Стойност на проекта</w:t>
      </w:r>
    </w:p>
    <w:p w:rsidR="0078357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FF131E">
        <w:rPr>
          <w:rFonts w:ascii="Times New Roman" w:hAnsi="Times New Roman" w:cs="Times New Roman"/>
          <w:sz w:val="24"/>
          <w:szCs w:val="24"/>
        </w:rPr>
        <w:t>Съфинансиране от ЕФРР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Стойност на инвестицията за конкретната сграда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FF131E">
        <w:rPr>
          <w:rFonts w:ascii="Times New Roman" w:hAnsi="Times New Roman" w:cs="Times New Roman"/>
          <w:sz w:val="24"/>
          <w:szCs w:val="24"/>
        </w:rPr>
        <w:t>Вида и името на дейността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Pr="00FF131E">
        <w:rPr>
          <w:rFonts w:ascii="Times New Roman" w:hAnsi="Times New Roman" w:cs="Times New Roman"/>
          <w:sz w:val="24"/>
          <w:szCs w:val="24"/>
        </w:rPr>
        <w:t>Начало на проекта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Pr="00FF131E">
        <w:rPr>
          <w:rFonts w:ascii="Times New Roman" w:hAnsi="Times New Roman" w:cs="Times New Roman"/>
          <w:sz w:val="24"/>
          <w:szCs w:val="24"/>
        </w:rPr>
        <w:t>Край на проекта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>По отношение на визуализацията на табелата важат следните изисквания:</w:t>
      </w:r>
    </w:p>
    <w:p w:rsidR="0078357E" w:rsidRPr="00FF131E" w:rsidRDefault="00266DAF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78357E">
        <w:rPr>
          <w:rFonts w:ascii="Times New Roman" w:hAnsi="Times New Roman" w:cs="Times New Roman"/>
          <w:sz w:val="24"/>
          <w:szCs w:val="24"/>
        </w:rPr>
        <w:t xml:space="preserve">. </w:t>
      </w:r>
      <w:r w:rsidR="0078357E" w:rsidRPr="00FF131E">
        <w:rPr>
          <w:rFonts w:ascii="Times New Roman" w:hAnsi="Times New Roman" w:cs="Times New Roman"/>
          <w:sz w:val="24"/>
          <w:szCs w:val="24"/>
        </w:rPr>
        <w:t>Логото на проекта</w:t>
      </w:r>
    </w:p>
    <w:p w:rsidR="0078357E" w:rsidRPr="00FF131E" w:rsidRDefault="00266DAF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78357E">
        <w:rPr>
          <w:rFonts w:ascii="Times New Roman" w:hAnsi="Times New Roman" w:cs="Times New Roman"/>
          <w:sz w:val="24"/>
          <w:szCs w:val="24"/>
        </w:rPr>
        <w:t xml:space="preserve">. </w:t>
      </w:r>
      <w:r w:rsidR="0078357E" w:rsidRPr="00FF131E">
        <w:rPr>
          <w:rFonts w:ascii="Times New Roman" w:hAnsi="Times New Roman" w:cs="Times New Roman"/>
          <w:sz w:val="24"/>
          <w:szCs w:val="24"/>
        </w:rPr>
        <w:t>Логото на Оперативна програма „Регионално развитие“</w:t>
      </w:r>
    </w:p>
    <w:p w:rsidR="0078357E" w:rsidRPr="00FF131E" w:rsidRDefault="00266DAF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78357E">
        <w:rPr>
          <w:rFonts w:ascii="Times New Roman" w:hAnsi="Times New Roman" w:cs="Times New Roman"/>
          <w:sz w:val="24"/>
          <w:szCs w:val="24"/>
        </w:rPr>
        <w:t xml:space="preserve">. </w:t>
      </w:r>
      <w:r w:rsidR="0078357E" w:rsidRPr="00FF131E">
        <w:rPr>
          <w:rFonts w:ascii="Times New Roman" w:hAnsi="Times New Roman" w:cs="Times New Roman"/>
          <w:sz w:val="24"/>
          <w:szCs w:val="24"/>
        </w:rPr>
        <w:t xml:space="preserve"> Емблемата на Европейския съюз в съответствие с графичните стандарти в Анекс 1 на Регламент на ЕК 1828/2006, както и позоваване на Европейския съюз;</w:t>
      </w:r>
    </w:p>
    <w:p w:rsidR="0078357E" w:rsidRPr="00FF131E" w:rsidRDefault="00266DAF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78357E">
        <w:rPr>
          <w:rFonts w:ascii="Times New Roman" w:hAnsi="Times New Roman" w:cs="Times New Roman"/>
          <w:sz w:val="24"/>
          <w:szCs w:val="24"/>
        </w:rPr>
        <w:t xml:space="preserve">. </w:t>
      </w:r>
      <w:r w:rsidR="0078357E" w:rsidRPr="00FF131E">
        <w:rPr>
          <w:rFonts w:ascii="Times New Roman" w:hAnsi="Times New Roman" w:cs="Times New Roman"/>
          <w:sz w:val="24"/>
          <w:szCs w:val="24"/>
        </w:rPr>
        <w:t>Позоваване на Европейския фонд за регионално развитие;</w:t>
      </w:r>
    </w:p>
    <w:p w:rsidR="0078357E" w:rsidRPr="00FF131E" w:rsidRDefault="00266DAF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78357E">
        <w:rPr>
          <w:rFonts w:ascii="Times New Roman" w:hAnsi="Times New Roman" w:cs="Times New Roman"/>
          <w:sz w:val="24"/>
          <w:szCs w:val="24"/>
        </w:rPr>
        <w:t xml:space="preserve">. </w:t>
      </w:r>
      <w:r w:rsidR="0078357E" w:rsidRPr="00FF131E">
        <w:rPr>
          <w:rFonts w:ascii="Times New Roman" w:hAnsi="Times New Roman" w:cs="Times New Roman"/>
          <w:sz w:val="24"/>
          <w:szCs w:val="24"/>
        </w:rPr>
        <w:t>Послание, символизиращо помощта на ЕС в конкретната операция: „Инвестираме във вашето бъдеще”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>Информацията изискуема от точки 10, 11 и 12 трябва да заема поне 25% от цялата табела. Информацията по т. 5 трябва да заема не повече от 25% от цялата табела.</w:t>
      </w:r>
    </w:p>
    <w:p w:rsidR="00266DAF" w:rsidRDefault="00266DAF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66DAF" w:rsidRDefault="00266DAF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66DAF" w:rsidRDefault="00266DAF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66DAF" w:rsidRDefault="00266DAF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8357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Примерен образец на табелата: </w:t>
      </w:r>
    </w:p>
    <w:p w:rsidR="0078357E" w:rsidRPr="00B4274F" w:rsidRDefault="0078357E" w:rsidP="0078357E">
      <w:pPr>
        <w:shd w:val="clear" w:color="auto" w:fill="FFFFFF"/>
        <w:suppressAutoHyphens/>
        <w:spacing w:after="240" w:line="360" w:lineRule="auto"/>
        <w:jc w:val="both"/>
        <w:rPr>
          <w:lang w:val="ru-RU" w:eastAsia="ar-SA"/>
        </w:rPr>
      </w:pPr>
      <w:r>
        <w:rPr>
          <w:noProof/>
          <w:lang w:eastAsia="bg-BG"/>
        </w:rPr>
        <w:drawing>
          <wp:inline distT="0" distB="0" distL="0" distR="0" wp14:anchorId="05FB0D0E" wp14:editId="0B308D48">
            <wp:extent cx="5865495" cy="4630420"/>
            <wp:effectExtent l="19050" t="19050" r="20955" b="17780"/>
            <wp:docPr id="1" name="Picture 1" descr="bilbord_EDI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ilbord_EDITED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5495" cy="463042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F12980" w:rsidRDefault="00F12980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66DAF" w:rsidRDefault="00266DAF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F131E" w:rsidRPr="00163739" w:rsidRDefault="0016373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FF131E" w:rsidRPr="00163739">
        <w:rPr>
          <w:rFonts w:ascii="Times New Roman" w:hAnsi="Times New Roman" w:cs="Times New Roman"/>
          <w:b/>
          <w:sz w:val="24"/>
          <w:szCs w:val="24"/>
        </w:rPr>
        <w:t>МЯСТО ЗА ИЗПЪЛНЕНИЕ НА ПОРЪЧКАТА</w:t>
      </w:r>
    </w:p>
    <w:p w:rsidR="0056051E" w:rsidRDefault="00B87CA7" w:rsidP="0056051E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  <w:sectPr w:rsidR="0056051E">
          <w:headerReference w:type="default" r:id="rId11"/>
          <w:footerReference w:type="default" r:id="rId12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Мястото на изпълнение на поръчката </w:t>
      </w:r>
      <w:r w:rsidR="00FF131E" w:rsidRPr="003219E9">
        <w:rPr>
          <w:rFonts w:ascii="Times New Roman" w:hAnsi="Times New Roman" w:cs="Times New Roman"/>
          <w:sz w:val="24"/>
          <w:szCs w:val="24"/>
        </w:rPr>
        <w:t xml:space="preserve">е гр. </w:t>
      </w:r>
      <w:r w:rsidR="00232CCA" w:rsidRPr="003219E9">
        <w:rPr>
          <w:rFonts w:ascii="Times New Roman" w:hAnsi="Times New Roman" w:cs="Times New Roman"/>
          <w:sz w:val="24"/>
          <w:szCs w:val="24"/>
        </w:rPr>
        <w:t>Велико Търново</w:t>
      </w:r>
      <w:r w:rsidR="003219E9" w:rsidRPr="003219E9">
        <w:rPr>
          <w:rFonts w:ascii="Times New Roman" w:hAnsi="Times New Roman" w:cs="Times New Roman"/>
          <w:sz w:val="24"/>
          <w:szCs w:val="24"/>
        </w:rPr>
        <w:t xml:space="preserve">, </w:t>
      </w:r>
      <w:r w:rsidR="00F029C1" w:rsidRPr="003219E9">
        <w:rPr>
          <w:rFonts w:ascii="Times New Roman" w:hAnsi="Times New Roman" w:cs="Times New Roman"/>
          <w:sz w:val="24"/>
          <w:szCs w:val="24"/>
        </w:rPr>
        <w:t>жк. “Картала”, ул. “Камен Зидаров” №20.</w:t>
      </w:r>
    </w:p>
    <w:p w:rsidR="00FF131E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C66637" w:rsidRDefault="00C6663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D34B02" w:rsidRDefault="00D34B02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FF131E" w:rsidRPr="00163739" w:rsidRDefault="0016373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FF131E" w:rsidRPr="00163739">
        <w:rPr>
          <w:rFonts w:ascii="Times New Roman" w:hAnsi="Times New Roman" w:cs="Times New Roman"/>
          <w:b/>
          <w:sz w:val="24"/>
          <w:szCs w:val="24"/>
        </w:rPr>
        <w:t>СРОК ЗА ИЗПЪЛНЕНИЕ НА ПОРЪЧКАТА</w:t>
      </w:r>
    </w:p>
    <w:p w:rsid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Срокът за изп</w:t>
      </w:r>
      <w:r w:rsidR="0056051E">
        <w:rPr>
          <w:rFonts w:ascii="Times New Roman" w:hAnsi="Times New Roman" w:cs="Times New Roman"/>
          <w:sz w:val="24"/>
          <w:szCs w:val="24"/>
        </w:rPr>
        <w:t>ълнение на строителството е до 6</w:t>
      </w:r>
      <w:r w:rsidR="00FF131E" w:rsidRPr="00FF131E">
        <w:rPr>
          <w:rFonts w:ascii="Times New Roman" w:hAnsi="Times New Roman" w:cs="Times New Roman"/>
          <w:sz w:val="24"/>
          <w:szCs w:val="24"/>
        </w:rPr>
        <w:t>0 календарни дни, считано от датата на съставяне на протокола за откриване на строителна площадка и определяне на строителна линия и ниво.</w:t>
      </w:r>
    </w:p>
    <w:p w:rsidR="00B87CA7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B87CA7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F131E" w:rsidRPr="00163739" w:rsidRDefault="0016373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FF131E" w:rsidRPr="00163739">
        <w:rPr>
          <w:rFonts w:ascii="Times New Roman" w:hAnsi="Times New Roman" w:cs="Times New Roman"/>
          <w:b/>
          <w:sz w:val="24"/>
          <w:szCs w:val="24"/>
        </w:rPr>
        <w:t>СТОЙНОСТ НА ПОРЪЧКАТА</w:t>
      </w:r>
    </w:p>
    <w:p w:rsidR="00FF131E" w:rsidRPr="003219E9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3219E9">
        <w:rPr>
          <w:rFonts w:ascii="Times New Roman" w:hAnsi="Times New Roman" w:cs="Times New Roman"/>
          <w:sz w:val="24"/>
          <w:szCs w:val="24"/>
        </w:rPr>
        <w:t xml:space="preserve">Стойността на поръчката е </w:t>
      </w:r>
      <w:r w:rsidR="003219E9" w:rsidRPr="003219E9">
        <w:rPr>
          <w:rFonts w:ascii="Times New Roman" w:hAnsi="Times New Roman" w:cs="Times New Roman"/>
          <w:sz w:val="24"/>
          <w:szCs w:val="24"/>
        </w:rPr>
        <w:t>108 215,65</w:t>
      </w:r>
      <w:r w:rsidR="000E36B9" w:rsidRPr="003219E9">
        <w:rPr>
          <w:rFonts w:ascii="Times New Roman" w:hAnsi="Times New Roman" w:cs="Times New Roman"/>
          <w:sz w:val="24"/>
          <w:szCs w:val="24"/>
        </w:rPr>
        <w:t xml:space="preserve"> </w:t>
      </w:r>
      <w:r w:rsidR="00FF131E" w:rsidRPr="003219E9">
        <w:rPr>
          <w:rFonts w:ascii="Times New Roman" w:hAnsi="Times New Roman" w:cs="Times New Roman"/>
          <w:sz w:val="24"/>
          <w:szCs w:val="24"/>
        </w:rPr>
        <w:t>лв. без ДДС с включени непредвидени разходи</w:t>
      </w:r>
      <w:r w:rsidR="00230DC4" w:rsidRPr="003219E9">
        <w:rPr>
          <w:rStyle w:val="FootnoteReference"/>
          <w:rFonts w:ascii="Times New Roman" w:hAnsi="Times New Roman" w:cs="Times New Roman"/>
          <w:sz w:val="24"/>
          <w:szCs w:val="24"/>
        </w:rPr>
        <w:footnoteReference w:id="1"/>
      </w:r>
      <w:r w:rsidR="00230DC4" w:rsidRPr="003219E9">
        <w:rPr>
          <w:rFonts w:ascii="Times New Roman" w:hAnsi="Times New Roman" w:cs="Times New Roman"/>
          <w:sz w:val="24"/>
          <w:szCs w:val="24"/>
        </w:rPr>
        <w:t xml:space="preserve"> </w:t>
      </w:r>
      <w:r w:rsidR="00FF131E" w:rsidRPr="003219E9">
        <w:rPr>
          <w:rFonts w:ascii="Times New Roman" w:hAnsi="Times New Roman" w:cs="Times New Roman"/>
          <w:sz w:val="24"/>
          <w:szCs w:val="24"/>
        </w:rPr>
        <w:t>в размер на максимум 10% от стойността на СМР.</w:t>
      </w:r>
    </w:p>
    <w:p w:rsidR="00FF131E" w:rsidRPr="003219E9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F131E" w:rsidRPr="003219E9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219E9">
        <w:rPr>
          <w:rFonts w:ascii="Times New Roman" w:hAnsi="Times New Roman" w:cs="Times New Roman"/>
          <w:sz w:val="24"/>
          <w:szCs w:val="24"/>
        </w:rPr>
        <w:tab/>
      </w:r>
      <w:r w:rsidR="00FF131E" w:rsidRPr="003219E9">
        <w:rPr>
          <w:rFonts w:ascii="Times New Roman" w:hAnsi="Times New Roman" w:cs="Times New Roman"/>
          <w:sz w:val="24"/>
          <w:szCs w:val="24"/>
        </w:rPr>
        <w:t>Приложение 1: Работен проект за обновяване за енергийна ефективност за сградата с адрес гр.</w:t>
      </w:r>
      <w:bookmarkStart w:id="0" w:name="_GoBack"/>
      <w:bookmarkEnd w:id="0"/>
      <w:r w:rsidR="00FF131E" w:rsidRPr="003219E9">
        <w:rPr>
          <w:rFonts w:ascii="Times New Roman" w:hAnsi="Times New Roman" w:cs="Times New Roman"/>
          <w:sz w:val="24"/>
          <w:szCs w:val="24"/>
        </w:rPr>
        <w:t xml:space="preserve"> </w:t>
      </w:r>
      <w:r w:rsidR="00232CCA" w:rsidRPr="003219E9">
        <w:rPr>
          <w:rFonts w:ascii="Times New Roman" w:hAnsi="Times New Roman" w:cs="Times New Roman"/>
          <w:sz w:val="24"/>
          <w:szCs w:val="24"/>
        </w:rPr>
        <w:t>Велико Търново</w:t>
      </w:r>
      <w:r w:rsidR="003219E9" w:rsidRPr="003219E9">
        <w:rPr>
          <w:rFonts w:ascii="Times New Roman" w:hAnsi="Times New Roman" w:cs="Times New Roman"/>
          <w:sz w:val="24"/>
          <w:szCs w:val="24"/>
        </w:rPr>
        <w:t xml:space="preserve">, </w:t>
      </w:r>
      <w:r w:rsidR="00F029C1" w:rsidRPr="003219E9">
        <w:rPr>
          <w:rFonts w:ascii="Times New Roman" w:hAnsi="Times New Roman" w:cs="Times New Roman"/>
          <w:sz w:val="24"/>
          <w:szCs w:val="24"/>
        </w:rPr>
        <w:t>жк. “Картала”, ул. “Камен Зидаров” №20.</w:t>
      </w:r>
    </w:p>
    <w:sectPr w:rsidR="00FF131E" w:rsidRPr="003219E9">
      <w:headerReference w:type="default" r:id="rId13"/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3781" w:rsidRDefault="00B63781" w:rsidP="007E3B86">
      <w:pPr>
        <w:spacing w:after="0" w:line="240" w:lineRule="auto"/>
      </w:pPr>
      <w:r>
        <w:separator/>
      </w:r>
    </w:p>
  </w:endnote>
  <w:endnote w:type="continuationSeparator" w:id="0">
    <w:p w:rsidR="00B63781" w:rsidRDefault="00B63781" w:rsidP="007E3B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B86" w:rsidRDefault="007E3B86">
    <w:pPr>
      <w:pStyle w:val="Footer"/>
    </w:pPr>
    <w:r w:rsidRPr="00B96C8F">
      <w:rPr>
        <w:noProof/>
        <w:lang w:eastAsia="bg-BG"/>
      </w:rPr>
      <w:drawing>
        <wp:inline distT="0" distB="0" distL="0" distR="0" wp14:anchorId="54CD90EF" wp14:editId="6D3E090C">
          <wp:extent cx="5760720" cy="847920"/>
          <wp:effectExtent l="0" t="0" r="0" b="9525"/>
          <wp:docPr id="25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907" t="66434" r="11363" b="13272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47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E3B86" w:rsidRPr="007E3B86" w:rsidRDefault="007E3B86" w:rsidP="007E3B86">
    <w:pPr>
      <w:pStyle w:val="Footer"/>
      <w:jc w:val="center"/>
      <w:rPr>
        <w:sz w:val="16"/>
        <w:szCs w:val="16"/>
      </w:rPr>
    </w:pPr>
    <w:r w:rsidRPr="007E3B86">
      <w:rPr>
        <w:sz w:val="16"/>
        <w:szCs w:val="16"/>
      </w:rPr>
      <w:t>Този документ е създаден в рамките на проект BG161РО001-1.2.01-0001 „Енергийно обновяване на българските домове”, който се осъществява с финансовата подкрепа на Оперативна програма „Регионално развитие“ 2007 – 2013 г., съфинансирана от Европейския съюз чрез Европейски фонд за регионално развитие. Цялата отговорност за създаването на публикацията се носи от дирекция „Жилищна политика“ в МРРБ и при никакви обстоятелства не може да се счита, че този документ отразява официалното становище на Европейския съюз и Управляващия орган.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051E" w:rsidRPr="0056051E" w:rsidRDefault="0056051E">
    <w:pPr>
      <w:pStyle w:val="Footer"/>
      <w:rPr>
        <w:sz w:val="16"/>
        <w:szCs w:val="16"/>
      </w:rPr>
    </w:pPr>
    <w:r w:rsidRPr="0056051E">
      <w:rPr>
        <w:rStyle w:val="FootnoteReference"/>
        <w:sz w:val="16"/>
        <w:szCs w:val="16"/>
      </w:rPr>
      <w:footnoteRef/>
    </w:r>
    <w:r w:rsidRPr="0056051E">
      <w:rPr>
        <w:sz w:val="16"/>
        <w:szCs w:val="16"/>
      </w:rPr>
      <w:t xml:space="preserve"> </w:t>
    </w:r>
    <w:r w:rsidRPr="0056051E">
      <w:rPr>
        <w:rFonts w:ascii="Times New Roman" w:hAnsi="Times New Roman" w:cs="Times New Roman"/>
        <w:sz w:val="16"/>
        <w:szCs w:val="16"/>
      </w:rPr>
      <w:t>Непредвидени разходи за СМР са разходите, свързани с увеличаване на заложени количества СМР и/или добавяне на нови количества или видове СМР, които към момента на разработване и одобряване на работния проект обективно не са могли да бъдат предвидени, но при изпълнение на дейностите са обективно необходими за въвеждане на обекта в експлоатация. Разходите, които биха могли да бъдат признати като непредвидени, следва да отговарят на условията за допустимост на разходите по проекта, в рамките на който е сключен договорът.</w:t>
    </w:r>
  </w:p>
  <w:p w:rsidR="0056051E" w:rsidRDefault="0056051E">
    <w:pPr>
      <w:pStyle w:val="Footer"/>
    </w:pPr>
    <w:r w:rsidRPr="00B96C8F">
      <w:rPr>
        <w:noProof/>
        <w:lang w:eastAsia="bg-BG"/>
      </w:rPr>
      <w:drawing>
        <wp:inline distT="0" distB="0" distL="0" distR="0" wp14:anchorId="7D8609ED" wp14:editId="1A37B2F9">
          <wp:extent cx="5760720" cy="847920"/>
          <wp:effectExtent l="0" t="0" r="0" b="9525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907" t="66434" r="11363" b="13272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47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56051E" w:rsidRPr="007E3B86" w:rsidRDefault="0056051E" w:rsidP="007E3B86">
    <w:pPr>
      <w:pStyle w:val="Footer"/>
      <w:jc w:val="center"/>
      <w:rPr>
        <w:sz w:val="16"/>
        <w:szCs w:val="16"/>
      </w:rPr>
    </w:pPr>
    <w:r w:rsidRPr="007E3B86">
      <w:rPr>
        <w:sz w:val="16"/>
        <w:szCs w:val="16"/>
      </w:rPr>
      <w:t>Този документ е създаден в рамките на проект BG161РО001-1.2.01-0001 „Енергийно обновяване на българските домове”, който се осъществява с финансовата подкрепа на Оперативна програма „Регионално развитие“ 2007 – 2013 г., съфинансирана от Европейския съюз чрез Европейски фонд за регионално развитие. Цялата отговорност за създаването на публикацията се носи от дирекция „Жилищна политика“ в МРРБ и при никакви обстоятелства не може да се счита, че този документ отразява официалното становище на Европейския съюз и Управляващия орган.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3781" w:rsidRDefault="00B63781" w:rsidP="007E3B86">
      <w:pPr>
        <w:spacing w:after="0" w:line="240" w:lineRule="auto"/>
      </w:pPr>
      <w:r>
        <w:separator/>
      </w:r>
    </w:p>
  </w:footnote>
  <w:footnote w:type="continuationSeparator" w:id="0">
    <w:p w:rsidR="00B63781" w:rsidRDefault="00B63781" w:rsidP="007E3B86">
      <w:pPr>
        <w:spacing w:after="0" w:line="240" w:lineRule="auto"/>
      </w:pPr>
      <w:r>
        <w:continuationSeparator/>
      </w:r>
    </w:p>
  </w:footnote>
  <w:footnote w:id="1">
    <w:p w:rsidR="00230DC4" w:rsidRDefault="00230DC4" w:rsidP="008F6CC9">
      <w:pPr>
        <w:tabs>
          <w:tab w:val="left" w:pos="709"/>
          <w:tab w:val="left" w:pos="6330"/>
        </w:tabs>
        <w:jc w:val="both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B86" w:rsidRDefault="007E3B86" w:rsidP="007E3B86">
    <w:pPr>
      <w:pStyle w:val="Header"/>
      <w:jc w:val="right"/>
    </w:pPr>
    <w:r w:rsidRPr="00B96C8F">
      <w:rPr>
        <w:noProof/>
        <w:lang w:eastAsia="bg-BG"/>
      </w:rPr>
      <w:drawing>
        <wp:inline distT="0" distB="0" distL="0" distR="0" wp14:anchorId="4E9D4C7C" wp14:editId="038C0CB0">
          <wp:extent cx="2705100" cy="1285875"/>
          <wp:effectExtent l="0" t="0" r="0" b="9525"/>
          <wp:docPr id="48" name="Picture 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05100" cy="1285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051E" w:rsidRPr="0056051E" w:rsidRDefault="0056051E" w:rsidP="007E3B86">
    <w:pPr>
      <w:pStyle w:val="Header"/>
      <w:jc w:val="right"/>
      <w:rPr>
        <w:sz w:val="16"/>
        <w:szCs w:val="16"/>
      </w:rPr>
    </w:pPr>
    <w:r w:rsidRPr="0056051E">
      <w:rPr>
        <w:noProof/>
        <w:sz w:val="16"/>
        <w:szCs w:val="16"/>
        <w:lang w:eastAsia="bg-BG"/>
      </w:rPr>
      <w:drawing>
        <wp:inline distT="0" distB="0" distL="0" distR="0" wp14:anchorId="6EFDDC38" wp14:editId="1BF6544C">
          <wp:extent cx="2705100" cy="1285875"/>
          <wp:effectExtent l="0" t="0" r="0" b="952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05100" cy="1285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C90244"/>
    <w:multiLevelType w:val="hybridMultilevel"/>
    <w:tmpl w:val="2A3EDD1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D17700"/>
    <w:multiLevelType w:val="hybridMultilevel"/>
    <w:tmpl w:val="434061F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E2287A"/>
    <w:multiLevelType w:val="hybridMultilevel"/>
    <w:tmpl w:val="C30A0E2A"/>
    <w:lvl w:ilvl="0" w:tplc="95648D2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0D47179"/>
    <w:multiLevelType w:val="hybridMultilevel"/>
    <w:tmpl w:val="0FAC8CAE"/>
    <w:lvl w:ilvl="0" w:tplc="5678B26A">
      <w:start w:val="6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75C259E7"/>
    <w:multiLevelType w:val="hybridMultilevel"/>
    <w:tmpl w:val="DF3224B4"/>
    <w:lvl w:ilvl="0" w:tplc="ED3CA5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D417347"/>
    <w:multiLevelType w:val="hybridMultilevel"/>
    <w:tmpl w:val="64466C8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0C71"/>
    <w:rsid w:val="00023782"/>
    <w:rsid w:val="000B3960"/>
    <w:rsid w:val="000E36B9"/>
    <w:rsid w:val="000F71BB"/>
    <w:rsid w:val="001003B2"/>
    <w:rsid w:val="00163739"/>
    <w:rsid w:val="00186221"/>
    <w:rsid w:val="001E6160"/>
    <w:rsid w:val="001E657A"/>
    <w:rsid w:val="002123E3"/>
    <w:rsid w:val="00230DC4"/>
    <w:rsid w:val="00231D9D"/>
    <w:rsid w:val="002327F8"/>
    <w:rsid w:val="00232CCA"/>
    <w:rsid w:val="00266DAF"/>
    <w:rsid w:val="002B7327"/>
    <w:rsid w:val="00300DD9"/>
    <w:rsid w:val="003219E9"/>
    <w:rsid w:val="003254A7"/>
    <w:rsid w:val="00377407"/>
    <w:rsid w:val="00393453"/>
    <w:rsid w:val="003D7E54"/>
    <w:rsid w:val="00401C85"/>
    <w:rsid w:val="004458A6"/>
    <w:rsid w:val="00503A91"/>
    <w:rsid w:val="0052041A"/>
    <w:rsid w:val="00523429"/>
    <w:rsid w:val="0056051E"/>
    <w:rsid w:val="00575476"/>
    <w:rsid w:val="005E7C3B"/>
    <w:rsid w:val="006731D2"/>
    <w:rsid w:val="006A18F9"/>
    <w:rsid w:val="006B2E45"/>
    <w:rsid w:val="006B7D57"/>
    <w:rsid w:val="006E664D"/>
    <w:rsid w:val="0078357E"/>
    <w:rsid w:val="007E3B86"/>
    <w:rsid w:val="008F6CC9"/>
    <w:rsid w:val="00977F8E"/>
    <w:rsid w:val="00A039B3"/>
    <w:rsid w:val="00AD5FBD"/>
    <w:rsid w:val="00AF6184"/>
    <w:rsid w:val="00B22962"/>
    <w:rsid w:val="00B63781"/>
    <w:rsid w:val="00B87CA7"/>
    <w:rsid w:val="00BD5226"/>
    <w:rsid w:val="00BD6D4D"/>
    <w:rsid w:val="00BE0C46"/>
    <w:rsid w:val="00C53C7E"/>
    <w:rsid w:val="00C66637"/>
    <w:rsid w:val="00C908B2"/>
    <w:rsid w:val="00CD205D"/>
    <w:rsid w:val="00D01E3A"/>
    <w:rsid w:val="00D10F89"/>
    <w:rsid w:val="00D34B02"/>
    <w:rsid w:val="00DA61B9"/>
    <w:rsid w:val="00EC2616"/>
    <w:rsid w:val="00EE596D"/>
    <w:rsid w:val="00F029C1"/>
    <w:rsid w:val="00F05616"/>
    <w:rsid w:val="00F12980"/>
    <w:rsid w:val="00F20C71"/>
    <w:rsid w:val="00F227C5"/>
    <w:rsid w:val="00F66798"/>
    <w:rsid w:val="00F82B05"/>
    <w:rsid w:val="00FD58A0"/>
    <w:rsid w:val="00FF0A49"/>
    <w:rsid w:val="00FF1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5:docId w15:val="{59F6E596-704F-444C-B488-9CED09D9E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E3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3B86"/>
  </w:style>
  <w:style w:type="paragraph" w:styleId="Footer">
    <w:name w:val="footer"/>
    <w:basedOn w:val="Normal"/>
    <w:link w:val="FooterChar"/>
    <w:uiPriority w:val="99"/>
    <w:unhideWhenUsed/>
    <w:rsid w:val="007E3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3B86"/>
  </w:style>
  <w:style w:type="table" w:styleId="TableGrid">
    <w:name w:val="Table Grid"/>
    <w:basedOn w:val="TableNormal"/>
    <w:uiPriority w:val="39"/>
    <w:rsid w:val="007E3B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6373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31D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1D9D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30DC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30DC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30DC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D663DD-2E09-4369-B6EB-DC79108D7D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10</Pages>
  <Words>1834</Words>
  <Characters>10457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Icko</dc:creator>
  <cp:lastModifiedBy>Icko</cp:lastModifiedBy>
  <cp:revision>52</cp:revision>
  <dcterms:created xsi:type="dcterms:W3CDTF">2015-08-26T19:46:00Z</dcterms:created>
  <dcterms:modified xsi:type="dcterms:W3CDTF">2015-09-01T14:58:00Z</dcterms:modified>
</cp:coreProperties>
</file>