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гр. София, р-н </w:t>
      </w:r>
      <w:r w:rsidR="00482141">
        <w:rPr>
          <w:rFonts w:ascii="Times New Roman" w:hAnsi="Times New Roman" w:cs="Times New Roman"/>
          <w:b/>
          <w:sz w:val="30"/>
          <w:szCs w:val="30"/>
        </w:rPr>
        <w:t>Илинден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482141">
        <w:rPr>
          <w:rFonts w:ascii="Times New Roman" w:hAnsi="Times New Roman" w:cs="Times New Roman"/>
          <w:b/>
          <w:sz w:val="30"/>
          <w:szCs w:val="30"/>
        </w:rPr>
        <w:t>ж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.</w:t>
      </w:r>
      <w:r w:rsidR="00482141">
        <w:rPr>
          <w:rFonts w:ascii="Times New Roman" w:hAnsi="Times New Roman" w:cs="Times New Roman"/>
          <w:b/>
          <w:sz w:val="30"/>
          <w:szCs w:val="30"/>
        </w:rPr>
        <w:t>к.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 „</w:t>
      </w:r>
      <w:r w:rsidR="00482141">
        <w:rPr>
          <w:rFonts w:ascii="Times New Roman" w:hAnsi="Times New Roman" w:cs="Times New Roman"/>
          <w:b/>
          <w:sz w:val="30"/>
          <w:szCs w:val="30"/>
        </w:rPr>
        <w:t>Захарна фабрика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“</w:t>
      </w:r>
      <w:r w:rsidR="00482141">
        <w:rPr>
          <w:rFonts w:ascii="Times New Roman" w:hAnsi="Times New Roman" w:cs="Times New Roman"/>
          <w:b/>
          <w:sz w:val="30"/>
          <w:szCs w:val="30"/>
        </w:rPr>
        <w:t>, блок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278DA">
        <w:rPr>
          <w:rFonts w:ascii="Times New Roman" w:hAnsi="Times New Roman" w:cs="Times New Roman"/>
          <w:b/>
          <w:sz w:val="30"/>
          <w:szCs w:val="30"/>
        </w:rPr>
        <w:t>15</w:t>
      </w:r>
      <w:r w:rsidR="00AD52FA">
        <w:rPr>
          <w:rFonts w:ascii="Times New Roman" w:hAnsi="Times New Roman" w:cs="Times New Roman"/>
          <w:b/>
          <w:sz w:val="30"/>
          <w:szCs w:val="30"/>
        </w:rPr>
        <w:t>, вх. А и Б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C278DA">
        <w:rPr>
          <w:rFonts w:ascii="Times New Roman" w:hAnsi="Times New Roman" w:cs="Times New Roman"/>
          <w:b/>
          <w:sz w:val="30"/>
          <w:szCs w:val="30"/>
        </w:rPr>
        <w:t>2</w:t>
      </w:r>
      <w:r w:rsidR="00AA3248">
        <w:rPr>
          <w:rFonts w:ascii="Times New Roman" w:hAnsi="Times New Roman" w:cs="Times New Roman"/>
          <w:b/>
          <w:sz w:val="30"/>
          <w:szCs w:val="30"/>
        </w:rPr>
        <w:t>-31ПМ-0</w:t>
      </w:r>
      <w:r w:rsidR="00482141">
        <w:rPr>
          <w:rFonts w:ascii="Times New Roman" w:hAnsi="Times New Roman" w:cs="Times New Roman"/>
          <w:b/>
          <w:sz w:val="30"/>
          <w:szCs w:val="30"/>
        </w:rPr>
        <w:t>0</w:t>
      </w:r>
      <w:r w:rsidR="00C278DA">
        <w:rPr>
          <w:rFonts w:ascii="Times New Roman" w:hAnsi="Times New Roman" w:cs="Times New Roman"/>
          <w:b/>
          <w:sz w:val="30"/>
          <w:szCs w:val="30"/>
        </w:rPr>
        <w:t>7К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C278DA">
        <w:rPr>
          <w:rFonts w:ascii="Times New Roman" w:hAnsi="Times New Roman" w:cs="Times New Roman"/>
          <w:b/>
          <w:sz w:val="30"/>
          <w:szCs w:val="30"/>
        </w:rPr>
        <w:t>201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0F21C5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Изглед 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0F21C5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67FCD09F" wp14:editId="68DC4DA2">
                  <wp:extent cx="3933825" cy="2752768"/>
                  <wp:effectExtent l="0" t="0" r="0" b="9525"/>
                  <wp:docPr id="6" name="Picture 5" descr="IMG_31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IMG_3182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2527" cy="2751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гр. София, р-н Илинден, ж.к. „Захарна фабрика“, блок </w:t>
      </w:r>
      <w:r w:rsidR="0087215C">
        <w:rPr>
          <w:rFonts w:ascii="Times New Roman" w:hAnsi="Times New Roman" w:cs="Times New Roman"/>
          <w:sz w:val="24"/>
          <w:szCs w:val="24"/>
        </w:rPr>
        <w:t>15</w:t>
      </w:r>
      <w:r w:rsidR="005A67CD">
        <w:rPr>
          <w:rFonts w:ascii="Times New Roman" w:hAnsi="Times New Roman" w:cs="Times New Roman"/>
          <w:sz w:val="24"/>
          <w:szCs w:val="24"/>
        </w:rPr>
        <w:t>, вх. А и Б</w:t>
      </w:r>
      <w:r w:rsidR="0087215C">
        <w:rPr>
          <w:rFonts w:ascii="Times New Roman" w:hAnsi="Times New Roman" w:cs="Times New Roman"/>
          <w:sz w:val="24"/>
          <w:szCs w:val="24"/>
        </w:rPr>
        <w:t>, рег. № 2-31ПМ-007К</w:t>
      </w:r>
      <w:r w:rsidR="00482141" w:rsidRPr="00482141">
        <w:rPr>
          <w:rFonts w:ascii="Times New Roman" w:hAnsi="Times New Roman" w:cs="Times New Roman"/>
          <w:sz w:val="24"/>
          <w:szCs w:val="24"/>
        </w:rPr>
        <w:t>-</w:t>
      </w:r>
      <w:r w:rsidR="0087215C">
        <w:rPr>
          <w:rFonts w:ascii="Times New Roman" w:hAnsi="Times New Roman" w:cs="Times New Roman"/>
          <w:sz w:val="24"/>
          <w:szCs w:val="24"/>
        </w:rPr>
        <w:t>201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482141" w:rsidRPr="00482141">
        <w:rPr>
          <w:rFonts w:ascii="Times New Roman" w:hAnsi="Times New Roman" w:cs="Times New Roman"/>
          <w:b/>
          <w:i/>
          <w:sz w:val="24"/>
          <w:szCs w:val="24"/>
        </w:rPr>
        <w:t xml:space="preserve">гр. София, р-н Илинден, ж.к. „Захарна фабрика“, блок </w:t>
      </w:r>
      <w:r w:rsidR="0087215C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D57BC6">
        <w:rPr>
          <w:rFonts w:ascii="Times New Roman" w:hAnsi="Times New Roman" w:cs="Times New Roman"/>
          <w:b/>
          <w:i/>
          <w:sz w:val="24"/>
          <w:szCs w:val="24"/>
        </w:rPr>
        <w:t>, вх. А и Б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7215C" w:rsidRPr="0087215C" w:rsidRDefault="00B87CA7" w:rsidP="008721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7215C" w:rsidRPr="0087215C">
        <w:rPr>
          <w:rFonts w:ascii="Times New Roman" w:hAnsi="Times New Roman" w:cs="Times New Roman"/>
          <w:sz w:val="24"/>
          <w:szCs w:val="24"/>
        </w:rPr>
        <w:t>Обектът е част от комплексно застрояване на територията на ж.к. Захарна фабрика, район Илинден, гр. София. Въведена е в експлоатация през 194</w:t>
      </w:r>
      <w:r w:rsidR="00BF29D2">
        <w:rPr>
          <w:rFonts w:ascii="Times New Roman" w:hAnsi="Times New Roman" w:cs="Times New Roman"/>
          <w:sz w:val="24"/>
          <w:szCs w:val="24"/>
        </w:rPr>
        <w:t>5</w:t>
      </w:r>
      <w:r w:rsidR="0087215C" w:rsidRPr="0087215C">
        <w:rPr>
          <w:rFonts w:ascii="Times New Roman" w:hAnsi="Times New Roman" w:cs="Times New Roman"/>
          <w:sz w:val="24"/>
          <w:szCs w:val="24"/>
        </w:rPr>
        <w:t>г.</w:t>
      </w:r>
      <w:r w:rsidR="0087215C">
        <w:rPr>
          <w:rFonts w:ascii="Times New Roman" w:hAnsi="Times New Roman" w:cs="Times New Roman"/>
          <w:sz w:val="24"/>
          <w:szCs w:val="24"/>
        </w:rPr>
        <w:t xml:space="preserve"> </w:t>
      </w:r>
      <w:r w:rsidR="0087215C" w:rsidRPr="0087215C">
        <w:rPr>
          <w:rFonts w:ascii="Times New Roman" w:hAnsi="Times New Roman" w:cs="Times New Roman"/>
          <w:sz w:val="24"/>
          <w:szCs w:val="24"/>
        </w:rPr>
        <w:t xml:space="preserve">Жилищният блок се състои от два входа с четири надземни етажа. На партера са разположени складови помещения към апартаментите и помещение за трафопост, който не е действащ. Останалите три надземни етажа са изцяло жилищни, като във всеки вход има по два  апартамента на етаж – апартаменти от №1 до №12. В подпокривното пространство са разположени едно помещение за общи нужди, единадесет необитаеми и неотопляеми тавански помещения, които се използват за складове към </w:t>
      </w:r>
      <w:r w:rsidR="0087215C" w:rsidRPr="0087215C">
        <w:rPr>
          <w:rFonts w:ascii="Times New Roman" w:hAnsi="Times New Roman" w:cs="Times New Roman"/>
          <w:sz w:val="24"/>
          <w:szCs w:val="24"/>
        </w:rPr>
        <w:lastRenderedPageBreak/>
        <w:t>самостоятелните обекти, и  обособена жилищна обитаема и отоп</w:t>
      </w:r>
      <w:r w:rsidR="0087215C">
        <w:rPr>
          <w:rFonts w:ascii="Times New Roman" w:hAnsi="Times New Roman" w:cs="Times New Roman"/>
          <w:sz w:val="24"/>
          <w:szCs w:val="24"/>
        </w:rPr>
        <w:t>ляема площ към   апартамент №5.</w:t>
      </w:r>
      <w:r w:rsidR="0087215C" w:rsidRPr="0087215C">
        <w:rPr>
          <w:rFonts w:ascii="Times New Roman" w:hAnsi="Times New Roman" w:cs="Times New Roman"/>
          <w:sz w:val="24"/>
          <w:szCs w:val="24"/>
        </w:rPr>
        <w:t>Строителната система  е монолитна, със  скелетно-гредова конструкция.</w:t>
      </w:r>
    </w:p>
    <w:p w:rsidR="00FF131E" w:rsidRPr="00FF131E" w:rsidRDefault="0087215C" w:rsidP="008721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9E3F80">
        <w:rPr>
          <w:rFonts w:ascii="Times New Roman" w:hAnsi="Times New Roman" w:cs="Times New Roman"/>
          <w:sz w:val="24"/>
          <w:szCs w:val="24"/>
        </w:rPr>
        <w:t>За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4822A6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22A6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4822A6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22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4822A6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22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4822A6" w:rsidRDefault="00FF131E" w:rsidP="00B87CA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22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FF131E" w:rsidRPr="004822A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4822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4822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20DCD" w:rsidRPr="00720DCD" w:rsidRDefault="00720DCD" w:rsidP="00720DC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0DCD">
        <w:rPr>
          <w:rFonts w:ascii="Times New Roman" w:hAnsi="Times New Roman" w:cs="Times New Roman"/>
          <w:sz w:val="24"/>
          <w:szCs w:val="24"/>
        </w:rPr>
        <w:t>Старите неподменени прозорци и врати на жилищата са двукатни с дървена рамка, недобре уплътнена и деформирана на места в резултат на дългия период на експлоатация. Прозорците на стълбищната клетка и избените помещения на партерния етаж са дървени с единично остъкление. Единично остъкляване на метални и дървени рамки има при някои от усвоените лоджии. Недоброто уплътняване на неподменените прозрачните ограждащи елементи, както и високият им коефициент на топлопреминаване, са предпоставки за увеличаване на инфилтрацията и загуби на енергия.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20DCD" w:rsidRPr="00720DCD" w:rsidRDefault="00A51A9C" w:rsidP="00720DC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180D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720DCD" w:rsidRPr="00720DCD">
        <w:rPr>
          <w:rFonts w:ascii="Times New Roman" w:hAnsi="Times New Roman" w:cs="Times New Roman"/>
          <w:sz w:val="24"/>
          <w:szCs w:val="24"/>
        </w:rPr>
        <w:t xml:space="preserve">подмяна на старата дограма на жилищните етажи, партера и подпокривното пространство с PVC петкамерна с двоен стъклопакет, с едно </w:t>
      </w:r>
      <w:r w:rsidR="00720DCD" w:rsidRPr="00720DCD">
        <w:rPr>
          <w:rFonts w:ascii="Times New Roman" w:hAnsi="Times New Roman" w:cs="Times New Roman"/>
          <w:sz w:val="24"/>
          <w:szCs w:val="24"/>
        </w:rPr>
        <w:lastRenderedPageBreak/>
        <w:t>нискоемисионно външно стъкло, с коефициент на топлопреминаване ≤1.70 W/m</w:t>
      </w:r>
      <w:r w:rsidR="00720DCD" w:rsidRPr="00720D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20DCD" w:rsidRPr="00720DCD">
        <w:rPr>
          <w:rFonts w:ascii="Times New Roman" w:hAnsi="Times New Roman" w:cs="Times New Roman"/>
          <w:sz w:val="24"/>
          <w:szCs w:val="24"/>
        </w:rPr>
        <w:t>К. При приобщените лоджии се подменя външната дограма, вътрешната се запазва.</w:t>
      </w:r>
    </w:p>
    <w:p w:rsidR="00720DCD" w:rsidRPr="00720DCD" w:rsidRDefault="00720DCD" w:rsidP="00720DC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20DCD">
        <w:rPr>
          <w:rFonts w:ascii="Times New Roman" w:hAnsi="Times New Roman" w:cs="Times New Roman"/>
          <w:sz w:val="24"/>
          <w:szCs w:val="24"/>
        </w:rPr>
        <w:t>Входни врати на етажната собственост, както и вратите към мазетата на северозападната фасада, се подменят  с АL дограма с коефициент на топлопреминаване ≤2,00 W/m</w:t>
      </w:r>
      <w:r w:rsidRPr="00225C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20DCD">
        <w:rPr>
          <w:rFonts w:ascii="Times New Roman" w:hAnsi="Times New Roman" w:cs="Times New Roman"/>
          <w:sz w:val="24"/>
          <w:szCs w:val="24"/>
        </w:rPr>
        <w:t>K.</w:t>
      </w:r>
    </w:p>
    <w:p w:rsidR="001E180D" w:rsidRDefault="001E180D" w:rsidP="003B5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80D">
        <w:rPr>
          <w:rFonts w:ascii="Times New Roman" w:hAnsi="Times New Roman" w:cs="Times New Roman"/>
          <w:sz w:val="24"/>
          <w:szCs w:val="24"/>
        </w:rPr>
        <w:t>Специално внимание се обърн</w:t>
      </w:r>
      <w:r w:rsidR="003B5A95">
        <w:rPr>
          <w:rFonts w:ascii="Times New Roman" w:hAnsi="Times New Roman" w:cs="Times New Roman"/>
          <w:sz w:val="24"/>
          <w:szCs w:val="24"/>
        </w:rPr>
        <w:t xml:space="preserve">ща </w:t>
      </w:r>
      <w:r w:rsidRPr="001E180D">
        <w:rPr>
          <w:rFonts w:ascii="Times New Roman" w:hAnsi="Times New Roman" w:cs="Times New Roman"/>
          <w:sz w:val="24"/>
          <w:szCs w:val="24"/>
        </w:rPr>
        <w:t xml:space="preserve">на прозорците към мокрите помещиния на фасада северозапад  -  PVC прозорци с едно отваряемо крило на вертикална и хоризонтална ос. Горната плътна част е от PVC термопанел с вграден вентилатор и клапа за вентилация на WC.  Вентилаторът се управлява от  WC с отделен ключ. </w:t>
      </w:r>
    </w:p>
    <w:p w:rsidR="003B5A95" w:rsidRPr="001E180D" w:rsidRDefault="003B5A95" w:rsidP="003B5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D8B" w:rsidRPr="003B5A95" w:rsidRDefault="00A51A9C" w:rsidP="001E180D">
      <w:pPr>
        <w:pStyle w:val="BodyText"/>
        <w:ind w:firstLine="709"/>
        <w:jc w:val="both"/>
        <w:rPr>
          <w:rFonts w:ascii="Times New Roman" w:hAnsi="Times New Roman"/>
          <w:b w:val="0"/>
          <w:sz w:val="24"/>
        </w:rPr>
      </w:pPr>
      <w:r w:rsidRPr="003B5A95">
        <w:rPr>
          <w:rFonts w:ascii="Times New Roman" w:hAnsi="Times New Roman"/>
          <w:b w:val="0"/>
          <w:sz w:val="24"/>
        </w:rPr>
        <w:t>Задължителни строително-монтажни работи съпътстващи енергоспестяваща мярка</w:t>
      </w:r>
      <w:r w:rsidR="009B4D8B" w:rsidRPr="003B5A95">
        <w:rPr>
          <w:rFonts w:ascii="Times New Roman" w:hAnsi="Times New Roman"/>
          <w:b w:val="0"/>
          <w:sz w:val="24"/>
        </w:rPr>
        <w:t xml:space="preserve"> са</w:t>
      </w:r>
      <w:r w:rsidRPr="003B5A95">
        <w:rPr>
          <w:rFonts w:ascii="Times New Roman" w:hAnsi="Times New Roman"/>
          <w:b w:val="0"/>
          <w:sz w:val="24"/>
        </w:rPr>
        <w:t xml:space="preserve">: 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 xml:space="preserve">Вътрешно обръщане на дограма (вкл. циментова шпакловка, ъгъл с мрежа и т.н. без финишен слой) 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 xml:space="preserve">Доставка и монтаж на външен алуминиев подпрозоречен перваз ширина до 30 см 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 xml:space="preserve">Доставка и монтаж на вътрешен PVC подпрозоречен перваз 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>Подготовка на основата, отстраняване на компроментирани участъци, почистване и  грундиране по стени, тавани и парапети, боядисани с латекс и цокъл от блажни бои-стълбище и стълбищни клетки, пасажи и входове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>Шпакловка стени, тавани и парапети с гипсово лепило - стълбище и стълбищни клетки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>Боядисване шпакловани стени, тавани и парапети с цветен латекс, двукратно, вкл.грунд - стълбище и стълбищни клетки</w:t>
      </w:r>
    </w:p>
    <w:p w:rsidR="00463043" w:rsidRPr="00463043" w:rsidRDefault="00463043" w:rsidP="00463043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463043">
        <w:rPr>
          <w:rFonts w:ascii="Times New Roman" w:hAnsi="Times New Roman"/>
          <w:sz w:val="24"/>
          <w:szCs w:val="24"/>
        </w:rPr>
        <w:t>Боядисване шпакловани стени-ЦОКЪЛ с алкидни бои, двукратно- стълбище и стълбищни клетки</w:t>
      </w:r>
    </w:p>
    <w:p w:rsidR="003B5A95" w:rsidRPr="00033685" w:rsidRDefault="003B5A95" w:rsidP="003B5A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Myriad Pro" w:hAnsi="Myriad Pro" w:cs="Calibri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F2588" w:rsidRPr="007F2588" w:rsidRDefault="007F2588" w:rsidP="007F25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F2588">
        <w:rPr>
          <w:rFonts w:ascii="Times New Roman" w:hAnsi="Times New Roman" w:cs="Times New Roman"/>
          <w:sz w:val="24"/>
          <w:szCs w:val="24"/>
        </w:rPr>
        <w:t>По-голямата част от фасадата не е топлоизолирана. По външните стени на ап.5 и ап.8 е монтирана топлоизолация, съответно експандиран пенополистирол с дебелина 7cm и минерална вата 5cm.</w:t>
      </w:r>
    </w:p>
    <w:p w:rsidR="00FF131E" w:rsidRPr="00DC4356" w:rsidRDefault="00A6264A" w:rsidP="007F2588">
      <w:pPr>
        <w:spacing w:after="120"/>
        <w:ind w:right="119" w:firstLine="709"/>
        <w:jc w:val="both"/>
        <w:rPr>
          <w:rFonts w:ascii="Arial" w:eastAsia="Times New Roman" w:hAnsi="Arial" w:cs="Arial"/>
          <w:b/>
          <w:i/>
          <w:lang w:eastAsia="bg-BG"/>
        </w:rPr>
      </w:pPr>
      <w:r w:rsidRPr="00A6264A">
        <w:rPr>
          <w:rFonts w:ascii="Times New Roman" w:hAnsi="Times New Roman" w:cs="Times New Roman"/>
          <w:sz w:val="24"/>
          <w:szCs w:val="24"/>
        </w:rPr>
        <w:lastRenderedPageBreak/>
        <w:t>Обобщеният коефициент на топлопреминаване по в</w:t>
      </w:r>
      <w:r w:rsidR="009C69E4">
        <w:rPr>
          <w:rFonts w:ascii="Times New Roman" w:hAnsi="Times New Roman" w:cs="Times New Roman"/>
          <w:sz w:val="24"/>
          <w:szCs w:val="24"/>
        </w:rPr>
        <w:t>сички фаса</w:t>
      </w:r>
      <w:r w:rsidR="007F2588">
        <w:rPr>
          <w:rFonts w:ascii="Times New Roman" w:hAnsi="Times New Roman" w:cs="Times New Roman"/>
          <w:sz w:val="24"/>
          <w:szCs w:val="24"/>
        </w:rPr>
        <w:t xml:space="preserve">ди на сградата е U=1,65 </w:t>
      </w:r>
      <w:r w:rsidRPr="00A6264A">
        <w:rPr>
          <w:rFonts w:ascii="Times New Roman" w:hAnsi="Times New Roman" w:cs="Times New Roman"/>
          <w:sz w:val="24"/>
          <w:szCs w:val="24"/>
        </w:rPr>
        <w:t>W/m²K, който е по-</w:t>
      </w:r>
      <w:r w:rsidR="007F2588">
        <w:rPr>
          <w:rFonts w:ascii="Times New Roman" w:hAnsi="Times New Roman" w:cs="Times New Roman"/>
          <w:sz w:val="24"/>
          <w:szCs w:val="24"/>
        </w:rPr>
        <w:t>висок</w:t>
      </w:r>
      <w:r w:rsidRPr="00A626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F2588" w:rsidRPr="007F2588" w:rsidRDefault="00A6264A" w:rsidP="007F25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F2588">
        <w:rPr>
          <w:rFonts w:ascii="Times New Roman" w:hAnsi="Times New Roman" w:cs="Times New Roman"/>
          <w:sz w:val="24"/>
          <w:szCs w:val="24"/>
        </w:rPr>
        <w:t xml:space="preserve">Предвижда </w:t>
      </w:r>
      <w:r w:rsidR="00F66128" w:rsidRPr="007F2588">
        <w:rPr>
          <w:rFonts w:ascii="Times New Roman" w:hAnsi="Times New Roman" w:cs="Times New Roman"/>
          <w:sz w:val="24"/>
          <w:szCs w:val="24"/>
        </w:rPr>
        <w:t xml:space="preserve">се </w:t>
      </w:r>
      <w:r w:rsidR="007F2588" w:rsidRPr="007F2588">
        <w:rPr>
          <w:rFonts w:ascii="Times New Roman" w:hAnsi="Times New Roman" w:cs="Times New Roman"/>
          <w:sz w:val="24"/>
          <w:szCs w:val="24"/>
        </w:rPr>
        <w:t>топлоизолиране от външната страна  на фасадни стени на жилищните етажи, на партера и на надзида  на подпокривното пространство (вкл. по вътрешната повърхност на надзида) с експандиран пенополистирол (EPS) с дебелина 7 cm и коефициент на топлопроводност λ ≤0,035 W/mK (вкл. лепило, арм. мрежа, ъглови профили, крепежни елементи, грундиране и полагане на цветна е</w:t>
      </w:r>
      <w:r w:rsidR="007C4231"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="007F2588" w:rsidRPr="007F2588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ЕPS, δ=2 cm със същите характеристики. По плътните части на усвоените лоджии също се монтира топлоизолация. Върху монтираната топлоизолация 5cm минерална вата (ап.5) се полага допълнително минерална вата за фасадни стени с дебелина 2cm и коефициент на топлопроводност λ ≤0,040 W/mK.</w:t>
      </w:r>
    </w:p>
    <w:p w:rsidR="007F2588" w:rsidRPr="007F2588" w:rsidRDefault="007F2588" w:rsidP="007F25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F2588">
        <w:rPr>
          <w:rFonts w:ascii="Times New Roman" w:hAnsi="Times New Roman" w:cs="Times New Roman"/>
          <w:sz w:val="24"/>
          <w:szCs w:val="24"/>
        </w:rPr>
        <w:t>Върху цокъла на сградата се полага екструдиран пенополистирол (XPS) с дебелина 7cm и коефициент на топлопроводност λ ≤0,035 W/mK (вкл. лепило, арм. мрежа, ъглови профили, крепежни елементи, грундиране и полагане на цветна мозаечна мазилка), като предварително се демонтират съществуващите каменни плочи.</w:t>
      </w:r>
    </w:p>
    <w:p w:rsidR="008F6B07" w:rsidRPr="00A6264A" w:rsidRDefault="008F6B07" w:rsidP="007F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</w:p>
    <w:p w:rsid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588" w:rsidRPr="007F2588" w:rsidRDefault="007C4231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7F2588" w:rsidRPr="007F2588">
        <w:rPr>
          <w:rFonts w:ascii="Times New Roman" w:hAnsi="Times New Roman"/>
          <w:sz w:val="24"/>
          <w:szCs w:val="24"/>
        </w:rPr>
        <w:t>лоизолационна система no страници на прозорци, тип ЕPS, δ=2.0 см, ширина 20 см с коеф. на топлопроводност λ</w:t>
      </w:r>
      <w:r w:rsidR="007740E6">
        <w:rPr>
          <w:rFonts w:ascii="Times New Roman" w:hAnsi="Times New Roman" w:cs="Times New Roman"/>
          <w:sz w:val="24"/>
          <w:szCs w:val="24"/>
        </w:rPr>
        <w:t>≤</w:t>
      </w:r>
      <w:r w:rsidR="007F2588" w:rsidRPr="007F2588">
        <w:rPr>
          <w:rFonts w:ascii="Times New Roman" w:hAnsi="Times New Roman"/>
          <w:sz w:val="24"/>
          <w:szCs w:val="24"/>
        </w:rPr>
        <w:t>0,035 W/</w:t>
      </w:r>
      <w:proofErr w:type="spellStart"/>
      <w:r w:rsidR="007F2588" w:rsidRPr="007F2588">
        <w:rPr>
          <w:rFonts w:ascii="Times New Roman" w:hAnsi="Times New Roman"/>
          <w:sz w:val="24"/>
          <w:szCs w:val="24"/>
        </w:rPr>
        <w:t>mK</w:t>
      </w:r>
      <w:proofErr w:type="spellEnd"/>
      <w:r w:rsidR="007F2588" w:rsidRPr="007F2588">
        <w:rPr>
          <w:rFonts w:ascii="Times New Roman" w:hAnsi="Times New Roman"/>
          <w:sz w:val="24"/>
          <w:szCs w:val="24"/>
        </w:rPr>
        <w:t xml:space="preserve"> (вкл. лепило, арм. мрежа, шпакловка, ъглови профили, крепежни елементи)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>Полагане на цветна силикатна екстериорна мазилка (съгласно цветен проект) по външни топлоизолирани стени и страници, включително грундиране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>Полагане на цветна акрилна екстериорна МОЗАЙКА (съгласно цветен проект) по ЦОКЪЛ СГРАДА</w:t>
      </w:r>
    </w:p>
    <w:p w:rsid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монтаж на топлоизолационна система по фасади (вкл. страници на дограма и топлоизолирани стени) </w:t>
      </w:r>
    </w:p>
    <w:p w:rsidR="007F2588" w:rsidRPr="007F2588" w:rsidRDefault="007C4231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7F2588" w:rsidRPr="007F2588">
        <w:rPr>
          <w:rFonts w:ascii="Times New Roman" w:hAnsi="Times New Roman"/>
          <w:sz w:val="24"/>
          <w:szCs w:val="24"/>
        </w:rPr>
        <w:t>лоизолационна система тип EPS, δ= 7 см и с коеф. на топлопроводност λ</w:t>
      </w:r>
      <w:r w:rsidR="007740E6">
        <w:rPr>
          <w:rFonts w:ascii="Times New Roman" w:hAnsi="Times New Roman" w:cs="Times New Roman"/>
          <w:sz w:val="24"/>
          <w:szCs w:val="24"/>
        </w:rPr>
        <w:t>≤</w:t>
      </w:r>
      <w:r w:rsidR="007F2588" w:rsidRPr="007F2588">
        <w:rPr>
          <w:rFonts w:ascii="Times New Roman" w:hAnsi="Times New Roman"/>
          <w:sz w:val="24"/>
          <w:szCs w:val="24"/>
        </w:rPr>
        <w:t>0,035 W/</w:t>
      </w:r>
      <w:proofErr w:type="spellStart"/>
      <w:r w:rsidR="007F2588" w:rsidRPr="007F2588">
        <w:rPr>
          <w:rFonts w:ascii="Times New Roman" w:hAnsi="Times New Roman"/>
          <w:sz w:val="24"/>
          <w:szCs w:val="24"/>
        </w:rPr>
        <w:t>mK</w:t>
      </w:r>
      <w:proofErr w:type="spellEnd"/>
      <w:r w:rsidR="007F2588" w:rsidRPr="007F2588">
        <w:rPr>
          <w:rFonts w:ascii="Times New Roman" w:hAnsi="Times New Roman"/>
          <w:sz w:val="24"/>
          <w:szCs w:val="24"/>
        </w:rPr>
        <w:t xml:space="preserve"> (вкл. лепило, арм. мрежа, </w:t>
      </w:r>
      <w:r w:rsidR="007F2588" w:rsidRPr="007F2588">
        <w:rPr>
          <w:rFonts w:ascii="Times New Roman" w:hAnsi="Times New Roman"/>
          <w:sz w:val="24"/>
          <w:szCs w:val="24"/>
        </w:rPr>
        <w:lastRenderedPageBreak/>
        <w:t xml:space="preserve">ъглови профили и крепежни елементи) в/у външни стени (вкл. партер отопляема и неотопляна част, надзид) 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Доставка, монтаж и демонтаж на фасадно скеле 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>Презиждане на увреден тухлен зид (югоизточна фасада) d=30 cm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Изкърпване вароциментова мазилка по фасади , стрехи и колони(вкл. Очукване и консолидация на основата) 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Полагане на дълбокопроникващ грунд  преди шпакловка с мрежа на стрехи, външни колони и предварително топлоизолирани стени 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Шпакловка на стрехи, външни топлоизолирани стени и външни колони </w:t>
      </w:r>
    </w:p>
    <w:p w:rsidR="007F2588" w:rsidRPr="007F2588" w:rsidRDefault="007F2588" w:rsidP="007F258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стрехи и външни колони, включително грундиране </w:t>
      </w:r>
    </w:p>
    <w:p w:rsidR="008F6B07" w:rsidRPr="007F2588" w:rsidRDefault="007F2588" w:rsidP="008F6B07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7F2588">
        <w:rPr>
          <w:rFonts w:ascii="Times New Roman" w:hAnsi="Times New Roman"/>
          <w:sz w:val="24"/>
          <w:szCs w:val="24"/>
        </w:rPr>
        <w:t>Демонтаж на външни конзоли климатични тела, доставка на нови конзоли, съобразени с дебелината на топлоизолационната система и обратен монтаж на климатичните тела</w:t>
      </w:r>
    </w:p>
    <w:p w:rsidR="008F6B07" w:rsidRDefault="008F6B0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8F6B07" w:rsidRDefault="008F6B0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A6264A" w:rsidRDefault="00B87CA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F2588" w:rsidRPr="007F2588" w:rsidRDefault="007F2588" w:rsidP="007F2588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588">
        <w:rPr>
          <w:rFonts w:ascii="Times New Roman" w:hAnsi="Times New Roman" w:cs="Times New Roman"/>
          <w:sz w:val="24"/>
          <w:szCs w:val="24"/>
        </w:rPr>
        <w:t>Основната част на покрива е скатен с въздушен слой, покрит с керемиди върху дъсчена обшивка и носеща дървена конструкция. Над стълбищната клетка покривът е скатен стоманобетонов без въздушен слой. Не е монтирана топлоизолация.</w:t>
      </w:r>
    </w:p>
    <w:p w:rsidR="007F2588" w:rsidRPr="007F2588" w:rsidRDefault="007F2588" w:rsidP="007F25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F2588">
        <w:rPr>
          <w:rFonts w:ascii="Times New Roman" w:hAnsi="Times New Roman" w:cs="Times New Roman"/>
          <w:sz w:val="24"/>
          <w:szCs w:val="24"/>
        </w:rPr>
        <w:t>В подпокривния етаж  е обособено жилищно пространство към апартамент №5, което е свързано с жилищните помещения на апартамента на третия етаж посредством вътрешна стълба. По скатовете е монтирана топлоизолация от каменна вата, която е обшита отвътре с гипсокартон. По обшивката се забелязват следи от течове от покрива.</w:t>
      </w:r>
    </w:p>
    <w:p w:rsidR="00FF131E" w:rsidRPr="00FF131E" w:rsidRDefault="00B87CA7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791171">
        <w:rPr>
          <w:rFonts w:ascii="Times New Roman" w:hAnsi="Times New Roman" w:cs="Times New Roman"/>
          <w:sz w:val="24"/>
          <w:szCs w:val="24"/>
        </w:rPr>
        <w:t xml:space="preserve"> на покривите е  U= 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216177">
        <w:rPr>
          <w:rFonts w:ascii="Times New Roman" w:hAnsi="Times New Roman" w:cs="Times New Roman"/>
          <w:sz w:val="24"/>
          <w:szCs w:val="24"/>
        </w:rPr>
        <w:t>1</w:t>
      </w:r>
      <w:r w:rsidR="007F2588">
        <w:rPr>
          <w:rFonts w:ascii="Times New Roman" w:hAnsi="Times New Roman" w:cs="Times New Roman"/>
          <w:sz w:val="24"/>
          <w:szCs w:val="24"/>
        </w:rPr>
        <w:t>1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7F258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8F6B07" w:rsidRPr="00B43793" w:rsidRDefault="00E17930" w:rsidP="000F21C5">
      <w:p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3793" w:rsidRPr="00E17930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17930">
        <w:rPr>
          <w:rFonts w:ascii="Times New Roman" w:hAnsi="Times New Roman" w:cs="Times New Roman"/>
          <w:sz w:val="24"/>
          <w:szCs w:val="24"/>
        </w:rPr>
        <w:t>катният покрив над таванския етаж и над стълбищната клетка се предвижда да се топлоизолира между дървените ребра с каменна вата с  λ≤0,04 W/mK , дебелина 12 cm и обшивка от пожароустойчив гипсокартон</w:t>
      </w:r>
      <w:r w:rsidR="000F21C5">
        <w:rPr>
          <w:rFonts w:ascii="Times New Roman" w:hAnsi="Times New Roman" w:cs="Times New Roman"/>
          <w:sz w:val="24"/>
          <w:szCs w:val="24"/>
        </w:rPr>
        <w:t>.</w:t>
      </w: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lastRenderedPageBreak/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9A5052">
        <w:rPr>
          <w:rFonts w:ascii="Myriad Pro" w:hAnsi="Myriad Pro" w:cs="Calibri"/>
        </w:rPr>
        <w:t>Д</w:t>
      </w:r>
      <w:r w:rsidRPr="000F21C5">
        <w:rPr>
          <w:rFonts w:ascii="Times New Roman" w:hAnsi="Times New Roman"/>
          <w:sz w:val="24"/>
          <w:szCs w:val="24"/>
        </w:rPr>
        <w:t xml:space="preserve">емонтаж на покрив (вкл. керемиди, хидроизолация, дъсчена обшивка) със сваляне 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 xml:space="preserve">Подмяна на изгнили елементи от дървената покривна конструкция съгласно проект по част Конструктивна 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Доставка и монтаж на нова дъсчена обшивка от иглолистен материал с дебелина 2,50см - 40% нов материал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Доставка и монтаж на битумна хидроизолация около 3-3,5кг/м2-АРР материал с полиестерени или полиамиден воал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Доставка и монтаж на марсилски керемиди за препокриване на 100% от площта на скатния покрив, вкл. капаци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Възстановяване на комини (вкл.шапки , зидария, мазилка)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Демонтажи, изработка, доставка и монтаж на обшивки от поцинкована ламарина 0,52мм-по обиколки комини, капандури, бордове, улами и др., включително закрепване, уплътняване и др.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Демонтаж стара и поставяне на нова челна дъска 3/24 см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Демонтаж на стари, заготовка и монтаж на нови висящи улуци от поцинкована ламарина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Демонтаж, изработка и монтаж нови на водосточни казанчета от поцинкована ламарина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Демонтаж на стари , заготовка и монтаж  на нови водосточни тръби от поцинкована ламарина и заустване в канализацията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Проверка чрез измерване на място и направа на нови зазезмителни инсталации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Ремонт и възстановяване на мълниезащитна инсталация (вкл. измерване и изпитване)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0F21C5">
        <w:rPr>
          <w:rFonts w:ascii="Times New Roman" w:hAnsi="Times New Roman"/>
          <w:sz w:val="24"/>
          <w:szCs w:val="24"/>
        </w:rPr>
        <w:t>Почистване, натоварване на камион и извозване на строителни отпадъци на 10 kм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0F21C5" w:rsidRPr="000F21C5" w:rsidRDefault="000F21C5" w:rsidP="000F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1C5">
        <w:rPr>
          <w:rFonts w:ascii="Times New Roman" w:hAnsi="Times New Roman" w:cs="Times New Roman"/>
          <w:sz w:val="24"/>
          <w:szCs w:val="24"/>
        </w:rPr>
        <w:t>В сградата има три типа под – под към външен въздух, под над неотопляеми помещения на партерния етаж и под върху земя. Част от еркера на първи жилищен етаж е топлоизолиран отвън с експандиран пенополистирол.</w:t>
      </w:r>
    </w:p>
    <w:p w:rsidR="00EC2D2A" w:rsidRDefault="00EC2D2A" w:rsidP="00EC2D2A">
      <w:pPr>
        <w:pStyle w:val="BodyText"/>
        <w:ind w:right="103" w:firstLine="426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lastRenderedPageBreak/>
        <w:t>Обобщеният коефициент на топл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опреминаване през подовете е U=</w:t>
      </w:r>
      <w:r w:rsidR="006856AD">
        <w:rPr>
          <w:rFonts w:ascii="Times New Roman" w:eastAsiaTheme="minorHAnsi" w:hAnsi="Times New Roman"/>
          <w:b w:val="0"/>
          <w:bCs w:val="0"/>
          <w:sz w:val="24"/>
          <w:lang w:val="en-US" w:eastAsia="en-US"/>
        </w:rPr>
        <w:t>1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,</w:t>
      </w:r>
      <w:r w:rsidR="000F21C5">
        <w:rPr>
          <w:rFonts w:ascii="Times New Roman" w:eastAsiaTheme="minorHAnsi" w:hAnsi="Times New Roman"/>
          <w:b w:val="0"/>
          <w:bCs w:val="0"/>
          <w:sz w:val="24"/>
          <w:lang w:eastAsia="en-US"/>
        </w:rPr>
        <w:t>12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W/m²K, който е по-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EC2D2A" w:rsidRPr="00EC2D2A" w:rsidRDefault="00EC2D2A" w:rsidP="00EC2D2A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F21C5" w:rsidRPr="000F21C5" w:rsidRDefault="000F21C5" w:rsidP="000F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1C5">
        <w:rPr>
          <w:rFonts w:ascii="Times New Roman" w:hAnsi="Times New Roman" w:cs="Times New Roman"/>
          <w:sz w:val="24"/>
          <w:szCs w:val="24"/>
        </w:rPr>
        <w:t>Подът към външен въздух се топлоизолира с експандиран пенополистирол EPS, δ= 10 cm и с коеф. на топлопроводност λ≤0,035 W/mK. Върху монтираната топлоизолация 5cm/7cm по външната повърхност на еркера се полага допълнително EPS съответно с дебелина 5cm/3cm и горепосочените характеристики.</w:t>
      </w:r>
    </w:p>
    <w:p w:rsidR="000F21C5" w:rsidRPr="000F21C5" w:rsidRDefault="000F21C5" w:rsidP="000F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1C5">
        <w:rPr>
          <w:rFonts w:ascii="Times New Roman" w:hAnsi="Times New Roman" w:cs="Times New Roman"/>
          <w:sz w:val="24"/>
          <w:szCs w:val="24"/>
        </w:rPr>
        <w:t>По тавана на неотопляемия партерен ета</w:t>
      </w:r>
      <w:r w:rsidR="007C4231">
        <w:rPr>
          <w:rFonts w:ascii="Times New Roman" w:hAnsi="Times New Roman" w:cs="Times New Roman"/>
          <w:sz w:val="24"/>
          <w:szCs w:val="24"/>
        </w:rPr>
        <w:t>ж се предвижда да се положи топ</w:t>
      </w:r>
      <w:r w:rsidRPr="000F21C5">
        <w:rPr>
          <w:rFonts w:ascii="Times New Roman" w:hAnsi="Times New Roman" w:cs="Times New Roman"/>
          <w:sz w:val="24"/>
          <w:szCs w:val="24"/>
        </w:rPr>
        <w:t>лоизолационна система тип EPS, δ= 5 cm и с коеф. на топлопроводност λ≤0,035 W/mK.</w:t>
      </w:r>
    </w:p>
    <w:p w:rsidR="000F21C5" w:rsidRPr="000F21C5" w:rsidRDefault="000F21C5" w:rsidP="000F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21C5">
        <w:rPr>
          <w:rFonts w:ascii="Times New Roman" w:hAnsi="Times New Roman" w:cs="Times New Roman"/>
          <w:sz w:val="24"/>
          <w:szCs w:val="24"/>
        </w:rPr>
        <w:t>Топлоизолция (EPS 8cm и XPS 8cm по цокъла) се монтира по външните стените на неотопляемия партерен етаж. Последната е прибавена към количеството топлоизолация за изолиране на външни стени.</w:t>
      </w:r>
    </w:p>
    <w:p w:rsidR="006856AD" w:rsidRPr="006856AD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val="en-US" w:eastAsia="en-US"/>
        </w:rPr>
      </w:pP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0F21C5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еркери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0F21C5">
        <w:rPr>
          <w:rFonts w:ascii="Times New Roman" w:hAnsi="Times New Roman" w:cs="Times New Roman"/>
          <w:sz w:val="24"/>
          <w:szCs w:val="24"/>
        </w:rPr>
        <w:t>Полагане на акрилна вододисперсионна БОЯ по топлоизолирани плоскости  таван сутерен</w:t>
      </w:r>
    </w:p>
    <w:p w:rsidR="000F21C5" w:rsidRPr="000F21C5" w:rsidRDefault="000F21C5" w:rsidP="000F21C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0F21C5">
        <w:rPr>
          <w:rFonts w:ascii="Times New Roman" w:hAnsi="Times New Roman" w:cs="Times New Roman"/>
          <w:sz w:val="24"/>
          <w:szCs w:val="24"/>
        </w:rPr>
        <w:t xml:space="preserve">Полагане на дълбокопроникващ грунд  преди монтаж на топлоизолационна система по таван партерен етаж, еркери и в/у топлоизолирани повърхности </w:t>
      </w:r>
    </w:p>
    <w:p w:rsidR="000F21C5" w:rsidRPr="000F21C5" w:rsidRDefault="000F21C5" w:rsidP="000F21C5">
      <w:pPr>
        <w:pStyle w:val="ListParagraph"/>
        <w:ind w:left="1429" w:right="119"/>
        <w:jc w:val="both"/>
        <w:rPr>
          <w:rFonts w:ascii="Myriad Pro" w:hAnsi="Myriad Pro" w:cs="Calibri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7740E6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3C69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3C69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3C69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3C69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C69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82141" w:rsidRPr="00482141">
        <w:rPr>
          <w:rFonts w:ascii="Times New Roman" w:hAnsi="Times New Roman" w:cs="Times New Roman"/>
          <w:sz w:val="24"/>
          <w:szCs w:val="24"/>
        </w:rPr>
        <w:t>гр. София, р-н Илинден</w:t>
      </w:r>
      <w:r w:rsidR="009E2CAB">
        <w:rPr>
          <w:rFonts w:ascii="Times New Roman" w:hAnsi="Times New Roman" w:cs="Times New Roman"/>
          <w:sz w:val="24"/>
          <w:szCs w:val="24"/>
        </w:rPr>
        <w:t>, ж.к. „Захарна фабрика“, блок 15</w:t>
      </w:r>
      <w:r w:rsidR="00980207">
        <w:rPr>
          <w:rFonts w:ascii="Times New Roman" w:hAnsi="Times New Roman" w:cs="Times New Roman"/>
          <w:sz w:val="24"/>
          <w:szCs w:val="24"/>
        </w:rPr>
        <w:t>, вх. А и Б</w:t>
      </w:r>
      <w:r w:rsidR="009E40F4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9E2CAB" w:rsidRPr="005E7D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164</w:t>
      </w:r>
      <w:r w:rsidR="005E7D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047,</w:t>
      </w:r>
      <w:r w:rsidR="009E2CAB" w:rsidRPr="005E7D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29</w:t>
      </w:r>
      <w:r w:rsidR="005E7D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F131E" w:rsidRPr="005E7D26">
        <w:rPr>
          <w:rFonts w:ascii="Times New Roman" w:hAnsi="Times New Roman" w:cs="Times New Roman"/>
          <w:sz w:val="24"/>
          <w:szCs w:val="24"/>
        </w:rPr>
        <w:t>лв</w:t>
      </w:r>
      <w:r w:rsidR="00FF131E" w:rsidRPr="00FF131E">
        <w:rPr>
          <w:rFonts w:ascii="Times New Roman" w:hAnsi="Times New Roman" w:cs="Times New Roman"/>
          <w:sz w:val="24"/>
          <w:szCs w:val="24"/>
        </w:rPr>
        <w:t>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482141" w:rsidRPr="00482141">
        <w:rPr>
          <w:rFonts w:ascii="Times New Roman" w:hAnsi="Times New Roman" w:cs="Times New Roman"/>
          <w:sz w:val="24"/>
          <w:szCs w:val="24"/>
        </w:rPr>
        <w:t>гр. София, р-н Илинден</w:t>
      </w:r>
      <w:r w:rsidR="009E2CAB">
        <w:rPr>
          <w:rFonts w:ascii="Times New Roman" w:hAnsi="Times New Roman" w:cs="Times New Roman"/>
          <w:sz w:val="24"/>
          <w:szCs w:val="24"/>
        </w:rPr>
        <w:t>, ж.к. „Захарна фабрика“, блок 15</w:t>
      </w:r>
      <w:r w:rsidR="00281124">
        <w:rPr>
          <w:rFonts w:ascii="Times New Roman" w:hAnsi="Times New Roman" w:cs="Times New Roman"/>
          <w:sz w:val="24"/>
          <w:szCs w:val="24"/>
        </w:rPr>
        <w:t>, вх. А и Б</w:t>
      </w:r>
      <w:bookmarkStart w:id="0" w:name="_GoBack"/>
      <w:bookmarkEnd w:id="0"/>
      <w:r w:rsidR="00704443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46E4D"/>
    <w:multiLevelType w:val="hybridMultilevel"/>
    <w:tmpl w:val="EF927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0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21"/>
  </w:num>
  <w:num w:numId="5">
    <w:abstractNumId w:val="10"/>
  </w:num>
  <w:num w:numId="6">
    <w:abstractNumId w:val="17"/>
  </w:num>
  <w:num w:numId="7">
    <w:abstractNumId w:val="5"/>
  </w:num>
  <w:num w:numId="8">
    <w:abstractNumId w:val="0"/>
  </w:num>
  <w:num w:numId="9">
    <w:abstractNumId w:val="14"/>
  </w:num>
  <w:num w:numId="10">
    <w:abstractNumId w:val="18"/>
  </w:num>
  <w:num w:numId="11">
    <w:abstractNumId w:val="9"/>
  </w:num>
  <w:num w:numId="12">
    <w:abstractNumId w:val="15"/>
  </w:num>
  <w:num w:numId="13">
    <w:abstractNumId w:val="8"/>
  </w:num>
  <w:num w:numId="14">
    <w:abstractNumId w:val="3"/>
  </w:num>
  <w:num w:numId="15">
    <w:abstractNumId w:val="7"/>
  </w:num>
  <w:num w:numId="16">
    <w:abstractNumId w:val="19"/>
  </w:num>
  <w:num w:numId="17">
    <w:abstractNumId w:val="13"/>
  </w:num>
  <w:num w:numId="18">
    <w:abstractNumId w:val="1"/>
  </w:num>
  <w:num w:numId="19">
    <w:abstractNumId w:val="20"/>
  </w:num>
  <w:num w:numId="20">
    <w:abstractNumId w:val="11"/>
  </w:num>
  <w:num w:numId="21">
    <w:abstractNumId w:val="16"/>
  </w:num>
  <w:num w:numId="22">
    <w:abstractNumId w:val="6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0F21C5"/>
    <w:rsid w:val="00163739"/>
    <w:rsid w:val="001E180D"/>
    <w:rsid w:val="001E6160"/>
    <w:rsid w:val="00216177"/>
    <w:rsid w:val="00225CC3"/>
    <w:rsid w:val="00230DC4"/>
    <w:rsid w:val="00231D9D"/>
    <w:rsid w:val="00281124"/>
    <w:rsid w:val="002B7327"/>
    <w:rsid w:val="00303C11"/>
    <w:rsid w:val="003B5A95"/>
    <w:rsid w:val="003C697E"/>
    <w:rsid w:val="00401C85"/>
    <w:rsid w:val="00463043"/>
    <w:rsid w:val="0047063A"/>
    <w:rsid w:val="00482141"/>
    <w:rsid w:val="004822A6"/>
    <w:rsid w:val="004A6E39"/>
    <w:rsid w:val="00523429"/>
    <w:rsid w:val="00581279"/>
    <w:rsid w:val="005A09F8"/>
    <w:rsid w:val="005A67CD"/>
    <w:rsid w:val="005E7D26"/>
    <w:rsid w:val="00644CE9"/>
    <w:rsid w:val="006856AD"/>
    <w:rsid w:val="006A61DC"/>
    <w:rsid w:val="006C4C02"/>
    <w:rsid w:val="006E664D"/>
    <w:rsid w:val="00704443"/>
    <w:rsid w:val="00720DCD"/>
    <w:rsid w:val="007740E6"/>
    <w:rsid w:val="0078357E"/>
    <w:rsid w:val="00791171"/>
    <w:rsid w:val="007C4231"/>
    <w:rsid w:val="007E3B86"/>
    <w:rsid w:val="007F2588"/>
    <w:rsid w:val="0087215C"/>
    <w:rsid w:val="008F6B07"/>
    <w:rsid w:val="008F6CC9"/>
    <w:rsid w:val="00980207"/>
    <w:rsid w:val="009B4D8B"/>
    <w:rsid w:val="009C5A44"/>
    <w:rsid w:val="009C69E4"/>
    <w:rsid w:val="009E2CAB"/>
    <w:rsid w:val="009E3F80"/>
    <w:rsid w:val="009E40F4"/>
    <w:rsid w:val="009F75FF"/>
    <w:rsid w:val="00A51A9C"/>
    <w:rsid w:val="00A6264A"/>
    <w:rsid w:val="00AA3248"/>
    <w:rsid w:val="00AD52FA"/>
    <w:rsid w:val="00B01F30"/>
    <w:rsid w:val="00B43793"/>
    <w:rsid w:val="00B87CA7"/>
    <w:rsid w:val="00BF29D2"/>
    <w:rsid w:val="00C278DA"/>
    <w:rsid w:val="00C53C7E"/>
    <w:rsid w:val="00C66637"/>
    <w:rsid w:val="00CF200A"/>
    <w:rsid w:val="00D57BC6"/>
    <w:rsid w:val="00DC4356"/>
    <w:rsid w:val="00E17930"/>
    <w:rsid w:val="00EC2D2A"/>
    <w:rsid w:val="00EE667E"/>
    <w:rsid w:val="00F20C71"/>
    <w:rsid w:val="00F227C5"/>
    <w:rsid w:val="00F66128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B0944B7B-8A53-43F9-B409-DB5DAFE8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F21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2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A1C9-DAB2-499B-9C9D-AC5625D0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13</Pages>
  <Words>2665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72</cp:revision>
  <dcterms:created xsi:type="dcterms:W3CDTF">2015-06-08T12:08:00Z</dcterms:created>
  <dcterms:modified xsi:type="dcterms:W3CDTF">2015-09-01T10:07:00Z</dcterms:modified>
</cp:coreProperties>
</file>