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гр. София, р-н </w:t>
      </w:r>
      <w:r w:rsidR="00482141">
        <w:rPr>
          <w:rFonts w:ascii="Times New Roman" w:hAnsi="Times New Roman" w:cs="Times New Roman"/>
          <w:b/>
          <w:sz w:val="30"/>
          <w:szCs w:val="30"/>
        </w:rPr>
        <w:t>Илинден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501B53">
        <w:rPr>
          <w:rFonts w:ascii="Times New Roman" w:hAnsi="Times New Roman" w:cs="Times New Roman"/>
          <w:b/>
          <w:sz w:val="30"/>
          <w:szCs w:val="30"/>
        </w:rPr>
        <w:t>ж.к. „Захарна фабрика“, блок 6, вх.А и вх.Б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2B40F8">
        <w:rPr>
          <w:rFonts w:ascii="Times New Roman" w:hAnsi="Times New Roman" w:cs="Times New Roman"/>
          <w:b/>
          <w:sz w:val="30"/>
          <w:szCs w:val="30"/>
        </w:rPr>
        <w:t xml:space="preserve">вх. А и вх. Б, 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рег. № </w:t>
      </w:r>
      <w:r w:rsidR="00482141">
        <w:rPr>
          <w:rFonts w:ascii="Times New Roman" w:hAnsi="Times New Roman" w:cs="Times New Roman"/>
          <w:b/>
          <w:sz w:val="30"/>
          <w:szCs w:val="30"/>
        </w:rPr>
        <w:t>3</w:t>
      </w:r>
      <w:r w:rsidR="00AA3248">
        <w:rPr>
          <w:rFonts w:ascii="Times New Roman" w:hAnsi="Times New Roman" w:cs="Times New Roman"/>
          <w:b/>
          <w:sz w:val="30"/>
          <w:szCs w:val="30"/>
        </w:rPr>
        <w:t>-31ПМ-0</w:t>
      </w:r>
      <w:r w:rsidR="00482141">
        <w:rPr>
          <w:rFonts w:ascii="Times New Roman" w:hAnsi="Times New Roman" w:cs="Times New Roman"/>
          <w:b/>
          <w:sz w:val="30"/>
          <w:szCs w:val="30"/>
        </w:rPr>
        <w:t>0</w:t>
      </w:r>
      <w:r w:rsidR="00AA3248">
        <w:rPr>
          <w:rFonts w:ascii="Times New Roman" w:hAnsi="Times New Roman" w:cs="Times New Roman"/>
          <w:b/>
          <w:sz w:val="30"/>
          <w:szCs w:val="30"/>
        </w:rPr>
        <w:t>4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-</w:t>
      </w:r>
      <w:r w:rsidR="00482141">
        <w:rPr>
          <w:rFonts w:ascii="Times New Roman" w:hAnsi="Times New Roman" w:cs="Times New Roman"/>
          <w:b/>
          <w:sz w:val="30"/>
          <w:szCs w:val="30"/>
        </w:rPr>
        <w:t>18</w:t>
      </w:r>
      <w:r w:rsidR="00AA3248">
        <w:rPr>
          <w:rFonts w:ascii="Times New Roman" w:hAnsi="Times New Roman" w:cs="Times New Roman"/>
          <w:b/>
          <w:sz w:val="30"/>
          <w:szCs w:val="30"/>
        </w:rPr>
        <w:t>4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6A61DC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C7B88">
              <w:rPr>
                <w:noProof/>
                <w:lang w:eastAsia="bg-BG"/>
              </w:rPr>
              <w:drawing>
                <wp:inline distT="0" distB="0" distL="0" distR="0" wp14:anchorId="7C7F5D5D" wp14:editId="3D2DB6BD">
                  <wp:extent cx="3375660" cy="2415540"/>
                  <wp:effectExtent l="0" t="0" r="0" b="3810"/>
                  <wp:docPr id="30" name="Picture 4" descr="SZ-fasad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5" descr="SZ-fasada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833" cy="2417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B40F8"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гр. София, р-н Илинден, </w:t>
      </w:r>
      <w:r w:rsidR="00501B53">
        <w:rPr>
          <w:rFonts w:ascii="Times New Roman" w:hAnsi="Times New Roman" w:cs="Times New Roman"/>
          <w:sz w:val="24"/>
          <w:szCs w:val="24"/>
        </w:rPr>
        <w:t>ж.к. „Захарна фабрика“, блок 6, вх.А и вх.Б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 рег. № 3-31ПМ-004-184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B40F8"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482141" w:rsidRPr="00482141">
        <w:rPr>
          <w:rFonts w:ascii="Times New Roman" w:hAnsi="Times New Roman" w:cs="Times New Roman"/>
          <w:b/>
          <w:i/>
          <w:sz w:val="24"/>
          <w:szCs w:val="24"/>
        </w:rPr>
        <w:t>гр. София, р-н Илинден, ж.к. „Захарна фабрика“, блок 6</w:t>
      </w:r>
      <w:r w:rsidR="00501B53">
        <w:rPr>
          <w:rFonts w:ascii="Times New Roman" w:hAnsi="Times New Roman" w:cs="Times New Roman"/>
          <w:b/>
          <w:i/>
          <w:sz w:val="24"/>
          <w:szCs w:val="24"/>
        </w:rPr>
        <w:t>, вх.А и вх.Б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82141" w:rsidRPr="00482141" w:rsidRDefault="00B87CA7" w:rsidP="0048214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2141" w:rsidRPr="00482141">
        <w:rPr>
          <w:rFonts w:ascii="Times New Roman" w:hAnsi="Times New Roman" w:cs="Times New Roman"/>
          <w:sz w:val="24"/>
          <w:szCs w:val="24"/>
        </w:rPr>
        <w:t>Сградата е въве</w:t>
      </w:r>
      <w:r w:rsidR="00482141">
        <w:rPr>
          <w:rFonts w:ascii="Times New Roman" w:hAnsi="Times New Roman" w:cs="Times New Roman"/>
          <w:sz w:val="24"/>
          <w:szCs w:val="24"/>
        </w:rPr>
        <w:t xml:space="preserve">дена в експлоатация през 1949г. И се 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състои от 2 входа, 5 надземни нива, които се състоят от 3 жилищни етажа, партерен етаж с мазета и гаражи, и подпокривно пространство. На трите жилищни етажи са разположени по два апартамента във всеки вход. </w:t>
      </w:r>
    </w:p>
    <w:p w:rsidR="009E3F80" w:rsidRDefault="00482141" w:rsidP="0048214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82141">
        <w:rPr>
          <w:rFonts w:ascii="Times New Roman" w:hAnsi="Times New Roman" w:cs="Times New Roman"/>
          <w:sz w:val="24"/>
          <w:szCs w:val="24"/>
        </w:rPr>
        <w:t xml:space="preserve">Строителната система е смесена. Носещи външни тухлени стени, изпълнени от единични плътни тухли на варов разтвор. Стoманобетонни колони, греди и пояси се </w:t>
      </w:r>
      <w:r w:rsidRPr="00482141">
        <w:rPr>
          <w:rFonts w:ascii="Times New Roman" w:hAnsi="Times New Roman" w:cs="Times New Roman"/>
          <w:sz w:val="24"/>
          <w:szCs w:val="24"/>
        </w:rPr>
        <w:lastRenderedPageBreak/>
        <w:t>наблюдават по вътрешната част на сградата. Междуетажните плочи и стълбището са изпълнени от стоманобетон. Всички стени са изпълнени от тухли на варов разтвор. Фасадното декоративно оформление е с варо-циментова мазилка. На места  е положена частична изолация – показана на чертежи фасади. Покривната конструкция е дървена, върху нея са положени дъсчена обшивка и керемиди. Довършителните работи във всеки апартамент са различни. Настилката на група „ден” и „нощ” са изпълнени предимно от масивен паркет, а на санитарните възли и на антрета от керамични плочки и мозайка.</w:t>
      </w:r>
    </w:p>
    <w:p w:rsidR="00FF131E" w:rsidRPr="00FF131E" w:rsidRDefault="00FF131E" w:rsidP="009E3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F80">
        <w:rPr>
          <w:rFonts w:ascii="Times New Roman" w:hAnsi="Times New Roman" w:cs="Times New Roman"/>
          <w:sz w:val="24"/>
          <w:szCs w:val="24"/>
        </w:rPr>
        <w:t>За</w:t>
      </w:r>
      <w:r w:rsidRPr="00FF131E">
        <w:rPr>
          <w:rFonts w:ascii="Times New Roman" w:hAnsi="Times New Roman" w:cs="Times New Roman"/>
          <w:sz w:val="24"/>
          <w:szCs w:val="24"/>
        </w:rPr>
        <w:t xml:space="preserve">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E3F80" w:rsidRPr="001E180D" w:rsidRDefault="001E180D" w:rsidP="001E18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80D">
        <w:rPr>
          <w:rFonts w:ascii="Times New Roman" w:hAnsi="Times New Roman" w:cs="Times New Roman"/>
          <w:sz w:val="24"/>
          <w:szCs w:val="24"/>
        </w:rPr>
        <w:t>Старите неподменени прозорци и врати на жилищата са двукатни с дървена рамка, недобре уплътнена и деформирана на места в резултат на дългия период на експлоатация. Прозорците на стълбищната клетка и избените помещения на партерния етаж, входните врати на етажната собственост, както и покривните прозорци, са дървени с единично остъкление. Единично остъкляване с дървени рамки има при някои от усвоените лоджии. Недоброто уплътняване на неподменените прозрачните ограждащи елементи, както и високият им коефициент на топлопреминаване, са предпоставки за увеличаване на инфилтрацията и загуби на енергия.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1E180D" w:rsidRDefault="00A51A9C" w:rsidP="003B5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80D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1E180D" w:rsidRPr="001E180D">
        <w:rPr>
          <w:rFonts w:ascii="Times New Roman" w:hAnsi="Times New Roman" w:cs="Times New Roman"/>
          <w:sz w:val="24"/>
          <w:szCs w:val="24"/>
        </w:rPr>
        <w:t>подмяна на старата дограма на жилищните етажи, партера и подпокривното пространство с PVC с коефициент на топлопреминаване ≤1.40 W/m</w:t>
      </w:r>
      <w:r w:rsidR="001E180D" w:rsidRPr="003B5A9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E180D" w:rsidRPr="001E180D">
        <w:rPr>
          <w:rFonts w:ascii="Times New Roman" w:hAnsi="Times New Roman" w:cs="Times New Roman"/>
          <w:sz w:val="24"/>
          <w:szCs w:val="24"/>
        </w:rPr>
        <w:t>К. При приобщените лоджии се подменя външната дограма, вътрешната се запазва. Входните врати на етажната собственост се подменят с АL дограма с коефициент на топлопреминаване ≤2,00 W/m</w:t>
      </w:r>
      <w:r w:rsidR="001E180D" w:rsidRPr="001E18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E180D" w:rsidRPr="001E180D">
        <w:rPr>
          <w:rFonts w:ascii="Times New Roman" w:hAnsi="Times New Roman" w:cs="Times New Roman"/>
          <w:sz w:val="24"/>
          <w:szCs w:val="24"/>
        </w:rPr>
        <w:t>K. Подменя се и прозорецът тип „табакера” на таванското помещение към ап. 5 с PVC, петкамерен с двоен стъклопакет и коефициент на топлопреминаване ≤1.70 W/m</w:t>
      </w:r>
      <w:r w:rsidR="001E180D" w:rsidRPr="001E180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B5A95">
        <w:rPr>
          <w:rFonts w:ascii="Times New Roman" w:hAnsi="Times New Roman" w:cs="Times New Roman"/>
          <w:sz w:val="24"/>
          <w:szCs w:val="24"/>
        </w:rPr>
        <w:t xml:space="preserve">К. </w:t>
      </w:r>
      <w:r w:rsidR="001E180D" w:rsidRPr="001E180D">
        <w:rPr>
          <w:rFonts w:ascii="Times New Roman" w:hAnsi="Times New Roman" w:cs="Times New Roman"/>
          <w:sz w:val="24"/>
          <w:szCs w:val="24"/>
        </w:rPr>
        <w:t>Специално внимание се обърн</w:t>
      </w:r>
      <w:r w:rsidR="003B5A95">
        <w:rPr>
          <w:rFonts w:ascii="Times New Roman" w:hAnsi="Times New Roman" w:cs="Times New Roman"/>
          <w:sz w:val="24"/>
          <w:szCs w:val="24"/>
        </w:rPr>
        <w:t xml:space="preserve">ща </w:t>
      </w:r>
      <w:r w:rsidR="001E180D" w:rsidRPr="001E180D">
        <w:rPr>
          <w:rFonts w:ascii="Times New Roman" w:hAnsi="Times New Roman" w:cs="Times New Roman"/>
          <w:sz w:val="24"/>
          <w:szCs w:val="24"/>
        </w:rPr>
        <w:t xml:space="preserve">на прозорците към мокрите помещиния на фасада северозапад  -  PVC прозорци с едно отваряемо крило на вертикална и хоризонтална ос. Горната плътна част е от PVC термопанел с вграден вентилатор и клапа за вентилация на WC.  Вентилаторът се управлява от  WC с отделен ключ. </w:t>
      </w:r>
    </w:p>
    <w:p w:rsidR="003B5A95" w:rsidRPr="001E180D" w:rsidRDefault="003B5A95" w:rsidP="003B5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D8B" w:rsidRPr="003B5A95" w:rsidRDefault="00A51A9C" w:rsidP="001E180D">
      <w:pPr>
        <w:pStyle w:val="BodyText"/>
        <w:ind w:firstLine="709"/>
        <w:jc w:val="both"/>
        <w:rPr>
          <w:rFonts w:ascii="Times New Roman" w:hAnsi="Times New Roman"/>
          <w:b w:val="0"/>
          <w:sz w:val="24"/>
        </w:rPr>
      </w:pPr>
      <w:r w:rsidRPr="003B5A95">
        <w:rPr>
          <w:rFonts w:ascii="Times New Roman" w:hAnsi="Times New Roman"/>
          <w:b w:val="0"/>
          <w:sz w:val="24"/>
        </w:rPr>
        <w:t>Задължителни строително-монтажни работи съпътстващи енергоспестяваща мярка</w:t>
      </w:r>
      <w:r w:rsidR="009B4D8B" w:rsidRPr="003B5A95">
        <w:rPr>
          <w:rFonts w:ascii="Times New Roman" w:hAnsi="Times New Roman"/>
          <w:b w:val="0"/>
          <w:sz w:val="24"/>
        </w:rPr>
        <w:t xml:space="preserve"> са</w:t>
      </w:r>
      <w:r w:rsidRPr="003B5A95">
        <w:rPr>
          <w:rFonts w:ascii="Times New Roman" w:hAnsi="Times New Roman"/>
          <w:b w:val="0"/>
          <w:sz w:val="24"/>
        </w:rPr>
        <w:t xml:space="preserve">: 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 xml:space="preserve">Вътрешно обръщане на дограма (вкл. циментова шпакловка, ъгъл с мрежа и т.н. без финишен слой) 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 xml:space="preserve">Доставка и монтаж на външен алуминиев подпрозоречен перваз ширина до 30 см 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 xml:space="preserve">Доставка и монтаж на вътрешен PVC подпрозоречен перваз 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 xml:space="preserve">Сваляне на постна боя и грундиране по стени и тавани стълбище и стълбищни площадки 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 xml:space="preserve">Сваляне на стара блажна боя и грундиране по цокли стълбище и стълбищни площадки  h=1.4m 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>Шпакловка стени и тавани с гипсово лепило стълбище и стълбищни площадки .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>Боядисване шпакловани стени и тавани с цветен патекс, двукратно, вкл. Грунд стълбище и стълбищни площадки.</w:t>
      </w:r>
    </w:p>
    <w:p w:rsidR="003B5A95" w:rsidRPr="003B5A95" w:rsidRDefault="003B5A95" w:rsidP="003B5A95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B5A95">
        <w:rPr>
          <w:rFonts w:ascii="Times New Roman" w:hAnsi="Times New Roman"/>
          <w:sz w:val="24"/>
          <w:szCs w:val="24"/>
        </w:rPr>
        <w:t xml:space="preserve">Доставка и монтаж на автомат за затваряне на външна врата </w:t>
      </w:r>
    </w:p>
    <w:p w:rsidR="003B5A95" w:rsidRPr="00033685" w:rsidRDefault="003B5A95" w:rsidP="003B5A9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Myriad Pro" w:hAnsi="Myriad Pro" w:cs="Calibri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9C69E4" w:rsidRPr="009C69E4" w:rsidRDefault="00B87CA7" w:rsidP="009C69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C69E4" w:rsidRPr="009C69E4">
        <w:rPr>
          <w:rFonts w:ascii="Times New Roman" w:hAnsi="Times New Roman" w:cs="Times New Roman"/>
          <w:sz w:val="24"/>
          <w:szCs w:val="24"/>
        </w:rPr>
        <w:t>Топлоизолация EPS с деб</w:t>
      </w:r>
      <w:r w:rsidR="009C69E4">
        <w:rPr>
          <w:rFonts w:ascii="Times New Roman" w:hAnsi="Times New Roman" w:cs="Times New Roman"/>
          <w:sz w:val="24"/>
          <w:szCs w:val="24"/>
        </w:rPr>
        <w:t>елина</w:t>
      </w:r>
      <w:r w:rsidR="009C69E4" w:rsidRPr="009C69E4">
        <w:rPr>
          <w:rFonts w:ascii="Times New Roman" w:hAnsi="Times New Roman" w:cs="Times New Roman"/>
          <w:sz w:val="24"/>
          <w:szCs w:val="24"/>
        </w:rPr>
        <w:t xml:space="preserve"> 5cm е монтирана на фасадните стени съответно на ап.2, ап.6, ап. 7, ап.8, ап.9, ап.10 и ап.11. Външната мазилка на неизолираните стени е в недобро състояние, с нарушена цялост и подкожушена на места.</w:t>
      </w:r>
    </w:p>
    <w:p w:rsidR="00FF131E" w:rsidRPr="00DC4356" w:rsidRDefault="00A6264A" w:rsidP="00DC4356">
      <w:pPr>
        <w:spacing w:after="120"/>
        <w:ind w:right="119"/>
        <w:jc w:val="both"/>
        <w:rPr>
          <w:rFonts w:ascii="Arial" w:eastAsia="Times New Roman" w:hAnsi="Arial" w:cs="Arial"/>
          <w:b/>
          <w:i/>
          <w:lang w:eastAsia="bg-BG"/>
        </w:rPr>
      </w:pPr>
      <w:r w:rsidRPr="00A6264A">
        <w:rPr>
          <w:rFonts w:ascii="Times New Roman" w:hAnsi="Times New Roman" w:cs="Times New Roman"/>
          <w:sz w:val="24"/>
          <w:szCs w:val="24"/>
        </w:rPr>
        <w:lastRenderedPageBreak/>
        <w:t>Обобщеният коефициент на топлопреминаване по в</w:t>
      </w:r>
      <w:r w:rsidR="009C69E4">
        <w:rPr>
          <w:rFonts w:ascii="Times New Roman" w:hAnsi="Times New Roman" w:cs="Times New Roman"/>
          <w:sz w:val="24"/>
          <w:szCs w:val="24"/>
        </w:rPr>
        <w:t>сички фасади на сградата е U=1,34</w:t>
      </w:r>
      <w:r w:rsidRPr="00A6264A">
        <w:rPr>
          <w:rFonts w:ascii="Times New Roman" w:hAnsi="Times New Roman" w:cs="Times New Roman"/>
          <w:sz w:val="24"/>
          <w:szCs w:val="24"/>
        </w:rPr>
        <w:t xml:space="preserve">W/m²K, който е по-голям </w:t>
      </w:r>
      <w:r>
        <w:rPr>
          <w:rFonts w:ascii="Times New Roman" w:hAnsi="Times New Roman" w:cs="Times New Roman"/>
          <w:sz w:val="24"/>
          <w:szCs w:val="24"/>
        </w:rPr>
        <w:t>от референтния за 2015г.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F66128" w:rsidRPr="00F66128" w:rsidRDefault="00A6264A" w:rsidP="00F66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28">
        <w:rPr>
          <w:rFonts w:ascii="Times New Roman" w:hAnsi="Times New Roman" w:cs="Times New Roman"/>
          <w:sz w:val="24"/>
          <w:szCs w:val="24"/>
        </w:rPr>
        <w:t xml:space="preserve">Предвижда </w:t>
      </w:r>
      <w:r w:rsidR="00F66128">
        <w:rPr>
          <w:rFonts w:ascii="Times New Roman" w:hAnsi="Times New Roman" w:cs="Times New Roman"/>
          <w:sz w:val="24"/>
          <w:szCs w:val="24"/>
        </w:rPr>
        <w:t xml:space="preserve">се </w:t>
      </w:r>
      <w:r w:rsidR="00F66128" w:rsidRPr="00F66128">
        <w:rPr>
          <w:rFonts w:ascii="Times New Roman" w:hAnsi="Times New Roman" w:cs="Times New Roman"/>
          <w:sz w:val="24"/>
          <w:szCs w:val="24"/>
        </w:rPr>
        <w:t>топлоизолиране от външната страна на фасадни стени на жилищните етажи, на партера и на надзида (вкл. по вътрешната повърхност) на подпокривното пространство с експандиран пенополистирол (EPS) с дебелина 8cm и коефициент на топлопроводност λ ≤0,035 W/mK (вкл. лепило, арм. мрежа, ъглови профили, крепежни елементи, грундиране и полагане на цветна екстериорна мазила), както и тополоизолационна система пo страници на прозорци, тип ЕPS, δ=2 cm, ширина до 20 сm с коеф. на топлопроводност λ≤0,035 W/mK (вкл. лепило, арм. мрежа, шпакловка, ъглови профили, крепежни елементи, грундиране и полагане на цветна екстериорна мазилка). По плътните части на усвоените лоджии също се монтира топлоизолация. Върху монтираната топлоизолация 5cm се полага допълнително EPS с дебелина 3cm и с горепосочените характеристики.</w:t>
      </w:r>
    </w:p>
    <w:p w:rsidR="00F66128" w:rsidRPr="00F66128" w:rsidRDefault="00F66128" w:rsidP="00F66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28">
        <w:rPr>
          <w:rFonts w:ascii="Times New Roman" w:hAnsi="Times New Roman" w:cs="Times New Roman"/>
          <w:sz w:val="24"/>
          <w:szCs w:val="24"/>
        </w:rPr>
        <w:t xml:space="preserve">Върху цокъла на сградата се полага екструдиран пенополистирол (XPS) с дебелина 8cm и коефициент на топлопроводност λ ≤0,035 W/mK (вкл. лепило, арм. мрежа, ъглови профили, крепежни елементи, грундиране и полагане на цветна мозаечна мазилка), като предварително се демонтират съществуващите каменни плочи. </w:t>
      </w:r>
    </w:p>
    <w:p w:rsidR="008F6B07" w:rsidRPr="00A6264A" w:rsidRDefault="008F6B07" w:rsidP="00A6264A">
      <w:pPr>
        <w:pStyle w:val="BodyText"/>
        <w:ind w:right="103" w:firstLine="810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DC4356" w:rsidRP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CF200A">
        <w:rPr>
          <w:rFonts w:ascii="Times New Roman" w:hAnsi="Times New Roman" w:cs="Times New Roman"/>
          <w:sz w:val="24"/>
          <w:szCs w:val="24"/>
        </w:rPr>
        <w:t xml:space="preserve"> са: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28" w:rsidRPr="00F66128" w:rsidRDefault="00F66128" w:rsidP="00F6612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F66128">
        <w:rPr>
          <w:rFonts w:ascii="Times New Roman" w:hAnsi="Times New Roman"/>
          <w:sz w:val="24"/>
          <w:szCs w:val="24"/>
        </w:rPr>
        <w:t xml:space="preserve">Доставка, монтаж и демонтаж на фасадно скеле </w:t>
      </w:r>
    </w:p>
    <w:p w:rsidR="00F66128" w:rsidRPr="00F66128" w:rsidRDefault="00F66128" w:rsidP="00F6612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F66128">
        <w:rPr>
          <w:rFonts w:ascii="Times New Roman" w:hAnsi="Times New Roman"/>
          <w:sz w:val="24"/>
          <w:szCs w:val="24"/>
        </w:rPr>
        <w:t xml:space="preserve">Изкърпване вароциментова мазилка по фасади , стрехи и колони(вкл. очукване) </w:t>
      </w:r>
    </w:p>
    <w:p w:rsidR="00F66128" w:rsidRPr="00F66128" w:rsidRDefault="00F66128" w:rsidP="00F6612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F66128">
        <w:rPr>
          <w:rFonts w:ascii="Times New Roman" w:hAnsi="Times New Roman"/>
          <w:sz w:val="24"/>
          <w:szCs w:val="24"/>
        </w:rPr>
        <w:t xml:space="preserve">Полагане на дълбокопроникващ грунд преди шпакловка с мрежа на стрехи и външни колони </w:t>
      </w:r>
    </w:p>
    <w:p w:rsidR="00F66128" w:rsidRPr="00F66128" w:rsidRDefault="00F66128" w:rsidP="00F6612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F66128">
        <w:rPr>
          <w:rFonts w:ascii="Times New Roman" w:hAnsi="Times New Roman"/>
          <w:sz w:val="24"/>
          <w:szCs w:val="24"/>
        </w:rPr>
        <w:t xml:space="preserve">Шпакловка на външни топлоизолирани стени и външни колони </w:t>
      </w:r>
    </w:p>
    <w:p w:rsidR="00F66128" w:rsidRPr="00F66128" w:rsidRDefault="00F66128" w:rsidP="00F6612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F66128">
        <w:rPr>
          <w:rFonts w:ascii="Times New Roman" w:hAnsi="Times New Roman"/>
          <w:sz w:val="24"/>
          <w:szCs w:val="24"/>
        </w:rPr>
        <w:t xml:space="preserve">Полагане на цветна силикатна екстериорна мазилка (съгласно цветен проект) стрехи и външни колони, включително грундиране </w:t>
      </w:r>
    </w:p>
    <w:p w:rsidR="00F66128" w:rsidRPr="00F66128" w:rsidRDefault="00F66128" w:rsidP="00F66128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F66128">
        <w:rPr>
          <w:rFonts w:ascii="Times New Roman" w:hAnsi="Times New Roman"/>
          <w:sz w:val="24"/>
          <w:szCs w:val="24"/>
        </w:rPr>
        <w:t>Демонтаж на външни конзоли климатични тела, доставка на нови конзоли, съобразени с дебелината на топлоизолационната система и обратен монтаж на климатичните тела</w:t>
      </w:r>
    </w:p>
    <w:p w:rsidR="008F6B07" w:rsidRDefault="008F6B0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</w:p>
    <w:p w:rsidR="008F6B07" w:rsidRDefault="008F6B0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</w:p>
    <w:p w:rsidR="008F6B07" w:rsidRDefault="008F6B0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A6264A" w:rsidRDefault="00B87CA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tab/>
      </w:r>
      <w:r w:rsidRPr="00A6264A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6C4C02" w:rsidRPr="006C4C02" w:rsidRDefault="006C4C02" w:rsidP="006C4C02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6C4C02">
        <w:rPr>
          <w:rFonts w:ascii="Times New Roman" w:eastAsiaTheme="minorHAnsi" w:hAnsi="Times New Roman"/>
          <w:b w:val="0"/>
          <w:bCs w:val="0"/>
          <w:sz w:val="24"/>
          <w:lang w:eastAsia="en-US"/>
        </w:rPr>
        <w:t>Основната част на покрива е скатен с въздушен слой, покрит с керемиди върху дъсчена обшивка. Над стълбищната клетка покривът е скатен стоманобетонов без въздушен слой. Топлоизолация е монтирана само над обитаемото таванско жилище.</w:t>
      </w:r>
    </w:p>
    <w:p w:rsidR="00FF131E" w:rsidRPr="00FF131E" w:rsidRDefault="00B87CA7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791171">
        <w:rPr>
          <w:rFonts w:ascii="Times New Roman" w:hAnsi="Times New Roman" w:cs="Times New Roman"/>
          <w:sz w:val="24"/>
          <w:szCs w:val="24"/>
        </w:rPr>
        <w:t xml:space="preserve"> на покривите е  U= 1</w:t>
      </w:r>
      <w:r w:rsidR="00FF131E" w:rsidRPr="00FF131E">
        <w:rPr>
          <w:rFonts w:ascii="Times New Roman" w:hAnsi="Times New Roman" w:cs="Times New Roman"/>
          <w:sz w:val="24"/>
          <w:szCs w:val="24"/>
        </w:rPr>
        <w:t>,</w:t>
      </w:r>
      <w:r w:rsidR="00216177">
        <w:rPr>
          <w:rFonts w:ascii="Times New Roman" w:hAnsi="Times New Roman" w:cs="Times New Roman"/>
          <w:sz w:val="24"/>
          <w:szCs w:val="24"/>
        </w:rPr>
        <w:t>1</w:t>
      </w:r>
      <w:r w:rsidR="008F6B07">
        <w:rPr>
          <w:rFonts w:ascii="Times New Roman" w:hAnsi="Times New Roman" w:cs="Times New Roman"/>
          <w:sz w:val="24"/>
          <w:szCs w:val="24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501B5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216177">
        <w:rPr>
          <w:rFonts w:ascii="Times New Roman" w:hAnsi="Times New Roman" w:cs="Times New Roman"/>
          <w:sz w:val="24"/>
          <w:szCs w:val="24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8F6B07" w:rsidRPr="008F6B07" w:rsidRDefault="00B43793" w:rsidP="008F6B07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216177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Предвижда се </w:t>
      </w:r>
      <w:r w:rsidR="008F6B07">
        <w:rPr>
          <w:rFonts w:ascii="Times New Roman" w:eastAsiaTheme="minorHAnsi" w:hAnsi="Times New Roman"/>
          <w:b w:val="0"/>
          <w:bCs w:val="0"/>
          <w:sz w:val="24"/>
          <w:lang w:eastAsia="en-US"/>
        </w:rPr>
        <w:t>с</w:t>
      </w:r>
      <w:r w:rsidR="008F6B07" w:rsidRPr="008F6B07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катният покрив над таванския етаж и над стълбищната клетка се предвижда да се топлоизолира между дървените ребра с каменна вата с λ≤ 0,04 W/mK , дебелина 12 cm и обшивка от пожароустойчив гипсокартон. </w:t>
      </w:r>
      <w:r w:rsidR="008F6B07">
        <w:rPr>
          <w:rFonts w:ascii="Times New Roman" w:eastAsiaTheme="minorHAnsi" w:hAnsi="Times New Roman"/>
          <w:b w:val="0"/>
          <w:bCs w:val="0"/>
          <w:sz w:val="24"/>
          <w:lang w:eastAsia="en-US"/>
        </w:rPr>
        <w:t>Преди полагането на топлоизолационния материал върху покрива се извършват ремонтни дейности.</w:t>
      </w:r>
    </w:p>
    <w:p w:rsidR="00B43793" w:rsidRDefault="008F6B07" w:rsidP="008F6B07">
      <w:pPr>
        <w:pStyle w:val="BodyText"/>
        <w:spacing w:before="137"/>
        <w:ind w:right="46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Предвижда се </w:t>
      </w:r>
      <w:r w:rsidRPr="008F6B07">
        <w:rPr>
          <w:rFonts w:ascii="Times New Roman" w:eastAsiaTheme="minorHAnsi" w:hAnsi="Times New Roman"/>
          <w:b w:val="0"/>
          <w:bCs w:val="0"/>
          <w:sz w:val="24"/>
          <w:lang w:eastAsia="en-US"/>
        </w:rPr>
        <w:t>топлоизолирането на подпокривния надзид с топлоизолационна система на базата на EPS – 8см, полож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ена от вътрешната страна. </w:t>
      </w:r>
    </w:p>
    <w:p w:rsidR="008F6B07" w:rsidRPr="00B43793" w:rsidRDefault="008F6B07" w:rsidP="008F6B07">
      <w:pPr>
        <w:pStyle w:val="BodyText"/>
        <w:spacing w:before="137"/>
        <w:ind w:right="463" w:firstLine="709"/>
        <w:jc w:val="both"/>
        <w:rPr>
          <w:rFonts w:ascii="Times New Roman" w:hAnsi="Times New Roman"/>
          <w:sz w:val="24"/>
        </w:rPr>
      </w:pPr>
    </w:p>
    <w:p w:rsidR="00B43793" w:rsidRPr="00B43793" w:rsidRDefault="00B43793" w:rsidP="00B43793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B43793">
        <w:rPr>
          <w:rFonts w:ascii="Times New Roman" w:hAnsi="Times New Roman" w:cs="Times New Roman"/>
          <w:sz w:val="24"/>
          <w:szCs w:val="24"/>
        </w:rPr>
        <w:t xml:space="preserve"> съпътстващи енергоспестяваща мя</w:t>
      </w:r>
      <w:r>
        <w:rPr>
          <w:rFonts w:ascii="Times New Roman" w:hAnsi="Times New Roman" w:cs="Times New Roman"/>
          <w:sz w:val="24"/>
          <w:szCs w:val="24"/>
        </w:rPr>
        <w:t>рка Топлинно изолиране на покрие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Демонтаж на покрив (вкл. керемиди, хидроизолация, дъсчена обшивка) със сваляне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Подмяна на изгнили елементи от дървената покривна конструкция съгласно проект по част Конструктивна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Доставка и монтаж на дъсчена обшивка с δ=2,5 сm за покриване 30% нов материал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Доставка и монтаж на нова летвена обшивка по покрив (летви 4х4сm)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Покриване с битумизирана мушама върху готова дъсчена обшивка, един пласт с лепене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Доставка и монтаж на марсилски керемиди за препокриване на 100% от площта на скатния покрив, вкл. капаци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Демонтаж на стара, заготовка и монтаж на нова обшивка от поцинкована ламарина по стрехи, капандури , около комини и по борд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lastRenderedPageBreak/>
        <w:t xml:space="preserve">Демонтаж на стари, заготовка и монтаж на нови висящи улуци от поцинкована ламарина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Демонтаж, изработка и монтаж нови на водосточни казанчета от поцинкована ламарина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Демонтаж на стари , заготовка и монтаж на нови водосточни тръби от поцинкована ламарина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Демонтаж стара и поставяне на нова челна дъска 3/24 см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Възстановяване на комини (вкл.шапки , зидария, мазилка)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 xml:space="preserve">Възстановяване на демонтирана мълниезащитна инсталация по покрива в т.ч. Измерване и изпитване </w:t>
      </w:r>
    </w:p>
    <w:p w:rsidR="008F6B07" w:rsidRPr="008F6B07" w:rsidRDefault="008F6B07" w:rsidP="008F6B07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8F6B07">
        <w:rPr>
          <w:rFonts w:ascii="Times New Roman" w:hAnsi="Times New Roman"/>
          <w:sz w:val="24"/>
          <w:szCs w:val="24"/>
        </w:rPr>
        <w:t>Почистване, натоварване на камион и извозване на строителни отпадъци на 10 kм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303C11" w:rsidRPr="00303C11" w:rsidRDefault="00303C11" w:rsidP="00303C11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303C11">
        <w:rPr>
          <w:rFonts w:ascii="Times New Roman" w:eastAsiaTheme="minorHAnsi" w:hAnsi="Times New Roman"/>
          <w:b w:val="0"/>
          <w:bCs w:val="0"/>
          <w:sz w:val="24"/>
          <w:lang w:eastAsia="en-US"/>
        </w:rPr>
        <w:t>В сградата има три типа под – под към външен въздух, под над неотопляеми помещения на партерния етаж и под върху земя. Еркерът на първи жилищен етаж е топлоизолиран отвън с експандиран пенополистирол, дебелина 5cm.</w:t>
      </w:r>
    </w:p>
    <w:p w:rsidR="00EC2D2A" w:rsidRDefault="00EC2D2A" w:rsidP="00EC2D2A">
      <w:pPr>
        <w:pStyle w:val="BodyText"/>
        <w:ind w:right="103" w:firstLine="426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Обобщеният коефициент на топл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опреминаване през подовете е U=</w:t>
      </w:r>
      <w:r w:rsidR="006856AD" w:rsidRPr="002B40F8">
        <w:rPr>
          <w:rFonts w:ascii="Times New Roman" w:eastAsiaTheme="minorHAnsi" w:hAnsi="Times New Roman"/>
          <w:b w:val="0"/>
          <w:bCs w:val="0"/>
          <w:sz w:val="24"/>
          <w:lang w:eastAsia="en-US"/>
        </w:rPr>
        <w:t>1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,</w:t>
      </w:r>
      <w:r w:rsidR="006856AD" w:rsidRPr="002B40F8">
        <w:rPr>
          <w:rFonts w:ascii="Times New Roman" w:eastAsiaTheme="minorHAnsi" w:hAnsi="Times New Roman"/>
          <w:b w:val="0"/>
          <w:bCs w:val="0"/>
          <w:sz w:val="24"/>
          <w:lang w:eastAsia="en-US"/>
        </w:rPr>
        <w:t>03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W/m²K, който е по-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висок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от референтния 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за 2015</w:t>
      </w:r>
      <w:r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г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EC2D2A" w:rsidRPr="00EC2D2A" w:rsidRDefault="00EC2D2A" w:rsidP="00EC2D2A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6856AD" w:rsidRPr="006856AD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Върху монтираната топлоизолация 5cm по външната повърхност на еркера се полага допълнително EPS с дебелина 5cm и и с коеф. на топлопроводност λ≤0,035 W/mK.</w:t>
      </w:r>
    </w:p>
    <w:p w:rsidR="006856AD" w:rsidRPr="002B40F8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 w:rsidRP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Топлоизолция (EPS 8cm и XPS 8cm по цокъла) се монтира по външните стените на неотопляемия партерен етаж</w:t>
      </w:r>
      <w:r w:rsidRPr="002B40F8"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6856AD" w:rsidRPr="002B40F8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CF200A">
        <w:rPr>
          <w:rFonts w:ascii="Times New Roman" w:hAnsi="Times New Roman" w:cs="Times New Roman"/>
          <w:sz w:val="24"/>
          <w:szCs w:val="24"/>
        </w:rPr>
        <w:t xml:space="preserve"> съп</w:t>
      </w:r>
      <w:r>
        <w:rPr>
          <w:rFonts w:ascii="Times New Roman" w:hAnsi="Times New Roman" w:cs="Times New Roman"/>
          <w:sz w:val="24"/>
          <w:szCs w:val="24"/>
        </w:rPr>
        <w:t>ътстващи енергоспестяваща мярка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6856AD" w:rsidRPr="006856AD" w:rsidRDefault="006856AD" w:rsidP="006856AD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856AD">
        <w:rPr>
          <w:rFonts w:ascii="Times New Roman" w:hAnsi="Times New Roman"/>
          <w:sz w:val="24"/>
          <w:szCs w:val="24"/>
        </w:rPr>
        <w:t xml:space="preserve">Полагане на дълбокопроникващ грунд преди монтаж на топлоизолационна система по еркери и в/у топлоизолирани повърхности </w:t>
      </w:r>
    </w:p>
    <w:p w:rsidR="006856AD" w:rsidRPr="006856AD" w:rsidRDefault="006856AD" w:rsidP="006856AD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856AD">
        <w:rPr>
          <w:rFonts w:ascii="Times New Roman" w:hAnsi="Times New Roman"/>
          <w:sz w:val="24"/>
          <w:szCs w:val="24"/>
        </w:rPr>
        <w:t xml:space="preserve">Доставка и монтаж на тополоизолационна система тип EPS, δ= 5 см и с коеф. на топлопроводност λ=0,035 W/mK (вкл. лепило, арм. мрежа, ъглови профили и крепежни елементи) по еркери </w:t>
      </w:r>
    </w:p>
    <w:p w:rsidR="006856AD" w:rsidRPr="006856AD" w:rsidRDefault="006856AD" w:rsidP="006856AD">
      <w:pPr>
        <w:pStyle w:val="ListParagraph"/>
        <w:numPr>
          <w:ilvl w:val="0"/>
          <w:numId w:val="18"/>
        </w:numPr>
        <w:tabs>
          <w:tab w:val="left" w:pos="709"/>
          <w:tab w:val="left" w:pos="6330"/>
        </w:tabs>
        <w:jc w:val="both"/>
        <w:rPr>
          <w:rFonts w:ascii="Times New Roman" w:hAnsi="Times New Roman"/>
          <w:sz w:val="24"/>
          <w:szCs w:val="24"/>
        </w:rPr>
      </w:pPr>
      <w:r w:rsidRPr="006856AD">
        <w:rPr>
          <w:rFonts w:ascii="Times New Roman" w:hAnsi="Times New Roman"/>
          <w:sz w:val="24"/>
          <w:szCs w:val="24"/>
        </w:rPr>
        <w:lastRenderedPageBreak/>
        <w:t>Полагане на цветна силикатна екстериорна мазилка (съгласно цветен проект) по еркери 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Pr="002B40F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2B40F8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</w:t>
      </w:r>
      <w:r w:rsidR="00FF131E"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40F8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 w:rsidRPr="002B40F8">
        <w:rPr>
          <w:rFonts w:ascii="Times New Roman" w:hAnsi="Times New Roman" w:cs="Times New Roman"/>
          <w:b/>
          <w:sz w:val="24"/>
          <w:szCs w:val="24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lastRenderedPageBreak/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48214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гр. София, р-н Илинден, </w:t>
      </w:r>
      <w:r w:rsidR="00501B53">
        <w:rPr>
          <w:rFonts w:ascii="Times New Roman" w:hAnsi="Times New Roman" w:cs="Times New Roman"/>
          <w:sz w:val="24"/>
          <w:szCs w:val="24"/>
        </w:rPr>
        <w:t>ж.к. „Захарна фабрика“, блок 6, вх.А и вх.Б</w:t>
      </w:r>
      <w:r w:rsidR="009E40F4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2B40F8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644CE9" w:rsidRPr="002B40F8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2B40F8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5A09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</w:t>
      </w:r>
      <w:r w:rsidR="005A09F8" w:rsidRPr="002B40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57</w:t>
      </w:r>
      <w:r w:rsidR="00A51A9C" w:rsidRPr="002B40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5A09F8" w:rsidRPr="002B40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116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5A09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7</w:t>
      </w:r>
      <w:r w:rsidR="00A51A9C" w:rsidRPr="002B40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4443" w:rsidRPr="00501B53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482141" w:rsidRPr="00482141">
        <w:rPr>
          <w:rFonts w:ascii="Times New Roman" w:hAnsi="Times New Roman" w:cs="Times New Roman"/>
          <w:sz w:val="24"/>
          <w:szCs w:val="24"/>
        </w:rPr>
        <w:t xml:space="preserve">гр. София, р-н Илинден, </w:t>
      </w:r>
      <w:r w:rsidR="00501B53">
        <w:rPr>
          <w:rFonts w:ascii="Times New Roman" w:hAnsi="Times New Roman" w:cs="Times New Roman"/>
          <w:sz w:val="24"/>
          <w:szCs w:val="24"/>
        </w:rPr>
        <w:t>ж.к. „Захарна фабрика“, блок 6, вх.А и вх.Б</w:t>
      </w:r>
      <w:r w:rsidR="00704443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501B53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44CE9" w:rsidRPr="00501B53" w:rsidRDefault="00644CE9" w:rsidP="00644CE9">
      <w:pPr>
        <w:rPr>
          <w:rFonts w:ascii="Times New Roman" w:hAnsi="Times New Roman" w:cs="Times New Roman"/>
          <w:sz w:val="24"/>
          <w:szCs w:val="24"/>
        </w:rPr>
      </w:pPr>
    </w:p>
    <w:p w:rsidR="00644CE9" w:rsidRPr="00501B53" w:rsidRDefault="00644CE9" w:rsidP="00644CE9">
      <w:pPr>
        <w:rPr>
          <w:rFonts w:ascii="Times New Roman" w:hAnsi="Times New Roman" w:cs="Times New Roman"/>
          <w:sz w:val="24"/>
          <w:szCs w:val="24"/>
        </w:rPr>
      </w:pPr>
    </w:p>
    <w:p w:rsidR="00FF131E" w:rsidRPr="00501B53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</w:rPr>
      </w:pPr>
      <w:r w:rsidRPr="00501B53">
        <w:rPr>
          <w:rFonts w:ascii="Times New Roman" w:hAnsi="Times New Roman" w:cs="Times New Roman"/>
          <w:sz w:val="24"/>
          <w:szCs w:val="24"/>
        </w:rPr>
        <w:tab/>
      </w:r>
    </w:p>
    <w:sectPr w:rsidR="00FF131E" w:rsidRPr="00501B53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9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1"/>
  </w:num>
  <w:num w:numId="4">
    <w:abstractNumId w:val="20"/>
  </w:num>
  <w:num w:numId="5">
    <w:abstractNumId w:val="9"/>
  </w:num>
  <w:num w:numId="6">
    <w:abstractNumId w:val="16"/>
  </w:num>
  <w:num w:numId="7">
    <w:abstractNumId w:val="4"/>
  </w:num>
  <w:num w:numId="8">
    <w:abstractNumId w:val="0"/>
  </w:num>
  <w:num w:numId="9">
    <w:abstractNumId w:val="13"/>
  </w:num>
  <w:num w:numId="10">
    <w:abstractNumId w:val="17"/>
  </w:num>
  <w:num w:numId="11">
    <w:abstractNumId w:val="8"/>
  </w:num>
  <w:num w:numId="12">
    <w:abstractNumId w:val="14"/>
  </w:num>
  <w:num w:numId="13">
    <w:abstractNumId w:val="7"/>
  </w:num>
  <w:num w:numId="14">
    <w:abstractNumId w:val="2"/>
  </w:num>
  <w:num w:numId="15">
    <w:abstractNumId w:val="6"/>
  </w:num>
  <w:num w:numId="16">
    <w:abstractNumId w:val="18"/>
  </w:num>
  <w:num w:numId="17">
    <w:abstractNumId w:val="12"/>
  </w:num>
  <w:num w:numId="18">
    <w:abstractNumId w:val="1"/>
  </w:num>
  <w:num w:numId="19">
    <w:abstractNumId w:val="19"/>
  </w:num>
  <w:num w:numId="20">
    <w:abstractNumId w:val="10"/>
  </w:num>
  <w:num w:numId="21">
    <w:abstractNumId w:val="15"/>
  </w:num>
  <w:num w:numId="22">
    <w:abstractNumId w:val="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E36B9"/>
    <w:rsid w:val="00163739"/>
    <w:rsid w:val="001E180D"/>
    <w:rsid w:val="001E6160"/>
    <w:rsid w:val="00216177"/>
    <w:rsid w:val="00230DC4"/>
    <w:rsid w:val="00231D9D"/>
    <w:rsid w:val="002B40F8"/>
    <w:rsid w:val="002B7327"/>
    <w:rsid w:val="00303C11"/>
    <w:rsid w:val="003B5A95"/>
    <w:rsid w:val="00401C85"/>
    <w:rsid w:val="0047063A"/>
    <w:rsid w:val="00482141"/>
    <w:rsid w:val="004A6E39"/>
    <w:rsid w:val="00501B53"/>
    <w:rsid w:val="00523429"/>
    <w:rsid w:val="00581279"/>
    <w:rsid w:val="005A09F8"/>
    <w:rsid w:val="00644CE9"/>
    <w:rsid w:val="006856AD"/>
    <w:rsid w:val="006A61DC"/>
    <w:rsid w:val="006C4C02"/>
    <w:rsid w:val="006E664D"/>
    <w:rsid w:val="00704443"/>
    <w:rsid w:val="0078357E"/>
    <w:rsid w:val="00791171"/>
    <w:rsid w:val="007E3B86"/>
    <w:rsid w:val="008F6B07"/>
    <w:rsid w:val="008F6CC9"/>
    <w:rsid w:val="009B4D8B"/>
    <w:rsid w:val="009C5A44"/>
    <w:rsid w:val="009C69E4"/>
    <w:rsid w:val="009E3F80"/>
    <w:rsid w:val="009E40F4"/>
    <w:rsid w:val="009F75FF"/>
    <w:rsid w:val="00A51A9C"/>
    <w:rsid w:val="00A6264A"/>
    <w:rsid w:val="00AA3248"/>
    <w:rsid w:val="00B01F30"/>
    <w:rsid w:val="00B43793"/>
    <w:rsid w:val="00B87CA7"/>
    <w:rsid w:val="00C53C7E"/>
    <w:rsid w:val="00C66637"/>
    <w:rsid w:val="00CF200A"/>
    <w:rsid w:val="00DC4356"/>
    <w:rsid w:val="00EC2D2A"/>
    <w:rsid w:val="00EE667E"/>
    <w:rsid w:val="00F20C71"/>
    <w:rsid w:val="00F227C5"/>
    <w:rsid w:val="00F66128"/>
    <w:rsid w:val="00F66798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D5B64-63F0-4586-B99E-31883A08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13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EEfect.com</cp:lastModifiedBy>
  <cp:revision>54</cp:revision>
  <dcterms:created xsi:type="dcterms:W3CDTF">2015-06-08T12:08:00Z</dcterms:created>
  <dcterms:modified xsi:type="dcterms:W3CDTF">2015-08-31T12:03:00Z</dcterms:modified>
</cp:coreProperties>
</file>