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29" w:rsidRDefault="007E3B86" w:rsidP="00B87CA7">
      <w:pPr>
        <w:tabs>
          <w:tab w:val="left" w:pos="709"/>
          <w:tab w:val="left" w:pos="3990"/>
        </w:tabs>
      </w:pPr>
      <w:r>
        <w:tab/>
      </w:r>
    </w:p>
    <w:p w:rsidR="007E3B86" w:rsidRPr="007E3B86" w:rsidRDefault="007E3B86" w:rsidP="00B87CA7">
      <w:pPr>
        <w:tabs>
          <w:tab w:val="left" w:pos="709"/>
          <w:tab w:val="left" w:pos="3990"/>
        </w:tabs>
        <w:jc w:val="center"/>
        <w:rPr>
          <w:b/>
        </w:rPr>
      </w:pPr>
    </w:p>
    <w:p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ТЕХНИЧЕСКА СПЕЦИФИКАЦИЯ</w:t>
      </w:r>
    </w:p>
    <w:p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за</w:t>
      </w:r>
    </w:p>
    <w:p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подписване на индивидуален договор към рамково споразумение по обособена позиция 7: Изпълнение на строително-монтажни работи за обновяване за енергийна ефективност на многофамилни жилищни сгради за територията</w:t>
      </w:r>
    </w:p>
    <w:p w:rsidR="007E3B86" w:rsidRP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на гр. София</w:t>
      </w:r>
    </w:p>
    <w:p w:rsidR="007E3B86" w:rsidRPr="007E3B86" w:rsidRDefault="007E3B86" w:rsidP="00B87CA7">
      <w:pPr>
        <w:tabs>
          <w:tab w:val="left" w:pos="709"/>
          <w:tab w:val="left" w:pos="3990"/>
        </w:tabs>
        <w:jc w:val="center"/>
        <w:rPr>
          <w:rFonts w:ascii="Times New Roman" w:hAnsi="Times New Roman" w:cs="Times New Roman"/>
          <w:b/>
          <w:sz w:val="30"/>
          <w:szCs w:val="30"/>
        </w:rPr>
      </w:pPr>
    </w:p>
    <w:p w:rsidR="007E3B86" w:rsidRDefault="007E3B86" w:rsidP="00B87CA7">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 xml:space="preserve">Многофамилна жилищна сграда в </w:t>
      </w:r>
      <w:r w:rsidR="009E40F4" w:rsidRPr="009E40F4">
        <w:rPr>
          <w:rFonts w:ascii="Times New Roman" w:hAnsi="Times New Roman" w:cs="Times New Roman"/>
          <w:b/>
          <w:sz w:val="30"/>
          <w:szCs w:val="30"/>
        </w:rPr>
        <w:t xml:space="preserve">гр. София, </w:t>
      </w:r>
      <w:r w:rsidR="00E33F2C" w:rsidRPr="00E33F2C">
        <w:rPr>
          <w:rFonts w:ascii="Times New Roman" w:hAnsi="Times New Roman" w:cs="Times New Roman"/>
          <w:b/>
          <w:sz w:val="30"/>
          <w:szCs w:val="30"/>
        </w:rPr>
        <w:t>район „Красно село”, ул.„Иван Йончев“ №5</w:t>
      </w:r>
      <w:r w:rsidRPr="007E3B86">
        <w:rPr>
          <w:rFonts w:ascii="Times New Roman" w:hAnsi="Times New Roman" w:cs="Times New Roman"/>
          <w:b/>
          <w:sz w:val="30"/>
          <w:szCs w:val="30"/>
        </w:rPr>
        <w:t xml:space="preserve">, рег. № </w:t>
      </w:r>
      <w:r w:rsidR="00482141">
        <w:rPr>
          <w:rFonts w:ascii="Times New Roman" w:hAnsi="Times New Roman" w:cs="Times New Roman"/>
          <w:b/>
          <w:sz w:val="30"/>
          <w:szCs w:val="30"/>
        </w:rPr>
        <w:t>3</w:t>
      </w:r>
      <w:r w:rsidR="00E33F2C">
        <w:rPr>
          <w:rFonts w:ascii="Times New Roman" w:hAnsi="Times New Roman" w:cs="Times New Roman"/>
          <w:b/>
          <w:sz w:val="30"/>
          <w:szCs w:val="30"/>
          <w:lang w:val="en-US"/>
        </w:rPr>
        <w:t>8</w:t>
      </w:r>
      <w:r w:rsidR="00E33F2C">
        <w:rPr>
          <w:rFonts w:ascii="Times New Roman" w:hAnsi="Times New Roman" w:cs="Times New Roman"/>
          <w:b/>
          <w:sz w:val="30"/>
          <w:szCs w:val="30"/>
        </w:rPr>
        <w:t>7</w:t>
      </w:r>
      <w:r w:rsidR="00A914D4">
        <w:rPr>
          <w:rFonts w:ascii="Times New Roman" w:hAnsi="Times New Roman" w:cs="Times New Roman"/>
          <w:b/>
          <w:sz w:val="30"/>
          <w:szCs w:val="30"/>
        </w:rPr>
        <w:t>-31ПМ-</w:t>
      </w:r>
      <w:r w:rsidR="00E33F2C">
        <w:rPr>
          <w:rFonts w:ascii="Times New Roman" w:hAnsi="Times New Roman" w:cs="Times New Roman"/>
          <w:b/>
          <w:sz w:val="30"/>
          <w:szCs w:val="30"/>
          <w:lang w:val="en-US"/>
        </w:rPr>
        <w:t>1</w:t>
      </w:r>
      <w:r w:rsidR="00E33F2C">
        <w:rPr>
          <w:rFonts w:ascii="Times New Roman" w:hAnsi="Times New Roman" w:cs="Times New Roman"/>
          <w:b/>
          <w:sz w:val="30"/>
          <w:szCs w:val="30"/>
        </w:rPr>
        <w:t>21</w:t>
      </w:r>
      <w:r w:rsidR="009E40F4" w:rsidRPr="009E40F4">
        <w:rPr>
          <w:rFonts w:ascii="Times New Roman" w:hAnsi="Times New Roman" w:cs="Times New Roman"/>
          <w:b/>
          <w:sz w:val="30"/>
          <w:szCs w:val="30"/>
        </w:rPr>
        <w:t>-</w:t>
      </w:r>
      <w:r w:rsidR="00E33F2C">
        <w:rPr>
          <w:rFonts w:ascii="Times New Roman" w:hAnsi="Times New Roman" w:cs="Times New Roman"/>
          <w:b/>
          <w:sz w:val="30"/>
          <w:szCs w:val="30"/>
        </w:rPr>
        <w:t>28</w:t>
      </w:r>
      <w:r w:rsidR="00AA3248">
        <w:rPr>
          <w:rFonts w:ascii="Times New Roman" w:hAnsi="Times New Roman" w:cs="Times New Roman"/>
          <w:b/>
          <w:sz w:val="30"/>
          <w:szCs w:val="30"/>
        </w:rPr>
        <w:t>4</w:t>
      </w:r>
      <w:r w:rsidRPr="007E3B86">
        <w:rPr>
          <w:rFonts w:ascii="Times New Roman" w:hAnsi="Times New Roman" w:cs="Times New Roman"/>
          <w:b/>
          <w:sz w:val="30"/>
          <w:szCs w:val="30"/>
        </w:rPr>
        <w:t xml:space="preserve"> на Споразумение за финансова помощ и изпълнение на обновяване за енергийна ефективност</w:t>
      </w:r>
    </w:p>
    <w:tbl>
      <w:tblPr>
        <w:tblStyle w:val="TableGrid"/>
        <w:tblW w:w="5000" w:type="pct"/>
        <w:tblLook w:val="04A0" w:firstRow="1" w:lastRow="0" w:firstColumn="1" w:lastColumn="0" w:noHBand="0" w:noVBand="1"/>
      </w:tblPr>
      <w:tblGrid>
        <w:gridCol w:w="9288"/>
      </w:tblGrid>
      <w:tr w:rsidR="0047063A" w:rsidTr="0047063A">
        <w:trPr>
          <w:trHeight w:val="210"/>
        </w:trPr>
        <w:tc>
          <w:tcPr>
            <w:tcW w:w="5000" w:type="pct"/>
          </w:tcPr>
          <w:p w:rsidR="0047063A" w:rsidRPr="007E3B86" w:rsidRDefault="0047063A" w:rsidP="00B87CA7">
            <w:pPr>
              <w:tabs>
                <w:tab w:val="left" w:pos="709"/>
                <w:tab w:val="left" w:pos="3990"/>
              </w:tabs>
              <w:jc w:val="center"/>
              <w:rPr>
                <w:rFonts w:ascii="Times New Roman" w:hAnsi="Times New Roman" w:cs="Times New Roman"/>
                <w:sz w:val="24"/>
                <w:szCs w:val="24"/>
              </w:rPr>
            </w:pPr>
            <w:r w:rsidRPr="007E3B86">
              <w:rPr>
                <w:rFonts w:ascii="Times New Roman" w:hAnsi="Times New Roman" w:cs="Times New Roman"/>
                <w:sz w:val="24"/>
                <w:szCs w:val="24"/>
              </w:rPr>
              <w:t>Изглед 1</w:t>
            </w:r>
          </w:p>
        </w:tc>
      </w:tr>
      <w:tr w:rsidR="0047063A" w:rsidTr="0047063A">
        <w:trPr>
          <w:trHeight w:val="120"/>
        </w:trPr>
        <w:tc>
          <w:tcPr>
            <w:tcW w:w="5000" w:type="pct"/>
          </w:tcPr>
          <w:p w:rsidR="0047063A" w:rsidRDefault="000F5DFA" w:rsidP="00B87CA7">
            <w:pPr>
              <w:tabs>
                <w:tab w:val="left" w:pos="709"/>
                <w:tab w:val="left" w:pos="3990"/>
              </w:tabs>
              <w:jc w:val="center"/>
              <w:rPr>
                <w:rFonts w:ascii="Times New Roman" w:hAnsi="Times New Roman" w:cs="Times New Roman"/>
                <w:b/>
                <w:sz w:val="30"/>
                <w:szCs w:val="30"/>
              </w:rPr>
            </w:pPr>
            <w:r>
              <w:rPr>
                <w:noProof/>
                <w:lang w:eastAsia="bg-BG"/>
              </w:rPr>
              <w:drawing>
                <wp:inline distT="0" distB="0" distL="0" distR="0" wp14:anchorId="2DBC7FCF" wp14:editId="5AF9799D">
                  <wp:extent cx="3219450" cy="2320290"/>
                  <wp:effectExtent l="0" t="0" r="0" b="381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Картина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0111" cy="2320766"/>
                          </a:xfrm>
                          <a:prstGeom prst="rect">
                            <a:avLst/>
                          </a:prstGeom>
                          <a:noFill/>
                          <a:extLst/>
                        </pic:spPr>
                      </pic:pic>
                    </a:graphicData>
                  </a:graphic>
                </wp:inline>
              </w:drawing>
            </w:r>
          </w:p>
        </w:tc>
      </w:tr>
    </w:tbl>
    <w:p w:rsidR="007E3B86" w:rsidRDefault="007E3B86"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Pr="00FF131E" w:rsidRDefault="00FF131E" w:rsidP="00B87CA7">
      <w:pPr>
        <w:tabs>
          <w:tab w:val="left" w:pos="709"/>
          <w:tab w:val="left" w:pos="3990"/>
        </w:tabs>
        <w:jc w:val="center"/>
        <w:rPr>
          <w:rFonts w:ascii="Times New Roman" w:hAnsi="Times New Roman" w:cs="Times New Roman"/>
          <w:b/>
          <w:sz w:val="24"/>
          <w:szCs w:val="24"/>
        </w:rPr>
      </w:pPr>
      <w:r w:rsidRPr="00FF131E">
        <w:rPr>
          <w:rFonts w:ascii="Times New Roman" w:hAnsi="Times New Roman" w:cs="Times New Roman"/>
          <w:b/>
          <w:sz w:val="24"/>
          <w:szCs w:val="24"/>
        </w:rPr>
        <w:t>СЪДЪРЖАНИЕ</w:t>
      </w:r>
    </w:p>
    <w:p w:rsidR="00FF131E" w:rsidRPr="00FF131E" w:rsidRDefault="00FF131E" w:rsidP="00B87CA7">
      <w:pPr>
        <w:tabs>
          <w:tab w:val="left" w:pos="709"/>
          <w:tab w:val="left" w:pos="3990"/>
        </w:tabs>
        <w:rPr>
          <w:rFonts w:ascii="Times New Roman" w:hAnsi="Times New Roman" w:cs="Times New Roman"/>
          <w:b/>
          <w:sz w:val="24"/>
          <w:szCs w:val="24"/>
        </w:rPr>
      </w:pP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1. ОБЩА ЧАСТ</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2. ПРЕДМЕТ И ОБЕКТ НА ОБЩЕСТВЕНАТА ПОРЪЧКА</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3. ИЗИСКВАНИЯ ЗА ИЗПЪЛНЕНИЕ НА ПОРЪЧКАТА</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4. ИЗИСКВАНИЯ ЗА ПОСТАВЯНЕ НА ИНФОРМАЦИОННА ТАБЕЛА, СЪГЛАСНО ЧЛ. 157, АЛ. 5 ОТ ЗУТ</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5. МЯСТО НА ИЗПЪЛНЕНИЕ НА ПОРЪЧКАТА</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6. СРОК ЗА ИЗПЪЛНЕНИЕ НА ПОРЪЧКАТА</w:t>
      </w:r>
    </w:p>
    <w:p w:rsid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7. СТОЙНОСТ НА ПОРЪЧКАТА</w:t>
      </w:r>
    </w:p>
    <w:p w:rsidR="00FF131E" w:rsidRDefault="00FF131E" w:rsidP="00B87CA7">
      <w:pPr>
        <w:tabs>
          <w:tab w:val="left" w:pos="709"/>
        </w:tabs>
        <w:rPr>
          <w:rFonts w:ascii="Times New Roman" w:hAnsi="Times New Roman" w:cs="Times New Roman"/>
          <w:sz w:val="24"/>
          <w:szCs w:val="24"/>
        </w:rPr>
      </w:pPr>
    </w:p>
    <w:p w:rsidR="00FF131E" w:rsidRDefault="00FF131E" w:rsidP="00B87CA7">
      <w:pPr>
        <w:tabs>
          <w:tab w:val="left" w:pos="709"/>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r>
        <w:rPr>
          <w:rFonts w:ascii="Times New Roman" w:hAnsi="Times New Roman" w:cs="Times New Roman"/>
          <w:sz w:val="24"/>
          <w:szCs w:val="24"/>
        </w:rPr>
        <w:tab/>
      </w:r>
    </w:p>
    <w:p w:rsidR="00FF131E" w:rsidRDefault="00FF131E" w:rsidP="00B87CA7">
      <w:pPr>
        <w:tabs>
          <w:tab w:val="left" w:pos="709"/>
          <w:tab w:val="left" w:pos="6330"/>
        </w:tabs>
        <w:rPr>
          <w:rFonts w:ascii="Times New Roman" w:hAnsi="Times New Roman" w:cs="Times New Roman"/>
          <w:sz w:val="24"/>
          <w:szCs w:val="24"/>
        </w:rPr>
      </w:pPr>
    </w:p>
    <w:p w:rsidR="00FE7211" w:rsidRDefault="00FE7211"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4A6E39" w:rsidRDefault="004A6E39"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163739" w:rsidRDefault="00FF131E" w:rsidP="00B87CA7">
      <w:pPr>
        <w:pStyle w:val="ListParagraph"/>
        <w:numPr>
          <w:ilvl w:val="0"/>
          <w:numId w:val="1"/>
        </w:num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lastRenderedPageBreak/>
        <w:t>ОБЩА ЧАСТ</w:t>
      </w:r>
    </w:p>
    <w:p w:rsidR="00163739" w:rsidRDefault="00B87CA7" w:rsidP="00B87CA7">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00FF131E" w:rsidRPr="00163739">
        <w:rPr>
          <w:rFonts w:ascii="Times New Roman" w:hAnsi="Times New Roman" w:cs="Times New Roman"/>
          <w:sz w:val="24"/>
          <w:szCs w:val="24"/>
        </w:rPr>
        <w:t xml:space="preserve">Като неразделна част от настоящата техническа спецификация следва да се разглежда и техническата спецификация към обществената поръчка с предмет „Сключване на рамкови споразумения за изпълнение на строително-монтажни работи за обновяване за енергийна ефективност на многофамилни жилищни сгради по проект </w:t>
      </w:r>
      <w:r w:rsidR="006E664D">
        <w:rPr>
          <w:rFonts w:ascii="Times New Roman" w:hAnsi="Times New Roman" w:cs="Times New Roman"/>
          <w:sz w:val="24"/>
          <w:szCs w:val="24"/>
        </w:rPr>
        <w:t>BG</w:t>
      </w:r>
      <w:r w:rsidR="00FF131E" w:rsidRPr="00163739">
        <w:rPr>
          <w:rFonts w:ascii="Times New Roman" w:hAnsi="Times New Roman" w:cs="Times New Roman"/>
          <w:sz w:val="24"/>
          <w:szCs w:val="24"/>
        </w:rPr>
        <w:t xml:space="preserve">161Р0001-1.2.01- 0001 „Енергийно обновяване на българските домове”, схема за безвъзмездна финансова помощ </w:t>
      </w:r>
      <w:r w:rsidR="006E664D">
        <w:rPr>
          <w:rFonts w:ascii="Times New Roman" w:hAnsi="Times New Roman" w:cs="Times New Roman"/>
          <w:sz w:val="24"/>
          <w:szCs w:val="24"/>
        </w:rPr>
        <w:t>BG</w:t>
      </w:r>
      <w:r w:rsidR="00FF131E" w:rsidRPr="00163739">
        <w:rPr>
          <w:rFonts w:ascii="Times New Roman" w:hAnsi="Times New Roman" w:cs="Times New Roman"/>
          <w:sz w:val="24"/>
          <w:szCs w:val="24"/>
        </w:rPr>
        <w:t>161Р0001/1.2.01/2011 „Подкрепа за енергийна ефективност в многофамилни жилищни сгради“, по Оперативна програма „Регионално развитие" 2007 - 2013 г.</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Настоящата техническа спецификация определя конкретен обект - сграда в гр. София, за която ще се извършат строителни и монтажни работи (строителство) за обновяване за енергийна ефективност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161Р0001-1.2.01-0001 „Енергийно обновяване на българските домове”.</w:t>
      </w:r>
    </w:p>
    <w:p w:rsidR="00FF131E" w:rsidRPr="00FF131E" w:rsidRDefault="00FF131E" w:rsidP="00B87CA7">
      <w:pPr>
        <w:tabs>
          <w:tab w:val="left" w:pos="709"/>
          <w:tab w:val="left" w:pos="6330"/>
        </w:tabs>
        <w:jc w:val="both"/>
        <w:rPr>
          <w:rFonts w:ascii="Times New Roman" w:hAnsi="Times New Roman" w:cs="Times New Roman"/>
          <w:b/>
          <w:sz w:val="24"/>
          <w:szCs w:val="24"/>
        </w:rPr>
      </w:pPr>
      <w:r w:rsidRPr="00FF131E">
        <w:rPr>
          <w:rFonts w:ascii="Times New Roman" w:hAnsi="Times New Roman" w:cs="Times New Roman"/>
          <w:b/>
          <w:sz w:val="24"/>
          <w:szCs w:val="24"/>
        </w:rPr>
        <w:t>2. ПРЕДМЕТ И ОБЕКТ НА ОБЩЕСТВЕНАТА ПОРЪЧКА</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FF131E" w:rsidRPr="00FF131E">
        <w:rPr>
          <w:rFonts w:ascii="Times New Roman" w:hAnsi="Times New Roman" w:cs="Times New Roman"/>
          <w:sz w:val="24"/>
          <w:szCs w:val="24"/>
        </w:rPr>
        <w:t xml:space="preserve">Обект на настоящата поръчка е жилищна сграда, одобрена за обновяване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 xml:space="preserve">161Р0001-1.2.01-0001 „Енергийно обновяване на българските домове“ със следния административен адрес: </w:t>
      </w:r>
      <w:r w:rsidR="00857E07" w:rsidRPr="00857E07">
        <w:rPr>
          <w:rFonts w:ascii="Times New Roman" w:hAnsi="Times New Roman" w:cs="Times New Roman"/>
          <w:sz w:val="24"/>
          <w:szCs w:val="24"/>
        </w:rPr>
        <w:t xml:space="preserve">гр. София, район „Красно село”, ул.„Иван Йончев“ №5, рег. № 387-31ПМ-121-284 </w:t>
      </w:r>
      <w:r w:rsidR="00FF131E" w:rsidRPr="00FF131E">
        <w:rPr>
          <w:rFonts w:ascii="Times New Roman" w:hAnsi="Times New Roman" w:cs="Times New Roman"/>
          <w:sz w:val="24"/>
          <w:szCs w:val="24"/>
        </w:rPr>
        <w:t>на Споразумение за финансова помощ и изпълнение на обновяване за енергийна ефективност (СФПИОЕЕ).</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FF131E" w:rsidRPr="00FF131E">
        <w:rPr>
          <w:rFonts w:ascii="Times New Roman" w:hAnsi="Times New Roman" w:cs="Times New Roman"/>
          <w:sz w:val="24"/>
          <w:szCs w:val="24"/>
        </w:rPr>
        <w:t>Предметът на настоящата поръчка е както следва:</w:t>
      </w:r>
    </w:p>
    <w:p w:rsidR="00FF131E" w:rsidRPr="00FF131E" w:rsidRDefault="00B87CA7" w:rsidP="00B87CA7">
      <w:pPr>
        <w:tabs>
          <w:tab w:val="left" w:pos="709"/>
          <w:tab w:val="left" w:pos="6330"/>
        </w:tabs>
        <w:jc w:val="both"/>
        <w:rPr>
          <w:rFonts w:ascii="Times New Roman" w:hAnsi="Times New Roman" w:cs="Times New Roman"/>
          <w:b/>
          <w:i/>
          <w:sz w:val="24"/>
          <w:szCs w:val="24"/>
        </w:rPr>
      </w:pPr>
      <w:r>
        <w:rPr>
          <w:rFonts w:ascii="Times New Roman" w:hAnsi="Times New Roman" w:cs="Times New Roman"/>
          <w:b/>
          <w:i/>
          <w:sz w:val="24"/>
          <w:szCs w:val="24"/>
        </w:rPr>
        <w:tab/>
      </w:r>
      <w:r w:rsidR="00FF131E" w:rsidRPr="00FF131E">
        <w:rPr>
          <w:rFonts w:ascii="Times New Roman" w:hAnsi="Times New Roman" w:cs="Times New Roman"/>
          <w:b/>
          <w:i/>
          <w:sz w:val="24"/>
          <w:szCs w:val="24"/>
        </w:rPr>
        <w:t xml:space="preserve">Изпълнение на строителни и монтажни работи (строителство) за обновяване за енергийна ефективност на многофамилна жилищна сграда в </w:t>
      </w:r>
      <w:r w:rsidR="00857E07" w:rsidRPr="00857E07">
        <w:rPr>
          <w:rFonts w:ascii="Times New Roman" w:hAnsi="Times New Roman" w:cs="Times New Roman"/>
          <w:b/>
          <w:i/>
          <w:sz w:val="24"/>
          <w:szCs w:val="24"/>
        </w:rPr>
        <w:t>гр. София, район „Красно село”, ул.„Иван Йончев“ №5</w:t>
      </w:r>
      <w:r w:rsidR="00857E07">
        <w:rPr>
          <w:rFonts w:ascii="Times New Roman" w:hAnsi="Times New Roman" w:cs="Times New Roman"/>
          <w:b/>
          <w:i/>
          <w:sz w:val="24"/>
          <w:szCs w:val="24"/>
        </w:rPr>
        <w:t>.</w:t>
      </w:r>
    </w:p>
    <w:p w:rsidR="007D0E99" w:rsidRPr="007D0E99" w:rsidRDefault="007D0E99" w:rsidP="007D0E99">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7D0E99">
        <w:rPr>
          <w:rFonts w:ascii="Times New Roman" w:hAnsi="Times New Roman" w:cs="Times New Roman"/>
          <w:sz w:val="24"/>
          <w:szCs w:val="24"/>
        </w:rPr>
        <w:t>Сградата е построена през 1994г. в самостоятелен терен, граничещ с ул.“Иван Йончев“ от север и ул. “Княгиня Клементина“ от изток. Състои се от следните нива: сутерен, приземен (първи етаж), 5 жилищни етажа 7-ми мансарден етаж и тавански етаж.</w:t>
      </w:r>
    </w:p>
    <w:p w:rsidR="007D0E99" w:rsidRPr="007D0E99" w:rsidRDefault="007D0E99" w:rsidP="007D0E99">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7D0E99">
        <w:rPr>
          <w:rFonts w:ascii="Times New Roman" w:hAnsi="Times New Roman" w:cs="Times New Roman"/>
          <w:sz w:val="24"/>
          <w:szCs w:val="24"/>
        </w:rPr>
        <w:t xml:space="preserve">Обектите в сградата са: 2 бр. офиси, 1бр. стоматологичен кабинет, подземен гараж с 4 бр. гаражни клетки и 12 паркоместа, 11 бр. апартаменти със сервизни помещения към всяко жилище в сутерена и 3 бр. ателиета в мансардния етаж. </w:t>
      </w:r>
    </w:p>
    <w:p w:rsidR="007D0E99" w:rsidRPr="007D0E99" w:rsidRDefault="007D0E99" w:rsidP="007D0E99">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lastRenderedPageBreak/>
        <w:tab/>
      </w:r>
      <w:r w:rsidRPr="007D0E99">
        <w:rPr>
          <w:rFonts w:ascii="Times New Roman" w:hAnsi="Times New Roman" w:cs="Times New Roman"/>
          <w:sz w:val="24"/>
          <w:szCs w:val="24"/>
        </w:rPr>
        <w:t>Достъпът до сградата е от ул „Княгиня Климентина” , осъщестява се през фоайе. Основната комуникация на сградата – стълбищна клетка с двураменна стълба и асансьор. Всеки офис е с отделен външен вход – от двете улици и вътрешния двор.</w:t>
      </w:r>
    </w:p>
    <w:p w:rsidR="007D0E99" w:rsidRPr="007D0E99" w:rsidRDefault="007D0E99" w:rsidP="007D0E99">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7D0E99">
        <w:rPr>
          <w:rFonts w:ascii="Times New Roman" w:hAnsi="Times New Roman" w:cs="Times New Roman"/>
          <w:sz w:val="24"/>
          <w:szCs w:val="24"/>
        </w:rPr>
        <w:t>Строителната система е скелетно-гредова, стоманобетонна – носещи колони, греди и стоманобетонни стени. Междуетажните плочи и стълбището са изпълнени от стоманобетон. Всички вътрешни и външни стени са тухлени, с изключение на по-късните зидарии</w:t>
      </w:r>
      <w:r>
        <w:rPr>
          <w:rFonts w:ascii="Times New Roman" w:hAnsi="Times New Roman" w:cs="Times New Roman"/>
          <w:sz w:val="24"/>
          <w:szCs w:val="24"/>
        </w:rPr>
        <w:t xml:space="preserve"> </w:t>
      </w:r>
      <w:r w:rsidRPr="007D0E99">
        <w:rPr>
          <w:rFonts w:ascii="Times New Roman" w:hAnsi="Times New Roman" w:cs="Times New Roman"/>
          <w:sz w:val="24"/>
          <w:szCs w:val="24"/>
        </w:rPr>
        <w:t xml:space="preserve"> по балкони, за които е ползван и газобетон.</w:t>
      </w:r>
    </w:p>
    <w:p w:rsidR="00FF131E" w:rsidRPr="00FF131E" w:rsidRDefault="007D0E99" w:rsidP="00A914D4">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9E3F80">
        <w:rPr>
          <w:rFonts w:ascii="Times New Roman" w:hAnsi="Times New Roman" w:cs="Times New Roman"/>
          <w:sz w:val="24"/>
          <w:szCs w:val="24"/>
        </w:rPr>
        <w:t>За</w:t>
      </w:r>
      <w:r w:rsidR="00FF131E" w:rsidRPr="00FF131E">
        <w:rPr>
          <w:rFonts w:ascii="Times New Roman" w:hAnsi="Times New Roman" w:cs="Times New Roman"/>
          <w:sz w:val="24"/>
          <w:szCs w:val="24"/>
        </w:rPr>
        <w:t xml:space="preserve"> сградата, обект на настоящата поръчка е извършено обследване за установяване на техническите характеристики, свързани с изискванията по чл. 169, ал. 1, т. 1 - 5, ал. 2 и ал. 3 от Закона за устройство на територията (ЗУТ), в т.ч. техническо заснемане на сградата. Резултатите от това обследване са представени в доклад, въз основа на който е съставен</w:t>
      </w:r>
      <w:r w:rsidR="00FF131E">
        <w:rPr>
          <w:rFonts w:ascii="Times New Roman" w:hAnsi="Times New Roman" w:cs="Times New Roman"/>
          <w:sz w:val="24"/>
          <w:szCs w:val="24"/>
        </w:rPr>
        <w:t xml:space="preserve"> </w:t>
      </w:r>
      <w:r w:rsidR="00FF131E" w:rsidRPr="00FF131E">
        <w:rPr>
          <w:rFonts w:ascii="Times New Roman" w:hAnsi="Times New Roman" w:cs="Times New Roman"/>
          <w:sz w:val="24"/>
          <w:szCs w:val="24"/>
        </w:rPr>
        <w:t>технически паспорт на сградата. Извършено е и обследване за енергийна ефективност и сертифициране по реда на Закона за енергийната ефективност (ЗЕЕ).</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(ЕСМ):</w:t>
      </w:r>
    </w:p>
    <w:p w:rsidR="00FF131E" w:rsidRPr="007E394E" w:rsidRDefault="00FF131E" w:rsidP="00A51A9C">
      <w:pPr>
        <w:pStyle w:val="ListParagraph"/>
        <w:numPr>
          <w:ilvl w:val="0"/>
          <w:numId w:val="5"/>
        </w:numPr>
        <w:tabs>
          <w:tab w:val="left" w:pos="709"/>
          <w:tab w:val="left" w:pos="6330"/>
        </w:tabs>
        <w:ind w:left="714" w:hanging="357"/>
        <w:jc w:val="both"/>
        <w:rPr>
          <w:rFonts w:ascii="Times New Roman" w:hAnsi="Times New Roman" w:cs="Times New Roman"/>
          <w:b/>
          <w:i/>
          <w:sz w:val="24"/>
          <w:szCs w:val="24"/>
        </w:rPr>
      </w:pPr>
      <w:r w:rsidRPr="007E394E">
        <w:rPr>
          <w:rFonts w:ascii="Times New Roman" w:hAnsi="Times New Roman" w:cs="Times New Roman"/>
          <w:b/>
          <w:i/>
          <w:sz w:val="24"/>
          <w:szCs w:val="24"/>
        </w:rPr>
        <w:t>Подмяна на съществуваща стара дограма;</w:t>
      </w:r>
    </w:p>
    <w:p w:rsidR="00FF131E" w:rsidRPr="007E394E" w:rsidRDefault="00FF131E" w:rsidP="00A51A9C">
      <w:pPr>
        <w:pStyle w:val="ListParagraph"/>
        <w:numPr>
          <w:ilvl w:val="0"/>
          <w:numId w:val="5"/>
        </w:numPr>
        <w:tabs>
          <w:tab w:val="left" w:pos="709"/>
          <w:tab w:val="left" w:pos="6330"/>
        </w:tabs>
        <w:ind w:left="714" w:hanging="357"/>
        <w:jc w:val="both"/>
        <w:rPr>
          <w:rFonts w:ascii="Times New Roman" w:hAnsi="Times New Roman" w:cs="Times New Roman"/>
          <w:b/>
          <w:i/>
          <w:sz w:val="24"/>
          <w:szCs w:val="24"/>
        </w:rPr>
      </w:pPr>
      <w:r w:rsidRPr="007E394E">
        <w:rPr>
          <w:rFonts w:ascii="Times New Roman" w:hAnsi="Times New Roman" w:cs="Times New Roman"/>
          <w:b/>
          <w:i/>
          <w:sz w:val="24"/>
          <w:szCs w:val="24"/>
        </w:rPr>
        <w:t>Топлинно изолиране на външни стени;</w:t>
      </w:r>
    </w:p>
    <w:p w:rsidR="00FF131E" w:rsidRPr="007E394E" w:rsidRDefault="00FF131E" w:rsidP="00A51A9C">
      <w:pPr>
        <w:pStyle w:val="ListParagraph"/>
        <w:numPr>
          <w:ilvl w:val="0"/>
          <w:numId w:val="5"/>
        </w:numPr>
        <w:tabs>
          <w:tab w:val="left" w:pos="709"/>
          <w:tab w:val="left" w:pos="6330"/>
        </w:tabs>
        <w:ind w:left="714" w:hanging="357"/>
        <w:jc w:val="both"/>
        <w:rPr>
          <w:rFonts w:ascii="Times New Roman" w:hAnsi="Times New Roman" w:cs="Times New Roman"/>
          <w:b/>
          <w:i/>
          <w:sz w:val="24"/>
          <w:szCs w:val="24"/>
        </w:rPr>
      </w:pPr>
      <w:r w:rsidRPr="007E394E">
        <w:rPr>
          <w:rFonts w:ascii="Times New Roman" w:hAnsi="Times New Roman" w:cs="Times New Roman"/>
          <w:b/>
          <w:i/>
          <w:sz w:val="24"/>
          <w:szCs w:val="24"/>
        </w:rPr>
        <w:t>Топлинно изолиране на покрив;</w:t>
      </w:r>
    </w:p>
    <w:p w:rsidR="00FF131E" w:rsidRPr="007E394E" w:rsidRDefault="00FF131E" w:rsidP="00A51A9C">
      <w:pPr>
        <w:pStyle w:val="ListParagraph"/>
        <w:numPr>
          <w:ilvl w:val="0"/>
          <w:numId w:val="5"/>
        </w:numPr>
        <w:tabs>
          <w:tab w:val="left" w:pos="709"/>
          <w:tab w:val="left" w:pos="6330"/>
        </w:tabs>
        <w:ind w:left="714" w:hanging="357"/>
        <w:jc w:val="both"/>
        <w:rPr>
          <w:rFonts w:ascii="Times New Roman" w:hAnsi="Times New Roman" w:cs="Times New Roman"/>
          <w:b/>
          <w:i/>
          <w:sz w:val="24"/>
          <w:szCs w:val="24"/>
        </w:rPr>
      </w:pPr>
      <w:r w:rsidRPr="007E394E">
        <w:rPr>
          <w:rFonts w:ascii="Times New Roman" w:hAnsi="Times New Roman" w:cs="Times New Roman"/>
          <w:b/>
          <w:i/>
          <w:sz w:val="24"/>
          <w:szCs w:val="24"/>
        </w:rPr>
        <w:t>Топлинно изолиране на под;</w:t>
      </w:r>
    </w:p>
    <w:p w:rsidR="00FE7211" w:rsidRPr="007E394E" w:rsidRDefault="00FE7211" w:rsidP="00FE7211">
      <w:pPr>
        <w:pStyle w:val="ListParagraph"/>
        <w:numPr>
          <w:ilvl w:val="0"/>
          <w:numId w:val="5"/>
        </w:numPr>
        <w:tabs>
          <w:tab w:val="left" w:pos="709"/>
          <w:tab w:val="left" w:pos="6330"/>
        </w:tabs>
        <w:jc w:val="both"/>
        <w:rPr>
          <w:rFonts w:ascii="Times New Roman" w:hAnsi="Times New Roman" w:cs="Times New Roman"/>
          <w:b/>
          <w:i/>
          <w:sz w:val="24"/>
          <w:szCs w:val="24"/>
        </w:rPr>
      </w:pPr>
      <w:r w:rsidRPr="007E394E">
        <w:rPr>
          <w:rFonts w:ascii="Times New Roman" w:hAnsi="Times New Roman" w:cs="Times New Roman"/>
          <w:b/>
          <w:i/>
          <w:sz w:val="24"/>
          <w:szCs w:val="24"/>
        </w:rPr>
        <w:t>Подмяна на осветителни тела в общите части;</w:t>
      </w:r>
    </w:p>
    <w:p w:rsidR="00FF131E" w:rsidRPr="007E394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b/>
          <w:i/>
          <w:sz w:val="24"/>
          <w:szCs w:val="24"/>
        </w:rPr>
        <w:tab/>
      </w:r>
      <w:r w:rsidR="00FF131E" w:rsidRPr="007E394E">
        <w:rPr>
          <w:rFonts w:ascii="Times New Roman" w:hAnsi="Times New Roman" w:cs="Times New Roman"/>
          <w:sz w:val="24"/>
          <w:szCs w:val="24"/>
        </w:rPr>
        <w:t>Описание на енергоспестяващи мерки за намаляване на разходите за енергия</w:t>
      </w:r>
      <w:r w:rsidR="007E394E">
        <w:rPr>
          <w:rFonts w:ascii="Times New Roman" w:hAnsi="Times New Roman" w:cs="Times New Roman"/>
          <w:sz w:val="24"/>
          <w:szCs w:val="24"/>
          <w:lang w:val="en-US"/>
        </w:rPr>
        <w:t>:</w:t>
      </w:r>
    </w:p>
    <w:p w:rsidR="00FF131E" w:rsidRPr="00FF131E" w:rsidRDefault="00B87CA7" w:rsidP="00B87CA7">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00FF131E" w:rsidRPr="00FF131E">
        <w:rPr>
          <w:rFonts w:ascii="Times New Roman" w:hAnsi="Times New Roman" w:cs="Times New Roman"/>
          <w:b/>
          <w:i/>
          <w:sz w:val="24"/>
          <w:szCs w:val="24"/>
          <w:u w:val="single"/>
        </w:rPr>
        <w:t>Мярка за енергоспестяване № 1: Подмяна на съществуваща стара дограма</w:t>
      </w:r>
    </w:p>
    <w:p w:rsidR="00FF131E" w:rsidRPr="00FF131E" w:rsidRDefault="00B87CA7" w:rsidP="00B87CA7">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Съществуващо положение</w:t>
      </w:r>
    </w:p>
    <w:p w:rsidR="007378EF" w:rsidRPr="00520DEF" w:rsidRDefault="007D0E99" w:rsidP="00E6021D">
      <w:pPr>
        <w:tabs>
          <w:tab w:val="left" w:pos="709"/>
          <w:tab w:val="left" w:pos="6330"/>
        </w:tabs>
        <w:jc w:val="both"/>
        <w:rPr>
          <w:rFonts w:ascii="Times New Roman" w:hAnsi="Times New Roman"/>
          <w:sz w:val="24"/>
        </w:rPr>
      </w:pPr>
      <w:r>
        <w:rPr>
          <w:rFonts w:ascii="Times New Roman" w:hAnsi="Times New Roman" w:cs="Times New Roman"/>
          <w:sz w:val="24"/>
          <w:szCs w:val="24"/>
        </w:rPr>
        <w:tab/>
      </w:r>
      <w:r w:rsidR="000D08D5" w:rsidRPr="000D08D5">
        <w:rPr>
          <w:rFonts w:ascii="Times New Roman" w:hAnsi="Times New Roman" w:cs="Times New Roman"/>
          <w:sz w:val="24"/>
          <w:szCs w:val="24"/>
        </w:rPr>
        <w:t>Дограмите в сград</w:t>
      </w:r>
      <w:r w:rsidR="000D08D5">
        <w:rPr>
          <w:rFonts w:ascii="Times New Roman" w:hAnsi="Times New Roman" w:cs="Times New Roman"/>
          <w:sz w:val="24"/>
          <w:szCs w:val="24"/>
        </w:rPr>
        <w:t>а</w:t>
      </w:r>
      <w:r w:rsidR="000D08D5" w:rsidRPr="000D08D5">
        <w:rPr>
          <w:rFonts w:ascii="Times New Roman" w:hAnsi="Times New Roman" w:cs="Times New Roman"/>
          <w:sz w:val="24"/>
          <w:szCs w:val="24"/>
        </w:rPr>
        <w:t>т</w:t>
      </w:r>
      <w:r w:rsidR="000D08D5">
        <w:rPr>
          <w:rFonts w:ascii="Times New Roman" w:hAnsi="Times New Roman" w:cs="Times New Roman"/>
          <w:sz w:val="24"/>
          <w:szCs w:val="24"/>
        </w:rPr>
        <w:t>а</w:t>
      </w:r>
      <w:r w:rsidR="000D08D5" w:rsidRPr="000D08D5">
        <w:rPr>
          <w:rFonts w:ascii="Times New Roman" w:hAnsi="Times New Roman" w:cs="Times New Roman"/>
          <w:sz w:val="24"/>
          <w:szCs w:val="24"/>
        </w:rPr>
        <w:t xml:space="preserve"> са няколко типа: </w:t>
      </w:r>
      <w:r w:rsidR="000D08D5">
        <w:rPr>
          <w:rFonts w:ascii="Times New Roman" w:hAnsi="Times New Roman" w:cs="Times New Roman"/>
          <w:sz w:val="24"/>
          <w:szCs w:val="24"/>
        </w:rPr>
        <w:t>д</w:t>
      </w:r>
      <w:r w:rsidR="000D08D5" w:rsidRPr="000D08D5">
        <w:rPr>
          <w:rFonts w:ascii="Times New Roman" w:hAnsi="Times New Roman" w:cs="Times New Roman"/>
          <w:sz w:val="24"/>
          <w:szCs w:val="24"/>
        </w:rPr>
        <w:t xml:space="preserve">ървена двукатна дограма, монтирана по време на строителствота на сградата, алуминиева дограма студен профил, остъклена със стъклопакет монтирана непосредствено след въвеждане на сградата в експлоатация, PVC u алуминиеви (с прекъснат термомост) профили остъклени със стъклопакет, подменени от собствениците през последните години и метални единично остъклени прозорци. Неподменените дървени, алуминиеви стyдени профили и метално единично </w:t>
      </w:r>
      <w:r w:rsidR="000D08D5" w:rsidRPr="00520DEF">
        <w:rPr>
          <w:rFonts w:ascii="Times New Roman" w:hAnsi="Times New Roman"/>
          <w:sz w:val="24"/>
        </w:rPr>
        <w:lastRenderedPageBreak/>
        <w:t xml:space="preserve">остъклени доrрами са монтирани преди около 20 години и са с изчерпан ресурс, което е предпоставка за висока инфилтрация в сградата. </w:t>
      </w:r>
    </w:p>
    <w:p w:rsidR="00FF131E" w:rsidRPr="00520DEF" w:rsidRDefault="00B87CA7" w:rsidP="00B87CA7">
      <w:pPr>
        <w:tabs>
          <w:tab w:val="left" w:pos="709"/>
          <w:tab w:val="left" w:pos="6330"/>
        </w:tabs>
        <w:jc w:val="both"/>
        <w:rPr>
          <w:rFonts w:ascii="Times New Roman" w:hAnsi="Times New Roman"/>
          <w:i/>
          <w:sz w:val="24"/>
        </w:rPr>
      </w:pPr>
      <w:r w:rsidRPr="00520DEF">
        <w:rPr>
          <w:rFonts w:ascii="Times New Roman" w:hAnsi="Times New Roman"/>
          <w:sz w:val="24"/>
        </w:rPr>
        <w:tab/>
      </w:r>
      <w:r w:rsidR="00FF131E" w:rsidRPr="00520DEF">
        <w:rPr>
          <w:rFonts w:ascii="Times New Roman" w:hAnsi="Times New Roman"/>
          <w:i/>
          <w:sz w:val="24"/>
        </w:rPr>
        <w:t>Описание на мярката</w:t>
      </w:r>
    </w:p>
    <w:p w:rsidR="003909E4" w:rsidRPr="00520DEF" w:rsidRDefault="00A51A9C" w:rsidP="003909E4">
      <w:pPr>
        <w:ind w:firstLine="709"/>
        <w:jc w:val="both"/>
        <w:rPr>
          <w:rFonts w:ascii="Times New Roman" w:hAnsi="Times New Roman"/>
          <w:sz w:val="24"/>
        </w:rPr>
      </w:pPr>
      <w:r w:rsidRPr="007378EF">
        <w:rPr>
          <w:rFonts w:ascii="Times New Roman" w:hAnsi="Times New Roman"/>
          <w:sz w:val="24"/>
        </w:rPr>
        <w:t>Предвижда с</w:t>
      </w:r>
      <w:r w:rsidR="007378EF" w:rsidRPr="007378EF">
        <w:rPr>
          <w:rFonts w:ascii="Times New Roman" w:hAnsi="Times New Roman"/>
          <w:sz w:val="24"/>
        </w:rPr>
        <w:t xml:space="preserve">е </w:t>
      </w:r>
      <w:r w:rsidR="000D08D5" w:rsidRPr="00520DEF">
        <w:rPr>
          <w:rFonts w:ascii="Times New Roman" w:hAnsi="Times New Roman"/>
          <w:sz w:val="24"/>
        </w:rPr>
        <w:t>демонтаж на съществуваща дървена дограма и алуминиеви студени профили остъклени със стъклопакет по апартаменти, доставка и монтаж на нова PVC дограма с двоен стъклопакет, с едно ниско емисионно външно стъкло, с коефициент на топлопреминаване  ≤ 1,70 W/m</w:t>
      </w:r>
      <w:r w:rsidR="000D08D5" w:rsidRPr="00732FAD">
        <w:rPr>
          <w:rFonts w:ascii="Times New Roman" w:hAnsi="Times New Roman"/>
          <w:sz w:val="24"/>
          <w:vertAlign w:val="superscript"/>
        </w:rPr>
        <w:t>2</w:t>
      </w:r>
      <w:r w:rsidR="000D08D5" w:rsidRPr="00520DEF">
        <w:rPr>
          <w:rFonts w:ascii="Times New Roman" w:hAnsi="Times New Roman"/>
          <w:sz w:val="24"/>
        </w:rPr>
        <w:t>K, петкамерна - по приложена спецификация. В енергийния одит е остойностено бъдещото остъкление на един брой балкон по желание на собствениците на апартамент №6Б. Като частта от к. +14.00 до к. +15.10 се иззижда с газобетонни тухли. От същия апартамент се демонтират 9 /девет/ броя съществуващи цветарници по метален ажурен балконски парапет по фасада изток, пом. Дневна.</w:t>
      </w:r>
    </w:p>
    <w:p w:rsidR="000D08D5" w:rsidRPr="00520DEF" w:rsidRDefault="003909E4" w:rsidP="003909E4">
      <w:pPr>
        <w:ind w:firstLine="709"/>
        <w:jc w:val="both"/>
        <w:rPr>
          <w:rFonts w:ascii="Times New Roman" w:hAnsi="Times New Roman"/>
          <w:sz w:val="24"/>
        </w:rPr>
      </w:pPr>
      <w:r w:rsidRPr="00520DEF">
        <w:rPr>
          <w:rFonts w:ascii="Times New Roman" w:hAnsi="Times New Roman"/>
          <w:sz w:val="24"/>
        </w:rPr>
        <w:t>Предвижда се д</w:t>
      </w:r>
      <w:r w:rsidR="000D08D5" w:rsidRPr="00520DEF">
        <w:rPr>
          <w:rFonts w:ascii="Times New Roman" w:hAnsi="Times New Roman"/>
          <w:sz w:val="24"/>
        </w:rPr>
        <w:t xml:space="preserve">емонтаж на съществуваща дървена дограма, алуминиева входна врата единично остъклена, метална дограма, (сутерен, входна врата и общи части). Доставка и монтаж на метална входна врата эа блок, обков и остъкляване със стъклопакет с коефициент на топлопреминаване </w:t>
      </w:r>
      <w:r w:rsidRPr="00520DEF">
        <w:rPr>
          <w:rFonts w:ascii="Times New Roman" w:hAnsi="Times New Roman"/>
          <w:sz w:val="24"/>
        </w:rPr>
        <w:t>U</w:t>
      </w:r>
      <w:r w:rsidR="000D08D5" w:rsidRPr="00520DEF">
        <w:rPr>
          <w:rFonts w:ascii="Times New Roman" w:hAnsi="Times New Roman"/>
          <w:sz w:val="24"/>
        </w:rPr>
        <w:t xml:space="preserve"> ≤ 2,20 W/m</w:t>
      </w:r>
      <w:r w:rsidR="000D08D5" w:rsidRPr="008C37E7">
        <w:rPr>
          <w:rFonts w:ascii="Times New Roman" w:hAnsi="Times New Roman"/>
          <w:sz w:val="24"/>
          <w:vertAlign w:val="superscript"/>
        </w:rPr>
        <w:t>2</w:t>
      </w:r>
      <w:r w:rsidR="000D08D5" w:rsidRPr="00520DEF">
        <w:rPr>
          <w:rFonts w:ascii="Times New Roman" w:hAnsi="Times New Roman"/>
          <w:sz w:val="24"/>
        </w:rPr>
        <w:t xml:space="preserve">K. </w:t>
      </w:r>
    </w:p>
    <w:p w:rsidR="007378EF" w:rsidRPr="007378EF" w:rsidRDefault="00F765A2" w:rsidP="00FE7211">
      <w:pPr>
        <w:ind w:firstLine="709"/>
        <w:jc w:val="both"/>
        <w:rPr>
          <w:rFonts w:ascii="Times New Roman" w:hAnsi="Times New Roman"/>
          <w:b/>
          <w:sz w:val="24"/>
        </w:rPr>
      </w:pPr>
      <w:r w:rsidRPr="00F765A2">
        <w:rPr>
          <w:rFonts w:ascii="Times New Roman" w:hAnsi="Times New Roman"/>
          <w:sz w:val="24"/>
        </w:rPr>
        <w:t>Предвижда се д</w:t>
      </w:r>
      <w:r w:rsidR="000D08D5" w:rsidRPr="00F765A2">
        <w:rPr>
          <w:rFonts w:ascii="Times New Roman" w:hAnsi="Times New Roman"/>
          <w:sz w:val="24"/>
        </w:rPr>
        <w:t>емонтаж на метални вентилационни решетки по лоджии на стълбищна клетка. Доставка и монтаж на PVC дограма с двоен стъклопакет, с едно ниско емисионно външно стъкло, с коефициент на топлопреминаване</w:t>
      </w:r>
      <w:r w:rsidRPr="00F765A2">
        <w:rPr>
          <w:rFonts w:ascii="Times New Roman" w:hAnsi="Times New Roman"/>
          <w:sz w:val="24"/>
        </w:rPr>
        <w:t xml:space="preserve"> U</w:t>
      </w:r>
      <w:r w:rsidR="000D08D5" w:rsidRPr="00F765A2">
        <w:rPr>
          <w:rFonts w:ascii="Times New Roman" w:hAnsi="Times New Roman"/>
          <w:sz w:val="24"/>
        </w:rPr>
        <w:t xml:space="preserve"> ≤ 1,70 W/m</w:t>
      </w:r>
      <w:r w:rsidR="000D08D5" w:rsidRPr="008C37E7">
        <w:rPr>
          <w:rFonts w:ascii="Times New Roman" w:hAnsi="Times New Roman"/>
          <w:sz w:val="24"/>
          <w:vertAlign w:val="superscript"/>
        </w:rPr>
        <w:t>2</w:t>
      </w:r>
      <w:r w:rsidR="000D08D5" w:rsidRPr="00F765A2">
        <w:rPr>
          <w:rFonts w:ascii="Times New Roman" w:hAnsi="Times New Roman"/>
          <w:sz w:val="24"/>
        </w:rPr>
        <w:t xml:space="preserve">K, пет камерна - по спецификация (прозорци в неотопляем сутерен, стълбищна клетка и таванско помещение). </w:t>
      </w:r>
      <w:r w:rsidRPr="00F765A2">
        <w:rPr>
          <w:rFonts w:ascii="Times New Roman" w:hAnsi="Times New Roman"/>
          <w:sz w:val="24"/>
        </w:rPr>
        <w:t>Предвидено е</w:t>
      </w:r>
      <w:r w:rsidR="000D08D5" w:rsidRPr="00F765A2">
        <w:rPr>
          <w:rFonts w:ascii="Times New Roman" w:hAnsi="Times New Roman"/>
          <w:sz w:val="24"/>
        </w:rPr>
        <w:t xml:space="preserve"> </w:t>
      </w:r>
      <w:r w:rsidRPr="00F765A2">
        <w:rPr>
          <w:rFonts w:ascii="Times New Roman" w:hAnsi="Times New Roman"/>
          <w:sz w:val="24"/>
        </w:rPr>
        <w:t>бъ</w:t>
      </w:r>
      <w:r w:rsidR="000D08D5" w:rsidRPr="00F765A2">
        <w:rPr>
          <w:rFonts w:ascii="Times New Roman" w:hAnsi="Times New Roman"/>
          <w:sz w:val="24"/>
        </w:rPr>
        <w:t>дещ</w:t>
      </w:r>
      <w:r w:rsidRPr="00F765A2">
        <w:rPr>
          <w:rFonts w:ascii="Times New Roman" w:hAnsi="Times New Roman"/>
          <w:sz w:val="24"/>
        </w:rPr>
        <w:t>о</w:t>
      </w:r>
      <w:r w:rsidR="000D08D5" w:rsidRPr="00F765A2">
        <w:rPr>
          <w:rFonts w:ascii="Times New Roman" w:hAnsi="Times New Roman"/>
          <w:sz w:val="24"/>
        </w:rPr>
        <w:t xml:space="preserve"> остъкление по лоджии (по желание на собствениците в сградата) на стълбищни площадки, на мястото на металните вентилационни решетки. Ще се преместят два броя PVC дограма в лоджиите на стълбищна междуетажна площадка с цел изравняване на фронта на остъклението на източната фасада, за да създаде еднаквост между плът и стъкло. В частност това са сегашната дограма между между трети и четвърти и между пети и шести етаж. Доставка и монтаж на AL дограма с коефициент на топлопреминаване λ ≤ 2,40 W/m</w:t>
      </w:r>
      <w:r w:rsidR="000D08D5" w:rsidRPr="008C37E7">
        <w:rPr>
          <w:rFonts w:ascii="Times New Roman" w:hAnsi="Times New Roman"/>
          <w:sz w:val="24"/>
          <w:vertAlign w:val="superscript"/>
        </w:rPr>
        <w:t>2</w:t>
      </w:r>
      <w:r w:rsidR="000D08D5" w:rsidRPr="00F765A2">
        <w:rPr>
          <w:rFonts w:ascii="Times New Roman" w:hAnsi="Times New Roman"/>
          <w:sz w:val="24"/>
        </w:rPr>
        <w:t>K на мястото на съществуващо метално единично остъкление (окачени фасади - цветарници). Вътрешно обръщане на дограма без финишен слой.</w:t>
      </w:r>
      <w:r>
        <w:rPr>
          <w:rFonts w:ascii="Times New Roman" w:hAnsi="Times New Roman"/>
          <w:sz w:val="24"/>
        </w:rPr>
        <w:t xml:space="preserve"> </w:t>
      </w:r>
      <w:r w:rsidR="000D08D5" w:rsidRPr="00F765A2">
        <w:rPr>
          <w:rFonts w:ascii="Times New Roman" w:hAnsi="Times New Roman" w:cs="Times New Roman"/>
          <w:sz w:val="24"/>
          <w:szCs w:val="24"/>
        </w:rPr>
        <w:t>Доставка и монтаж на външни подпрозоречни шапки от изкуствен хидрофобизиран гранит с широчина до 35 см. на всички прозорци.</w:t>
      </w:r>
      <w:r>
        <w:rPr>
          <w:rFonts w:ascii="Times New Roman" w:hAnsi="Times New Roman"/>
          <w:sz w:val="24"/>
        </w:rPr>
        <w:t xml:space="preserve"> </w:t>
      </w:r>
      <w:r w:rsidR="000D08D5" w:rsidRPr="00F765A2">
        <w:rPr>
          <w:rFonts w:ascii="Times New Roman" w:hAnsi="Times New Roman" w:cs="Times New Roman"/>
          <w:sz w:val="24"/>
          <w:szCs w:val="24"/>
        </w:rPr>
        <w:t>Предвижда се и доставка и монтаж на вътрешен подпрозоречен перваз от PVC, само на на подменяните прозорци.</w:t>
      </w:r>
      <w:r>
        <w:rPr>
          <w:rFonts w:ascii="Times New Roman" w:hAnsi="Times New Roman"/>
          <w:sz w:val="24"/>
        </w:rPr>
        <w:t xml:space="preserve"> </w:t>
      </w:r>
      <w:r w:rsidR="000D08D5" w:rsidRPr="00F765A2">
        <w:rPr>
          <w:rFonts w:ascii="Times New Roman" w:hAnsi="Times New Roman" w:cs="Times New Roman"/>
          <w:sz w:val="24"/>
          <w:szCs w:val="24"/>
        </w:rPr>
        <w:t xml:space="preserve">След смяната на дограмата в стълбищната клетка /лоджии!!!, междуетажна площадка/ ще се боядиса с латекс, двукратно вкл. грунд – по стени и тавани. </w:t>
      </w:r>
      <w:r>
        <w:rPr>
          <w:rFonts w:ascii="Times New Roman" w:hAnsi="Times New Roman"/>
          <w:sz w:val="24"/>
        </w:rPr>
        <w:t xml:space="preserve"> </w:t>
      </w:r>
      <w:r w:rsidR="000D08D5" w:rsidRPr="00F765A2">
        <w:rPr>
          <w:rFonts w:ascii="Times New Roman" w:hAnsi="Times New Roman" w:cs="Times New Roman"/>
          <w:sz w:val="24"/>
          <w:szCs w:val="24"/>
        </w:rPr>
        <w:t xml:space="preserve">За изработване на дограма, изпълнителят да </w:t>
      </w:r>
      <w:r w:rsidR="000D08D5" w:rsidRPr="00F765A2">
        <w:rPr>
          <w:rFonts w:ascii="Times New Roman" w:hAnsi="Times New Roman" w:cs="Times New Roman"/>
          <w:sz w:val="24"/>
          <w:szCs w:val="24"/>
        </w:rPr>
        <w:lastRenderedPageBreak/>
        <w:t>се съобрази с необходимостта от влагане на системен профил-вложка за увеличаване на дограмата от /от 2-4см/, след като вземе мерки от място-при необходимост!</w:t>
      </w:r>
    </w:p>
    <w:p w:rsidR="007378EF" w:rsidRPr="008E324B" w:rsidRDefault="007378EF" w:rsidP="00F765A2">
      <w:pPr>
        <w:spacing w:after="0" w:line="240" w:lineRule="auto"/>
        <w:jc w:val="both"/>
        <w:rPr>
          <w:rFonts w:ascii="Myriad Pro" w:eastAsia="Times New Roman" w:hAnsi="Myriad Pro" w:cs="Arial"/>
        </w:rPr>
      </w:pPr>
    </w:p>
    <w:p w:rsidR="00FF131E" w:rsidRPr="00FF131E" w:rsidRDefault="00B87CA7" w:rsidP="00B87CA7">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00FF131E" w:rsidRPr="00FF131E">
        <w:rPr>
          <w:rFonts w:ascii="Times New Roman" w:hAnsi="Times New Roman" w:cs="Times New Roman"/>
          <w:b/>
          <w:i/>
          <w:sz w:val="24"/>
          <w:szCs w:val="24"/>
          <w:u w:val="single"/>
        </w:rPr>
        <w:t>Мярка за енергоспестяване № 2: Топлинно изолиране на външни стени</w:t>
      </w:r>
    </w:p>
    <w:p w:rsidR="00FF131E" w:rsidRPr="00FF131E" w:rsidRDefault="00B87CA7" w:rsidP="00B87CA7">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Съществуващо положение</w:t>
      </w:r>
    </w:p>
    <w:p w:rsidR="00332674" w:rsidRPr="00332674" w:rsidRDefault="00332674" w:rsidP="00332674">
      <w:pPr>
        <w:autoSpaceDE w:val="0"/>
        <w:autoSpaceDN w:val="0"/>
        <w:adjustRightInd w:val="0"/>
        <w:spacing w:after="0" w:line="240" w:lineRule="auto"/>
        <w:ind w:firstLine="709"/>
        <w:jc w:val="both"/>
        <w:rPr>
          <w:rFonts w:ascii="Times New Roman" w:hAnsi="Times New Roman" w:cs="Times New Roman"/>
          <w:sz w:val="24"/>
          <w:szCs w:val="24"/>
        </w:rPr>
      </w:pPr>
      <w:r w:rsidRPr="00332674">
        <w:rPr>
          <w:rFonts w:ascii="Times New Roman" w:hAnsi="Times New Roman" w:cs="Times New Roman"/>
          <w:sz w:val="24"/>
          <w:szCs w:val="24"/>
        </w:rPr>
        <w:t>Фасадните стени с сградата са 12 типа. Основно те се състоят от тухлени зидове (решетъчни тухли с дебелина 25см) и стоманобетонови колони,греди, плочи и шайби На партерен етаж има каменна облицовка. На места има поставени топлоизолационни системи с дебелина 3 и 8см. На последен жилищен етаж има фасадни стени покрити с битумни керемиди. (фронтони).</w:t>
      </w:r>
    </w:p>
    <w:p w:rsidR="00FF131E" w:rsidRPr="00DC4356" w:rsidRDefault="00A6264A" w:rsidP="00A914D4">
      <w:pPr>
        <w:autoSpaceDE w:val="0"/>
        <w:autoSpaceDN w:val="0"/>
        <w:adjustRightInd w:val="0"/>
        <w:spacing w:after="0" w:line="240" w:lineRule="auto"/>
        <w:ind w:firstLine="709"/>
        <w:jc w:val="both"/>
        <w:rPr>
          <w:rFonts w:ascii="Arial" w:eastAsia="Times New Roman" w:hAnsi="Arial" w:cs="Arial"/>
          <w:b/>
          <w:i/>
          <w:lang w:eastAsia="bg-BG"/>
        </w:rPr>
      </w:pPr>
      <w:r w:rsidRPr="00A6264A">
        <w:rPr>
          <w:rFonts w:ascii="Times New Roman" w:hAnsi="Times New Roman" w:cs="Times New Roman"/>
          <w:sz w:val="24"/>
          <w:szCs w:val="24"/>
        </w:rPr>
        <w:t>Обобщеният коефициент на топлопреминаване по в</w:t>
      </w:r>
      <w:r w:rsidR="009C69E4">
        <w:rPr>
          <w:rFonts w:ascii="Times New Roman" w:hAnsi="Times New Roman" w:cs="Times New Roman"/>
          <w:sz w:val="24"/>
          <w:szCs w:val="24"/>
        </w:rPr>
        <w:t>сички фаса</w:t>
      </w:r>
      <w:r w:rsidR="00D20B35">
        <w:rPr>
          <w:rFonts w:ascii="Times New Roman" w:hAnsi="Times New Roman" w:cs="Times New Roman"/>
          <w:sz w:val="24"/>
          <w:szCs w:val="24"/>
        </w:rPr>
        <w:t>ди на сградата е U=1,32</w:t>
      </w:r>
      <w:r w:rsidR="00A914D4">
        <w:rPr>
          <w:rFonts w:ascii="Times New Roman" w:hAnsi="Times New Roman" w:cs="Times New Roman"/>
          <w:sz w:val="24"/>
          <w:szCs w:val="24"/>
        </w:rPr>
        <w:t xml:space="preserve"> </w:t>
      </w:r>
      <w:r w:rsidRPr="00A6264A">
        <w:rPr>
          <w:rFonts w:ascii="Times New Roman" w:hAnsi="Times New Roman" w:cs="Times New Roman"/>
          <w:sz w:val="24"/>
          <w:szCs w:val="24"/>
        </w:rPr>
        <w:t>W/m²K, който е по-</w:t>
      </w:r>
      <w:r w:rsidR="008C37E7">
        <w:rPr>
          <w:rFonts w:ascii="Times New Roman" w:hAnsi="Times New Roman" w:cs="Times New Roman"/>
          <w:sz w:val="24"/>
          <w:szCs w:val="24"/>
        </w:rPr>
        <w:t>висок</w:t>
      </w:r>
      <w:r w:rsidRPr="00A6264A">
        <w:rPr>
          <w:rFonts w:ascii="Times New Roman" w:hAnsi="Times New Roman" w:cs="Times New Roman"/>
          <w:sz w:val="24"/>
          <w:szCs w:val="24"/>
        </w:rPr>
        <w:t xml:space="preserve"> </w:t>
      </w:r>
      <w:r>
        <w:rPr>
          <w:rFonts w:ascii="Times New Roman" w:hAnsi="Times New Roman" w:cs="Times New Roman"/>
          <w:sz w:val="24"/>
          <w:szCs w:val="24"/>
        </w:rPr>
        <w:t>от референтния за 2015г.</w:t>
      </w:r>
    </w:p>
    <w:p w:rsidR="00A914D4" w:rsidRDefault="00B87CA7" w:rsidP="00B87CA7">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p>
    <w:p w:rsidR="00FF131E" w:rsidRPr="00FF131E" w:rsidRDefault="00A914D4" w:rsidP="00B87CA7">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00FF131E" w:rsidRPr="00FF131E">
        <w:rPr>
          <w:rFonts w:ascii="Times New Roman" w:hAnsi="Times New Roman" w:cs="Times New Roman"/>
          <w:i/>
          <w:sz w:val="24"/>
          <w:szCs w:val="24"/>
        </w:rPr>
        <w:t>Описание на мярката</w:t>
      </w:r>
    </w:p>
    <w:p w:rsidR="00D57D5B" w:rsidRPr="00D57D5B" w:rsidRDefault="00D57D5B" w:rsidP="00D57D5B">
      <w:pPr>
        <w:autoSpaceDE w:val="0"/>
        <w:autoSpaceDN w:val="0"/>
        <w:adjustRightInd w:val="0"/>
        <w:spacing w:after="0" w:line="240" w:lineRule="auto"/>
        <w:ind w:firstLine="709"/>
        <w:jc w:val="both"/>
        <w:rPr>
          <w:rFonts w:ascii="Times New Roman" w:hAnsi="Times New Roman" w:cs="Times New Roman"/>
          <w:sz w:val="24"/>
          <w:szCs w:val="24"/>
        </w:rPr>
      </w:pPr>
      <w:r w:rsidRPr="00D57D5B">
        <w:rPr>
          <w:rFonts w:ascii="Times New Roman" w:hAnsi="Times New Roman" w:cs="Times New Roman"/>
          <w:sz w:val="24"/>
          <w:szCs w:val="24"/>
        </w:rPr>
        <w:t>Предвижда се топлоизолиране от външната страна на фасадни стени с експандиран пенополистирол (EPS) с дебелина 8 cm и коефициент на топлопроводност λ ≤ 0,035 W/mK (вкл. лепило, арм. мрежа, ъглови профили, крепежни елементи, грундиране и полагане на цветна е</w:t>
      </w:r>
      <w:r w:rsidR="00537979">
        <w:rPr>
          <w:rFonts w:ascii="Times New Roman" w:hAnsi="Times New Roman" w:cs="Times New Roman"/>
          <w:sz w:val="24"/>
          <w:szCs w:val="24"/>
        </w:rPr>
        <w:t>кстериорна мазила), както и топ</w:t>
      </w:r>
      <w:r w:rsidRPr="00D57D5B">
        <w:rPr>
          <w:rFonts w:ascii="Times New Roman" w:hAnsi="Times New Roman" w:cs="Times New Roman"/>
          <w:sz w:val="24"/>
          <w:szCs w:val="24"/>
        </w:rPr>
        <w:t xml:space="preserve">лоизолационна система пo страници на прозорци, тип ХPS, δ=2 cm, ширина до 30 сm. </w:t>
      </w:r>
    </w:p>
    <w:p w:rsidR="00D57D5B" w:rsidRPr="00D57D5B" w:rsidRDefault="00D57D5B" w:rsidP="00D57D5B">
      <w:pPr>
        <w:autoSpaceDE w:val="0"/>
        <w:autoSpaceDN w:val="0"/>
        <w:adjustRightInd w:val="0"/>
        <w:spacing w:after="0" w:line="240" w:lineRule="auto"/>
        <w:ind w:firstLine="709"/>
        <w:jc w:val="both"/>
        <w:rPr>
          <w:rFonts w:ascii="Times New Roman" w:hAnsi="Times New Roman" w:cs="Times New Roman"/>
          <w:sz w:val="24"/>
          <w:szCs w:val="24"/>
        </w:rPr>
      </w:pPr>
      <w:r w:rsidRPr="00D57D5B">
        <w:rPr>
          <w:rFonts w:ascii="Times New Roman" w:hAnsi="Times New Roman" w:cs="Times New Roman"/>
          <w:sz w:val="24"/>
          <w:szCs w:val="24"/>
        </w:rPr>
        <w:t xml:space="preserve">Каменната облицовка на партерен етаж се запазва и не се предвиждат енергоспестяващи мерки. По вече топлоизолирани стени с дебелина на топлоизолацията EPS 3см, се предвижда полагане на EPS 5см с коефициент на топлопроводност λ ≤ 0,035 W/mK (вкл. лепило, арм. мрежа, ъглови профили, крепежни елементи, грундиране и полагане на цветна екстериорна мазила) за достигане на общоприетия </w:t>
      </w:r>
      <w:r w:rsidR="008C37E7" w:rsidRPr="00D57D5B">
        <w:rPr>
          <w:rFonts w:ascii="Times New Roman" w:hAnsi="Times New Roman" w:cs="Times New Roman"/>
          <w:sz w:val="24"/>
          <w:szCs w:val="24"/>
        </w:rPr>
        <w:t>коефициент</w:t>
      </w:r>
      <w:r w:rsidRPr="00D57D5B">
        <w:rPr>
          <w:rFonts w:ascii="Times New Roman" w:hAnsi="Times New Roman" w:cs="Times New Roman"/>
          <w:sz w:val="24"/>
          <w:szCs w:val="24"/>
        </w:rPr>
        <w:t xml:space="preserve"> λ ≤ 0,035</w:t>
      </w:r>
      <w:r w:rsidR="008C37E7" w:rsidRPr="008C37E7">
        <w:rPr>
          <w:rFonts w:ascii="Times New Roman" w:hAnsi="Times New Roman" w:cs="Times New Roman"/>
          <w:sz w:val="24"/>
          <w:szCs w:val="24"/>
        </w:rPr>
        <w:t xml:space="preserve"> </w:t>
      </w:r>
      <w:r w:rsidR="008C37E7" w:rsidRPr="00D57D5B">
        <w:rPr>
          <w:rFonts w:ascii="Times New Roman" w:hAnsi="Times New Roman" w:cs="Times New Roman"/>
          <w:sz w:val="24"/>
          <w:szCs w:val="24"/>
        </w:rPr>
        <w:t>W/</w:t>
      </w:r>
      <w:proofErr w:type="spellStart"/>
      <w:r w:rsidR="008C37E7" w:rsidRPr="00D57D5B">
        <w:rPr>
          <w:rFonts w:ascii="Times New Roman" w:hAnsi="Times New Roman" w:cs="Times New Roman"/>
          <w:sz w:val="24"/>
          <w:szCs w:val="24"/>
        </w:rPr>
        <w:t>mK</w:t>
      </w:r>
      <w:proofErr w:type="spellEnd"/>
      <w:r w:rsidRPr="00D57D5B">
        <w:rPr>
          <w:rFonts w:ascii="Times New Roman" w:hAnsi="Times New Roman" w:cs="Times New Roman"/>
          <w:sz w:val="24"/>
          <w:szCs w:val="24"/>
        </w:rPr>
        <w:t>.</w:t>
      </w:r>
    </w:p>
    <w:p w:rsidR="00D57D5B" w:rsidRPr="00D57D5B" w:rsidRDefault="00D57D5B" w:rsidP="00D57D5B">
      <w:pPr>
        <w:autoSpaceDE w:val="0"/>
        <w:autoSpaceDN w:val="0"/>
        <w:adjustRightInd w:val="0"/>
        <w:spacing w:after="0" w:line="240" w:lineRule="auto"/>
        <w:ind w:firstLine="709"/>
        <w:jc w:val="both"/>
        <w:rPr>
          <w:rFonts w:ascii="Times New Roman" w:hAnsi="Times New Roman" w:cs="Times New Roman"/>
          <w:sz w:val="24"/>
          <w:szCs w:val="24"/>
        </w:rPr>
      </w:pPr>
      <w:r w:rsidRPr="00D57D5B">
        <w:rPr>
          <w:rFonts w:ascii="Times New Roman" w:hAnsi="Times New Roman" w:cs="Times New Roman"/>
          <w:sz w:val="24"/>
          <w:szCs w:val="24"/>
        </w:rPr>
        <w:t>Минимално количество дюбели - 6 до 10 бр./кв.м., в зависимост от дебелината и типа на изолационните плоскости и височината на полагане. Дюбелирането се извършва върху плътни части - местата с нанесен лепилен материал.</w:t>
      </w:r>
    </w:p>
    <w:p w:rsidR="00D57D5B" w:rsidRPr="00D57D5B" w:rsidRDefault="00D57D5B" w:rsidP="00D57D5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Предвижда се д</w:t>
      </w:r>
      <w:r w:rsidRPr="00D57D5B">
        <w:rPr>
          <w:rFonts w:ascii="Times New Roman" w:hAnsi="Times New Roman" w:cs="Times New Roman"/>
          <w:sz w:val="24"/>
          <w:szCs w:val="24"/>
        </w:rPr>
        <w:t>оставка и монтаж на топлоизолационна система по страници на прозорци тип ХPS с дебелина 2 cm и широчина 30см, с коефициент на топлопроводност λ ≤ 0,03 W/m</w:t>
      </w:r>
      <w:r w:rsidRPr="0013709B">
        <w:rPr>
          <w:rFonts w:ascii="Times New Roman" w:hAnsi="Times New Roman" w:cs="Times New Roman"/>
          <w:sz w:val="24"/>
          <w:szCs w:val="24"/>
          <w:vertAlign w:val="superscript"/>
        </w:rPr>
        <w:t>2</w:t>
      </w:r>
      <w:r w:rsidRPr="00D57D5B">
        <w:rPr>
          <w:rFonts w:ascii="Times New Roman" w:hAnsi="Times New Roman" w:cs="Times New Roman"/>
          <w:sz w:val="24"/>
          <w:szCs w:val="24"/>
        </w:rPr>
        <w:t>K (вкл. лепило, арм. мрежа, ъглови профили, крепежни елементи, грундиране и полагане на цветна екстериорна мазила).</w:t>
      </w:r>
    </w:p>
    <w:p w:rsidR="00D57D5B" w:rsidRPr="00D57D5B" w:rsidRDefault="00D57D5B" w:rsidP="00D57D5B">
      <w:pPr>
        <w:autoSpaceDE w:val="0"/>
        <w:autoSpaceDN w:val="0"/>
        <w:adjustRightInd w:val="0"/>
        <w:spacing w:after="0" w:line="240" w:lineRule="auto"/>
        <w:ind w:firstLine="709"/>
        <w:jc w:val="both"/>
        <w:rPr>
          <w:rFonts w:ascii="Times New Roman" w:hAnsi="Times New Roman" w:cs="Times New Roman"/>
          <w:sz w:val="24"/>
          <w:szCs w:val="24"/>
        </w:rPr>
      </w:pPr>
      <w:r w:rsidRPr="00D57D5B">
        <w:rPr>
          <w:rFonts w:ascii="Times New Roman" w:hAnsi="Times New Roman" w:cs="Times New Roman"/>
          <w:sz w:val="24"/>
          <w:szCs w:val="24"/>
        </w:rPr>
        <w:t>Преди монтажа на топлоизолационната система по фасадите, вкл. подпрозоречните первази, компрометираните мазилки ще се очукат и свалят до основа, а след това възстановят след шприцоване на основата с циментов разтвор или други подходящи материали (за осигуряване на равна и здрава основа за т</w:t>
      </w:r>
      <w:r>
        <w:rPr>
          <w:rFonts w:ascii="Times New Roman" w:hAnsi="Times New Roman" w:cs="Times New Roman"/>
          <w:sz w:val="24"/>
          <w:szCs w:val="24"/>
        </w:rPr>
        <w:t xml:space="preserve">оплоизолационните </w:t>
      </w:r>
      <w:r>
        <w:rPr>
          <w:rFonts w:ascii="Times New Roman" w:hAnsi="Times New Roman" w:cs="Times New Roman"/>
          <w:sz w:val="24"/>
          <w:szCs w:val="24"/>
        </w:rPr>
        <w:lastRenderedPageBreak/>
        <w:t xml:space="preserve">плоскости). Задължително да се </w:t>
      </w:r>
      <w:r w:rsidRPr="00D57D5B">
        <w:rPr>
          <w:rFonts w:ascii="Times New Roman" w:hAnsi="Times New Roman" w:cs="Times New Roman"/>
          <w:sz w:val="24"/>
          <w:szCs w:val="24"/>
        </w:rPr>
        <w:t>спазва изискването към технологията за полагане на топлоизолационни системи с нанасяне на лепилния слой чрез задължително рамкиране в допълнение на масово разпространения метод на нанасяне на топки. Компенсирането на неравностите по фасадата, ще се извършва чрез използване на различни дебелини топлоизолационни плоскости.</w:t>
      </w:r>
    </w:p>
    <w:p w:rsidR="00D57D5B" w:rsidRDefault="00D57D5B" w:rsidP="00D57D5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Като съпътстващи дейности са предвидени</w:t>
      </w:r>
    </w:p>
    <w:p w:rsidR="00D57D5B" w:rsidRPr="00D57D5B" w:rsidRDefault="00D57D5B" w:rsidP="00D57D5B">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rPr>
      </w:pPr>
      <w:r w:rsidRPr="00D57D5B">
        <w:rPr>
          <w:rFonts w:ascii="Times New Roman" w:hAnsi="Times New Roman" w:cs="Times New Roman"/>
          <w:sz w:val="24"/>
          <w:szCs w:val="24"/>
        </w:rPr>
        <w:t>Доставка и монтаж на външни шапки от изкуствен гранит по неостъклени балкони е предвидено.</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t xml:space="preserve">Доставка  и монтаж плочи от хидрофобизиран гранитогрес по цокли на открити балкони, тераси и лоджии. </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t>Измазване с цветна силикатна екстериорна мазилка, включително страници на прозорци и врати, стрехи, парапети и дъна на тераси съгласно цветен проект.</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t xml:space="preserve">Демонтаж и обратен монтаж на декоративни и масивни елементи, които надстърчат пред равнината на фасадите на </w:t>
      </w:r>
    </w:p>
    <w:p w:rsidR="00D57D5B" w:rsidRPr="00CF66AA" w:rsidRDefault="00D57D5B" w:rsidP="00D57D5B">
      <w:pPr>
        <w:pStyle w:val="ListParagraph"/>
        <w:numPr>
          <w:ilvl w:val="0"/>
          <w:numId w:val="33"/>
        </w:numPr>
        <w:rPr>
          <w:rFonts w:ascii="Times New Roman" w:hAnsi="Times New Roman" w:cs="Times New Roman"/>
          <w:sz w:val="24"/>
          <w:szCs w:val="24"/>
        </w:rPr>
      </w:pPr>
      <w:r w:rsidRPr="00CF66AA">
        <w:rPr>
          <w:rFonts w:ascii="Times New Roman" w:hAnsi="Times New Roman" w:cs="Times New Roman"/>
          <w:sz w:val="24"/>
          <w:szCs w:val="24"/>
        </w:rPr>
        <w:t xml:space="preserve">Сателитни чинии: 6 бр, </w:t>
      </w:r>
    </w:p>
    <w:p w:rsidR="00D57D5B" w:rsidRPr="00CF66AA" w:rsidRDefault="00D57D5B" w:rsidP="00D57D5B">
      <w:pPr>
        <w:pStyle w:val="ListParagraph"/>
        <w:numPr>
          <w:ilvl w:val="0"/>
          <w:numId w:val="33"/>
        </w:numPr>
        <w:rPr>
          <w:rFonts w:ascii="Times New Roman" w:hAnsi="Times New Roman" w:cs="Times New Roman"/>
          <w:sz w:val="24"/>
          <w:szCs w:val="24"/>
        </w:rPr>
      </w:pPr>
      <w:r w:rsidRPr="00CF66AA">
        <w:rPr>
          <w:rFonts w:ascii="Times New Roman" w:hAnsi="Times New Roman" w:cs="Times New Roman"/>
          <w:sz w:val="24"/>
          <w:szCs w:val="24"/>
        </w:rPr>
        <w:t>Климатици: 10 бр., предвидени са нови конзоли, съобразени с дебелината на топлоизолацията.</w:t>
      </w:r>
    </w:p>
    <w:p w:rsidR="00D57D5B" w:rsidRPr="00CF66AA" w:rsidRDefault="00D57D5B" w:rsidP="00D57D5B">
      <w:pPr>
        <w:pStyle w:val="ListParagraph"/>
        <w:numPr>
          <w:ilvl w:val="0"/>
          <w:numId w:val="33"/>
        </w:numPr>
        <w:rPr>
          <w:rFonts w:ascii="Times New Roman" w:hAnsi="Times New Roman" w:cs="Times New Roman"/>
          <w:sz w:val="24"/>
          <w:szCs w:val="24"/>
        </w:rPr>
      </w:pPr>
      <w:r w:rsidRPr="00CF66AA">
        <w:rPr>
          <w:rFonts w:ascii="Times New Roman" w:hAnsi="Times New Roman" w:cs="Times New Roman"/>
          <w:sz w:val="24"/>
          <w:szCs w:val="24"/>
        </w:rPr>
        <w:t>Външни ролетни щори: 10бр.</w:t>
      </w:r>
    </w:p>
    <w:p w:rsidR="00D57D5B" w:rsidRPr="00CF66AA" w:rsidRDefault="00D57D5B" w:rsidP="00D57D5B">
      <w:pPr>
        <w:pStyle w:val="ListParagraph"/>
        <w:numPr>
          <w:ilvl w:val="0"/>
          <w:numId w:val="33"/>
        </w:numPr>
        <w:rPr>
          <w:rFonts w:ascii="Times New Roman" w:hAnsi="Times New Roman" w:cs="Times New Roman"/>
          <w:sz w:val="24"/>
          <w:szCs w:val="24"/>
        </w:rPr>
      </w:pPr>
      <w:r w:rsidRPr="00CF66AA">
        <w:rPr>
          <w:rFonts w:ascii="Times New Roman" w:hAnsi="Times New Roman" w:cs="Times New Roman"/>
          <w:sz w:val="24"/>
          <w:szCs w:val="24"/>
        </w:rPr>
        <w:t>Сателитната чиния от ап. 6А, фасада изток, помещение – балкон, няма да бъде монтирана обратно.</w:t>
      </w:r>
    </w:p>
    <w:p w:rsidR="00D57D5B" w:rsidRPr="00CF66AA" w:rsidRDefault="00D57D5B" w:rsidP="00D57D5B">
      <w:pPr>
        <w:pStyle w:val="ListParagraph"/>
        <w:numPr>
          <w:ilvl w:val="0"/>
          <w:numId w:val="33"/>
        </w:numPr>
        <w:rPr>
          <w:rFonts w:ascii="Times New Roman" w:hAnsi="Times New Roman" w:cs="Times New Roman"/>
          <w:sz w:val="24"/>
          <w:szCs w:val="24"/>
        </w:rPr>
      </w:pPr>
      <w:r w:rsidRPr="00CF66AA">
        <w:rPr>
          <w:rFonts w:ascii="Times New Roman" w:hAnsi="Times New Roman" w:cs="Times New Roman"/>
          <w:sz w:val="24"/>
          <w:szCs w:val="24"/>
        </w:rPr>
        <w:t>По желание на собствениците ще се демонтира един 1 (един) брой външна предпазна метална решетка от прозорец №П2AL 15.4 с размери 90/135см /по БДС/ от ап. 5А, фасада изток, помещение балкон, и няма да се монтира отново.</w:t>
      </w:r>
    </w:p>
    <w:p w:rsidR="00D57D5B" w:rsidRPr="00CF66AA" w:rsidRDefault="00D57D5B" w:rsidP="00D57D5B">
      <w:pPr>
        <w:pStyle w:val="ListParagraph"/>
        <w:numPr>
          <w:ilvl w:val="0"/>
          <w:numId w:val="33"/>
        </w:numPr>
        <w:rPr>
          <w:rFonts w:ascii="Times New Roman" w:hAnsi="Times New Roman" w:cs="Times New Roman"/>
          <w:sz w:val="24"/>
          <w:szCs w:val="24"/>
        </w:rPr>
      </w:pPr>
      <w:r w:rsidRPr="00CF66AA">
        <w:rPr>
          <w:rFonts w:ascii="Times New Roman" w:hAnsi="Times New Roman" w:cs="Times New Roman"/>
          <w:sz w:val="24"/>
          <w:szCs w:val="24"/>
        </w:rPr>
        <w:t>Демонтаж на 3 (три) броя метални ажурни парапети от остъклени с ПВЦ дограма балкони. ПВЦ дограмата е с височина от плоча до плоча. Позиционирани са съответно в апартамент 4А/фасада запад/, и 5А/фасада юг/, 6Б/фасада изток/пом. дневна.</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t>Ремонт на метални ажурни парапети (стъргане на стара блажна боя, грундиране с антикорозионен грунд и боядисване с блажна боя на две ръце).</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t xml:space="preserve">Предвиден е водооткапващ профил до границата на топлоизолационната система по фасади. </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t>Всички закачени по фасадата висящи кабели и кутии се демонтират преди полагане на топлоизолацията и отново се монтират тези, които имат разрешение за поставяне в новопредвидени кабел канали.</w:t>
      </w:r>
    </w:p>
    <w:p w:rsidR="00D57D5B" w:rsidRPr="00CF66AA" w:rsidRDefault="00D57D5B" w:rsidP="00D57D5B">
      <w:pPr>
        <w:pStyle w:val="ListParagraph"/>
        <w:numPr>
          <w:ilvl w:val="0"/>
          <w:numId w:val="32"/>
        </w:numPr>
        <w:rPr>
          <w:rFonts w:ascii="Times New Roman" w:hAnsi="Times New Roman" w:cs="Times New Roman"/>
          <w:sz w:val="24"/>
          <w:szCs w:val="24"/>
        </w:rPr>
      </w:pPr>
      <w:r w:rsidRPr="00CF66AA">
        <w:rPr>
          <w:rFonts w:ascii="Times New Roman" w:hAnsi="Times New Roman" w:cs="Times New Roman"/>
          <w:sz w:val="24"/>
          <w:szCs w:val="24"/>
        </w:rPr>
        <w:lastRenderedPageBreak/>
        <w:t>Направа на лежаща дървена конструкция и анкериране към съществуващи стени съобразно полагане на каменна вата на рула, с δ=12 сm между ребрата по фасадни стени на последен мансарден етаж.</w:t>
      </w:r>
    </w:p>
    <w:p w:rsidR="00FF131E" w:rsidRPr="00A6264A" w:rsidRDefault="00B87CA7" w:rsidP="00E17966">
      <w:pPr>
        <w:pStyle w:val="BodyText"/>
        <w:ind w:firstLine="709"/>
        <w:jc w:val="both"/>
        <w:rPr>
          <w:rFonts w:ascii="Times New Roman" w:hAnsi="Times New Roman"/>
          <w:sz w:val="24"/>
        </w:rPr>
      </w:pPr>
      <w:r w:rsidRPr="00E17966">
        <w:rPr>
          <w:rFonts w:ascii="Times New Roman" w:hAnsi="Times New Roman"/>
          <w:b w:val="0"/>
          <w:sz w:val="24"/>
        </w:rPr>
        <w:tab/>
      </w:r>
      <w:r w:rsidRPr="00A6264A">
        <w:rPr>
          <w:rFonts w:ascii="Times New Roman" w:hAnsi="Times New Roman"/>
          <w:sz w:val="24"/>
        </w:rPr>
        <w:tab/>
      </w:r>
    </w:p>
    <w:p w:rsidR="00FF131E" w:rsidRPr="006D5A42" w:rsidRDefault="00B87CA7" w:rsidP="00B87CA7">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00FF131E" w:rsidRPr="006D5A42">
        <w:rPr>
          <w:rFonts w:ascii="Times New Roman" w:hAnsi="Times New Roman" w:cs="Times New Roman"/>
          <w:b/>
          <w:i/>
          <w:sz w:val="24"/>
          <w:szCs w:val="24"/>
          <w:u w:val="single"/>
        </w:rPr>
        <w:t>Мярка за енергоспестяване № 3: Топлинно изолиране на покрив</w:t>
      </w:r>
    </w:p>
    <w:p w:rsidR="00FF131E" w:rsidRPr="006D5A42" w:rsidRDefault="00B87CA7" w:rsidP="00B87CA7">
      <w:pPr>
        <w:tabs>
          <w:tab w:val="left" w:pos="709"/>
          <w:tab w:val="left" w:pos="6330"/>
        </w:tabs>
        <w:jc w:val="both"/>
        <w:rPr>
          <w:rFonts w:ascii="Times New Roman" w:hAnsi="Times New Roman" w:cs="Times New Roman"/>
          <w:i/>
          <w:sz w:val="24"/>
          <w:szCs w:val="24"/>
        </w:rPr>
      </w:pPr>
      <w:r w:rsidRPr="006D5A42">
        <w:rPr>
          <w:rFonts w:ascii="Times New Roman" w:hAnsi="Times New Roman" w:cs="Times New Roman"/>
          <w:i/>
          <w:sz w:val="24"/>
          <w:szCs w:val="24"/>
        </w:rPr>
        <w:tab/>
      </w:r>
      <w:r w:rsidR="00FF131E" w:rsidRPr="006D5A42">
        <w:rPr>
          <w:rFonts w:ascii="Times New Roman" w:hAnsi="Times New Roman" w:cs="Times New Roman"/>
          <w:i/>
          <w:sz w:val="24"/>
          <w:szCs w:val="24"/>
        </w:rPr>
        <w:t>Съществуващо положение</w:t>
      </w:r>
    </w:p>
    <w:p w:rsidR="00FF131E" w:rsidRPr="006D5A42" w:rsidRDefault="003B0A26" w:rsidP="008A505E">
      <w:pPr>
        <w:jc w:val="both"/>
        <w:rPr>
          <w:rFonts w:ascii="Times New Roman" w:hAnsi="Times New Roman" w:cs="Times New Roman"/>
          <w:sz w:val="24"/>
          <w:szCs w:val="24"/>
        </w:rPr>
      </w:pPr>
      <w:r w:rsidRPr="006D5A42">
        <w:rPr>
          <w:rFonts w:ascii="Times New Roman" w:hAnsi="Times New Roman" w:cs="Times New Roman"/>
          <w:sz w:val="24"/>
          <w:szCs w:val="24"/>
        </w:rPr>
        <w:tab/>
      </w:r>
      <w:r w:rsidR="008A505E" w:rsidRPr="006D5A42">
        <w:rPr>
          <w:rFonts w:ascii="Times New Roman" w:hAnsi="Times New Roman" w:cs="Times New Roman"/>
          <w:sz w:val="24"/>
          <w:szCs w:val="24"/>
        </w:rPr>
        <w:t xml:space="preserve">Покривите в сградата представляват пет типа както следва: първи тип: скатен студен покрив с подпокривно пространство (основен покрив на сградата), втори тип - скатен топъл покрив (по скатовете на последен жилищен етаж, над фронтони и стълбищна клетка), трети, четвърти и пети типове са плоски топли покриви (покрив тераси). Хидроизолацията и битумните керемиди по скатните покриви са лошо състояние, в следствие на което се наблюдават многобройни компрометирани участъци по тези покриви. В подпокривното пространство има положен топлоизолационен продукт тип минерална вата с б= 4 crn, който е с изчерпан ресурс поради течовете, предизвикани от нарушените хидроизолационни продукти. Сградата има изградена мълниезащитна инсталация. На покрива са монтирани два мълниеприемника по 4м, два мълниеотвода скрити под мазилката на стената. </w:t>
      </w:r>
      <w:r w:rsidR="00FF131E" w:rsidRPr="006D5A42">
        <w:rPr>
          <w:rFonts w:ascii="Times New Roman" w:hAnsi="Times New Roman" w:cs="Times New Roman"/>
          <w:sz w:val="24"/>
          <w:szCs w:val="24"/>
        </w:rPr>
        <w:t>Обобщеният коефициент на топлопреминаване</w:t>
      </w:r>
      <w:r w:rsidR="008A505E" w:rsidRPr="006D5A42">
        <w:rPr>
          <w:rFonts w:ascii="Times New Roman" w:hAnsi="Times New Roman" w:cs="Times New Roman"/>
          <w:sz w:val="24"/>
          <w:szCs w:val="24"/>
        </w:rPr>
        <w:t xml:space="preserve"> на покривите е  U= 0</w:t>
      </w:r>
      <w:r w:rsidR="00FF131E" w:rsidRPr="006D5A42">
        <w:rPr>
          <w:rFonts w:ascii="Times New Roman" w:hAnsi="Times New Roman" w:cs="Times New Roman"/>
          <w:sz w:val="24"/>
          <w:szCs w:val="24"/>
        </w:rPr>
        <w:t>,</w:t>
      </w:r>
      <w:r w:rsidR="008A505E" w:rsidRPr="006D5A42">
        <w:rPr>
          <w:rFonts w:ascii="Times New Roman" w:hAnsi="Times New Roman" w:cs="Times New Roman"/>
          <w:sz w:val="24"/>
          <w:szCs w:val="24"/>
        </w:rPr>
        <w:t>97</w:t>
      </w:r>
      <w:r w:rsidR="00FF131E" w:rsidRPr="006D5A42">
        <w:rPr>
          <w:rFonts w:ascii="Times New Roman" w:hAnsi="Times New Roman" w:cs="Times New Roman"/>
          <w:sz w:val="24"/>
          <w:szCs w:val="24"/>
        </w:rPr>
        <w:t xml:space="preserve"> W/m</w:t>
      </w:r>
      <w:r w:rsidR="00FF131E" w:rsidRPr="006D5A42">
        <w:rPr>
          <w:rFonts w:ascii="Times New Roman" w:hAnsi="Times New Roman" w:cs="Times New Roman"/>
          <w:sz w:val="24"/>
          <w:szCs w:val="24"/>
          <w:vertAlign w:val="superscript"/>
        </w:rPr>
        <w:t>2</w:t>
      </w:r>
      <w:r w:rsidR="00FF131E" w:rsidRPr="006D5A42">
        <w:rPr>
          <w:rFonts w:ascii="Times New Roman" w:hAnsi="Times New Roman" w:cs="Times New Roman"/>
          <w:sz w:val="24"/>
          <w:szCs w:val="24"/>
        </w:rPr>
        <w:t xml:space="preserve">K </w:t>
      </w:r>
      <w:r w:rsidR="00791171" w:rsidRPr="006D5A42">
        <w:rPr>
          <w:rFonts w:ascii="Times New Roman" w:hAnsi="Times New Roman" w:cs="Times New Roman"/>
          <w:sz w:val="24"/>
          <w:szCs w:val="24"/>
        </w:rPr>
        <w:t xml:space="preserve">и </w:t>
      </w:r>
      <w:r w:rsidR="00644CE9" w:rsidRPr="006D5A42">
        <w:rPr>
          <w:rFonts w:ascii="Times New Roman" w:hAnsi="Times New Roman" w:cs="Times New Roman"/>
          <w:sz w:val="24"/>
          <w:szCs w:val="24"/>
        </w:rPr>
        <w:t xml:space="preserve">е </w:t>
      </w:r>
      <w:r w:rsidR="00FD58A0" w:rsidRPr="006D5A42">
        <w:rPr>
          <w:rFonts w:ascii="Times New Roman" w:hAnsi="Times New Roman" w:cs="Times New Roman"/>
          <w:sz w:val="24"/>
          <w:szCs w:val="24"/>
        </w:rPr>
        <w:t>по-</w:t>
      </w:r>
      <w:r w:rsidR="00791171" w:rsidRPr="006D5A42">
        <w:rPr>
          <w:rFonts w:ascii="Times New Roman" w:hAnsi="Times New Roman" w:cs="Times New Roman"/>
          <w:sz w:val="24"/>
          <w:szCs w:val="24"/>
        </w:rPr>
        <w:t>висок</w:t>
      </w:r>
      <w:r w:rsidR="00FD58A0" w:rsidRPr="006D5A42">
        <w:rPr>
          <w:rFonts w:ascii="Times New Roman" w:hAnsi="Times New Roman" w:cs="Times New Roman"/>
          <w:sz w:val="24"/>
          <w:szCs w:val="24"/>
        </w:rPr>
        <w:t xml:space="preserve"> от нормативния за 2015г</w:t>
      </w:r>
      <w:r w:rsidR="00FF131E" w:rsidRPr="006D5A42">
        <w:rPr>
          <w:rFonts w:ascii="Times New Roman" w:hAnsi="Times New Roman" w:cs="Times New Roman"/>
          <w:sz w:val="24"/>
          <w:szCs w:val="24"/>
        </w:rPr>
        <w:t>.</w:t>
      </w:r>
    </w:p>
    <w:p w:rsidR="00FF131E" w:rsidRPr="006D5A42" w:rsidRDefault="00B87CA7" w:rsidP="00B87CA7">
      <w:pPr>
        <w:tabs>
          <w:tab w:val="left" w:pos="709"/>
          <w:tab w:val="left" w:pos="6330"/>
        </w:tabs>
        <w:jc w:val="both"/>
        <w:rPr>
          <w:rFonts w:ascii="Times New Roman" w:hAnsi="Times New Roman" w:cs="Times New Roman"/>
          <w:i/>
          <w:sz w:val="24"/>
          <w:szCs w:val="24"/>
        </w:rPr>
      </w:pPr>
      <w:r w:rsidRPr="006D5A42">
        <w:rPr>
          <w:rFonts w:ascii="Times New Roman" w:hAnsi="Times New Roman" w:cs="Times New Roman"/>
          <w:i/>
          <w:sz w:val="24"/>
          <w:szCs w:val="24"/>
        </w:rPr>
        <w:tab/>
      </w:r>
      <w:r w:rsidR="00FF131E" w:rsidRPr="006D5A42">
        <w:rPr>
          <w:rFonts w:ascii="Times New Roman" w:hAnsi="Times New Roman" w:cs="Times New Roman"/>
          <w:i/>
          <w:sz w:val="24"/>
          <w:szCs w:val="24"/>
        </w:rPr>
        <w:t>Описание на мярката</w:t>
      </w:r>
    </w:p>
    <w:p w:rsidR="006D5A42" w:rsidRPr="006D5A42" w:rsidRDefault="003B0A26" w:rsidP="006D5A42">
      <w:pPr>
        <w:ind w:firstLine="709"/>
        <w:jc w:val="both"/>
        <w:rPr>
          <w:rFonts w:ascii="Times New Roman" w:hAnsi="Times New Roman"/>
          <w:sz w:val="24"/>
        </w:rPr>
      </w:pPr>
      <w:r w:rsidRPr="006D5A42">
        <w:rPr>
          <w:rFonts w:ascii="Times New Roman" w:hAnsi="Times New Roman"/>
          <w:sz w:val="24"/>
        </w:rPr>
        <w:tab/>
      </w:r>
      <w:r w:rsidR="00B43793" w:rsidRPr="006D5A42">
        <w:rPr>
          <w:rFonts w:ascii="Times New Roman" w:hAnsi="Times New Roman"/>
          <w:sz w:val="24"/>
        </w:rPr>
        <w:t xml:space="preserve">Предвижда се </w:t>
      </w:r>
      <w:r w:rsidR="006D5A42">
        <w:rPr>
          <w:rFonts w:ascii="Times New Roman" w:hAnsi="Times New Roman"/>
          <w:sz w:val="24"/>
        </w:rPr>
        <w:t>д</w:t>
      </w:r>
      <w:r w:rsidR="006D5A42" w:rsidRPr="006D5A42">
        <w:rPr>
          <w:rFonts w:ascii="Times New Roman" w:hAnsi="Times New Roman"/>
          <w:sz w:val="24"/>
        </w:rPr>
        <w:t>емонтаж на покрив (вкл. битумни керемиди и дъсчена обшивка) със сваляне. Доставка и полагане на топлинна изолация от каменна вата на pyna  с плътност 24 кg/м3, дебелина =12 см и с коеф. на топлопроводност λ ≤ 0,04 W/m</w:t>
      </w:r>
      <w:r w:rsidR="006D5A42" w:rsidRPr="003B727E">
        <w:rPr>
          <w:rFonts w:ascii="Times New Roman" w:hAnsi="Times New Roman"/>
          <w:sz w:val="24"/>
          <w:vertAlign w:val="superscript"/>
        </w:rPr>
        <w:t>2</w:t>
      </w:r>
      <w:r w:rsidR="006D5A42" w:rsidRPr="006D5A42">
        <w:rPr>
          <w:rFonts w:ascii="Times New Roman" w:hAnsi="Times New Roman"/>
          <w:sz w:val="24"/>
        </w:rPr>
        <w:t xml:space="preserve">K no стоманобетоновите плочи и скатове на скатните покриви. Доставка u монтаж на дъсчена обшивка с дебелина 2,5 см за покриване. </w:t>
      </w:r>
    </w:p>
    <w:p w:rsidR="006D5A42" w:rsidRPr="006D5A42" w:rsidRDefault="006D5A42" w:rsidP="006D5A42">
      <w:pPr>
        <w:ind w:firstLine="709"/>
        <w:jc w:val="both"/>
        <w:rPr>
          <w:rFonts w:ascii="Times New Roman" w:hAnsi="Times New Roman"/>
          <w:sz w:val="24"/>
        </w:rPr>
      </w:pPr>
      <w:r w:rsidRPr="006D5A42">
        <w:rPr>
          <w:rFonts w:ascii="Times New Roman" w:hAnsi="Times New Roman"/>
          <w:sz w:val="24"/>
        </w:rPr>
        <w:t xml:space="preserve">Предвидена е и направа на дървена лежаща конструкция и анкериране към съществуващи стени съобразно полагане на каменна вата с дебелина 12см между ребрата по фасадни стени на последен мансарден етаж , направа на нова дъсчена обшивка и покриване с битумни керемиди. Съществуващата минерална вата 4см ще бъде премахната. Полагане на битумен грунд върху дъсчена обшивка. Покриване с битумни керемиди със снегозадържащи профили. </w:t>
      </w:r>
    </w:p>
    <w:p w:rsidR="006D5A42" w:rsidRPr="006D5A42" w:rsidRDefault="006D5A42" w:rsidP="006D5A42">
      <w:pPr>
        <w:ind w:firstLine="709"/>
        <w:jc w:val="both"/>
        <w:rPr>
          <w:rFonts w:ascii="Times New Roman" w:hAnsi="Times New Roman"/>
          <w:sz w:val="24"/>
        </w:rPr>
      </w:pPr>
      <w:r w:rsidRPr="006D5A42">
        <w:rPr>
          <w:rFonts w:ascii="Times New Roman" w:hAnsi="Times New Roman"/>
          <w:sz w:val="24"/>
        </w:rPr>
        <w:t xml:space="preserve">Предвижда се и цялостна подмяна на улуци и ламаринени обшивки. На нивото на общия наклон на покрива се монтират улучни тръби, водата от които да се включва </w:t>
      </w:r>
      <w:r w:rsidRPr="006D5A42">
        <w:rPr>
          <w:rFonts w:ascii="Times New Roman" w:hAnsi="Times New Roman"/>
          <w:sz w:val="24"/>
        </w:rPr>
        <w:lastRenderedPageBreak/>
        <w:t>в съответния улук. За да се предотврати демонтажа на съществуващите водосточни тръби, да бъдат изпълнени нови по подходящи трасета в близост до съществуващите, с оглед подходящото вливане на сутеренно ниво във съществуващите. Съхранените водосточни тръби ще бъдат използвани за отводняването на съществуващите балкони, остъклени или не. На мястото където оригиналната система за отводняване не функционира правилно,</w:t>
      </w:r>
      <w:r>
        <w:rPr>
          <w:rFonts w:ascii="Times New Roman" w:hAnsi="Times New Roman"/>
          <w:sz w:val="24"/>
        </w:rPr>
        <w:t xml:space="preserve"> се</w:t>
      </w:r>
      <w:r w:rsidRPr="006D5A42">
        <w:rPr>
          <w:rFonts w:ascii="Times New Roman" w:hAnsi="Times New Roman"/>
          <w:sz w:val="24"/>
        </w:rPr>
        <w:t xml:space="preserve"> предвижда монтажа на бански подови сифони, които ще бъдат включени в съществуващите водосточни казанчета и тръби. При монтирането на новите тръби и водосточни казанчета, закрепващите елементи да бъдат предвидени със съответните размери, предвид топлоизолационният слой и съответната мазилка.  </w:t>
      </w:r>
    </w:p>
    <w:p w:rsidR="00FF131E" w:rsidRPr="006D5A42" w:rsidRDefault="00B87CA7" w:rsidP="00B87CA7">
      <w:pPr>
        <w:tabs>
          <w:tab w:val="left" w:pos="709"/>
          <w:tab w:val="left" w:pos="6330"/>
        </w:tabs>
        <w:jc w:val="both"/>
        <w:rPr>
          <w:rFonts w:ascii="Times New Roman" w:hAnsi="Times New Roman" w:cs="Times New Roman"/>
          <w:b/>
          <w:i/>
          <w:sz w:val="24"/>
          <w:szCs w:val="24"/>
          <w:u w:val="single"/>
        </w:rPr>
      </w:pPr>
      <w:r w:rsidRPr="006D5A42">
        <w:rPr>
          <w:rFonts w:ascii="Times New Roman" w:hAnsi="Times New Roman" w:cs="Times New Roman"/>
          <w:b/>
          <w:i/>
          <w:sz w:val="24"/>
          <w:szCs w:val="24"/>
          <w:u w:val="single"/>
        </w:rPr>
        <w:tab/>
      </w:r>
      <w:r w:rsidR="00FF131E" w:rsidRPr="006D5A42">
        <w:rPr>
          <w:rFonts w:ascii="Times New Roman" w:hAnsi="Times New Roman" w:cs="Times New Roman"/>
          <w:b/>
          <w:i/>
          <w:sz w:val="24"/>
          <w:szCs w:val="24"/>
          <w:u w:val="single"/>
        </w:rPr>
        <w:t>Мярка за енергоспестяване № 4: Топлинно изолиране на под</w:t>
      </w:r>
    </w:p>
    <w:p w:rsidR="00FF131E" w:rsidRPr="006D5A42" w:rsidRDefault="00B87CA7" w:rsidP="00B87CA7">
      <w:pPr>
        <w:tabs>
          <w:tab w:val="left" w:pos="709"/>
          <w:tab w:val="left" w:pos="6330"/>
        </w:tabs>
        <w:jc w:val="both"/>
        <w:rPr>
          <w:rFonts w:ascii="Times New Roman" w:hAnsi="Times New Roman" w:cs="Times New Roman"/>
          <w:i/>
          <w:sz w:val="24"/>
          <w:szCs w:val="24"/>
        </w:rPr>
      </w:pPr>
      <w:r w:rsidRPr="006D5A42">
        <w:rPr>
          <w:rFonts w:ascii="Times New Roman" w:hAnsi="Times New Roman" w:cs="Times New Roman"/>
          <w:i/>
          <w:sz w:val="24"/>
          <w:szCs w:val="24"/>
        </w:rPr>
        <w:tab/>
      </w:r>
      <w:r w:rsidR="00FF131E" w:rsidRPr="006D5A42">
        <w:rPr>
          <w:rFonts w:ascii="Times New Roman" w:hAnsi="Times New Roman" w:cs="Times New Roman"/>
          <w:i/>
          <w:sz w:val="24"/>
          <w:szCs w:val="24"/>
        </w:rPr>
        <w:t>Съществуващо положение</w:t>
      </w:r>
    </w:p>
    <w:p w:rsidR="00EC2D2A" w:rsidRPr="006D5A42" w:rsidRDefault="006D5A42" w:rsidP="00FE7211">
      <w:pPr>
        <w:tabs>
          <w:tab w:val="left" w:pos="709"/>
          <w:tab w:val="left" w:pos="6330"/>
        </w:tabs>
        <w:jc w:val="both"/>
        <w:rPr>
          <w:rFonts w:ascii="Times New Roman" w:hAnsi="Times New Roman"/>
          <w:b/>
          <w:bCs/>
          <w:sz w:val="24"/>
        </w:rPr>
      </w:pPr>
      <w:r w:rsidRPr="006D5A42">
        <w:rPr>
          <w:rFonts w:ascii="Times New Roman" w:hAnsi="Times New Roman" w:cs="Times New Roman"/>
          <w:sz w:val="24"/>
          <w:szCs w:val="24"/>
        </w:rPr>
        <w:tab/>
        <w:t xml:space="preserve">В сградата има девет типа подове, както следват: първи тип - под над неотопляем сутерен с разпични на вид настилки, а останалите осем типа са подове граничещи с външен въздух (еркери). На места по еркерите има положена топлоизолационна система с дебелина 3 cм. </w:t>
      </w:r>
      <w:r w:rsidR="00EC2D2A" w:rsidRPr="006D5A42">
        <w:rPr>
          <w:rFonts w:ascii="Times New Roman" w:hAnsi="Times New Roman" w:cs="Times New Roman"/>
          <w:sz w:val="24"/>
          <w:szCs w:val="24"/>
        </w:rPr>
        <w:t>Обобщеният коефициент на топл</w:t>
      </w:r>
      <w:r w:rsidR="006856AD" w:rsidRPr="006D5A42">
        <w:rPr>
          <w:rFonts w:ascii="Times New Roman" w:hAnsi="Times New Roman" w:cs="Times New Roman"/>
          <w:sz w:val="24"/>
          <w:szCs w:val="24"/>
        </w:rPr>
        <w:t>опреминаване през подовете е U=</w:t>
      </w:r>
      <w:r w:rsidRPr="006D5A42">
        <w:rPr>
          <w:rFonts w:ascii="Times New Roman" w:hAnsi="Times New Roman" w:cs="Times New Roman"/>
          <w:sz w:val="24"/>
          <w:szCs w:val="24"/>
        </w:rPr>
        <w:t>1</w:t>
      </w:r>
      <w:r w:rsidR="006856AD" w:rsidRPr="006D5A42">
        <w:rPr>
          <w:rFonts w:ascii="Times New Roman" w:hAnsi="Times New Roman" w:cs="Times New Roman"/>
          <w:sz w:val="24"/>
          <w:szCs w:val="24"/>
        </w:rPr>
        <w:t>,</w:t>
      </w:r>
      <w:r w:rsidRPr="006D5A42">
        <w:rPr>
          <w:rFonts w:ascii="Times New Roman" w:hAnsi="Times New Roman" w:cs="Times New Roman"/>
          <w:sz w:val="24"/>
          <w:szCs w:val="24"/>
        </w:rPr>
        <w:t>03</w:t>
      </w:r>
      <w:r w:rsidR="00EC2D2A" w:rsidRPr="006D5A42">
        <w:rPr>
          <w:rFonts w:ascii="Times New Roman" w:hAnsi="Times New Roman" w:cs="Times New Roman"/>
          <w:sz w:val="24"/>
          <w:szCs w:val="24"/>
        </w:rPr>
        <w:t xml:space="preserve"> W/m²K, който е по-висок от референтния за 2015 г.</w:t>
      </w:r>
    </w:p>
    <w:p w:rsidR="00FF131E" w:rsidRPr="006D5A42" w:rsidRDefault="00B87CA7" w:rsidP="00B87CA7">
      <w:pPr>
        <w:tabs>
          <w:tab w:val="left" w:pos="709"/>
          <w:tab w:val="left" w:pos="6330"/>
        </w:tabs>
        <w:jc w:val="both"/>
        <w:rPr>
          <w:rFonts w:ascii="Times New Roman" w:hAnsi="Times New Roman" w:cs="Times New Roman"/>
          <w:i/>
          <w:sz w:val="24"/>
          <w:szCs w:val="24"/>
        </w:rPr>
      </w:pPr>
      <w:r w:rsidRPr="006D5A42">
        <w:rPr>
          <w:rFonts w:ascii="Times New Roman" w:hAnsi="Times New Roman" w:cs="Times New Roman"/>
          <w:i/>
          <w:sz w:val="24"/>
          <w:szCs w:val="24"/>
        </w:rPr>
        <w:tab/>
      </w:r>
      <w:r w:rsidR="00FF131E" w:rsidRPr="006D5A42">
        <w:rPr>
          <w:rFonts w:ascii="Times New Roman" w:hAnsi="Times New Roman" w:cs="Times New Roman"/>
          <w:i/>
          <w:sz w:val="24"/>
          <w:szCs w:val="24"/>
        </w:rPr>
        <w:t>Описание на мярката</w:t>
      </w:r>
    </w:p>
    <w:p w:rsidR="00A06EAC" w:rsidRPr="00F34D9F" w:rsidRDefault="003C4A36" w:rsidP="00A06EAC">
      <w:pPr>
        <w:tabs>
          <w:tab w:val="left" w:pos="709"/>
          <w:tab w:val="left" w:pos="6330"/>
        </w:tabs>
        <w:jc w:val="both"/>
        <w:rPr>
          <w:rFonts w:ascii="Arial" w:hAnsi="Arial" w:cs="Arial"/>
        </w:rPr>
      </w:pPr>
      <w:r w:rsidRPr="006D5A42">
        <w:rPr>
          <w:rFonts w:ascii="Times New Roman" w:hAnsi="Times New Roman" w:cs="Times New Roman"/>
          <w:sz w:val="24"/>
          <w:szCs w:val="24"/>
        </w:rPr>
        <w:tab/>
        <w:t xml:space="preserve">Предвижда се </w:t>
      </w:r>
      <w:r w:rsidR="00A06EAC">
        <w:rPr>
          <w:rFonts w:ascii="Times New Roman" w:hAnsi="Times New Roman" w:cs="Times New Roman"/>
          <w:sz w:val="24"/>
          <w:szCs w:val="24"/>
        </w:rPr>
        <w:t>д</w:t>
      </w:r>
      <w:r w:rsidR="00A06EAC" w:rsidRPr="00A06EAC">
        <w:rPr>
          <w:rFonts w:ascii="Times New Roman" w:hAnsi="Times New Roman" w:cs="Times New Roman"/>
          <w:sz w:val="24"/>
          <w:szCs w:val="24"/>
        </w:rPr>
        <w:t>оставка и монтаж на топлоизолационна система тип EPS</w:t>
      </w:r>
      <w:r w:rsidR="00A06EAC">
        <w:rPr>
          <w:rFonts w:ascii="Times New Roman" w:hAnsi="Times New Roman" w:cs="Times New Roman"/>
          <w:sz w:val="24"/>
          <w:szCs w:val="24"/>
        </w:rPr>
        <w:t xml:space="preserve"> с дебелина</w:t>
      </w:r>
      <w:r w:rsidR="00A06EAC" w:rsidRPr="00A06EAC">
        <w:rPr>
          <w:rFonts w:ascii="Times New Roman" w:hAnsi="Times New Roman" w:cs="Times New Roman"/>
          <w:sz w:val="24"/>
          <w:szCs w:val="24"/>
        </w:rPr>
        <w:t xml:space="preserve"> </w:t>
      </w:r>
      <w:r w:rsidR="00A06EAC">
        <w:rPr>
          <w:rFonts w:ascii="GreekC" w:hAnsi="GreekC" w:cs="GreekC"/>
          <w:sz w:val="24"/>
          <w:szCs w:val="24"/>
        </w:rPr>
        <w:t>δ</w:t>
      </w:r>
      <w:r w:rsidR="00A06EAC" w:rsidRPr="00A06EAC">
        <w:rPr>
          <w:rFonts w:ascii="Times New Roman" w:hAnsi="Times New Roman" w:cs="Times New Roman"/>
          <w:sz w:val="24"/>
          <w:szCs w:val="24"/>
        </w:rPr>
        <w:t xml:space="preserve">= 8 см и с коеф. на топлопроводимост </w:t>
      </w:r>
      <w:r w:rsidR="00A06EAC">
        <w:rPr>
          <w:rFonts w:ascii="Times New Roman" w:hAnsi="Times New Roman" w:cs="Times New Roman"/>
          <w:sz w:val="24"/>
          <w:szCs w:val="24"/>
        </w:rPr>
        <w:t>λ ≤ 0,035</w:t>
      </w:r>
      <w:r w:rsidR="00A06EAC" w:rsidRPr="00A06EAC">
        <w:rPr>
          <w:rFonts w:ascii="Times New Roman" w:hAnsi="Times New Roman" w:cs="Times New Roman"/>
          <w:sz w:val="24"/>
          <w:szCs w:val="24"/>
        </w:rPr>
        <w:t xml:space="preserve"> W/mK  {вкл. лепило, арм. мрежа, шпакловка, ъгпови профили, крепежни епементи и полагане на цветна силикатна екстериорна мазилка} по нетоплоизолирани еркери. На еркерите, по които има положен топлоизолационен материал с дебелина 3 cм се полага топлоизолационна система тип EPS = 5 см, с коеф. на топлопроводност λ </w:t>
      </w:r>
      <w:r w:rsidR="00A06EAC">
        <w:rPr>
          <w:rFonts w:ascii="Times New Roman" w:hAnsi="Times New Roman" w:cs="Times New Roman"/>
          <w:sz w:val="24"/>
          <w:szCs w:val="24"/>
        </w:rPr>
        <w:t>≤</w:t>
      </w:r>
      <w:r w:rsidR="00A06EAC" w:rsidRPr="00A06EAC">
        <w:rPr>
          <w:rFonts w:ascii="Times New Roman" w:hAnsi="Times New Roman" w:cs="Times New Roman"/>
          <w:sz w:val="24"/>
          <w:szCs w:val="24"/>
        </w:rPr>
        <w:t>0,035 W/mK (вкл. лепила, арм. мрежа, шпакловка, ъглови профили, крепежни елементи и полагане на цветна силикатна екстериорна мазилка).</w:t>
      </w:r>
    </w:p>
    <w:p w:rsidR="000F5DFA" w:rsidRPr="006D5A42" w:rsidRDefault="000F5DFA" w:rsidP="000F5DFA">
      <w:pPr>
        <w:tabs>
          <w:tab w:val="left" w:pos="709"/>
          <w:tab w:val="left" w:pos="6330"/>
        </w:tabs>
        <w:jc w:val="both"/>
        <w:rPr>
          <w:rFonts w:ascii="Times New Roman" w:hAnsi="Times New Roman" w:cs="Times New Roman"/>
          <w:b/>
          <w:i/>
          <w:sz w:val="24"/>
          <w:szCs w:val="24"/>
          <w:u w:val="single"/>
        </w:rPr>
      </w:pPr>
      <w:r w:rsidRPr="006D5A42">
        <w:rPr>
          <w:rFonts w:ascii="Times New Roman" w:hAnsi="Times New Roman" w:cs="Times New Roman"/>
          <w:b/>
          <w:i/>
          <w:sz w:val="24"/>
          <w:szCs w:val="24"/>
          <w:u w:val="single"/>
        </w:rPr>
        <w:tab/>
        <w:t>Мярка за енерго</w:t>
      </w:r>
      <w:r w:rsidR="006978D5">
        <w:rPr>
          <w:rFonts w:ascii="Times New Roman" w:hAnsi="Times New Roman" w:cs="Times New Roman"/>
          <w:b/>
          <w:i/>
          <w:sz w:val="24"/>
          <w:szCs w:val="24"/>
          <w:u w:val="single"/>
        </w:rPr>
        <w:t>спестяване № 5</w:t>
      </w:r>
      <w:r w:rsidRPr="006D5A42">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Подмяна на осветителни тела в общите части</w:t>
      </w:r>
    </w:p>
    <w:p w:rsidR="000F5DFA" w:rsidRPr="006D5A42" w:rsidRDefault="000F5DFA" w:rsidP="000F5DFA">
      <w:pPr>
        <w:tabs>
          <w:tab w:val="left" w:pos="709"/>
          <w:tab w:val="left" w:pos="6330"/>
        </w:tabs>
        <w:jc w:val="both"/>
        <w:rPr>
          <w:rFonts w:ascii="Times New Roman" w:hAnsi="Times New Roman" w:cs="Times New Roman"/>
          <w:i/>
          <w:sz w:val="24"/>
          <w:szCs w:val="24"/>
        </w:rPr>
      </w:pPr>
      <w:r w:rsidRPr="006D5A42">
        <w:rPr>
          <w:rFonts w:ascii="Times New Roman" w:hAnsi="Times New Roman" w:cs="Times New Roman"/>
          <w:i/>
          <w:sz w:val="24"/>
          <w:szCs w:val="24"/>
        </w:rPr>
        <w:tab/>
        <w:t>Съществуващо положение</w:t>
      </w:r>
    </w:p>
    <w:p w:rsidR="000F5DFA" w:rsidRPr="006D5A42" w:rsidRDefault="000F5DFA" w:rsidP="000F5DFA">
      <w:pPr>
        <w:tabs>
          <w:tab w:val="left" w:pos="709"/>
          <w:tab w:val="left" w:pos="6330"/>
        </w:tabs>
        <w:jc w:val="both"/>
        <w:rPr>
          <w:rFonts w:ascii="Times New Roman" w:hAnsi="Times New Roman"/>
          <w:b/>
          <w:bCs/>
          <w:sz w:val="24"/>
        </w:rPr>
      </w:pPr>
      <w:r w:rsidRPr="006D5A42">
        <w:rPr>
          <w:rFonts w:ascii="Times New Roman" w:hAnsi="Times New Roman" w:cs="Times New Roman"/>
          <w:sz w:val="24"/>
          <w:szCs w:val="24"/>
        </w:rPr>
        <w:tab/>
      </w:r>
      <w:r w:rsidRPr="000F5DFA">
        <w:rPr>
          <w:rFonts w:ascii="Times New Roman" w:hAnsi="Times New Roman" w:cs="Times New Roman"/>
          <w:sz w:val="24"/>
          <w:szCs w:val="24"/>
        </w:rPr>
        <w:t>Осветлението в апартаменrиrе, техническите помещения и общите части е решено основно с МХЛ 20W,  ЛНЖ 40W, ЛНЖ 60W, ЛНЖ 75W, КФЛ 11W, КФЛ 15W и ЛОТ 18W и 36W</w:t>
      </w:r>
      <w:r>
        <w:rPr>
          <w:rFonts w:ascii="Times New Roman" w:hAnsi="Times New Roman" w:cs="Times New Roman"/>
          <w:sz w:val="24"/>
          <w:szCs w:val="24"/>
        </w:rPr>
        <w:t>.</w:t>
      </w:r>
    </w:p>
    <w:p w:rsidR="000F5DFA" w:rsidRPr="006D5A42" w:rsidRDefault="000F5DFA" w:rsidP="000F5DFA">
      <w:pPr>
        <w:tabs>
          <w:tab w:val="left" w:pos="709"/>
          <w:tab w:val="left" w:pos="6330"/>
        </w:tabs>
        <w:jc w:val="both"/>
        <w:rPr>
          <w:rFonts w:ascii="Times New Roman" w:hAnsi="Times New Roman" w:cs="Times New Roman"/>
          <w:i/>
          <w:sz w:val="24"/>
          <w:szCs w:val="24"/>
        </w:rPr>
      </w:pPr>
      <w:r w:rsidRPr="006D5A42">
        <w:rPr>
          <w:rFonts w:ascii="Times New Roman" w:hAnsi="Times New Roman" w:cs="Times New Roman"/>
          <w:i/>
          <w:sz w:val="24"/>
          <w:szCs w:val="24"/>
        </w:rPr>
        <w:lastRenderedPageBreak/>
        <w:tab/>
        <w:t>Описание на мярката</w:t>
      </w:r>
    </w:p>
    <w:p w:rsidR="000F5DFA" w:rsidRDefault="000F5DFA" w:rsidP="000F5DFA">
      <w:pPr>
        <w:tabs>
          <w:tab w:val="left" w:pos="709"/>
          <w:tab w:val="left" w:pos="6330"/>
        </w:tabs>
        <w:jc w:val="both"/>
        <w:rPr>
          <w:rFonts w:ascii="Times New Roman" w:hAnsi="Times New Roman" w:cs="Times New Roman"/>
          <w:sz w:val="24"/>
          <w:szCs w:val="24"/>
        </w:rPr>
      </w:pPr>
      <w:r w:rsidRPr="006D5A42">
        <w:rPr>
          <w:rFonts w:ascii="Times New Roman" w:hAnsi="Times New Roman" w:cs="Times New Roman"/>
          <w:sz w:val="24"/>
          <w:szCs w:val="24"/>
        </w:rPr>
        <w:tab/>
        <w:t xml:space="preserve">Предвижда се </w:t>
      </w:r>
      <w:r w:rsidRPr="000F5DFA">
        <w:rPr>
          <w:rFonts w:ascii="Times New Roman" w:hAnsi="Times New Roman" w:cs="Times New Roman"/>
          <w:sz w:val="24"/>
          <w:szCs w:val="24"/>
        </w:rPr>
        <w:t>подмяната на ЛНЖ с енергоспестяващи такива /компактни флуоресцентни лампи или LED/. Осветителната инсталация е изпълнена с проводник ПВА и ПВВМ със сечение 15мм</w:t>
      </w:r>
      <w:r w:rsidRPr="000F5DFA">
        <w:rPr>
          <w:rFonts w:ascii="Times New Roman" w:hAnsi="Times New Roman" w:cs="Times New Roman"/>
          <w:sz w:val="24"/>
          <w:szCs w:val="24"/>
          <w:vertAlign w:val="superscript"/>
        </w:rPr>
        <w:t>2</w:t>
      </w:r>
      <w:r w:rsidRPr="000F5DFA">
        <w:rPr>
          <w:rFonts w:ascii="Times New Roman" w:hAnsi="Times New Roman" w:cs="Times New Roman"/>
          <w:sz w:val="24"/>
          <w:szCs w:val="24"/>
        </w:rPr>
        <w:t xml:space="preserve">, положен в тръби и под мазилката. Управлението на осветлението навсякъде е ръчно, като ключове и бутони са монтирани на височина 1,З0м. Има разработено външно осветление решено с КФЛ 11W c PIR датчик. Осветлението в стълбищната клетка се извършва от 26 броя осветителни тела с ЛНЖ 75W, управлявани от лихн бутони и времереле /стълбищен автомат/. </w:t>
      </w:r>
    </w:p>
    <w:p w:rsidR="000F5DFA" w:rsidRPr="000F5DFA" w:rsidRDefault="000F5DFA" w:rsidP="000F5DF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t>П</w:t>
      </w:r>
      <w:r w:rsidRPr="000F5DFA">
        <w:rPr>
          <w:rFonts w:ascii="Times New Roman" w:hAnsi="Times New Roman" w:cs="Times New Roman"/>
          <w:sz w:val="24"/>
          <w:szCs w:val="24"/>
        </w:rPr>
        <w:t>редвижда</w:t>
      </w:r>
      <w:r>
        <w:rPr>
          <w:rFonts w:ascii="Times New Roman" w:hAnsi="Times New Roman" w:cs="Times New Roman"/>
          <w:sz w:val="24"/>
          <w:szCs w:val="24"/>
        </w:rPr>
        <w:t xml:space="preserve"> се</w:t>
      </w:r>
      <w:r w:rsidRPr="000F5DFA">
        <w:rPr>
          <w:rFonts w:ascii="Times New Roman" w:hAnsi="Times New Roman" w:cs="Times New Roman"/>
          <w:sz w:val="24"/>
          <w:szCs w:val="24"/>
        </w:rPr>
        <w:t xml:space="preserve"> подмяна на съществуващите осветителни тела с такива, с вграден датчик за движение 360 градуса, възможност за регулиране времето на светене до 4 min u LED 10W. Реализираните икономии на енергия ще бъдат от по-ниската консумирана електрическа мощност NN1, u по-малкото време през което ще работи осветлението /h/. </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Въз основа на предписаните ЕСМ от обследването за енергийна ефективност е изработен инвестиционен проект, фаза: работен проект, който е одобрен и е издадено Разрешение за строеж по реда на ЗУТ. </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Работният проект включва всички проектни части, които са свързани с изпълнение на мерките за енергийна ефективност.</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Предвидени са и съпътстващи СМР, обвързани с изпълнението на всяка ЕСМ в рамките на тяхната допустимост по проекта.</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Работният проект включва частите:</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Архитектурна, в т.ч. цветово решение;</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Конструктивна;</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Електро</w:t>
      </w:r>
      <w:r w:rsidR="003B727E">
        <w:rPr>
          <w:rFonts w:ascii="Times New Roman" w:hAnsi="Times New Roman" w:cs="Times New Roman"/>
          <w:sz w:val="24"/>
          <w:szCs w:val="24"/>
        </w:rPr>
        <w:t>техническа</w:t>
      </w:r>
      <w:r w:rsidRPr="00F66798">
        <w:rPr>
          <w:rFonts w:ascii="Times New Roman" w:hAnsi="Times New Roman" w:cs="Times New Roman"/>
          <w:sz w:val="24"/>
          <w:szCs w:val="24"/>
        </w:rPr>
        <w:t>;</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Енергийна ефективност;</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Пожарна безопасност;</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План за безопасност и здраве;</w:t>
      </w:r>
    </w:p>
    <w:p w:rsidR="00FF131E" w:rsidRPr="00F66798" w:rsidRDefault="00FF131E" w:rsidP="00F66798">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Сметна документация (количествена сметка).</w:t>
      </w:r>
    </w:p>
    <w:p w:rsid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Работният проект по част „Архитектурна“ включва характерни детайли и подробно описание на материалите и начина на изпълнение. Детайлите са разработени съобразно спецификата за конкретния обект и са съгласувани с част „Енергийна ефективност“.</w:t>
      </w:r>
    </w:p>
    <w:p w:rsidR="00FE7211" w:rsidRDefault="00FE7211" w:rsidP="00B87CA7">
      <w:pPr>
        <w:tabs>
          <w:tab w:val="left" w:pos="709"/>
          <w:tab w:val="left" w:pos="6330"/>
        </w:tabs>
        <w:jc w:val="both"/>
        <w:rPr>
          <w:rFonts w:ascii="Times New Roman" w:hAnsi="Times New Roman" w:cs="Times New Roman"/>
          <w:sz w:val="24"/>
          <w:szCs w:val="24"/>
        </w:rPr>
      </w:pPr>
    </w:p>
    <w:p w:rsidR="00FE7211" w:rsidRDefault="00FE7211" w:rsidP="00B87CA7">
      <w:pPr>
        <w:tabs>
          <w:tab w:val="left" w:pos="709"/>
          <w:tab w:val="left" w:pos="6330"/>
        </w:tabs>
        <w:jc w:val="both"/>
        <w:rPr>
          <w:rFonts w:ascii="Times New Roman" w:hAnsi="Times New Roman" w:cs="Times New Roman"/>
          <w:sz w:val="24"/>
          <w:szCs w:val="24"/>
          <w:lang w:val="en-US"/>
        </w:rPr>
      </w:pPr>
    </w:p>
    <w:p w:rsidR="00C66637" w:rsidRPr="00C66637" w:rsidRDefault="00C66637" w:rsidP="00B87CA7">
      <w:pPr>
        <w:tabs>
          <w:tab w:val="left" w:pos="709"/>
          <w:tab w:val="left" w:pos="6330"/>
        </w:tabs>
        <w:jc w:val="both"/>
        <w:rPr>
          <w:rFonts w:ascii="Times New Roman" w:hAnsi="Times New Roman" w:cs="Times New Roman"/>
          <w:sz w:val="24"/>
          <w:szCs w:val="24"/>
          <w:lang w:val="en-US"/>
        </w:rPr>
      </w:pPr>
    </w:p>
    <w:p w:rsidR="00FF131E" w:rsidRPr="00163739" w:rsidRDefault="00FF131E"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3.</w:t>
      </w:r>
      <w:r w:rsidR="00163739" w:rsidRPr="00163739">
        <w:rPr>
          <w:rFonts w:ascii="Times New Roman" w:hAnsi="Times New Roman" w:cs="Times New Roman"/>
          <w:b/>
          <w:sz w:val="24"/>
          <w:szCs w:val="24"/>
        </w:rPr>
        <w:t xml:space="preserve"> </w:t>
      </w:r>
      <w:r w:rsidRPr="00163739">
        <w:rPr>
          <w:rFonts w:ascii="Times New Roman" w:hAnsi="Times New Roman" w:cs="Times New Roman"/>
          <w:b/>
          <w:sz w:val="24"/>
          <w:szCs w:val="24"/>
        </w:rPr>
        <w:t xml:space="preserve"> ИЗИСКВАНИЯ ЗА ИЗПЪЛНЕНИЕ НА ПОРЪЧКАТА</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Изпълнителят следва да извърши обновяването в съответствие с одобрения работен проект и действащата нормативна уредба, добросъвестно и професионално, качествено и в определения срок.</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Изпълнителят трябва да следва изискванията за изпълнение на поръчката, заложени в техническата спецификация на обществената поръчка с предмет „Сключване на рамкови споразумения за изпълнение на строително-монтажни работи за обновяване за енергийна ефективност на многофамилни жилищни сгради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 xml:space="preserve">161Р0001-1.2.01-0001 „Енергийно обновяване на българските домове”, схема за безвъзмездна финансова помощ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161Р0001/1.2.01/2011 „Подкрепа за енергийна ефективност в многофамилни жилищни сгради“, по Оперативна програма „Регионално развитие" 2007 - 2013 г., както и изискванията на настоящата техническа спецификация.</w:t>
      </w:r>
    </w:p>
    <w:p w:rsidR="00FF131E" w:rsidRPr="00FF131E" w:rsidRDefault="00FF131E" w:rsidP="00B87CA7">
      <w:pPr>
        <w:tabs>
          <w:tab w:val="left" w:pos="709"/>
          <w:tab w:val="left" w:pos="6330"/>
        </w:tabs>
        <w:jc w:val="both"/>
        <w:rPr>
          <w:rFonts w:ascii="Times New Roman" w:hAnsi="Times New Roman" w:cs="Times New Roman"/>
          <w:sz w:val="24"/>
          <w:szCs w:val="24"/>
        </w:rPr>
      </w:pPr>
    </w:p>
    <w:p w:rsidR="0078357E" w:rsidRPr="00163739" w:rsidRDefault="0078357E" w:rsidP="0078357E">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4. ИЗИСКВАНИЯ ЗА ПОСТАВЯНЕ НА </w:t>
      </w:r>
      <w:r>
        <w:rPr>
          <w:rFonts w:ascii="Times New Roman" w:hAnsi="Times New Roman" w:cs="Times New Roman"/>
          <w:b/>
          <w:sz w:val="24"/>
          <w:szCs w:val="24"/>
        </w:rPr>
        <w:t xml:space="preserve">ВРЕМЕННА </w:t>
      </w:r>
      <w:r w:rsidRPr="00163739">
        <w:rPr>
          <w:rFonts w:ascii="Times New Roman" w:hAnsi="Times New Roman" w:cs="Times New Roman"/>
          <w:b/>
          <w:sz w:val="24"/>
          <w:szCs w:val="24"/>
        </w:rPr>
        <w:t>ИНФОРМАЦИОННА ТАБЕЛА</w:t>
      </w:r>
      <w:r>
        <w:rPr>
          <w:rFonts w:ascii="Times New Roman" w:hAnsi="Times New Roman" w:cs="Times New Roman"/>
          <w:b/>
          <w:sz w:val="24"/>
          <w:szCs w:val="24"/>
        </w:rPr>
        <w:t xml:space="preserve"> </w:t>
      </w:r>
      <w:r>
        <w:rPr>
          <w:rFonts w:ascii="Times New Roman" w:hAnsi="Times New Roman" w:cs="Times New Roman"/>
          <w:b/>
          <w:sz w:val="24"/>
          <w:szCs w:val="24"/>
          <w:lang w:val="en-US"/>
        </w:rPr>
        <w:t>(</w:t>
      </w:r>
      <w:r>
        <w:rPr>
          <w:rFonts w:ascii="Times New Roman" w:hAnsi="Times New Roman" w:cs="Times New Roman"/>
          <w:b/>
          <w:sz w:val="24"/>
          <w:szCs w:val="24"/>
        </w:rPr>
        <w:t>БИЛБОРД</w:t>
      </w:r>
      <w:r>
        <w:rPr>
          <w:rFonts w:ascii="Times New Roman" w:hAnsi="Times New Roman" w:cs="Times New Roman"/>
          <w:b/>
          <w:sz w:val="24"/>
          <w:szCs w:val="24"/>
          <w:lang w:val="en-US"/>
        </w:rPr>
        <w:t>)</w:t>
      </w:r>
      <w:r w:rsidRPr="00163739">
        <w:rPr>
          <w:rFonts w:ascii="Times New Roman" w:hAnsi="Times New Roman" w:cs="Times New Roman"/>
          <w:b/>
          <w:sz w:val="24"/>
          <w:szCs w:val="24"/>
        </w:rPr>
        <w:t>, СЪГЛАСНО ЧЛ. 157, АЛ. 5 ОТ ЗУТ</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Изпълнителят следва да изработи </w:t>
      </w:r>
      <w:r>
        <w:rPr>
          <w:rFonts w:ascii="Times New Roman" w:hAnsi="Times New Roman" w:cs="Times New Roman"/>
          <w:sz w:val="24"/>
          <w:szCs w:val="24"/>
        </w:rPr>
        <w:t xml:space="preserve">временна </w:t>
      </w:r>
      <w:r w:rsidRPr="00FF131E">
        <w:rPr>
          <w:rFonts w:ascii="Times New Roman" w:hAnsi="Times New Roman" w:cs="Times New Roman"/>
          <w:sz w:val="24"/>
          <w:szCs w:val="24"/>
        </w:rPr>
        <w:t xml:space="preserve">информационна табела за разрешения строеж, съгласно чл. 157, ал. 5 от ЗУТ. Предвид източника на финансиране на строително-монтажните работи, а именно проект </w:t>
      </w:r>
      <w:r>
        <w:rPr>
          <w:rFonts w:ascii="Times New Roman" w:hAnsi="Times New Roman" w:cs="Times New Roman"/>
          <w:sz w:val="24"/>
          <w:szCs w:val="24"/>
        </w:rPr>
        <w:t>BG</w:t>
      </w:r>
      <w:r w:rsidRPr="00FF131E">
        <w:rPr>
          <w:rFonts w:ascii="Times New Roman" w:hAnsi="Times New Roman" w:cs="Times New Roman"/>
          <w:sz w:val="24"/>
          <w:szCs w:val="24"/>
        </w:rPr>
        <w:t xml:space="preserve">161Р0001-1.2.01-0001 „Енергийно обновяване на българските домове“ по ОПРР 2007-2013 г., табелата трябва да съдържа текстове и изображения и трябва да бъде поставена/монтирана върху стабилно пространствено съоръжение, изпълнено от метална конструкция с унифицирана форма и размери, съгласно посочените по-долу изисквания. Визията на табелата ще бъде съобразена с вече утвърдения дизайн, лого, слоган и визия на проект </w:t>
      </w:r>
      <w:r>
        <w:rPr>
          <w:rFonts w:ascii="Times New Roman" w:hAnsi="Times New Roman" w:cs="Times New Roman"/>
          <w:sz w:val="24"/>
          <w:szCs w:val="24"/>
        </w:rPr>
        <w:t>BG</w:t>
      </w:r>
      <w:r w:rsidRPr="00FF131E">
        <w:rPr>
          <w:rFonts w:ascii="Times New Roman" w:hAnsi="Times New Roman" w:cs="Times New Roman"/>
          <w:sz w:val="24"/>
          <w:szCs w:val="24"/>
        </w:rPr>
        <w:t xml:space="preserve">161Р0001-1.2.01-0001 „Енергийно обновяване на българските домове“, както и с Насоките за осъществяване на мерките за информация и публичност от бенефициентите на ОПРР. Изпълнителят следва да организира изработването и монтирането на табелата, която трябва да се вижда ясно и да бъде разположена в непосредствена близост до строителния обект. Табелата трябва да бъде изложена от самото начало на започване на строително-ремонтните дейности. Изпълнителят трябва </w:t>
      </w:r>
      <w:r w:rsidRPr="00FF131E">
        <w:rPr>
          <w:rFonts w:ascii="Times New Roman" w:hAnsi="Times New Roman" w:cs="Times New Roman"/>
          <w:sz w:val="24"/>
          <w:szCs w:val="24"/>
        </w:rPr>
        <w:lastRenderedPageBreak/>
        <w:t>да осигури поддържането в изправно състояние на поставената табела за целия период на изпълнение на строително-монтажните работи в сградата.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Размерът на изработената табела трябва да бъде </w:t>
      </w:r>
      <w:r>
        <w:rPr>
          <w:rFonts w:ascii="Times New Roman" w:hAnsi="Times New Roman" w:cs="Times New Roman"/>
          <w:sz w:val="24"/>
          <w:szCs w:val="24"/>
        </w:rPr>
        <w:t>минимум 7</w:t>
      </w:r>
      <w:r w:rsidRPr="00FF131E">
        <w:rPr>
          <w:rFonts w:ascii="Times New Roman" w:hAnsi="Times New Roman" w:cs="Times New Roman"/>
          <w:sz w:val="24"/>
          <w:szCs w:val="24"/>
        </w:rPr>
        <w:t xml:space="preserve">0 см х </w:t>
      </w:r>
      <w:r>
        <w:rPr>
          <w:rFonts w:ascii="Times New Roman" w:hAnsi="Times New Roman" w:cs="Times New Roman"/>
          <w:sz w:val="24"/>
          <w:szCs w:val="24"/>
        </w:rPr>
        <w:t>5</w:t>
      </w:r>
      <w:r w:rsidRPr="00FF131E">
        <w:rPr>
          <w:rFonts w:ascii="Times New Roman" w:hAnsi="Times New Roman" w:cs="Times New Roman"/>
          <w:sz w:val="24"/>
          <w:szCs w:val="24"/>
        </w:rPr>
        <w:t>0 см. Тя трябва да съдържа следната информация:</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1. </w:t>
      </w:r>
      <w:r w:rsidRPr="00FF131E">
        <w:rPr>
          <w:rFonts w:ascii="Times New Roman" w:hAnsi="Times New Roman" w:cs="Times New Roman"/>
          <w:sz w:val="24"/>
          <w:szCs w:val="24"/>
        </w:rPr>
        <w:t>Номер на заповед за предоставяне на БФП и наименование на проекта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2. </w:t>
      </w:r>
      <w:r w:rsidRPr="00FF131E">
        <w:rPr>
          <w:rFonts w:ascii="Times New Roman" w:hAnsi="Times New Roman" w:cs="Times New Roman"/>
          <w:sz w:val="24"/>
          <w:szCs w:val="24"/>
        </w:rPr>
        <w:t>Бенефициент</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3. </w:t>
      </w:r>
      <w:r w:rsidRPr="00FF131E">
        <w:rPr>
          <w:rFonts w:ascii="Times New Roman" w:hAnsi="Times New Roman" w:cs="Times New Roman"/>
          <w:sz w:val="24"/>
          <w:szCs w:val="24"/>
        </w:rPr>
        <w:t>Стойност на проекта</w:t>
      </w:r>
    </w:p>
    <w:p w:rsidR="0078357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4. </w:t>
      </w:r>
      <w:r w:rsidRPr="00FF131E">
        <w:rPr>
          <w:rFonts w:ascii="Times New Roman" w:hAnsi="Times New Roman" w:cs="Times New Roman"/>
          <w:sz w:val="24"/>
          <w:szCs w:val="24"/>
        </w:rPr>
        <w:t>Съфинансиране от ЕФРР</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5. Стойност на инвестицията за конкретната сграда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6. </w:t>
      </w:r>
      <w:r w:rsidRPr="00FF131E">
        <w:rPr>
          <w:rFonts w:ascii="Times New Roman" w:hAnsi="Times New Roman" w:cs="Times New Roman"/>
          <w:sz w:val="24"/>
          <w:szCs w:val="24"/>
        </w:rPr>
        <w:t>Вида и името на дейността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7. </w:t>
      </w:r>
      <w:r w:rsidRPr="00FF131E">
        <w:rPr>
          <w:rFonts w:ascii="Times New Roman" w:hAnsi="Times New Roman" w:cs="Times New Roman"/>
          <w:sz w:val="24"/>
          <w:szCs w:val="24"/>
        </w:rPr>
        <w:t>Начало на проекта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8. </w:t>
      </w:r>
      <w:r w:rsidRPr="00FF131E">
        <w:rPr>
          <w:rFonts w:ascii="Times New Roman" w:hAnsi="Times New Roman" w:cs="Times New Roman"/>
          <w:sz w:val="24"/>
          <w:szCs w:val="24"/>
        </w:rPr>
        <w:t>Край на проекта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По отношение на визуализацията на табелата важат следните изисквания:</w:t>
      </w:r>
    </w:p>
    <w:p w:rsidR="0078357E" w:rsidRPr="00FF131E" w:rsidRDefault="00E26E71"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9</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Логото на проекта</w:t>
      </w:r>
    </w:p>
    <w:p w:rsidR="0078357E" w:rsidRPr="00FF131E" w:rsidRDefault="00E26E71"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10</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Логото на Оперативна програма „Регионално развитие“</w:t>
      </w:r>
    </w:p>
    <w:p w:rsidR="0078357E" w:rsidRPr="00FF131E" w:rsidRDefault="00E26E71"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11</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 xml:space="preserve"> Емблемата на Европейския съюз в съответствие с графичните стандарти в Анекс 1 на Регламент на ЕК 1828/2006, както и позоваване на Европейския съюз;</w:t>
      </w:r>
    </w:p>
    <w:p w:rsidR="0078357E" w:rsidRPr="00FF131E" w:rsidRDefault="00E26E71"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12</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Позоваване на Европейския фонд за регионално развитие;</w:t>
      </w:r>
    </w:p>
    <w:p w:rsidR="0078357E" w:rsidRPr="00FF131E" w:rsidRDefault="00E26E71"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13</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Послание, символизиращо помощта на ЕС в конкретната операция: „Инвестираме във вашето бъдеще”</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Информацията изискуема от точки 10, 11 и 12 трябва да заема поне 25% от цялата табела. Информацията по т. 5 трябва да заема не повече от 25% от цялата табела.</w:t>
      </w:r>
    </w:p>
    <w:p w:rsidR="00524FC5" w:rsidRDefault="00524FC5" w:rsidP="0078357E">
      <w:pPr>
        <w:tabs>
          <w:tab w:val="left" w:pos="709"/>
          <w:tab w:val="left" w:pos="6330"/>
        </w:tabs>
        <w:jc w:val="both"/>
        <w:rPr>
          <w:rFonts w:ascii="Times New Roman" w:hAnsi="Times New Roman" w:cs="Times New Roman"/>
          <w:b/>
          <w:sz w:val="24"/>
          <w:szCs w:val="24"/>
        </w:rPr>
      </w:pPr>
    </w:p>
    <w:p w:rsidR="00524FC5" w:rsidRDefault="00524FC5" w:rsidP="0078357E">
      <w:pPr>
        <w:tabs>
          <w:tab w:val="left" w:pos="709"/>
          <w:tab w:val="left" w:pos="6330"/>
        </w:tabs>
        <w:jc w:val="both"/>
        <w:rPr>
          <w:rFonts w:ascii="Times New Roman" w:hAnsi="Times New Roman" w:cs="Times New Roman"/>
          <w:b/>
          <w:sz w:val="24"/>
          <w:szCs w:val="24"/>
        </w:rPr>
      </w:pPr>
    </w:p>
    <w:p w:rsidR="00524FC5" w:rsidRDefault="00524FC5" w:rsidP="0078357E">
      <w:pPr>
        <w:tabs>
          <w:tab w:val="left" w:pos="709"/>
          <w:tab w:val="left" w:pos="6330"/>
        </w:tabs>
        <w:jc w:val="both"/>
        <w:rPr>
          <w:rFonts w:ascii="Times New Roman" w:hAnsi="Times New Roman" w:cs="Times New Roman"/>
          <w:b/>
          <w:sz w:val="24"/>
          <w:szCs w:val="24"/>
        </w:rPr>
      </w:pPr>
    </w:p>
    <w:p w:rsidR="00524FC5" w:rsidRDefault="00524FC5" w:rsidP="0078357E">
      <w:pPr>
        <w:tabs>
          <w:tab w:val="left" w:pos="709"/>
          <w:tab w:val="left" w:pos="6330"/>
        </w:tabs>
        <w:jc w:val="both"/>
        <w:rPr>
          <w:rFonts w:ascii="Times New Roman" w:hAnsi="Times New Roman" w:cs="Times New Roman"/>
          <w:b/>
          <w:sz w:val="24"/>
          <w:szCs w:val="24"/>
        </w:rPr>
      </w:pPr>
    </w:p>
    <w:p w:rsidR="0078357E" w:rsidRDefault="0078357E" w:rsidP="0078357E">
      <w:pPr>
        <w:tabs>
          <w:tab w:val="left" w:pos="709"/>
          <w:tab w:val="left" w:pos="6330"/>
        </w:tabs>
        <w:jc w:val="both"/>
        <w:rPr>
          <w:rFonts w:ascii="Times New Roman" w:hAnsi="Times New Roman" w:cs="Times New Roman"/>
          <w:b/>
          <w:sz w:val="24"/>
          <w:szCs w:val="24"/>
        </w:rPr>
      </w:pPr>
      <w:bookmarkStart w:id="0" w:name="_GoBack"/>
      <w:bookmarkEnd w:id="0"/>
      <w:r>
        <w:rPr>
          <w:rFonts w:ascii="Times New Roman" w:hAnsi="Times New Roman" w:cs="Times New Roman"/>
          <w:b/>
          <w:sz w:val="24"/>
          <w:szCs w:val="24"/>
        </w:rPr>
        <w:lastRenderedPageBreak/>
        <w:t xml:space="preserve">Примерен образец на табелата: </w:t>
      </w:r>
    </w:p>
    <w:p w:rsidR="0078357E" w:rsidRPr="00B4274F" w:rsidRDefault="0078357E" w:rsidP="0078357E">
      <w:pPr>
        <w:shd w:val="clear" w:color="auto" w:fill="FFFFFF"/>
        <w:suppressAutoHyphens/>
        <w:spacing w:after="240" w:line="360" w:lineRule="auto"/>
        <w:jc w:val="both"/>
        <w:rPr>
          <w:lang w:val="ru-RU" w:eastAsia="ar-SA"/>
        </w:rPr>
      </w:pPr>
      <w:r>
        <w:rPr>
          <w:noProof/>
          <w:lang w:eastAsia="bg-BG"/>
        </w:rPr>
        <w:drawing>
          <wp:inline distT="0" distB="0" distL="0" distR="0" wp14:anchorId="010E34F4" wp14:editId="191227AB">
            <wp:extent cx="5865495" cy="4630420"/>
            <wp:effectExtent l="19050" t="19050" r="20955" b="17780"/>
            <wp:docPr id="1" name="Picture 1" descr="bilbord_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bord_EDI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5495" cy="4630420"/>
                    </a:xfrm>
                    <a:prstGeom prst="rect">
                      <a:avLst/>
                    </a:prstGeom>
                    <a:noFill/>
                    <a:ln w="6350" cmpd="sng">
                      <a:solidFill>
                        <a:srgbClr val="000000"/>
                      </a:solidFill>
                      <a:miter lim="800000"/>
                      <a:headEnd/>
                      <a:tailEnd/>
                    </a:ln>
                    <a:effectLst/>
                  </pic:spPr>
                </pic:pic>
              </a:graphicData>
            </a:graphic>
          </wp:inline>
        </w:drawing>
      </w:r>
    </w:p>
    <w:p w:rsidR="00B87CA7" w:rsidRDefault="00B87CA7" w:rsidP="00B87CA7">
      <w:pPr>
        <w:tabs>
          <w:tab w:val="left" w:pos="709"/>
          <w:tab w:val="left" w:pos="6330"/>
        </w:tabs>
        <w:jc w:val="both"/>
        <w:rPr>
          <w:rFonts w:ascii="Times New Roman" w:hAnsi="Times New Roman" w:cs="Times New Roman"/>
          <w:b/>
          <w:sz w:val="24"/>
          <w:szCs w:val="24"/>
        </w:rPr>
      </w:pPr>
    </w:p>
    <w:p w:rsidR="00FF131E" w:rsidRPr="00163739" w:rsidRDefault="00163739"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5. </w:t>
      </w:r>
      <w:r w:rsidR="00FF131E" w:rsidRPr="00163739">
        <w:rPr>
          <w:rFonts w:ascii="Times New Roman" w:hAnsi="Times New Roman" w:cs="Times New Roman"/>
          <w:b/>
          <w:sz w:val="24"/>
          <w:szCs w:val="24"/>
        </w:rPr>
        <w:t>МЯСТО ЗА ИЗПЪЛНЕНИЕ НА ПОРЪЧКАТА</w:t>
      </w:r>
    </w:p>
    <w:p w:rsidR="00C66637" w:rsidRPr="00482141"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Мястото на изпълнение на поръчката е </w:t>
      </w:r>
      <w:r w:rsidR="00857E07" w:rsidRPr="00857E07">
        <w:rPr>
          <w:rFonts w:ascii="Times New Roman" w:hAnsi="Times New Roman" w:cs="Times New Roman"/>
          <w:sz w:val="24"/>
          <w:szCs w:val="24"/>
        </w:rPr>
        <w:t>гр. София, район „Красно село”, ул.„Иван Йончев“ №5</w:t>
      </w:r>
      <w:r w:rsidR="009E40F4" w:rsidRPr="00482141">
        <w:rPr>
          <w:rFonts w:ascii="Times New Roman" w:hAnsi="Times New Roman" w:cs="Times New Roman"/>
          <w:sz w:val="24"/>
          <w:szCs w:val="24"/>
        </w:rPr>
        <w:t>.</w:t>
      </w:r>
    </w:p>
    <w:p w:rsidR="00644CE9" w:rsidRDefault="00644CE9" w:rsidP="00B87CA7">
      <w:pPr>
        <w:tabs>
          <w:tab w:val="left" w:pos="709"/>
          <w:tab w:val="left" w:pos="6330"/>
        </w:tabs>
        <w:jc w:val="both"/>
        <w:rPr>
          <w:rFonts w:ascii="Times New Roman" w:hAnsi="Times New Roman" w:cs="Times New Roman"/>
          <w:sz w:val="24"/>
          <w:szCs w:val="24"/>
          <w:lang w:val="en-US"/>
        </w:rPr>
        <w:sectPr w:rsidR="00644CE9">
          <w:headerReference w:type="default" r:id="rId10"/>
          <w:footerReference w:type="default" r:id="rId11"/>
          <w:pgSz w:w="11906" w:h="16838"/>
          <w:pgMar w:top="1417" w:right="1417" w:bottom="1417" w:left="1417" w:header="708" w:footer="708" w:gutter="0"/>
          <w:cols w:space="708"/>
          <w:docGrid w:linePitch="360"/>
        </w:sectPr>
      </w:pPr>
    </w:p>
    <w:p w:rsidR="00644CE9" w:rsidRPr="00C66637" w:rsidRDefault="00644CE9" w:rsidP="00B87CA7">
      <w:pPr>
        <w:tabs>
          <w:tab w:val="left" w:pos="709"/>
          <w:tab w:val="left" w:pos="6330"/>
        </w:tabs>
        <w:jc w:val="both"/>
        <w:rPr>
          <w:rFonts w:ascii="Times New Roman" w:hAnsi="Times New Roman" w:cs="Times New Roman"/>
          <w:sz w:val="24"/>
          <w:szCs w:val="24"/>
          <w:lang w:val="en-US"/>
        </w:rPr>
      </w:pPr>
    </w:p>
    <w:p w:rsidR="00FF131E" w:rsidRPr="00163739" w:rsidRDefault="00163739"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6. </w:t>
      </w:r>
      <w:r w:rsidR="00FF131E" w:rsidRPr="00163739">
        <w:rPr>
          <w:rFonts w:ascii="Times New Roman" w:hAnsi="Times New Roman" w:cs="Times New Roman"/>
          <w:b/>
          <w:sz w:val="24"/>
          <w:szCs w:val="24"/>
        </w:rPr>
        <w:t>СРОК ЗА ИЗПЪЛНЕНИЕ НА ПОРЪЧКАТА</w:t>
      </w:r>
    </w:p>
    <w:p w:rsid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Срокът за изпълнение на строителството е до </w:t>
      </w:r>
      <w:r w:rsidR="009F75FF">
        <w:rPr>
          <w:rFonts w:ascii="Times New Roman" w:hAnsi="Times New Roman" w:cs="Times New Roman"/>
          <w:sz w:val="24"/>
          <w:szCs w:val="24"/>
        </w:rPr>
        <w:t>6</w:t>
      </w:r>
      <w:r w:rsidR="00FF131E" w:rsidRPr="00FF131E">
        <w:rPr>
          <w:rFonts w:ascii="Times New Roman" w:hAnsi="Times New Roman" w:cs="Times New Roman"/>
          <w:sz w:val="24"/>
          <w:szCs w:val="24"/>
        </w:rPr>
        <w:t>0 календарни дни, считано от датата на съставяне на протокола за откриване на строителна площадка и определяне на строителна линия и ниво.</w:t>
      </w:r>
    </w:p>
    <w:p w:rsidR="00B87CA7" w:rsidRPr="00FF131E" w:rsidRDefault="00B87CA7" w:rsidP="00B87CA7">
      <w:pPr>
        <w:tabs>
          <w:tab w:val="left" w:pos="709"/>
          <w:tab w:val="left" w:pos="6330"/>
        </w:tabs>
        <w:jc w:val="both"/>
        <w:rPr>
          <w:rFonts w:ascii="Times New Roman" w:hAnsi="Times New Roman" w:cs="Times New Roman"/>
          <w:sz w:val="24"/>
          <w:szCs w:val="24"/>
        </w:rPr>
      </w:pPr>
    </w:p>
    <w:p w:rsidR="00FF131E" w:rsidRPr="00163739" w:rsidRDefault="00163739"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7. </w:t>
      </w:r>
      <w:r w:rsidR="00FF131E" w:rsidRPr="00163739">
        <w:rPr>
          <w:rFonts w:ascii="Times New Roman" w:hAnsi="Times New Roman" w:cs="Times New Roman"/>
          <w:b/>
          <w:sz w:val="24"/>
          <w:szCs w:val="24"/>
        </w:rPr>
        <w:t>СТОЙНОСТ НА ПОРЪЧКАТА</w:t>
      </w:r>
    </w:p>
    <w:p w:rsidR="00FF131E" w:rsidRPr="00A51A9C" w:rsidRDefault="00B87CA7" w:rsidP="00A51A9C">
      <w:pPr>
        <w:jc w:val="both"/>
        <w:rPr>
          <w:rFonts w:ascii="Times New Roman" w:eastAsia="Times New Roman" w:hAnsi="Times New Roman" w:cs="Times New Roman"/>
          <w:b/>
          <w:bCs/>
          <w:sz w:val="24"/>
          <w:szCs w:val="24"/>
          <w:lang w:eastAsia="bg-BG"/>
        </w:rPr>
      </w:pPr>
      <w:r>
        <w:rPr>
          <w:rFonts w:ascii="Times New Roman" w:hAnsi="Times New Roman" w:cs="Times New Roman"/>
          <w:sz w:val="24"/>
          <w:szCs w:val="24"/>
        </w:rPr>
        <w:tab/>
      </w:r>
      <w:r w:rsidR="00FF131E" w:rsidRPr="007C2928">
        <w:rPr>
          <w:rFonts w:ascii="Times New Roman" w:hAnsi="Times New Roman" w:cs="Times New Roman"/>
          <w:sz w:val="24"/>
          <w:szCs w:val="24"/>
        </w:rPr>
        <w:t xml:space="preserve">Стойността на поръчката е </w:t>
      </w:r>
      <w:r w:rsidR="007C2928" w:rsidRPr="007C2928">
        <w:rPr>
          <w:rFonts w:ascii="Times New Roman" w:eastAsia="Times New Roman" w:hAnsi="Times New Roman" w:cs="Times New Roman"/>
          <w:bCs/>
          <w:sz w:val="24"/>
          <w:szCs w:val="24"/>
          <w:lang w:eastAsia="bg-BG"/>
        </w:rPr>
        <w:t>254 860,16</w:t>
      </w:r>
      <w:r w:rsidR="00A51A9C" w:rsidRPr="007C2928">
        <w:rPr>
          <w:rFonts w:ascii="Times New Roman" w:eastAsia="Times New Roman" w:hAnsi="Times New Roman" w:cs="Times New Roman"/>
          <w:bCs/>
          <w:sz w:val="24"/>
          <w:szCs w:val="24"/>
          <w:lang w:val="en-US" w:eastAsia="bg-BG"/>
        </w:rPr>
        <w:t xml:space="preserve"> </w:t>
      </w:r>
      <w:r w:rsidR="00FF131E" w:rsidRPr="007C2928">
        <w:rPr>
          <w:rFonts w:ascii="Times New Roman" w:hAnsi="Times New Roman" w:cs="Times New Roman"/>
          <w:sz w:val="24"/>
          <w:szCs w:val="24"/>
        </w:rPr>
        <w:t>лв. без ДДС с включени непредвидени разходи</w:t>
      </w:r>
      <w:r w:rsidR="00230DC4" w:rsidRPr="007C2928">
        <w:rPr>
          <w:rStyle w:val="FootnoteReference"/>
          <w:rFonts w:ascii="Times New Roman" w:hAnsi="Times New Roman" w:cs="Times New Roman"/>
          <w:sz w:val="24"/>
          <w:szCs w:val="24"/>
        </w:rPr>
        <w:footnoteReference w:id="1"/>
      </w:r>
      <w:r w:rsidR="00230DC4" w:rsidRPr="007C2928">
        <w:rPr>
          <w:rFonts w:ascii="Times New Roman" w:hAnsi="Times New Roman" w:cs="Times New Roman"/>
          <w:sz w:val="24"/>
          <w:szCs w:val="24"/>
        </w:rPr>
        <w:t xml:space="preserve"> </w:t>
      </w:r>
      <w:r w:rsidR="00FF131E" w:rsidRPr="007C2928">
        <w:rPr>
          <w:rFonts w:ascii="Times New Roman" w:hAnsi="Times New Roman" w:cs="Times New Roman"/>
          <w:sz w:val="24"/>
          <w:szCs w:val="24"/>
        </w:rPr>
        <w:t>в размер на максимум</w:t>
      </w:r>
      <w:r w:rsidR="00FF131E" w:rsidRPr="00FF131E">
        <w:rPr>
          <w:rFonts w:ascii="Times New Roman" w:hAnsi="Times New Roman" w:cs="Times New Roman"/>
          <w:sz w:val="24"/>
          <w:szCs w:val="24"/>
        </w:rPr>
        <w:t xml:space="preserve"> 10% от стойността на СМР.</w:t>
      </w:r>
    </w:p>
    <w:p w:rsidR="00FF131E" w:rsidRPr="00FF131E" w:rsidRDefault="00FF131E" w:rsidP="00B87CA7">
      <w:pPr>
        <w:tabs>
          <w:tab w:val="left" w:pos="709"/>
          <w:tab w:val="left" w:pos="6330"/>
        </w:tabs>
        <w:jc w:val="both"/>
        <w:rPr>
          <w:rFonts w:ascii="Times New Roman" w:hAnsi="Times New Roman" w:cs="Times New Roman"/>
          <w:sz w:val="24"/>
          <w:szCs w:val="24"/>
        </w:rPr>
      </w:pPr>
    </w:p>
    <w:p w:rsidR="00704443" w:rsidRPr="00A914D4" w:rsidRDefault="00B87CA7" w:rsidP="00704443">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Приложение 1: Работен проект за обновяване за енергийна ефективност за сградата с адрес </w:t>
      </w:r>
      <w:r w:rsidR="00857E07" w:rsidRPr="00857E07">
        <w:rPr>
          <w:rFonts w:ascii="Times New Roman" w:hAnsi="Times New Roman" w:cs="Times New Roman"/>
          <w:sz w:val="24"/>
          <w:szCs w:val="24"/>
        </w:rPr>
        <w:t>гр. София, район „Красно село”, ул.„Иван Йончев“ №5</w:t>
      </w:r>
      <w:r w:rsidR="00704443" w:rsidRPr="00482141">
        <w:rPr>
          <w:rFonts w:ascii="Times New Roman" w:hAnsi="Times New Roman" w:cs="Times New Roman"/>
          <w:sz w:val="24"/>
          <w:szCs w:val="24"/>
        </w:rPr>
        <w:t>.</w:t>
      </w:r>
    </w:p>
    <w:p w:rsidR="00644CE9" w:rsidRPr="00644CE9" w:rsidRDefault="00644CE9" w:rsidP="00704443">
      <w:pPr>
        <w:tabs>
          <w:tab w:val="left" w:pos="709"/>
          <w:tab w:val="left" w:pos="6330"/>
        </w:tabs>
        <w:jc w:val="both"/>
        <w:rPr>
          <w:rFonts w:ascii="Times New Roman" w:hAnsi="Times New Roman" w:cs="Times New Roman"/>
          <w:sz w:val="24"/>
          <w:szCs w:val="24"/>
          <w:lang w:val="en-US"/>
        </w:rPr>
      </w:pPr>
    </w:p>
    <w:p w:rsidR="00644CE9" w:rsidRPr="00644CE9" w:rsidRDefault="00644CE9" w:rsidP="00644CE9">
      <w:pPr>
        <w:rPr>
          <w:rFonts w:ascii="Times New Roman" w:hAnsi="Times New Roman" w:cs="Times New Roman"/>
          <w:sz w:val="24"/>
          <w:szCs w:val="24"/>
          <w:lang w:val="en-US"/>
        </w:rPr>
      </w:pPr>
    </w:p>
    <w:p w:rsidR="00644CE9" w:rsidRDefault="00644CE9" w:rsidP="00644CE9">
      <w:pPr>
        <w:rPr>
          <w:rFonts w:ascii="Times New Roman" w:hAnsi="Times New Roman" w:cs="Times New Roman"/>
          <w:sz w:val="24"/>
          <w:szCs w:val="24"/>
          <w:lang w:val="en-US"/>
        </w:rPr>
      </w:pPr>
    </w:p>
    <w:p w:rsidR="00FF131E" w:rsidRPr="00644CE9" w:rsidRDefault="00644CE9" w:rsidP="00644CE9">
      <w:pPr>
        <w:tabs>
          <w:tab w:val="left" w:pos="2325"/>
        </w:tabs>
        <w:rPr>
          <w:rFonts w:ascii="Times New Roman" w:hAnsi="Times New Roman" w:cs="Times New Roman"/>
          <w:sz w:val="24"/>
          <w:szCs w:val="24"/>
          <w:lang w:val="en-US"/>
        </w:rPr>
      </w:pPr>
      <w:r>
        <w:rPr>
          <w:rFonts w:ascii="Times New Roman" w:hAnsi="Times New Roman" w:cs="Times New Roman"/>
          <w:sz w:val="24"/>
          <w:szCs w:val="24"/>
          <w:lang w:val="en-US"/>
        </w:rPr>
        <w:tab/>
      </w:r>
    </w:p>
    <w:sectPr w:rsidR="00FF131E" w:rsidRPr="00644CE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B86" w:rsidRDefault="007E3B86" w:rsidP="007E3B86">
      <w:pPr>
        <w:spacing w:after="0" w:line="240" w:lineRule="auto"/>
      </w:pPr>
      <w:r>
        <w:separator/>
      </w:r>
    </w:p>
  </w:endnote>
  <w:endnote w:type="continuationSeparator" w:id="0">
    <w:p w:rsidR="007E3B86" w:rsidRDefault="007E3B86" w:rsidP="007E3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GreekC">
    <w:panose1 w:val="00000400000000000000"/>
    <w:charset w:val="CC"/>
    <w:family w:val="auto"/>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86" w:rsidRDefault="007E3B86">
    <w:pPr>
      <w:pStyle w:val="Footer"/>
    </w:pPr>
    <w:r w:rsidRPr="00B96C8F">
      <w:rPr>
        <w:noProof/>
        <w:lang w:eastAsia="bg-BG"/>
      </w:rPr>
      <w:drawing>
        <wp:inline distT="0" distB="0" distL="0" distR="0" wp14:anchorId="54CD90EF" wp14:editId="6D3E090C">
          <wp:extent cx="5760720" cy="847920"/>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907" t="66434" r="11363" b="13272"/>
                  <a:stretch>
                    <a:fillRect/>
                  </a:stretch>
                </pic:blipFill>
                <pic:spPr bwMode="auto">
                  <a:xfrm>
                    <a:off x="0" y="0"/>
                    <a:ext cx="5760720" cy="847920"/>
                  </a:xfrm>
                  <a:prstGeom prst="rect">
                    <a:avLst/>
                  </a:prstGeom>
                  <a:noFill/>
                  <a:ln>
                    <a:noFill/>
                  </a:ln>
                </pic:spPr>
              </pic:pic>
            </a:graphicData>
          </a:graphic>
        </wp:inline>
      </w:drawing>
    </w:r>
  </w:p>
  <w:p w:rsidR="007E3B86" w:rsidRPr="007E3B86" w:rsidRDefault="007E3B86" w:rsidP="007E3B86">
    <w:pPr>
      <w:pStyle w:val="Footer"/>
      <w:jc w:val="center"/>
      <w:rPr>
        <w:sz w:val="16"/>
        <w:szCs w:val="16"/>
      </w:rPr>
    </w:pPr>
    <w:r w:rsidRPr="007E3B86">
      <w:rPr>
        <w:sz w:val="16"/>
        <w:szCs w:val="16"/>
      </w:rPr>
      <w:t>Този документ е създаден в рамките на проект BG161РО001-1.2.01-0001 „Енергийно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развитие.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CE9" w:rsidRPr="00644CE9" w:rsidRDefault="00644CE9">
    <w:pPr>
      <w:pStyle w:val="Footer"/>
      <w:rPr>
        <w:sz w:val="16"/>
        <w:szCs w:val="16"/>
      </w:rPr>
    </w:pPr>
    <w:r w:rsidRPr="00644CE9">
      <w:rPr>
        <w:rStyle w:val="FootnoteReference"/>
        <w:sz w:val="16"/>
        <w:szCs w:val="16"/>
      </w:rPr>
      <w:footnoteRef/>
    </w:r>
    <w:r w:rsidRPr="00644CE9">
      <w:rPr>
        <w:sz w:val="16"/>
        <w:szCs w:val="16"/>
      </w:rPr>
      <w:t xml:space="preserve"> </w:t>
    </w:r>
    <w:r w:rsidRPr="00644CE9">
      <w:rPr>
        <w:rFonts w:ascii="Times New Roman" w:hAnsi="Times New Roman" w:cs="Times New Roman"/>
        <w:sz w:val="16"/>
        <w:szCs w:val="16"/>
      </w:rPr>
      <w:t>Непредвидени разходи за СМР са разходите, свързани с увеличаване на заложени количества СМР и/или добавяне на нови количества или видове СМР, които към момента на разработване и одобряване на работния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признати като непредвидени, следва да отговарят на условията за допустимост на разходите по проекта, в рамките на който е сключен договорът.</w:t>
    </w:r>
  </w:p>
  <w:p w:rsidR="00644CE9" w:rsidRDefault="00644CE9">
    <w:pPr>
      <w:pStyle w:val="Footer"/>
    </w:pPr>
    <w:r w:rsidRPr="00B96C8F">
      <w:rPr>
        <w:noProof/>
        <w:lang w:eastAsia="bg-BG"/>
      </w:rPr>
      <w:drawing>
        <wp:inline distT="0" distB="0" distL="0" distR="0" wp14:anchorId="36CCEDBD" wp14:editId="6EC9431A">
          <wp:extent cx="5760720" cy="84792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907" t="66434" r="11363" b="13272"/>
                  <a:stretch>
                    <a:fillRect/>
                  </a:stretch>
                </pic:blipFill>
                <pic:spPr bwMode="auto">
                  <a:xfrm>
                    <a:off x="0" y="0"/>
                    <a:ext cx="5760720" cy="847920"/>
                  </a:xfrm>
                  <a:prstGeom prst="rect">
                    <a:avLst/>
                  </a:prstGeom>
                  <a:noFill/>
                  <a:ln>
                    <a:noFill/>
                  </a:ln>
                </pic:spPr>
              </pic:pic>
            </a:graphicData>
          </a:graphic>
        </wp:inline>
      </w:drawing>
    </w:r>
  </w:p>
  <w:p w:rsidR="00644CE9" w:rsidRPr="007E3B86" w:rsidRDefault="00644CE9" w:rsidP="007E3B86">
    <w:pPr>
      <w:pStyle w:val="Footer"/>
      <w:jc w:val="center"/>
      <w:rPr>
        <w:sz w:val="16"/>
        <w:szCs w:val="16"/>
      </w:rPr>
    </w:pPr>
    <w:r w:rsidRPr="007E3B86">
      <w:rPr>
        <w:sz w:val="16"/>
        <w:szCs w:val="16"/>
      </w:rPr>
      <w:t>Този документ е създаден в рамките на проект BG161РО001-1.2.01-0001 „Енергийно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развитие.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B86" w:rsidRDefault="007E3B86" w:rsidP="007E3B86">
      <w:pPr>
        <w:spacing w:after="0" w:line="240" w:lineRule="auto"/>
      </w:pPr>
      <w:r>
        <w:separator/>
      </w:r>
    </w:p>
  </w:footnote>
  <w:footnote w:type="continuationSeparator" w:id="0">
    <w:p w:rsidR="007E3B86" w:rsidRDefault="007E3B86" w:rsidP="007E3B86">
      <w:pPr>
        <w:spacing w:after="0" w:line="240" w:lineRule="auto"/>
      </w:pPr>
      <w:r>
        <w:continuationSeparator/>
      </w:r>
    </w:p>
  </w:footnote>
  <w:footnote w:id="1">
    <w:p w:rsidR="00230DC4" w:rsidRDefault="00230DC4" w:rsidP="008F6CC9">
      <w:pPr>
        <w:tabs>
          <w:tab w:val="left" w:pos="709"/>
          <w:tab w:val="left" w:pos="6330"/>
        </w:tabs>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86" w:rsidRDefault="007E3B86" w:rsidP="007E3B86">
    <w:pPr>
      <w:pStyle w:val="Header"/>
      <w:jc w:val="right"/>
    </w:pPr>
    <w:r w:rsidRPr="00B96C8F">
      <w:rPr>
        <w:noProof/>
        <w:lang w:eastAsia="bg-BG"/>
      </w:rPr>
      <w:drawing>
        <wp:inline distT="0" distB="0" distL="0" distR="0" wp14:anchorId="4E9D4C7C" wp14:editId="038C0CB0">
          <wp:extent cx="2705100" cy="12858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87C7B"/>
    <w:multiLevelType w:val="hybridMultilevel"/>
    <w:tmpl w:val="B8B6D156"/>
    <w:lvl w:ilvl="0" w:tplc="ED3CA520">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nsid w:val="0D5D5DDA"/>
    <w:multiLevelType w:val="hybridMultilevel"/>
    <w:tmpl w:val="9840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E2D83"/>
    <w:multiLevelType w:val="hybridMultilevel"/>
    <w:tmpl w:val="69427FCC"/>
    <w:lvl w:ilvl="0" w:tplc="46E08C26">
      <w:numFmt w:val="bullet"/>
      <w:lvlText w:val="-"/>
      <w:lvlJc w:val="left"/>
      <w:pPr>
        <w:ind w:left="720" w:hanging="360"/>
      </w:pPr>
      <w:rPr>
        <w:rFonts w:ascii="Arial" w:eastAsia="MS Mincho"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5E073C8"/>
    <w:multiLevelType w:val="hybridMultilevel"/>
    <w:tmpl w:val="2C7884E4"/>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6123296"/>
    <w:multiLevelType w:val="hybridMultilevel"/>
    <w:tmpl w:val="D42296BE"/>
    <w:lvl w:ilvl="0" w:tplc="46E08C26">
      <w:numFmt w:val="bullet"/>
      <w:lvlText w:val="-"/>
      <w:lvlJc w:val="left"/>
      <w:pPr>
        <w:ind w:left="1429" w:hanging="360"/>
      </w:pPr>
      <w:rPr>
        <w:rFonts w:ascii="Arial" w:eastAsia="MS Mincho"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nsid w:val="29C80FF8"/>
    <w:multiLevelType w:val="hybridMultilevel"/>
    <w:tmpl w:val="AFAAB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685AFF"/>
    <w:multiLevelType w:val="hybridMultilevel"/>
    <w:tmpl w:val="4700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0620CC"/>
    <w:multiLevelType w:val="hybridMultilevel"/>
    <w:tmpl w:val="E5B2A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CB2020"/>
    <w:multiLevelType w:val="hybridMultilevel"/>
    <w:tmpl w:val="3FAE8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6961B2"/>
    <w:multiLevelType w:val="hybridMultilevel"/>
    <w:tmpl w:val="6CFEA5EA"/>
    <w:lvl w:ilvl="0" w:tplc="ED3CA520">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35D1465F"/>
    <w:multiLevelType w:val="hybridMultilevel"/>
    <w:tmpl w:val="E292B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6D4D8E"/>
    <w:multiLevelType w:val="hybridMultilevel"/>
    <w:tmpl w:val="2E24AAF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39ED7523"/>
    <w:multiLevelType w:val="hybridMultilevel"/>
    <w:tmpl w:val="15F47DDC"/>
    <w:lvl w:ilvl="0" w:tplc="46E08C26">
      <w:numFmt w:val="bullet"/>
      <w:lvlText w:val="-"/>
      <w:lvlJc w:val="left"/>
      <w:pPr>
        <w:ind w:left="720" w:hanging="360"/>
      </w:pPr>
      <w:rPr>
        <w:rFonts w:ascii="Arial" w:eastAsia="MS Mincho" w:hAnsi="Arial" w:cs="Aria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AF928C8"/>
    <w:multiLevelType w:val="hybridMultilevel"/>
    <w:tmpl w:val="BF86F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126582"/>
    <w:multiLevelType w:val="hybridMultilevel"/>
    <w:tmpl w:val="DA4A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A76605"/>
    <w:multiLevelType w:val="hybridMultilevel"/>
    <w:tmpl w:val="0FEE9556"/>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42836ECA"/>
    <w:multiLevelType w:val="hybridMultilevel"/>
    <w:tmpl w:val="024C6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D17700"/>
    <w:multiLevelType w:val="hybridMultilevel"/>
    <w:tmpl w:val="434061F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46461EAA"/>
    <w:multiLevelType w:val="hybridMultilevel"/>
    <w:tmpl w:val="3E82511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48535402"/>
    <w:multiLevelType w:val="hybridMultilevel"/>
    <w:tmpl w:val="137CF3D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0">
    <w:nsid w:val="5F8363A7"/>
    <w:multiLevelType w:val="hybridMultilevel"/>
    <w:tmpl w:val="9A5AE250"/>
    <w:lvl w:ilvl="0" w:tplc="ED3CA520">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nsid w:val="60624C46"/>
    <w:multiLevelType w:val="hybridMultilevel"/>
    <w:tmpl w:val="9E8CDB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43C12B6"/>
    <w:multiLevelType w:val="hybridMultilevel"/>
    <w:tmpl w:val="F914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B50C69"/>
    <w:multiLevelType w:val="hybridMultilevel"/>
    <w:tmpl w:val="6FA0D1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6B03E1A"/>
    <w:multiLevelType w:val="hybridMultilevel"/>
    <w:tmpl w:val="2410D74E"/>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7B56439"/>
    <w:multiLevelType w:val="hybridMultilevel"/>
    <w:tmpl w:val="4ED0FB28"/>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B806DAD"/>
    <w:multiLevelType w:val="hybridMultilevel"/>
    <w:tmpl w:val="C518B210"/>
    <w:lvl w:ilvl="0" w:tplc="46E08C26">
      <w:numFmt w:val="bullet"/>
      <w:lvlText w:val="-"/>
      <w:lvlJc w:val="left"/>
      <w:pPr>
        <w:ind w:left="799" w:hanging="360"/>
      </w:pPr>
      <w:rPr>
        <w:rFonts w:ascii="Arial" w:eastAsia="MS Mincho" w:hAnsi="Arial" w:cs="Arial" w:hint="default"/>
      </w:rPr>
    </w:lvl>
    <w:lvl w:ilvl="1" w:tplc="04020003" w:tentative="1">
      <w:start w:val="1"/>
      <w:numFmt w:val="bullet"/>
      <w:lvlText w:val="o"/>
      <w:lvlJc w:val="left"/>
      <w:pPr>
        <w:ind w:left="1519" w:hanging="360"/>
      </w:pPr>
      <w:rPr>
        <w:rFonts w:ascii="Courier New" w:hAnsi="Courier New" w:cs="Courier New" w:hint="default"/>
      </w:rPr>
    </w:lvl>
    <w:lvl w:ilvl="2" w:tplc="04020005" w:tentative="1">
      <w:start w:val="1"/>
      <w:numFmt w:val="bullet"/>
      <w:lvlText w:val=""/>
      <w:lvlJc w:val="left"/>
      <w:pPr>
        <w:ind w:left="2239" w:hanging="360"/>
      </w:pPr>
      <w:rPr>
        <w:rFonts w:ascii="Wingdings" w:hAnsi="Wingdings" w:hint="default"/>
      </w:rPr>
    </w:lvl>
    <w:lvl w:ilvl="3" w:tplc="04020001" w:tentative="1">
      <w:start w:val="1"/>
      <w:numFmt w:val="bullet"/>
      <w:lvlText w:val=""/>
      <w:lvlJc w:val="left"/>
      <w:pPr>
        <w:ind w:left="2959" w:hanging="360"/>
      </w:pPr>
      <w:rPr>
        <w:rFonts w:ascii="Symbol" w:hAnsi="Symbol" w:hint="default"/>
      </w:rPr>
    </w:lvl>
    <w:lvl w:ilvl="4" w:tplc="04020003" w:tentative="1">
      <w:start w:val="1"/>
      <w:numFmt w:val="bullet"/>
      <w:lvlText w:val="o"/>
      <w:lvlJc w:val="left"/>
      <w:pPr>
        <w:ind w:left="3679" w:hanging="360"/>
      </w:pPr>
      <w:rPr>
        <w:rFonts w:ascii="Courier New" w:hAnsi="Courier New" w:cs="Courier New" w:hint="default"/>
      </w:rPr>
    </w:lvl>
    <w:lvl w:ilvl="5" w:tplc="04020005" w:tentative="1">
      <w:start w:val="1"/>
      <w:numFmt w:val="bullet"/>
      <w:lvlText w:val=""/>
      <w:lvlJc w:val="left"/>
      <w:pPr>
        <w:ind w:left="4399" w:hanging="360"/>
      </w:pPr>
      <w:rPr>
        <w:rFonts w:ascii="Wingdings" w:hAnsi="Wingdings" w:hint="default"/>
      </w:rPr>
    </w:lvl>
    <w:lvl w:ilvl="6" w:tplc="04020001" w:tentative="1">
      <w:start w:val="1"/>
      <w:numFmt w:val="bullet"/>
      <w:lvlText w:val=""/>
      <w:lvlJc w:val="left"/>
      <w:pPr>
        <w:ind w:left="5119" w:hanging="360"/>
      </w:pPr>
      <w:rPr>
        <w:rFonts w:ascii="Symbol" w:hAnsi="Symbol" w:hint="default"/>
      </w:rPr>
    </w:lvl>
    <w:lvl w:ilvl="7" w:tplc="04020003" w:tentative="1">
      <w:start w:val="1"/>
      <w:numFmt w:val="bullet"/>
      <w:lvlText w:val="o"/>
      <w:lvlJc w:val="left"/>
      <w:pPr>
        <w:ind w:left="5839" w:hanging="360"/>
      </w:pPr>
      <w:rPr>
        <w:rFonts w:ascii="Courier New" w:hAnsi="Courier New" w:cs="Courier New" w:hint="default"/>
      </w:rPr>
    </w:lvl>
    <w:lvl w:ilvl="8" w:tplc="04020005" w:tentative="1">
      <w:start w:val="1"/>
      <w:numFmt w:val="bullet"/>
      <w:lvlText w:val=""/>
      <w:lvlJc w:val="left"/>
      <w:pPr>
        <w:ind w:left="6559" w:hanging="360"/>
      </w:pPr>
      <w:rPr>
        <w:rFonts w:ascii="Wingdings" w:hAnsi="Wingdings" w:hint="default"/>
      </w:rPr>
    </w:lvl>
  </w:abstractNum>
  <w:abstractNum w:abstractNumId="27">
    <w:nsid w:val="6EBE2C7B"/>
    <w:multiLevelType w:val="hybridMultilevel"/>
    <w:tmpl w:val="4B98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CD7C76"/>
    <w:multiLevelType w:val="hybridMultilevel"/>
    <w:tmpl w:val="7212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F93C14"/>
    <w:multiLevelType w:val="hybridMultilevel"/>
    <w:tmpl w:val="E0A82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C259E7"/>
    <w:multiLevelType w:val="hybridMultilevel"/>
    <w:tmpl w:val="DF3224B4"/>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7123FC2"/>
    <w:multiLevelType w:val="hybridMultilevel"/>
    <w:tmpl w:val="5CCEC6E2"/>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D417347"/>
    <w:multiLevelType w:val="hybridMultilevel"/>
    <w:tmpl w:val="64466C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7"/>
  </w:num>
  <w:num w:numId="2">
    <w:abstractNumId w:val="32"/>
  </w:num>
  <w:num w:numId="3">
    <w:abstractNumId w:val="30"/>
  </w:num>
  <w:num w:numId="4">
    <w:abstractNumId w:val="28"/>
  </w:num>
  <w:num w:numId="5">
    <w:abstractNumId w:val="15"/>
  </w:num>
  <w:num w:numId="6">
    <w:abstractNumId w:val="24"/>
  </w:num>
  <w:num w:numId="7">
    <w:abstractNumId w:val="9"/>
  </w:num>
  <w:num w:numId="8">
    <w:abstractNumId w:val="0"/>
  </w:num>
  <w:num w:numId="9">
    <w:abstractNumId w:val="20"/>
  </w:num>
  <w:num w:numId="10">
    <w:abstractNumId w:val="25"/>
  </w:num>
  <w:num w:numId="11">
    <w:abstractNumId w:val="13"/>
  </w:num>
  <w:num w:numId="12">
    <w:abstractNumId w:val="21"/>
  </w:num>
  <w:num w:numId="13">
    <w:abstractNumId w:val="12"/>
  </w:num>
  <w:num w:numId="14">
    <w:abstractNumId w:val="4"/>
  </w:num>
  <w:num w:numId="15">
    <w:abstractNumId w:val="11"/>
  </w:num>
  <w:num w:numId="16">
    <w:abstractNumId w:val="26"/>
  </w:num>
  <w:num w:numId="17">
    <w:abstractNumId w:val="19"/>
  </w:num>
  <w:num w:numId="18">
    <w:abstractNumId w:val="2"/>
  </w:num>
  <w:num w:numId="19">
    <w:abstractNumId w:val="27"/>
  </w:num>
  <w:num w:numId="20">
    <w:abstractNumId w:val="16"/>
  </w:num>
  <w:num w:numId="21">
    <w:abstractNumId w:val="22"/>
  </w:num>
  <w:num w:numId="22">
    <w:abstractNumId w:val="10"/>
  </w:num>
  <w:num w:numId="23">
    <w:abstractNumId w:val="6"/>
  </w:num>
  <w:num w:numId="24">
    <w:abstractNumId w:val="23"/>
  </w:num>
  <w:num w:numId="25">
    <w:abstractNumId w:val="7"/>
  </w:num>
  <w:num w:numId="26">
    <w:abstractNumId w:val="5"/>
  </w:num>
  <w:num w:numId="27">
    <w:abstractNumId w:val="14"/>
  </w:num>
  <w:num w:numId="28">
    <w:abstractNumId w:val="1"/>
  </w:num>
  <w:num w:numId="29">
    <w:abstractNumId w:val="8"/>
  </w:num>
  <w:num w:numId="30">
    <w:abstractNumId w:val="29"/>
  </w:num>
  <w:num w:numId="31">
    <w:abstractNumId w:val="3"/>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C71"/>
    <w:rsid w:val="000D08D5"/>
    <w:rsid w:val="000E36B9"/>
    <w:rsid w:val="000F5DFA"/>
    <w:rsid w:val="0013709B"/>
    <w:rsid w:val="00154365"/>
    <w:rsid w:val="00163739"/>
    <w:rsid w:val="001E180D"/>
    <w:rsid w:val="001E6160"/>
    <w:rsid w:val="002038A4"/>
    <w:rsid w:val="00216177"/>
    <w:rsid w:val="00230DC4"/>
    <w:rsid w:val="00231D9D"/>
    <w:rsid w:val="00236596"/>
    <w:rsid w:val="002B7327"/>
    <w:rsid w:val="00303C11"/>
    <w:rsid w:val="00332674"/>
    <w:rsid w:val="003347B2"/>
    <w:rsid w:val="003909E4"/>
    <w:rsid w:val="003B0A26"/>
    <w:rsid w:val="003B5A95"/>
    <w:rsid w:val="003B727E"/>
    <w:rsid w:val="003C4A36"/>
    <w:rsid w:val="00401C85"/>
    <w:rsid w:val="0047063A"/>
    <w:rsid w:val="00482141"/>
    <w:rsid w:val="004A4CC8"/>
    <w:rsid w:val="004A6E39"/>
    <w:rsid w:val="00520DEF"/>
    <w:rsid w:val="00523429"/>
    <w:rsid w:val="00524FC5"/>
    <w:rsid w:val="00537979"/>
    <w:rsid w:val="00577B9D"/>
    <w:rsid w:val="00581279"/>
    <w:rsid w:val="005A09F8"/>
    <w:rsid w:val="00644CE9"/>
    <w:rsid w:val="006856AD"/>
    <w:rsid w:val="006978D5"/>
    <w:rsid w:val="006A61DC"/>
    <w:rsid w:val="006B00F3"/>
    <w:rsid w:val="006C4C02"/>
    <w:rsid w:val="006D5A42"/>
    <w:rsid w:val="006E664D"/>
    <w:rsid w:val="00704443"/>
    <w:rsid w:val="00732FAD"/>
    <w:rsid w:val="007378EF"/>
    <w:rsid w:val="0078357E"/>
    <w:rsid w:val="00791171"/>
    <w:rsid w:val="007C2928"/>
    <w:rsid w:val="007D0E99"/>
    <w:rsid w:val="007E394E"/>
    <w:rsid w:val="007E3B86"/>
    <w:rsid w:val="00857E07"/>
    <w:rsid w:val="008A505E"/>
    <w:rsid w:val="008C37E7"/>
    <w:rsid w:val="008F6B07"/>
    <w:rsid w:val="008F6CC9"/>
    <w:rsid w:val="009B4D8B"/>
    <w:rsid w:val="009C5A44"/>
    <w:rsid w:val="009C69E4"/>
    <w:rsid w:val="009E3F80"/>
    <w:rsid w:val="009E40F4"/>
    <w:rsid w:val="009F75FF"/>
    <w:rsid w:val="00A06EAC"/>
    <w:rsid w:val="00A51A9C"/>
    <w:rsid w:val="00A6264A"/>
    <w:rsid w:val="00A914D4"/>
    <w:rsid w:val="00AA0666"/>
    <w:rsid w:val="00AA3248"/>
    <w:rsid w:val="00AB7735"/>
    <w:rsid w:val="00B01F30"/>
    <w:rsid w:val="00B43793"/>
    <w:rsid w:val="00B87CA7"/>
    <w:rsid w:val="00B933CB"/>
    <w:rsid w:val="00C01570"/>
    <w:rsid w:val="00C53C7E"/>
    <w:rsid w:val="00C66637"/>
    <w:rsid w:val="00C94534"/>
    <w:rsid w:val="00CF200A"/>
    <w:rsid w:val="00CF66AA"/>
    <w:rsid w:val="00D20B35"/>
    <w:rsid w:val="00D36B25"/>
    <w:rsid w:val="00D57D5B"/>
    <w:rsid w:val="00DC4356"/>
    <w:rsid w:val="00E17966"/>
    <w:rsid w:val="00E26E71"/>
    <w:rsid w:val="00E33F2C"/>
    <w:rsid w:val="00E6021D"/>
    <w:rsid w:val="00E738F6"/>
    <w:rsid w:val="00EC2D2A"/>
    <w:rsid w:val="00EE667E"/>
    <w:rsid w:val="00F20C71"/>
    <w:rsid w:val="00F227C5"/>
    <w:rsid w:val="00F66128"/>
    <w:rsid w:val="00F66798"/>
    <w:rsid w:val="00F765A2"/>
    <w:rsid w:val="00FD58A0"/>
    <w:rsid w:val="00FE5F6E"/>
    <w:rsid w:val="00FE7211"/>
    <w:rsid w:val="00FF13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9F55D89-BE37-4ECF-8818-A366190B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B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3B86"/>
  </w:style>
  <w:style w:type="paragraph" w:styleId="Footer">
    <w:name w:val="footer"/>
    <w:basedOn w:val="Normal"/>
    <w:link w:val="FooterChar"/>
    <w:uiPriority w:val="99"/>
    <w:unhideWhenUsed/>
    <w:rsid w:val="007E3B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3B86"/>
  </w:style>
  <w:style w:type="table" w:styleId="TableGrid">
    <w:name w:val="Table Grid"/>
    <w:basedOn w:val="TableNormal"/>
    <w:uiPriority w:val="39"/>
    <w:rsid w:val="007E3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163739"/>
    <w:pPr>
      <w:ind w:left="720"/>
      <w:contextualSpacing/>
    </w:pPr>
  </w:style>
  <w:style w:type="paragraph" w:styleId="BalloonText">
    <w:name w:val="Balloon Text"/>
    <w:basedOn w:val="Normal"/>
    <w:link w:val="BalloonTextChar"/>
    <w:uiPriority w:val="99"/>
    <w:semiHidden/>
    <w:unhideWhenUsed/>
    <w:rsid w:val="00231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D9D"/>
    <w:rPr>
      <w:rFonts w:ascii="Tahoma" w:hAnsi="Tahoma" w:cs="Tahoma"/>
      <w:sz w:val="16"/>
      <w:szCs w:val="16"/>
    </w:rPr>
  </w:style>
  <w:style w:type="paragraph" w:styleId="FootnoteText">
    <w:name w:val="footnote text"/>
    <w:basedOn w:val="Normal"/>
    <w:link w:val="FootnoteTextChar"/>
    <w:uiPriority w:val="99"/>
    <w:semiHidden/>
    <w:unhideWhenUsed/>
    <w:rsid w:val="00230D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0DC4"/>
    <w:rPr>
      <w:sz w:val="20"/>
      <w:szCs w:val="20"/>
    </w:rPr>
  </w:style>
  <w:style w:type="character" w:styleId="FootnoteReference">
    <w:name w:val="footnote reference"/>
    <w:basedOn w:val="DefaultParagraphFont"/>
    <w:uiPriority w:val="99"/>
    <w:semiHidden/>
    <w:unhideWhenUsed/>
    <w:rsid w:val="00230DC4"/>
    <w:rPr>
      <w:vertAlign w:val="superscript"/>
    </w:rPr>
  </w:style>
  <w:style w:type="paragraph" w:styleId="BodyText">
    <w:name w:val="Body Text"/>
    <w:basedOn w:val="Normal"/>
    <w:link w:val="BodyTextChar"/>
    <w:uiPriority w:val="1"/>
    <w:qFormat/>
    <w:rsid w:val="009E3F80"/>
    <w:pPr>
      <w:spacing w:after="0" w:line="240" w:lineRule="auto"/>
      <w:jc w:val="center"/>
    </w:pPr>
    <w:rPr>
      <w:rFonts w:ascii="Tahoma" w:eastAsia="Times New Roman" w:hAnsi="Tahoma" w:cs="Times New Roman"/>
      <w:b/>
      <w:bCs/>
      <w:sz w:val="36"/>
      <w:szCs w:val="24"/>
      <w:lang w:eastAsia="x-none"/>
    </w:rPr>
  </w:style>
  <w:style w:type="character" w:customStyle="1" w:styleId="BodyTextChar">
    <w:name w:val="Body Text Char"/>
    <w:basedOn w:val="DefaultParagraphFont"/>
    <w:link w:val="BodyText"/>
    <w:rsid w:val="009E3F80"/>
    <w:rPr>
      <w:rFonts w:ascii="Tahoma" w:eastAsia="Times New Roman" w:hAnsi="Tahoma" w:cs="Times New Roman"/>
      <w:b/>
      <w:bCs/>
      <w:sz w:val="36"/>
      <w:szCs w:val="24"/>
      <w:lang w:eastAsia="x-none"/>
    </w:rPr>
  </w:style>
  <w:style w:type="paragraph" w:customStyle="1" w:styleId="TableParagraph">
    <w:name w:val="Table Paragraph"/>
    <w:basedOn w:val="Normal"/>
    <w:uiPriority w:val="1"/>
    <w:qFormat/>
    <w:rsid w:val="009E3F80"/>
    <w:pPr>
      <w:widowControl w:val="0"/>
      <w:spacing w:after="0" w:line="240" w:lineRule="auto"/>
    </w:pPr>
    <w:rPr>
      <w:rFonts w:ascii="Calibri" w:eastAsia="Calibri" w:hAnsi="Calibri" w:cs="Times New Roman"/>
      <w:lang w:val="en-US"/>
    </w:rPr>
  </w:style>
  <w:style w:type="paragraph" w:customStyle="1" w:styleId="Default">
    <w:name w:val="Default"/>
    <w:rsid w:val="00B933CB"/>
    <w:pPr>
      <w:autoSpaceDE w:val="0"/>
      <w:autoSpaceDN w:val="0"/>
      <w:adjustRightInd w:val="0"/>
      <w:spacing w:after="0" w:line="240" w:lineRule="auto"/>
    </w:pPr>
    <w:rPr>
      <w:rFonts w:ascii="Arial" w:eastAsia="Calibri" w:hAnsi="Arial" w:cs="Arial"/>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7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FF6F-C9DC-4A3C-8262-02719C25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14</Pages>
  <Words>3190</Words>
  <Characters>18188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Icko</dc:creator>
  <cp:keywords/>
  <dc:description/>
  <cp:lastModifiedBy>Icko</cp:lastModifiedBy>
  <cp:revision>134</cp:revision>
  <dcterms:created xsi:type="dcterms:W3CDTF">2015-06-08T12:08:00Z</dcterms:created>
  <dcterms:modified xsi:type="dcterms:W3CDTF">2015-09-01T10:19:00Z</dcterms:modified>
</cp:coreProperties>
</file>