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210BFF" w:rsidRPr="007E3B86" w:rsidRDefault="00210BFF" w:rsidP="005318E3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210BFF" w:rsidRPr="007E3B86" w:rsidRDefault="00210BFF" w:rsidP="005318E3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210BFF" w:rsidRPr="007E3B86" w:rsidRDefault="00210BFF" w:rsidP="005318E3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210BFF" w:rsidRPr="007E3B86" w:rsidRDefault="00210BFF" w:rsidP="005318E3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210BFF" w:rsidRPr="007E3B86" w:rsidRDefault="00210BFF" w:rsidP="005318E3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10BFF" w:rsidRDefault="00210BFF" w:rsidP="00210BFF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5A3C3F">
        <w:rPr>
          <w:rFonts w:ascii="Times New Roman" w:hAnsi="Times New Roman" w:cs="Times New Roman"/>
          <w:b/>
          <w:sz w:val="30"/>
          <w:szCs w:val="30"/>
        </w:rPr>
        <w:t>гр.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5A3C3F">
        <w:rPr>
          <w:rFonts w:ascii="Times New Roman" w:hAnsi="Times New Roman" w:cs="Times New Roman"/>
          <w:b/>
          <w:sz w:val="30"/>
          <w:szCs w:val="30"/>
        </w:rPr>
        <w:t>София,  район "Слатина", жк. "Яворов", бл.54, вх. А и вх. Б , с рег. №  410-31ПМ-130-282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>
        <w:rPr>
          <w:rFonts w:ascii="Times New Roman" w:hAnsi="Times New Roman" w:cs="Times New Roman"/>
          <w:b/>
          <w:sz w:val="30"/>
          <w:szCs w:val="30"/>
        </w:rPr>
        <w:t>Заявление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210BFF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Изглед 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210BFF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ED2113">
              <w:rPr>
                <w:rFonts w:ascii="Calibri" w:hAnsi="Calibri" w:cs="Arial"/>
                <w:noProof/>
                <w:lang w:eastAsia="bg-BG"/>
              </w:rPr>
              <w:drawing>
                <wp:inline distT="0" distB="0" distL="0" distR="0" wp14:anchorId="16A01A6C" wp14:editId="172263B3">
                  <wp:extent cx="3058160" cy="2293173"/>
                  <wp:effectExtent l="0" t="0" r="8890" b="0"/>
                  <wp:docPr id="5" name="Картина 5" descr="G:\Tsvety\_EE\19_Yavorov 54\19_Yavorov 54\Pictures\EE Yavorov 54_Tsvety photo\20150228_132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:\Tsvety\_EE\19_Yavorov 54\19_Yavorov 54\Pictures\EE Yavorov 54_Tsvety photo\20150228_132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528" cy="2301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D857F1" w:rsidRPr="00FF131E" w:rsidRDefault="00B87CA7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7F1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D857F1">
        <w:rPr>
          <w:rFonts w:ascii="Times New Roman" w:hAnsi="Times New Roman" w:cs="Times New Roman"/>
          <w:sz w:val="24"/>
          <w:szCs w:val="24"/>
        </w:rPr>
        <w:t>BG</w:t>
      </w:r>
      <w:r w:rsidR="00D857F1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D857F1" w:rsidRPr="001813AF">
        <w:rPr>
          <w:rFonts w:ascii="Times New Roman" w:hAnsi="Times New Roman" w:cs="Times New Roman"/>
          <w:sz w:val="24"/>
          <w:szCs w:val="24"/>
        </w:rPr>
        <w:t>гр. София,  район "Слатина", жк. "Яворов", бл.54, вх. А и вх. Б , с рег. №  410-31ПМ-130-282</w:t>
      </w:r>
      <w:r w:rsidR="00D857F1" w:rsidRPr="00AA05B1">
        <w:rPr>
          <w:rFonts w:ascii="Times New Roman" w:hAnsi="Times New Roman" w:cs="Times New Roman"/>
          <w:sz w:val="24"/>
          <w:szCs w:val="24"/>
        </w:rPr>
        <w:t xml:space="preserve"> </w:t>
      </w:r>
      <w:r w:rsidR="00D857F1" w:rsidRPr="00FF131E">
        <w:rPr>
          <w:rFonts w:ascii="Times New Roman" w:hAnsi="Times New Roman" w:cs="Times New Roman"/>
          <w:sz w:val="24"/>
          <w:szCs w:val="24"/>
        </w:rPr>
        <w:t xml:space="preserve">на </w:t>
      </w:r>
      <w:r w:rsidR="00D857F1">
        <w:rPr>
          <w:rFonts w:ascii="Times New Roman" w:hAnsi="Times New Roman" w:cs="Times New Roman"/>
          <w:sz w:val="24"/>
          <w:szCs w:val="24"/>
        </w:rPr>
        <w:t>Заявление</w:t>
      </w:r>
      <w:r w:rsidR="00D857F1" w:rsidRPr="00FF131E">
        <w:rPr>
          <w:rFonts w:ascii="Times New Roman" w:hAnsi="Times New Roman" w:cs="Times New Roman"/>
          <w:sz w:val="24"/>
          <w:szCs w:val="24"/>
        </w:rPr>
        <w:t xml:space="preserve"> за финансова помощ и изпълнение на обновя</w:t>
      </w:r>
      <w:r w:rsidR="00D857F1">
        <w:rPr>
          <w:rFonts w:ascii="Times New Roman" w:hAnsi="Times New Roman" w:cs="Times New Roman"/>
          <w:sz w:val="24"/>
          <w:szCs w:val="24"/>
        </w:rPr>
        <w:t>ване за енергийна ефективност (З</w:t>
      </w:r>
      <w:r w:rsidR="00D857F1" w:rsidRPr="00FF131E">
        <w:rPr>
          <w:rFonts w:ascii="Times New Roman" w:hAnsi="Times New Roman" w:cs="Times New Roman"/>
          <w:sz w:val="24"/>
          <w:szCs w:val="24"/>
        </w:rPr>
        <w:t>ФПИОЕЕ).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D857F1" w:rsidRPr="004122D9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Pr="001813AF">
        <w:rPr>
          <w:rFonts w:ascii="Times New Roman" w:hAnsi="Times New Roman" w:cs="Times New Roman"/>
          <w:b/>
          <w:i/>
          <w:sz w:val="24"/>
          <w:szCs w:val="24"/>
        </w:rPr>
        <w:t>гр. София,  район "Слатина", жк. "Яворов", бл.54, вх. А и вх. Б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857F1" w:rsidRPr="001813AF" w:rsidRDefault="00D857F1" w:rsidP="00D857F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13AF">
        <w:rPr>
          <w:rFonts w:ascii="Times New Roman" w:hAnsi="Times New Roman" w:cs="Times New Roman"/>
          <w:sz w:val="24"/>
          <w:szCs w:val="24"/>
        </w:rPr>
        <w:t xml:space="preserve">Жилищната сграда е с архитектурен облик характерен за 60-те години на миналия век. Въведена е в експлоатация през 1960 год.  Състои се от 4 надземни и 1 полуподземен етаж. Надземната част се състои от 4 жилищни етажа и подпокривно пространство. Жилищните нива на вход А и вход Б  са разположени съответно на кота ±0.00, +3.00, +6.00, +9.00 и се състоят от по три апартамента на вход или общо шест на ниво за цялата сграда. Строителната система е скелетна, масивна стоманобетонна гредова конструкция. Стените са изпълнени от керамични тухли. Покривната конструкция е дървена. Довършителните работи във всеки апартамент са различни. Настилката на група ден и нощ са изпълнени предимно от масивен паркет, а на </w:t>
      </w:r>
      <w:r w:rsidRPr="001813AF">
        <w:rPr>
          <w:rFonts w:ascii="Times New Roman" w:hAnsi="Times New Roman" w:cs="Times New Roman"/>
          <w:sz w:val="24"/>
          <w:szCs w:val="24"/>
        </w:rPr>
        <w:lastRenderedPageBreak/>
        <w:t xml:space="preserve">санитарните възли и на антрета от керамични плочки. Фасадното декоративно оформление е с „пръскана” мазилка. </w:t>
      </w:r>
    </w:p>
    <w:p w:rsidR="00D857F1" w:rsidRDefault="00D857F1" w:rsidP="00D857F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13AF">
        <w:rPr>
          <w:rFonts w:ascii="Times New Roman" w:hAnsi="Times New Roman" w:cs="Times New Roman"/>
          <w:sz w:val="24"/>
          <w:szCs w:val="24"/>
        </w:rPr>
        <w:t xml:space="preserve">В полуподземния етаж са разположени 30 помещения, трафопост и абонатна станция. Достъп до полуподземния етаж е осигурен от основните стълбища на двата входа. Вентилацията и осветлението на мазетата са предимно естествени, чрез отваряеми прозорци. Външните стени са изпълнени от стоманобетон, а вътрешните от тухли. Стените и таваните не са измазани. Подът е от бетон. Полуподземният етаж е общ за двата входа и е условно разделен с дървени плоскости. </w:t>
      </w:r>
    </w:p>
    <w:p w:rsidR="00D857F1" w:rsidRDefault="00D857F1" w:rsidP="00D857F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98C">
        <w:rPr>
          <w:rFonts w:ascii="Times New Roman" w:hAnsi="Times New Roman" w:cs="Times New Roman"/>
          <w:sz w:val="24"/>
          <w:szCs w:val="24"/>
        </w:rPr>
        <w:tab/>
      </w:r>
      <w:r w:rsidRPr="00FB098C">
        <w:rPr>
          <w:rFonts w:ascii="Times New Roman" w:hAnsi="Times New Roman" w:cs="Times New Roman"/>
          <w:sz w:val="24"/>
          <w:szCs w:val="24"/>
        </w:rPr>
        <w:tab/>
      </w:r>
      <w:r w:rsidRPr="00FB098C">
        <w:rPr>
          <w:rFonts w:ascii="Times New Roman" w:hAnsi="Times New Roman" w:cs="Times New Roman"/>
          <w:sz w:val="24"/>
          <w:szCs w:val="24"/>
        </w:rPr>
        <w:tab/>
      </w:r>
    </w:p>
    <w:p w:rsidR="00D857F1" w:rsidRPr="00114DAA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4DAA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D857F1" w:rsidRPr="00114DAA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4DAA">
        <w:rPr>
          <w:rFonts w:ascii="Times New Roman" w:hAnsi="Times New Roman" w:cs="Times New Roman"/>
          <w:sz w:val="24"/>
          <w:szCs w:val="24"/>
        </w:rPr>
        <w:tab/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D857F1" w:rsidRPr="002E3C95" w:rsidRDefault="00D857F1" w:rsidP="00D857F1">
      <w:pPr>
        <w:pStyle w:val="ListParagraph"/>
        <w:numPr>
          <w:ilvl w:val="0"/>
          <w:numId w:val="2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C95">
        <w:rPr>
          <w:rFonts w:ascii="Times New Roman" w:hAnsi="Times New Roman" w:cs="Times New Roman"/>
          <w:b/>
          <w:i/>
          <w:sz w:val="24"/>
          <w:szCs w:val="24"/>
        </w:rPr>
        <w:tab/>
        <w:t>Подмяна на съществуващата стара дограма;</w:t>
      </w:r>
    </w:p>
    <w:p w:rsidR="00D857F1" w:rsidRPr="002E3C95" w:rsidRDefault="00D857F1" w:rsidP="00D857F1">
      <w:pPr>
        <w:pStyle w:val="ListParagraph"/>
        <w:numPr>
          <w:ilvl w:val="0"/>
          <w:numId w:val="2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C95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външните стени;</w:t>
      </w:r>
    </w:p>
    <w:p w:rsidR="00D857F1" w:rsidRPr="002E3C95" w:rsidRDefault="00D857F1" w:rsidP="00D857F1">
      <w:pPr>
        <w:pStyle w:val="ListParagraph"/>
        <w:numPr>
          <w:ilvl w:val="0"/>
          <w:numId w:val="2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C95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D857F1" w:rsidRPr="002E3C95" w:rsidRDefault="00D857F1" w:rsidP="00D857F1">
      <w:pPr>
        <w:pStyle w:val="ListParagraph"/>
        <w:numPr>
          <w:ilvl w:val="0"/>
          <w:numId w:val="2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C95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D857F1" w:rsidRPr="002E3C95" w:rsidRDefault="00D857F1" w:rsidP="00D857F1">
      <w:pPr>
        <w:pStyle w:val="ListParagraph"/>
        <w:numPr>
          <w:ilvl w:val="0"/>
          <w:numId w:val="2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C95">
        <w:rPr>
          <w:rFonts w:ascii="Times New Roman" w:hAnsi="Times New Roman" w:cs="Times New Roman"/>
          <w:b/>
          <w:i/>
          <w:sz w:val="24"/>
          <w:szCs w:val="24"/>
        </w:rPr>
        <w:t>Ремонт на електроинсталация в общите части и въвеждане на енергоспестяващо осветление.</w:t>
      </w:r>
    </w:p>
    <w:p w:rsidR="00D857F1" w:rsidRPr="002E3C95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E3C95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2E3C9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Pr="005E1584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съществуващата стара дограма</w:t>
      </w:r>
    </w:p>
    <w:p w:rsidR="00D857F1" w:rsidRPr="00D4108A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857F1" w:rsidRPr="005E1584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E217A">
        <w:rPr>
          <w:rFonts w:ascii="Times New Roman" w:hAnsi="Times New Roman" w:cs="Times New Roman"/>
          <w:sz w:val="24"/>
          <w:szCs w:val="24"/>
        </w:rPr>
        <w:t>Неподменените прозорци и вратите по фасадите на жилищните етажи са двойни с дървени рамки. Недоброто им състоянието е предпоставка за увеличаване на инфилтрацията и загуби на енергия през остъклените части: изметнати и напукани елементи на дървената рамка, напукан и липсващ маджун.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7A">
        <w:rPr>
          <w:rFonts w:ascii="Times New Roman" w:hAnsi="Times New Roman" w:cs="Times New Roman"/>
          <w:sz w:val="24"/>
          <w:szCs w:val="24"/>
        </w:rPr>
        <w:t xml:space="preserve">Дограмата в стълбищната  </w:t>
      </w:r>
      <w:r w:rsidRPr="002E217A">
        <w:rPr>
          <w:rFonts w:ascii="Times New Roman" w:hAnsi="Times New Roman" w:cs="Times New Roman"/>
          <w:sz w:val="24"/>
          <w:szCs w:val="24"/>
        </w:rPr>
        <w:lastRenderedPageBreak/>
        <w:t>клетка е двойна.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7A">
        <w:rPr>
          <w:rFonts w:ascii="Times New Roman" w:hAnsi="Times New Roman" w:cs="Times New Roman"/>
          <w:sz w:val="24"/>
          <w:szCs w:val="24"/>
        </w:rPr>
        <w:t>Прозорците на неотопляемия сутерен са с дървени рамки. На някои от тях остъкляването липсва.</w:t>
      </w:r>
    </w:p>
    <w:p w:rsidR="00D857F1" w:rsidRPr="00D4108A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Предвижда се </w:t>
      </w:r>
      <w:r w:rsidRPr="002E217A">
        <w:rPr>
          <w:rFonts w:ascii="Times New Roman" w:hAnsi="Times New Roman" w:cs="Times New Roman"/>
          <w:sz w:val="24"/>
          <w:szCs w:val="24"/>
        </w:rPr>
        <w:t xml:space="preserve">подмяна на старата дървена дограма на жилищните етажи и на сутерена с PVC петкамерна с двоен стъклопакет, с едно нискоемисионно </w:t>
      </w:r>
      <w:r>
        <w:rPr>
          <w:rFonts w:ascii="Times New Roman" w:hAnsi="Times New Roman" w:cs="Times New Roman"/>
          <w:sz w:val="24"/>
          <w:szCs w:val="24"/>
        </w:rPr>
        <w:t>вътрешно</w:t>
      </w:r>
      <w:r w:rsidRPr="002E217A">
        <w:rPr>
          <w:rFonts w:ascii="Times New Roman" w:hAnsi="Times New Roman" w:cs="Times New Roman"/>
          <w:sz w:val="24"/>
          <w:szCs w:val="24"/>
        </w:rPr>
        <w:t xml:space="preserve"> стъкло, с коефициент на топлопреминаване ≤1.40 W/m</w:t>
      </w:r>
      <w:r w:rsidRPr="00D209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E217A">
        <w:rPr>
          <w:rFonts w:ascii="Times New Roman" w:hAnsi="Times New Roman" w:cs="Times New Roman"/>
          <w:sz w:val="24"/>
          <w:szCs w:val="24"/>
        </w:rPr>
        <w:t>К. Входната врата и вратите към сутерена се подменят с АL дограма с коефициент на топлопреминаване 1,70 W/m</w:t>
      </w:r>
      <w:r w:rsidRPr="00D209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E217A">
        <w:rPr>
          <w:rFonts w:ascii="Times New Roman" w:hAnsi="Times New Roman" w:cs="Times New Roman"/>
          <w:sz w:val="24"/>
          <w:szCs w:val="24"/>
        </w:rPr>
        <w:t>K.</w:t>
      </w:r>
    </w:p>
    <w:p w:rsidR="006943DB" w:rsidRDefault="006943DB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предвидени: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Доставка и монтаж на автомат за затваряне на външна врата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Вътрешно обръщане на дограма (вкл. циментова шпакловка, ъгъл с мрежа и т.н.)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 ширина до 30 см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Подготовка на основата, отстраняване на компроментирани участъци, почистване и  грундиране по стени, тавани и парапети, боядисани с постни и цокъл от блажни бои-стълбище и стълбищни клетки, пасажи и входове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Шпакловка стени, тавани и парапети с гипсово лепило - стълбище и стълбищни к-ки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Боядисване шпакловани стени, тавани и парапети с цветен латекс, двукратно, вкл.грунд - стълбище и стълбищни к-ки</w:t>
      </w:r>
    </w:p>
    <w:p w:rsidR="006943DB" w:rsidRPr="006943DB" w:rsidRDefault="006943DB" w:rsidP="006943DB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43DB">
        <w:rPr>
          <w:rFonts w:ascii="Times New Roman" w:hAnsi="Times New Roman" w:cs="Times New Roman"/>
          <w:sz w:val="24"/>
          <w:szCs w:val="24"/>
        </w:rPr>
        <w:t>Боядисване шпакловани стени - цокъл с алкидни бои, двукратно- стълбище и стълбищни к-ки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2: </w:t>
      </w:r>
      <w:r w:rsidRPr="005E6E9D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външните стени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857F1" w:rsidRDefault="00D857F1" w:rsidP="00D857F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2090D">
        <w:rPr>
          <w:rFonts w:ascii="Times New Roman" w:hAnsi="Times New Roman" w:cs="Times New Roman"/>
          <w:sz w:val="24"/>
          <w:szCs w:val="24"/>
        </w:rPr>
        <w:t>Топлоизолация EPS с дебелина 5 cm е монтирана по час от фасадните стени на сградата (стени тип 2). Останалите външни стени на сградата (стени тип 1 и тип 3) не са топлоизолирани. Коефициентът им на топлопреминаване U= 1,85 W/m</w:t>
      </w:r>
      <w:r w:rsidRPr="00D209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2090D">
        <w:rPr>
          <w:rFonts w:ascii="Times New Roman" w:hAnsi="Times New Roman" w:cs="Times New Roman"/>
          <w:sz w:val="24"/>
          <w:szCs w:val="24"/>
        </w:rPr>
        <w:t>K е много по-</w:t>
      </w:r>
      <w:r w:rsidR="00934A54">
        <w:rPr>
          <w:rFonts w:ascii="Times New Roman" w:hAnsi="Times New Roman" w:cs="Times New Roman"/>
          <w:sz w:val="24"/>
          <w:szCs w:val="24"/>
        </w:rPr>
        <w:t>висок</w:t>
      </w:r>
      <w:r w:rsidRPr="00D2090D">
        <w:rPr>
          <w:rFonts w:ascii="Times New Roman" w:hAnsi="Times New Roman" w:cs="Times New Roman"/>
          <w:sz w:val="24"/>
          <w:szCs w:val="24"/>
        </w:rPr>
        <w:t xml:space="preserve"> от нормати</w:t>
      </w:r>
      <w:r w:rsidR="00934A54">
        <w:rPr>
          <w:rFonts w:ascii="Times New Roman" w:hAnsi="Times New Roman" w:cs="Times New Roman"/>
          <w:sz w:val="24"/>
          <w:szCs w:val="24"/>
        </w:rPr>
        <w:t>вния за 2015г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7F1" w:rsidRPr="00186D2B" w:rsidRDefault="00D857F1" w:rsidP="00D857F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2B">
        <w:rPr>
          <w:rFonts w:ascii="Times New Roman" w:hAnsi="Times New Roman" w:cs="Times New Roman"/>
          <w:sz w:val="24"/>
          <w:szCs w:val="24"/>
        </w:rPr>
        <w:tab/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857F1" w:rsidRPr="00D2090D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Предвижда се </w:t>
      </w:r>
      <w:r w:rsidRPr="00D2090D">
        <w:rPr>
          <w:rFonts w:ascii="Times New Roman" w:hAnsi="Times New Roman" w:cs="Times New Roman"/>
          <w:sz w:val="24"/>
          <w:szCs w:val="24"/>
        </w:rPr>
        <w:t xml:space="preserve">топлоизолиране от външната страна  на неизолираните фасадни стени (стени тип 1 и тип 3) с експандиран пенополистирол (EPS) с дебелина 8 cm и коефициент на топлопроводност λ </w:t>
      </w:r>
      <w:r w:rsidR="0080245B">
        <w:rPr>
          <w:rFonts w:ascii="Times New Roman" w:hAnsi="Times New Roman" w:cs="Times New Roman"/>
          <w:sz w:val="24"/>
          <w:szCs w:val="24"/>
        </w:rPr>
        <w:t>≤</w:t>
      </w:r>
      <w:r w:rsidRPr="00D2090D">
        <w:rPr>
          <w:rFonts w:ascii="Times New Roman" w:hAnsi="Times New Roman" w:cs="Times New Roman"/>
          <w:sz w:val="24"/>
          <w:szCs w:val="24"/>
        </w:rPr>
        <w:t xml:space="preserve"> 0,035 W/</w:t>
      </w:r>
      <w:proofErr w:type="spellStart"/>
      <w:r w:rsidRPr="00D2090D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D2090D">
        <w:rPr>
          <w:rFonts w:ascii="Times New Roman" w:hAnsi="Times New Roman" w:cs="Times New Roman"/>
          <w:sz w:val="24"/>
          <w:szCs w:val="24"/>
        </w:rPr>
        <w:t xml:space="preserve"> (вкл. лепило, арм. мрежа, ъглови </w:t>
      </w:r>
      <w:r w:rsidRPr="00D2090D">
        <w:rPr>
          <w:rFonts w:ascii="Times New Roman" w:hAnsi="Times New Roman" w:cs="Times New Roman"/>
          <w:sz w:val="24"/>
          <w:szCs w:val="24"/>
        </w:rPr>
        <w:lastRenderedPageBreak/>
        <w:t>профили, крепежни елементи, грундиране и полагане на цветна е</w:t>
      </w:r>
      <w:r w:rsidR="008C04DB">
        <w:rPr>
          <w:rFonts w:ascii="Times New Roman" w:hAnsi="Times New Roman" w:cs="Times New Roman"/>
          <w:sz w:val="24"/>
          <w:szCs w:val="24"/>
        </w:rPr>
        <w:t>кстериорна мазила), както и топ</w:t>
      </w:r>
      <w:r w:rsidRPr="00D2090D">
        <w:rPr>
          <w:rFonts w:ascii="Times New Roman" w:hAnsi="Times New Roman" w:cs="Times New Roman"/>
          <w:sz w:val="24"/>
          <w:szCs w:val="24"/>
        </w:rPr>
        <w:t>лоизолационна система пo страници на прозорци, тип ЕPS, δ=2 cm, ширина 20 сm с коеф. на топлопроводност λ</w:t>
      </w:r>
      <w:r w:rsidR="0080245B">
        <w:rPr>
          <w:rFonts w:ascii="Times New Roman" w:hAnsi="Times New Roman" w:cs="Times New Roman"/>
          <w:sz w:val="24"/>
          <w:szCs w:val="24"/>
        </w:rPr>
        <w:t>≤</w:t>
      </w:r>
      <w:r w:rsidRPr="00D2090D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Pr="00D2090D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D2090D">
        <w:rPr>
          <w:rFonts w:ascii="Times New Roman" w:hAnsi="Times New Roman" w:cs="Times New Roman"/>
          <w:sz w:val="24"/>
          <w:szCs w:val="24"/>
        </w:rPr>
        <w:t xml:space="preserve"> (вкл. лепило, арм. мрежа, шпакловка, ъглови профили, крепежни елементи, грундиране и полагане на цветна екстериорна мазилка). </w:t>
      </w:r>
    </w:p>
    <w:p w:rsidR="00D857F1" w:rsidRPr="00D2090D" w:rsidRDefault="00A91FEF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57F1" w:rsidRPr="00D2090D">
        <w:rPr>
          <w:rFonts w:ascii="Times New Roman" w:hAnsi="Times New Roman" w:cs="Times New Roman"/>
          <w:sz w:val="24"/>
          <w:szCs w:val="24"/>
        </w:rPr>
        <w:t xml:space="preserve">По изолираните фасадни стени тип 2 мярката предвижда топлоизолиране с експандиран пенополистирол (EPS) с дебелина 3 cm и коефициент на топлопроводност λ </w:t>
      </w:r>
      <w:r w:rsidR="0080245B">
        <w:rPr>
          <w:rFonts w:ascii="Times New Roman" w:hAnsi="Times New Roman" w:cs="Times New Roman"/>
          <w:sz w:val="24"/>
          <w:szCs w:val="24"/>
        </w:rPr>
        <w:t>≤</w:t>
      </w:r>
      <w:r w:rsidR="00D857F1" w:rsidRPr="00D2090D">
        <w:rPr>
          <w:rFonts w:ascii="Times New Roman" w:hAnsi="Times New Roman" w:cs="Times New Roman"/>
          <w:sz w:val="24"/>
          <w:szCs w:val="24"/>
        </w:rPr>
        <w:t xml:space="preserve"> 0,035 W/</w:t>
      </w:r>
      <w:proofErr w:type="spellStart"/>
      <w:r w:rsidR="00D857F1" w:rsidRPr="00D2090D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D857F1" w:rsidRPr="00D2090D">
        <w:rPr>
          <w:rFonts w:ascii="Times New Roman" w:hAnsi="Times New Roman" w:cs="Times New Roman"/>
          <w:sz w:val="24"/>
          <w:szCs w:val="24"/>
        </w:rPr>
        <w:t xml:space="preserve"> (вкл. лепило, арм. мрежа, ъглови профили, крепежни елементи, грундиране и полагане на цветна екстериорна мазила).</w:t>
      </w:r>
    </w:p>
    <w:p w:rsidR="00D857F1" w:rsidRDefault="00A91FEF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57F1" w:rsidRPr="00D2090D">
        <w:rPr>
          <w:rFonts w:ascii="Times New Roman" w:hAnsi="Times New Roman" w:cs="Times New Roman"/>
          <w:sz w:val="24"/>
          <w:szCs w:val="24"/>
        </w:rPr>
        <w:t>По стени на сутерена над ниво на терена се предвижда</w:t>
      </w:r>
      <w:r w:rsidR="008C04DB">
        <w:rPr>
          <w:rFonts w:ascii="Times New Roman" w:hAnsi="Times New Roman" w:cs="Times New Roman"/>
          <w:sz w:val="24"/>
          <w:szCs w:val="24"/>
        </w:rPr>
        <w:t xml:space="preserve"> да се положи топ</w:t>
      </w:r>
      <w:r w:rsidR="00D857F1" w:rsidRPr="00D2090D">
        <w:rPr>
          <w:rFonts w:ascii="Times New Roman" w:hAnsi="Times New Roman" w:cs="Times New Roman"/>
          <w:sz w:val="24"/>
          <w:szCs w:val="24"/>
        </w:rPr>
        <w:t>лоизолационна система тип XPS, δ= 8 cm и с коеф. на топлопроводност λ=0,035 W/mK (вкл. лепило, арм. мрежа, ъглови профили и крепежни елементи, грундиране и полагане на цветна екстериорна мазилка тип „мозайка”)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1FEF" w:rsidRDefault="00A91FEF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:rsidR="00A91FEF" w:rsidRPr="00A91FEF" w:rsidRDefault="00A91FEF" w:rsidP="00A91FEF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FEF">
        <w:rPr>
          <w:rFonts w:ascii="Times New Roman" w:hAnsi="Times New Roman" w:cs="Times New Roman"/>
          <w:sz w:val="24"/>
          <w:szCs w:val="24"/>
        </w:rPr>
        <w:t>Полагане на дълбокопроникващ грунд  преди монтаж на топлоизолационна система по фасади (вкл. страници на дограма);</w:t>
      </w:r>
    </w:p>
    <w:p w:rsidR="00A91FEF" w:rsidRPr="00A91FEF" w:rsidRDefault="00A91FEF" w:rsidP="00A91FEF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FEF">
        <w:rPr>
          <w:rFonts w:ascii="Times New Roman" w:hAnsi="Times New Roman" w:cs="Times New Roman"/>
          <w:sz w:val="24"/>
          <w:szCs w:val="24"/>
        </w:rPr>
        <w:t>Полагане на цветна акрилна екстериорна МОЗАЙКА (съгласно цветен проект) по ЦОКЪЛ СГРАДА</w:t>
      </w:r>
    </w:p>
    <w:p w:rsidR="00A91FEF" w:rsidRDefault="00A91FEF" w:rsidP="00A91FEF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FEF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външни топлоизолирани стени и страници, включително грундиране</w:t>
      </w:r>
    </w:p>
    <w:p w:rsidR="00A91FEF" w:rsidRPr="00A91FEF" w:rsidRDefault="00A91FEF" w:rsidP="00A91FEF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FEF">
        <w:rPr>
          <w:rFonts w:ascii="Times New Roman" w:hAnsi="Times New Roman" w:cs="Times New Roman"/>
          <w:sz w:val="24"/>
          <w:szCs w:val="24"/>
        </w:rPr>
        <w:t>Доставка, монтаж и демонтаж на фасадно скеле</w:t>
      </w:r>
    </w:p>
    <w:p w:rsidR="00A91FEF" w:rsidRPr="00A91FEF" w:rsidRDefault="00A91FEF" w:rsidP="00A91FEF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FEF">
        <w:rPr>
          <w:rFonts w:ascii="Times New Roman" w:hAnsi="Times New Roman" w:cs="Times New Roman"/>
          <w:sz w:val="24"/>
          <w:szCs w:val="24"/>
        </w:rPr>
        <w:t>Изкърпване вароциментова мазилка по фасади и стрехи (вкл. очукване, почистване и консолидация на основата)</w:t>
      </w:r>
    </w:p>
    <w:p w:rsidR="00A91FEF" w:rsidRDefault="00A91FEF" w:rsidP="00A91FEF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FEF">
        <w:rPr>
          <w:rFonts w:ascii="Times New Roman" w:hAnsi="Times New Roman" w:cs="Times New Roman"/>
          <w:sz w:val="24"/>
          <w:szCs w:val="24"/>
        </w:rPr>
        <w:t>Демонтаж и монтаж външни тела климатици, решетки и сателитни антени и други</w:t>
      </w:r>
    </w:p>
    <w:p w:rsidR="0043326B" w:rsidRDefault="0043326B" w:rsidP="0043326B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Pr="000422B6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покрив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4DA2">
        <w:rPr>
          <w:rFonts w:ascii="Times New Roman" w:hAnsi="Times New Roman" w:cs="Times New Roman"/>
          <w:sz w:val="24"/>
          <w:szCs w:val="24"/>
        </w:rPr>
        <w:t>Покривът на сградата е 2 типа, като  в по-голямата си част е дървен скатен - с въздушен слой. Топлоизолация не е монтирана. Обобщеният коефициент на топлопреминаване на покривите е U= 1,06 W/m</w:t>
      </w:r>
      <w:r w:rsidRPr="00644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4DA2">
        <w:rPr>
          <w:rFonts w:ascii="Times New Roman" w:hAnsi="Times New Roman" w:cs="Times New Roman"/>
          <w:sz w:val="24"/>
          <w:szCs w:val="24"/>
        </w:rPr>
        <w:t>K, който е по-</w:t>
      </w:r>
      <w:r w:rsidR="00BD7ED8">
        <w:rPr>
          <w:rFonts w:ascii="Times New Roman" w:hAnsi="Times New Roman" w:cs="Times New Roman"/>
          <w:sz w:val="24"/>
          <w:szCs w:val="24"/>
        </w:rPr>
        <w:t>висок</w:t>
      </w:r>
      <w:r w:rsidRPr="000B4DA2">
        <w:rPr>
          <w:rFonts w:ascii="Times New Roman" w:hAnsi="Times New Roman" w:cs="Times New Roman"/>
          <w:sz w:val="24"/>
          <w:szCs w:val="24"/>
        </w:rPr>
        <w:t xml:space="preserve"> от </w:t>
      </w:r>
      <w:r w:rsidR="00BD7ED8">
        <w:rPr>
          <w:rFonts w:ascii="Times New Roman" w:hAnsi="Times New Roman" w:cs="Times New Roman"/>
          <w:sz w:val="24"/>
          <w:szCs w:val="24"/>
        </w:rPr>
        <w:t>референтния</w:t>
      </w:r>
      <w:r w:rsidRPr="000B4DA2">
        <w:rPr>
          <w:rFonts w:ascii="Times New Roman" w:hAnsi="Times New Roman" w:cs="Times New Roman"/>
          <w:sz w:val="24"/>
          <w:szCs w:val="24"/>
        </w:rPr>
        <w:t xml:space="preserve"> за 2015г.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857F1" w:rsidRPr="006440FD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Pr="006440FD">
        <w:rPr>
          <w:rFonts w:ascii="Times New Roman" w:hAnsi="Times New Roman" w:cs="Times New Roman"/>
          <w:sz w:val="24"/>
          <w:szCs w:val="24"/>
        </w:rPr>
        <w:t>монтаж на топлоизолация от минерална вата</w:t>
      </w:r>
      <w:r w:rsidR="003E1684">
        <w:rPr>
          <w:rFonts w:ascii="Times New Roman" w:hAnsi="Times New Roman" w:cs="Times New Roman"/>
          <w:sz w:val="24"/>
          <w:szCs w:val="24"/>
        </w:rPr>
        <w:t xml:space="preserve"> </w:t>
      </w:r>
      <w:r w:rsidR="003E1684" w:rsidRPr="00395023">
        <w:rPr>
          <w:rFonts w:ascii="Times New Roman" w:hAnsi="Times New Roman"/>
        </w:rPr>
        <w:t>δ=12 см и с коеф.</w:t>
      </w:r>
      <w:r w:rsidR="003E1684">
        <w:rPr>
          <w:rFonts w:ascii="Times New Roman" w:hAnsi="Times New Roman"/>
        </w:rPr>
        <w:t xml:space="preserve"> на топлопроводност λ</w:t>
      </w:r>
      <w:r w:rsidR="0080245B">
        <w:rPr>
          <w:rFonts w:ascii="Times New Roman" w:hAnsi="Times New Roman" w:cs="Times New Roman"/>
        </w:rPr>
        <w:t>≤</w:t>
      </w:r>
      <w:r w:rsidR="003E1684">
        <w:rPr>
          <w:rFonts w:ascii="Times New Roman" w:hAnsi="Times New Roman"/>
        </w:rPr>
        <w:t>0,042 W/</w:t>
      </w:r>
      <w:proofErr w:type="spellStart"/>
      <w:r w:rsidR="003E1684">
        <w:rPr>
          <w:rFonts w:ascii="Times New Roman" w:hAnsi="Times New Roman"/>
        </w:rPr>
        <w:t>m</w:t>
      </w:r>
      <w:r w:rsidR="003E1684" w:rsidRPr="00395023">
        <w:rPr>
          <w:rFonts w:ascii="Times New Roman" w:hAnsi="Times New Roman"/>
        </w:rPr>
        <w:t>K</w:t>
      </w:r>
      <w:proofErr w:type="spellEnd"/>
      <w:r w:rsidRPr="006440FD">
        <w:rPr>
          <w:rFonts w:ascii="Times New Roman" w:hAnsi="Times New Roman" w:cs="Times New Roman"/>
          <w:sz w:val="24"/>
          <w:szCs w:val="24"/>
        </w:rPr>
        <w:t xml:space="preserve"> между ребрата на дървената покривната конструкция и затваряне с пожароустойчив гипсокартон. </w:t>
      </w:r>
    </w:p>
    <w:p w:rsidR="00D857F1" w:rsidRDefault="00560A49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57F1" w:rsidRPr="006440FD">
        <w:rPr>
          <w:rFonts w:ascii="Times New Roman" w:hAnsi="Times New Roman" w:cs="Times New Roman"/>
          <w:sz w:val="24"/>
          <w:szCs w:val="24"/>
        </w:rPr>
        <w:t>Скатният покрив е в недобро състояние. Констатирани се следи от системни течове, в резултат на което е компроментирана дървената конструкция на покрива. Покривът трябва задължително да бъде ремонтиран преди изпълнение на енергоспестяващи мерки.</w:t>
      </w:r>
    </w:p>
    <w:p w:rsidR="00BD7ED8" w:rsidRDefault="00BD7ED8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предвидени: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Поетапно разкриване покрив. Почистване покривни равнини. Демонтаж стари керемиди и компроментирани дъсчени обшивки, изолации и други.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Подмяна на компроментирани елементи от покривната конструкция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Доставка и монтаж на нова дъсчена обшивка от иглолистен материал с дебелина 2,50см-около 35%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Доставка и монтаж на битумна хидроизолация около 3-3,5кг/м2-АРР материал с полиестерени или полиамиден воал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Доставка и монтаж на керамични керемиди, включително наковаване летви с уплътнителни шайби, нареждане и подмазване била с ВЦ разтвор.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Възстановяване на комини (вкл.шапки , зидария, мазилка)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Демонтажи, изработка, доставка и монтаж на обшивки от поцинкована ламарина 0,52мм-по обиколки комини, капандури, бордове, улами и др., включително закрепване, уплътняване и др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Демонтаж стара и поставяне на нови челни дъски 3/24 см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Демонтаж, доставка и монтаж на висящи нови олуци, включително скоби и крепежни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Демонтаж, доставка и монтаж на нови водосточни тръби, включително скоби, "S"-ове и други.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Демонтаж, доставка и монтаж на нови водосточни казанчета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Проверка чрез измерване на място и направа на нови зазезмителни инсталации</w:t>
      </w:r>
    </w:p>
    <w:p w:rsidR="00BD7ED8" w:rsidRPr="00BD7ED8" w:rsidRDefault="00BD7ED8" w:rsidP="00BD7ED8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Ремонт и възстановяване на мълниезащитна инсталация (вкл. измерване и изпитване)</w:t>
      </w:r>
    </w:p>
    <w:p w:rsidR="00BD7ED8" w:rsidRDefault="00BD7ED8" w:rsidP="00D857F1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7ED8">
        <w:rPr>
          <w:rFonts w:ascii="Times New Roman" w:hAnsi="Times New Roman" w:cs="Times New Roman"/>
          <w:sz w:val="24"/>
          <w:szCs w:val="24"/>
        </w:rPr>
        <w:t>Почистване, натоварване на камион и извозване на строителни отпадъци на 10 kм</w:t>
      </w:r>
    </w:p>
    <w:p w:rsidR="0043326B" w:rsidRPr="00BD7ED8" w:rsidRDefault="0043326B" w:rsidP="0043326B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12764">
        <w:rPr>
          <w:rFonts w:ascii="Times New Roman" w:hAnsi="Times New Roman" w:cs="Times New Roman"/>
          <w:sz w:val="24"/>
          <w:szCs w:val="24"/>
          <w:u w:val="single"/>
        </w:rPr>
        <w:lastRenderedPageBreak/>
        <w:tab/>
      </w:r>
      <w:r w:rsidRPr="001442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81276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8B34B0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под</w:t>
      </w: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440FD">
        <w:rPr>
          <w:rFonts w:ascii="Times New Roman" w:hAnsi="Times New Roman" w:cs="Times New Roman"/>
          <w:sz w:val="24"/>
          <w:szCs w:val="24"/>
        </w:rPr>
        <w:t>Подовете на жилищната сграда са 2 типа – под над неотопляем сутерен и под към външен въздух. Обобщеният коефициент на топлопреминаване на пода е U= 0,97 W/m</w:t>
      </w:r>
      <w:r w:rsidRPr="00EF760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440FD">
        <w:rPr>
          <w:rFonts w:ascii="Times New Roman" w:hAnsi="Times New Roman" w:cs="Times New Roman"/>
          <w:sz w:val="24"/>
          <w:szCs w:val="24"/>
        </w:rPr>
        <w:t xml:space="preserve">K, който е по-голям от </w:t>
      </w:r>
      <w:r w:rsidR="00BD7ED8">
        <w:rPr>
          <w:rFonts w:ascii="Times New Roman" w:hAnsi="Times New Roman" w:cs="Times New Roman"/>
          <w:sz w:val="24"/>
          <w:szCs w:val="24"/>
        </w:rPr>
        <w:t>референтния</w:t>
      </w:r>
      <w:r w:rsidRPr="006440FD">
        <w:rPr>
          <w:rFonts w:ascii="Times New Roman" w:hAnsi="Times New Roman" w:cs="Times New Roman"/>
          <w:sz w:val="24"/>
          <w:szCs w:val="24"/>
        </w:rPr>
        <w:t xml:space="preserve"> за 2015г.</w:t>
      </w:r>
    </w:p>
    <w:p w:rsidR="00D857F1" w:rsidRPr="00812764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81276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857F1" w:rsidRPr="00EF760F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760F">
        <w:rPr>
          <w:rFonts w:ascii="Times New Roman" w:hAnsi="Times New Roman" w:cs="Times New Roman"/>
          <w:sz w:val="24"/>
          <w:szCs w:val="24"/>
        </w:rPr>
        <w:t xml:space="preserve">По стени на сутерена над </w:t>
      </w:r>
      <w:r w:rsidR="008C04DB">
        <w:rPr>
          <w:rFonts w:ascii="Times New Roman" w:hAnsi="Times New Roman" w:cs="Times New Roman"/>
          <w:sz w:val="24"/>
          <w:szCs w:val="24"/>
        </w:rPr>
        <w:t>ниво на терена да се положи топ</w:t>
      </w:r>
      <w:r w:rsidRPr="00EF760F">
        <w:rPr>
          <w:rFonts w:ascii="Times New Roman" w:hAnsi="Times New Roman" w:cs="Times New Roman"/>
          <w:sz w:val="24"/>
          <w:szCs w:val="24"/>
        </w:rPr>
        <w:t>лоизолационна система тип XPS, δ= 8 cm и с коеф. на топлопроводност λ</w:t>
      </w:r>
      <w:r w:rsidR="0080245B">
        <w:rPr>
          <w:rFonts w:ascii="Times New Roman" w:hAnsi="Times New Roman" w:cs="Times New Roman"/>
          <w:sz w:val="24"/>
          <w:szCs w:val="24"/>
        </w:rPr>
        <w:t>≤</w:t>
      </w:r>
      <w:r w:rsidRPr="00EF760F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Pr="00EF760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EF760F">
        <w:rPr>
          <w:rFonts w:ascii="Times New Roman" w:hAnsi="Times New Roman" w:cs="Times New Roman"/>
          <w:sz w:val="24"/>
          <w:szCs w:val="24"/>
        </w:rPr>
        <w:t xml:space="preserve"> (вкл. лепило, арм. мрежа, ъглови профили и крепежни елементи). </w:t>
      </w:r>
    </w:p>
    <w:p w:rsidR="00D857F1" w:rsidRDefault="00517DE8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57F1" w:rsidRPr="00EF760F">
        <w:rPr>
          <w:rFonts w:ascii="Times New Roman" w:hAnsi="Times New Roman" w:cs="Times New Roman"/>
          <w:sz w:val="24"/>
          <w:szCs w:val="24"/>
        </w:rPr>
        <w:t>Подът към неотопляем сутерен да се топлоизолира с експандиран пенополистирол EPS, δ= 5 cm и с коеф. на топлопроводност λ</w:t>
      </w:r>
      <w:r w:rsidR="0080245B">
        <w:rPr>
          <w:rFonts w:ascii="Times New Roman" w:hAnsi="Times New Roman" w:cs="Times New Roman"/>
          <w:sz w:val="24"/>
          <w:szCs w:val="24"/>
        </w:rPr>
        <w:t>≤</w:t>
      </w:r>
      <w:r w:rsidR="00D857F1" w:rsidRPr="00EF760F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="00D857F1" w:rsidRPr="00EF760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D857F1" w:rsidRPr="00EF760F">
        <w:rPr>
          <w:rFonts w:ascii="Times New Roman" w:hAnsi="Times New Roman" w:cs="Times New Roman"/>
          <w:sz w:val="24"/>
          <w:szCs w:val="24"/>
        </w:rPr>
        <w:t>. (вкл. лепило, арм. мрежа, ъглови профили и крепежни елементи), както и пода към външен въздух с експандиран пенополистирол EPS, δ= 8 cm и с коеф. на топлопроводност λ</w:t>
      </w:r>
      <w:r w:rsidR="0080245B">
        <w:rPr>
          <w:rFonts w:ascii="Times New Roman" w:hAnsi="Times New Roman" w:cs="Times New Roman"/>
          <w:sz w:val="24"/>
          <w:szCs w:val="24"/>
        </w:rPr>
        <w:t>≤</w:t>
      </w:r>
      <w:r w:rsidR="00D857F1" w:rsidRPr="00EF760F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="00D857F1" w:rsidRPr="00EF760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D857F1" w:rsidRPr="00EF76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0A49" w:rsidRPr="00560A49" w:rsidRDefault="00560A49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предвидени:</w:t>
      </w:r>
    </w:p>
    <w:p w:rsidR="00560A49" w:rsidRDefault="00560A49" w:rsidP="00560A49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A49">
        <w:rPr>
          <w:rFonts w:ascii="Times New Roman" w:hAnsi="Times New Roman" w:cs="Times New Roman"/>
          <w:sz w:val="24"/>
          <w:szCs w:val="24"/>
        </w:rPr>
        <w:t>Полагане на дълбокопроникващ грунд  преди монтаж на топлоизолационна система по таван сутерен</w:t>
      </w:r>
      <w:r w:rsidR="00D857F1" w:rsidRPr="00EF760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60A49" w:rsidRPr="00560A49" w:rsidRDefault="00560A49" w:rsidP="00560A49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A49">
        <w:rPr>
          <w:rFonts w:ascii="Times New Roman" w:hAnsi="Times New Roman" w:cs="Times New Roman"/>
          <w:sz w:val="24"/>
          <w:szCs w:val="24"/>
        </w:rPr>
        <w:t>Полагане на акрилна вододисперсионна боя по топлоизолирани плоскости таван сутерен, включително грундиране</w:t>
      </w:r>
    </w:p>
    <w:p w:rsidR="00560A49" w:rsidRPr="00560A49" w:rsidRDefault="00560A49" w:rsidP="00560A49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A49">
        <w:rPr>
          <w:rFonts w:ascii="Times New Roman" w:hAnsi="Times New Roman" w:cs="Times New Roman"/>
          <w:sz w:val="24"/>
          <w:szCs w:val="24"/>
        </w:rPr>
        <w:t>Полагане на дълбокопроникващ грунд  преди монтаж на топлоизолационна система по дъна балкони и др. /еркери/</w:t>
      </w:r>
    </w:p>
    <w:p w:rsidR="00D857F1" w:rsidRDefault="00560A49" w:rsidP="00D857F1">
      <w:pPr>
        <w:pStyle w:val="ListParagraph"/>
        <w:numPr>
          <w:ilvl w:val="0"/>
          <w:numId w:val="2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326B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дъна балкони и др. /еркери/</w:t>
      </w:r>
    </w:p>
    <w:p w:rsidR="0043326B" w:rsidRPr="0043326B" w:rsidRDefault="0043326B" w:rsidP="0043326B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1276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42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81276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EF760F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 на електроинсталация в общите части и въвеждане на енергоспестяващо осветление</w:t>
      </w: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760F">
        <w:rPr>
          <w:rFonts w:ascii="Times New Roman" w:hAnsi="Times New Roman" w:cs="Times New Roman"/>
          <w:sz w:val="24"/>
          <w:szCs w:val="24"/>
        </w:rPr>
        <w:t>Електрическата инсталация в общите част</w:t>
      </w:r>
      <w:r w:rsidR="00DE2A92">
        <w:rPr>
          <w:rFonts w:ascii="Times New Roman" w:hAnsi="Times New Roman" w:cs="Times New Roman"/>
          <w:sz w:val="24"/>
          <w:szCs w:val="24"/>
        </w:rPr>
        <w:t>и</w:t>
      </w:r>
      <w:r w:rsidRPr="00EF760F">
        <w:rPr>
          <w:rFonts w:ascii="Times New Roman" w:hAnsi="Times New Roman" w:cs="Times New Roman"/>
          <w:sz w:val="24"/>
          <w:szCs w:val="24"/>
        </w:rPr>
        <w:t xml:space="preserve"> и инсталацията за стълбищното осветление са амортизирани. Осветителните тела са с нажежаема жичка. Стълбищният автомат е остарял и често осветлението не се изключва дори през светлата част на деня</w:t>
      </w:r>
      <w:r w:rsidRPr="00096418">
        <w:rPr>
          <w:rFonts w:ascii="Times New Roman" w:hAnsi="Times New Roman" w:cs="Times New Roman"/>
          <w:sz w:val="24"/>
          <w:szCs w:val="24"/>
        </w:rPr>
        <w:t>.</w:t>
      </w:r>
    </w:p>
    <w:p w:rsidR="00D857F1" w:rsidRPr="00812764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81276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857F1" w:rsidRPr="00EF760F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F760F">
        <w:rPr>
          <w:rFonts w:ascii="Times New Roman" w:hAnsi="Times New Roman" w:cs="Times New Roman"/>
          <w:sz w:val="24"/>
          <w:szCs w:val="24"/>
        </w:rPr>
        <w:t>Предвижда се подмяна на оборудването за стълбищното осветление. Всички силови ли</w:t>
      </w:r>
      <w:r>
        <w:rPr>
          <w:rFonts w:ascii="Times New Roman" w:hAnsi="Times New Roman" w:cs="Times New Roman"/>
          <w:sz w:val="24"/>
          <w:szCs w:val="24"/>
        </w:rPr>
        <w:t>нии за стълбищното осветление да</w:t>
      </w:r>
      <w:r w:rsidRPr="00EF760F">
        <w:rPr>
          <w:rFonts w:ascii="Times New Roman" w:hAnsi="Times New Roman" w:cs="Times New Roman"/>
          <w:sz w:val="24"/>
          <w:szCs w:val="24"/>
        </w:rPr>
        <w:t xml:space="preserve"> бъдат подменени с кабел СВТ3х1,5мм2. Същ</w:t>
      </w:r>
      <w:r>
        <w:rPr>
          <w:rFonts w:ascii="Times New Roman" w:hAnsi="Times New Roman" w:cs="Times New Roman"/>
          <w:sz w:val="24"/>
          <w:szCs w:val="24"/>
        </w:rPr>
        <w:t>ествуващите осветителните тела да</w:t>
      </w:r>
      <w:r w:rsidRPr="00EF760F">
        <w:rPr>
          <w:rFonts w:ascii="Times New Roman" w:hAnsi="Times New Roman" w:cs="Times New Roman"/>
          <w:sz w:val="24"/>
          <w:szCs w:val="24"/>
        </w:rPr>
        <w:t xml:space="preserve"> бъдат подменени с тела с енергоспестяващи осветители. Предвижда се да се монтира </w:t>
      </w:r>
      <w:r>
        <w:rPr>
          <w:rFonts w:ascii="Times New Roman" w:hAnsi="Times New Roman" w:cs="Times New Roman"/>
          <w:sz w:val="24"/>
          <w:szCs w:val="24"/>
        </w:rPr>
        <w:t>датчици</w:t>
      </w:r>
      <w:r w:rsidRPr="00EF760F">
        <w:rPr>
          <w:rFonts w:ascii="Times New Roman" w:hAnsi="Times New Roman" w:cs="Times New Roman"/>
          <w:sz w:val="24"/>
          <w:szCs w:val="24"/>
        </w:rPr>
        <w:t xml:space="preserve"> за движение пред входа на сградата.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760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D857F1" w:rsidRPr="00FF131E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D857F1" w:rsidRPr="00F66798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D857F1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D857F1" w:rsidRPr="00F66798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</w:t>
      </w:r>
      <w:r w:rsidR="00C81BC7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81BC7">
        <w:rPr>
          <w:rFonts w:ascii="Times New Roman" w:hAnsi="Times New Roman" w:cs="Times New Roman"/>
          <w:sz w:val="24"/>
          <w:szCs w:val="24"/>
        </w:rPr>
        <w:t>техническа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857F1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D857F1" w:rsidRPr="00F66798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D857F1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D857F1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D857F1" w:rsidRPr="00F66798" w:rsidRDefault="00D857F1" w:rsidP="00D857F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D857F1" w:rsidRDefault="00D857F1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D857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33471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33471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33471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33471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33471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D00" w:rsidRDefault="00065D0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644CE9" w:rsidRDefault="007E3802" w:rsidP="007E3802">
      <w:pPr>
        <w:tabs>
          <w:tab w:val="left" w:pos="709"/>
          <w:tab w:val="left" w:pos="6330"/>
        </w:tabs>
        <w:ind w:firstLine="709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Pr="00EB6234">
        <w:rPr>
          <w:rFonts w:ascii="Times New Roman" w:hAnsi="Times New Roman" w:cs="Times New Roman"/>
          <w:sz w:val="24"/>
          <w:szCs w:val="24"/>
        </w:rPr>
        <w:t xml:space="preserve">в </w:t>
      </w:r>
      <w:r w:rsidRPr="000F78A2">
        <w:rPr>
          <w:rFonts w:ascii="Times New Roman" w:hAnsi="Times New Roman" w:cs="Times New Roman"/>
          <w:sz w:val="24"/>
          <w:szCs w:val="24"/>
        </w:rPr>
        <w:t>гр. София,  район "Сл</w:t>
      </w:r>
      <w:r>
        <w:rPr>
          <w:rFonts w:ascii="Times New Roman" w:hAnsi="Times New Roman" w:cs="Times New Roman"/>
          <w:sz w:val="24"/>
          <w:szCs w:val="24"/>
        </w:rPr>
        <w:t>атина", жк. "Яворов", блок 54, вход А и вход</w:t>
      </w:r>
      <w:r w:rsidRPr="000F78A2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497AD0" w:rsidRPr="00065D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182</w:t>
      </w:r>
      <w:r w:rsidR="00065D0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 </w:t>
      </w:r>
      <w:r w:rsidR="00497AD0" w:rsidRPr="00065D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868</w:t>
      </w:r>
      <w:r w:rsidR="00065D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bookmarkStart w:id="0" w:name="_GoBack"/>
      <w:bookmarkEnd w:id="0"/>
      <w:r w:rsidR="005A09F8" w:rsidRPr="00065D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  <w:r w:rsidR="00497AD0" w:rsidRPr="00065D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9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E40F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3802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7E3802" w:rsidRPr="00EB6234">
        <w:rPr>
          <w:rFonts w:ascii="Times New Roman" w:hAnsi="Times New Roman" w:cs="Times New Roman"/>
          <w:sz w:val="24"/>
          <w:szCs w:val="24"/>
        </w:rPr>
        <w:t xml:space="preserve">в </w:t>
      </w:r>
      <w:r w:rsidR="007E3802" w:rsidRPr="001832B4">
        <w:rPr>
          <w:rFonts w:ascii="Times New Roman" w:hAnsi="Times New Roman" w:cs="Times New Roman"/>
          <w:sz w:val="24"/>
          <w:szCs w:val="24"/>
        </w:rPr>
        <w:t>гр. София,  район "Слатина", жк. "Яворов", бл.54, вх. А и вх. Б</w:t>
      </w:r>
      <w:r w:rsidR="007E38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2F5C8293" wp14:editId="0B09FD80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6C8289F7" wp14:editId="66F3BB1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B5939"/>
    <w:multiLevelType w:val="hybridMultilevel"/>
    <w:tmpl w:val="2B7234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9698F"/>
    <w:multiLevelType w:val="hybridMultilevel"/>
    <w:tmpl w:val="C750CC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87B2B"/>
    <w:multiLevelType w:val="hybridMultilevel"/>
    <w:tmpl w:val="CEC29F20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CB3465"/>
    <w:multiLevelType w:val="hybridMultilevel"/>
    <w:tmpl w:val="A45853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41E4D"/>
    <w:multiLevelType w:val="hybridMultilevel"/>
    <w:tmpl w:val="6F70B5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8">
    <w:nsid w:val="5DB82E89"/>
    <w:multiLevelType w:val="hybridMultilevel"/>
    <w:tmpl w:val="F6442DA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5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27"/>
  </w:num>
  <w:num w:numId="4">
    <w:abstractNumId w:val="26"/>
  </w:num>
  <w:num w:numId="5">
    <w:abstractNumId w:val="12"/>
  </w:num>
  <w:num w:numId="6">
    <w:abstractNumId w:val="22"/>
  </w:num>
  <w:num w:numId="7">
    <w:abstractNumId w:val="7"/>
  </w:num>
  <w:num w:numId="8">
    <w:abstractNumId w:val="1"/>
  </w:num>
  <w:num w:numId="9">
    <w:abstractNumId w:val="19"/>
  </w:num>
  <w:num w:numId="10">
    <w:abstractNumId w:val="23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9"/>
  </w:num>
  <w:num w:numId="16">
    <w:abstractNumId w:val="24"/>
  </w:num>
  <w:num w:numId="17">
    <w:abstractNumId w:val="17"/>
  </w:num>
  <w:num w:numId="18">
    <w:abstractNumId w:val="2"/>
  </w:num>
  <w:num w:numId="19">
    <w:abstractNumId w:val="25"/>
  </w:num>
  <w:num w:numId="20">
    <w:abstractNumId w:val="13"/>
  </w:num>
  <w:num w:numId="21">
    <w:abstractNumId w:val="21"/>
  </w:num>
  <w:num w:numId="22">
    <w:abstractNumId w:val="8"/>
  </w:num>
  <w:num w:numId="23">
    <w:abstractNumId w:val="6"/>
  </w:num>
  <w:num w:numId="24">
    <w:abstractNumId w:val="4"/>
  </w:num>
  <w:num w:numId="25">
    <w:abstractNumId w:val="3"/>
  </w:num>
  <w:num w:numId="26">
    <w:abstractNumId w:val="0"/>
  </w:num>
  <w:num w:numId="27">
    <w:abstractNumId w:val="18"/>
  </w:num>
  <w:num w:numId="28">
    <w:abstractNumId w:val="16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65D00"/>
    <w:rsid w:val="000E36B9"/>
    <w:rsid w:val="00163739"/>
    <w:rsid w:val="001E180D"/>
    <w:rsid w:val="001E6160"/>
    <w:rsid w:val="00210BFF"/>
    <w:rsid w:val="00216177"/>
    <w:rsid w:val="00223DFB"/>
    <w:rsid w:val="00230DC4"/>
    <w:rsid w:val="00231D9D"/>
    <w:rsid w:val="002B7327"/>
    <w:rsid w:val="002E3C95"/>
    <w:rsid w:val="00303C11"/>
    <w:rsid w:val="0033471C"/>
    <w:rsid w:val="003B5A95"/>
    <w:rsid w:val="003E1684"/>
    <w:rsid w:val="00401C85"/>
    <w:rsid w:val="0043326B"/>
    <w:rsid w:val="0047063A"/>
    <w:rsid w:val="00482141"/>
    <w:rsid w:val="00497AD0"/>
    <w:rsid w:val="004A6E39"/>
    <w:rsid w:val="00517DE8"/>
    <w:rsid w:val="00523429"/>
    <w:rsid w:val="00560A49"/>
    <w:rsid w:val="00581279"/>
    <w:rsid w:val="005A09F8"/>
    <w:rsid w:val="00644CE9"/>
    <w:rsid w:val="006856AD"/>
    <w:rsid w:val="006943DB"/>
    <w:rsid w:val="006A61DC"/>
    <w:rsid w:val="006C4C02"/>
    <w:rsid w:val="006E664D"/>
    <w:rsid w:val="00704443"/>
    <w:rsid w:val="0078357E"/>
    <w:rsid w:val="00791171"/>
    <w:rsid w:val="007E3802"/>
    <w:rsid w:val="007E3B86"/>
    <w:rsid w:val="0080245B"/>
    <w:rsid w:val="008C04DB"/>
    <w:rsid w:val="008F6B07"/>
    <w:rsid w:val="008F6CC9"/>
    <w:rsid w:val="00934A54"/>
    <w:rsid w:val="009B4D8B"/>
    <w:rsid w:val="009C5A44"/>
    <w:rsid w:val="009C69E4"/>
    <w:rsid w:val="009E3F80"/>
    <w:rsid w:val="009E40F4"/>
    <w:rsid w:val="009F75FF"/>
    <w:rsid w:val="00A51A9C"/>
    <w:rsid w:val="00A6264A"/>
    <w:rsid w:val="00A91FEF"/>
    <w:rsid w:val="00AA3248"/>
    <w:rsid w:val="00B01F30"/>
    <w:rsid w:val="00B43793"/>
    <w:rsid w:val="00B87CA7"/>
    <w:rsid w:val="00BD7ED8"/>
    <w:rsid w:val="00C53C7E"/>
    <w:rsid w:val="00C66637"/>
    <w:rsid w:val="00C81BC7"/>
    <w:rsid w:val="00CF200A"/>
    <w:rsid w:val="00D857F1"/>
    <w:rsid w:val="00DC4356"/>
    <w:rsid w:val="00DE2A92"/>
    <w:rsid w:val="00EC2D2A"/>
    <w:rsid w:val="00EE667E"/>
    <w:rsid w:val="00F20C71"/>
    <w:rsid w:val="00F227C5"/>
    <w:rsid w:val="00F66128"/>
    <w:rsid w:val="00F6679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287C1004-2DC2-4A5B-BBDB-94F5AED0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C4BAC-F8A2-4A6E-A311-1495C8D1E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13</Pages>
  <Words>2590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72</cp:revision>
  <dcterms:created xsi:type="dcterms:W3CDTF">2015-06-08T12:08:00Z</dcterms:created>
  <dcterms:modified xsi:type="dcterms:W3CDTF">2015-09-01T09:45:00Z</dcterms:modified>
</cp:coreProperties>
</file>