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3429" w:rsidRDefault="007E3B86" w:rsidP="00B87CA7">
      <w:pPr>
        <w:tabs>
          <w:tab w:val="left" w:pos="709"/>
          <w:tab w:val="left" w:pos="3990"/>
        </w:tabs>
      </w:pPr>
      <w:r>
        <w:tab/>
      </w:r>
    </w:p>
    <w:p w:rsidR="007E3B86" w:rsidRPr="007E3B86" w:rsidRDefault="007E3B86" w:rsidP="00B87CA7">
      <w:pPr>
        <w:tabs>
          <w:tab w:val="left" w:pos="709"/>
          <w:tab w:val="left" w:pos="3990"/>
        </w:tabs>
        <w:jc w:val="center"/>
        <w:rPr>
          <w:b/>
        </w:rPr>
      </w:pPr>
    </w:p>
    <w:p w:rsidR="00E0157B" w:rsidRPr="007E3B86" w:rsidRDefault="00E0157B" w:rsidP="005318E3">
      <w:pPr>
        <w:tabs>
          <w:tab w:val="left" w:pos="709"/>
          <w:tab w:val="left" w:pos="3990"/>
        </w:tabs>
        <w:jc w:val="center"/>
        <w:rPr>
          <w:rFonts w:ascii="Times New Roman" w:hAnsi="Times New Roman" w:cs="Times New Roman"/>
          <w:b/>
          <w:sz w:val="30"/>
          <w:szCs w:val="30"/>
        </w:rPr>
      </w:pPr>
      <w:r w:rsidRPr="007E3B86">
        <w:rPr>
          <w:rFonts w:ascii="Times New Roman" w:hAnsi="Times New Roman" w:cs="Times New Roman"/>
          <w:b/>
          <w:sz w:val="30"/>
          <w:szCs w:val="30"/>
        </w:rPr>
        <w:t>ТЕХНИЧЕСКА СПЕЦИФИКАЦИЯ</w:t>
      </w:r>
    </w:p>
    <w:p w:rsidR="00E0157B" w:rsidRPr="007E3B86" w:rsidRDefault="00E0157B" w:rsidP="005318E3">
      <w:pPr>
        <w:tabs>
          <w:tab w:val="left" w:pos="709"/>
          <w:tab w:val="left" w:pos="3990"/>
        </w:tabs>
        <w:jc w:val="center"/>
        <w:rPr>
          <w:rFonts w:ascii="Times New Roman" w:hAnsi="Times New Roman" w:cs="Times New Roman"/>
          <w:b/>
          <w:sz w:val="30"/>
          <w:szCs w:val="30"/>
        </w:rPr>
      </w:pPr>
      <w:r w:rsidRPr="007E3B86">
        <w:rPr>
          <w:rFonts w:ascii="Times New Roman" w:hAnsi="Times New Roman" w:cs="Times New Roman"/>
          <w:b/>
          <w:sz w:val="30"/>
          <w:szCs w:val="30"/>
        </w:rPr>
        <w:t>за</w:t>
      </w:r>
    </w:p>
    <w:p w:rsidR="00E0157B" w:rsidRPr="007E3B86" w:rsidRDefault="00E0157B" w:rsidP="005318E3">
      <w:pPr>
        <w:tabs>
          <w:tab w:val="left" w:pos="709"/>
          <w:tab w:val="left" w:pos="3990"/>
        </w:tabs>
        <w:jc w:val="center"/>
        <w:rPr>
          <w:rFonts w:ascii="Times New Roman" w:hAnsi="Times New Roman" w:cs="Times New Roman"/>
          <w:b/>
          <w:sz w:val="30"/>
          <w:szCs w:val="30"/>
        </w:rPr>
      </w:pPr>
      <w:r w:rsidRPr="007E3B86">
        <w:rPr>
          <w:rFonts w:ascii="Times New Roman" w:hAnsi="Times New Roman" w:cs="Times New Roman"/>
          <w:b/>
          <w:sz w:val="30"/>
          <w:szCs w:val="30"/>
        </w:rPr>
        <w:t>подписване на индивидуален договор към рамково споразумение по обособена позиция 7: Изпълнение на строително-монтажни работи за обновяване за енергийна ефективност на многофамилни жилищни сгради за територията</w:t>
      </w:r>
    </w:p>
    <w:p w:rsidR="00E0157B" w:rsidRPr="007E3B86" w:rsidRDefault="00E0157B" w:rsidP="005318E3">
      <w:pPr>
        <w:tabs>
          <w:tab w:val="left" w:pos="709"/>
          <w:tab w:val="left" w:pos="3990"/>
        </w:tabs>
        <w:jc w:val="center"/>
        <w:rPr>
          <w:rFonts w:ascii="Times New Roman" w:hAnsi="Times New Roman" w:cs="Times New Roman"/>
          <w:b/>
          <w:sz w:val="30"/>
          <w:szCs w:val="30"/>
        </w:rPr>
      </w:pPr>
      <w:r w:rsidRPr="007E3B86">
        <w:rPr>
          <w:rFonts w:ascii="Times New Roman" w:hAnsi="Times New Roman" w:cs="Times New Roman"/>
          <w:b/>
          <w:sz w:val="30"/>
          <w:szCs w:val="30"/>
        </w:rPr>
        <w:t>на гр. София</w:t>
      </w:r>
    </w:p>
    <w:p w:rsidR="00E0157B" w:rsidRPr="007E3B86" w:rsidRDefault="00E0157B" w:rsidP="005318E3">
      <w:pPr>
        <w:tabs>
          <w:tab w:val="left" w:pos="709"/>
          <w:tab w:val="left" w:pos="3990"/>
        </w:tabs>
        <w:spacing w:after="0" w:line="240" w:lineRule="auto"/>
        <w:jc w:val="center"/>
        <w:rPr>
          <w:rFonts w:ascii="Times New Roman" w:hAnsi="Times New Roman" w:cs="Times New Roman"/>
          <w:b/>
          <w:sz w:val="30"/>
          <w:szCs w:val="30"/>
        </w:rPr>
      </w:pPr>
    </w:p>
    <w:p w:rsidR="00E0157B" w:rsidRDefault="00E0157B" w:rsidP="00E0157B">
      <w:pPr>
        <w:tabs>
          <w:tab w:val="left" w:pos="709"/>
          <w:tab w:val="left" w:pos="3990"/>
        </w:tabs>
        <w:spacing w:after="0" w:line="240" w:lineRule="auto"/>
        <w:jc w:val="center"/>
        <w:rPr>
          <w:rFonts w:ascii="Times New Roman" w:hAnsi="Times New Roman" w:cs="Times New Roman"/>
          <w:b/>
          <w:sz w:val="30"/>
          <w:szCs w:val="30"/>
        </w:rPr>
      </w:pPr>
      <w:r w:rsidRPr="007E3B86">
        <w:rPr>
          <w:rFonts w:ascii="Times New Roman" w:hAnsi="Times New Roman" w:cs="Times New Roman"/>
          <w:b/>
          <w:sz w:val="30"/>
          <w:szCs w:val="30"/>
        </w:rPr>
        <w:t xml:space="preserve">Многофамилна жилищна сграда в </w:t>
      </w:r>
      <w:r w:rsidRPr="00C11503">
        <w:rPr>
          <w:rFonts w:ascii="Times New Roman" w:hAnsi="Times New Roman" w:cs="Times New Roman"/>
          <w:b/>
          <w:sz w:val="30"/>
          <w:szCs w:val="30"/>
        </w:rPr>
        <w:t>гр. София, район „Средец“, ул. „Евлоги и Христо Георгиеви“ № 109</w:t>
      </w:r>
      <w:r>
        <w:rPr>
          <w:rFonts w:ascii="Times New Roman" w:hAnsi="Times New Roman" w:cs="Times New Roman"/>
          <w:b/>
          <w:sz w:val="30"/>
          <w:szCs w:val="30"/>
        </w:rPr>
        <w:t xml:space="preserve"> </w:t>
      </w:r>
      <w:r w:rsidRPr="00C11503">
        <w:rPr>
          <w:rFonts w:ascii="Times New Roman" w:hAnsi="Times New Roman" w:cs="Times New Roman"/>
          <w:b/>
          <w:sz w:val="30"/>
          <w:szCs w:val="30"/>
        </w:rPr>
        <w:t>с рег. № 411-31ПМ-129-170</w:t>
      </w:r>
      <w:r>
        <w:rPr>
          <w:rFonts w:ascii="Times New Roman" w:hAnsi="Times New Roman" w:cs="Times New Roman"/>
          <w:b/>
          <w:sz w:val="30"/>
          <w:szCs w:val="30"/>
        </w:rPr>
        <w:t xml:space="preserve"> </w:t>
      </w:r>
      <w:r w:rsidRPr="007E3B86">
        <w:rPr>
          <w:rFonts w:ascii="Times New Roman" w:hAnsi="Times New Roman" w:cs="Times New Roman"/>
          <w:b/>
          <w:sz w:val="30"/>
          <w:szCs w:val="30"/>
        </w:rPr>
        <w:t xml:space="preserve">на </w:t>
      </w:r>
      <w:r>
        <w:rPr>
          <w:rFonts w:ascii="Times New Roman" w:hAnsi="Times New Roman" w:cs="Times New Roman"/>
          <w:b/>
          <w:sz w:val="30"/>
          <w:szCs w:val="30"/>
        </w:rPr>
        <w:t>Заявление</w:t>
      </w:r>
      <w:r w:rsidRPr="007E3B86">
        <w:rPr>
          <w:rFonts w:ascii="Times New Roman" w:hAnsi="Times New Roman" w:cs="Times New Roman"/>
          <w:b/>
          <w:sz w:val="30"/>
          <w:szCs w:val="30"/>
        </w:rPr>
        <w:t xml:space="preserve"> за финансова помощ и изпълнение на обновяване за енергийна ефективност</w:t>
      </w:r>
    </w:p>
    <w:p w:rsidR="00E0157B" w:rsidRDefault="00E0157B" w:rsidP="00E0157B">
      <w:pPr>
        <w:tabs>
          <w:tab w:val="left" w:pos="709"/>
          <w:tab w:val="left" w:pos="3990"/>
        </w:tabs>
        <w:spacing w:after="0" w:line="240" w:lineRule="auto"/>
        <w:jc w:val="center"/>
        <w:rPr>
          <w:rFonts w:ascii="Times New Roman" w:hAnsi="Times New Roman" w:cs="Times New Roman"/>
          <w:b/>
          <w:sz w:val="30"/>
          <w:szCs w:val="30"/>
        </w:rPr>
      </w:pPr>
    </w:p>
    <w:tbl>
      <w:tblPr>
        <w:tblStyle w:val="TableGrid"/>
        <w:tblW w:w="5000" w:type="pct"/>
        <w:tblLook w:val="04A0" w:firstRow="1" w:lastRow="0" w:firstColumn="1" w:lastColumn="0" w:noHBand="0" w:noVBand="1"/>
      </w:tblPr>
      <w:tblGrid>
        <w:gridCol w:w="9288"/>
      </w:tblGrid>
      <w:tr w:rsidR="0047063A" w:rsidTr="0047063A">
        <w:trPr>
          <w:trHeight w:val="210"/>
        </w:trPr>
        <w:tc>
          <w:tcPr>
            <w:tcW w:w="5000" w:type="pct"/>
          </w:tcPr>
          <w:p w:rsidR="0047063A" w:rsidRPr="007E3B86" w:rsidRDefault="00E0157B" w:rsidP="00B87CA7">
            <w:pPr>
              <w:tabs>
                <w:tab w:val="left" w:pos="709"/>
                <w:tab w:val="left" w:pos="3990"/>
              </w:tabs>
              <w:jc w:val="center"/>
              <w:rPr>
                <w:rFonts w:ascii="Times New Roman" w:hAnsi="Times New Roman" w:cs="Times New Roman"/>
                <w:sz w:val="24"/>
                <w:szCs w:val="24"/>
              </w:rPr>
            </w:pPr>
            <w:r>
              <w:rPr>
                <w:rFonts w:ascii="Times New Roman" w:hAnsi="Times New Roman" w:cs="Times New Roman"/>
                <w:sz w:val="24"/>
                <w:szCs w:val="24"/>
              </w:rPr>
              <w:t xml:space="preserve">Изглед </w:t>
            </w:r>
          </w:p>
        </w:tc>
      </w:tr>
      <w:tr w:rsidR="0047063A" w:rsidTr="0047063A">
        <w:trPr>
          <w:trHeight w:val="120"/>
        </w:trPr>
        <w:tc>
          <w:tcPr>
            <w:tcW w:w="5000" w:type="pct"/>
          </w:tcPr>
          <w:p w:rsidR="0047063A" w:rsidRDefault="00E0157B" w:rsidP="00B87CA7">
            <w:pPr>
              <w:tabs>
                <w:tab w:val="left" w:pos="709"/>
                <w:tab w:val="left" w:pos="3990"/>
              </w:tabs>
              <w:jc w:val="center"/>
              <w:rPr>
                <w:rFonts w:ascii="Times New Roman" w:hAnsi="Times New Roman" w:cs="Times New Roman"/>
                <w:b/>
                <w:sz w:val="30"/>
                <w:szCs w:val="30"/>
              </w:rPr>
            </w:pPr>
            <w:r>
              <w:rPr>
                <w:noProof/>
                <w:highlight w:val="yellow"/>
                <w:lang w:eastAsia="bg-BG"/>
              </w:rPr>
              <w:drawing>
                <wp:inline distT="0" distB="0" distL="0" distR="0" wp14:anchorId="49B3470C" wp14:editId="7DB97BC3">
                  <wp:extent cx="2076450" cy="2355131"/>
                  <wp:effectExtent l="0" t="0" r="0" b="7620"/>
                  <wp:docPr id="2" name="Picture 2" descr="IMG_5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G_506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82971" cy="2362527"/>
                          </a:xfrm>
                          <a:prstGeom prst="rect">
                            <a:avLst/>
                          </a:prstGeom>
                          <a:noFill/>
                          <a:ln>
                            <a:noFill/>
                          </a:ln>
                        </pic:spPr>
                      </pic:pic>
                    </a:graphicData>
                  </a:graphic>
                </wp:inline>
              </w:drawing>
            </w:r>
          </w:p>
        </w:tc>
      </w:tr>
    </w:tbl>
    <w:p w:rsidR="007E3B86" w:rsidRDefault="007E3B86" w:rsidP="00B87CA7">
      <w:pPr>
        <w:tabs>
          <w:tab w:val="left" w:pos="709"/>
          <w:tab w:val="left" w:pos="3990"/>
        </w:tabs>
        <w:jc w:val="center"/>
        <w:rPr>
          <w:rFonts w:ascii="Times New Roman" w:hAnsi="Times New Roman" w:cs="Times New Roman"/>
          <w:b/>
          <w:sz w:val="30"/>
          <w:szCs w:val="30"/>
        </w:rPr>
      </w:pPr>
    </w:p>
    <w:p w:rsidR="00FF131E" w:rsidRDefault="00FF131E" w:rsidP="00B87CA7">
      <w:pPr>
        <w:tabs>
          <w:tab w:val="left" w:pos="709"/>
          <w:tab w:val="left" w:pos="3990"/>
        </w:tabs>
        <w:jc w:val="center"/>
        <w:rPr>
          <w:rFonts w:ascii="Times New Roman" w:hAnsi="Times New Roman" w:cs="Times New Roman"/>
          <w:b/>
          <w:sz w:val="30"/>
          <w:szCs w:val="30"/>
        </w:rPr>
      </w:pPr>
    </w:p>
    <w:p w:rsidR="00FF131E" w:rsidRDefault="00FF131E" w:rsidP="00B87CA7">
      <w:pPr>
        <w:tabs>
          <w:tab w:val="left" w:pos="709"/>
          <w:tab w:val="left" w:pos="3990"/>
        </w:tabs>
        <w:jc w:val="center"/>
        <w:rPr>
          <w:rFonts w:ascii="Times New Roman" w:hAnsi="Times New Roman" w:cs="Times New Roman"/>
          <w:b/>
          <w:sz w:val="30"/>
          <w:szCs w:val="30"/>
        </w:rPr>
      </w:pPr>
    </w:p>
    <w:p w:rsidR="00FF131E" w:rsidRDefault="00FF131E" w:rsidP="00B87CA7">
      <w:pPr>
        <w:tabs>
          <w:tab w:val="left" w:pos="709"/>
          <w:tab w:val="left" w:pos="3990"/>
        </w:tabs>
        <w:jc w:val="center"/>
        <w:rPr>
          <w:rFonts w:ascii="Times New Roman" w:hAnsi="Times New Roman" w:cs="Times New Roman"/>
          <w:b/>
          <w:sz w:val="30"/>
          <w:szCs w:val="30"/>
        </w:rPr>
      </w:pPr>
    </w:p>
    <w:p w:rsidR="00FF131E" w:rsidRDefault="00FF131E" w:rsidP="00B87CA7">
      <w:pPr>
        <w:tabs>
          <w:tab w:val="left" w:pos="709"/>
          <w:tab w:val="left" w:pos="3990"/>
        </w:tabs>
        <w:jc w:val="center"/>
        <w:rPr>
          <w:rFonts w:ascii="Times New Roman" w:hAnsi="Times New Roman" w:cs="Times New Roman"/>
          <w:b/>
          <w:sz w:val="30"/>
          <w:szCs w:val="30"/>
        </w:rPr>
      </w:pPr>
    </w:p>
    <w:p w:rsidR="00FF131E" w:rsidRDefault="00FF131E" w:rsidP="00B87CA7">
      <w:pPr>
        <w:tabs>
          <w:tab w:val="left" w:pos="709"/>
          <w:tab w:val="left" w:pos="3990"/>
        </w:tabs>
        <w:jc w:val="center"/>
        <w:rPr>
          <w:rFonts w:ascii="Times New Roman" w:hAnsi="Times New Roman" w:cs="Times New Roman"/>
          <w:b/>
          <w:sz w:val="30"/>
          <w:szCs w:val="30"/>
        </w:rPr>
      </w:pPr>
    </w:p>
    <w:p w:rsidR="00FF131E" w:rsidRPr="00FF131E" w:rsidRDefault="00FF131E" w:rsidP="00B87CA7">
      <w:pPr>
        <w:tabs>
          <w:tab w:val="left" w:pos="709"/>
          <w:tab w:val="left" w:pos="3990"/>
        </w:tabs>
        <w:jc w:val="center"/>
        <w:rPr>
          <w:rFonts w:ascii="Times New Roman" w:hAnsi="Times New Roman" w:cs="Times New Roman"/>
          <w:b/>
          <w:sz w:val="24"/>
          <w:szCs w:val="24"/>
        </w:rPr>
      </w:pPr>
      <w:r w:rsidRPr="00FF131E">
        <w:rPr>
          <w:rFonts w:ascii="Times New Roman" w:hAnsi="Times New Roman" w:cs="Times New Roman"/>
          <w:b/>
          <w:sz w:val="24"/>
          <w:szCs w:val="24"/>
        </w:rPr>
        <w:t>СЪДЪРЖАНИЕ</w:t>
      </w:r>
    </w:p>
    <w:p w:rsidR="00FF131E" w:rsidRPr="00FF131E" w:rsidRDefault="00FF131E" w:rsidP="00B87CA7">
      <w:pPr>
        <w:tabs>
          <w:tab w:val="left" w:pos="709"/>
          <w:tab w:val="left" w:pos="3990"/>
        </w:tabs>
        <w:rPr>
          <w:rFonts w:ascii="Times New Roman" w:hAnsi="Times New Roman" w:cs="Times New Roman"/>
          <w:b/>
          <w:sz w:val="24"/>
          <w:szCs w:val="24"/>
        </w:rPr>
      </w:pPr>
    </w:p>
    <w:p w:rsidR="00FF131E" w:rsidRPr="00FF131E" w:rsidRDefault="00FF131E" w:rsidP="00B87CA7">
      <w:pPr>
        <w:tabs>
          <w:tab w:val="left" w:pos="709"/>
          <w:tab w:val="left" w:pos="3990"/>
        </w:tabs>
        <w:rPr>
          <w:rFonts w:ascii="Times New Roman" w:hAnsi="Times New Roman" w:cs="Times New Roman"/>
          <w:b/>
          <w:sz w:val="24"/>
          <w:szCs w:val="24"/>
        </w:rPr>
      </w:pPr>
      <w:r w:rsidRPr="00FF131E">
        <w:rPr>
          <w:rFonts w:ascii="Times New Roman" w:hAnsi="Times New Roman" w:cs="Times New Roman"/>
          <w:b/>
          <w:sz w:val="24"/>
          <w:szCs w:val="24"/>
        </w:rPr>
        <w:t>1. ОБЩА ЧАСТ</w:t>
      </w:r>
    </w:p>
    <w:p w:rsidR="00FF131E" w:rsidRPr="00FF131E" w:rsidRDefault="00FF131E" w:rsidP="00B87CA7">
      <w:pPr>
        <w:tabs>
          <w:tab w:val="left" w:pos="709"/>
          <w:tab w:val="left" w:pos="3990"/>
        </w:tabs>
        <w:rPr>
          <w:rFonts w:ascii="Times New Roman" w:hAnsi="Times New Roman" w:cs="Times New Roman"/>
          <w:b/>
          <w:sz w:val="24"/>
          <w:szCs w:val="24"/>
        </w:rPr>
      </w:pPr>
      <w:r w:rsidRPr="00FF131E">
        <w:rPr>
          <w:rFonts w:ascii="Times New Roman" w:hAnsi="Times New Roman" w:cs="Times New Roman"/>
          <w:b/>
          <w:sz w:val="24"/>
          <w:szCs w:val="24"/>
        </w:rPr>
        <w:t>2. ПРЕДМЕТ И ОБЕКТ НА ОБЩЕСТВЕНАТА ПОРЪЧКА</w:t>
      </w:r>
    </w:p>
    <w:p w:rsidR="00FF131E" w:rsidRPr="00FF131E" w:rsidRDefault="00FF131E" w:rsidP="00B87CA7">
      <w:pPr>
        <w:tabs>
          <w:tab w:val="left" w:pos="709"/>
          <w:tab w:val="left" w:pos="3990"/>
        </w:tabs>
        <w:rPr>
          <w:rFonts w:ascii="Times New Roman" w:hAnsi="Times New Roman" w:cs="Times New Roman"/>
          <w:b/>
          <w:sz w:val="24"/>
          <w:szCs w:val="24"/>
        </w:rPr>
      </w:pPr>
      <w:r w:rsidRPr="00FF131E">
        <w:rPr>
          <w:rFonts w:ascii="Times New Roman" w:hAnsi="Times New Roman" w:cs="Times New Roman"/>
          <w:b/>
          <w:sz w:val="24"/>
          <w:szCs w:val="24"/>
        </w:rPr>
        <w:t>3. ИЗИСКВАНИЯ ЗА ИЗПЪЛНЕНИЕ НА ПОРЪЧКАТА</w:t>
      </w:r>
    </w:p>
    <w:p w:rsidR="00FF131E" w:rsidRPr="00FF131E" w:rsidRDefault="00FF131E" w:rsidP="00B87CA7">
      <w:pPr>
        <w:tabs>
          <w:tab w:val="left" w:pos="709"/>
          <w:tab w:val="left" w:pos="3990"/>
        </w:tabs>
        <w:rPr>
          <w:rFonts w:ascii="Times New Roman" w:hAnsi="Times New Roman" w:cs="Times New Roman"/>
          <w:b/>
          <w:sz w:val="24"/>
          <w:szCs w:val="24"/>
        </w:rPr>
      </w:pPr>
      <w:r w:rsidRPr="00FF131E">
        <w:rPr>
          <w:rFonts w:ascii="Times New Roman" w:hAnsi="Times New Roman" w:cs="Times New Roman"/>
          <w:b/>
          <w:sz w:val="24"/>
          <w:szCs w:val="24"/>
        </w:rPr>
        <w:t>4. ИЗИСКВАНИЯ ЗА ПОСТАВЯНЕ НА ИНФОРМАЦИОННА ТАБЕЛА, СЪГЛАСНО ЧЛ. 157, АЛ. 5 ОТ ЗУТ</w:t>
      </w:r>
    </w:p>
    <w:p w:rsidR="00FF131E" w:rsidRPr="00FF131E" w:rsidRDefault="00FF131E" w:rsidP="00B87CA7">
      <w:pPr>
        <w:tabs>
          <w:tab w:val="left" w:pos="709"/>
          <w:tab w:val="left" w:pos="3990"/>
        </w:tabs>
        <w:rPr>
          <w:rFonts w:ascii="Times New Roman" w:hAnsi="Times New Roman" w:cs="Times New Roman"/>
          <w:b/>
          <w:sz w:val="24"/>
          <w:szCs w:val="24"/>
        </w:rPr>
      </w:pPr>
      <w:r w:rsidRPr="00FF131E">
        <w:rPr>
          <w:rFonts w:ascii="Times New Roman" w:hAnsi="Times New Roman" w:cs="Times New Roman"/>
          <w:b/>
          <w:sz w:val="24"/>
          <w:szCs w:val="24"/>
        </w:rPr>
        <w:t>5. МЯСТО НА ИЗПЪЛНЕНИЕ НА ПОРЪЧКАТА</w:t>
      </w:r>
    </w:p>
    <w:p w:rsidR="00FF131E" w:rsidRPr="00FF131E" w:rsidRDefault="00FF131E" w:rsidP="00B87CA7">
      <w:pPr>
        <w:tabs>
          <w:tab w:val="left" w:pos="709"/>
          <w:tab w:val="left" w:pos="3990"/>
        </w:tabs>
        <w:rPr>
          <w:rFonts w:ascii="Times New Roman" w:hAnsi="Times New Roman" w:cs="Times New Roman"/>
          <w:b/>
          <w:sz w:val="24"/>
          <w:szCs w:val="24"/>
        </w:rPr>
      </w:pPr>
      <w:r w:rsidRPr="00FF131E">
        <w:rPr>
          <w:rFonts w:ascii="Times New Roman" w:hAnsi="Times New Roman" w:cs="Times New Roman"/>
          <w:b/>
          <w:sz w:val="24"/>
          <w:szCs w:val="24"/>
        </w:rPr>
        <w:t>6. СРОК ЗА ИЗПЪЛНЕНИЕ НА ПОРЪЧКАТА</w:t>
      </w:r>
    </w:p>
    <w:p w:rsidR="00FF131E" w:rsidRDefault="00FF131E" w:rsidP="00B87CA7">
      <w:pPr>
        <w:tabs>
          <w:tab w:val="left" w:pos="709"/>
          <w:tab w:val="left" w:pos="3990"/>
        </w:tabs>
        <w:rPr>
          <w:rFonts w:ascii="Times New Roman" w:hAnsi="Times New Roman" w:cs="Times New Roman"/>
          <w:b/>
          <w:sz w:val="24"/>
          <w:szCs w:val="24"/>
        </w:rPr>
      </w:pPr>
      <w:r w:rsidRPr="00FF131E">
        <w:rPr>
          <w:rFonts w:ascii="Times New Roman" w:hAnsi="Times New Roman" w:cs="Times New Roman"/>
          <w:b/>
          <w:sz w:val="24"/>
          <w:szCs w:val="24"/>
        </w:rPr>
        <w:t>7. СТОЙНОСТ НА ПОРЪЧКАТА</w:t>
      </w:r>
    </w:p>
    <w:p w:rsidR="00FF131E" w:rsidRDefault="00FF131E" w:rsidP="00B87CA7">
      <w:pPr>
        <w:tabs>
          <w:tab w:val="left" w:pos="709"/>
        </w:tabs>
        <w:rPr>
          <w:rFonts w:ascii="Times New Roman" w:hAnsi="Times New Roman" w:cs="Times New Roman"/>
          <w:sz w:val="24"/>
          <w:szCs w:val="24"/>
        </w:rPr>
      </w:pPr>
    </w:p>
    <w:p w:rsidR="00FF131E" w:rsidRDefault="00FF131E" w:rsidP="00B87CA7">
      <w:pPr>
        <w:tabs>
          <w:tab w:val="left" w:pos="709"/>
        </w:tabs>
        <w:rPr>
          <w:rFonts w:ascii="Times New Roman" w:hAnsi="Times New Roman" w:cs="Times New Roman"/>
          <w:sz w:val="24"/>
          <w:szCs w:val="24"/>
        </w:rPr>
      </w:pPr>
    </w:p>
    <w:p w:rsidR="00FF131E" w:rsidRDefault="00FF131E" w:rsidP="00B87CA7">
      <w:pPr>
        <w:tabs>
          <w:tab w:val="left" w:pos="709"/>
          <w:tab w:val="left" w:pos="6330"/>
        </w:tabs>
        <w:rPr>
          <w:rFonts w:ascii="Times New Roman" w:hAnsi="Times New Roman" w:cs="Times New Roman"/>
          <w:sz w:val="24"/>
          <w:szCs w:val="24"/>
        </w:rPr>
      </w:pPr>
      <w:r>
        <w:rPr>
          <w:rFonts w:ascii="Times New Roman" w:hAnsi="Times New Roman" w:cs="Times New Roman"/>
          <w:sz w:val="24"/>
          <w:szCs w:val="24"/>
        </w:rPr>
        <w:tab/>
      </w:r>
    </w:p>
    <w:p w:rsidR="00FF131E" w:rsidRDefault="00FF131E" w:rsidP="00B87CA7">
      <w:pPr>
        <w:tabs>
          <w:tab w:val="left" w:pos="709"/>
          <w:tab w:val="left" w:pos="6330"/>
        </w:tabs>
        <w:rPr>
          <w:rFonts w:ascii="Times New Roman" w:hAnsi="Times New Roman" w:cs="Times New Roman"/>
          <w:sz w:val="24"/>
          <w:szCs w:val="24"/>
        </w:rPr>
      </w:pPr>
    </w:p>
    <w:p w:rsidR="00FF131E" w:rsidRDefault="00FF131E" w:rsidP="00B87CA7">
      <w:pPr>
        <w:tabs>
          <w:tab w:val="left" w:pos="709"/>
          <w:tab w:val="left" w:pos="6330"/>
        </w:tabs>
        <w:rPr>
          <w:rFonts w:ascii="Times New Roman" w:hAnsi="Times New Roman" w:cs="Times New Roman"/>
          <w:sz w:val="24"/>
          <w:szCs w:val="24"/>
        </w:rPr>
      </w:pPr>
    </w:p>
    <w:p w:rsidR="00FF131E" w:rsidRDefault="00FF131E" w:rsidP="00B87CA7">
      <w:pPr>
        <w:tabs>
          <w:tab w:val="left" w:pos="709"/>
          <w:tab w:val="left" w:pos="6330"/>
        </w:tabs>
        <w:rPr>
          <w:rFonts w:ascii="Times New Roman" w:hAnsi="Times New Roman" w:cs="Times New Roman"/>
          <w:sz w:val="24"/>
          <w:szCs w:val="24"/>
        </w:rPr>
      </w:pPr>
    </w:p>
    <w:p w:rsidR="004A6E39" w:rsidRDefault="004A6E39" w:rsidP="00B87CA7">
      <w:pPr>
        <w:tabs>
          <w:tab w:val="left" w:pos="709"/>
          <w:tab w:val="left" w:pos="6330"/>
        </w:tabs>
        <w:rPr>
          <w:rFonts w:ascii="Times New Roman" w:hAnsi="Times New Roman" w:cs="Times New Roman"/>
          <w:sz w:val="24"/>
          <w:szCs w:val="24"/>
        </w:rPr>
      </w:pPr>
    </w:p>
    <w:p w:rsidR="00FF131E" w:rsidRDefault="00FF131E" w:rsidP="00B87CA7">
      <w:pPr>
        <w:tabs>
          <w:tab w:val="left" w:pos="709"/>
          <w:tab w:val="left" w:pos="6330"/>
        </w:tabs>
        <w:rPr>
          <w:rFonts w:ascii="Times New Roman" w:hAnsi="Times New Roman" w:cs="Times New Roman"/>
          <w:sz w:val="24"/>
          <w:szCs w:val="24"/>
        </w:rPr>
      </w:pPr>
    </w:p>
    <w:p w:rsidR="00FF131E" w:rsidRDefault="00FF131E" w:rsidP="00B87CA7">
      <w:pPr>
        <w:tabs>
          <w:tab w:val="left" w:pos="709"/>
          <w:tab w:val="left" w:pos="6330"/>
        </w:tabs>
        <w:rPr>
          <w:rFonts w:ascii="Times New Roman" w:hAnsi="Times New Roman" w:cs="Times New Roman"/>
          <w:sz w:val="24"/>
          <w:szCs w:val="24"/>
        </w:rPr>
      </w:pPr>
    </w:p>
    <w:p w:rsidR="00FF131E" w:rsidRDefault="00FF131E" w:rsidP="00B87CA7">
      <w:pPr>
        <w:tabs>
          <w:tab w:val="left" w:pos="709"/>
          <w:tab w:val="left" w:pos="6330"/>
        </w:tabs>
        <w:rPr>
          <w:rFonts w:ascii="Times New Roman" w:hAnsi="Times New Roman" w:cs="Times New Roman"/>
          <w:sz w:val="24"/>
          <w:szCs w:val="24"/>
        </w:rPr>
      </w:pPr>
    </w:p>
    <w:p w:rsidR="00FF131E" w:rsidRDefault="00FF131E" w:rsidP="00B87CA7">
      <w:pPr>
        <w:tabs>
          <w:tab w:val="left" w:pos="709"/>
          <w:tab w:val="left" w:pos="6330"/>
        </w:tabs>
        <w:rPr>
          <w:rFonts w:ascii="Times New Roman" w:hAnsi="Times New Roman" w:cs="Times New Roman"/>
          <w:sz w:val="24"/>
          <w:szCs w:val="24"/>
        </w:rPr>
      </w:pPr>
    </w:p>
    <w:p w:rsidR="00163739" w:rsidRDefault="00FF131E" w:rsidP="00B87CA7">
      <w:pPr>
        <w:pStyle w:val="ListParagraph"/>
        <w:numPr>
          <w:ilvl w:val="0"/>
          <w:numId w:val="1"/>
        </w:numPr>
        <w:tabs>
          <w:tab w:val="left" w:pos="709"/>
          <w:tab w:val="left" w:pos="6330"/>
        </w:tabs>
        <w:jc w:val="both"/>
        <w:rPr>
          <w:rFonts w:ascii="Times New Roman" w:hAnsi="Times New Roman" w:cs="Times New Roman"/>
          <w:b/>
          <w:sz w:val="24"/>
          <w:szCs w:val="24"/>
        </w:rPr>
      </w:pPr>
      <w:r w:rsidRPr="00163739">
        <w:rPr>
          <w:rFonts w:ascii="Times New Roman" w:hAnsi="Times New Roman" w:cs="Times New Roman"/>
          <w:b/>
          <w:sz w:val="24"/>
          <w:szCs w:val="24"/>
        </w:rPr>
        <w:t>ОБЩА ЧАСТ</w:t>
      </w:r>
    </w:p>
    <w:p w:rsidR="00163739" w:rsidRDefault="00B87CA7" w:rsidP="00B87CA7">
      <w:pPr>
        <w:tabs>
          <w:tab w:val="left" w:pos="709"/>
        </w:tabs>
        <w:jc w:val="both"/>
        <w:rPr>
          <w:rFonts w:ascii="Times New Roman" w:hAnsi="Times New Roman" w:cs="Times New Roman"/>
          <w:sz w:val="24"/>
          <w:szCs w:val="24"/>
        </w:rPr>
      </w:pPr>
      <w:r>
        <w:rPr>
          <w:rFonts w:ascii="Times New Roman" w:hAnsi="Times New Roman" w:cs="Times New Roman"/>
          <w:sz w:val="24"/>
          <w:szCs w:val="24"/>
        </w:rPr>
        <w:tab/>
      </w:r>
      <w:r w:rsidR="00FF131E" w:rsidRPr="00163739">
        <w:rPr>
          <w:rFonts w:ascii="Times New Roman" w:hAnsi="Times New Roman" w:cs="Times New Roman"/>
          <w:sz w:val="24"/>
          <w:szCs w:val="24"/>
        </w:rPr>
        <w:t xml:space="preserve">Като неразделна част от настоящата техническа спецификация следва да се разглежда и техническата спецификация към обществената поръчка с предмет „Сключване на рамкови споразумения за изпълнение на строително-монтажни работи за обновяване за енергийна ефективност на многофамилни жилищни сгради по проект </w:t>
      </w:r>
      <w:r w:rsidR="006E664D">
        <w:rPr>
          <w:rFonts w:ascii="Times New Roman" w:hAnsi="Times New Roman" w:cs="Times New Roman"/>
          <w:sz w:val="24"/>
          <w:szCs w:val="24"/>
        </w:rPr>
        <w:t>BG</w:t>
      </w:r>
      <w:r w:rsidR="00FF131E" w:rsidRPr="00163739">
        <w:rPr>
          <w:rFonts w:ascii="Times New Roman" w:hAnsi="Times New Roman" w:cs="Times New Roman"/>
          <w:sz w:val="24"/>
          <w:szCs w:val="24"/>
        </w:rPr>
        <w:t xml:space="preserve">161Р0001-1.2.01- 0001 „Енергийно обновяване на българските домове”, схема за безвъзмездна финансова помощ </w:t>
      </w:r>
      <w:r w:rsidR="006E664D">
        <w:rPr>
          <w:rFonts w:ascii="Times New Roman" w:hAnsi="Times New Roman" w:cs="Times New Roman"/>
          <w:sz w:val="24"/>
          <w:szCs w:val="24"/>
        </w:rPr>
        <w:t>BG</w:t>
      </w:r>
      <w:r w:rsidR="00FF131E" w:rsidRPr="00163739">
        <w:rPr>
          <w:rFonts w:ascii="Times New Roman" w:hAnsi="Times New Roman" w:cs="Times New Roman"/>
          <w:sz w:val="24"/>
          <w:szCs w:val="24"/>
        </w:rPr>
        <w:t>161Р0001/1.2.01/2011 „Подкрепа за енергийна ефективност в многофамилни жилищни сгради“, по Оперативна програма „Регионално развитие" 2007 - 2013 г.</w:t>
      </w:r>
    </w:p>
    <w:p w:rsidR="00FF131E" w:rsidRPr="00FF131E" w:rsidRDefault="00B87CA7" w:rsidP="00B87CA7">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00FF131E" w:rsidRPr="00FF131E">
        <w:rPr>
          <w:rFonts w:ascii="Times New Roman" w:hAnsi="Times New Roman" w:cs="Times New Roman"/>
          <w:sz w:val="24"/>
          <w:szCs w:val="24"/>
        </w:rPr>
        <w:t xml:space="preserve">Настоящата техническа спецификация определя конкретен обект - сграда в гр. София, за която ще се извършат строителни и монтажни работи (строителство) за обновяване за енергийна ефективност по проект </w:t>
      </w:r>
      <w:r w:rsidR="006E664D">
        <w:rPr>
          <w:rFonts w:ascii="Times New Roman" w:hAnsi="Times New Roman" w:cs="Times New Roman"/>
          <w:sz w:val="24"/>
          <w:szCs w:val="24"/>
        </w:rPr>
        <w:t>BG</w:t>
      </w:r>
      <w:r w:rsidR="00FF131E" w:rsidRPr="00FF131E">
        <w:rPr>
          <w:rFonts w:ascii="Times New Roman" w:hAnsi="Times New Roman" w:cs="Times New Roman"/>
          <w:sz w:val="24"/>
          <w:szCs w:val="24"/>
        </w:rPr>
        <w:t>161Р0001-1.2.01-0001 „Енергийно обновяване на българските домове”.</w:t>
      </w:r>
    </w:p>
    <w:p w:rsidR="00FF131E" w:rsidRPr="00FF131E" w:rsidRDefault="00FF131E" w:rsidP="00B87CA7">
      <w:pPr>
        <w:tabs>
          <w:tab w:val="left" w:pos="709"/>
          <w:tab w:val="left" w:pos="6330"/>
        </w:tabs>
        <w:jc w:val="both"/>
        <w:rPr>
          <w:rFonts w:ascii="Times New Roman" w:hAnsi="Times New Roman" w:cs="Times New Roman"/>
          <w:b/>
          <w:sz w:val="24"/>
          <w:szCs w:val="24"/>
        </w:rPr>
      </w:pPr>
      <w:r w:rsidRPr="00FF131E">
        <w:rPr>
          <w:rFonts w:ascii="Times New Roman" w:hAnsi="Times New Roman" w:cs="Times New Roman"/>
          <w:b/>
          <w:sz w:val="24"/>
          <w:szCs w:val="24"/>
        </w:rPr>
        <w:t>2. ПРЕДМЕТ И ОБЕКТ НА ОБЩЕСТВЕНАТА ПОРЪЧКА</w:t>
      </w:r>
    </w:p>
    <w:p w:rsidR="00E0157B" w:rsidRPr="00FF131E" w:rsidRDefault="00B87CA7" w:rsidP="00E0157B">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lang w:val="en-US"/>
        </w:rPr>
        <w:tab/>
      </w:r>
      <w:r w:rsidR="00E0157B" w:rsidRPr="00FF131E">
        <w:rPr>
          <w:rFonts w:ascii="Times New Roman" w:hAnsi="Times New Roman" w:cs="Times New Roman"/>
          <w:sz w:val="24"/>
          <w:szCs w:val="24"/>
        </w:rPr>
        <w:t xml:space="preserve">Обект на настоящата поръчка е жилищна сграда, одобрена за обновяване по проект </w:t>
      </w:r>
      <w:r w:rsidR="00E0157B">
        <w:rPr>
          <w:rFonts w:ascii="Times New Roman" w:hAnsi="Times New Roman" w:cs="Times New Roman"/>
          <w:sz w:val="24"/>
          <w:szCs w:val="24"/>
        </w:rPr>
        <w:t>BG</w:t>
      </w:r>
      <w:r w:rsidR="00E0157B" w:rsidRPr="00FF131E">
        <w:rPr>
          <w:rFonts w:ascii="Times New Roman" w:hAnsi="Times New Roman" w:cs="Times New Roman"/>
          <w:sz w:val="24"/>
          <w:szCs w:val="24"/>
        </w:rPr>
        <w:t xml:space="preserve">161Р0001-1.2.01-0001 „Енергийно обновяване на българските домове“ със следния административен адрес: </w:t>
      </w:r>
      <w:r w:rsidR="00E0157B" w:rsidRPr="003A3611">
        <w:rPr>
          <w:rFonts w:ascii="Times New Roman" w:hAnsi="Times New Roman" w:cs="Times New Roman"/>
          <w:sz w:val="24"/>
          <w:szCs w:val="24"/>
        </w:rPr>
        <w:t xml:space="preserve">гр. София, район „Средец“, ул. „Евлоги и Христо Георгиеви“ № 109 с рег. № 411-31ПМ-129-170 </w:t>
      </w:r>
      <w:r w:rsidR="00E0157B">
        <w:rPr>
          <w:rFonts w:ascii="Times New Roman" w:hAnsi="Times New Roman" w:cs="Times New Roman"/>
          <w:sz w:val="24"/>
          <w:szCs w:val="24"/>
        </w:rPr>
        <w:t xml:space="preserve"> </w:t>
      </w:r>
      <w:r w:rsidR="00E0157B" w:rsidRPr="00FF131E">
        <w:rPr>
          <w:rFonts w:ascii="Times New Roman" w:hAnsi="Times New Roman" w:cs="Times New Roman"/>
          <w:sz w:val="24"/>
          <w:szCs w:val="24"/>
        </w:rPr>
        <w:t xml:space="preserve">на </w:t>
      </w:r>
      <w:r w:rsidR="00E0157B">
        <w:rPr>
          <w:rFonts w:ascii="Times New Roman" w:hAnsi="Times New Roman" w:cs="Times New Roman"/>
          <w:sz w:val="24"/>
          <w:szCs w:val="24"/>
        </w:rPr>
        <w:t>Заявление</w:t>
      </w:r>
      <w:r w:rsidR="00E0157B" w:rsidRPr="00FF131E">
        <w:rPr>
          <w:rFonts w:ascii="Times New Roman" w:hAnsi="Times New Roman" w:cs="Times New Roman"/>
          <w:sz w:val="24"/>
          <w:szCs w:val="24"/>
        </w:rPr>
        <w:t xml:space="preserve"> за финансова помощ и изпълнение на обновя</w:t>
      </w:r>
      <w:r w:rsidR="00E0157B">
        <w:rPr>
          <w:rFonts w:ascii="Times New Roman" w:hAnsi="Times New Roman" w:cs="Times New Roman"/>
          <w:sz w:val="24"/>
          <w:szCs w:val="24"/>
        </w:rPr>
        <w:t>ване за енергийна ефективност (З</w:t>
      </w:r>
      <w:r w:rsidR="00E0157B" w:rsidRPr="00FF131E">
        <w:rPr>
          <w:rFonts w:ascii="Times New Roman" w:hAnsi="Times New Roman" w:cs="Times New Roman"/>
          <w:sz w:val="24"/>
          <w:szCs w:val="24"/>
        </w:rPr>
        <w:t>ФПИОЕЕ).</w:t>
      </w:r>
    </w:p>
    <w:p w:rsidR="00E0157B" w:rsidRPr="00FF131E" w:rsidRDefault="00E0157B" w:rsidP="00E0157B">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lang w:val="en-US"/>
        </w:rPr>
        <w:tab/>
      </w:r>
      <w:r w:rsidRPr="00FF131E">
        <w:rPr>
          <w:rFonts w:ascii="Times New Roman" w:hAnsi="Times New Roman" w:cs="Times New Roman"/>
          <w:sz w:val="24"/>
          <w:szCs w:val="24"/>
        </w:rPr>
        <w:t>Предметът на настоящата поръчка е както следва:</w:t>
      </w:r>
    </w:p>
    <w:p w:rsidR="00E0157B" w:rsidRPr="004122D9" w:rsidRDefault="00E0157B" w:rsidP="00E0157B">
      <w:pPr>
        <w:tabs>
          <w:tab w:val="left" w:pos="709"/>
          <w:tab w:val="left" w:pos="6330"/>
        </w:tabs>
        <w:jc w:val="both"/>
        <w:rPr>
          <w:rFonts w:ascii="Times New Roman" w:hAnsi="Times New Roman" w:cs="Times New Roman"/>
          <w:sz w:val="24"/>
          <w:szCs w:val="24"/>
        </w:rPr>
      </w:pPr>
      <w:r>
        <w:rPr>
          <w:rFonts w:ascii="Times New Roman" w:hAnsi="Times New Roman" w:cs="Times New Roman"/>
          <w:b/>
          <w:i/>
          <w:sz w:val="24"/>
          <w:szCs w:val="24"/>
        </w:rPr>
        <w:tab/>
      </w:r>
      <w:r w:rsidRPr="00FF131E">
        <w:rPr>
          <w:rFonts w:ascii="Times New Roman" w:hAnsi="Times New Roman" w:cs="Times New Roman"/>
          <w:b/>
          <w:i/>
          <w:sz w:val="24"/>
          <w:szCs w:val="24"/>
        </w:rPr>
        <w:t xml:space="preserve">Изпълнение на строителни и монтажни работи (строителство) за обновяване за енергийна ефективност на многофамилна жилищна сграда в </w:t>
      </w:r>
      <w:r w:rsidRPr="003A3611">
        <w:rPr>
          <w:rFonts w:ascii="Times New Roman" w:hAnsi="Times New Roman" w:cs="Times New Roman"/>
          <w:b/>
          <w:i/>
          <w:sz w:val="24"/>
          <w:szCs w:val="24"/>
        </w:rPr>
        <w:t>гр. София, район „Средец“, ул. „Евлоги и Христо Георгиеви“ № 109</w:t>
      </w:r>
      <w:r>
        <w:rPr>
          <w:rFonts w:ascii="Times New Roman" w:hAnsi="Times New Roman" w:cs="Times New Roman"/>
          <w:b/>
          <w:i/>
          <w:sz w:val="24"/>
          <w:szCs w:val="24"/>
        </w:rPr>
        <w:t>.</w:t>
      </w:r>
      <w:r>
        <w:rPr>
          <w:rFonts w:ascii="Times New Roman" w:hAnsi="Times New Roman" w:cs="Times New Roman"/>
          <w:sz w:val="24"/>
          <w:szCs w:val="24"/>
        </w:rPr>
        <w:tab/>
      </w:r>
    </w:p>
    <w:p w:rsidR="00E0157B" w:rsidRPr="003A3611" w:rsidRDefault="00E0157B" w:rsidP="00E0157B">
      <w:pPr>
        <w:tabs>
          <w:tab w:val="left" w:pos="709"/>
        </w:tabs>
        <w:jc w:val="both"/>
        <w:rPr>
          <w:rFonts w:ascii="Times New Roman" w:hAnsi="Times New Roman" w:cs="Times New Roman"/>
          <w:sz w:val="24"/>
          <w:szCs w:val="24"/>
        </w:rPr>
      </w:pPr>
      <w:r>
        <w:rPr>
          <w:rFonts w:ascii="Times New Roman" w:hAnsi="Times New Roman" w:cs="Times New Roman"/>
          <w:sz w:val="24"/>
          <w:szCs w:val="24"/>
        </w:rPr>
        <w:tab/>
      </w:r>
      <w:r w:rsidRPr="003A3611">
        <w:rPr>
          <w:rFonts w:ascii="Times New Roman" w:hAnsi="Times New Roman" w:cs="Times New Roman"/>
          <w:sz w:val="24"/>
          <w:szCs w:val="24"/>
        </w:rPr>
        <w:t xml:space="preserve">Жилищната сграда е част от сключено застрояване от западната страна на бул. “Евлоги и Христо Георгиеви“ в София. Има шест пълни жилищни етажа, сутерен и тавански етаж. Главният вход е откъм булеварда. Достъпът до вътрешния двор се осъществява през общото фоайе на партерния етаж, както и през затворен проход, директно свързващ булеварда с дворното пространство. В сутерена са разположени избените помещения и абонатната станция, а на тавана – складови помещения. Един от </w:t>
      </w:r>
      <w:r w:rsidRPr="003A3611">
        <w:rPr>
          <w:rFonts w:ascii="Times New Roman" w:hAnsi="Times New Roman" w:cs="Times New Roman"/>
          <w:sz w:val="24"/>
          <w:szCs w:val="24"/>
        </w:rPr>
        <w:lastRenderedPageBreak/>
        <w:t xml:space="preserve">апартаментите на последния жилищен етаж (ап.12) съгласно одобрен проект е преустроен на мезонет чрез приобщаване на таванското помещение над него. </w:t>
      </w:r>
    </w:p>
    <w:p w:rsidR="00E0157B" w:rsidRPr="003A3611" w:rsidRDefault="00E0157B" w:rsidP="00E0157B">
      <w:pPr>
        <w:tabs>
          <w:tab w:val="left" w:pos="709"/>
        </w:tabs>
        <w:jc w:val="both"/>
        <w:rPr>
          <w:rFonts w:ascii="Times New Roman" w:hAnsi="Times New Roman" w:cs="Times New Roman"/>
          <w:sz w:val="24"/>
          <w:szCs w:val="24"/>
        </w:rPr>
      </w:pPr>
      <w:r>
        <w:rPr>
          <w:rFonts w:ascii="Times New Roman" w:hAnsi="Times New Roman" w:cs="Times New Roman"/>
          <w:sz w:val="24"/>
          <w:szCs w:val="24"/>
        </w:rPr>
        <w:tab/>
      </w:r>
      <w:r w:rsidRPr="003A3611">
        <w:rPr>
          <w:rFonts w:ascii="Times New Roman" w:hAnsi="Times New Roman" w:cs="Times New Roman"/>
          <w:sz w:val="24"/>
          <w:szCs w:val="24"/>
        </w:rPr>
        <w:t>Сградата представлява надстрояване и дострояване на старата двуетажна къща на сем. Ботеви, което е довело и до специфичните особености на архитектурно-планировъчното решение – първите два жилищни етажа са с по-голяма етажна височина от останалите, разпределенията са различни на повечето етажи и т.н. Завършена е и въведена в експлоатация през 1968г.</w:t>
      </w:r>
    </w:p>
    <w:p w:rsidR="00E0157B" w:rsidRDefault="00E0157B" w:rsidP="00E0157B">
      <w:pPr>
        <w:tabs>
          <w:tab w:val="left" w:pos="709"/>
        </w:tabs>
        <w:jc w:val="both"/>
        <w:rPr>
          <w:rFonts w:ascii="Times New Roman" w:hAnsi="Times New Roman" w:cs="Times New Roman"/>
          <w:sz w:val="24"/>
          <w:szCs w:val="24"/>
        </w:rPr>
      </w:pPr>
      <w:r>
        <w:rPr>
          <w:rFonts w:ascii="Times New Roman" w:hAnsi="Times New Roman" w:cs="Times New Roman"/>
          <w:sz w:val="24"/>
          <w:szCs w:val="24"/>
        </w:rPr>
        <w:tab/>
      </w:r>
      <w:r w:rsidRPr="003A3611">
        <w:rPr>
          <w:rFonts w:ascii="Times New Roman" w:hAnsi="Times New Roman" w:cs="Times New Roman"/>
          <w:sz w:val="24"/>
          <w:szCs w:val="24"/>
        </w:rPr>
        <w:t>Строителната система е монолитна. Конструктивната схема е скелетно-гредова със стоманобетонови подови плочи, греди, колони и носещи тухлени зидове. Покривът е с дървена носеща конструкция.</w:t>
      </w:r>
      <w:r w:rsidRPr="00FB098C">
        <w:rPr>
          <w:rFonts w:ascii="Times New Roman" w:hAnsi="Times New Roman" w:cs="Times New Roman"/>
          <w:sz w:val="24"/>
          <w:szCs w:val="24"/>
        </w:rPr>
        <w:tab/>
      </w:r>
      <w:r w:rsidRPr="00FB098C">
        <w:rPr>
          <w:rFonts w:ascii="Times New Roman" w:hAnsi="Times New Roman" w:cs="Times New Roman"/>
          <w:sz w:val="24"/>
          <w:szCs w:val="24"/>
        </w:rPr>
        <w:tab/>
      </w:r>
      <w:r w:rsidRPr="00FB098C">
        <w:rPr>
          <w:rFonts w:ascii="Times New Roman" w:hAnsi="Times New Roman" w:cs="Times New Roman"/>
          <w:sz w:val="24"/>
          <w:szCs w:val="24"/>
        </w:rPr>
        <w:tab/>
      </w:r>
    </w:p>
    <w:p w:rsidR="00E0157B" w:rsidRPr="00114DAA" w:rsidRDefault="00E0157B" w:rsidP="00E0157B">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Pr="00114DAA">
        <w:rPr>
          <w:rFonts w:ascii="Times New Roman" w:hAnsi="Times New Roman" w:cs="Times New Roman"/>
          <w:sz w:val="24"/>
          <w:szCs w:val="24"/>
        </w:rPr>
        <w:t>За сградата, обект на настоящата поръчка е извършено обследване за установяване на техническите характеристики, свързани с изискванията по чл. 169, ал. 1, т. 1 - 5, ал. 2 и ал. 3 от Закона за устройство на територията (ЗУТ), в т.ч. техническо заснемане на сградата. Резултатите от това обследване са представени в доклад, въз основа на който е съставен технически паспорт на сградата. Извършено е и обследване за енергийна ефективност и сертифициране по реда на Закона за енергийната ефективност (ЗЕЕ).</w:t>
      </w:r>
    </w:p>
    <w:p w:rsidR="00E0157B" w:rsidRPr="00114DAA" w:rsidRDefault="00E0157B" w:rsidP="00E0157B">
      <w:pPr>
        <w:tabs>
          <w:tab w:val="left" w:pos="709"/>
          <w:tab w:val="left" w:pos="6330"/>
        </w:tabs>
        <w:jc w:val="both"/>
        <w:rPr>
          <w:rFonts w:ascii="Times New Roman" w:hAnsi="Times New Roman" w:cs="Times New Roman"/>
          <w:sz w:val="24"/>
          <w:szCs w:val="24"/>
        </w:rPr>
      </w:pPr>
      <w:r w:rsidRPr="00114DAA">
        <w:rPr>
          <w:rFonts w:ascii="Times New Roman" w:hAnsi="Times New Roman" w:cs="Times New Roman"/>
          <w:sz w:val="24"/>
          <w:szCs w:val="24"/>
        </w:rPr>
        <w:tab/>
        <w:t>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(ЕСМ):</w:t>
      </w:r>
    </w:p>
    <w:p w:rsidR="00E0157B" w:rsidRPr="008B34B0" w:rsidRDefault="00E0157B" w:rsidP="00E0157B">
      <w:pPr>
        <w:pStyle w:val="ListParagraph"/>
        <w:numPr>
          <w:ilvl w:val="0"/>
          <w:numId w:val="24"/>
        </w:numPr>
        <w:tabs>
          <w:tab w:val="left" w:pos="709"/>
          <w:tab w:val="left" w:pos="6330"/>
        </w:tabs>
        <w:jc w:val="both"/>
        <w:rPr>
          <w:rFonts w:ascii="Times New Roman" w:hAnsi="Times New Roman" w:cs="Times New Roman"/>
          <w:sz w:val="24"/>
          <w:szCs w:val="24"/>
        </w:rPr>
      </w:pPr>
      <w:r w:rsidRPr="005E1584">
        <w:rPr>
          <w:rFonts w:ascii="Times New Roman" w:hAnsi="Times New Roman" w:cs="Times New Roman"/>
          <w:sz w:val="24"/>
          <w:szCs w:val="24"/>
        </w:rPr>
        <w:tab/>
      </w:r>
      <w:r w:rsidRPr="008B34B0">
        <w:rPr>
          <w:rFonts w:ascii="Times New Roman" w:hAnsi="Times New Roman" w:cs="Times New Roman"/>
          <w:sz w:val="24"/>
          <w:szCs w:val="24"/>
        </w:rPr>
        <w:t>Подмяна на съществуващата стара дограма;</w:t>
      </w:r>
    </w:p>
    <w:p w:rsidR="00E0157B" w:rsidRPr="008B34B0" w:rsidRDefault="00E0157B" w:rsidP="00E0157B">
      <w:pPr>
        <w:pStyle w:val="ListParagraph"/>
        <w:numPr>
          <w:ilvl w:val="0"/>
          <w:numId w:val="24"/>
        </w:numPr>
        <w:tabs>
          <w:tab w:val="left" w:pos="709"/>
          <w:tab w:val="left" w:pos="6330"/>
        </w:tabs>
        <w:jc w:val="both"/>
        <w:rPr>
          <w:rFonts w:ascii="Times New Roman" w:hAnsi="Times New Roman" w:cs="Times New Roman"/>
          <w:sz w:val="24"/>
          <w:szCs w:val="24"/>
        </w:rPr>
      </w:pPr>
      <w:r w:rsidRPr="008B34B0">
        <w:rPr>
          <w:rFonts w:ascii="Times New Roman" w:hAnsi="Times New Roman" w:cs="Times New Roman"/>
          <w:sz w:val="24"/>
          <w:szCs w:val="24"/>
        </w:rPr>
        <w:t>Топлинно изолиране на външните стени;</w:t>
      </w:r>
    </w:p>
    <w:p w:rsidR="00E0157B" w:rsidRPr="008B34B0" w:rsidRDefault="00E0157B" w:rsidP="00E0157B">
      <w:pPr>
        <w:pStyle w:val="ListParagraph"/>
        <w:numPr>
          <w:ilvl w:val="0"/>
          <w:numId w:val="24"/>
        </w:numPr>
        <w:tabs>
          <w:tab w:val="left" w:pos="709"/>
          <w:tab w:val="left" w:pos="6330"/>
        </w:tabs>
        <w:jc w:val="both"/>
        <w:rPr>
          <w:rFonts w:ascii="Times New Roman" w:hAnsi="Times New Roman" w:cs="Times New Roman"/>
          <w:sz w:val="24"/>
          <w:szCs w:val="24"/>
        </w:rPr>
      </w:pPr>
      <w:r w:rsidRPr="008B34B0">
        <w:rPr>
          <w:rFonts w:ascii="Times New Roman" w:hAnsi="Times New Roman" w:cs="Times New Roman"/>
          <w:sz w:val="24"/>
          <w:szCs w:val="24"/>
        </w:rPr>
        <w:t>Топлинно изолиране на покрив;</w:t>
      </w:r>
    </w:p>
    <w:p w:rsidR="00E0157B" w:rsidRPr="008B34B0" w:rsidRDefault="00E0157B" w:rsidP="00E0157B">
      <w:pPr>
        <w:pStyle w:val="ListParagraph"/>
        <w:numPr>
          <w:ilvl w:val="0"/>
          <w:numId w:val="24"/>
        </w:numPr>
        <w:tabs>
          <w:tab w:val="left" w:pos="709"/>
          <w:tab w:val="left" w:pos="6330"/>
        </w:tabs>
        <w:jc w:val="both"/>
        <w:rPr>
          <w:rFonts w:ascii="Times New Roman" w:hAnsi="Times New Roman" w:cs="Times New Roman"/>
          <w:sz w:val="24"/>
          <w:szCs w:val="24"/>
        </w:rPr>
      </w:pPr>
      <w:r w:rsidRPr="008B34B0">
        <w:rPr>
          <w:rFonts w:ascii="Times New Roman" w:hAnsi="Times New Roman" w:cs="Times New Roman"/>
          <w:sz w:val="24"/>
          <w:szCs w:val="24"/>
        </w:rPr>
        <w:t>Топлинно изолиране на под, граничещ с външен въздух /еркер/.</w:t>
      </w:r>
    </w:p>
    <w:p w:rsidR="00E0157B" w:rsidRPr="00FF131E" w:rsidRDefault="00B87CA7" w:rsidP="00E0157B">
      <w:pPr>
        <w:tabs>
          <w:tab w:val="left" w:pos="709"/>
          <w:tab w:val="left" w:pos="6330"/>
        </w:tabs>
        <w:jc w:val="both"/>
        <w:rPr>
          <w:rFonts w:ascii="Times New Roman" w:hAnsi="Times New Roman" w:cs="Times New Roman"/>
          <w:b/>
          <w:i/>
          <w:sz w:val="24"/>
          <w:szCs w:val="24"/>
        </w:rPr>
      </w:pPr>
      <w:r>
        <w:rPr>
          <w:rFonts w:ascii="Times New Roman" w:hAnsi="Times New Roman" w:cs="Times New Roman"/>
          <w:b/>
          <w:i/>
          <w:sz w:val="24"/>
          <w:szCs w:val="24"/>
        </w:rPr>
        <w:tab/>
      </w:r>
      <w:r w:rsidR="00E0157B" w:rsidRPr="00FF131E">
        <w:rPr>
          <w:rFonts w:ascii="Times New Roman" w:hAnsi="Times New Roman" w:cs="Times New Roman"/>
          <w:b/>
          <w:i/>
          <w:sz w:val="24"/>
          <w:szCs w:val="24"/>
        </w:rPr>
        <w:t>Описание на енергоспестяващи мерки за намаляване на разходите за енергия</w:t>
      </w:r>
    </w:p>
    <w:p w:rsidR="00E0157B" w:rsidRPr="00FF131E" w:rsidRDefault="00E0157B" w:rsidP="00E0157B">
      <w:pPr>
        <w:tabs>
          <w:tab w:val="left" w:pos="709"/>
          <w:tab w:val="left" w:pos="6330"/>
        </w:tabs>
        <w:jc w:val="both"/>
        <w:rPr>
          <w:rFonts w:ascii="Times New Roman" w:hAnsi="Times New Roman" w:cs="Times New Roman"/>
          <w:b/>
          <w:i/>
          <w:sz w:val="24"/>
          <w:szCs w:val="24"/>
          <w:u w:val="single"/>
        </w:rPr>
      </w:pPr>
      <w:r>
        <w:rPr>
          <w:rFonts w:ascii="Times New Roman" w:hAnsi="Times New Roman" w:cs="Times New Roman"/>
          <w:b/>
          <w:i/>
          <w:sz w:val="24"/>
          <w:szCs w:val="24"/>
          <w:u w:val="single"/>
        </w:rPr>
        <w:tab/>
      </w:r>
      <w:r w:rsidRPr="00FF131E">
        <w:rPr>
          <w:rFonts w:ascii="Times New Roman" w:hAnsi="Times New Roman" w:cs="Times New Roman"/>
          <w:b/>
          <w:i/>
          <w:sz w:val="24"/>
          <w:szCs w:val="24"/>
          <w:u w:val="single"/>
        </w:rPr>
        <w:t xml:space="preserve">Мярка за енергоспестяване № 1: </w:t>
      </w:r>
      <w:r w:rsidRPr="005E1584">
        <w:rPr>
          <w:rFonts w:ascii="Times New Roman" w:hAnsi="Times New Roman" w:cs="Times New Roman"/>
          <w:b/>
          <w:i/>
          <w:sz w:val="24"/>
          <w:szCs w:val="24"/>
          <w:u w:val="single"/>
        </w:rPr>
        <w:t>Подмяна на съществуващата стара дограма</w:t>
      </w:r>
    </w:p>
    <w:p w:rsidR="00E0157B" w:rsidRPr="00D4108A" w:rsidRDefault="00E0157B" w:rsidP="00E0157B">
      <w:pPr>
        <w:tabs>
          <w:tab w:val="left" w:pos="709"/>
          <w:tab w:val="left" w:pos="6330"/>
        </w:tabs>
        <w:jc w:val="both"/>
        <w:rPr>
          <w:rFonts w:ascii="Times New Roman" w:hAnsi="Times New Roman" w:cs="Times New Roman"/>
          <w:i/>
          <w:sz w:val="24"/>
          <w:szCs w:val="24"/>
        </w:rPr>
      </w:pPr>
      <w:r>
        <w:rPr>
          <w:rFonts w:ascii="Times New Roman" w:hAnsi="Times New Roman" w:cs="Times New Roman"/>
          <w:i/>
          <w:sz w:val="24"/>
          <w:szCs w:val="24"/>
        </w:rPr>
        <w:tab/>
      </w:r>
      <w:r w:rsidRPr="00D4108A">
        <w:rPr>
          <w:rFonts w:ascii="Times New Roman" w:hAnsi="Times New Roman" w:cs="Times New Roman"/>
          <w:i/>
          <w:sz w:val="24"/>
          <w:szCs w:val="24"/>
        </w:rPr>
        <w:t>Съществуващо положение</w:t>
      </w:r>
    </w:p>
    <w:p w:rsidR="00E0157B" w:rsidRPr="005E1584" w:rsidRDefault="00E0157B" w:rsidP="00E0157B">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Pr="005E1584">
        <w:rPr>
          <w:rFonts w:ascii="Times New Roman" w:hAnsi="Times New Roman" w:cs="Times New Roman"/>
          <w:sz w:val="24"/>
          <w:szCs w:val="24"/>
        </w:rPr>
        <w:t xml:space="preserve">В част от жилищата дограмата е частично или напълно подменена с PVC с двоен стъклопакет. Старите неподменени прозорци и врати към терасите на жилищата  са двукатни с  дървена рамка. Прозорците на стълбищната клетка са дървени с слепени и </w:t>
      </w:r>
      <w:r w:rsidRPr="005E1584">
        <w:rPr>
          <w:rFonts w:ascii="Times New Roman" w:hAnsi="Times New Roman" w:cs="Times New Roman"/>
          <w:sz w:val="24"/>
          <w:szCs w:val="24"/>
        </w:rPr>
        <w:lastRenderedPageBreak/>
        <w:t>дървени двукатни на последния етаж, а входната врата на етажната собственост е алуминиева. Два от балконите по западната фасада са остъклени с единично стъкло на метални  рамки, балконът на ап.12 е приобщен към жилището посредством надзиждане на парапета и страници с газобетонни блокчета и монтаж на PVC дограма с двоен стъклопакет.</w:t>
      </w:r>
    </w:p>
    <w:p w:rsidR="00E0157B" w:rsidRPr="00D4108A" w:rsidRDefault="00E0157B" w:rsidP="00E0157B">
      <w:pPr>
        <w:tabs>
          <w:tab w:val="left" w:pos="709"/>
          <w:tab w:val="left" w:pos="6330"/>
        </w:tabs>
        <w:jc w:val="both"/>
        <w:rPr>
          <w:rFonts w:ascii="Times New Roman" w:hAnsi="Times New Roman" w:cs="Times New Roman"/>
          <w:i/>
          <w:sz w:val="24"/>
          <w:szCs w:val="24"/>
        </w:rPr>
      </w:pPr>
      <w:r>
        <w:rPr>
          <w:rFonts w:ascii="Times New Roman" w:hAnsi="Times New Roman" w:cs="Times New Roman"/>
          <w:i/>
          <w:sz w:val="24"/>
          <w:szCs w:val="24"/>
        </w:rPr>
        <w:tab/>
      </w:r>
      <w:r w:rsidRPr="00D4108A">
        <w:rPr>
          <w:rFonts w:ascii="Times New Roman" w:hAnsi="Times New Roman" w:cs="Times New Roman"/>
          <w:i/>
          <w:sz w:val="24"/>
          <w:szCs w:val="24"/>
        </w:rPr>
        <w:t>Описание на мярката</w:t>
      </w:r>
    </w:p>
    <w:p w:rsidR="00E0157B" w:rsidRDefault="00E0157B" w:rsidP="00E0157B">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t>Предвижда се подмяна</w:t>
      </w:r>
      <w:r w:rsidRPr="00260882">
        <w:rPr>
          <w:rFonts w:ascii="Times New Roman" w:hAnsi="Times New Roman" w:cs="Times New Roman"/>
          <w:sz w:val="24"/>
          <w:szCs w:val="24"/>
        </w:rPr>
        <w:t xml:space="preserve"> на старата дограма на жилищните етажи, сутерена и подпокривното пространство с PVC петкамерна с двоен стъклопакет, с едно нискоемисионно външно стъкло, с коефициент на топлопреминаване ≤1.70 W/m</w:t>
      </w:r>
      <w:r w:rsidRPr="00260882">
        <w:rPr>
          <w:rFonts w:ascii="Times New Roman" w:hAnsi="Times New Roman" w:cs="Times New Roman"/>
          <w:sz w:val="24"/>
          <w:szCs w:val="24"/>
          <w:vertAlign w:val="superscript"/>
        </w:rPr>
        <w:t>2</w:t>
      </w:r>
      <w:r w:rsidRPr="00260882">
        <w:rPr>
          <w:rFonts w:ascii="Times New Roman" w:hAnsi="Times New Roman" w:cs="Times New Roman"/>
          <w:sz w:val="24"/>
          <w:szCs w:val="24"/>
        </w:rPr>
        <w:t xml:space="preserve">К. Покривните прозорци тип „табакера“ </w:t>
      </w:r>
      <w:r>
        <w:rPr>
          <w:rFonts w:ascii="Times New Roman" w:hAnsi="Times New Roman" w:cs="Times New Roman"/>
          <w:sz w:val="24"/>
          <w:szCs w:val="24"/>
        </w:rPr>
        <w:t xml:space="preserve">да </w:t>
      </w:r>
      <w:r w:rsidRPr="00260882">
        <w:rPr>
          <w:rFonts w:ascii="Times New Roman" w:hAnsi="Times New Roman" w:cs="Times New Roman"/>
          <w:sz w:val="24"/>
          <w:szCs w:val="24"/>
        </w:rPr>
        <w:t>се подменят с алуминиеви с трикамерен прозрачен поликарбонат с коефициент на топлопреминаване ≤2.00 W/m</w:t>
      </w:r>
      <w:r w:rsidRPr="00260882">
        <w:rPr>
          <w:rFonts w:ascii="Times New Roman" w:hAnsi="Times New Roman" w:cs="Times New Roman"/>
          <w:sz w:val="24"/>
          <w:szCs w:val="24"/>
          <w:vertAlign w:val="superscript"/>
        </w:rPr>
        <w:t>2</w:t>
      </w:r>
      <w:r w:rsidRPr="00260882">
        <w:rPr>
          <w:rFonts w:ascii="Times New Roman" w:hAnsi="Times New Roman" w:cs="Times New Roman"/>
          <w:sz w:val="24"/>
          <w:szCs w:val="24"/>
        </w:rPr>
        <w:t xml:space="preserve">К. Старите входни врати в общите части (вратата от стълбищната клетка към вътрешния двор и двете врати на прохода) </w:t>
      </w:r>
      <w:r>
        <w:rPr>
          <w:rFonts w:ascii="Times New Roman" w:hAnsi="Times New Roman" w:cs="Times New Roman"/>
          <w:sz w:val="24"/>
          <w:szCs w:val="24"/>
        </w:rPr>
        <w:t>да</w:t>
      </w:r>
      <w:r w:rsidRPr="00260882">
        <w:rPr>
          <w:rFonts w:ascii="Times New Roman" w:hAnsi="Times New Roman" w:cs="Times New Roman"/>
          <w:sz w:val="24"/>
          <w:szCs w:val="24"/>
        </w:rPr>
        <w:t xml:space="preserve"> се подменят с алуминиеви с коефициент на топлопреминаване ≤2.00 W/m</w:t>
      </w:r>
      <w:r w:rsidRPr="00260882">
        <w:rPr>
          <w:rFonts w:ascii="Times New Roman" w:hAnsi="Times New Roman" w:cs="Times New Roman"/>
          <w:sz w:val="24"/>
          <w:szCs w:val="24"/>
          <w:vertAlign w:val="superscript"/>
        </w:rPr>
        <w:t>2</w:t>
      </w:r>
      <w:r w:rsidRPr="00260882">
        <w:rPr>
          <w:rFonts w:ascii="Times New Roman" w:hAnsi="Times New Roman" w:cs="Times New Roman"/>
          <w:sz w:val="24"/>
          <w:szCs w:val="24"/>
        </w:rPr>
        <w:t>К</w:t>
      </w:r>
    </w:p>
    <w:p w:rsidR="00E0157B" w:rsidRPr="00EA53E8" w:rsidRDefault="00E0157B" w:rsidP="00E0157B">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Pr="00EA53E8">
        <w:rPr>
          <w:rFonts w:ascii="Times New Roman" w:hAnsi="Times New Roman" w:cs="Times New Roman"/>
          <w:sz w:val="24"/>
          <w:szCs w:val="24"/>
        </w:rPr>
        <w:t xml:space="preserve">Предвижда се по желание на собствениците остъкляване на две северозападни тераси (на ап.1 и ап.14) с дограма с гореописаните характеристики, прозорците и балконските вратите граничещи с новоостъклените пространства не се подменят. </w:t>
      </w:r>
    </w:p>
    <w:p w:rsidR="00E0157B" w:rsidRDefault="00E0157B" w:rsidP="00E0157B">
      <w:pPr>
        <w:tabs>
          <w:tab w:val="left" w:pos="709"/>
          <w:tab w:val="left" w:pos="6330"/>
        </w:tabs>
        <w:jc w:val="both"/>
        <w:rPr>
          <w:rFonts w:ascii="Times New Roman" w:hAnsi="Times New Roman" w:cs="Times New Roman"/>
          <w:b/>
          <w:i/>
          <w:sz w:val="24"/>
          <w:szCs w:val="24"/>
          <w:u w:val="single"/>
        </w:rPr>
      </w:pPr>
    </w:p>
    <w:p w:rsidR="00E0157B" w:rsidRPr="00FF131E" w:rsidRDefault="00E0157B" w:rsidP="00E0157B">
      <w:pPr>
        <w:tabs>
          <w:tab w:val="left" w:pos="709"/>
          <w:tab w:val="left" w:pos="6330"/>
        </w:tabs>
        <w:jc w:val="both"/>
        <w:rPr>
          <w:rFonts w:ascii="Times New Roman" w:hAnsi="Times New Roman" w:cs="Times New Roman"/>
          <w:b/>
          <w:i/>
          <w:sz w:val="24"/>
          <w:szCs w:val="24"/>
          <w:u w:val="single"/>
        </w:rPr>
      </w:pPr>
      <w:r>
        <w:rPr>
          <w:rFonts w:ascii="Times New Roman" w:hAnsi="Times New Roman" w:cs="Times New Roman"/>
          <w:b/>
          <w:i/>
          <w:sz w:val="24"/>
          <w:szCs w:val="24"/>
          <w:u w:val="single"/>
        </w:rPr>
        <w:tab/>
      </w:r>
      <w:r w:rsidRPr="00FF131E">
        <w:rPr>
          <w:rFonts w:ascii="Times New Roman" w:hAnsi="Times New Roman" w:cs="Times New Roman"/>
          <w:b/>
          <w:i/>
          <w:sz w:val="24"/>
          <w:szCs w:val="24"/>
          <w:u w:val="single"/>
        </w:rPr>
        <w:t xml:space="preserve">Мярка за енергоспестяване № 2: </w:t>
      </w:r>
      <w:r w:rsidRPr="005E6E9D">
        <w:rPr>
          <w:rFonts w:ascii="Times New Roman" w:hAnsi="Times New Roman" w:cs="Times New Roman"/>
          <w:b/>
          <w:i/>
          <w:sz w:val="24"/>
          <w:szCs w:val="24"/>
          <w:u w:val="single"/>
        </w:rPr>
        <w:t>Топлинно изолиране на външните стени</w:t>
      </w:r>
    </w:p>
    <w:p w:rsidR="00E0157B" w:rsidRPr="00017A21" w:rsidRDefault="00E0157B" w:rsidP="00E0157B">
      <w:pPr>
        <w:tabs>
          <w:tab w:val="left" w:pos="709"/>
          <w:tab w:val="left" w:pos="6330"/>
        </w:tabs>
        <w:jc w:val="both"/>
        <w:rPr>
          <w:rFonts w:ascii="Times New Roman" w:hAnsi="Times New Roman" w:cs="Times New Roman"/>
          <w:sz w:val="24"/>
          <w:szCs w:val="24"/>
        </w:rPr>
      </w:pPr>
      <w:r>
        <w:rPr>
          <w:rFonts w:ascii="Times New Roman" w:hAnsi="Times New Roman" w:cs="Times New Roman"/>
          <w:i/>
          <w:sz w:val="24"/>
          <w:szCs w:val="24"/>
        </w:rPr>
        <w:tab/>
      </w:r>
      <w:r w:rsidRPr="00017A21">
        <w:rPr>
          <w:rFonts w:ascii="Times New Roman" w:hAnsi="Times New Roman" w:cs="Times New Roman"/>
          <w:i/>
          <w:sz w:val="24"/>
          <w:szCs w:val="24"/>
        </w:rPr>
        <w:t>Съществуващо положение</w:t>
      </w:r>
    </w:p>
    <w:p w:rsidR="00E0157B" w:rsidRPr="00186D2B" w:rsidRDefault="00E0157B" w:rsidP="00E0157B">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Pr="00017A21">
        <w:rPr>
          <w:rFonts w:ascii="Times New Roman" w:hAnsi="Times New Roman" w:cs="Times New Roman"/>
          <w:sz w:val="24"/>
          <w:szCs w:val="24"/>
        </w:rPr>
        <w:t>Ограждащите външни стени са изпълнени от зидария с плътни керамични тухли, в по-голямата си част със стандартна дебелина 25cm. На първите два етажа, в частта където е интегрирана старата къща на сем.</w:t>
      </w:r>
      <w:r>
        <w:rPr>
          <w:rFonts w:ascii="Times New Roman" w:hAnsi="Times New Roman" w:cs="Times New Roman"/>
          <w:sz w:val="24"/>
          <w:szCs w:val="24"/>
        </w:rPr>
        <w:t xml:space="preserve"> Ботеви, зидовете са по-дебели. </w:t>
      </w:r>
      <w:r w:rsidRPr="00017A21">
        <w:rPr>
          <w:rFonts w:ascii="Times New Roman" w:hAnsi="Times New Roman" w:cs="Times New Roman"/>
          <w:sz w:val="24"/>
          <w:szCs w:val="24"/>
        </w:rPr>
        <w:t>Външни стени на сградата не са топлоизолирани.</w:t>
      </w:r>
      <w:r w:rsidRPr="00186D2B">
        <w:rPr>
          <w:rFonts w:ascii="Times New Roman" w:hAnsi="Times New Roman" w:cs="Times New Roman"/>
          <w:sz w:val="24"/>
          <w:szCs w:val="24"/>
        </w:rPr>
        <w:tab/>
      </w:r>
    </w:p>
    <w:p w:rsidR="00E0157B" w:rsidRPr="00FF131E" w:rsidRDefault="00E0157B" w:rsidP="00E0157B">
      <w:pPr>
        <w:tabs>
          <w:tab w:val="left" w:pos="709"/>
          <w:tab w:val="left" w:pos="6330"/>
        </w:tabs>
        <w:jc w:val="both"/>
        <w:rPr>
          <w:rFonts w:ascii="Times New Roman" w:hAnsi="Times New Roman" w:cs="Times New Roman"/>
          <w:i/>
          <w:sz w:val="24"/>
          <w:szCs w:val="24"/>
        </w:rPr>
      </w:pPr>
      <w:r>
        <w:rPr>
          <w:rFonts w:ascii="Times New Roman" w:hAnsi="Times New Roman" w:cs="Times New Roman"/>
          <w:i/>
          <w:sz w:val="24"/>
          <w:szCs w:val="24"/>
        </w:rPr>
        <w:tab/>
      </w:r>
      <w:r w:rsidRPr="00FF131E">
        <w:rPr>
          <w:rFonts w:ascii="Times New Roman" w:hAnsi="Times New Roman" w:cs="Times New Roman"/>
          <w:i/>
          <w:sz w:val="24"/>
          <w:szCs w:val="24"/>
        </w:rPr>
        <w:t>Описание на мярката</w:t>
      </w:r>
    </w:p>
    <w:p w:rsidR="00E0157B" w:rsidRPr="005E6E9D" w:rsidRDefault="00E0157B" w:rsidP="00E0157B">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t>Предвижда се т</w:t>
      </w:r>
      <w:r w:rsidRPr="005E6E9D">
        <w:rPr>
          <w:rFonts w:ascii="Times New Roman" w:hAnsi="Times New Roman" w:cs="Times New Roman"/>
          <w:sz w:val="24"/>
          <w:szCs w:val="24"/>
        </w:rPr>
        <w:t xml:space="preserve">оплоизолиране от външната страна на фасадни стени на жилищните етажи с експандиран пенополистирол (EPS) с дебелина 8 cm и коефициент на топлопроводност λ ≤0,035 W/mK (вкл. лепило, арм. мрежа, ъглови профили, крепежни елементи, грундиране и полагане на цветна екстериорна мазила), както и топлоизолационна система пo страници на прозорци, тип ЕPS, δ=2 cm, ширина до 30 сm с коеф. на топлопроводност λ≤0,035 W/mK (вкл. лепило, арм. мрежа, шпакловка, ъглови профили, крепежни елементи, грундиране и полагане на цветна екстериорна </w:t>
      </w:r>
      <w:r w:rsidRPr="005E6E9D">
        <w:rPr>
          <w:rFonts w:ascii="Times New Roman" w:hAnsi="Times New Roman" w:cs="Times New Roman"/>
          <w:sz w:val="24"/>
          <w:szCs w:val="24"/>
        </w:rPr>
        <w:lastRenderedPageBreak/>
        <w:t>мазилка). По плътните части на остъклените тераси (под и стени) също се монтира топлоизолация. Топлоизолация с горепосочените характеристики се полага и по стената на прохода граничеща с отопляемия обем на сградата.</w:t>
      </w:r>
    </w:p>
    <w:p w:rsidR="00E0157B" w:rsidRDefault="00E0157B" w:rsidP="00E0157B">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Pr="005E6E9D">
        <w:rPr>
          <w:rFonts w:ascii="Times New Roman" w:hAnsi="Times New Roman" w:cs="Times New Roman"/>
          <w:sz w:val="24"/>
          <w:szCs w:val="24"/>
        </w:rPr>
        <w:t>Топлоизолират се и стените на сутеренния етаж над нивото на терена – полага се екструдиран пенополистирол (XPS) с дебелина 8cm и коефициент на топлопроводност λ ≤0,033 W/mK (вкл. лепило, арм. мрежа, ъглови профили, крепежни елементи, грундиране и полагане на цветна мозаечна мазилка)</w:t>
      </w:r>
      <w:r>
        <w:rPr>
          <w:rFonts w:ascii="Times New Roman" w:hAnsi="Times New Roman" w:cs="Times New Roman"/>
          <w:sz w:val="24"/>
          <w:szCs w:val="24"/>
        </w:rPr>
        <w:t>.</w:t>
      </w:r>
    </w:p>
    <w:p w:rsidR="00E0157B" w:rsidRPr="00017A21" w:rsidRDefault="00E0157B" w:rsidP="00E0157B">
      <w:pPr>
        <w:ind w:firstLine="706"/>
        <w:jc w:val="both"/>
        <w:rPr>
          <w:rFonts w:ascii="Times New Roman" w:hAnsi="Times New Roman" w:cs="Times New Roman"/>
          <w:sz w:val="24"/>
          <w:szCs w:val="24"/>
        </w:rPr>
      </w:pPr>
      <w:r w:rsidRPr="00017A21">
        <w:rPr>
          <w:rFonts w:ascii="Times New Roman" w:hAnsi="Times New Roman" w:cs="Times New Roman"/>
          <w:sz w:val="24"/>
          <w:szCs w:val="24"/>
        </w:rPr>
        <w:t>Слънцезащитната козирка на четвърти етаж-фасада северозапад се запазва. Монтира се топлоизолационна система по тавана над балкона, като частта от металната конструкция монтирана на тавана остава под топлоизолацията. Частта от конструкцията, на която са монтирани поликарбонатните плоскотси се обработка с блажна боя –две ръце и след това се монтират нови прозрачни поликарбонатни плоскости като се запазва детайла за монтаж.</w:t>
      </w:r>
    </w:p>
    <w:p w:rsidR="00E0157B" w:rsidRPr="00727D31" w:rsidRDefault="00E0157B" w:rsidP="00E0157B">
      <w:pPr>
        <w:tabs>
          <w:tab w:val="left" w:pos="709"/>
          <w:tab w:val="left" w:pos="6330"/>
        </w:tabs>
        <w:jc w:val="both"/>
        <w:rPr>
          <w:rFonts w:ascii="Times New Roman" w:hAnsi="Times New Roman" w:cs="Times New Roman"/>
          <w:sz w:val="24"/>
          <w:szCs w:val="24"/>
        </w:rPr>
      </w:pPr>
    </w:p>
    <w:p w:rsidR="00E0157B" w:rsidRPr="00FF131E" w:rsidRDefault="00E0157B" w:rsidP="00E0157B">
      <w:pPr>
        <w:tabs>
          <w:tab w:val="left" w:pos="709"/>
          <w:tab w:val="left" w:pos="6330"/>
        </w:tabs>
        <w:jc w:val="both"/>
        <w:rPr>
          <w:rFonts w:ascii="Times New Roman" w:hAnsi="Times New Roman" w:cs="Times New Roman"/>
          <w:b/>
          <w:i/>
          <w:sz w:val="24"/>
          <w:szCs w:val="24"/>
          <w:u w:val="single"/>
        </w:rPr>
      </w:pPr>
      <w:r>
        <w:rPr>
          <w:rFonts w:ascii="Times New Roman" w:hAnsi="Times New Roman" w:cs="Times New Roman"/>
          <w:b/>
          <w:i/>
          <w:sz w:val="24"/>
          <w:szCs w:val="24"/>
          <w:u w:val="single"/>
        </w:rPr>
        <w:tab/>
      </w:r>
      <w:r w:rsidRPr="00FF131E">
        <w:rPr>
          <w:rFonts w:ascii="Times New Roman" w:hAnsi="Times New Roman" w:cs="Times New Roman"/>
          <w:b/>
          <w:i/>
          <w:sz w:val="24"/>
          <w:szCs w:val="24"/>
          <w:u w:val="single"/>
        </w:rPr>
        <w:t xml:space="preserve">Мярка за енергоспестяване № 3: </w:t>
      </w:r>
      <w:r w:rsidRPr="000422B6">
        <w:rPr>
          <w:rFonts w:ascii="Times New Roman" w:hAnsi="Times New Roman" w:cs="Times New Roman"/>
          <w:b/>
          <w:i/>
          <w:sz w:val="24"/>
          <w:szCs w:val="24"/>
          <w:u w:val="single"/>
        </w:rPr>
        <w:t>Топлинно изолиране на покрив</w:t>
      </w:r>
    </w:p>
    <w:p w:rsidR="00E0157B" w:rsidRPr="00FF131E" w:rsidRDefault="00E0157B" w:rsidP="00E0157B">
      <w:pPr>
        <w:tabs>
          <w:tab w:val="left" w:pos="709"/>
          <w:tab w:val="left" w:pos="6330"/>
        </w:tabs>
        <w:jc w:val="both"/>
        <w:rPr>
          <w:rFonts w:ascii="Times New Roman" w:hAnsi="Times New Roman" w:cs="Times New Roman"/>
          <w:i/>
          <w:sz w:val="24"/>
          <w:szCs w:val="24"/>
        </w:rPr>
      </w:pPr>
      <w:r>
        <w:rPr>
          <w:rFonts w:ascii="Times New Roman" w:hAnsi="Times New Roman" w:cs="Times New Roman"/>
          <w:i/>
          <w:sz w:val="24"/>
          <w:szCs w:val="24"/>
        </w:rPr>
        <w:tab/>
      </w:r>
      <w:r w:rsidRPr="00FF131E">
        <w:rPr>
          <w:rFonts w:ascii="Times New Roman" w:hAnsi="Times New Roman" w:cs="Times New Roman"/>
          <w:i/>
          <w:sz w:val="24"/>
          <w:szCs w:val="24"/>
        </w:rPr>
        <w:t>Съществуващо положение</w:t>
      </w:r>
    </w:p>
    <w:p w:rsidR="00E0157B" w:rsidRDefault="00E0157B" w:rsidP="00E0157B">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Pr="000422B6">
        <w:rPr>
          <w:rFonts w:ascii="Times New Roman" w:hAnsi="Times New Roman" w:cs="Times New Roman"/>
          <w:sz w:val="24"/>
          <w:szCs w:val="24"/>
        </w:rPr>
        <w:t>Покривът е скатен с дървена носеща конструкция, покрит с керемиди върху дъсчена обшивка. Естественото осветлението се осъществява с обикновени дървени прозорци за средните тавански помещения, където повдигнатите скатове оформят капандури, и покривни прозорци тип „табакера“ със стоманена рамка и армирано стъкло за крайните тавански помещения и коридорите. Над стълбищната клетка и машинното помещение на асансьора покривната плоча е стоманобетонова с малък наклон. Подпокривното пространство е неотопляемо с изключение на приобщеното таванско помещение към ап.12.</w:t>
      </w:r>
      <w:r>
        <w:rPr>
          <w:rFonts w:ascii="Times New Roman" w:hAnsi="Times New Roman" w:cs="Times New Roman"/>
          <w:sz w:val="24"/>
          <w:szCs w:val="24"/>
        </w:rPr>
        <w:t xml:space="preserve"> </w:t>
      </w:r>
      <w:r w:rsidRPr="000422B6">
        <w:rPr>
          <w:rFonts w:ascii="Times New Roman" w:hAnsi="Times New Roman" w:cs="Times New Roman"/>
          <w:sz w:val="24"/>
          <w:szCs w:val="24"/>
        </w:rPr>
        <w:t>В част от таванските помещения дървената покривна конструкция е затворена с каратаван (вароциментова замазка с рабицова/армировъчна мрежа), който в отделни участъци е провиснал и разрушен.</w:t>
      </w:r>
    </w:p>
    <w:p w:rsidR="00E0157B" w:rsidRPr="00FF131E" w:rsidRDefault="00E0157B" w:rsidP="00E0157B">
      <w:pPr>
        <w:tabs>
          <w:tab w:val="left" w:pos="709"/>
          <w:tab w:val="left" w:pos="6330"/>
        </w:tabs>
        <w:jc w:val="both"/>
        <w:rPr>
          <w:rFonts w:ascii="Times New Roman" w:hAnsi="Times New Roman" w:cs="Times New Roman"/>
          <w:i/>
          <w:sz w:val="24"/>
          <w:szCs w:val="24"/>
        </w:rPr>
      </w:pPr>
      <w:r>
        <w:rPr>
          <w:rFonts w:ascii="Times New Roman" w:hAnsi="Times New Roman" w:cs="Times New Roman"/>
          <w:i/>
          <w:sz w:val="24"/>
          <w:szCs w:val="24"/>
        </w:rPr>
        <w:tab/>
      </w:r>
      <w:r w:rsidRPr="00FF131E">
        <w:rPr>
          <w:rFonts w:ascii="Times New Roman" w:hAnsi="Times New Roman" w:cs="Times New Roman"/>
          <w:i/>
          <w:sz w:val="24"/>
          <w:szCs w:val="24"/>
        </w:rPr>
        <w:t>Описание на мярката</w:t>
      </w:r>
    </w:p>
    <w:p w:rsidR="00E0157B" w:rsidRDefault="00E0157B" w:rsidP="00E0157B">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lang w:val="en-US"/>
        </w:rPr>
        <w:tab/>
      </w:r>
      <w:r>
        <w:rPr>
          <w:rFonts w:ascii="Times New Roman" w:hAnsi="Times New Roman" w:cs="Times New Roman"/>
          <w:sz w:val="24"/>
          <w:szCs w:val="24"/>
        </w:rPr>
        <w:t>Предвижда се с</w:t>
      </w:r>
      <w:r w:rsidRPr="000422B6">
        <w:rPr>
          <w:rFonts w:ascii="Times New Roman" w:hAnsi="Times New Roman" w:cs="Times New Roman"/>
          <w:sz w:val="24"/>
          <w:szCs w:val="24"/>
          <w:lang w:val="en-US"/>
        </w:rPr>
        <w:t>катният покрив над таванския етаж да се топлоизолира между дъ</w:t>
      </w:r>
      <w:r>
        <w:rPr>
          <w:rFonts w:ascii="Times New Roman" w:hAnsi="Times New Roman" w:cs="Times New Roman"/>
          <w:sz w:val="24"/>
          <w:szCs w:val="24"/>
          <w:lang w:val="en-US"/>
        </w:rPr>
        <w:t xml:space="preserve">рвените ребра с каменна вата с </w:t>
      </w:r>
      <w:r w:rsidRPr="000422B6">
        <w:rPr>
          <w:rFonts w:ascii="Times New Roman" w:hAnsi="Times New Roman" w:cs="Times New Roman"/>
          <w:sz w:val="24"/>
          <w:szCs w:val="24"/>
          <w:lang w:val="en-US"/>
        </w:rPr>
        <w:t xml:space="preserve">λ≤0,04 W/mK , дебелина 12 cm и обшивка от пожароустойчив гипсокартон. </w:t>
      </w:r>
      <w:proofErr w:type="spellStart"/>
      <w:r w:rsidRPr="000422B6">
        <w:rPr>
          <w:rFonts w:ascii="Times New Roman" w:hAnsi="Times New Roman" w:cs="Times New Roman"/>
          <w:sz w:val="24"/>
          <w:szCs w:val="24"/>
          <w:lang w:val="en-US"/>
        </w:rPr>
        <w:t>Таванската</w:t>
      </w:r>
      <w:proofErr w:type="spellEnd"/>
      <w:r w:rsidRPr="000422B6">
        <w:rPr>
          <w:rFonts w:ascii="Times New Roman" w:hAnsi="Times New Roman" w:cs="Times New Roman"/>
          <w:sz w:val="24"/>
          <w:szCs w:val="24"/>
          <w:lang w:val="en-US"/>
        </w:rPr>
        <w:t xml:space="preserve"> </w:t>
      </w:r>
      <w:proofErr w:type="spellStart"/>
      <w:r w:rsidRPr="000422B6">
        <w:rPr>
          <w:rFonts w:ascii="Times New Roman" w:hAnsi="Times New Roman" w:cs="Times New Roman"/>
          <w:sz w:val="24"/>
          <w:szCs w:val="24"/>
          <w:lang w:val="en-US"/>
        </w:rPr>
        <w:t>стоманобетонова</w:t>
      </w:r>
      <w:proofErr w:type="spellEnd"/>
      <w:r w:rsidRPr="000422B6">
        <w:rPr>
          <w:rFonts w:ascii="Times New Roman" w:hAnsi="Times New Roman" w:cs="Times New Roman"/>
          <w:sz w:val="24"/>
          <w:szCs w:val="24"/>
          <w:lang w:val="en-US"/>
        </w:rPr>
        <w:t xml:space="preserve"> </w:t>
      </w:r>
      <w:proofErr w:type="spellStart"/>
      <w:r w:rsidRPr="000422B6">
        <w:rPr>
          <w:rFonts w:ascii="Times New Roman" w:hAnsi="Times New Roman" w:cs="Times New Roman"/>
          <w:sz w:val="24"/>
          <w:szCs w:val="24"/>
          <w:lang w:val="en-US"/>
        </w:rPr>
        <w:t>плоча</w:t>
      </w:r>
      <w:proofErr w:type="spellEnd"/>
      <w:r w:rsidRPr="000422B6">
        <w:rPr>
          <w:rFonts w:ascii="Times New Roman" w:hAnsi="Times New Roman" w:cs="Times New Roman"/>
          <w:sz w:val="24"/>
          <w:szCs w:val="24"/>
          <w:lang w:val="en-US"/>
        </w:rPr>
        <w:t xml:space="preserve"> </w:t>
      </w:r>
      <w:proofErr w:type="spellStart"/>
      <w:r w:rsidRPr="000422B6">
        <w:rPr>
          <w:rFonts w:ascii="Times New Roman" w:hAnsi="Times New Roman" w:cs="Times New Roman"/>
          <w:sz w:val="24"/>
          <w:szCs w:val="24"/>
          <w:lang w:val="en-US"/>
        </w:rPr>
        <w:t>над</w:t>
      </w:r>
      <w:proofErr w:type="spellEnd"/>
      <w:r w:rsidRPr="000422B6">
        <w:rPr>
          <w:rFonts w:ascii="Times New Roman" w:hAnsi="Times New Roman" w:cs="Times New Roman"/>
          <w:sz w:val="24"/>
          <w:szCs w:val="24"/>
          <w:lang w:val="en-US"/>
        </w:rPr>
        <w:t xml:space="preserve"> </w:t>
      </w:r>
      <w:proofErr w:type="spellStart"/>
      <w:r w:rsidRPr="000422B6">
        <w:rPr>
          <w:rFonts w:ascii="Times New Roman" w:hAnsi="Times New Roman" w:cs="Times New Roman"/>
          <w:sz w:val="24"/>
          <w:szCs w:val="24"/>
          <w:lang w:val="en-US"/>
        </w:rPr>
        <w:t>стълбищната</w:t>
      </w:r>
      <w:proofErr w:type="spellEnd"/>
      <w:r w:rsidRPr="000422B6">
        <w:rPr>
          <w:rFonts w:ascii="Times New Roman" w:hAnsi="Times New Roman" w:cs="Times New Roman"/>
          <w:sz w:val="24"/>
          <w:szCs w:val="24"/>
          <w:lang w:val="en-US"/>
        </w:rPr>
        <w:t xml:space="preserve"> </w:t>
      </w:r>
      <w:proofErr w:type="spellStart"/>
      <w:r w:rsidRPr="000422B6">
        <w:rPr>
          <w:rFonts w:ascii="Times New Roman" w:hAnsi="Times New Roman" w:cs="Times New Roman"/>
          <w:sz w:val="24"/>
          <w:szCs w:val="24"/>
          <w:lang w:val="en-US"/>
        </w:rPr>
        <w:t>клетка</w:t>
      </w:r>
      <w:proofErr w:type="spellEnd"/>
      <w:r w:rsidRPr="000422B6">
        <w:rPr>
          <w:rFonts w:ascii="Times New Roman" w:hAnsi="Times New Roman" w:cs="Times New Roman"/>
          <w:sz w:val="24"/>
          <w:szCs w:val="24"/>
          <w:lang w:val="en-US"/>
        </w:rPr>
        <w:t xml:space="preserve"> и </w:t>
      </w:r>
      <w:proofErr w:type="spellStart"/>
      <w:r w:rsidRPr="000422B6">
        <w:rPr>
          <w:rFonts w:ascii="Times New Roman" w:hAnsi="Times New Roman" w:cs="Times New Roman"/>
          <w:sz w:val="24"/>
          <w:szCs w:val="24"/>
          <w:lang w:val="en-US"/>
        </w:rPr>
        <w:t>над</w:t>
      </w:r>
      <w:proofErr w:type="spellEnd"/>
      <w:r w:rsidRPr="000422B6">
        <w:rPr>
          <w:rFonts w:ascii="Times New Roman" w:hAnsi="Times New Roman" w:cs="Times New Roman"/>
          <w:sz w:val="24"/>
          <w:szCs w:val="24"/>
          <w:lang w:val="en-US"/>
        </w:rPr>
        <w:t xml:space="preserve"> </w:t>
      </w:r>
      <w:proofErr w:type="spellStart"/>
      <w:r w:rsidRPr="000422B6">
        <w:rPr>
          <w:rFonts w:ascii="Times New Roman" w:hAnsi="Times New Roman" w:cs="Times New Roman"/>
          <w:sz w:val="24"/>
          <w:szCs w:val="24"/>
          <w:lang w:val="en-US"/>
        </w:rPr>
        <w:t>машинното</w:t>
      </w:r>
      <w:proofErr w:type="spellEnd"/>
      <w:r w:rsidRPr="000422B6">
        <w:rPr>
          <w:rFonts w:ascii="Times New Roman" w:hAnsi="Times New Roman" w:cs="Times New Roman"/>
          <w:sz w:val="24"/>
          <w:szCs w:val="24"/>
          <w:lang w:val="en-US"/>
        </w:rPr>
        <w:t xml:space="preserve"> </w:t>
      </w:r>
      <w:proofErr w:type="spellStart"/>
      <w:r w:rsidRPr="000422B6">
        <w:rPr>
          <w:rFonts w:ascii="Times New Roman" w:hAnsi="Times New Roman" w:cs="Times New Roman"/>
          <w:sz w:val="24"/>
          <w:szCs w:val="24"/>
          <w:lang w:val="en-US"/>
        </w:rPr>
        <w:t>помещение</w:t>
      </w:r>
      <w:proofErr w:type="spellEnd"/>
      <w:r w:rsidRPr="000422B6">
        <w:rPr>
          <w:rFonts w:ascii="Times New Roman" w:hAnsi="Times New Roman" w:cs="Times New Roman"/>
          <w:sz w:val="24"/>
          <w:szCs w:val="24"/>
          <w:lang w:val="en-US"/>
        </w:rPr>
        <w:t xml:space="preserve"> </w:t>
      </w:r>
      <w:r>
        <w:rPr>
          <w:rFonts w:ascii="Times New Roman" w:hAnsi="Times New Roman" w:cs="Times New Roman"/>
          <w:sz w:val="24"/>
          <w:szCs w:val="24"/>
        </w:rPr>
        <w:t xml:space="preserve">да </w:t>
      </w:r>
      <w:proofErr w:type="spellStart"/>
      <w:r w:rsidRPr="000422B6">
        <w:rPr>
          <w:rFonts w:ascii="Times New Roman" w:hAnsi="Times New Roman" w:cs="Times New Roman"/>
          <w:sz w:val="24"/>
          <w:szCs w:val="24"/>
          <w:lang w:val="en-US"/>
        </w:rPr>
        <w:t>се</w:t>
      </w:r>
      <w:proofErr w:type="spellEnd"/>
      <w:r w:rsidRPr="000422B6">
        <w:rPr>
          <w:rFonts w:ascii="Times New Roman" w:hAnsi="Times New Roman" w:cs="Times New Roman"/>
          <w:sz w:val="24"/>
          <w:szCs w:val="24"/>
          <w:lang w:val="en-US"/>
        </w:rPr>
        <w:t xml:space="preserve"> </w:t>
      </w:r>
      <w:proofErr w:type="spellStart"/>
      <w:r w:rsidRPr="000422B6">
        <w:rPr>
          <w:rFonts w:ascii="Times New Roman" w:hAnsi="Times New Roman" w:cs="Times New Roman"/>
          <w:sz w:val="24"/>
          <w:szCs w:val="24"/>
          <w:lang w:val="en-US"/>
        </w:rPr>
        <w:t>топлоизолира</w:t>
      </w:r>
      <w:proofErr w:type="spellEnd"/>
      <w:r w:rsidRPr="000422B6">
        <w:rPr>
          <w:rFonts w:ascii="Times New Roman" w:hAnsi="Times New Roman" w:cs="Times New Roman"/>
          <w:sz w:val="24"/>
          <w:szCs w:val="24"/>
          <w:lang w:val="en-US"/>
        </w:rPr>
        <w:t xml:space="preserve"> с </w:t>
      </w:r>
      <w:proofErr w:type="spellStart"/>
      <w:r w:rsidRPr="000422B6">
        <w:rPr>
          <w:rFonts w:ascii="Times New Roman" w:hAnsi="Times New Roman" w:cs="Times New Roman"/>
          <w:sz w:val="24"/>
          <w:szCs w:val="24"/>
          <w:lang w:val="en-US"/>
        </w:rPr>
        <w:t>екструдиран</w:t>
      </w:r>
      <w:proofErr w:type="spellEnd"/>
      <w:r w:rsidRPr="000422B6">
        <w:rPr>
          <w:rFonts w:ascii="Times New Roman" w:hAnsi="Times New Roman" w:cs="Times New Roman"/>
          <w:sz w:val="24"/>
          <w:szCs w:val="24"/>
          <w:lang w:val="en-US"/>
        </w:rPr>
        <w:t xml:space="preserve"> </w:t>
      </w:r>
      <w:proofErr w:type="spellStart"/>
      <w:r w:rsidRPr="000422B6">
        <w:rPr>
          <w:rFonts w:ascii="Times New Roman" w:hAnsi="Times New Roman" w:cs="Times New Roman"/>
          <w:sz w:val="24"/>
          <w:szCs w:val="24"/>
          <w:lang w:val="en-US"/>
        </w:rPr>
        <w:t>пенополистирол</w:t>
      </w:r>
      <w:proofErr w:type="spellEnd"/>
      <w:r w:rsidRPr="000422B6">
        <w:rPr>
          <w:rFonts w:ascii="Times New Roman" w:hAnsi="Times New Roman" w:cs="Times New Roman"/>
          <w:sz w:val="24"/>
          <w:szCs w:val="24"/>
          <w:lang w:val="en-US"/>
        </w:rPr>
        <w:t xml:space="preserve"> XPS с λ≤ 0,033 W/mK, дебелина 8 cm. </w:t>
      </w:r>
    </w:p>
    <w:p w:rsidR="00E0157B" w:rsidRDefault="00E0157B" w:rsidP="00E0157B">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lastRenderedPageBreak/>
        <w:tab/>
        <w:t>Като съпътстващи дейности при ремонта на покрива се предвижда:</w:t>
      </w:r>
    </w:p>
    <w:p w:rsidR="00E0157B" w:rsidRPr="000F3E93" w:rsidRDefault="00E0157B" w:rsidP="00E0157B">
      <w:pPr>
        <w:pStyle w:val="ListParagraph"/>
        <w:numPr>
          <w:ilvl w:val="0"/>
          <w:numId w:val="3"/>
        </w:numPr>
        <w:tabs>
          <w:tab w:val="left" w:pos="709"/>
          <w:tab w:val="left" w:pos="6330"/>
        </w:tabs>
        <w:jc w:val="both"/>
        <w:rPr>
          <w:rFonts w:ascii="Times New Roman" w:hAnsi="Times New Roman" w:cs="Times New Roman"/>
          <w:sz w:val="24"/>
          <w:szCs w:val="24"/>
        </w:rPr>
      </w:pPr>
      <w:r w:rsidRPr="000F3E93">
        <w:rPr>
          <w:rFonts w:ascii="Times New Roman" w:hAnsi="Times New Roman" w:cs="Times New Roman"/>
          <w:sz w:val="24"/>
          <w:szCs w:val="24"/>
        </w:rPr>
        <w:t>Поетапно разкриване покрив. Почистване покривни равнини. Демонтаж стари керемиди и, изолации</w:t>
      </w:r>
    </w:p>
    <w:p w:rsidR="00E0157B" w:rsidRPr="000F3E93" w:rsidRDefault="00E0157B" w:rsidP="00E0157B">
      <w:pPr>
        <w:pStyle w:val="ListParagraph"/>
        <w:numPr>
          <w:ilvl w:val="0"/>
          <w:numId w:val="3"/>
        </w:numPr>
        <w:tabs>
          <w:tab w:val="left" w:pos="709"/>
          <w:tab w:val="left" w:pos="6330"/>
        </w:tabs>
        <w:jc w:val="both"/>
        <w:rPr>
          <w:rFonts w:ascii="Times New Roman" w:hAnsi="Times New Roman" w:cs="Times New Roman"/>
          <w:sz w:val="24"/>
          <w:szCs w:val="24"/>
        </w:rPr>
      </w:pPr>
      <w:r w:rsidRPr="000F3E93">
        <w:rPr>
          <w:rFonts w:ascii="Times New Roman" w:hAnsi="Times New Roman" w:cs="Times New Roman"/>
          <w:sz w:val="24"/>
          <w:szCs w:val="24"/>
        </w:rPr>
        <w:t>Демонтаж на изгнила дъсчена обшивка частично и изгнили покривни елементи</w:t>
      </w:r>
    </w:p>
    <w:p w:rsidR="00E0157B" w:rsidRPr="000F3E93" w:rsidRDefault="00E0157B" w:rsidP="00E0157B">
      <w:pPr>
        <w:pStyle w:val="ListParagraph"/>
        <w:numPr>
          <w:ilvl w:val="0"/>
          <w:numId w:val="3"/>
        </w:numPr>
        <w:tabs>
          <w:tab w:val="left" w:pos="709"/>
          <w:tab w:val="left" w:pos="6330"/>
        </w:tabs>
        <w:jc w:val="both"/>
        <w:rPr>
          <w:rFonts w:ascii="Times New Roman" w:hAnsi="Times New Roman" w:cs="Times New Roman"/>
          <w:sz w:val="24"/>
          <w:szCs w:val="24"/>
        </w:rPr>
      </w:pPr>
      <w:r w:rsidRPr="000F3E93">
        <w:rPr>
          <w:rFonts w:ascii="Times New Roman" w:hAnsi="Times New Roman" w:cs="Times New Roman"/>
          <w:sz w:val="24"/>
          <w:szCs w:val="24"/>
        </w:rPr>
        <w:t>Доставка и монтаж на дъсчена обшивка с дебелина 2,5 см</w:t>
      </w:r>
    </w:p>
    <w:p w:rsidR="00E0157B" w:rsidRPr="000F3E93" w:rsidRDefault="00E0157B" w:rsidP="00E0157B">
      <w:pPr>
        <w:pStyle w:val="ListParagraph"/>
        <w:numPr>
          <w:ilvl w:val="0"/>
          <w:numId w:val="3"/>
        </w:numPr>
        <w:tabs>
          <w:tab w:val="left" w:pos="709"/>
          <w:tab w:val="left" w:pos="6330"/>
        </w:tabs>
        <w:jc w:val="both"/>
        <w:rPr>
          <w:rFonts w:ascii="Times New Roman" w:hAnsi="Times New Roman" w:cs="Times New Roman"/>
          <w:sz w:val="24"/>
          <w:szCs w:val="24"/>
        </w:rPr>
      </w:pPr>
      <w:r w:rsidRPr="000F3E93">
        <w:rPr>
          <w:rFonts w:ascii="Times New Roman" w:hAnsi="Times New Roman" w:cs="Times New Roman"/>
          <w:sz w:val="24"/>
          <w:szCs w:val="24"/>
        </w:rPr>
        <w:t xml:space="preserve">Доставка и монтаж на дървени елементи със сечения </w:t>
      </w:r>
      <w:r w:rsidRPr="000F3E93">
        <w:rPr>
          <w:rFonts w:ascii="Times New Roman" w:hAnsi="Times New Roman" w:cs="Times New Roman"/>
          <w:sz w:val="24"/>
          <w:szCs w:val="24"/>
        </w:rPr>
        <w:br/>
        <w:t>Покривни ребра 10/12 Столици 12/14 Попове – 12/12</w:t>
      </w:r>
    </w:p>
    <w:p w:rsidR="00E0157B" w:rsidRPr="000F3E93" w:rsidRDefault="00E0157B" w:rsidP="00E0157B">
      <w:pPr>
        <w:pStyle w:val="ListParagraph"/>
        <w:numPr>
          <w:ilvl w:val="0"/>
          <w:numId w:val="3"/>
        </w:numPr>
        <w:tabs>
          <w:tab w:val="left" w:pos="709"/>
          <w:tab w:val="left" w:pos="6330"/>
        </w:tabs>
        <w:jc w:val="both"/>
        <w:rPr>
          <w:rFonts w:ascii="Times New Roman" w:hAnsi="Times New Roman" w:cs="Times New Roman"/>
          <w:sz w:val="24"/>
          <w:szCs w:val="24"/>
        </w:rPr>
      </w:pPr>
      <w:r w:rsidRPr="000F3E93">
        <w:rPr>
          <w:rFonts w:ascii="Times New Roman" w:hAnsi="Times New Roman" w:cs="Times New Roman"/>
          <w:sz w:val="24"/>
          <w:szCs w:val="24"/>
        </w:rPr>
        <w:t>Демонтаж на стар компроментиран КАРАТАВАН-вътрешна страна покрив в таванските помещения от накована армировъчна мрежа, рабицова мрежа и ВЦ мазилка.</w:t>
      </w:r>
    </w:p>
    <w:p w:rsidR="00E0157B" w:rsidRPr="000F3E93" w:rsidRDefault="00E0157B" w:rsidP="00E0157B">
      <w:pPr>
        <w:pStyle w:val="ListParagraph"/>
        <w:numPr>
          <w:ilvl w:val="0"/>
          <w:numId w:val="3"/>
        </w:numPr>
        <w:tabs>
          <w:tab w:val="left" w:pos="709"/>
          <w:tab w:val="left" w:pos="6330"/>
        </w:tabs>
        <w:jc w:val="both"/>
        <w:rPr>
          <w:rFonts w:ascii="Times New Roman" w:hAnsi="Times New Roman" w:cs="Times New Roman"/>
          <w:sz w:val="24"/>
          <w:szCs w:val="24"/>
        </w:rPr>
      </w:pPr>
      <w:r w:rsidRPr="000F3E93">
        <w:rPr>
          <w:rFonts w:ascii="Times New Roman" w:hAnsi="Times New Roman" w:cs="Times New Roman"/>
          <w:sz w:val="24"/>
          <w:szCs w:val="24"/>
        </w:rPr>
        <w:t>Полагане на битумен грунд върху дъсчена обшивка</w:t>
      </w:r>
    </w:p>
    <w:p w:rsidR="00E0157B" w:rsidRPr="000F3E93" w:rsidRDefault="00E0157B" w:rsidP="00E0157B">
      <w:pPr>
        <w:pStyle w:val="ListParagraph"/>
        <w:numPr>
          <w:ilvl w:val="0"/>
          <w:numId w:val="3"/>
        </w:numPr>
        <w:tabs>
          <w:tab w:val="left" w:pos="709"/>
          <w:tab w:val="left" w:pos="6330"/>
        </w:tabs>
        <w:jc w:val="both"/>
        <w:rPr>
          <w:rFonts w:ascii="Times New Roman" w:hAnsi="Times New Roman" w:cs="Times New Roman"/>
          <w:sz w:val="24"/>
          <w:szCs w:val="24"/>
        </w:rPr>
      </w:pPr>
      <w:r w:rsidRPr="000F3E93">
        <w:rPr>
          <w:rFonts w:ascii="Times New Roman" w:hAnsi="Times New Roman" w:cs="Times New Roman"/>
          <w:sz w:val="24"/>
          <w:szCs w:val="24"/>
        </w:rPr>
        <w:t>Доставка и монтаж на битумна хидроизолация около 3-3,5кг/м2-АРР материал с полиестерени или полиамиден воал върху дъсчена обшивка.</w:t>
      </w:r>
    </w:p>
    <w:p w:rsidR="00E0157B" w:rsidRPr="000F3E93" w:rsidRDefault="00E0157B" w:rsidP="00E0157B">
      <w:pPr>
        <w:pStyle w:val="ListParagraph"/>
        <w:numPr>
          <w:ilvl w:val="0"/>
          <w:numId w:val="3"/>
        </w:numPr>
        <w:tabs>
          <w:tab w:val="left" w:pos="709"/>
          <w:tab w:val="left" w:pos="6330"/>
        </w:tabs>
        <w:jc w:val="both"/>
        <w:rPr>
          <w:rFonts w:ascii="Times New Roman" w:hAnsi="Times New Roman" w:cs="Times New Roman"/>
          <w:sz w:val="24"/>
          <w:szCs w:val="24"/>
        </w:rPr>
      </w:pPr>
      <w:r w:rsidRPr="000F3E93">
        <w:rPr>
          <w:rFonts w:ascii="Times New Roman" w:hAnsi="Times New Roman" w:cs="Times New Roman"/>
          <w:sz w:val="24"/>
          <w:szCs w:val="24"/>
        </w:rPr>
        <w:t>Доставка и монтаж на марсилски керемиди за препокриване на 100% от площта на скатния покрив, включително нареждане, подмазване била с ВЦ разтвор</w:t>
      </w:r>
    </w:p>
    <w:p w:rsidR="00E0157B" w:rsidRPr="000F3E93" w:rsidRDefault="00E0157B" w:rsidP="00E0157B">
      <w:pPr>
        <w:pStyle w:val="ListParagraph"/>
        <w:numPr>
          <w:ilvl w:val="0"/>
          <w:numId w:val="3"/>
        </w:numPr>
        <w:tabs>
          <w:tab w:val="left" w:pos="709"/>
          <w:tab w:val="left" w:pos="6330"/>
        </w:tabs>
        <w:jc w:val="both"/>
        <w:rPr>
          <w:rFonts w:ascii="Times New Roman" w:hAnsi="Times New Roman" w:cs="Times New Roman"/>
          <w:sz w:val="24"/>
          <w:szCs w:val="24"/>
        </w:rPr>
      </w:pPr>
      <w:r w:rsidRPr="000F3E93">
        <w:rPr>
          <w:rFonts w:ascii="Times New Roman" w:hAnsi="Times New Roman" w:cs="Times New Roman"/>
          <w:sz w:val="24"/>
          <w:szCs w:val="24"/>
        </w:rPr>
        <w:t>Доставка имонтаж на летвена скара 4/4 см за закрепване на керемидите</w:t>
      </w:r>
    </w:p>
    <w:p w:rsidR="00E0157B" w:rsidRPr="000F3E93" w:rsidRDefault="00E0157B" w:rsidP="00E0157B">
      <w:pPr>
        <w:pStyle w:val="ListParagraph"/>
        <w:numPr>
          <w:ilvl w:val="0"/>
          <w:numId w:val="3"/>
        </w:numPr>
        <w:tabs>
          <w:tab w:val="left" w:pos="709"/>
          <w:tab w:val="left" w:pos="6330"/>
        </w:tabs>
        <w:jc w:val="both"/>
        <w:rPr>
          <w:rFonts w:ascii="Times New Roman" w:hAnsi="Times New Roman" w:cs="Times New Roman"/>
          <w:sz w:val="24"/>
          <w:szCs w:val="24"/>
        </w:rPr>
      </w:pPr>
      <w:r w:rsidRPr="000F3E93">
        <w:rPr>
          <w:rFonts w:ascii="Times New Roman" w:hAnsi="Times New Roman" w:cs="Times New Roman"/>
          <w:sz w:val="24"/>
          <w:szCs w:val="24"/>
        </w:rPr>
        <w:t>Демонтажи, изработка, доставка и монтаж на обшивки от поцинкована ламарина 0,55мм-по обиколки комини, капандури, бордове, улами, поли за закопчаване на улуци и др., включително закрепване, уплътняване и др.</w:t>
      </w:r>
    </w:p>
    <w:p w:rsidR="00E0157B" w:rsidRPr="000F3E93" w:rsidRDefault="00E0157B" w:rsidP="00E0157B">
      <w:pPr>
        <w:pStyle w:val="ListParagraph"/>
        <w:numPr>
          <w:ilvl w:val="0"/>
          <w:numId w:val="3"/>
        </w:numPr>
        <w:tabs>
          <w:tab w:val="left" w:pos="709"/>
          <w:tab w:val="left" w:pos="6330"/>
        </w:tabs>
        <w:jc w:val="both"/>
        <w:rPr>
          <w:rFonts w:ascii="Times New Roman" w:hAnsi="Times New Roman" w:cs="Times New Roman"/>
          <w:sz w:val="24"/>
          <w:szCs w:val="24"/>
        </w:rPr>
      </w:pPr>
      <w:r w:rsidRPr="000F3E93">
        <w:rPr>
          <w:rFonts w:ascii="Times New Roman" w:hAnsi="Times New Roman" w:cs="Times New Roman"/>
          <w:sz w:val="24"/>
          <w:szCs w:val="24"/>
        </w:rPr>
        <w:t>Демонтаж стари и поставяне на нови челни дъски 3/24 см</w:t>
      </w:r>
    </w:p>
    <w:p w:rsidR="00E0157B" w:rsidRPr="000F3E93" w:rsidRDefault="00E0157B" w:rsidP="00E0157B">
      <w:pPr>
        <w:pStyle w:val="ListParagraph"/>
        <w:numPr>
          <w:ilvl w:val="0"/>
          <w:numId w:val="3"/>
        </w:numPr>
        <w:tabs>
          <w:tab w:val="left" w:pos="709"/>
          <w:tab w:val="left" w:pos="6330"/>
        </w:tabs>
        <w:jc w:val="both"/>
        <w:rPr>
          <w:rFonts w:ascii="Times New Roman" w:hAnsi="Times New Roman" w:cs="Times New Roman"/>
          <w:sz w:val="24"/>
          <w:szCs w:val="24"/>
        </w:rPr>
      </w:pPr>
      <w:r w:rsidRPr="000F3E93">
        <w:rPr>
          <w:rFonts w:ascii="Times New Roman" w:hAnsi="Times New Roman" w:cs="Times New Roman"/>
          <w:sz w:val="24"/>
          <w:szCs w:val="24"/>
        </w:rPr>
        <w:t>Демонтаж, доставка и монтаж на висящи нови олуци, включително скоби и крепежи</w:t>
      </w:r>
    </w:p>
    <w:p w:rsidR="00E0157B" w:rsidRPr="000F3E93" w:rsidRDefault="00E0157B" w:rsidP="00E0157B">
      <w:pPr>
        <w:pStyle w:val="ListParagraph"/>
        <w:numPr>
          <w:ilvl w:val="0"/>
          <w:numId w:val="3"/>
        </w:numPr>
        <w:tabs>
          <w:tab w:val="left" w:pos="709"/>
          <w:tab w:val="left" w:pos="6330"/>
        </w:tabs>
        <w:jc w:val="both"/>
        <w:rPr>
          <w:rFonts w:ascii="Times New Roman" w:hAnsi="Times New Roman" w:cs="Times New Roman"/>
          <w:sz w:val="24"/>
          <w:szCs w:val="24"/>
        </w:rPr>
      </w:pPr>
      <w:r w:rsidRPr="000F3E93">
        <w:rPr>
          <w:rFonts w:ascii="Times New Roman" w:hAnsi="Times New Roman" w:cs="Times New Roman"/>
          <w:sz w:val="24"/>
          <w:szCs w:val="24"/>
        </w:rPr>
        <w:t>Демонтаж, доставка и монтаж на нови водосточни казанчета</w:t>
      </w:r>
    </w:p>
    <w:p w:rsidR="00E0157B" w:rsidRPr="000F3E93" w:rsidRDefault="00E0157B" w:rsidP="00E0157B">
      <w:pPr>
        <w:pStyle w:val="ListParagraph"/>
        <w:numPr>
          <w:ilvl w:val="0"/>
          <w:numId w:val="3"/>
        </w:numPr>
        <w:tabs>
          <w:tab w:val="left" w:pos="709"/>
          <w:tab w:val="left" w:pos="6330"/>
        </w:tabs>
        <w:jc w:val="both"/>
        <w:rPr>
          <w:rFonts w:ascii="Times New Roman" w:hAnsi="Times New Roman" w:cs="Times New Roman"/>
          <w:sz w:val="24"/>
          <w:szCs w:val="24"/>
        </w:rPr>
      </w:pPr>
      <w:r w:rsidRPr="000F3E93">
        <w:rPr>
          <w:rFonts w:ascii="Times New Roman" w:hAnsi="Times New Roman" w:cs="Times New Roman"/>
          <w:sz w:val="24"/>
          <w:szCs w:val="24"/>
        </w:rPr>
        <w:t>Демонтаж, доставка и монтаж на нови водосточни тръби, включително скоби, "S"-ове и други.</w:t>
      </w:r>
    </w:p>
    <w:p w:rsidR="00E0157B" w:rsidRDefault="00E0157B" w:rsidP="00E0157B">
      <w:pPr>
        <w:pStyle w:val="ListParagraph"/>
        <w:numPr>
          <w:ilvl w:val="0"/>
          <w:numId w:val="3"/>
        </w:numPr>
        <w:tabs>
          <w:tab w:val="left" w:pos="709"/>
          <w:tab w:val="left" w:pos="6330"/>
        </w:tabs>
        <w:jc w:val="both"/>
        <w:rPr>
          <w:rFonts w:ascii="Times New Roman" w:hAnsi="Times New Roman" w:cs="Times New Roman"/>
          <w:sz w:val="24"/>
          <w:szCs w:val="24"/>
        </w:rPr>
      </w:pPr>
      <w:r w:rsidRPr="000F3E93">
        <w:rPr>
          <w:rFonts w:ascii="Times New Roman" w:hAnsi="Times New Roman" w:cs="Times New Roman"/>
          <w:sz w:val="24"/>
          <w:szCs w:val="24"/>
        </w:rPr>
        <w:t>Възстановяване на комини (вкл.шапки , зидария, мазилка)</w:t>
      </w:r>
    </w:p>
    <w:p w:rsidR="00E0157B" w:rsidRPr="000F3E93" w:rsidRDefault="00E0157B" w:rsidP="00E0157B">
      <w:pPr>
        <w:pStyle w:val="ListParagraph"/>
        <w:numPr>
          <w:ilvl w:val="0"/>
          <w:numId w:val="3"/>
        </w:num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Възстановяване на мълниезащитна и заземителна инсталации</w:t>
      </w:r>
    </w:p>
    <w:p w:rsidR="00E0157B" w:rsidRDefault="00E0157B" w:rsidP="00E0157B">
      <w:pPr>
        <w:tabs>
          <w:tab w:val="left" w:pos="709"/>
          <w:tab w:val="left" w:pos="6330"/>
        </w:tabs>
        <w:jc w:val="both"/>
        <w:rPr>
          <w:rFonts w:ascii="Times New Roman" w:hAnsi="Times New Roman" w:cs="Times New Roman"/>
          <w:sz w:val="24"/>
          <w:szCs w:val="24"/>
        </w:rPr>
      </w:pPr>
      <w:r w:rsidRPr="00812764">
        <w:rPr>
          <w:rFonts w:ascii="Times New Roman" w:hAnsi="Times New Roman" w:cs="Times New Roman"/>
          <w:sz w:val="24"/>
          <w:szCs w:val="24"/>
          <w:u w:val="single"/>
        </w:rPr>
        <w:tab/>
      </w:r>
      <w:r w:rsidRPr="00144213">
        <w:rPr>
          <w:rFonts w:ascii="Times New Roman" w:hAnsi="Times New Roman" w:cs="Times New Roman"/>
          <w:b/>
          <w:i/>
          <w:sz w:val="24"/>
          <w:szCs w:val="24"/>
          <w:u w:val="single"/>
        </w:rPr>
        <w:t xml:space="preserve">Мярка за енергоспестяване № </w:t>
      </w:r>
      <w:r>
        <w:rPr>
          <w:rFonts w:ascii="Times New Roman" w:hAnsi="Times New Roman" w:cs="Times New Roman"/>
          <w:b/>
          <w:i/>
          <w:sz w:val="24"/>
          <w:szCs w:val="24"/>
          <w:u w:val="single"/>
        </w:rPr>
        <w:t>4</w:t>
      </w:r>
      <w:r w:rsidRPr="00812764">
        <w:rPr>
          <w:rFonts w:ascii="Times New Roman" w:hAnsi="Times New Roman" w:cs="Times New Roman"/>
          <w:b/>
          <w:i/>
          <w:sz w:val="24"/>
          <w:szCs w:val="24"/>
          <w:u w:val="single"/>
        </w:rPr>
        <w:t xml:space="preserve">: </w:t>
      </w:r>
      <w:r w:rsidRPr="008B34B0">
        <w:rPr>
          <w:rFonts w:ascii="Times New Roman" w:hAnsi="Times New Roman" w:cs="Times New Roman"/>
          <w:b/>
          <w:i/>
          <w:sz w:val="24"/>
          <w:szCs w:val="24"/>
          <w:u w:val="single"/>
        </w:rPr>
        <w:t>Топлинно изолиране на под, граничещ с външен въздух /еркер/</w:t>
      </w:r>
      <w:r w:rsidRPr="00C343BD">
        <w:rPr>
          <w:rFonts w:ascii="Times New Roman" w:hAnsi="Times New Roman" w:cs="Times New Roman"/>
          <w:b/>
          <w:i/>
          <w:sz w:val="24"/>
          <w:szCs w:val="24"/>
          <w:u w:val="single"/>
        </w:rPr>
        <w:t>.</w:t>
      </w:r>
    </w:p>
    <w:p w:rsidR="00E0157B" w:rsidRDefault="00E0157B" w:rsidP="00E0157B">
      <w:pPr>
        <w:tabs>
          <w:tab w:val="left" w:pos="709"/>
          <w:tab w:val="left" w:pos="6330"/>
        </w:tabs>
        <w:jc w:val="both"/>
        <w:rPr>
          <w:rFonts w:ascii="Times New Roman" w:hAnsi="Times New Roman" w:cs="Times New Roman"/>
          <w:sz w:val="24"/>
          <w:szCs w:val="24"/>
        </w:rPr>
      </w:pPr>
      <w:r>
        <w:rPr>
          <w:rFonts w:ascii="Times New Roman" w:hAnsi="Times New Roman" w:cs="Times New Roman"/>
          <w:i/>
          <w:sz w:val="24"/>
          <w:szCs w:val="24"/>
        </w:rPr>
        <w:tab/>
        <w:t xml:space="preserve">                 </w:t>
      </w:r>
      <w:r w:rsidRPr="00FF131E">
        <w:rPr>
          <w:rFonts w:ascii="Times New Roman" w:hAnsi="Times New Roman" w:cs="Times New Roman"/>
          <w:i/>
          <w:sz w:val="24"/>
          <w:szCs w:val="24"/>
        </w:rPr>
        <w:t>Съществуващо положение</w:t>
      </w:r>
    </w:p>
    <w:p w:rsidR="00E0157B" w:rsidRDefault="00E0157B" w:rsidP="00E0157B">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t xml:space="preserve">Подът е </w:t>
      </w:r>
      <w:r w:rsidRPr="008B34B0">
        <w:rPr>
          <w:rFonts w:ascii="Times New Roman" w:hAnsi="Times New Roman" w:cs="Times New Roman"/>
          <w:sz w:val="24"/>
          <w:szCs w:val="24"/>
        </w:rPr>
        <w:t>над неотопляем сутерен и под над неотопляем проход (от булеварда до вътрешния двор). Под към външен въздух има при усвоената тераса на шести етаж и неголемите еркери по северозападната фасада.</w:t>
      </w:r>
      <w:r w:rsidRPr="00DA57CE">
        <w:rPr>
          <w:rFonts w:ascii="Times New Roman" w:hAnsi="Times New Roman" w:cs="Times New Roman"/>
          <w:sz w:val="24"/>
          <w:szCs w:val="24"/>
        </w:rPr>
        <w:t>.</w:t>
      </w:r>
    </w:p>
    <w:p w:rsidR="00E0157B" w:rsidRPr="00812764" w:rsidRDefault="00E0157B" w:rsidP="00E0157B">
      <w:pPr>
        <w:tabs>
          <w:tab w:val="left" w:pos="709"/>
          <w:tab w:val="left" w:pos="6330"/>
        </w:tabs>
        <w:jc w:val="both"/>
        <w:rPr>
          <w:rFonts w:ascii="Times New Roman" w:hAnsi="Times New Roman" w:cs="Times New Roman"/>
          <w:i/>
          <w:sz w:val="24"/>
          <w:szCs w:val="24"/>
        </w:rPr>
      </w:pPr>
      <w:r>
        <w:rPr>
          <w:rFonts w:ascii="Times New Roman" w:hAnsi="Times New Roman" w:cs="Times New Roman"/>
          <w:i/>
          <w:sz w:val="24"/>
          <w:szCs w:val="24"/>
        </w:rPr>
        <w:tab/>
        <w:t xml:space="preserve">                 </w:t>
      </w:r>
      <w:r w:rsidRPr="00812764">
        <w:rPr>
          <w:rFonts w:ascii="Times New Roman" w:hAnsi="Times New Roman" w:cs="Times New Roman"/>
          <w:i/>
          <w:sz w:val="24"/>
          <w:szCs w:val="24"/>
        </w:rPr>
        <w:t>Описание на мярката</w:t>
      </w:r>
    </w:p>
    <w:p w:rsidR="00E0157B" w:rsidRPr="00017A21" w:rsidRDefault="00E0157B" w:rsidP="00E0157B">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lastRenderedPageBreak/>
        <w:tab/>
      </w:r>
      <w:r w:rsidRPr="00953260">
        <w:rPr>
          <w:rFonts w:ascii="Times New Roman" w:hAnsi="Times New Roman" w:cs="Times New Roman"/>
          <w:sz w:val="24"/>
          <w:szCs w:val="24"/>
        </w:rPr>
        <w:t>Подът към външен въздух се топлоизолира с експандиран пенополистирол EPS, δ= 8 cm и с коеф. на топлопроводност λ≤0,035 W/mK.</w:t>
      </w:r>
      <w:r>
        <w:rPr>
          <w:rFonts w:ascii="Times New Roman" w:hAnsi="Times New Roman" w:cs="Times New Roman"/>
          <w:sz w:val="24"/>
          <w:szCs w:val="24"/>
        </w:rPr>
        <w:t xml:space="preserve"> </w:t>
      </w:r>
      <w:r w:rsidRPr="00017A21">
        <w:rPr>
          <w:rFonts w:ascii="Times New Roman" w:hAnsi="Times New Roman" w:cs="Times New Roman"/>
          <w:sz w:val="24"/>
          <w:szCs w:val="24"/>
        </w:rPr>
        <w:t xml:space="preserve">По таванската плоча над неотопляемия проход свързващ булеварда с вътрешния двор, както и  по вътрешната му стена граничеща с отопляемия обем на сградата (към ап.15), се монтира топлоизолация със същата дебелина и характеристики. </w:t>
      </w:r>
    </w:p>
    <w:p w:rsidR="00E0157B" w:rsidRPr="00017A21" w:rsidRDefault="00E0157B" w:rsidP="00E0157B">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Pr="00017A21">
        <w:rPr>
          <w:rFonts w:ascii="Times New Roman" w:hAnsi="Times New Roman" w:cs="Times New Roman"/>
          <w:sz w:val="24"/>
          <w:szCs w:val="24"/>
        </w:rPr>
        <w:t>По външните стени на подземния етаж над нивото на терена (цокъла на сградата) се полага екструдиран пенополистирол (XPS) с дебелина 8cm и коефициент на топлопроводност λ ≤0,033 W/mK (вкл. лепило, арм. мрежа, ъглови профили, крепежни елементи, грундиране и полагане на цветна мозаечна мазилка).</w:t>
      </w:r>
    </w:p>
    <w:p w:rsidR="00E0157B" w:rsidRDefault="00E0157B" w:rsidP="00E0157B">
      <w:pPr>
        <w:tabs>
          <w:tab w:val="left" w:pos="709"/>
          <w:tab w:val="left" w:pos="6330"/>
        </w:tabs>
        <w:jc w:val="both"/>
        <w:rPr>
          <w:rFonts w:ascii="Times New Roman" w:hAnsi="Times New Roman" w:cs="Times New Roman"/>
          <w:sz w:val="24"/>
          <w:szCs w:val="24"/>
        </w:rPr>
      </w:pPr>
    </w:p>
    <w:p w:rsidR="00E0157B" w:rsidRPr="00FF131E" w:rsidRDefault="00E0157B" w:rsidP="00E0157B">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Pr="00FF131E">
        <w:rPr>
          <w:rFonts w:ascii="Times New Roman" w:hAnsi="Times New Roman" w:cs="Times New Roman"/>
          <w:sz w:val="24"/>
          <w:szCs w:val="24"/>
        </w:rPr>
        <w:t xml:space="preserve">Въз основа на предписаните ЕСМ от обследването за енергийна ефективност е изработен инвестиционен проект, фаза: работен проект, който е одобрен и е издадено Разрешение за строеж по реда на ЗУТ. </w:t>
      </w:r>
    </w:p>
    <w:p w:rsidR="00E0157B" w:rsidRPr="00FF131E" w:rsidRDefault="00E0157B" w:rsidP="00E0157B">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Pr="00FF131E">
        <w:rPr>
          <w:rFonts w:ascii="Times New Roman" w:hAnsi="Times New Roman" w:cs="Times New Roman"/>
          <w:sz w:val="24"/>
          <w:szCs w:val="24"/>
        </w:rPr>
        <w:t>Работният проект включва всички проектни части, които са свързани с изпълнение на мерките за енергийна ефективност.</w:t>
      </w:r>
    </w:p>
    <w:p w:rsidR="00E0157B" w:rsidRPr="00FF131E" w:rsidRDefault="00E0157B" w:rsidP="00E0157B">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Pr="00FF131E">
        <w:rPr>
          <w:rFonts w:ascii="Times New Roman" w:hAnsi="Times New Roman" w:cs="Times New Roman"/>
          <w:sz w:val="24"/>
          <w:szCs w:val="24"/>
        </w:rPr>
        <w:t>Предвидени са и съпътстващи СМР, обвързани с изпълнението на всяка ЕСМ в рамките на тяхната допустимост по проекта.</w:t>
      </w:r>
    </w:p>
    <w:p w:rsidR="00E0157B" w:rsidRPr="00FF131E" w:rsidRDefault="00E0157B" w:rsidP="00E0157B">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Pr="00FF131E">
        <w:rPr>
          <w:rFonts w:ascii="Times New Roman" w:hAnsi="Times New Roman" w:cs="Times New Roman"/>
          <w:sz w:val="24"/>
          <w:szCs w:val="24"/>
        </w:rPr>
        <w:t>Работният проект включва частите:</w:t>
      </w:r>
    </w:p>
    <w:p w:rsidR="00E0157B" w:rsidRPr="00F66798" w:rsidRDefault="00E0157B" w:rsidP="00E0157B">
      <w:pPr>
        <w:pStyle w:val="ListParagraph"/>
        <w:numPr>
          <w:ilvl w:val="0"/>
          <w:numId w:val="3"/>
        </w:numPr>
        <w:tabs>
          <w:tab w:val="left" w:pos="709"/>
          <w:tab w:val="left" w:pos="6330"/>
        </w:tabs>
        <w:jc w:val="both"/>
        <w:rPr>
          <w:rFonts w:ascii="Times New Roman" w:hAnsi="Times New Roman" w:cs="Times New Roman"/>
          <w:sz w:val="24"/>
          <w:szCs w:val="24"/>
        </w:rPr>
      </w:pPr>
      <w:r w:rsidRPr="00F66798">
        <w:rPr>
          <w:rFonts w:ascii="Times New Roman" w:hAnsi="Times New Roman" w:cs="Times New Roman"/>
          <w:sz w:val="24"/>
          <w:szCs w:val="24"/>
        </w:rPr>
        <w:t>Архитектурна, в т.ч. цветово решение;</w:t>
      </w:r>
    </w:p>
    <w:p w:rsidR="00E0157B" w:rsidRDefault="00E0157B" w:rsidP="00E0157B">
      <w:pPr>
        <w:pStyle w:val="ListParagraph"/>
        <w:numPr>
          <w:ilvl w:val="0"/>
          <w:numId w:val="3"/>
        </w:numPr>
        <w:tabs>
          <w:tab w:val="left" w:pos="709"/>
          <w:tab w:val="left" w:pos="6330"/>
        </w:tabs>
        <w:jc w:val="both"/>
        <w:rPr>
          <w:rFonts w:ascii="Times New Roman" w:hAnsi="Times New Roman" w:cs="Times New Roman"/>
          <w:sz w:val="24"/>
          <w:szCs w:val="24"/>
        </w:rPr>
      </w:pPr>
      <w:r w:rsidRPr="00F66798">
        <w:rPr>
          <w:rFonts w:ascii="Times New Roman" w:hAnsi="Times New Roman" w:cs="Times New Roman"/>
          <w:sz w:val="24"/>
          <w:szCs w:val="24"/>
        </w:rPr>
        <w:t>Конструктивна;</w:t>
      </w:r>
    </w:p>
    <w:p w:rsidR="00E0157B" w:rsidRPr="00F66798" w:rsidRDefault="00E0157B" w:rsidP="00E0157B">
      <w:pPr>
        <w:pStyle w:val="ListParagraph"/>
        <w:numPr>
          <w:ilvl w:val="0"/>
          <w:numId w:val="3"/>
        </w:num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Елект</w:t>
      </w:r>
      <w:r w:rsidR="005A4C09">
        <w:rPr>
          <w:rFonts w:ascii="Times New Roman" w:hAnsi="Times New Roman" w:cs="Times New Roman"/>
          <w:sz w:val="24"/>
          <w:szCs w:val="24"/>
        </w:rPr>
        <w:t>р</w:t>
      </w:r>
      <w:r>
        <w:rPr>
          <w:rFonts w:ascii="Times New Roman" w:hAnsi="Times New Roman" w:cs="Times New Roman"/>
          <w:sz w:val="24"/>
          <w:szCs w:val="24"/>
        </w:rPr>
        <w:t>о</w:t>
      </w:r>
      <w:r w:rsidR="005A4C09">
        <w:rPr>
          <w:rFonts w:ascii="Times New Roman" w:hAnsi="Times New Roman" w:cs="Times New Roman"/>
          <w:sz w:val="24"/>
          <w:szCs w:val="24"/>
        </w:rPr>
        <w:t>техническа</w:t>
      </w:r>
      <w:r>
        <w:rPr>
          <w:rFonts w:ascii="Times New Roman" w:hAnsi="Times New Roman" w:cs="Times New Roman"/>
          <w:sz w:val="24"/>
          <w:szCs w:val="24"/>
        </w:rPr>
        <w:t>;</w:t>
      </w:r>
    </w:p>
    <w:p w:rsidR="00E0157B" w:rsidRDefault="00E0157B" w:rsidP="00E0157B">
      <w:pPr>
        <w:pStyle w:val="ListParagraph"/>
        <w:numPr>
          <w:ilvl w:val="0"/>
          <w:numId w:val="3"/>
        </w:numPr>
        <w:tabs>
          <w:tab w:val="left" w:pos="709"/>
          <w:tab w:val="left" w:pos="6330"/>
        </w:tabs>
        <w:jc w:val="both"/>
        <w:rPr>
          <w:rFonts w:ascii="Times New Roman" w:hAnsi="Times New Roman" w:cs="Times New Roman"/>
          <w:sz w:val="24"/>
          <w:szCs w:val="24"/>
        </w:rPr>
      </w:pPr>
      <w:r w:rsidRPr="00F66798">
        <w:rPr>
          <w:rFonts w:ascii="Times New Roman" w:hAnsi="Times New Roman" w:cs="Times New Roman"/>
          <w:sz w:val="24"/>
          <w:szCs w:val="24"/>
        </w:rPr>
        <w:t>Енергийна ефективност;</w:t>
      </w:r>
    </w:p>
    <w:p w:rsidR="00E0157B" w:rsidRPr="00F66798" w:rsidRDefault="00E0157B" w:rsidP="00E0157B">
      <w:pPr>
        <w:pStyle w:val="ListParagraph"/>
        <w:numPr>
          <w:ilvl w:val="0"/>
          <w:numId w:val="3"/>
        </w:numPr>
        <w:tabs>
          <w:tab w:val="left" w:pos="709"/>
          <w:tab w:val="left" w:pos="6330"/>
        </w:tabs>
        <w:jc w:val="both"/>
        <w:rPr>
          <w:rFonts w:ascii="Times New Roman" w:hAnsi="Times New Roman" w:cs="Times New Roman"/>
          <w:sz w:val="24"/>
          <w:szCs w:val="24"/>
        </w:rPr>
      </w:pPr>
      <w:r w:rsidRPr="00F66798">
        <w:rPr>
          <w:rFonts w:ascii="Times New Roman" w:hAnsi="Times New Roman" w:cs="Times New Roman"/>
          <w:sz w:val="24"/>
          <w:szCs w:val="24"/>
        </w:rPr>
        <w:t>Пожарна безопасност;</w:t>
      </w:r>
    </w:p>
    <w:p w:rsidR="00E0157B" w:rsidRDefault="00E0157B" w:rsidP="00E0157B">
      <w:pPr>
        <w:pStyle w:val="ListParagraph"/>
        <w:numPr>
          <w:ilvl w:val="0"/>
          <w:numId w:val="3"/>
        </w:numPr>
        <w:tabs>
          <w:tab w:val="left" w:pos="709"/>
          <w:tab w:val="left" w:pos="6330"/>
        </w:tabs>
        <w:jc w:val="both"/>
        <w:rPr>
          <w:rFonts w:ascii="Times New Roman" w:hAnsi="Times New Roman" w:cs="Times New Roman"/>
          <w:sz w:val="24"/>
          <w:szCs w:val="24"/>
        </w:rPr>
      </w:pPr>
      <w:r w:rsidRPr="00F66798">
        <w:rPr>
          <w:rFonts w:ascii="Times New Roman" w:hAnsi="Times New Roman" w:cs="Times New Roman"/>
          <w:sz w:val="24"/>
          <w:szCs w:val="24"/>
        </w:rPr>
        <w:t>План за безопасност и здраве;</w:t>
      </w:r>
    </w:p>
    <w:p w:rsidR="00E0157B" w:rsidRDefault="00E0157B" w:rsidP="00E0157B">
      <w:pPr>
        <w:pStyle w:val="ListParagraph"/>
        <w:numPr>
          <w:ilvl w:val="0"/>
          <w:numId w:val="3"/>
        </w:num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План за управление на строителните отпадъци;</w:t>
      </w:r>
    </w:p>
    <w:p w:rsidR="00E0157B" w:rsidRPr="00F66798" w:rsidRDefault="00E0157B" w:rsidP="00E0157B">
      <w:pPr>
        <w:pStyle w:val="ListParagraph"/>
        <w:numPr>
          <w:ilvl w:val="0"/>
          <w:numId w:val="3"/>
        </w:numPr>
        <w:tabs>
          <w:tab w:val="left" w:pos="709"/>
          <w:tab w:val="left" w:pos="6330"/>
        </w:tabs>
        <w:jc w:val="both"/>
        <w:rPr>
          <w:rFonts w:ascii="Times New Roman" w:hAnsi="Times New Roman" w:cs="Times New Roman"/>
          <w:sz w:val="24"/>
          <w:szCs w:val="24"/>
        </w:rPr>
      </w:pPr>
      <w:r w:rsidRPr="00F66798">
        <w:rPr>
          <w:rFonts w:ascii="Times New Roman" w:hAnsi="Times New Roman" w:cs="Times New Roman"/>
          <w:sz w:val="24"/>
          <w:szCs w:val="24"/>
        </w:rPr>
        <w:t>Сметна документация (количествена сметка).</w:t>
      </w:r>
    </w:p>
    <w:p w:rsidR="00E0157B" w:rsidRDefault="00E0157B" w:rsidP="00E0157B">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Pr="00FF131E">
        <w:rPr>
          <w:rFonts w:ascii="Times New Roman" w:hAnsi="Times New Roman" w:cs="Times New Roman"/>
          <w:sz w:val="24"/>
          <w:szCs w:val="24"/>
        </w:rPr>
        <w:t>Работният проект по част „Архитектурна“ включва характерни детайли и подробно описание на материалите и начина на изпълнение. Детайлите са разработени съобразно спецификата за конкретния обект и са съгласувани с част „Енергийна ефективност“.</w:t>
      </w:r>
    </w:p>
    <w:p w:rsidR="00C66637" w:rsidRPr="00C66637" w:rsidRDefault="00C66637" w:rsidP="00E0157B">
      <w:pPr>
        <w:tabs>
          <w:tab w:val="left" w:pos="709"/>
          <w:tab w:val="left" w:pos="6330"/>
        </w:tabs>
        <w:jc w:val="both"/>
        <w:rPr>
          <w:rFonts w:ascii="Times New Roman" w:hAnsi="Times New Roman" w:cs="Times New Roman"/>
          <w:sz w:val="24"/>
          <w:szCs w:val="24"/>
          <w:lang w:val="en-US"/>
        </w:rPr>
      </w:pPr>
    </w:p>
    <w:p w:rsidR="00FF131E" w:rsidRPr="00163739" w:rsidRDefault="00FF131E" w:rsidP="00B87CA7">
      <w:pPr>
        <w:tabs>
          <w:tab w:val="left" w:pos="709"/>
          <w:tab w:val="left" w:pos="6330"/>
        </w:tabs>
        <w:jc w:val="both"/>
        <w:rPr>
          <w:rFonts w:ascii="Times New Roman" w:hAnsi="Times New Roman" w:cs="Times New Roman"/>
          <w:b/>
          <w:sz w:val="24"/>
          <w:szCs w:val="24"/>
        </w:rPr>
      </w:pPr>
      <w:r w:rsidRPr="00163739">
        <w:rPr>
          <w:rFonts w:ascii="Times New Roman" w:hAnsi="Times New Roman" w:cs="Times New Roman"/>
          <w:b/>
          <w:sz w:val="24"/>
          <w:szCs w:val="24"/>
        </w:rPr>
        <w:lastRenderedPageBreak/>
        <w:t>3.</w:t>
      </w:r>
      <w:r w:rsidR="00163739" w:rsidRPr="00163739">
        <w:rPr>
          <w:rFonts w:ascii="Times New Roman" w:hAnsi="Times New Roman" w:cs="Times New Roman"/>
          <w:b/>
          <w:sz w:val="24"/>
          <w:szCs w:val="24"/>
        </w:rPr>
        <w:t xml:space="preserve"> </w:t>
      </w:r>
      <w:r w:rsidRPr="00163739">
        <w:rPr>
          <w:rFonts w:ascii="Times New Roman" w:hAnsi="Times New Roman" w:cs="Times New Roman"/>
          <w:b/>
          <w:sz w:val="24"/>
          <w:szCs w:val="24"/>
        </w:rPr>
        <w:t xml:space="preserve"> ИЗИСКВАНИЯ ЗА ИЗПЪЛНЕНИЕ НА ПОРЪЧКАТА</w:t>
      </w:r>
    </w:p>
    <w:p w:rsidR="00FF131E" w:rsidRPr="00FF131E" w:rsidRDefault="00B87CA7" w:rsidP="00B87CA7">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00FF131E" w:rsidRPr="00FF131E">
        <w:rPr>
          <w:rFonts w:ascii="Times New Roman" w:hAnsi="Times New Roman" w:cs="Times New Roman"/>
          <w:sz w:val="24"/>
          <w:szCs w:val="24"/>
        </w:rPr>
        <w:t>Изпълнителят следва да извърши обновяването в съответствие с одобрения работен проект и действащата нормативна уредба, добросъвестно и професионално, качествено и в определения срок.</w:t>
      </w:r>
    </w:p>
    <w:p w:rsidR="00FF131E" w:rsidRPr="00FF131E" w:rsidRDefault="00B87CA7" w:rsidP="00B87CA7">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00FF131E" w:rsidRPr="00FF131E">
        <w:rPr>
          <w:rFonts w:ascii="Times New Roman" w:hAnsi="Times New Roman" w:cs="Times New Roman"/>
          <w:sz w:val="24"/>
          <w:szCs w:val="24"/>
        </w:rPr>
        <w:t xml:space="preserve">Изпълнителят трябва да следва изискванията за изпълнение на поръчката, заложени в техническата спецификация на обществената поръчка с предмет „Сключване на рамкови споразумения за изпълнение на строително-монтажни работи за обновяване за енергийна ефективност на многофамилни жилищни сгради по проект </w:t>
      </w:r>
      <w:r w:rsidR="006E664D">
        <w:rPr>
          <w:rFonts w:ascii="Times New Roman" w:hAnsi="Times New Roman" w:cs="Times New Roman"/>
          <w:sz w:val="24"/>
          <w:szCs w:val="24"/>
        </w:rPr>
        <w:t>BG</w:t>
      </w:r>
      <w:r w:rsidR="00FF131E" w:rsidRPr="00FF131E">
        <w:rPr>
          <w:rFonts w:ascii="Times New Roman" w:hAnsi="Times New Roman" w:cs="Times New Roman"/>
          <w:sz w:val="24"/>
          <w:szCs w:val="24"/>
        </w:rPr>
        <w:t xml:space="preserve">161Р0001-1.2.01-0001 „Енергийно обновяване на българските домове”, схема за безвъзмездна финансова помощ </w:t>
      </w:r>
      <w:r w:rsidR="006E664D">
        <w:rPr>
          <w:rFonts w:ascii="Times New Roman" w:hAnsi="Times New Roman" w:cs="Times New Roman"/>
          <w:sz w:val="24"/>
          <w:szCs w:val="24"/>
        </w:rPr>
        <w:t>BG</w:t>
      </w:r>
      <w:r w:rsidR="00FF131E" w:rsidRPr="00FF131E">
        <w:rPr>
          <w:rFonts w:ascii="Times New Roman" w:hAnsi="Times New Roman" w:cs="Times New Roman"/>
          <w:sz w:val="24"/>
          <w:szCs w:val="24"/>
        </w:rPr>
        <w:t>161Р0001/1.2.01/2011 „Подкрепа за енергийна ефективност в многофамилни жилищни сгради“, по Оперативна програма „Регионално развитие" 2007 - 2013 г., както и изискванията на настоящата техническа спецификация.</w:t>
      </w:r>
    </w:p>
    <w:p w:rsidR="00FF131E" w:rsidRPr="00FF131E" w:rsidRDefault="00FF131E" w:rsidP="00B87CA7">
      <w:pPr>
        <w:tabs>
          <w:tab w:val="left" w:pos="709"/>
          <w:tab w:val="left" w:pos="6330"/>
        </w:tabs>
        <w:jc w:val="both"/>
        <w:rPr>
          <w:rFonts w:ascii="Times New Roman" w:hAnsi="Times New Roman" w:cs="Times New Roman"/>
          <w:sz w:val="24"/>
          <w:szCs w:val="24"/>
        </w:rPr>
      </w:pPr>
    </w:p>
    <w:p w:rsidR="0078357E" w:rsidRPr="00163739" w:rsidRDefault="0078357E" w:rsidP="0078357E">
      <w:pPr>
        <w:tabs>
          <w:tab w:val="left" w:pos="709"/>
          <w:tab w:val="left" w:pos="6330"/>
        </w:tabs>
        <w:jc w:val="both"/>
        <w:rPr>
          <w:rFonts w:ascii="Times New Roman" w:hAnsi="Times New Roman" w:cs="Times New Roman"/>
          <w:b/>
          <w:sz w:val="24"/>
          <w:szCs w:val="24"/>
        </w:rPr>
      </w:pPr>
      <w:r w:rsidRPr="00163739">
        <w:rPr>
          <w:rFonts w:ascii="Times New Roman" w:hAnsi="Times New Roman" w:cs="Times New Roman"/>
          <w:b/>
          <w:sz w:val="24"/>
          <w:szCs w:val="24"/>
        </w:rPr>
        <w:t xml:space="preserve">4. ИЗИСКВАНИЯ ЗА ПОСТАВЯНЕ НА </w:t>
      </w:r>
      <w:r>
        <w:rPr>
          <w:rFonts w:ascii="Times New Roman" w:hAnsi="Times New Roman" w:cs="Times New Roman"/>
          <w:b/>
          <w:sz w:val="24"/>
          <w:szCs w:val="24"/>
        </w:rPr>
        <w:t xml:space="preserve">ВРЕМЕННА </w:t>
      </w:r>
      <w:r w:rsidRPr="00163739">
        <w:rPr>
          <w:rFonts w:ascii="Times New Roman" w:hAnsi="Times New Roman" w:cs="Times New Roman"/>
          <w:b/>
          <w:sz w:val="24"/>
          <w:szCs w:val="24"/>
        </w:rPr>
        <w:t>ИНФОРМАЦИОННА ТАБЕЛА</w:t>
      </w:r>
      <w:r>
        <w:rPr>
          <w:rFonts w:ascii="Times New Roman" w:hAnsi="Times New Roman" w:cs="Times New Roman"/>
          <w:b/>
          <w:sz w:val="24"/>
          <w:szCs w:val="24"/>
        </w:rPr>
        <w:t xml:space="preserve"> </w:t>
      </w:r>
      <w:r>
        <w:rPr>
          <w:rFonts w:ascii="Times New Roman" w:hAnsi="Times New Roman" w:cs="Times New Roman"/>
          <w:b/>
          <w:sz w:val="24"/>
          <w:szCs w:val="24"/>
          <w:lang w:val="en-US"/>
        </w:rPr>
        <w:t>(</w:t>
      </w:r>
      <w:r>
        <w:rPr>
          <w:rFonts w:ascii="Times New Roman" w:hAnsi="Times New Roman" w:cs="Times New Roman"/>
          <w:b/>
          <w:sz w:val="24"/>
          <w:szCs w:val="24"/>
        </w:rPr>
        <w:t>БИЛБОРД</w:t>
      </w:r>
      <w:r>
        <w:rPr>
          <w:rFonts w:ascii="Times New Roman" w:hAnsi="Times New Roman" w:cs="Times New Roman"/>
          <w:b/>
          <w:sz w:val="24"/>
          <w:szCs w:val="24"/>
          <w:lang w:val="en-US"/>
        </w:rPr>
        <w:t>)</w:t>
      </w:r>
      <w:r w:rsidRPr="00163739">
        <w:rPr>
          <w:rFonts w:ascii="Times New Roman" w:hAnsi="Times New Roman" w:cs="Times New Roman"/>
          <w:b/>
          <w:sz w:val="24"/>
          <w:szCs w:val="24"/>
        </w:rPr>
        <w:t>, СЪГЛАСНО ЧЛ. 157, АЛ. 5 ОТ ЗУТ</w:t>
      </w:r>
    </w:p>
    <w:p w:rsidR="0078357E" w:rsidRPr="00FF131E" w:rsidRDefault="0078357E" w:rsidP="0078357E">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Pr="00FF131E">
        <w:rPr>
          <w:rFonts w:ascii="Times New Roman" w:hAnsi="Times New Roman" w:cs="Times New Roman"/>
          <w:sz w:val="24"/>
          <w:szCs w:val="24"/>
        </w:rPr>
        <w:t xml:space="preserve">Изпълнителят следва да изработи </w:t>
      </w:r>
      <w:r>
        <w:rPr>
          <w:rFonts w:ascii="Times New Roman" w:hAnsi="Times New Roman" w:cs="Times New Roman"/>
          <w:sz w:val="24"/>
          <w:szCs w:val="24"/>
        </w:rPr>
        <w:t xml:space="preserve">временна </w:t>
      </w:r>
      <w:r w:rsidRPr="00FF131E">
        <w:rPr>
          <w:rFonts w:ascii="Times New Roman" w:hAnsi="Times New Roman" w:cs="Times New Roman"/>
          <w:sz w:val="24"/>
          <w:szCs w:val="24"/>
        </w:rPr>
        <w:t xml:space="preserve">информационна табела за разрешения строеж, съгласно чл. 157, ал. 5 от ЗУТ. Предвид източника на финансиране на строително-монтажните работи, а именно проект </w:t>
      </w:r>
      <w:r>
        <w:rPr>
          <w:rFonts w:ascii="Times New Roman" w:hAnsi="Times New Roman" w:cs="Times New Roman"/>
          <w:sz w:val="24"/>
          <w:szCs w:val="24"/>
        </w:rPr>
        <w:t>BG</w:t>
      </w:r>
      <w:r w:rsidRPr="00FF131E">
        <w:rPr>
          <w:rFonts w:ascii="Times New Roman" w:hAnsi="Times New Roman" w:cs="Times New Roman"/>
          <w:sz w:val="24"/>
          <w:szCs w:val="24"/>
        </w:rPr>
        <w:t xml:space="preserve">161Р0001-1.2.01-0001 „Енергийно обновяване на българските домове“ по ОПРР 2007-2013 г., табелата трябва да съдържа текстове и изображения и трябва да бъде поставена/монтирана върху стабилно пространствено съоръжение, изпълнено от метална конструкция с унифицирана форма и размери, съгласно посочените по-долу изисквания. Визията на табелата ще бъде съобразена с вече утвърдения дизайн, лого, слоган и визия на проект </w:t>
      </w:r>
      <w:r>
        <w:rPr>
          <w:rFonts w:ascii="Times New Roman" w:hAnsi="Times New Roman" w:cs="Times New Roman"/>
          <w:sz w:val="24"/>
          <w:szCs w:val="24"/>
        </w:rPr>
        <w:t>BG</w:t>
      </w:r>
      <w:r w:rsidRPr="00FF131E">
        <w:rPr>
          <w:rFonts w:ascii="Times New Roman" w:hAnsi="Times New Roman" w:cs="Times New Roman"/>
          <w:sz w:val="24"/>
          <w:szCs w:val="24"/>
        </w:rPr>
        <w:t>161Р0001-1.2.01-0001 „Енергийно обновяване на българските домове“, както и с Насоките за осъществяване на мерките за информация и публичност от бенефициентите на ОПРР. Изпълнителят следва да организира изработването и монтирането на табелата, която трябва да се вижда ясно и да бъде разположена в непосредствена близост до строителния обект. Табелата трябва да бъде изложена от самото начало на започване на строително-ремонтните дейности. Изпълнителят трябва да осигури поддържането в изправно състояние на поставената табела за целия период на изпълнение на строително-монтажните работи в сградата.</w:t>
      </w:r>
    </w:p>
    <w:p w:rsidR="0078357E" w:rsidRPr="00FF131E" w:rsidRDefault="0078357E" w:rsidP="0078357E">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lastRenderedPageBreak/>
        <w:tab/>
      </w:r>
      <w:r w:rsidRPr="00FF131E">
        <w:rPr>
          <w:rFonts w:ascii="Times New Roman" w:hAnsi="Times New Roman" w:cs="Times New Roman"/>
          <w:sz w:val="24"/>
          <w:szCs w:val="24"/>
        </w:rPr>
        <w:t xml:space="preserve">Размерът на изработената табела трябва да бъде </w:t>
      </w:r>
      <w:r>
        <w:rPr>
          <w:rFonts w:ascii="Times New Roman" w:hAnsi="Times New Roman" w:cs="Times New Roman"/>
          <w:sz w:val="24"/>
          <w:szCs w:val="24"/>
        </w:rPr>
        <w:t>минимум 7</w:t>
      </w:r>
      <w:r w:rsidRPr="00FF131E">
        <w:rPr>
          <w:rFonts w:ascii="Times New Roman" w:hAnsi="Times New Roman" w:cs="Times New Roman"/>
          <w:sz w:val="24"/>
          <w:szCs w:val="24"/>
        </w:rPr>
        <w:t xml:space="preserve">0 см х </w:t>
      </w:r>
      <w:r>
        <w:rPr>
          <w:rFonts w:ascii="Times New Roman" w:hAnsi="Times New Roman" w:cs="Times New Roman"/>
          <w:sz w:val="24"/>
          <w:szCs w:val="24"/>
        </w:rPr>
        <w:t>5</w:t>
      </w:r>
      <w:r w:rsidRPr="00FF131E">
        <w:rPr>
          <w:rFonts w:ascii="Times New Roman" w:hAnsi="Times New Roman" w:cs="Times New Roman"/>
          <w:sz w:val="24"/>
          <w:szCs w:val="24"/>
        </w:rPr>
        <w:t>0 см. Тя трябва да съдържа следната информация:</w:t>
      </w:r>
    </w:p>
    <w:p w:rsidR="0078357E" w:rsidRPr="00FF131E" w:rsidRDefault="0078357E" w:rsidP="0078357E">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 xml:space="preserve">1. </w:t>
      </w:r>
      <w:r w:rsidRPr="00FF131E">
        <w:rPr>
          <w:rFonts w:ascii="Times New Roman" w:hAnsi="Times New Roman" w:cs="Times New Roman"/>
          <w:sz w:val="24"/>
          <w:szCs w:val="24"/>
        </w:rPr>
        <w:t>Номер на заповед за предоставяне на БФП и наименование на проекта</w:t>
      </w:r>
    </w:p>
    <w:p w:rsidR="0078357E" w:rsidRPr="00FF131E" w:rsidRDefault="0078357E" w:rsidP="0078357E">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 xml:space="preserve">2. </w:t>
      </w:r>
      <w:r w:rsidRPr="00FF131E">
        <w:rPr>
          <w:rFonts w:ascii="Times New Roman" w:hAnsi="Times New Roman" w:cs="Times New Roman"/>
          <w:sz w:val="24"/>
          <w:szCs w:val="24"/>
        </w:rPr>
        <w:t>Бенефициент</w:t>
      </w:r>
    </w:p>
    <w:p w:rsidR="0078357E" w:rsidRPr="00FF131E" w:rsidRDefault="0078357E" w:rsidP="0078357E">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 xml:space="preserve">3. </w:t>
      </w:r>
      <w:r w:rsidRPr="00FF131E">
        <w:rPr>
          <w:rFonts w:ascii="Times New Roman" w:hAnsi="Times New Roman" w:cs="Times New Roman"/>
          <w:sz w:val="24"/>
          <w:szCs w:val="24"/>
        </w:rPr>
        <w:t>Стойност на проекта</w:t>
      </w:r>
    </w:p>
    <w:p w:rsidR="0078357E" w:rsidRDefault="0078357E" w:rsidP="0078357E">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 xml:space="preserve">4. </w:t>
      </w:r>
      <w:r w:rsidRPr="00FF131E">
        <w:rPr>
          <w:rFonts w:ascii="Times New Roman" w:hAnsi="Times New Roman" w:cs="Times New Roman"/>
          <w:sz w:val="24"/>
          <w:szCs w:val="24"/>
        </w:rPr>
        <w:t>Съфинансиране от ЕФРР</w:t>
      </w:r>
    </w:p>
    <w:p w:rsidR="0078357E" w:rsidRPr="00FF131E" w:rsidRDefault="0078357E" w:rsidP="0078357E">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5. Стойност на инвестицията за конкретната сграда</w:t>
      </w:r>
    </w:p>
    <w:p w:rsidR="0078357E" w:rsidRPr="00FF131E" w:rsidRDefault="0078357E" w:rsidP="0078357E">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 xml:space="preserve">6. </w:t>
      </w:r>
      <w:r w:rsidRPr="00FF131E">
        <w:rPr>
          <w:rFonts w:ascii="Times New Roman" w:hAnsi="Times New Roman" w:cs="Times New Roman"/>
          <w:sz w:val="24"/>
          <w:szCs w:val="24"/>
        </w:rPr>
        <w:t>Вида и името на дейността</w:t>
      </w:r>
    </w:p>
    <w:p w:rsidR="0078357E" w:rsidRPr="00FF131E" w:rsidRDefault="0078357E" w:rsidP="0078357E">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 xml:space="preserve">7. </w:t>
      </w:r>
      <w:r w:rsidRPr="00FF131E">
        <w:rPr>
          <w:rFonts w:ascii="Times New Roman" w:hAnsi="Times New Roman" w:cs="Times New Roman"/>
          <w:sz w:val="24"/>
          <w:szCs w:val="24"/>
        </w:rPr>
        <w:t>Начало на проекта</w:t>
      </w:r>
    </w:p>
    <w:p w:rsidR="0078357E" w:rsidRPr="00FF131E" w:rsidRDefault="0078357E" w:rsidP="0078357E">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 xml:space="preserve">8. </w:t>
      </w:r>
      <w:r w:rsidRPr="00FF131E">
        <w:rPr>
          <w:rFonts w:ascii="Times New Roman" w:hAnsi="Times New Roman" w:cs="Times New Roman"/>
          <w:sz w:val="24"/>
          <w:szCs w:val="24"/>
        </w:rPr>
        <w:t>Край на проекта</w:t>
      </w:r>
    </w:p>
    <w:p w:rsidR="0078357E" w:rsidRPr="00FF131E" w:rsidRDefault="0078357E" w:rsidP="0078357E">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Pr="00FF131E">
        <w:rPr>
          <w:rFonts w:ascii="Times New Roman" w:hAnsi="Times New Roman" w:cs="Times New Roman"/>
          <w:sz w:val="24"/>
          <w:szCs w:val="24"/>
        </w:rPr>
        <w:t>По отношение на визуализацията на табелата важат следните изисквания:</w:t>
      </w:r>
    </w:p>
    <w:p w:rsidR="0078357E" w:rsidRPr="00FF131E" w:rsidRDefault="000D25CA" w:rsidP="0078357E">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9</w:t>
      </w:r>
      <w:r w:rsidR="0078357E">
        <w:rPr>
          <w:rFonts w:ascii="Times New Roman" w:hAnsi="Times New Roman" w:cs="Times New Roman"/>
          <w:sz w:val="24"/>
          <w:szCs w:val="24"/>
        </w:rPr>
        <w:t xml:space="preserve">. </w:t>
      </w:r>
      <w:r w:rsidR="0078357E" w:rsidRPr="00FF131E">
        <w:rPr>
          <w:rFonts w:ascii="Times New Roman" w:hAnsi="Times New Roman" w:cs="Times New Roman"/>
          <w:sz w:val="24"/>
          <w:szCs w:val="24"/>
        </w:rPr>
        <w:t>Логото на проекта</w:t>
      </w:r>
    </w:p>
    <w:p w:rsidR="0078357E" w:rsidRPr="00FF131E" w:rsidRDefault="000D25CA" w:rsidP="0078357E">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10</w:t>
      </w:r>
      <w:r w:rsidR="0078357E">
        <w:rPr>
          <w:rFonts w:ascii="Times New Roman" w:hAnsi="Times New Roman" w:cs="Times New Roman"/>
          <w:sz w:val="24"/>
          <w:szCs w:val="24"/>
        </w:rPr>
        <w:t xml:space="preserve">. </w:t>
      </w:r>
      <w:r w:rsidR="0078357E" w:rsidRPr="00FF131E">
        <w:rPr>
          <w:rFonts w:ascii="Times New Roman" w:hAnsi="Times New Roman" w:cs="Times New Roman"/>
          <w:sz w:val="24"/>
          <w:szCs w:val="24"/>
        </w:rPr>
        <w:t>Логото на Оперативна програма „Регионално развитие“</w:t>
      </w:r>
    </w:p>
    <w:p w:rsidR="0078357E" w:rsidRPr="00FF131E" w:rsidRDefault="000D25CA" w:rsidP="0078357E">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11</w:t>
      </w:r>
      <w:r w:rsidR="0078357E">
        <w:rPr>
          <w:rFonts w:ascii="Times New Roman" w:hAnsi="Times New Roman" w:cs="Times New Roman"/>
          <w:sz w:val="24"/>
          <w:szCs w:val="24"/>
        </w:rPr>
        <w:t xml:space="preserve">. </w:t>
      </w:r>
      <w:r w:rsidR="0078357E" w:rsidRPr="00FF131E">
        <w:rPr>
          <w:rFonts w:ascii="Times New Roman" w:hAnsi="Times New Roman" w:cs="Times New Roman"/>
          <w:sz w:val="24"/>
          <w:szCs w:val="24"/>
        </w:rPr>
        <w:t xml:space="preserve"> Емблемата на Европейския съюз в съответствие с графичните стандарти в Анекс 1 на Регламент на ЕК 1828/2006, както и позоваване на Европейския съюз;</w:t>
      </w:r>
    </w:p>
    <w:p w:rsidR="0078357E" w:rsidRPr="00FF131E" w:rsidRDefault="000D25CA" w:rsidP="0078357E">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12</w:t>
      </w:r>
      <w:r w:rsidR="0078357E">
        <w:rPr>
          <w:rFonts w:ascii="Times New Roman" w:hAnsi="Times New Roman" w:cs="Times New Roman"/>
          <w:sz w:val="24"/>
          <w:szCs w:val="24"/>
        </w:rPr>
        <w:t xml:space="preserve">. </w:t>
      </w:r>
      <w:r w:rsidR="0078357E" w:rsidRPr="00FF131E">
        <w:rPr>
          <w:rFonts w:ascii="Times New Roman" w:hAnsi="Times New Roman" w:cs="Times New Roman"/>
          <w:sz w:val="24"/>
          <w:szCs w:val="24"/>
        </w:rPr>
        <w:t>Позоваване на Европейския фонд за регионално развитие;</w:t>
      </w:r>
    </w:p>
    <w:p w:rsidR="0078357E" w:rsidRPr="00FF131E" w:rsidRDefault="000D25CA" w:rsidP="0078357E">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13</w:t>
      </w:r>
      <w:r w:rsidR="0078357E">
        <w:rPr>
          <w:rFonts w:ascii="Times New Roman" w:hAnsi="Times New Roman" w:cs="Times New Roman"/>
          <w:sz w:val="24"/>
          <w:szCs w:val="24"/>
        </w:rPr>
        <w:t xml:space="preserve">. </w:t>
      </w:r>
      <w:r w:rsidR="0078357E" w:rsidRPr="00FF131E">
        <w:rPr>
          <w:rFonts w:ascii="Times New Roman" w:hAnsi="Times New Roman" w:cs="Times New Roman"/>
          <w:sz w:val="24"/>
          <w:szCs w:val="24"/>
        </w:rPr>
        <w:t>Послание, символизиращо помощта на ЕС в конкретната операция: „Инвестираме във вашето бъдеще”</w:t>
      </w:r>
    </w:p>
    <w:p w:rsidR="0078357E" w:rsidRPr="00FF131E" w:rsidRDefault="0078357E" w:rsidP="0078357E">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Pr="00FF131E">
        <w:rPr>
          <w:rFonts w:ascii="Times New Roman" w:hAnsi="Times New Roman" w:cs="Times New Roman"/>
          <w:sz w:val="24"/>
          <w:szCs w:val="24"/>
        </w:rPr>
        <w:t>Информацията изискуема от точки 10, 11 и 12 трябва да заема поне 25% от цялата табела. Информацията по т. 5 трябва да заема не повече от 25% от цялата табела.</w:t>
      </w:r>
    </w:p>
    <w:p w:rsidR="009A1F01" w:rsidRDefault="009A1F01" w:rsidP="0078357E">
      <w:pPr>
        <w:tabs>
          <w:tab w:val="left" w:pos="709"/>
          <w:tab w:val="left" w:pos="6330"/>
        </w:tabs>
        <w:jc w:val="both"/>
        <w:rPr>
          <w:rFonts w:ascii="Times New Roman" w:hAnsi="Times New Roman" w:cs="Times New Roman"/>
          <w:b/>
          <w:sz w:val="24"/>
          <w:szCs w:val="24"/>
        </w:rPr>
      </w:pPr>
    </w:p>
    <w:p w:rsidR="009A1F01" w:rsidRDefault="009A1F01" w:rsidP="0078357E">
      <w:pPr>
        <w:tabs>
          <w:tab w:val="left" w:pos="709"/>
          <w:tab w:val="left" w:pos="6330"/>
        </w:tabs>
        <w:jc w:val="both"/>
        <w:rPr>
          <w:rFonts w:ascii="Times New Roman" w:hAnsi="Times New Roman" w:cs="Times New Roman"/>
          <w:b/>
          <w:sz w:val="24"/>
          <w:szCs w:val="24"/>
        </w:rPr>
      </w:pPr>
    </w:p>
    <w:p w:rsidR="009A1F01" w:rsidRDefault="009A1F01" w:rsidP="0078357E">
      <w:pPr>
        <w:tabs>
          <w:tab w:val="left" w:pos="709"/>
          <w:tab w:val="left" w:pos="6330"/>
        </w:tabs>
        <w:jc w:val="both"/>
        <w:rPr>
          <w:rFonts w:ascii="Times New Roman" w:hAnsi="Times New Roman" w:cs="Times New Roman"/>
          <w:b/>
          <w:sz w:val="24"/>
          <w:szCs w:val="24"/>
        </w:rPr>
      </w:pPr>
    </w:p>
    <w:p w:rsidR="009A1F01" w:rsidRDefault="009A1F01" w:rsidP="0078357E">
      <w:pPr>
        <w:tabs>
          <w:tab w:val="left" w:pos="709"/>
          <w:tab w:val="left" w:pos="6330"/>
        </w:tabs>
        <w:jc w:val="both"/>
        <w:rPr>
          <w:rFonts w:ascii="Times New Roman" w:hAnsi="Times New Roman" w:cs="Times New Roman"/>
          <w:b/>
          <w:sz w:val="24"/>
          <w:szCs w:val="24"/>
        </w:rPr>
      </w:pPr>
    </w:p>
    <w:p w:rsidR="009A1F01" w:rsidRDefault="009A1F01" w:rsidP="0078357E">
      <w:pPr>
        <w:tabs>
          <w:tab w:val="left" w:pos="709"/>
          <w:tab w:val="left" w:pos="6330"/>
        </w:tabs>
        <w:jc w:val="both"/>
        <w:rPr>
          <w:rFonts w:ascii="Times New Roman" w:hAnsi="Times New Roman" w:cs="Times New Roman"/>
          <w:b/>
          <w:sz w:val="24"/>
          <w:szCs w:val="24"/>
        </w:rPr>
      </w:pPr>
    </w:p>
    <w:p w:rsidR="0078357E" w:rsidRDefault="0078357E" w:rsidP="0078357E">
      <w:pPr>
        <w:tabs>
          <w:tab w:val="left" w:pos="709"/>
          <w:tab w:val="left" w:pos="6330"/>
        </w:tabs>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Примерен образец на табелата: </w:t>
      </w:r>
    </w:p>
    <w:p w:rsidR="0078357E" w:rsidRPr="00B4274F" w:rsidRDefault="0078357E" w:rsidP="0078357E">
      <w:pPr>
        <w:shd w:val="clear" w:color="auto" w:fill="FFFFFF"/>
        <w:suppressAutoHyphens/>
        <w:spacing w:after="240" w:line="360" w:lineRule="auto"/>
        <w:jc w:val="both"/>
        <w:rPr>
          <w:lang w:val="ru-RU" w:eastAsia="ar-SA"/>
        </w:rPr>
      </w:pPr>
      <w:r>
        <w:rPr>
          <w:noProof/>
          <w:lang w:eastAsia="bg-BG"/>
        </w:rPr>
        <w:drawing>
          <wp:inline distT="0" distB="0" distL="0" distR="0" wp14:anchorId="010E34F4" wp14:editId="191227AB">
            <wp:extent cx="5865495" cy="4630420"/>
            <wp:effectExtent l="19050" t="19050" r="20955" b="17780"/>
            <wp:docPr id="1" name="Picture 1" descr="bilbord_EDI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bord_EDI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65495" cy="4630420"/>
                    </a:xfrm>
                    <a:prstGeom prst="rect">
                      <a:avLst/>
                    </a:prstGeom>
                    <a:noFill/>
                    <a:ln w="6350" cmpd="sng">
                      <a:solidFill>
                        <a:srgbClr val="000000"/>
                      </a:solidFill>
                      <a:miter lim="800000"/>
                      <a:headEnd/>
                      <a:tailEnd/>
                    </a:ln>
                    <a:effectLst/>
                  </pic:spPr>
                </pic:pic>
              </a:graphicData>
            </a:graphic>
          </wp:inline>
        </w:drawing>
      </w:r>
    </w:p>
    <w:p w:rsidR="00B87CA7" w:rsidRDefault="00B87CA7" w:rsidP="00B87CA7">
      <w:pPr>
        <w:tabs>
          <w:tab w:val="left" w:pos="709"/>
          <w:tab w:val="left" w:pos="6330"/>
        </w:tabs>
        <w:jc w:val="both"/>
        <w:rPr>
          <w:rFonts w:ascii="Times New Roman" w:hAnsi="Times New Roman" w:cs="Times New Roman"/>
          <w:b/>
          <w:sz w:val="24"/>
          <w:szCs w:val="24"/>
        </w:rPr>
      </w:pPr>
    </w:p>
    <w:p w:rsidR="000D25CA" w:rsidRPr="00163739" w:rsidRDefault="000D25CA" w:rsidP="000D25CA">
      <w:pPr>
        <w:tabs>
          <w:tab w:val="left" w:pos="709"/>
          <w:tab w:val="left" w:pos="6330"/>
        </w:tabs>
        <w:jc w:val="both"/>
        <w:rPr>
          <w:rFonts w:ascii="Times New Roman" w:hAnsi="Times New Roman" w:cs="Times New Roman"/>
          <w:b/>
          <w:sz w:val="24"/>
          <w:szCs w:val="24"/>
        </w:rPr>
      </w:pPr>
      <w:r w:rsidRPr="00163739">
        <w:rPr>
          <w:rFonts w:ascii="Times New Roman" w:hAnsi="Times New Roman" w:cs="Times New Roman"/>
          <w:b/>
          <w:sz w:val="24"/>
          <w:szCs w:val="24"/>
        </w:rPr>
        <w:t>5. МЯСТО ЗА ИЗПЪЛНЕНИЕ НА ПОРЪЧКАТА</w:t>
      </w:r>
    </w:p>
    <w:p w:rsidR="000D25CA" w:rsidRDefault="000D25CA" w:rsidP="000D25CA">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Pr="00FF131E">
        <w:rPr>
          <w:rFonts w:ascii="Times New Roman" w:hAnsi="Times New Roman" w:cs="Times New Roman"/>
          <w:sz w:val="24"/>
          <w:szCs w:val="24"/>
        </w:rPr>
        <w:t xml:space="preserve">Мястото на изпълнение на поръчката е </w:t>
      </w:r>
      <w:r w:rsidRPr="00EB6234">
        <w:rPr>
          <w:rFonts w:ascii="Times New Roman" w:hAnsi="Times New Roman" w:cs="Times New Roman"/>
          <w:sz w:val="24"/>
          <w:szCs w:val="24"/>
        </w:rPr>
        <w:t xml:space="preserve">в </w:t>
      </w:r>
      <w:r w:rsidRPr="00953260">
        <w:rPr>
          <w:rFonts w:ascii="Times New Roman" w:hAnsi="Times New Roman" w:cs="Times New Roman"/>
          <w:sz w:val="24"/>
          <w:szCs w:val="24"/>
        </w:rPr>
        <w:t>гр. София, район „Средец“, ул. „Евлоги и Христо Георгиеви“ № 109</w:t>
      </w:r>
      <w:r>
        <w:rPr>
          <w:rFonts w:ascii="Times New Roman" w:hAnsi="Times New Roman" w:cs="Times New Roman"/>
          <w:sz w:val="24"/>
          <w:szCs w:val="24"/>
        </w:rPr>
        <w:t>.</w:t>
      </w:r>
    </w:p>
    <w:p w:rsidR="00644CE9" w:rsidRDefault="00644CE9" w:rsidP="00B87CA7">
      <w:pPr>
        <w:tabs>
          <w:tab w:val="left" w:pos="709"/>
          <w:tab w:val="left" w:pos="6330"/>
        </w:tabs>
        <w:jc w:val="both"/>
        <w:rPr>
          <w:rFonts w:ascii="Times New Roman" w:hAnsi="Times New Roman" w:cs="Times New Roman"/>
          <w:sz w:val="24"/>
          <w:szCs w:val="24"/>
          <w:lang w:val="en-US"/>
        </w:rPr>
        <w:sectPr w:rsidR="00644CE9">
          <w:headerReference w:type="default" r:id="rId10"/>
          <w:footerReference w:type="default" r:id="rId11"/>
          <w:pgSz w:w="11906" w:h="16838"/>
          <w:pgMar w:top="1417" w:right="1417" w:bottom="1417" w:left="1417" w:header="708" w:footer="708" w:gutter="0"/>
          <w:cols w:space="708"/>
          <w:docGrid w:linePitch="360"/>
        </w:sectPr>
      </w:pPr>
    </w:p>
    <w:p w:rsidR="00644CE9" w:rsidRPr="00C66637" w:rsidRDefault="00644CE9" w:rsidP="00B87CA7">
      <w:pPr>
        <w:tabs>
          <w:tab w:val="left" w:pos="709"/>
          <w:tab w:val="left" w:pos="6330"/>
        </w:tabs>
        <w:jc w:val="both"/>
        <w:rPr>
          <w:rFonts w:ascii="Times New Roman" w:hAnsi="Times New Roman" w:cs="Times New Roman"/>
          <w:sz w:val="24"/>
          <w:szCs w:val="24"/>
          <w:lang w:val="en-US"/>
        </w:rPr>
      </w:pPr>
    </w:p>
    <w:p w:rsidR="000D25CA" w:rsidRPr="00163739" w:rsidRDefault="000D25CA" w:rsidP="000D25CA">
      <w:pPr>
        <w:tabs>
          <w:tab w:val="left" w:pos="709"/>
          <w:tab w:val="left" w:pos="6330"/>
        </w:tabs>
        <w:jc w:val="both"/>
        <w:rPr>
          <w:rFonts w:ascii="Times New Roman" w:hAnsi="Times New Roman" w:cs="Times New Roman"/>
          <w:b/>
          <w:sz w:val="24"/>
          <w:szCs w:val="24"/>
        </w:rPr>
      </w:pPr>
      <w:r w:rsidRPr="00163739">
        <w:rPr>
          <w:rFonts w:ascii="Times New Roman" w:hAnsi="Times New Roman" w:cs="Times New Roman"/>
          <w:b/>
          <w:sz w:val="24"/>
          <w:szCs w:val="24"/>
        </w:rPr>
        <w:t>6. СРОК ЗА ИЗПЪЛНЕНИЕ НА ПОРЪЧКАТА</w:t>
      </w:r>
    </w:p>
    <w:p w:rsidR="000D25CA" w:rsidRDefault="000D25CA" w:rsidP="000D25CA">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Pr="00FF131E">
        <w:rPr>
          <w:rFonts w:ascii="Times New Roman" w:hAnsi="Times New Roman" w:cs="Times New Roman"/>
          <w:sz w:val="24"/>
          <w:szCs w:val="24"/>
        </w:rPr>
        <w:t>Срокът за изп</w:t>
      </w:r>
      <w:r w:rsidR="003A4249">
        <w:rPr>
          <w:rFonts w:ascii="Times New Roman" w:hAnsi="Times New Roman" w:cs="Times New Roman"/>
          <w:sz w:val="24"/>
          <w:szCs w:val="24"/>
        </w:rPr>
        <w:t>ълнение на строителството е до 6</w:t>
      </w:r>
      <w:r w:rsidRPr="00FF131E">
        <w:rPr>
          <w:rFonts w:ascii="Times New Roman" w:hAnsi="Times New Roman" w:cs="Times New Roman"/>
          <w:sz w:val="24"/>
          <w:szCs w:val="24"/>
        </w:rPr>
        <w:t>0 календарни дни, считано от датата на съставяне на протокола за откриване на строителна площадка и определяне на строителна линия и ниво.</w:t>
      </w:r>
    </w:p>
    <w:p w:rsidR="000D25CA" w:rsidRDefault="000D25CA" w:rsidP="000D25CA">
      <w:pPr>
        <w:tabs>
          <w:tab w:val="left" w:pos="709"/>
          <w:tab w:val="left" w:pos="6330"/>
        </w:tabs>
        <w:jc w:val="both"/>
        <w:rPr>
          <w:rFonts w:ascii="Times New Roman" w:hAnsi="Times New Roman" w:cs="Times New Roman"/>
          <w:sz w:val="24"/>
          <w:szCs w:val="24"/>
        </w:rPr>
      </w:pPr>
    </w:p>
    <w:p w:rsidR="000D25CA" w:rsidRPr="00163739" w:rsidRDefault="000D25CA" w:rsidP="000D25CA">
      <w:pPr>
        <w:tabs>
          <w:tab w:val="left" w:pos="709"/>
          <w:tab w:val="left" w:pos="6330"/>
        </w:tabs>
        <w:jc w:val="both"/>
        <w:rPr>
          <w:rFonts w:ascii="Times New Roman" w:hAnsi="Times New Roman" w:cs="Times New Roman"/>
          <w:b/>
          <w:sz w:val="24"/>
          <w:szCs w:val="24"/>
        </w:rPr>
      </w:pPr>
      <w:r w:rsidRPr="00163739">
        <w:rPr>
          <w:rFonts w:ascii="Times New Roman" w:hAnsi="Times New Roman" w:cs="Times New Roman"/>
          <w:b/>
          <w:sz w:val="24"/>
          <w:szCs w:val="24"/>
        </w:rPr>
        <w:t>7. СТОЙНОСТ НА ПОРЪЧКАТА</w:t>
      </w:r>
    </w:p>
    <w:p w:rsidR="000D25CA" w:rsidRPr="00FF131E" w:rsidRDefault="000D25CA" w:rsidP="000D25CA">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Pr="00FF131E">
        <w:rPr>
          <w:rFonts w:ascii="Times New Roman" w:hAnsi="Times New Roman" w:cs="Times New Roman"/>
          <w:sz w:val="24"/>
          <w:szCs w:val="24"/>
        </w:rPr>
        <w:t xml:space="preserve">Стойността на поръчката е </w:t>
      </w:r>
      <w:r>
        <w:rPr>
          <w:rFonts w:ascii="Times New Roman" w:hAnsi="Times New Roman" w:cs="Times New Roman"/>
          <w:sz w:val="24"/>
          <w:szCs w:val="24"/>
        </w:rPr>
        <w:t xml:space="preserve">146 201,32 </w:t>
      </w:r>
      <w:r w:rsidRPr="00FF131E">
        <w:rPr>
          <w:rFonts w:ascii="Times New Roman" w:hAnsi="Times New Roman" w:cs="Times New Roman"/>
          <w:sz w:val="24"/>
          <w:szCs w:val="24"/>
        </w:rPr>
        <w:t>лв. без ДДС с включени непредвидени разходи</w:t>
      </w:r>
      <w:r>
        <w:rPr>
          <w:rStyle w:val="FootnoteReference"/>
          <w:rFonts w:ascii="Times New Roman" w:hAnsi="Times New Roman" w:cs="Times New Roman"/>
          <w:sz w:val="24"/>
          <w:szCs w:val="24"/>
        </w:rPr>
        <w:footnoteReference w:id="1"/>
      </w:r>
      <w:r>
        <w:rPr>
          <w:rFonts w:ascii="Times New Roman" w:hAnsi="Times New Roman" w:cs="Times New Roman"/>
          <w:sz w:val="24"/>
          <w:szCs w:val="24"/>
        </w:rPr>
        <w:t xml:space="preserve"> </w:t>
      </w:r>
      <w:r w:rsidRPr="00FF131E">
        <w:rPr>
          <w:rFonts w:ascii="Times New Roman" w:hAnsi="Times New Roman" w:cs="Times New Roman"/>
          <w:sz w:val="24"/>
          <w:szCs w:val="24"/>
        </w:rPr>
        <w:t>в размер на максимум 10% от стойността на</w:t>
      </w:r>
      <w:bookmarkStart w:id="0" w:name="_GoBack"/>
      <w:bookmarkEnd w:id="0"/>
      <w:r w:rsidRPr="00FF131E">
        <w:rPr>
          <w:rFonts w:ascii="Times New Roman" w:hAnsi="Times New Roman" w:cs="Times New Roman"/>
          <w:sz w:val="24"/>
          <w:szCs w:val="24"/>
        </w:rPr>
        <w:t xml:space="preserve"> СМР.</w:t>
      </w:r>
    </w:p>
    <w:p w:rsidR="000D25CA" w:rsidRPr="00FF131E" w:rsidRDefault="000D25CA" w:rsidP="000D25CA">
      <w:pPr>
        <w:tabs>
          <w:tab w:val="left" w:pos="709"/>
          <w:tab w:val="left" w:pos="6330"/>
        </w:tabs>
        <w:jc w:val="both"/>
        <w:rPr>
          <w:rFonts w:ascii="Times New Roman" w:hAnsi="Times New Roman" w:cs="Times New Roman"/>
          <w:sz w:val="24"/>
          <w:szCs w:val="24"/>
        </w:rPr>
      </w:pPr>
    </w:p>
    <w:p w:rsidR="000D25CA" w:rsidRPr="00FF131E" w:rsidRDefault="000D25CA" w:rsidP="000D25CA">
      <w:pPr>
        <w:tabs>
          <w:tab w:val="left" w:pos="709"/>
          <w:tab w:val="left" w:pos="6330"/>
        </w:tabs>
        <w:jc w:val="both"/>
        <w:rPr>
          <w:rFonts w:ascii="Times New Roman" w:hAnsi="Times New Roman" w:cs="Times New Roman"/>
          <w:sz w:val="24"/>
          <w:szCs w:val="24"/>
        </w:rPr>
      </w:pPr>
      <w:r>
        <w:rPr>
          <w:rFonts w:ascii="Times New Roman" w:hAnsi="Times New Roman" w:cs="Times New Roman"/>
          <w:sz w:val="24"/>
          <w:szCs w:val="24"/>
        </w:rPr>
        <w:tab/>
      </w:r>
      <w:r w:rsidRPr="00FF131E">
        <w:rPr>
          <w:rFonts w:ascii="Times New Roman" w:hAnsi="Times New Roman" w:cs="Times New Roman"/>
          <w:sz w:val="24"/>
          <w:szCs w:val="24"/>
        </w:rPr>
        <w:t xml:space="preserve">Приложение 1: Работен проект за обновяване за енергийна ефективност за сградата с адрес </w:t>
      </w:r>
      <w:r w:rsidRPr="00EB6234">
        <w:rPr>
          <w:rFonts w:ascii="Times New Roman" w:hAnsi="Times New Roman" w:cs="Times New Roman"/>
          <w:sz w:val="24"/>
          <w:szCs w:val="24"/>
        </w:rPr>
        <w:t xml:space="preserve">в </w:t>
      </w:r>
      <w:r w:rsidRPr="003F251A">
        <w:rPr>
          <w:rFonts w:ascii="Times New Roman" w:hAnsi="Times New Roman" w:cs="Times New Roman"/>
          <w:sz w:val="24"/>
          <w:szCs w:val="24"/>
        </w:rPr>
        <w:t>гр. София, район „Средец“, ул. „Евлоги и Христо Георгиеви“ № 109</w:t>
      </w:r>
      <w:r>
        <w:rPr>
          <w:rFonts w:ascii="Times New Roman" w:hAnsi="Times New Roman" w:cs="Times New Roman"/>
          <w:sz w:val="24"/>
          <w:szCs w:val="24"/>
          <w:lang w:val="en-US"/>
        </w:rPr>
        <w:t>.</w:t>
      </w:r>
    </w:p>
    <w:p w:rsidR="00644CE9" w:rsidRPr="00644CE9" w:rsidRDefault="00644CE9" w:rsidP="00704443">
      <w:pPr>
        <w:tabs>
          <w:tab w:val="left" w:pos="709"/>
          <w:tab w:val="left" w:pos="6330"/>
        </w:tabs>
        <w:jc w:val="both"/>
        <w:rPr>
          <w:rFonts w:ascii="Times New Roman" w:hAnsi="Times New Roman" w:cs="Times New Roman"/>
          <w:sz w:val="24"/>
          <w:szCs w:val="24"/>
          <w:lang w:val="en-US"/>
        </w:rPr>
      </w:pPr>
    </w:p>
    <w:p w:rsidR="00644CE9" w:rsidRPr="00644CE9" w:rsidRDefault="00644CE9" w:rsidP="00644CE9">
      <w:pPr>
        <w:rPr>
          <w:rFonts w:ascii="Times New Roman" w:hAnsi="Times New Roman" w:cs="Times New Roman"/>
          <w:sz w:val="24"/>
          <w:szCs w:val="24"/>
          <w:lang w:val="en-US"/>
        </w:rPr>
      </w:pPr>
    </w:p>
    <w:p w:rsidR="00644CE9" w:rsidRDefault="00644CE9" w:rsidP="00644CE9">
      <w:pPr>
        <w:rPr>
          <w:rFonts w:ascii="Times New Roman" w:hAnsi="Times New Roman" w:cs="Times New Roman"/>
          <w:sz w:val="24"/>
          <w:szCs w:val="24"/>
          <w:lang w:val="en-US"/>
        </w:rPr>
      </w:pPr>
    </w:p>
    <w:p w:rsidR="00FF131E" w:rsidRPr="00644CE9" w:rsidRDefault="00FF131E" w:rsidP="00644CE9">
      <w:pPr>
        <w:tabs>
          <w:tab w:val="left" w:pos="2325"/>
        </w:tabs>
        <w:rPr>
          <w:rFonts w:ascii="Times New Roman" w:hAnsi="Times New Roman" w:cs="Times New Roman"/>
          <w:sz w:val="24"/>
          <w:szCs w:val="24"/>
          <w:lang w:val="en-US"/>
        </w:rPr>
      </w:pPr>
    </w:p>
    <w:sectPr w:rsidR="00FF131E" w:rsidRPr="00644CE9">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3B86" w:rsidRDefault="007E3B86" w:rsidP="007E3B86">
      <w:pPr>
        <w:spacing w:after="0" w:line="240" w:lineRule="auto"/>
      </w:pPr>
      <w:r>
        <w:separator/>
      </w:r>
    </w:p>
  </w:endnote>
  <w:endnote w:type="continuationSeparator" w:id="0">
    <w:p w:rsidR="007E3B86" w:rsidRDefault="007E3B86" w:rsidP="007E3B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B86" w:rsidRDefault="007E3B86">
    <w:pPr>
      <w:pStyle w:val="Footer"/>
    </w:pPr>
    <w:r w:rsidRPr="00B96C8F">
      <w:rPr>
        <w:noProof/>
        <w:lang w:eastAsia="bg-BG"/>
      </w:rPr>
      <w:drawing>
        <wp:inline distT="0" distB="0" distL="0" distR="0" wp14:anchorId="54CD90EF" wp14:editId="6D3E090C">
          <wp:extent cx="5760720" cy="847920"/>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l="8907" t="66434" r="11363" b="13272"/>
                  <a:stretch>
                    <a:fillRect/>
                  </a:stretch>
                </pic:blipFill>
                <pic:spPr bwMode="auto">
                  <a:xfrm>
                    <a:off x="0" y="0"/>
                    <a:ext cx="5760720" cy="847920"/>
                  </a:xfrm>
                  <a:prstGeom prst="rect">
                    <a:avLst/>
                  </a:prstGeom>
                  <a:noFill/>
                  <a:ln>
                    <a:noFill/>
                  </a:ln>
                </pic:spPr>
              </pic:pic>
            </a:graphicData>
          </a:graphic>
        </wp:inline>
      </w:drawing>
    </w:r>
  </w:p>
  <w:p w:rsidR="007E3B86" w:rsidRPr="007E3B86" w:rsidRDefault="007E3B86" w:rsidP="007E3B86">
    <w:pPr>
      <w:pStyle w:val="Footer"/>
      <w:jc w:val="center"/>
      <w:rPr>
        <w:sz w:val="16"/>
        <w:szCs w:val="16"/>
      </w:rPr>
    </w:pPr>
    <w:r w:rsidRPr="007E3B86">
      <w:rPr>
        <w:sz w:val="16"/>
        <w:szCs w:val="16"/>
      </w:rPr>
      <w:t>Този документ е създаден в рамките на проект BG161РО001-1.2.01-0001 „Енергийно обновяване на българските домове”, който се осъществява с финансовата подкрепа на Оперативна програма „Регионално развитие“ 2007 – 2013 г., съфинансирана от Европейския съюз чрез Европейски фонд за регионално развитие. Цялата отговорност за създаването на публикацията се носи от дирекция „Жилищна политика“ в МРРБ и при никакви обстоятелства не може да се счита, че този документ отразява официалното становище на Европейския съюз и Управляващия орган.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CE9" w:rsidRPr="00644CE9" w:rsidRDefault="00644CE9">
    <w:pPr>
      <w:pStyle w:val="Footer"/>
      <w:rPr>
        <w:sz w:val="16"/>
        <w:szCs w:val="16"/>
      </w:rPr>
    </w:pPr>
    <w:r w:rsidRPr="00644CE9">
      <w:rPr>
        <w:rStyle w:val="FootnoteReference"/>
        <w:sz w:val="16"/>
        <w:szCs w:val="16"/>
      </w:rPr>
      <w:footnoteRef/>
    </w:r>
    <w:r w:rsidRPr="00644CE9">
      <w:rPr>
        <w:sz w:val="16"/>
        <w:szCs w:val="16"/>
      </w:rPr>
      <w:t xml:space="preserve"> </w:t>
    </w:r>
    <w:r w:rsidRPr="00644CE9">
      <w:rPr>
        <w:rFonts w:ascii="Times New Roman" w:hAnsi="Times New Roman" w:cs="Times New Roman"/>
        <w:sz w:val="16"/>
        <w:szCs w:val="16"/>
      </w:rPr>
      <w:t>Непредвидени разходи за СМР са разходите, свързани с увеличаване на заложени количества СМР и/или добавяне на нови количества или видове СМР, които към момента на разработване и одобряване на работния проект обективно не са могли да бъдат предвидени, но при изпълнение на дейностите са обективно необходими за въвеждане на обекта в експлоатация. Разходите, които биха могли да бъдат признати като непредвидени, следва да отговарят на условията за допустимост на разходите по проекта, в рамките на който е сключен договорът.</w:t>
    </w:r>
  </w:p>
  <w:p w:rsidR="00644CE9" w:rsidRDefault="00644CE9">
    <w:pPr>
      <w:pStyle w:val="Footer"/>
    </w:pPr>
    <w:r w:rsidRPr="00B96C8F">
      <w:rPr>
        <w:noProof/>
        <w:lang w:eastAsia="bg-BG"/>
      </w:rPr>
      <w:drawing>
        <wp:inline distT="0" distB="0" distL="0" distR="0" wp14:anchorId="36CCEDBD" wp14:editId="6EC9431A">
          <wp:extent cx="5760720" cy="847920"/>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l="8907" t="66434" r="11363" b="13272"/>
                  <a:stretch>
                    <a:fillRect/>
                  </a:stretch>
                </pic:blipFill>
                <pic:spPr bwMode="auto">
                  <a:xfrm>
                    <a:off x="0" y="0"/>
                    <a:ext cx="5760720" cy="847920"/>
                  </a:xfrm>
                  <a:prstGeom prst="rect">
                    <a:avLst/>
                  </a:prstGeom>
                  <a:noFill/>
                  <a:ln>
                    <a:noFill/>
                  </a:ln>
                </pic:spPr>
              </pic:pic>
            </a:graphicData>
          </a:graphic>
        </wp:inline>
      </w:drawing>
    </w:r>
  </w:p>
  <w:p w:rsidR="00644CE9" w:rsidRPr="007E3B86" w:rsidRDefault="00644CE9" w:rsidP="007E3B86">
    <w:pPr>
      <w:pStyle w:val="Footer"/>
      <w:jc w:val="center"/>
      <w:rPr>
        <w:sz w:val="16"/>
        <w:szCs w:val="16"/>
      </w:rPr>
    </w:pPr>
    <w:r w:rsidRPr="007E3B86">
      <w:rPr>
        <w:sz w:val="16"/>
        <w:szCs w:val="16"/>
      </w:rPr>
      <w:t>Този документ е създаден в рамките на проект BG161РО001-1.2.01-0001 „Енергийно обновяване на българските домове”, който се осъществява с финансовата подкрепа на Оперативна програма „Регионално развитие“ 2007 – 2013 г., съфинансирана от Европейския съюз чрез Европейски фонд за регионално развитие. Цялата отговорност за създаването на публикацията се носи от дирекция „Жилищна политика“ в МРРБ и при никакви обстоятелства не може да се счита, че този документ отразява официалното становище на Европейския съюз и Управляващия орган.</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3B86" w:rsidRDefault="007E3B86" w:rsidP="007E3B86">
      <w:pPr>
        <w:spacing w:after="0" w:line="240" w:lineRule="auto"/>
      </w:pPr>
      <w:r>
        <w:separator/>
      </w:r>
    </w:p>
  </w:footnote>
  <w:footnote w:type="continuationSeparator" w:id="0">
    <w:p w:rsidR="007E3B86" w:rsidRDefault="007E3B86" w:rsidP="007E3B86">
      <w:pPr>
        <w:spacing w:after="0" w:line="240" w:lineRule="auto"/>
      </w:pPr>
      <w:r>
        <w:continuationSeparator/>
      </w:r>
    </w:p>
  </w:footnote>
  <w:footnote w:id="1">
    <w:p w:rsidR="000D25CA" w:rsidRDefault="000D25CA" w:rsidP="000D25CA">
      <w:pPr>
        <w:tabs>
          <w:tab w:val="left" w:pos="709"/>
          <w:tab w:val="left" w:pos="6330"/>
        </w:tabs>
        <w:jc w:val="both"/>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B86" w:rsidRDefault="007E3B86" w:rsidP="007E3B86">
    <w:pPr>
      <w:pStyle w:val="Header"/>
      <w:jc w:val="right"/>
    </w:pPr>
    <w:r w:rsidRPr="00B96C8F">
      <w:rPr>
        <w:noProof/>
        <w:lang w:eastAsia="bg-BG"/>
      </w:rPr>
      <w:drawing>
        <wp:inline distT="0" distB="0" distL="0" distR="0" wp14:anchorId="4E9D4C7C" wp14:editId="038C0CB0">
          <wp:extent cx="2705100" cy="1285875"/>
          <wp:effectExtent l="0" t="0" r="0"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05100" cy="12858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687C7B"/>
    <w:multiLevelType w:val="hybridMultilevel"/>
    <w:tmpl w:val="B8B6D156"/>
    <w:lvl w:ilvl="0" w:tplc="ED3CA520">
      <w:numFmt w:val="bullet"/>
      <w:lvlText w:val="-"/>
      <w:lvlJc w:val="left"/>
      <w:pPr>
        <w:ind w:left="1429" w:hanging="360"/>
      </w:pPr>
      <w:rPr>
        <w:rFonts w:ascii="Times New Roman" w:eastAsiaTheme="minorHAnsi"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
    <w:nsid w:val="0E7E2D83"/>
    <w:multiLevelType w:val="hybridMultilevel"/>
    <w:tmpl w:val="69427FCC"/>
    <w:lvl w:ilvl="0" w:tplc="46E08C26">
      <w:numFmt w:val="bullet"/>
      <w:lvlText w:val="-"/>
      <w:lvlJc w:val="left"/>
      <w:pPr>
        <w:ind w:left="720" w:hanging="360"/>
      </w:pPr>
      <w:rPr>
        <w:rFonts w:ascii="Arial" w:eastAsia="MS Mincho"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24A87B2B"/>
    <w:multiLevelType w:val="hybridMultilevel"/>
    <w:tmpl w:val="CEC29F20"/>
    <w:lvl w:ilvl="0" w:tplc="116EF256">
      <w:start w:val="1"/>
      <w:numFmt w:val="bullet"/>
      <w:lvlText w:val="-"/>
      <w:lvlJc w:val="left"/>
      <w:pPr>
        <w:ind w:left="720" w:hanging="360"/>
      </w:pPr>
      <w:rPr>
        <w:rFonts w:ascii="Arial" w:hAnsi="Arial" w:hint="default"/>
        <w:color w:val="auto"/>
        <w:sz w:val="28"/>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26123296"/>
    <w:multiLevelType w:val="hybridMultilevel"/>
    <w:tmpl w:val="D42296BE"/>
    <w:lvl w:ilvl="0" w:tplc="46E08C26">
      <w:numFmt w:val="bullet"/>
      <w:lvlText w:val="-"/>
      <w:lvlJc w:val="left"/>
      <w:pPr>
        <w:ind w:left="1429" w:hanging="360"/>
      </w:pPr>
      <w:rPr>
        <w:rFonts w:ascii="Arial" w:eastAsia="MS Mincho" w:hAnsi="Arial" w:cs="Aria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
    <w:nsid w:val="2F685AFF"/>
    <w:multiLevelType w:val="hybridMultilevel"/>
    <w:tmpl w:val="47005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6961B2"/>
    <w:multiLevelType w:val="hybridMultilevel"/>
    <w:tmpl w:val="6CFEA5EA"/>
    <w:lvl w:ilvl="0" w:tplc="ED3CA520">
      <w:numFmt w:val="bullet"/>
      <w:lvlText w:val="-"/>
      <w:lvlJc w:val="left"/>
      <w:pPr>
        <w:ind w:left="1429" w:hanging="360"/>
      </w:pPr>
      <w:rPr>
        <w:rFonts w:ascii="Times New Roman" w:eastAsiaTheme="minorHAnsi"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6">
    <w:nsid w:val="35D1465F"/>
    <w:multiLevelType w:val="hybridMultilevel"/>
    <w:tmpl w:val="E292B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96D4D8E"/>
    <w:multiLevelType w:val="hybridMultilevel"/>
    <w:tmpl w:val="2E24AAFC"/>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nsid w:val="39ED7523"/>
    <w:multiLevelType w:val="hybridMultilevel"/>
    <w:tmpl w:val="15F47DDC"/>
    <w:lvl w:ilvl="0" w:tplc="46E08C26">
      <w:numFmt w:val="bullet"/>
      <w:lvlText w:val="-"/>
      <w:lvlJc w:val="left"/>
      <w:pPr>
        <w:ind w:left="720" w:hanging="360"/>
      </w:pPr>
      <w:rPr>
        <w:rFonts w:ascii="Arial" w:eastAsia="MS Mincho" w:hAnsi="Arial" w:cs="Aria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3AF928C8"/>
    <w:multiLevelType w:val="hybridMultilevel"/>
    <w:tmpl w:val="BF86F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DA76605"/>
    <w:multiLevelType w:val="hybridMultilevel"/>
    <w:tmpl w:val="0FEE9556"/>
    <w:lvl w:ilvl="0" w:tplc="ED3CA520">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42836ECA"/>
    <w:multiLevelType w:val="hybridMultilevel"/>
    <w:tmpl w:val="024C6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D17700"/>
    <w:multiLevelType w:val="hybridMultilevel"/>
    <w:tmpl w:val="434061FE"/>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48535402"/>
    <w:multiLevelType w:val="hybridMultilevel"/>
    <w:tmpl w:val="137CF3D0"/>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14">
    <w:nsid w:val="5F8363A7"/>
    <w:multiLevelType w:val="hybridMultilevel"/>
    <w:tmpl w:val="9A5AE250"/>
    <w:lvl w:ilvl="0" w:tplc="ED3CA520">
      <w:numFmt w:val="bullet"/>
      <w:lvlText w:val="-"/>
      <w:lvlJc w:val="left"/>
      <w:pPr>
        <w:ind w:left="1429" w:hanging="360"/>
      </w:pPr>
      <w:rPr>
        <w:rFonts w:ascii="Times New Roman" w:eastAsiaTheme="minorHAnsi"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5">
    <w:nsid w:val="60624C46"/>
    <w:multiLevelType w:val="hybridMultilevel"/>
    <w:tmpl w:val="9E8CDB4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643C12B6"/>
    <w:multiLevelType w:val="hybridMultilevel"/>
    <w:tmpl w:val="F9140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B03E1A"/>
    <w:multiLevelType w:val="hybridMultilevel"/>
    <w:tmpl w:val="2410D74E"/>
    <w:lvl w:ilvl="0" w:tplc="ED3CA520">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67B56439"/>
    <w:multiLevelType w:val="hybridMultilevel"/>
    <w:tmpl w:val="4ED0FB28"/>
    <w:lvl w:ilvl="0" w:tplc="ED3CA520">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6B806DAD"/>
    <w:multiLevelType w:val="hybridMultilevel"/>
    <w:tmpl w:val="C518B210"/>
    <w:lvl w:ilvl="0" w:tplc="46E08C26">
      <w:numFmt w:val="bullet"/>
      <w:lvlText w:val="-"/>
      <w:lvlJc w:val="left"/>
      <w:pPr>
        <w:ind w:left="799" w:hanging="360"/>
      </w:pPr>
      <w:rPr>
        <w:rFonts w:ascii="Arial" w:eastAsia="MS Mincho" w:hAnsi="Arial" w:cs="Arial" w:hint="default"/>
      </w:rPr>
    </w:lvl>
    <w:lvl w:ilvl="1" w:tplc="04020003" w:tentative="1">
      <w:start w:val="1"/>
      <w:numFmt w:val="bullet"/>
      <w:lvlText w:val="o"/>
      <w:lvlJc w:val="left"/>
      <w:pPr>
        <w:ind w:left="1519" w:hanging="360"/>
      </w:pPr>
      <w:rPr>
        <w:rFonts w:ascii="Courier New" w:hAnsi="Courier New" w:cs="Courier New" w:hint="default"/>
      </w:rPr>
    </w:lvl>
    <w:lvl w:ilvl="2" w:tplc="04020005" w:tentative="1">
      <w:start w:val="1"/>
      <w:numFmt w:val="bullet"/>
      <w:lvlText w:val=""/>
      <w:lvlJc w:val="left"/>
      <w:pPr>
        <w:ind w:left="2239" w:hanging="360"/>
      </w:pPr>
      <w:rPr>
        <w:rFonts w:ascii="Wingdings" w:hAnsi="Wingdings" w:hint="default"/>
      </w:rPr>
    </w:lvl>
    <w:lvl w:ilvl="3" w:tplc="04020001" w:tentative="1">
      <w:start w:val="1"/>
      <w:numFmt w:val="bullet"/>
      <w:lvlText w:val=""/>
      <w:lvlJc w:val="left"/>
      <w:pPr>
        <w:ind w:left="2959" w:hanging="360"/>
      </w:pPr>
      <w:rPr>
        <w:rFonts w:ascii="Symbol" w:hAnsi="Symbol" w:hint="default"/>
      </w:rPr>
    </w:lvl>
    <w:lvl w:ilvl="4" w:tplc="04020003" w:tentative="1">
      <w:start w:val="1"/>
      <w:numFmt w:val="bullet"/>
      <w:lvlText w:val="o"/>
      <w:lvlJc w:val="left"/>
      <w:pPr>
        <w:ind w:left="3679" w:hanging="360"/>
      </w:pPr>
      <w:rPr>
        <w:rFonts w:ascii="Courier New" w:hAnsi="Courier New" w:cs="Courier New" w:hint="default"/>
      </w:rPr>
    </w:lvl>
    <w:lvl w:ilvl="5" w:tplc="04020005" w:tentative="1">
      <w:start w:val="1"/>
      <w:numFmt w:val="bullet"/>
      <w:lvlText w:val=""/>
      <w:lvlJc w:val="left"/>
      <w:pPr>
        <w:ind w:left="4399" w:hanging="360"/>
      </w:pPr>
      <w:rPr>
        <w:rFonts w:ascii="Wingdings" w:hAnsi="Wingdings" w:hint="default"/>
      </w:rPr>
    </w:lvl>
    <w:lvl w:ilvl="6" w:tplc="04020001" w:tentative="1">
      <w:start w:val="1"/>
      <w:numFmt w:val="bullet"/>
      <w:lvlText w:val=""/>
      <w:lvlJc w:val="left"/>
      <w:pPr>
        <w:ind w:left="5119" w:hanging="360"/>
      </w:pPr>
      <w:rPr>
        <w:rFonts w:ascii="Symbol" w:hAnsi="Symbol" w:hint="default"/>
      </w:rPr>
    </w:lvl>
    <w:lvl w:ilvl="7" w:tplc="04020003" w:tentative="1">
      <w:start w:val="1"/>
      <w:numFmt w:val="bullet"/>
      <w:lvlText w:val="o"/>
      <w:lvlJc w:val="left"/>
      <w:pPr>
        <w:ind w:left="5839" w:hanging="360"/>
      </w:pPr>
      <w:rPr>
        <w:rFonts w:ascii="Courier New" w:hAnsi="Courier New" w:cs="Courier New" w:hint="default"/>
      </w:rPr>
    </w:lvl>
    <w:lvl w:ilvl="8" w:tplc="04020005" w:tentative="1">
      <w:start w:val="1"/>
      <w:numFmt w:val="bullet"/>
      <w:lvlText w:val=""/>
      <w:lvlJc w:val="left"/>
      <w:pPr>
        <w:ind w:left="6559" w:hanging="360"/>
      </w:pPr>
      <w:rPr>
        <w:rFonts w:ascii="Wingdings" w:hAnsi="Wingdings" w:hint="default"/>
      </w:rPr>
    </w:lvl>
  </w:abstractNum>
  <w:abstractNum w:abstractNumId="20">
    <w:nsid w:val="6EBE2C7B"/>
    <w:multiLevelType w:val="hybridMultilevel"/>
    <w:tmpl w:val="4B988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ECD7C76"/>
    <w:multiLevelType w:val="hybridMultilevel"/>
    <w:tmpl w:val="72129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5C259E7"/>
    <w:multiLevelType w:val="hybridMultilevel"/>
    <w:tmpl w:val="DF3224B4"/>
    <w:lvl w:ilvl="0" w:tplc="ED3CA520">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nsid w:val="7D417347"/>
    <w:multiLevelType w:val="hybridMultilevel"/>
    <w:tmpl w:val="64466C8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22"/>
  </w:num>
  <w:num w:numId="4">
    <w:abstractNumId w:val="21"/>
  </w:num>
  <w:num w:numId="5">
    <w:abstractNumId w:val="10"/>
  </w:num>
  <w:num w:numId="6">
    <w:abstractNumId w:val="17"/>
  </w:num>
  <w:num w:numId="7">
    <w:abstractNumId w:val="5"/>
  </w:num>
  <w:num w:numId="8">
    <w:abstractNumId w:val="0"/>
  </w:num>
  <w:num w:numId="9">
    <w:abstractNumId w:val="14"/>
  </w:num>
  <w:num w:numId="10">
    <w:abstractNumId w:val="18"/>
  </w:num>
  <w:num w:numId="11">
    <w:abstractNumId w:val="9"/>
  </w:num>
  <w:num w:numId="12">
    <w:abstractNumId w:val="15"/>
  </w:num>
  <w:num w:numId="13">
    <w:abstractNumId w:val="8"/>
  </w:num>
  <w:num w:numId="14">
    <w:abstractNumId w:val="3"/>
  </w:num>
  <w:num w:numId="15">
    <w:abstractNumId w:val="7"/>
  </w:num>
  <w:num w:numId="16">
    <w:abstractNumId w:val="19"/>
  </w:num>
  <w:num w:numId="17">
    <w:abstractNumId w:val="13"/>
  </w:num>
  <w:num w:numId="18">
    <w:abstractNumId w:val="1"/>
  </w:num>
  <w:num w:numId="19">
    <w:abstractNumId w:val="20"/>
  </w:num>
  <w:num w:numId="20">
    <w:abstractNumId w:val="11"/>
  </w:num>
  <w:num w:numId="21">
    <w:abstractNumId w:val="16"/>
  </w:num>
  <w:num w:numId="22">
    <w:abstractNumId w:val="6"/>
  </w:num>
  <w:num w:numId="23">
    <w:abstractNumId w:val="4"/>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0C71"/>
    <w:rsid w:val="000D25CA"/>
    <w:rsid w:val="000E36B9"/>
    <w:rsid w:val="00163739"/>
    <w:rsid w:val="001E180D"/>
    <w:rsid w:val="001E6160"/>
    <w:rsid w:val="00216177"/>
    <w:rsid w:val="00230DC4"/>
    <w:rsid w:val="00231D9D"/>
    <w:rsid w:val="002B7327"/>
    <w:rsid w:val="00303C11"/>
    <w:rsid w:val="003A4249"/>
    <w:rsid w:val="003B5A95"/>
    <w:rsid w:val="00401C85"/>
    <w:rsid w:val="0047063A"/>
    <w:rsid w:val="00482141"/>
    <w:rsid w:val="004A6E39"/>
    <w:rsid w:val="00523429"/>
    <w:rsid w:val="00581279"/>
    <w:rsid w:val="005A09F8"/>
    <w:rsid w:val="005A4C09"/>
    <w:rsid w:val="00644CE9"/>
    <w:rsid w:val="006856AD"/>
    <w:rsid w:val="006A61DC"/>
    <w:rsid w:val="006C4C02"/>
    <w:rsid w:val="006E664D"/>
    <w:rsid w:val="00704443"/>
    <w:rsid w:val="0078357E"/>
    <w:rsid w:val="00791171"/>
    <w:rsid w:val="007E3B86"/>
    <w:rsid w:val="008F6B07"/>
    <w:rsid w:val="008F6CC9"/>
    <w:rsid w:val="009A1F01"/>
    <w:rsid w:val="009B4D8B"/>
    <w:rsid w:val="009C5A44"/>
    <w:rsid w:val="009C69E4"/>
    <w:rsid w:val="009E3F80"/>
    <w:rsid w:val="009E40F4"/>
    <w:rsid w:val="009F75FF"/>
    <w:rsid w:val="00A51A9C"/>
    <w:rsid w:val="00A6264A"/>
    <w:rsid w:val="00AA3248"/>
    <w:rsid w:val="00B01F30"/>
    <w:rsid w:val="00B43793"/>
    <w:rsid w:val="00B87CA7"/>
    <w:rsid w:val="00C53C7E"/>
    <w:rsid w:val="00C66637"/>
    <w:rsid w:val="00CF200A"/>
    <w:rsid w:val="00DC4356"/>
    <w:rsid w:val="00E0157B"/>
    <w:rsid w:val="00EC2D2A"/>
    <w:rsid w:val="00EE667E"/>
    <w:rsid w:val="00F20C71"/>
    <w:rsid w:val="00F227C5"/>
    <w:rsid w:val="00F66128"/>
    <w:rsid w:val="00F66798"/>
    <w:rsid w:val="00FD58A0"/>
    <w:rsid w:val="00FE5F6E"/>
    <w:rsid w:val="00FF131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38C7560B-CF73-446F-B9AE-CD7A46325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E3B86"/>
    <w:pPr>
      <w:tabs>
        <w:tab w:val="center" w:pos="4536"/>
        <w:tab w:val="right" w:pos="9072"/>
      </w:tabs>
      <w:spacing w:after="0" w:line="240" w:lineRule="auto"/>
    </w:pPr>
  </w:style>
  <w:style w:type="character" w:customStyle="1" w:styleId="HeaderChar">
    <w:name w:val="Header Char"/>
    <w:basedOn w:val="DefaultParagraphFont"/>
    <w:link w:val="Header"/>
    <w:uiPriority w:val="99"/>
    <w:rsid w:val="007E3B86"/>
  </w:style>
  <w:style w:type="paragraph" w:styleId="Footer">
    <w:name w:val="footer"/>
    <w:basedOn w:val="Normal"/>
    <w:link w:val="FooterChar"/>
    <w:uiPriority w:val="99"/>
    <w:unhideWhenUsed/>
    <w:rsid w:val="007E3B86"/>
    <w:pPr>
      <w:tabs>
        <w:tab w:val="center" w:pos="4536"/>
        <w:tab w:val="right" w:pos="9072"/>
      </w:tabs>
      <w:spacing w:after="0" w:line="240" w:lineRule="auto"/>
    </w:pPr>
  </w:style>
  <w:style w:type="character" w:customStyle="1" w:styleId="FooterChar">
    <w:name w:val="Footer Char"/>
    <w:basedOn w:val="DefaultParagraphFont"/>
    <w:link w:val="Footer"/>
    <w:uiPriority w:val="99"/>
    <w:rsid w:val="007E3B86"/>
  </w:style>
  <w:style w:type="table" w:styleId="TableGrid">
    <w:name w:val="Table Grid"/>
    <w:basedOn w:val="TableNormal"/>
    <w:uiPriority w:val="39"/>
    <w:rsid w:val="007E3B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63739"/>
    <w:pPr>
      <w:ind w:left="720"/>
      <w:contextualSpacing/>
    </w:pPr>
  </w:style>
  <w:style w:type="paragraph" w:styleId="BalloonText">
    <w:name w:val="Balloon Text"/>
    <w:basedOn w:val="Normal"/>
    <w:link w:val="BalloonTextChar"/>
    <w:uiPriority w:val="99"/>
    <w:semiHidden/>
    <w:unhideWhenUsed/>
    <w:rsid w:val="00231D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1D9D"/>
    <w:rPr>
      <w:rFonts w:ascii="Tahoma" w:hAnsi="Tahoma" w:cs="Tahoma"/>
      <w:sz w:val="16"/>
      <w:szCs w:val="16"/>
    </w:rPr>
  </w:style>
  <w:style w:type="paragraph" w:styleId="FootnoteText">
    <w:name w:val="footnote text"/>
    <w:basedOn w:val="Normal"/>
    <w:link w:val="FootnoteTextChar"/>
    <w:uiPriority w:val="99"/>
    <w:semiHidden/>
    <w:unhideWhenUsed/>
    <w:rsid w:val="00230DC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30DC4"/>
    <w:rPr>
      <w:sz w:val="20"/>
      <w:szCs w:val="20"/>
    </w:rPr>
  </w:style>
  <w:style w:type="character" w:styleId="FootnoteReference">
    <w:name w:val="footnote reference"/>
    <w:basedOn w:val="DefaultParagraphFont"/>
    <w:uiPriority w:val="99"/>
    <w:semiHidden/>
    <w:unhideWhenUsed/>
    <w:rsid w:val="00230DC4"/>
    <w:rPr>
      <w:vertAlign w:val="superscript"/>
    </w:rPr>
  </w:style>
  <w:style w:type="paragraph" w:styleId="BodyText">
    <w:name w:val="Body Text"/>
    <w:basedOn w:val="Normal"/>
    <w:link w:val="BodyTextChar"/>
    <w:uiPriority w:val="1"/>
    <w:qFormat/>
    <w:rsid w:val="009E3F80"/>
    <w:pPr>
      <w:spacing w:after="0" w:line="240" w:lineRule="auto"/>
      <w:jc w:val="center"/>
    </w:pPr>
    <w:rPr>
      <w:rFonts w:ascii="Tahoma" w:eastAsia="Times New Roman" w:hAnsi="Tahoma" w:cs="Times New Roman"/>
      <w:b/>
      <w:bCs/>
      <w:sz w:val="36"/>
      <w:szCs w:val="24"/>
      <w:lang w:eastAsia="x-none"/>
    </w:rPr>
  </w:style>
  <w:style w:type="character" w:customStyle="1" w:styleId="BodyTextChar">
    <w:name w:val="Body Text Char"/>
    <w:basedOn w:val="DefaultParagraphFont"/>
    <w:link w:val="BodyText"/>
    <w:rsid w:val="009E3F80"/>
    <w:rPr>
      <w:rFonts w:ascii="Tahoma" w:eastAsia="Times New Roman" w:hAnsi="Tahoma" w:cs="Times New Roman"/>
      <w:b/>
      <w:bCs/>
      <w:sz w:val="36"/>
      <w:szCs w:val="24"/>
      <w:lang w:eastAsia="x-none"/>
    </w:rPr>
  </w:style>
  <w:style w:type="paragraph" w:customStyle="1" w:styleId="TableParagraph">
    <w:name w:val="Table Paragraph"/>
    <w:basedOn w:val="Normal"/>
    <w:uiPriority w:val="1"/>
    <w:qFormat/>
    <w:rsid w:val="009E3F80"/>
    <w:pPr>
      <w:widowControl w:val="0"/>
      <w:spacing w:after="0" w:line="240" w:lineRule="auto"/>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7772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095F0-3BBB-4D8D-91BB-F856DAC7B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12</Pages>
  <Words>2435</Words>
  <Characters>13884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Icko</dc:creator>
  <cp:keywords/>
  <dc:description/>
  <cp:lastModifiedBy>Icko</cp:lastModifiedBy>
  <cp:revision>57</cp:revision>
  <dcterms:created xsi:type="dcterms:W3CDTF">2015-06-08T12:08:00Z</dcterms:created>
  <dcterms:modified xsi:type="dcterms:W3CDTF">2015-08-31T10:58:00Z</dcterms:modified>
</cp:coreProperties>
</file>