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C218AB" w:rsidRPr="00021D78" w:rsidRDefault="00C218AB" w:rsidP="00C218AB">
      <w:pPr>
        <w:tabs>
          <w:tab w:val="left" w:pos="709"/>
          <w:tab w:val="left" w:pos="3990"/>
        </w:tabs>
        <w:jc w:val="center"/>
        <w:rPr>
          <w:rFonts w:ascii="Times New Roman" w:hAnsi="Times New Roman" w:cs="Times New Roman"/>
          <w:b/>
          <w:sz w:val="30"/>
          <w:szCs w:val="30"/>
        </w:rPr>
      </w:pPr>
      <w:r w:rsidRPr="00021D78">
        <w:rPr>
          <w:rFonts w:ascii="Times New Roman" w:hAnsi="Times New Roman" w:cs="Times New Roman"/>
          <w:b/>
          <w:sz w:val="30"/>
          <w:szCs w:val="30"/>
        </w:rPr>
        <w:t>ТЕХНИЧЕСКА СПЕЦИФИКАЦИЯ</w:t>
      </w:r>
    </w:p>
    <w:p w:rsidR="00C218AB" w:rsidRPr="00021D78" w:rsidRDefault="00C218AB" w:rsidP="00C218AB">
      <w:pPr>
        <w:tabs>
          <w:tab w:val="left" w:pos="709"/>
          <w:tab w:val="left" w:pos="3990"/>
        </w:tabs>
        <w:jc w:val="center"/>
        <w:rPr>
          <w:rFonts w:ascii="Times New Roman" w:hAnsi="Times New Roman" w:cs="Times New Roman"/>
          <w:b/>
          <w:sz w:val="30"/>
          <w:szCs w:val="30"/>
        </w:rPr>
      </w:pPr>
      <w:r w:rsidRPr="00021D78">
        <w:rPr>
          <w:rFonts w:ascii="Times New Roman" w:hAnsi="Times New Roman" w:cs="Times New Roman"/>
          <w:b/>
          <w:sz w:val="30"/>
          <w:szCs w:val="30"/>
        </w:rPr>
        <w:t>за</w:t>
      </w:r>
    </w:p>
    <w:p w:rsidR="00C218AB" w:rsidRPr="00021D78" w:rsidRDefault="00C218AB" w:rsidP="00957AC4">
      <w:pPr>
        <w:tabs>
          <w:tab w:val="left" w:pos="709"/>
          <w:tab w:val="left" w:pos="3990"/>
        </w:tabs>
        <w:jc w:val="center"/>
        <w:rPr>
          <w:rFonts w:ascii="Times New Roman" w:hAnsi="Times New Roman" w:cs="Times New Roman"/>
          <w:b/>
          <w:sz w:val="30"/>
          <w:szCs w:val="30"/>
        </w:rPr>
      </w:pPr>
      <w:r w:rsidRPr="00021D78">
        <w:rPr>
          <w:rFonts w:ascii="Times New Roman" w:hAnsi="Times New Roman" w:cs="Times New Roman"/>
          <w:b/>
          <w:sz w:val="30"/>
          <w:szCs w:val="30"/>
        </w:rPr>
        <w:t xml:space="preserve">подписване на индивидуален договор към рамково споразумение по </w:t>
      </w:r>
      <w:r w:rsidR="00957AC4" w:rsidRPr="00021D78">
        <w:rPr>
          <w:rFonts w:ascii="Times New Roman" w:hAnsi="Times New Roman" w:cs="Times New Roman"/>
          <w:b/>
          <w:sz w:val="30"/>
          <w:szCs w:val="30"/>
        </w:rPr>
        <w:t>Обособена позиция № 4: „Изпълнение на строително-монтажни работи за обновяване за енергийна ефективност на многофамилни жилищни сгради за територията на Югоизточен район, в който попадат следните градове: Благоевград, Дупница, Гоце Делчев,</w:t>
      </w:r>
      <w:r w:rsidR="00F91FF5" w:rsidRPr="00021D78">
        <w:rPr>
          <w:rFonts w:ascii="Times New Roman" w:hAnsi="Times New Roman" w:cs="Times New Roman"/>
          <w:b/>
          <w:sz w:val="30"/>
          <w:szCs w:val="30"/>
        </w:rPr>
        <w:t xml:space="preserve"> </w:t>
      </w:r>
      <w:r w:rsidR="00957AC4" w:rsidRPr="00021D78">
        <w:rPr>
          <w:rFonts w:ascii="Times New Roman" w:hAnsi="Times New Roman" w:cs="Times New Roman"/>
          <w:b/>
          <w:sz w:val="30"/>
          <w:szCs w:val="30"/>
        </w:rPr>
        <w:t>Кюстендил,</w:t>
      </w:r>
      <w:r w:rsidR="00F91FF5" w:rsidRPr="00021D78">
        <w:rPr>
          <w:rFonts w:ascii="Times New Roman" w:hAnsi="Times New Roman" w:cs="Times New Roman"/>
          <w:b/>
          <w:sz w:val="30"/>
          <w:szCs w:val="30"/>
        </w:rPr>
        <w:t xml:space="preserve"> </w:t>
      </w:r>
      <w:r w:rsidR="00957AC4" w:rsidRPr="00021D78">
        <w:rPr>
          <w:rFonts w:ascii="Times New Roman" w:hAnsi="Times New Roman" w:cs="Times New Roman"/>
          <w:b/>
          <w:sz w:val="30"/>
          <w:szCs w:val="30"/>
        </w:rPr>
        <w:t>Перник, Петрич“</w:t>
      </w:r>
    </w:p>
    <w:p w:rsidR="00C218AB" w:rsidRPr="00021D78" w:rsidRDefault="00C218AB" w:rsidP="00C218AB">
      <w:pPr>
        <w:tabs>
          <w:tab w:val="left" w:pos="709"/>
          <w:tab w:val="left" w:pos="3990"/>
        </w:tabs>
        <w:spacing w:after="0" w:line="240" w:lineRule="auto"/>
        <w:jc w:val="center"/>
        <w:rPr>
          <w:rFonts w:ascii="Times New Roman" w:hAnsi="Times New Roman" w:cs="Times New Roman"/>
          <w:b/>
          <w:sz w:val="30"/>
          <w:szCs w:val="30"/>
        </w:rPr>
      </w:pPr>
    </w:p>
    <w:p w:rsidR="00C218AB" w:rsidRPr="00021D78" w:rsidRDefault="00C218AB" w:rsidP="00C218AB">
      <w:pPr>
        <w:tabs>
          <w:tab w:val="left" w:pos="709"/>
          <w:tab w:val="left" w:pos="3990"/>
        </w:tabs>
        <w:spacing w:after="0" w:line="240" w:lineRule="auto"/>
        <w:jc w:val="center"/>
        <w:rPr>
          <w:rFonts w:ascii="Times New Roman" w:hAnsi="Times New Roman" w:cs="Times New Roman"/>
          <w:b/>
          <w:sz w:val="30"/>
          <w:szCs w:val="30"/>
        </w:rPr>
      </w:pPr>
      <w:r w:rsidRPr="00021D78">
        <w:rPr>
          <w:rFonts w:ascii="Times New Roman" w:hAnsi="Times New Roman" w:cs="Times New Roman"/>
          <w:b/>
          <w:sz w:val="30"/>
          <w:szCs w:val="30"/>
        </w:rPr>
        <w:t xml:space="preserve">Многофамилна жилищна сграда в </w:t>
      </w:r>
      <w:r w:rsidR="003A3FFC" w:rsidRPr="00021D78">
        <w:rPr>
          <w:rFonts w:ascii="Times New Roman" w:hAnsi="Times New Roman" w:cs="Times New Roman"/>
          <w:b/>
          <w:sz w:val="30"/>
          <w:szCs w:val="30"/>
        </w:rPr>
        <w:t xml:space="preserve">гр. </w:t>
      </w:r>
      <w:r w:rsidR="003A138A" w:rsidRPr="00021D78">
        <w:rPr>
          <w:rFonts w:ascii="Times New Roman" w:hAnsi="Times New Roman" w:cs="Times New Roman"/>
          <w:b/>
          <w:sz w:val="30"/>
          <w:szCs w:val="30"/>
        </w:rPr>
        <w:t>Благоевград</w:t>
      </w:r>
      <w:r w:rsidR="003A3FFC" w:rsidRPr="00021D78">
        <w:rPr>
          <w:rFonts w:ascii="Times New Roman" w:hAnsi="Times New Roman" w:cs="Times New Roman"/>
          <w:b/>
          <w:sz w:val="30"/>
          <w:szCs w:val="30"/>
        </w:rPr>
        <w:t xml:space="preserve">, </w:t>
      </w:r>
      <w:r w:rsidR="000F2190" w:rsidRPr="00021D78">
        <w:rPr>
          <w:rFonts w:ascii="Times New Roman" w:hAnsi="Times New Roman" w:cs="Times New Roman"/>
          <w:b/>
          <w:sz w:val="30"/>
          <w:szCs w:val="30"/>
        </w:rPr>
        <w:t>ул. Мара Бунева № 9</w:t>
      </w:r>
      <w:r w:rsidRPr="00021D78">
        <w:rPr>
          <w:rFonts w:ascii="Times New Roman" w:hAnsi="Times New Roman" w:cs="Times New Roman"/>
          <w:b/>
          <w:sz w:val="30"/>
          <w:szCs w:val="30"/>
        </w:rPr>
        <w:t xml:space="preserve"> с рег. № </w:t>
      </w:r>
      <w:r w:rsidR="007B6424" w:rsidRPr="00021D78">
        <w:rPr>
          <w:rFonts w:ascii="Times New Roman" w:hAnsi="Times New Roman" w:cs="Times New Roman"/>
          <w:b/>
          <w:sz w:val="30"/>
          <w:szCs w:val="30"/>
        </w:rPr>
        <w:t xml:space="preserve">181-01-013-262 </w:t>
      </w:r>
      <w:r w:rsidRPr="00021D78">
        <w:rPr>
          <w:rFonts w:ascii="Times New Roman" w:hAnsi="Times New Roman" w:cs="Times New Roman"/>
          <w:b/>
          <w:sz w:val="30"/>
          <w:szCs w:val="30"/>
        </w:rPr>
        <w:t>на Заявление за финансова помощ и изпъл</w:t>
      </w:r>
      <w:bookmarkStart w:id="0" w:name="_GoBack"/>
      <w:bookmarkEnd w:id="0"/>
      <w:r w:rsidRPr="00021D78">
        <w:rPr>
          <w:rFonts w:ascii="Times New Roman" w:hAnsi="Times New Roman" w:cs="Times New Roman"/>
          <w:b/>
          <w:sz w:val="30"/>
          <w:szCs w:val="30"/>
        </w:rPr>
        <w:t>нение на обновяване за енергийна ефективност</w:t>
      </w:r>
    </w:p>
    <w:p w:rsidR="00C218AB" w:rsidRPr="00021D78" w:rsidRDefault="00C218AB" w:rsidP="00C218AB">
      <w:pPr>
        <w:tabs>
          <w:tab w:val="left" w:pos="709"/>
          <w:tab w:val="left" w:pos="3990"/>
        </w:tabs>
        <w:spacing w:after="0" w:line="240" w:lineRule="auto"/>
        <w:jc w:val="center"/>
        <w:rPr>
          <w:rFonts w:ascii="Times New Roman" w:hAnsi="Times New Roman" w:cs="Times New Roman"/>
          <w:b/>
          <w:sz w:val="30"/>
          <w:szCs w:val="30"/>
        </w:rPr>
      </w:pPr>
    </w:p>
    <w:tbl>
      <w:tblPr>
        <w:tblStyle w:val="TableGrid"/>
        <w:tblW w:w="5000" w:type="pct"/>
        <w:jc w:val="center"/>
        <w:tblLook w:val="04A0" w:firstRow="1" w:lastRow="0" w:firstColumn="1" w:lastColumn="0" w:noHBand="0" w:noVBand="1"/>
      </w:tblPr>
      <w:tblGrid>
        <w:gridCol w:w="4785"/>
        <w:gridCol w:w="4503"/>
      </w:tblGrid>
      <w:tr w:rsidR="00C218AB" w:rsidRPr="00021D78" w:rsidTr="00116EF9">
        <w:trPr>
          <w:trHeight w:val="278"/>
          <w:jc w:val="center"/>
        </w:trPr>
        <w:tc>
          <w:tcPr>
            <w:tcW w:w="2576" w:type="pct"/>
          </w:tcPr>
          <w:p w:rsidR="00C218AB" w:rsidRPr="00021D78" w:rsidRDefault="00C218AB" w:rsidP="005318E3">
            <w:pPr>
              <w:tabs>
                <w:tab w:val="left" w:pos="709"/>
                <w:tab w:val="left" w:pos="399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21D78">
              <w:rPr>
                <w:rFonts w:ascii="Times New Roman" w:hAnsi="Times New Roman" w:cs="Times New Roman"/>
                <w:sz w:val="24"/>
                <w:szCs w:val="24"/>
              </w:rPr>
              <w:t>Изглед 1</w:t>
            </w:r>
          </w:p>
        </w:tc>
        <w:tc>
          <w:tcPr>
            <w:tcW w:w="2424" w:type="pct"/>
          </w:tcPr>
          <w:p w:rsidR="00C218AB" w:rsidRPr="00021D78" w:rsidRDefault="00C218AB" w:rsidP="005318E3">
            <w:pPr>
              <w:tabs>
                <w:tab w:val="left" w:pos="709"/>
                <w:tab w:val="left" w:pos="3990"/>
              </w:tabs>
              <w:jc w:val="center"/>
              <w:rPr>
                <w:rFonts w:ascii="Times New Roman" w:hAnsi="Times New Roman" w:cs="Times New Roman"/>
                <w:b/>
                <w:sz w:val="30"/>
                <w:szCs w:val="30"/>
              </w:rPr>
            </w:pPr>
            <w:r w:rsidRPr="00021D78">
              <w:rPr>
                <w:rFonts w:ascii="Times New Roman" w:hAnsi="Times New Roman" w:cs="Times New Roman"/>
                <w:sz w:val="24"/>
                <w:szCs w:val="24"/>
              </w:rPr>
              <w:t>Изглед 2</w:t>
            </w:r>
          </w:p>
        </w:tc>
      </w:tr>
      <w:tr w:rsidR="00C218AB" w:rsidRPr="00021D78" w:rsidTr="00116EF9">
        <w:trPr>
          <w:trHeight w:val="3257"/>
          <w:jc w:val="center"/>
        </w:trPr>
        <w:tc>
          <w:tcPr>
            <w:tcW w:w="2576" w:type="pct"/>
          </w:tcPr>
          <w:p w:rsidR="00C218AB" w:rsidRPr="00021D78" w:rsidRDefault="00CF02C3" w:rsidP="005318E3">
            <w:pPr>
              <w:tabs>
                <w:tab w:val="left" w:pos="709"/>
                <w:tab w:val="left" w:pos="3990"/>
              </w:tabs>
              <w:jc w:val="center"/>
              <w:rPr>
                <w:rFonts w:ascii="Times New Roman" w:hAnsi="Times New Roman" w:cs="Times New Roman"/>
                <w:b/>
                <w:sz w:val="30"/>
                <w:szCs w:val="30"/>
              </w:rPr>
            </w:pPr>
            <w:r w:rsidRPr="00021D78">
              <w:rPr>
                <w:noProof/>
                <w:lang w:eastAsia="bg-BG"/>
              </w:rPr>
              <w:drawing>
                <wp:inline distT="0" distB="0" distL="0" distR="0" wp14:anchorId="12F968D9" wp14:editId="053809D4">
                  <wp:extent cx="2543175" cy="2040571"/>
                  <wp:effectExtent l="0" t="0" r="0" b="0"/>
                  <wp:docPr id="2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49177" cy="204538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24" w:type="pct"/>
          </w:tcPr>
          <w:p w:rsidR="00C218AB" w:rsidRPr="00021D78" w:rsidRDefault="00CF02C3" w:rsidP="00116EF9">
            <w:pPr>
              <w:ind w:firstLine="4"/>
              <w:jc w:val="center"/>
              <w:rPr>
                <w:rFonts w:ascii="Times New Roman" w:hAnsi="Times New Roman" w:cs="Times New Roman"/>
                <w:sz w:val="30"/>
                <w:szCs w:val="30"/>
              </w:rPr>
            </w:pPr>
            <w:r w:rsidRPr="00021D78">
              <w:rPr>
                <w:rFonts w:ascii="Times New Roman" w:hAnsi="Times New Roman" w:cs="Times New Roman"/>
                <w:noProof/>
                <w:sz w:val="30"/>
                <w:szCs w:val="30"/>
                <w:lang w:eastAsia="bg-BG"/>
              </w:rPr>
              <w:drawing>
                <wp:anchor distT="0" distB="0" distL="114300" distR="114300" simplePos="0" relativeHeight="251659264" behindDoc="0" locked="0" layoutInCell="1" allowOverlap="1" wp14:anchorId="51DDB7F2" wp14:editId="41E6A604">
                  <wp:simplePos x="0" y="0"/>
                  <wp:positionH relativeFrom="column">
                    <wp:posOffset>239395</wp:posOffset>
                  </wp:positionH>
                  <wp:positionV relativeFrom="paragraph">
                    <wp:posOffset>8255</wp:posOffset>
                  </wp:positionV>
                  <wp:extent cx="2151380" cy="2032000"/>
                  <wp:effectExtent l="0" t="0" r="1270" b="6350"/>
                  <wp:wrapSquare wrapText="bothSides"/>
                  <wp:docPr id="3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51380" cy="2032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</w:tbl>
    <w:p w:rsidR="007E3B86" w:rsidRPr="00021D78" w:rsidRDefault="007E3B86" w:rsidP="00C218AB">
      <w:pPr>
        <w:tabs>
          <w:tab w:val="left" w:pos="709"/>
          <w:tab w:val="left" w:pos="3990"/>
        </w:tabs>
        <w:rPr>
          <w:rFonts w:ascii="Times New Roman" w:hAnsi="Times New Roman" w:cs="Times New Roman"/>
          <w:b/>
          <w:sz w:val="30"/>
          <w:szCs w:val="30"/>
        </w:rPr>
      </w:pPr>
    </w:p>
    <w:p w:rsidR="00FF131E" w:rsidRPr="00021D78" w:rsidRDefault="00FF131E" w:rsidP="00B87CA7">
      <w:pPr>
        <w:tabs>
          <w:tab w:val="left" w:pos="709"/>
          <w:tab w:val="left" w:pos="3990"/>
        </w:tabs>
        <w:jc w:val="center"/>
        <w:rPr>
          <w:rFonts w:ascii="Times New Roman" w:hAnsi="Times New Roman" w:cs="Times New Roman"/>
          <w:b/>
          <w:sz w:val="30"/>
          <w:szCs w:val="30"/>
        </w:rPr>
      </w:pPr>
    </w:p>
    <w:p w:rsidR="00FF131E" w:rsidRPr="00021D78" w:rsidRDefault="00FF131E" w:rsidP="00B87CA7">
      <w:pPr>
        <w:tabs>
          <w:tab w:val="left" w:pos="709"/>
          <w:tab w:val="left" w:pos="3990"/>
        </w:tabs>
        <w:jc w:val="center"/>
        <w:rPr>
          <w:rFonts w:ascii="Times New Roman" w:hAnsi="Times New Roman" w:cs="Times New Roman"/>
          <w:b/>
          <w:sz w:val="30"/>
          <w:szCs w:val="30"/>
        </w:rPr>
      </w:pPr>
    </w:p>
    <w:p w:rsidR="00FF131E" w:rsidRPr="00021D78" w:rsidRDefault="00FF131E" w:rsidP="00B87CA7">
      <w:pPr>
        <w:tabs>
          <w:tab w:val="left" w:pos="709"/>
          <w:tab w:val="left" w:pos="3990"/>
        </w:tabs>
        <w:jc w:val="center"/>
        <w:rPr>
          <w:rFonts w:ascii="Times New Roman" w:hAnsi="Times New Roman" w:cs="Times New Roman"/>
          <w:b/>
          <w:sz w:val="30"/>
          <w:szCs w:val="30"/>
        </w:rPr>
      </w:pPr>
    </w:p>
    <w:p w:rsidR="00FF131E" w:rsidRPr="00021D78" w:rsidRDefault="00FF131E" w:rsidP="00B87CA7">
      <w:pPr>
        <w:tabs>
          <w:tab w:val="left" w:pos="709"/>
          <w:tab w:val="left" w:pos="3990"/>
        </w:tabs>
        <w:jc w:val="center"/>
        <w:rPr>
          <w:rFonts w:ascii="Times New Roman" w:hAnsi="Times New Roman" w:cs="Times New Roman"/>
          <w:b/>
          <w:sz w:val="30"/>
          <w:szCs w:val="30"/>
        </w:rPr>
      </w:pPr>
    </w:p>
    <w:p w:rsidR="00FF131E" w:rsidRPr="00021D78" w:rsidRDefault="00FF131E" w:rsidP="00B87CA7">
      <w:pPr>
        <w:tabs>
          <w:tab w:val="left" w:pos="709"/>
          <w:tab w:val="left" w:pos="3990"/>
        </w:tabs>
        <w:jc w:val="center"/>
        <w:rPr>
          <w:rFonts w:ascii="Times New Roman" w:hAnsi="Times New Roman" w:cs="Times New Roman"/>
          <w:b/>
          <w:sz w:val="30"/>
          <w:szCs w:val="30"/>
        </w:rPr>
      </w:pPr>
    </w:p>
    <w:p w:rsidR="00FF131E" w:rsidRPr="00021D78" w:rsidRDefault="00FF131E" w:rsidP="00B87CA7">
      <w:pPr>
        <w:tabs>
          <w:tab w:val="left" w:pos="709"/>
          <w:tab w:val="left" w:pos="3990"/>
        </w:tabs>
        <w:jc w:val="center"/>
        <w:rPr>
          <w:rFonts w:ascii="Times New Roman" w:hAnsi="Times New Roman" w:cs="Times New Roman"/>
          <w:b/>
          <w:sz w:val="24"/>
          <w:szCs w:val="24"/>
        </w:rPr>
      </w:pPr>
      <w:r w:rsidRPr="00021D78">
        <w:rPr>
          <w:rFonts w:ascii="Times New Roman" w:hAnsi="Times New Roman" w:cs="Times New Roman"/>
          <w:b/>
          <w:sz w:val="24"/>
          <w:szCs w:val="24"/>
        </w:rPr>
        <w:t>СЪДЪРЖАНИЕ</w:t>
      </w:r>
    </w:p>
    <w:p w:rsidR="00FF131E" w:rsidRPr="00021D78" w:rsidRDefault="00FF131E" w:rsidP="00B87CA7">
      <w:pPr>
        <w:tabs>
          <w:tab w:val="left" w:pos="709"/>
          <w:tab w:val="left" w:pos="3990"/>
        </w:tabs>
        <w:rPr>
          <w:rFonts w:ascii="Times New Roman" w:hAnsi="Times New Roman" w:cs="Times New Roman"/>
          <w:b/>
          <w:sz w:val="24"/>
          <w:szCs w:val="24"/>
        </w:rPr>
      </w:pPr>
    </w:p>
    <w:p w:rsidR="00FF131E" w:rsidRPr="00021D78" w:rsidRDefault="00FF131E" w:rsidP="00B87CA7">
      <w:pPr>
        <w:tabs>
          <w:tab w:val="left" w:pos="709"/>
          <w:tab w:val="left" w:pos="3990"/>
        </w:tabs>
        <w:rPr>
          <w:rFonts w:ascii="Times New Roman" w:hAnsi="Times New Roman" w:cs="Times New Roman"/>
          <w:b/>
          <w:sz w:val="24"/>
          <w:szCs w:val="24"/>
        </w:rPr>
      </w:pPr>
      <w:r w:rsidRPr="00021D78">
        <w:rPr>
          <w:rFonts w:ascii="Times New Roman" w:hAnsi="Times New Roman" w:cs="Times New Roman"/>
          <w:b/>
          <w:sz w:val="24"/>
          <w:szCs w:val="24"/>
        </w:rPr>
        <w:t>1. ОБЩА ЧАСТ</w:t>
      </w:r>
    </w:p>
    <w:p w:rsidR="00FF131E" w:rsidRPr="00021D78" w:rsidRDefault="00FF131E" w:rsidP="00B87CA7">
      <w:pPr>
        <w:tabs>
          <w:tab w:val="left" w:pos="709"/>
          <w:tab w:val="left" w:pos="3990"/>
        </w:tabs>
        <w:rPr>
          <w:rFonts w:ascii="Times New Roman" w:hAnsi="Times New Roman" w:cs="Times New Roman"/>
          <w:b/>
          <w:sz w:val="24"/>
          <w:szCs w:val="24"/>
        </w:rPr>
      </w:pPr>
      <w:r w:rsidRPr="00021D78">
        <w:rPr>
          <w:rFonts w:ascii="Times New Roman" w:hAnsi="Times New Roman" w:cs="Times New Roman"/>
          <w:b/>
          <w:sz w:val="24"/>
          <w:szCs w:val="24"/>
        </w:rPr>
        <w:t>2. ПРЕДМЕТ И ОБЕКТ НА ОБЩЕСТВЕНАТА ПОРЪЧКА</w:t>
      </w:r>
    </w:p>
    <w:p w:rsidR="00FF131E" w:rsidRPr="00021D78" w:rsidRDefault="00FF131E" w:rsidP="00B87CA7">
      <w:pPr>
        <w:tabs>
          <w:tab w:val="left" w:pos="709"/>
          <w:tab w:val="left" w:pos="3990"/>
        </w:tabs>
        <w:rPr>
          <w:rFonts w:ascii="Times New Roman" w:hAnsi="Times New Roman" w:cs="Times New Roman"/>
          <w:b/>
          <w:sz w:val="24"/>
          <w:szCs w:val="24"/>
        </w:rPr>
      </w:pPr>
      <w:r w:rsidRPr="00021D78">
        <w:rPr>
          <w:rFonts w:ascii="Times New Roman" w:hAnsi="Times New Roman" w:cs="Times New Roman"/>
          <w:b/>
          <w:sz w:val="24"/>
          <w:szCs w:val="24"/>
        </w:rPr>
        <w:t>3. ИЗИСКВАНИЯ ЗА ИЗПЪЛНЕНИЕ НА ПОРЪЧКАТА</w:t>
      </w:r>
    </w:p>
    <w:p w:rsidR="00FF131E" w:rsidRPr="00021D78" w:rsidRDefault="00FF131E" w:rsidP="00B87CA7">
      <w:pPr>
        <w:tabs>
          <w:tab w:val="left" w:pos="709"/>
          <w:tab w:val="left" w:pos="3990"/>
        </w:tabs>
        <w:rPr>
          <w:rFonts w:ascii="Times New Roman" w:hAnsi="Times New Roman" w:cs="Times New Roman"/>
          <w:b/>
          <w:sz w:val="24"/>
          <w:szCs w:val="24"/>
        </w:rPr>
      </w:pPr>
      <w:r w:rsidRPr="00021D78">
        <w:rPr>
          <w:rFonts w:ascii="Times New Roman" w:hAnsi="Times New Roman" w:cs="Times New Roman"/>
          <w:b/>
          <w:sz w:val="24"/>
          <w:szCs w:val="24"/>
        </w:rPr>
        <w:t>4. ИЗИСКВАНИЯ ЗА ПОСТАВЯНЕ НА ИНФОРМАЦИОННА ТАБЕЛА, СЪГЛАСНО ЧЛ. 157, АЛ. 5 ОТ ЗУТ</w:t>
      </w:r>
    </w:p>
    <w:p w:rsidR="00FF131E" w:rsidRPr="00021D78" w:rsidRDefault="00FF131E" w:rsidP="00B87CA7">
      <w:pPr>
        <w:tabs>
          <w:tab w:val="left" w:pos="709"/>
          <w:tab w:val="left" w:pos="3990"/>
        </w:tabs>
        <w:rPr>
          <w:rFonts w:ascii="Times New Roman" w:hAnsi="Times New Roman" w:cs="Times New Roman"/>
          <w:b/>
          <w:sz w:val="24"/>
          <w:szCs w:val="24"/>
        </w:rPr>
      </w:pPr>
      <w:r w:rsidRPr="00021D78">
        <w:rPr>
          <w:rFonts w:ascii="Times New Roman" w:hAnsi="Times New Roman" w:cs="Times New Roman"/>
          <w:b/>
          <w:sz w:val="24"/>
          <w:szCs w:val="24"/>
        </w:rPr>
        <w:t>5. МЯСТО НА ИЗПЪЛНЕНИЕ НА ПОРЪЧКАТА</w:t>
      </w:r>
    </w:p>
    <w:p w:rsidR="00FF131E" w:rsidRPr="00021D78" w:rsidRDefault="00FF131E" w:rsidP="00B87CA7">
      <w:pPr>
        <w:tabs>
          <w:tab w:val="left" w:pos="709"/>
          <w:tab w:val="left" w:pos="3990"/>
        </w:tabs>
        <w:rPr>
          <w:rFonts w:ascii="Times New Roman" w:hAnsi="Times New Roman" w:cs="Times New Roman"/>
          <w:b/>
          <w:sz w:val="24"/>
          <w:szCs w:val="24"/>
        </w:rPr>
      </w:pPr>
      <w:r w:rsidRPr="00021D78">
        <w:rPr>
          <w:rFonts w:ascii="Times New Roman" w:hAnsi="Times New Roman" w:cs="Times New Roman"/>
          <w:b/>
          <w:sz w:val="24"/>
          <w:szCs w:val="24"/>
        </w:rPr>
        <w:t>6. СРОК ЗА ИЗПЪЛНЕНИЕ НА ПОРЪЧКАТА</w:t>
      </w:r>
    </w:p>
    <w:p w:rsidR="00FF131E" w:rsidRPr="00021D78" w:rsidRDefault="00FF131E" w:rsidP="00B87CA7">
      <w:pPr>
        <w:tabs>
          <w:tab w:val="left" w:pos="709"/>
          <w:tab w:val="left" w:pos="3990"/>
        </w:tabs>
        <w:rPr>
          <w:rFonts w:ascii="Times New Roman" w:hAnsi="Times New Roman" w:cs="Times New Roman"/>
          <w:b/>
          <w:sz w:val="24"/>
          <w:szCs w:val="24"/>
        </w:rPr>
      </w:pPr>
      <w:r w:rsidRPr="00021D78">
        <w:rPr>
          <w:rFonts w:ascii="Times New Roman" w:hAnsi="Times New Roman" w:cs="Times New Roman"/>
          <w:b/>
          <w:sz w:val="24"/>
          <w:szCs w:val="24"/>
        </w:rPr>
        <w:t>7. СТОЙНОСТ НА ПОРЪЧКАТА</w:t>
      </w:r>
    </w:p>
    <w:p w:rsidR="00FF131E" w:rsidRPr="00021D78" w:rsidRDefault="00FF131E" w:rsidP="00B87CA7">
      <w:pPr>
        <w:tabs>
          <w:tab w:val="left" w:pos="709"/>
        </w:tabs>
        <w:rPr>
          <w:rFonts w:ascii="Times New Roman" w:hAnsi="Times New Roman" w:cs="Times New Roman"/>
          <w:sz w:val="24"/>
          <w:szCs w:val="24"/>
        </w:rPr>
      </w:pPr>
    </w:p>
    <w:p w:rsidR="00FF131E" w:rsidRPr="00021D78" w:rsidRDefault="00FF131E" w:rsidP="00B87CA7">
      <w:pPr>
        <w:tabs>
          <w:tab w:val="left" w:pos="709"/>
        </w:tabs>
        <w:rPr>
          <w:rFonts w:ascii="Times New Roman" w:hAnsi="Times New Roman" w:cs="Times New Roman"/>
          <w:sz w:val="24"/>
          <w:szCs w:val="24"/>
        </w:rPr>
      </w:pPr>
    </w:p>
    <w:p w:rsidR="00FF131E" w:rsidRPr="00021D78" w:rsidRDefault="00FF131E" w:rsidP="00B87CA7">
      <w:pPr>
        <w:tabs>
          <w:tab w:val="left" w:pos="709"/>
          <w:tab w:val="left" w:pos="6330"/>
        </w:tabs>
        <w:rPr>
          <w:rFonts w:ascii="Times New Roman" w:hAnsi="Times New Roman" w:cs="Times New Roman"/>
          <w:sz w:val="24"/>
          <w:szCs w:val="24"/>
        </w:rPr>
      </w:pPr>
      <w:r w:rsidRPr="00021D78">
        <w:rPr>
          <w:rFonts w:ascii="Times New Roman" w:hAnsi="Times New Roman" w:cs="Times New Roman"/>
          <w:sz w:val="24"/>
          <w:szCs w:val="24"/>
        </w:rPr>
        <w:tab/>
      </w:r>
    </w:p>
    <w:p w:rsidR="00FF131E" w:rsidRPr="00021D78" w:rsidRDefault="00FF131E" w:rsidP="00B87CA7">
      <w:pPr>
        <w:tabs>
          <w:tab w:val="left" w:pos="709"/>
          <w:tab w:val="left" w:pos="6330"/>
        </w:tabs>
        <w:rPr>
          <w:rFonts w:ascii="Times New Roman" w:hAnsi="Times New Roman" w:cs="Times New Roman"/>
          <w:sz w:val="24"/>
          <w:szCs w:val="24"/>
        </w:rPr>
      </w:pPr>
    </w:p>
    <w:p w:rsidR="00FF131E" w:rsidRPr="00021D78" w:rsidRDefault="00FF131E" w:rsidP="00B87CA7">
      <w:pPr>
        <w:tabs>
          <w:tab w:val="left" w:pos="709"/>
          <w:tab w:val="left" w:pos="6330"/>
        </w:tabs>
        <w:rPr>
          <w:rFonts w:ascii="Times New Roman" w:hAnsi="Times New Roman" w:cs="Times New Roman"/>
          <w:sz w:val="24"/>
          <w:szCs w:val="24"/>
        </w:rPr>
      </w:pPr>
    </w:p>
    <w:p w:rsidR="00FF131E" w:rsidRPr="00021D78" w:rsidRDefault="00FF131E" w:rsidP="00B87CA7">
      <w:pPr>
        <w:tabs>
          <w:tab w:val="left" w:pos="709"/>
          <w:tab w:val="left" w:pos="6330"/>
        </w:tabs>
        <w:rPr>
          <w:rFonts w:ascii="Times New Roman" w:hAnsi="Times New Roman" w:cs="Times New Roman"/>
          <w:sz w:val="24"/>
          <w:szCs w:val="24"/>
        </w:rPr>
      </w:pPr>
    </w:p>
    <w:p w:rsidR="004A6E39" w:rsidRPr="00021D78" w:rsidRDefault="004A6E39" w:rsidP="00B87CA7">
      <w:pPr>
        <w:tabs>
          <w:tab w:val="left" w:pos="709"/>
          <w:tab w:val="left" w:pos="6330"/>
        </w:tabs>
        <w:rPr>
          <w:rFonts w:ascii="Times New Roman" w:hAnsi="Times New Roman" w:cs="Times New Roman"/>
          <w:sz w:val="24"/>
          <w:szCs w:val="24"/>
        </w:rPr>
      </w:pPr>
    </w:p>
    <w:p w:rsidR="00FF131E" w:rsidRPr="00021D78" w:rsidRDefault="00FF131E" w:rsidP="00B87CA7">
      <w:pPr>
        <w:tabs>
          <w:tab w:val="left" w:pos="709"/>
          <w:tab w:val="left" w:pos="6330"/>
        </w:tabs>
        <w:rPr>
          <w:rFonts w:ascii="Times New Roman" w:hAnsi="Times New Roman" w:cs="Times New Roman"/>
          <w:sz w:val="24"/>
          <w:szCs w:val="24"/>
        </w:rPr>
      </w:pPr>
    </w:p>
    <w:p w:rsidR="00FF131E" w:rsidRPr="00021D78" w:rsidRDefault="00FF131E" w:rsidP="00B87CA7">
      <w:pPr>
        <w:tabs>
          <w:tab w:val="left" w:pos="709"/>
          <w:tab w:val="left" w:pos="6330"/>
        </w:tabs>
        <w:rPr>
          <w:rFonts w:ascii="Times New Roman" w:hAnsi="Times New Roman" w:cs="Times New Roman"/>
          <w:sz w:val="24"/>
          <w:szCs w:val="24"/>
        </w:rPr>
      </w:pPr>
    </w:p>
    <w:p w:rsidR="00302AE9" w:rsidRPr="00021D78" w:rsidRDefault="00302AE9" w:rsidP="00B87CA7">
      <w:pPr>
        <w:tabs>
          <w:tab w:val="left" w:pos="709"/>
          <w:tab w:val="left" w:pos="6330"/>
        </w:tabs>
        <w:rPr>
          <w:rFonts w:ascii="Times New Roman" w:hAnsi="Times New Roman" w:cs="Times New Roman"/>
          <w:sz w:val="24"/>
          <w:szCs w:val="24"/>
        </w:rPr>
      </w:pPr>
    </w:p>
    <w:p w:rsidR="0054130A" w:rsidRPr="00021D78" w:rsidRDefault="0054130A" w:rsidP="00B87CA7">
      <w:pPr>
        <w:tabs>
          <w:tab w:val="left" w:pos="709"/>
          <w:tab w:val="left" w:pos="6330"/>
        </w:tabs>
        <w:rPr>
          <w:rFonts w:ascii="Times New Roman" w:hAnsi="Times New Roman" w:cs="Times New Roman"/>
          <w:sz w:val="24"/>
          <w:szCs w:val="24"/>
        </w:rPr>
      </w:pPr>
    </w:p>
    <w:p w:rsidR="00FF131E" w:rsidRPr="00021D78" w:rsidRDefault="00FF131E" w:rsidP="00B87CA7">
      <w:pPr>
        <w:tabs>
          <w:tab w:val="left" w:pos="709"/>
          <w:tab w:val="left" w:pos="6330"/>
        </w:tabs>
        <w:rPr>
          <w:rFonts w:ascii="Times New Roman" w:hAnsi="Times New Roman" w:cs="Times New Roman"/>
          <w:sz w:val="24"/>
          <w:szCs w:val="24"/>
        </w:rPr>
      </w:pPr>
    </w:p>
    <w:p w:rsidR="00163739" w:rsidRPr="00021D78" w:rsidRDefault="00FF131E" w:rsidP="00B87CA7">
      <w:pPr>
        <w:pStyle w:val="ListParagraph"/>
        <w:numPr>
          <w:ilvl w:val="0"/>
          <w:numId w:val="1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sz w:val="24"/>
          <w:szCs w:val="24"/>
        </w:rPr>
      </w:pPr>
      <w:r w:rsidRPr="00021D78">
        <w:rPr>
          <w:rFonts w:ascii="Times New Roman" w:hAnsi="Times New Roman" w:cs="Times New Roman"/>
          <w:b/>
          <w:sz w:val="24"/>
          <w:szCs w:val="24"/>
        </w:rPr>
        <w:lastRenderedPageBreak/>
        <w:t>ОБЩА ЧАСТ</w:t>
      </w:r>
    </w:p>
    <w:p w:rsidR="00163739" w:rsidRPr="00021D78" w:rsidRDefault="00B87CA7" w:rsidP="00B87CA7">
      <w:pPr>
        <w:tabs>
          <w:tab w:val="left" w:pos="709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021D78">
        <w:rPr>
          <w:rFonts w:ascii="Times New Roman" w:hAnsi="Times New Roman" w:cs="Times New Roman"/>
          <w:sz w:val="24"/>
          <w:szCs w:val="24"/>
        </w:rPr>
        <w:tab/>
      </w:r>
      <w:r w:rsidR="00FF131E" w:rsidRPr="00021D78">
        <w:rPr>
          <w:rFonts w:ascii="Times New Roman" w:hAnsi="Times New Roman" w:cs="Times New Roman"/>
          <w:sz w:val="24"/>
          <w:szCs w:val="24"/>
        </w:rPr>
        <w:t xml:space="preserve">Като неразделна част от настоящата техническа спецификация следва да се разглежда и техническата спецификация към обществената поръчка с предмет „Сключване на рамкови споразумения за изпълнение на строително-монтажни работи за обновяване за енергийна ефективност на многофамилни жилищни сгради по проект </w:t>
      </w:r>
      <w:r w:rsidR="006E664D" w:rsidRPr="00021D78">
        <w:rPr>
          <w:rFonts w:ascii="Times New Roman" w:hAnsi="Times New Roman" w:cs="Times New Roman"/>
          <w:sz w:val="24"/>
          <w:szCs w:val="24"/>
        </w:rPr>
        <w:t>BG</w:t>
      </w:r>
      <w:r w:rsidR="00FF131E" w:rsidRPr="00021D78">
        <w:rPr>
          <w:rFonts w:ascii="Times New Roman" w:hAnsi="Times New Roman" w:cs="Times New Roman"/>
          <w:sz w:val="24"/>
          <w:szCs w:val="24"/>
        </w:rPr>
        <w:t xml:space="preserve">161Р0001-1.2.01- 0001 „Енергийно обновяване на българските домове”, схема за безвъзмездна финансова помощ </w:t>
      </w:r>
      <w:r w:rsidR="006E664D" w:rsidRPr="00021D78">
        <w:rPr>
          <w:rFonts w:ascii="Times New Roman" w:hAnsi="Times New Roman" w:cs="Times New Roman"/>
          <w:sz w:val="24"/>
          <w:szCs w:val="24"/>
        </w:rPr>
        <w:t>BG</w:t>
      </w:r>
      <w:r w:rsidR="00FF131E" w:rsidRPr="00021D78">
        <w:rPr>
          <w:rFonts w:ascii="Times New Roman" w:hAnsi="Times New Roman" w:cs="Times New Roman"/>
          <w:sz w:val="24"/>
          <w:szCs w:val="24"/>
        </w:rPr>
        <w:t>161Р0001/1.2.01/2011 „Подкрепа за енергийна ефективност в многофамилни жилищни сгради“, по Оперативна програма „Регионално развитие" 2007 - 2013 г.</w:t>
      </w:r>
    </w:p>
    <w:p w:rsidR="00FF131E" w:rsidRPr="00021D78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021D78">
        <w:rPr>
          <w:rFonts w:ascii="Times New Roman" w:hAnsi="Times New Roman" w:cs="Times New Roman"/>
          <w:sz w:val="24"/>
          <w:szCs w:val="24"/>
        </w:rPr>
        <w:tab/>
      </w:r>
      <w:r w:rsidR="00FF131E" w:rsidRPr="00021D78">
        <w:rPr>
          <w:rFonts w:ascii="Times New Roman" w:hAnsi="Times New Roman" w:cs="Times New Roman"/>
          <w:sz w:val="24"/>
          <w:szCs w:val="24"/>
        </w:rPr>
        <w:t xml:space="preserve">Настоящата техническа спецификация определя конкретен обект - сграда в гр. </w:t>
      </w:r>
      <w:r w:rsidR="003A138A" w:rsidRPr="00021D78">
        <w:rPr>
          <w:rFonts w:ascii="Times New Roman" w:hAnsi="Times New Roman" w:cs="Times New Roman"/>
          <w:sz w:val="24"/>
          <w:szCs w:val="24"/>
        </w:rPr>
        <w:t>Благоевград</w:t>
      </w:r>
      <w:r w:rsidR="00FF131E" w:rsidRPr="00021D78">
        <w:rPr>
          <w:rFonts w:ascii="Times New Roman" w:hAnsi="Times New Roman" w:cs="Times New Roman"/>
          <w:sz w:val="24"/>
          <w:szCs w:val="24"/>
        </w:rPr>
        <w:t xml:space="preserve">, за която ще се извършат строителни и монтажни работи (строителство) за обновяване за енергийна ефективност по проект </w:t>
      </w:r>
      <w:r w:rsidR="006E664D" w:rsidRPr="00021D78">
        <w:rPr>
          <w:rFonts w:ascii="Times New Roman" w:hAnsi="Times New Roman" w:cs="Times New Roman"/>
          <w:sz w:val="24"/>
          <w:szCs w:val="24"/>
        </w:rPr>
        <w:t>BG</w:t>
      </w:r>
      <w:r w:rsidR="00FF131E" w:rsidRPr="00021D78">
        <w:rPr>
          <w:rFonts w:ascii="Times New Roman" w:hAnsi="Times New Roman" w:cs="Times New Roman"/>
          <w:sz w:val="24"/>
          <w:szCs w:val="24"/>
        </w:rPr>
        <w:t>161Р0001-1.2.01-0001 „Енергийно обновяване на българските домове”.</w:t>
      </w:r>
    </w:p>
    <w:p w:rsidR="00C218AB" w:rsidRPr="00021D78" w:rsidRDefault="00C218AB" w:rsidP="00C218AB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sz w:val="24"/>
          <w:szCs w:val="24"/>
        </w:rPr>
      </w:pPr>
      <w:r w:rsidRPr="00021D78">
        <w:rPr>
          <w:rFonts w:ascii="Times New Roman" w:hAnsi="Times New Roman" w:cs="Times New Roman"/>
          <w:b/>
          <w:sz w:val="24"/>
          <w:szCs w:val="24"/>
        </w:rPr>
        <w:t>2. ПРЕДМЕТ И ОБЕКТ НА ОБЩЕСТВЕНАТА ПОРЪЧКА</w:t>
      </w:r>
    </w:p>
    <w:p w:rsidR="00C218AB" w:rsidRPr="00021D78" w:rsidRDefault="00C218AB" w:rsidP="00C218AB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021D78">
        <w:rPr>
          <w:rFonts w:ascii="Times New Roman" w:hAnsi="Times New Roman" w:cs="Times New Roman"/>
          <w:sz w:val="24"/>
          <w:szCs w:val="24"/>
        </w:rPr>
        <w:tab/>
        <w:t xml:space="preserve">Обект на настоящата поръчка е жилищна сграда, одобрена за обновяване по проект BG161Р0001-1.2.01-0001 „Енергийно обновяване на българските домове“ със следния административен адрес: </w:t>
      </w:r>
      <w:r w:rsidR="003A3FFC" w:rsidRPr="00021D78">
        <w:rPr>
          <w:rFonts w:ascii="Times New Roman" w:hAnsi="Times New Roman" w:cs="Times New Roman"/>
          <w:sz w:val="24"/>
          <w:szCs w:val="24"/>
        </w:rPr>
        <w:t xml:space="preserve">гр. </w:t>
      </w:r>
      <w:r w:rsidR="003A138A" w:rsidRPr="00021D78">
        <w:rPr>
          <w:rFonts w:ascii="Times New Roman" w:hAnsi="Times New Roman" w:cs="Times New Roman"/>
          <w:sz w:val="24"/>
          <w:szCs w:val="24"/>
        </w:rPr>
        <w:t>Благоевград</w:t>
      </w:r>
      <w:r w:rsidR="003A3FFC" w:rsidRPr="00021D78">
        <w:rPr>
          <w:rFonts w:ascii="Times New Roman" w:hAnsi="Times New Roman" w:cs="Times New Roman"/>
          <w:sz w:val="24"/>
          <w:szCs w:val="24"/>
        </w:rPr>
        <w:t xml:space="preserve">, </w:t>
      </w:r>
      <w:r w:rsidR="000F2190" w:rsidRPr="00021D78">
        <w:rPr>
          <w:rFonts w:ascii="Times New Roman" w:hAnsi="Times New Roman" w:cs="Times New Roman"/>
          <w:sz w:val="24"/>
          <w:szCs w:val="24"/>
        </w:rPr>
        <w:t>ул. Мара Бунева № 9</w:t>
      </w:r>
      <w:r w:rsidRPr="00021D78">
        <w:rPr>
          <w:rFonts w:ascii="Times New Roman" w:hAnsi="Times New Roman" w:cs="Times New Roman"/>
          <w:sz w:val="24"/>
          <w:szCs w:val="24"/>
        </w:rPr>
        <w:t xml:space="preserve"> с рег. № </w:t>
      </w:r>
      <w:r w:rsidR="007B6424" w:rsidRPr="00021D78">
        <w:rPr>
          <w:rFonts w:ascii="Times New Roman" w:hAnsi="Times New Roman" w:cs="Times New Roman"/>
          <w:sz w:val="24"/>
          <w:szCs w:val="24"/>
        </w:rPr>
        <w:t>181-01-013-262</w:t>
      </w:r>
      <w:r w:rsidRPr="00021D78">
        <w:rPr>
          <w:rFonts w:ascii="Times New Roman" w:hAnsi="Times New Roman" w:cs="Times New Roman"/>
          <w:sz w:val="24"/>
          <w:szCs w:val="24"/>
        </w:rPr>
        <w:t xml:space="preserve"> на Заявление за финансова помощ и изпълнение на обновяване за енергийна ефективност (ЗФПИОЕЕ).</w:t>
      </w:r>
    </w:p>
    <w:p w:rsidR="00C218AB" w:rsidRPr="00021D78" w:rsidRDefault="00C218AB" w:rsidP="00C218AB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021D78">
        <w:rPr>
          <w:rFonts w:ascii="Times New Roman" w:hAnsi="Times New Roman" w:cs="Times New Roman"/>
          <w:sz w:val="24"/>
          <w:szCs w:val="24"/>
        </w:rPr>
        <w:tab/>
        <w:t>Предметът на настоящата поръчка е както следва:</w:t>
      </w:r>
    </w:p>
    <w:p w:rsidR="00C218AB" w:rsidRPr="00021D78" w:rsidRDefault="00C218AB" w:rsidP="00C218AB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021D78">
        <w:rPr>
          <w:rFonts w:ascii="Times New Roman" w:hAnsi="Times New Roman" w:cs="Times New Roman"/>
          <w:b/>
          <w:i/>
          <w:sz w:val="24"/>
          <w:szCs w:val="24"/>
        </w:rPr>
        <w:tab/>
        <w:t xml:space="preserve">Изпълнение на строителни и монтажни работи (строителство) за обновяване за енергийна ефективност на многофамилна жилищна сграда в </w:t>
      </w:r>
      <w:r w:rsidR="003A3FFC" w:rsidRPr="00021D78">
        <w:rPr>
          <w:rFonts w:ascii="Times New Roman" w:hAnsi="Times New Roman" w:cs="Times New Roman"/>
          <w:b/>
          <w:i/>
          <w:sz w:val="24"/>
          <w:szCs w:val="24"/>
        </w:rPr>
        <w:t xml:space="preserve">гр. </w:t>
      </w:r>
      <w:r w:rsidR="003A138A" w:rsidRPr="00021D78">
        <w:rPr>
          <w:rFonts w:ascii="Times New Roman" w:hAnsi="Times New Roman" w:cs="Times New Roman"/>
          <w:b/>
          <w:i/>
          <w:sz w:val="24"/>
          <w:szCs w:val="24"/>
        </w:rPr>
        <w:t>Благоевград</w:t>
      </w:r>
      <w:r w:rsidR="003A3FFC" w:rsidRPr="00021D78">
        <w:rPr>
          <w:rFonts w:ascii="Times New Roman" w:hAnsi="Times New Roman" w:cs="Times New Roman"/>
          <w:b/>
          <w:i/>
          <w:sz w:val="24"/>
          <w:szCs w:val="24"/>
        </w:rPr>
        <w:t xml:space="preserve">, </w:t>
      </w:r>
      <w:r w:rsidR="000F2190" w:rsidRPr="00021D78">
        <w:rPr>
          <w:rFonts w:ascii="Times New Roman" w:hAnsi="Times New Roman" w:cs="Times New Roman"/>
          <w:b/>
          <w:i/>
          <w:sz w:val="24"/>
          <w:szCs w:val="24"/>
        </w:rPr>
        <w:t>ул. Мара Бунева № 9</w:t>
      </w:r>
      <w:r w:rsidRPr="00021D78">
        <w:rPr>
          <w:rFonts w:ascii="Times New Roman" w:hAnsi="Times New Roman" w:cs="Times New Roman"/>
          <w:b/>
          <w:i/>
          <w:sz w:val="24"/>
          <w:szCs w:val="24"/>
        </w:rPr>
        <w:t>.</w:t>
      </w:r>
      <w:r w:rsidRPr="00021D78">
        <w:rPr>
          <w:rFonts w:ascii="Times New Roman" w:hAnsi="Times New Roman" w:cs="Times New Roman"/>
          <w:sz w:val="24"/>
          <w:szCs w:val="24"/>
        </w:rPr>
        <w:tab/>
      </w:r>
    </w:p>
    <w:p w:rsidR="001922BE" w:rsidRPr="00021D78" w:rsidRDefault="00C218AB" w:rsidP="001922BE">
      <w:pPr>
        <w:tabs>
          <w:tab w:val="left" w:pos="709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021D78">
        <w:rPr>
          <w:rFonts w:ascii="Times New Roman" w:hAnsi="Times New Roman" w:cs="Times New Roman"/>
          <w:sz w:val="24"/>
          <w:szCs w:val="24"/>
        </w:rPr>
        <w:tab/>
      </w:r>
      <w:r w:rsidR="00ED2652" w:rsidRPr="00021D78">
        <w:rPr>
          <w:rFonts w:ascii="Times New Roman" w:hAnsi="Times New Roman" w:cs="Times New Roman"/>
          <w:sz w:val="24"/>
          <w:szCs w:val="24"/>
        </w:rPr>
        <w:t>Конструкцията и е монолитна едносекционна триетажна със сутерен и използваемо общо подпокривно пространство. Пусната е в експлоатация 1988 год.</w:t>
      </w:r>
    </w:p>
    <w:p w:rsidR="00404895" w:rsidRPr="00021D78" w:rsidRDefault="00404895" w:rsidP="00404895">
      <w:pPr>
        <w:tabs>
          <w:tab w:val="left" w:pos="709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021D78">
        <w:rPr>
          <w:rFonts w:ascii="Times New Roman" w:hAnsi="Times New Roman" w:cs="Times New Roman"/>
          <w:sz w:val="24"/>
          <w:szCs w:val="24"/>
        </w:rPr>
        <w:tab/>
      </w:r>
      <w:r w:rsidR="00ED2652" w:rsidRPr="00021D78">
        <w:rPr>
          <w:rFonts w:ascii="Times New Roman" w:hAnsi="Times New Roman" w:cs="Times New Roman"/>
          <w:sz w:val="24"/>
          <w:szCs w:val="24"/>
        </w:rPr>
        <w:t>Покривът на сградата е двоен, скатен. Конструкцията е изпълнена от дървени греди, столици и др. елементи. Върху дъсчената обшивка е покрит с керемиди. Подовата плоча е стоманобетонна.</w:t>
      </w:r>
    </w:p>
    <w:p w:rsidR="00FF131E" w:rsidRPr="00021D78" w:rsidRDefault="00976D87" w:rsidP="001922BE">
      <w:pPr>
        <w:tabs>
          <w:tab w:val="left" w:pos="709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021D78">
        <w:rPr>
          <w:rFonts w:ascii="Times New Roman" w:hAnsi="Times New Roman" w:cs="Times New Roman"/>
          <w:sz w:val="24"/>
          <w:szCs w:val="24"/>
        </w:rPr>
        <w:tab/>
      </w:r>
      <w:r w:rsidR="00FF131E" w:rsidRPr="00021D78">
        <w:rPr>
          <w:rFonts w:ascii="Times New Roman" w:hAnsi="Times New Roman" w:cs="Times New Roman"/>
          <w:sz w:val="24"/>
          <w:szCs w:val="24"/>
        </w:rPr>
        <w:t xml:space="preserve">За сградата, обект на настоящата поръчка е извършено обследване за установяване на техническите характеристики, свързани с изискванията по чл. 169, ал. 1, т. 1 - 5, ал. 2 и ал. 3 от Закона за устройство на територията (ЗУТ), в т.ч. техническо заснемане на сградата. Резултатите от това обследване са представени в доклад, въз </w:t>
      </w:r>
      <w:r w:rsidR="00FF131E" w:rsidRPr="00021D78">
        <w:rPr>
          <w:rFonts w:ascii="Times New Roman" w:hAnsi="Times New Roman" w:cs="Times New Roman"/>
          <w:sz w:val="24"/>
          <w:szCs w:val="24"/>
        </w:rPr>
        <w:lastRenderedPageBreak/>
        <w:t>основа на който е съставен технически паспорт на сградата. Извършено е и обследване за енергийна ефективност и сертифициране по реда на Закона за енергийната ефективност (ЗЕЕ).</w:t>
      </w:r>
    </w:p>
    <w:p w:rsidR="00FF131E" w:rsidRPr="00021D78" w:rsidRDefault="00B87CA7" w:rsidP="00C218AB">
      <w:pPr>
        <w:tabs>
          <w:tab w:val="left" w:pos="709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021D78">
        <w:rPr>
          <w:rFonts w:ascii="Times New Roman" w:hAnsi="Times New Roman" w:cs="Times New Roman"/>
          <w:sz w:val="24"/>
          <w:szCs w:val="24"/>
        </w:rPr>
        <w:tab/>
      </w:r>
      <w:r w:rsidR="00FF131E" w:rsidRPr="00021D78">
        <w:rPr>
          <w:rFonts w:ascii="Times New Roman" w:hAnsi="Times New Roman" w:cs="Times New Roman"/>
          <w:sz w:val="24"/>
          <w:szCs w:val="24"/>
        </w:rPr>
        <w:t>За достигане на националните стандарти за енергийна ефективност в извършеното обследване за енергийна ефективност са идентифицирани и предписани за изпълнение следните енергоспестяващи мерки за сградата (ЕСМ):</w:t>
      </w:r>
    </w:p>
    <w:p w:rsidR="00FF131E" w:rsidRPr="00021D78" w:rsidRDefault="00FF131E" w:rsidP="00A51A9C">
      <w:pPr>
        <w:pStyle w:val="ListParagraph"/>
        <w:numPr>
          <w:ilvl w:val="0"/>
          <w:numId w:val="5"/>
        </w:numPr>
        <w:tabs>
          <w:tab w:val="left" w:pos="709"/>
          <w:tab w:val="left" w:pos="6330"/>
        </w:tabs>
        <w:ind w:left="714" w:hanging="357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021D78">
        <w:rPr>
          <w:rFonts w:ascii="Times New Roman" w:hAnsi="Times New Roman" w:cs="Times New Roman"/>
          <w:b/>
          <w:i/>
          <w:sz w:val="24"/>
          <w:szCs w:val="24"/>
        </w:rPr>
        <w:t>Подмяна на съществуваща стара дограма;</w:t>
      </w:r>
    </w:p>
    <w:p w:rsidR="00FF131E" w:rsidRPr="00021D78" w:rsidRDefault="00FF131E" w:rsidP="00A51A9C">
      <w:pPr>
        <w:pStyle w:val="ListParagraph"/>
        <w:numPr>
          <w:ilvl w:val="0"/>
          <w:numId w:val="5"/>
        </w:numPr>
        <w:tabs>
          <w:tab w:val="left" w:pos="709"/>
          <w:tab w:val="left" w:pos="6330"/>
        </w:tabs>
        <w:ind w:left="714" w:hanging="357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021D78">
        <w:rPr>
          <w:rFonts w:ascii="Times New Roman" w:hAnsi="Times New Roman" w:cs="Times New Roman"/>
          <w:b/>
          <w:i/>
          <w:sz w:val="24"/>
          <w:szCs w:val="24"/>
        </w:rPr>
        <w:t>Топлинно изолиране на външни стени;</w:t>
      </w:r>
    </w:p>
    <w:p w:rsidR="00FF131E" w:rsidRPr="00021D78" w:rsidRDefault="00FF131E" w:rsidP="00A51A9C">
      <w:pPr>
        <w:pStyle w:val="ListParagraph"/>
        <w:numPr>
          <w:ilvl w:val="0"/>
          <w:numId w:val="5"/>
        </w:numPr>
        <w:tabs>
          <w:tab w:val="left" w:pos="709"/>
          <w:tab w:val="left" w:pos="6330"/>
        </w:tabs>
        <w:ind w:left="714" w:hanging="357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021D78">
        <w:rPr>
          <w:rFonts w:ascii="Times New Roman" w:hAnsi="Times New Roman" w:cs="Times New Roman"/>
          <w:b/>
          <w:i/>
          <w:sz w:val="24"/>
          <w:szCs w:val="24"/>
        </w:rPr>
        <w:t>Топлинно изолиране на покрив;</w:t>
      </w:r>
    </w:p>
    <w:p w:rsidR="003D21C5" w:rsidRPr="00021D78" w:rsidRDefault="003D21C5" w:rsidP="003D21C5">
      <w:pPr>
        <w:pStyle w:val="ListParagraph"/>
        <w:numPr>
          <w:ilvl w:val="0"/>
          <w:numId w:val="5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021D78">
        <w:rPr>
          <w:rFonts w:ascii="Times New Roman" w:hAnsi="Times New Roman" w:cs="Times New Roman"/>
          <w:b/>
          <w:i/>
          <w:sz w:val="24"/>
          <w:szCs w:val="24"/>
        </w:rPr>
        <w:t>Топлинно изолиране на под, граничещ с външен въздух /еркер/;</w:t>
      </w:r>
    </w:p>
    <w:p w:rsidR="00FF131E" w:rsidRPr="00021D78" w:rsidRDefault="00302AE9" w:rsidP="00302AE9">
      <w:pPr>
        <w:pStyle w:val="ListParagraph"/>
        <w:numPr>
          <w:ilvl w:val="0"/>
          <w:numId w:val="5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021D78">
        <w:rPr>
          <w:rFonts w:ascii="Times New Roman" w:hAnsi="Times New Roman" w:cs="Times New Roman"/>
          <w:b/>
          <w:i/>
          <w:sz w:val="24"/>
          <w:szCs w:val="24"/>
        </w:rPr>
        <w:t>Въвеждане на енергоспестяващо осветление в общите части</w:t>
      </w:r>
      <w:r w:rsidR="00FF131E" w:rsidRPr="00021D78">
        <w:rPr>
          <w:rFonts w:ascii="Times New Roman" w:hAnsi="Times New Roman" w:cs="Times New Roman"/>
          <w:b/>
          <w:i/>
          <w:sz w:val="24"/>
          <w:szCs w:val="24"/>
        </w:rPr>
        <w:t>;</w:t>
      </w:r>
    </w:p>
    <w:p w:rsidR="00C218AB" w:rsidRPr="00021D78" w:rsidRDefault="00B87CA7" w:rsidP="00C218AB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021D78">
        <w:rPr>
          <w:rFonts w:ascii="Times New Roman" w:hAnsi="Times New Roman" w:cs="Times New Roman"/>
          <w:b/>
          <w:i/>
          <w:sz w:val="24"/>
          <w:szCs w:val="24"/>
        </w:rPr>
        <w:tab/>
      </w:r>
      <w:r w:rsidR="00C218AB" w:rsidRPr="00021D78">
        <w:rPr>
          <w:rFonts w:ascii="Times New Roman" w:hAnsi="Times New Roman" w:cs="Times New Roman"/>
          <w:b/>
          <w:i/>
          <w:sz w:val="24"/>
          <w:szCs w:val="24"/>
        </w:rPr>
        <w:t>Описание на енергоспестяващи мерки за намаляване на разходите за енергия</w:t>
      </w:r>
    </w:p>
    <w:p w:rsidR="00C218AB" w:rsidRPr="00021D78" w:rsidRDefault="00C218AB" w:rsidP="00C218AB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i/>
          <w:sz w:val="24"/>
          <w:szCs w:val="24"/>
          <w:u w:val="single"/>
        </w:rPr>
      </w:pPr>
      <w:r w:rsidRPr="00021D78">
        <w:rPr>
          <w:rFonts w:ascii="Times New Roman" w:hAnsi="Times New Roman" w:cs="Times New Roman"/>
          <w:b/>
          <w:i/>
          <w:sz w:val="24"/>
          <w:szCs w:val="24"/>
          <w:u w:val="single"/>
        </w:rPr>
        <w:tab/>
        <w:t>Мярка за енергоспестяване № 1: Подмяна на съществуващата стара дограма</w:t>
      </w:r>
    </w:p>
    <w:p w:rsidR="00C218AB" w:rsidRPr="00021D78" w:rsidRDefault="00C218AB" w:rsidP="00C218AB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i/>
          <w:sz w:val="24"/>
          <w:szCs w:val="24"/>
        </w:rPr>
      </w:pPr>
      <w:r w:rsidRPr="00021D78">
        <w:rPr>
          <w:rFonts w:ascii="Times New Roman" w:hAnsi="Times New Roman" w:cs="Times New Roman"/>
          <w:i/>
          <w:sz w:val="24"/>
          <w:szCs w:val="24"/>
        </w:rPr>
        <w:tab/>
        <w:t>Съществуващо положение</w:t>
      </w:r>
    </w:p>
    <w:p w:rsidR="00C218AB" w:rsidRPr="00021D78" w:rsidRDefault="00C218AB" w:rsidP="001922B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021D78">
        <w:rPr>
          <w:rFonts w:ascii="Times New Roman" w:hAnsi="Times New Roman" w:cs="Times New Roman"/>
          <w:sz w:val="24"/>
          <w:szCs w:val="24"/>
        </w:rPr>
        <w:tab/>
      </w:r>
      <w:r w:rsidR="00D07633" w:rsidRPr="00021D78">
        <w:rPr>
          <w:rFonts w:ascii="Times New Roman" w:hAnsi="Times New Roman" w:cs="Times New Roman"/>
          <w:sz w:val="24"/>
          <w:szCs w:val="24"/>
        </w:rPr>
        <w:t>Дограмата на обекта е три основни типа – PVC, дървена и метална. През последните години част от дограмата е подменена с PVC такава с двоен стъклопакет.</w:t>
      </w:r>
      <w:r w:rsidR="00976D87" w:rsidRPr="00021D78">
        <w:rPr>
          <w:rFonts w:ascii="Times New Roman" w:hAnsi="Times New Roman" w:cs="Times New Roman"/>
          <w:sz w:val="24"/>
          <w:szCs w:val="24"/>
        </w:rPr>
        <w:tab/>
      </w:r>
      <w:r w:rsidR="00D07633" w:rsidRPr="00021D78">
        <w:rPr>
          <w:rFonts w:ascii="Times New Roman" w:hAnsi="Times New Roman" w:cs="Times New Roman"/>
          <w:sz w:val="24"/>
          <w:szCs w:val="24"/>
        </w:rPr>
        <w:t>Старата дървена и метална дограма е напълно амортизирана, крилата са изметнати, маджунът по стъклата е паднал, корозионното покритие липсва – изгоряло от слънцето.</w:t>
      </w:r>
    </w:p>
    <w:p w:rsidR="00C218AB" w:rsidRPr="00021D78" w:rsidRDefault="00C218AB" w:rsidP="00C218AB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i/>
          <w:sz w:val="24"/>
          <w:szCs w:val="24"/>
        </w:rPr>
      </w:pPr>
      <w:r w:rsidRPr="00021D78">
        <w:rPr>
          <w:rFonts w:ascii="Times New Roman" w:hAnsi="Times New Roman" w:cs="Times New Roman"/>
          <w:i/>
          <w:sz w:val="24"/>
          <w:szCs w:val="24"/>
        </w:rPr>
        <w:tab/>
        <w:t>Описание на мярката</w:t>
      </w:r>
    </w:p>
    <w:p w:rsidR="00976D87" w:rsidRPr="00021D78" w:rsidRDefault="00C218AB" w:rsidP="00C218AB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021D78">
        <w:rPr>
          <w:rFonts w:ascii="Times New Roman" w:hAnsi="Times New Roman" w:cs="Times New Roman"/>
          <w:sz w:val="24"/>
          <w:szCs w:val="24"/>
        </w:rPr>
        <w:tab/>
      </w:r>
      <w:r w:rsidR="00D43CBC" w:rsidRPr="00021D78">
        <w:rPr>
          <w:rFonts w:ascii="Times New Roman" w:hAnsi="Times New Roman" w:cs="Times New Roman"/>
          <w:sz w:val="24"/>
          <w:szCs w:val="24"/>
        </w:rPr>
        <w:t>Предвижда се подмяна на съществуващата дървена дограма, както и на остъклените тераси с е</w:t>
      </w:r>
      <w:r w:rsidR="00976D87" w:rsidRPr="00021D78">
        <w:rPr>
          <w:rFonts w:ascii="Times New Roman" w:hAnsi="Times New Roman" w:cs="Times New Roman"/>
          <w:sz w:val="24"/>
          <w:szCs w:val="24"/>
        </w:rPr>
        <w:t>динично стъкло и метален винкел.</w:t>
      </w:r>
      <w:r w:rsidR="00D43CBC" w:rsidRPr="00021D78">
        <w:rPr>
          <w:rFonts w:ascii="Times New Roman" w:hAnsi="Times New Roman" w:cs="Times New Roman"/>
          <w:sz w:val="24"/>
          <w:szCs w:val="24"/>
        </w:rPr>
        <w:t xml:space="preserve"> Предвижда се доставка и монтаж на PVC дограма - с двоен стъклопакет, с едно обикновено стъкло, въздушна междина и едно К-стъкло, с обобщен коефициент на топлопреминаване ≤1.</w:t>
      </w:r>
      <w:r w:rsidR="00E6250B">
        <w:rPr>
          <w:rFonts w:ascii="Times New Roman" w:hAnsi="Times New Roman" w:cs="Times New Roman"/>
          <w:sz w:val="24"/>
          <w:szCs w:val="24"/>
        </w:rPr>
        <w:t>4</w:t>
      </w:r>
      <w:r w:rsidR="00D43CBC" w:rsidRPr="00021D78">
        <w:rPr>
          <w:rFonts w:ascii="Times New Roman" w:hAnsi="Times New Roman" w:cs="Times New Roman"/>
          <w:sz w:val="24"/>
          <w:szCs w:val="24"/>
        </w:rPr>
        <w:t>0 W/m</w:t>
      </w:r>
      <w:r w:rsidR="00D43CBC" w:rsidRPr="00021D78"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r w:rsidR="00D43CBC" w:rsidRPr="00021D78">
        <w:rPr>
          <w:rFonts w:ascii="Times New Roman" w:hAnsi="Times New Roman" w:cs="Times New Roman"/>
          <w:sz w:val="24"/>
          <w:szCs w:val="24"/>
        </w:rPr>
        <w:t xml:space="preserve">К. </w:t>
      </w:r>
    </w:p>
    <w:p w:rsidR="00C218AB" w:rsidRPr="00021D78" w:rsidRDefault="00976D87" w:rsidP="00C218AB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021D78">
        <w:rPr>
          <w:rFonts w:ascii="Times New Roman" w:hAnsi="Times New Roman" w:cs="Times New Roman"/>
          <w:sz w:val="24"/>
          <w:szCs w:val="24"/>
        </w:rPr>
        <w:tab/>
      </w:r>
      <w:r w:rsidR="00D43CBC" w:rsidRPr="00021D78">
        <w:rPr>
          <w:rFonts w:ascii="Times New Roman" w:hAnsi="Times New Roman" w:cs="Times New Roman"/>
          <w:sz w:val="24"/>
          <w:szCs w:val="24"/>
        </w:rPr>
        <w:t xml:space="preserve">Предвижда се подмяна на външните врати по </w:t>
      </w:r>
      <w:r w:rsidRPr="00021D78">
        <w:rPr>
          <w:rFonts w:ascii="Times New Roman" w:hAnsi="Times New Roman" w:cs="Times New Roman"/>
          <w:sz w:val="24"/>
          <w:szCs w:val="24"/>
        </w:rPr>
        <w:t>спецификация</w:t>
      </w:r>
      <w:r w:rsidR="00D43CBC" w:rsidRPr="00021D78">
        <w:rPr>
          <w:rFonts w:ascii="Times New Roman" w:hAnsi="Times New Roman" w:cs="Times New Roman"/>
          <w:sz w:val="24"/>
          <w:szCs w:val="24"/>
        </w:rPr>
        <w:t>.</w:t>
      </w:r>
    </w:p>
    <w:p w:rsidR="00053E43" w:rsidRPr="00021D78" w:rsidRDefault="00E31004" w:rsidP="00C218AB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021D78">
        <w:rPr>
          <w:rFonts w:ascii="Times New Roman" w:hAnsi="Times New Roman" w:cs="Times New Roman"/>
          <w:sz w:val="24"/>
          <w:szCs w:val="24"/>
        </w:rPr>
        <w:tab/>
      </w:r>
      <w:r w:rsidR="00053E43" w:rsidRPr="00021D78">
        <w:rPr>
          <w:rFonts w:ascii="Times New Roman" w:hAnsi="Times New Roman" w:cs="Times New Roman"/>
          <w:sz w:val="24"/>
          <w:szCs w:val="24"/>
        </w:rPr>
        <w:t>Като съпътстващи дейности са предвидени</w:t>
      </w:r>
      <w:r w:rsidRPr="00021D78">
        <w:rPr>
          <w:rFonts w:ascii="Times New Roman" w:hAnsi="Times New Roman" w:cs="Times New Roman"/>
          <w:sz w:val="24"/>
          <w:szCs w:val="24"/>
        </w:rPr>
        <w:t>:</w:t>
      </w:r>
    </w:p>
    <w:p w:rsidR="00053E43" w:rsidRPr="00021D78" w:rsidRDefault="00053E43" w:rsidP="00053E43">
      <w:pPr>
        <w:pStyle w:val="ListParagraph"/>
        <w:numPr>
          <w:ilvl w:val="0"/>
          <w:numId w:val="26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021D78">
        <w:rPr>
          <w:rFonts w:ascii="Times New Roman" w:hAnsi="Times New Roman" w:cs="Times New Roman"/>
          <w:sz w:val="24"/>
          <w:szCs w:val="24"/>
        </w:rPr>
        <w:t>Вътрешно обръщане на дограма (вкл. циментова шпакловка, ъгъл с мрежа и т.н. без финишен слой)</w:t>
      </w:r>
    </w:p>
    <w:p w:rsidR="00053E43" w:rsidRPr="00021D78" w:rsidRDefault="00053E43" w:rsidP="00053E43">
      <w:pPr>
        <w:pStyle w:val="ListParagraph"/>
        <w:numPr>
          <w:ilvl w:val="0"/>
          <w:numId w:val="26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021D78">
        <w:rPr>
          <w:rFonts w:ascii="Times New Roman" w:hAnsi="Times New Roman" w:cs="Times New Roman"/>
          <w:sz w:val="24"/>
          <w:szCs w:val="24"/>
        </w:rPr>
        <w:t>Доставка и монтаж на външен алуминиев подпрозоречен перваз широчина до 30 см</w:t>
      </w:r>
    </w:p>
    <w:p w:rsidR="00053E43" w:rsidRPr="00021D78" w:rsidRDefault="00053E43" w:rsidP="00053E43">
      <w:pPr>
        <w:pStyle w:val="ListParagraph"/>
        <w:numPr>
          <w:ilvl w:val="0"/>
          <w:numId w:val="26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021D78">
        <w:rPr>
          <w:rFonts w:ascii="Times New Roman" w:hAnsi="Times New Roman" w:cs="Times New Roman"/>
          <w:sz w:val="24"/>
          <w:szCs w:val="24"/>
        </w:rPr>
        <w:lastRenderedPageBreak/>
        <w:t>Доставка и монтаж на вътрешен PVC подпрозоречен перваз</w:t>
      </w:r>
    </w:p>
    <w:p w:rsidR="00053E43" w:rsidRPr="00021D78" w:rsidRDefault="00053E43" w:rsidP="00C218AB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i/>
          <w:sz w:val="24"/>
          <w:szCs w:val="24"/>
          <w:u w:val="single"/>
        </w:rPr>
      </w:pPr>
    </w:p>
    <w:p w:rsidR="00C218AB" w:rsidRPr="00021D78" w:rsidRDefault="00C218AB" w:rsidP="00C218AB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i/>
          <w:sz w:val="24"/>
          <w:szCs w:val="24"/>
          <w:u w:val="single"/>
        </w:rPr>
      </w:pPr>
      <w:r w:rsidRPr="00021D78">
        <w:rPr>
          <w:rFonts w:ascii="Times New Roman" w:hAnsi="Times New Roman" w:cs="Times New Roman"/>
          <w:b/>
          <w:i/>
          <w:sz w:val="24"/>
          <w:szCs w:val="24"/>
          <w:u w:val="single"/>
        </w:rPr>
        <w:tab/>
        <w:t>Мярка за енергоспестяване № 2: Топлинно изолиране на външните стени</w:t>
      </w:r>
    </w:p>
    <w:p w:rsidR="00C218AB" w:rsidRPr="00021D78" w:rsidRDefault="00C218AB" w:rsidP="00C218AB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i/>
          <w:sz w:val="24"/>
          <w:szCs w:val="24"/>
        </w:rPr>
      </w:pPr>
      <w:r w:rsidRPr="00021D78">
        <w:rPr>
          <w:rFonts w:ascii="Times New Roman" w:hAnsi="Times New Roman" w:cs="Times New Roman"/>
          <w:i/>
          <w:sz w:val="24"/>
          <w:szCs w:val="24"/>
        </w:rPr>
        <w:tab/>
        <w:t>Съществуващо положение</w:t>
      </w:r>
    </w:p>
    <w:p w:rsidR="00C218AB" w:rsidRPr="00021D78" w:rsidRDefault="00C218AB" w:rsidP="00C218AB">
      <w:pPr>
        <w:tabs>
          <w:tab w:val="left" w:pos="709"/>
          <w:tab w:val="left" w:pos="6330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21D78">
        <w:rPr>
          <w:rFonts w:ascii="Times New Roman" w:hAnsi="Times New Roman" w:cs="Times New Roman"/>
          <w:sz w:val="24"/>
          <w:szCs w:val="24"/>
        </w:rPr>
        <w:tab/>
        <w:t>По-голямата част от фасадата не е топлоизолирана.</w:t>
      </w:r>
      <w:r w:rsidR="001922BE" w:rsidRPr="00021D78">
        <w:rPr>
          <w:rFonts w:ascii="Times New Roman" w:hAnsi="Times New Roman" w:cs="Times New Roman"/>
          <w:sz w:val="24"/>
          <w:szCs w:val="24"/>
        </w:rPr>
        <w:t xml:space="preserve"> </w:t>
      </w:r>
      <w:r w:rsidR="006E4CAC" w:rsidRPr="00021D78">
        <w:rPr>
          <w:rFonts w:ascii="Times New Roman" w:hAnsi="Times New Roman" w:cs="Times New Roman"/>
          <w:sz w:val="24"/>
          <w:szCs w:val="24"/>
        </w:rPr>
        <w:t>Външните стени са от тухлена зидария, двустранно измазана с дебелина заедно с мазилката 30 cm.</w:t>
      </w:r>
      <w:r w:rsidR="00302AE9" w:rsidRPr="00021D78">
        <w:rPr>
          <w:rFonts w:ascii="Times New Roman" w:hAnsi="Times New Roman" w:cs="Times New Roman"/>
          <w:sz w:val="24"/>
          <w:szCs w:val="24"/>
        </w:rPr>
        <w:t xml:space="preserve"> Една част от терасите са затворени и приобщени към отопляемия обем на сградата. </w:t>
      </w:r>
      <w:r w:rsidRPr="00021D78">
        <w:rPr>
          <w:rFonts w:ascii="Times New Roman" w:hAnsi="Times New Roman" w:cs="Times New Roman"/>
          <w:sz w:val="24"/>
          <w:szCs w:val="24"/>
        </w:rPr>
        <w:t>Обобщеният коефициент на топлопреминаване е много по-</w:t>
      </w:r>
      <w:r w:rsidR="002902E4" w:rsidRPr="00021D78">
        <w:rPr>
          <w:rFonts w:ascii="Times New Roman" w:hAnsi="Times New Roman" w:cs="Times New Roman"/>
          <w:sz w:val="24"/>
          <w:szCs w:val="24"/>
        </w:rPr>
        <w:t>висок</w:t>
      </w:r>
      <w:r w:rsidRPr="00021D78">
        <w:rPr>
          <w:rFonts w:ascii="Times New Roman" w:hAnsi="Times New Roman" w:cs="Times New Roman"/>
          <w:sz w:val="24"/>
          <w:szCs w:val="24"/>
        </w:rPr>
        <w:t xml:space="preserve"> от </w:t>
      </w:r>
      <w:r w:rsidR="002902E4" w:rsidRPr="00021D78">
        <w:rPr>
          <w:rFonts w:ascii="Times New Roman" w:hAnsi="Times New Roman" w:cs="Times New Roman"/>
          <w:sz w:val="24"/>
          <w:szCs w:val="24"/>
        </w:rPr>
        <w:t>референтния</w:t>
      </w:r>
      <w:r w:rsidRPr="00021D78">
        <w:rPr>
          <w:rFonts w:ascii="Times New Roman" w:hAnsi="Times New Roman" w:cs="Times New Roman"/>
          <w:sz w:val="24"/>
          <w:szCs w:val="24"/>
        </w:rPr>
        <w:t xml:space="preserve"> за 20</w:t>
      </w:r>
      <w:r w:rsidR="002902E4" w:rsidRPr="00021D78">
        <w:rPr>
          <w:rFonts w:ascii="Times New Roman" w:hAnsi="Times New Roman" w:cs="Times New Roman"/>
          <w:sz w:val="24"/>
          <w:szCs w:val="24"/>
        </w:rPr>
        <w:t>15</w:t>
      </w:r>
      <w:r w:rsidRPr="00021D78">
        <w:rPr>
          <w:rFonts w:ascii="Times New Roman" w:hAnsi="Times New Roman" w:cs="Times New Roman"/>
          <w:sz w:val="24"/>
          <w:szCs w:val="24"/>
        </w:rPr>
        <w:t>г</w:t>
      </w:r>
      <w:r w:rsidR="00E31004" w:rsidRPr="00021D78">
        <w:rPr>
          <w:rFonts w:ascii="Times New Roman" w:hAnsi="Times New Roman" w:cs="Times New Roman"/>
          <w:sz w:val="24"/>
          <w:szCs w:val="24"/>
        </w:rPr>
        <w:t>.</w:t>
      </w:r>
    </w:p>
    <w:p w:rsidR="00C218AB" w:rsidRPr="00021D78" w:rsidRDefault="00C218AB" w:rsidP="00C218AB">
      <w:pPr>
        <w:tabs>
          <w:tab w:val="left" w:pos="709"/>
          <w:tab w:val="left" w:pos="6330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21D78">
        <w:rPr>
          <w:rFonts w:ascii="Times New Roman" w:hAnsi="Times New Roman" w:cs="Times New Roman"/>
          <w:sz w:val="24"/>
          <w:szCs w:val="24"/>
        </w:rPr>
        <w:tab/>
      </w:r>
    </w:p>
    <w:p w:rsidR="00C218AB" w:rsidRPr="00021D78" w:rsidRDefault="00C218AB" w:rsidP="00C218AB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i/>
          <w:sz w:val="24"/>
          <w:szCs w:val="24"/>
        </w:rPr>
      </w:pPr>
      <w:r w:rsidRPr="00021D78">
        <w:rPr>
          <w:rFonts w:ascii="Times New Roman" w:hAnsi="Times New Roman" w:cs="Times New Roman"/>
          <w:i/>
          <w:sz w:val="24"/>
          <w:szCs w:val="24"/>
        </w:rPr>
        <w:tab/>
        <w:t>Описание на мярката</w:t>
      </w:r>
    </w:p>
    <w:p w:rsidR="00E31004" w:rsidRPr="00021D78" w:rsidRDefault="00C218AB" w:rsidP="00C218AB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021D78">
        <w:rPr>
          <w:rFonts w:ascii="Times New Roman" w:hAnsi="Times New Roman" w:cs="Times New Roman"/>
          <w:sz w:val="24"/>
          <w:szCs w:val="24"/>
        </w:rPr>
        <w:tab/>
        <w:t xml:space="preserve">Предвижда се топлоизолиране от външната страна на фасадни стени на жилищните етажи с експандиран пенополистирол (EPS) с дебелина </w:t>
      </w:r>
      <w:r w:rsidR="00CF02C3" w:rsidRPr="00021D78">
        <w:rPr>
          <w:rFonts w:ascii="Times New Roman" w:hAnsi="Times New Roman" w:cs="Times New Roman"/>
          <w:sz w:val="24"/>
          <w:szCs w:val="24"/>
        </w:rPr>
        <w:t>5</w:t>
      </w:r>
      <w:r w:rsidRPr="00021D78">
        <w:rPr>
          <w:rFonts w:ascii="Times New Roman" w:hAnsi="Times New Roman" w:cs="Times New Roman"/>
          <w:sz w:val="24"/>
          <w:szCs w:val="24"/>
        </w:rPr>
        <w:t xml:space="preserve"> cm и коефициент на топлопроводност λ≤0,0</w:t>
      </w:r>
      <w:r w:rsidR="00D07633" w:rsidRPr="00021D78">
        <w:rPr>
          <w:rFonts w:ascii="Times New Roman" w:hAnsi="Times New Roman" w:cs="Times New Roman"/>
          <w:sz w:val="24"/>
          <w:szCs w:val="24"/>
        </w:rPr>
        <w:t>41</w:t>
      </w:r>
      <w:r w:rsidRPr="00021D78">
        <w:rPr>
          <w:rFonts w:ascii="Times New Roman" w:hAnsi="Times New Roman" w:cs="Times New Roman"/>
          <w:sz w:val="24"/>
          <w:szCs w:val="24"/>
        </w:rPr>
        <w:t xml:space="preserve"> W/mK (вкл. лепило, арм. мрежа, ъглови профили, крепежни елементи, грундиране и полагане на цветна екстериорн</w:t>
      </w:r>
      <w:r w:rsidR="00246218" w:rsidRPr="00021D78">
        <w:rPr>
          <w:rFonts w:ascii="Times New Roman" w:hAnsi="Times New Roman" w:cs="Times New Roman"/>
          <w:sz w:val="24"/>
          <w:szCs w:val="24"/>
        </w:rPr>
        <w:t>а мазила), както и топ</w:t>
      </w:r>
      <w:r w:rsidRPr="00021D78">
        <w:rPr>
          <w:rFonts w:ascii="Times New Roman" w:hAnsi="Times New Roman" w:cs="Times New Roman"/>
          <w:sz w:val="24"/>
          <w:szCs w:val="24"/>
        </w:rPr>
        <w:t>лоизолационна система пo страници на прозорци, тип ЕPS, δ=2 cm, с коеф. на топлопроводност λ≤0,0</w:t>
      </w:r>
      <w:r w:rsidR="00D07633" w:rsidRPr="00021D78">
        <w:rPr>
          <w:rFonts w:ascii="Times New Roman" w:hAnsi="Times New Roman" w:cs="Times New Roman"/>
          <w:sz w:val="24"/>
          <w:szCs w:val="24"/>
        </w:rPr>
        <w:t>41</w:t>
      </w:r>
      <w:r w:rsidRPr="00021D78">
        <w:rPr>
          <w:rFonts w:ascii="Times New Roman" w:hAnsi="Times New Roman" w:cs="Times New Roman"/>
          <w:sz w:val="24"/>
          <w:szCs w:val="24"/>
        </w:rPr>
        <w:t xml:space="preserve"> W/mK (вкл. лепило, арм. мрежа, шпакловка, ъглови профили, крепежни елементи, грундиране и полагане на цветна екстериорна мазилка). По плътните части на усвоените лоджии също да се монтира топлоизолация.</w:t>
      </w:r>
      <w:r w:rsidR="00E31004" w:rsidRPr="00021D78">
        <w:rPr>
          <w:rFonts w:ascii="Times New Roman" w:hAnsi="Times New Roman" w:cs="Times New Roman"/>
          <w:sz w:val="24"/>
          <w:szCs w:val="24"/>
        </w:rPr>
        <w:tab/>
      </w:r>
    </w:p>
    <w:p w:rsidR="00C218AB" w:rsidRPr="00021D78" w:rsidRDefault="00C218AB" w:rsidP="00C218AB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i/>
          <w:sz w:val="24"/>
          <w:szCs w:val="24"/>
          <w:u w:val="single"/>
        </w:rPr>
      </w:pPr>
      <w:r w:rsidRPr="00021D78">
        <w:rPr>
          <w:rFonts w:ascii="Times New Roman" w:hAnsi="Times New Roman" w:cs="Times New Roman"/>
          <w:b/>
          <w:i/>
          <w:sz w:val="24"/>
          <w:szCs w:val="24"/>
          <w:u w:val="single"/>
        </w:rPr>
        <w:tab/>
        <w:t>Мярка за енергоспестяване № 3: Топлинно изолиране на покрив</w:t>
      </w:r>
    </w:p>
    <w:p w:rsidR="00C218AB" w:rsidRPr="00021D78" w:rsidRDefault="00C218AB" w:rsidP="00C218AB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i/>
          <w:sz w:val="24"/>
          <w:szCs w:val="24"/>
        </w:rPr>
      </w:pPr>
      <w:r w:rsidRPr="00021D78">
        <w:rPr>
          <w:rFonts w:ascii="Times New Roman" w:hAnsi="Times New Roman" w:cs="Times New Roman"/>
          <w:i/>
          <w:sz w:val="24"/>
          <w:szCs w:val="24"/>
        </w:rPr>
        <w:tab/>
        <w:t>Съществуващо положение</w:t>
      </w:r>
    </w:p>
    <w:p w:rsidR="00302AE9" w:rsidRPr="00021D78" w:rsidRDefault="00C218AB" w:rsidP="00C218AB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021D78">
        <w:rPr>
          <w:rFonts w:ascii="Times New Roman" w:hAnsi="Times New Roman" w:cs="Times New Roman"/>
          <w:sz w:val="24"/>
          <w:szCs w:val="24"/>
        </w:rPr>
        <w:tab/>
      </w:r>
      <w:r w:rsidR="00CF02C3" w:rsidRPr="00021D78">
        <w:rPr>
          <w:rFonts w:ascii="Times New Roman" w:hAnsi="Times New Roman" w:cs="Times New Roman"/>
          <w:sz w:val="24"/>
          <w:szCs w:val="24"/>
        </w:rPr>
        <w:t>Покривът е двоен със стоманобетонни таванска и покривна плочи с въздушно пространство. Покривът е покрит с хидроизолация.</w:t>
      </w:r>
    </w:p>
    <w:p w:rsidR="00C218AB" w:rsidRPr="00021D78" w:rsidRDefault="00302AE9" w:rsidP="00C218AB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021D78">
        <w:rPr>
          <w:rFonts w:ascii="Times New Roman" w:hAnsi="Times New Roman" w:cs="Times New Roman"/>
          <w:sz w:val="24"/>
          <w:szCs w:val="24"/>
        </w:rPr>
        <w:tab/>
      </w:r>
      <w:r w:rsidR="00C218AB" w:rsidRPr="00021D78">
        <w:rPr>
          <w:rFonts w:ascii="Times New Roman" w:hAnsi="Times New Roman" w:cs="Times New Roman"/>
          <w:sz w:val="24"/>
          <w:szCs w:val="24"/>
        </w:rPr>
        <w:t>Обобщеният коефициент на топлопреминаване е по-</w:t>
      </w:r>
      <w:r w:rsidR="00EF590E" w:rsidRPr="00021D78">
        <w:rPr>
          <w:rFonts w:ascii="Times New Roman" w:hAnsi="Times New Roman" w:cs="Times New Roman"/>
          <w:sz w:val="24"/>
          <w:szCs w:val="24"/>
        </w:rPr>
        <w:t>висок</w:t>
      </w:r>
      <w:r w:rsidR="00C218AB" w:rsidRPr="00021D78">
        <w:rPr>
          <w:rFonts w:ascii="Times New Roman" w:hAnsi="Times New Roman" w:cs="Times New Roman"/>
          <w:sz w:val="24"/>
          <w:szCs w:val="24"/>
        </w:rPr>
        <w:t xml:space="preserve"> от </w:t>
      </w:r>
      <w:r w:rsidR="00EF590E" w:rsidRPr="00021D78">
        <w:rPr>
          <w:rFonts w:ascii="Times New Roman" w:hAnsi="Times New Roman" w:cs="Times New Roman"/>
          <w:sz w:val="24"/>
          <w:szCs w:val="24"/>
        </w:rPr>
        <w:t>референтния</w:t>
      </w:r>
      <w:r w:rsidR="00C218AB" w:rsidRPr="00021D78">
        <w:rPr>
          <w:rFonts w:ascii="Times New Roman" w:hAnsi="Times New Roman" w:cs="Times New Roman"/>
          <w:sz w:val="24"/>
          <w:szCs w:val="24"/>
        </w:rPr>
        <w:t xml:space="preserve"> за 20</w:t>
      </w:r>
      <w:r w:rsidR="00EF590E" w:rsidRPr="00021D78">
        <w:rPr>
          <w:rFonts w:ascii="Times New Roman" w:hAnsi="Times New Roman" w:cs="Times New Roman"/>
          <w:sz w:val="24"/>
          <w:szCs w:val="24"/>
        </w:rPr>
        <w:t>15</w:t>
      </w:r>
      <w:r w:rsidR="00C218AB" w:rsidRPr="00021D78">
        <w:rPr>
          <w:rFonts w:ascii="Times New Roman" w:hAnsi="Times New Roman" w:cs="Times New Roman"/>
          <w:sz w:val="24"/>
          <w:szCs w:val="24"/>
        </w:rPr>
        <w:t>г.</w:t>
      </w:r>
    </w:p>
    <w:p w:rsidR="00C218AB" w:rsidRPr="00021D78" w:rsidRDefault="00C218AB" w:rsidP="00C218AB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i/>
          <w:sz w:val="24"/>
          <w:szCs w:val="24"/>
        </w:rPr>
      </w:pPr>
      <w:r w:rsidRPr="00021D78">
        <w:rPr>
          <w:rFonts w:ascii="Times New Roman" w:hAnsi="Times New Roman" w:cs="Times New Roman"/>
          <w:i/>
          <w:sz w:val="24"/>
          <w:szCs w:val="24"/>
        </w:rPr>
        <w:tab/>
        <w:t>Описание на мярката</w:t>
      </w:r>
    </w:p>
    <w:p w:rsidR="0045042A" w:rsidRDefault="00C218AB" w:rsidP="00EB344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021D78">
        <w:rPr>
          <w:rFonts w:ascii="Times New Roman" w:hAnsi="Times New Roman" w:cs="Times New Roman"/>
          <w:sz w:val="24"/>
          <w:szCs w:val="24"/>
        </w:rPr>
        <w:tab/>
      </w:r>
      <w:r w:rsidR="00D07633" w:rsidRPr="00021D78">
        <w:rPr>
          <w:rFonts w:ascii="Times New Roman" w:hAnsi="Times New Roman" w:cs="Times New Roman"/>
          <w:sz w:val="24"/>
          <w:szCs w:val="24"/>
        </w:rPr>
        <w:t xml:space="preserve">Доставка и монтаж на топлинна изолация за покрив </w:t>
      </w:r>
      <w:r w:rsidR="00CF02C3" w:rsidRPr="00021D78">
        <w:rPr>
          <w:rFonts w:ascii="Times New Roman" w:hAnsi="Times New Roman" w:cs="Times New Roman"/>
          <w:sz w:val="24"/>
          <w:szCs w:val="24"/>
        </w:rPr>
        <w:t xml:space="preserve">с твърд екструдиран пенополистирол XPS </w:t>
      </w:r>
      <w:r w:rsidR="00D07633" w:rsidRPr="00021D78">
        <w:rPr>
          <w:rFonts w:ascii="Times New Roman" w:hAnsi="Times New Roman" w:cs="Times New Roman"/>
          <w:sz w:val="24"/>
          <w:szCs w:val="24"/>
        </w:rPr>
        <w:t xml:space="preserve">с дебелина 100 mm и λ≤0,037 W/mK върху </w:t>
      </w:r>
      <w:r w:rsidR="00CF02C3" w:rsidRPr="00021D78">
        <w:rPr>
          <w:rFonts w:ascii="Times New Roman" w:hAnsi="Times New Roman" w:cs="Times New Roman"/>
          <w:sz w:val="24"/>
          <w:szCs w:val="24"/>
        </w:rPr>
        <w:t>покривната пл</w:t>
      </w:r>
      <w:r w:rsidR="00D07633" w:rsidRPr="00021D78">
        <w:rPr>
          <w:rFonts w:ascii="Times New Roman" w:hAnsi="Times New Roman" w:cs="Times New Roman"/>
          <w:sz w:val="24"/>
          <w:szCs w:val="24"/>
        </w:rPr>
        <w:t>оча.</w:t>
      </w:r>
    </w:p>
    <w:p w:rsidR="00E6250B" w:rsidRPr="00021D78" w:rsidRDefault="00E6250B" w:rsidP="00EB344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</w:p>
    <w:p w:rsidR="0045042A" w:rsidRPr="00021D78" w:rsidRDefault="0045042A" w:rsidP="00C218AB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</w:p>
    <w:p w:rsidR="003D21C5" w:rsidRPr="00021D78" w:rsidRDefault="003D21C5" w:rsidP="003D21C5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021D78">
        <w:rPr>
          <w:rFonts w:ascii="Times New Roman" w:hAnsi="Times New Roman" w:cs="Times New Roman"/>
          <w:b/>
          <w:i/>
          <w:sz w:val="24"/>
          <w:szCs w:val="24"/>
          <w:u w:val="single"/>
        </w:rPr>
        <w:lastRenderedPageBreak/>
        <w:t>Мярка за енергоспестяване № 4: Топлинно изолиране на под, граничещ с външен въздух /еркер/.</w:t>
      </w:r>
    </w:p>
    <w:p w:rsidR="003D21C5" w:rsidRPr="00021D78" w:rsidRDefault="003D21C5" w:rsidP="003D21C5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021D78">
        <w:rPr>
          <w:rFonts w:ascii="Times New Roman" w:hAnsi="Times New Roman" w:cs="Times New Roman"/>
          <w:i/>
          <w:sz w:val="24"/>
          <w:szCs w:val="24"/>
        </w:rPr>
        <w:tab/>
        <w:t xml:space="preserve">                 Съществуващо положение</w:t>
      </w:r>
    </w:p>
    <w:p w:rsidR="003D21C5" w:rsidRPr="00021D78" w:rsidRDefault="003D21C5" w:rsidP="003D21C5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021D78">
        <w:rPr>
          <w:rFonts w:ascii="Times New Roman" w:hAnsi="Times New Roman" w:cs="Times New Roman"/>
          <w:sz w:val="24"/>
          <w:szCs w:val="24"/>
        </w:rPr>
        <w:tab/>
        <w:t>Подът е под над неотопляем сутерен. Под към външен въздух има при някои от усвоените лоджии. Топлоизолация не е монтирана.</w:t>
      </w:r>
    </w:p>
    <w:p w:rsidR="003D21C5" w:rsidRPr="00021D78" w:rsidRDefault="003D21C5" w:rsidP="003D21C5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021D78">
        <w:rPr>
          <w:rFonts w:ascii="Times New Roman" w:hAnsi="Times New Roman" w:cs="Times New Roman"/>
          <w:sz w:val="24"/>
          <w:szCs w:val="24"/>
        </w:rPr>
        <w:tab/>
        <w:t>Обобщеният коефициент на топлопреминаване на пода е значително по-голям от нормативния за 2015г.</w:t>
      </w:r>
    </w:p>
    <w:p w:rsidR="003D21C5" w:rsidRPr="00021D78" w:rsidRDefault="003D21C5" w:rsidP="003D21C5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i/>
          <w:sz w:val="24"/>
          <w:szCs w:val="24"/>
        </w:rPr>
      </w:pPr>
      <w:r w:rsidRPr="00021D78">
        <w:rPr>
          <w:rFonts w:ascii="Times New Roman" w:hAnsi="Times New Roman" w:cs="Times New Roman"/>
          <w:i/>
          <w:sz w:val="24"/>
          <w:szCs w:val="24"/>
        </w:rPr>
        <w:tab/>
        <w:t xml:space="preserve">                 Описание на мярката</w:t>
      </w:r>
    </w:p>
    <w:p w:rsidR="003D21C5" w:rsidRPr="00021D78" w:rsidRDefault="003D21C5" w:rsidP="003D21C5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021D78">
        <w:rPr>
          <w:rFonts w:ascii="Times New Roman" w:hAnsi="Times New Roman" w:cs="Times New Roman"/>
          <w:sz w:val="24"/>
          <w:szCs w:val="24"/>
        </w:rPr>
        <w:tab/>
        <w:t xml:space="preserve">Подът към външен въздух на усвоените лоджии се топлоизолира с експандиран пенополистирол EPS, δ= </w:t>
      </w:r>
      <w:r w:rsidR="006E4CAC" w:rsidRPr="00021D78">
        <w:rPr>
          <w:rFonts w:ascii="Times New Roman" w:hAnsi="Times New Roman" w:cs="Times New Roman"/>
          <w:sz w:val="24"/>
          <w:szCs w:val="24"/>
        </w:rPr>
        <w:t>8</w:t>
      </w:r>
      <w:r w:rsidRPr="00021D78">
        <w:rPr>
          <w:rFonts w:ascii="Times New Roman" w:hAnsi="Times New Roman" w:cs="Times New Roman"/>
          <w:sz w:val="24"/>
          <w:szCs w:val="24"/>
        </w:rPr>
        <w:t xml:space="preserve"> cm и с коеф. на топлопроводност λ≤0,0</w:t>
      </w:r>
      <w:r w:rsidR="00CF02C3" w:rsidRPr="00021D78">
        <w:rPr>
          <w:rFonts w:ascii="Times New Roman" w:hAnsi="Times New Roman" w:cs="Times New Roman"/>
          <w:sz w:val="24"/>
          <w:szCs w:val="24"/>
        </w:rPr>
        <w:t>41</w:t>
      </w:r>
      <w:r w:rsidRPr="00021D78">
        <w:rPr>
          <w:rFonts w:ascii="Times New Roman" w:hAnsi="Times New Roman" w:cs="Times New Roman"/>
          <w:sz w:val="24"/>
          <w:szCs w:val="24"/>
        </w:rPr>
        <w:t xml:space="preserve"> W/mK  (вкл. лепило, арм. мрежа, ъглови профили и крепежни елементи).</w:t>
      </w:r>
    </w:p>
    <w:p w:rsidR="00C218AB" w:rsidRPr="00021D78" w:rsidRDefault="00C218AB" w:rsidP="00C218AB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021D78">
        <w:rPr>
          <w:rFonts w:ascii="Times New Roman" w:hAnsi="Times New Roman" w:cs="Times New Roman"/>
          <w:sz w:val="24"/>
          <w:szCs w:val="24"/>
          <w:u w:val="single"/>
        </w:rPr>
        <w:tab/>
      </w:r>
      <w:r w:rsidRPr="00021D78">
        <w:rPr>
          <w:rFonts w:ascii="Times New Roman" w:hAnsi="Times New Roman" w:cs="Times New Roman"/>
          <w:b/>
          <w:i/>
          <w:sz w:val="24"/>
          <w:szCs w:val="24"/>
          <w:u w:val="single"/>
        </w:rPr>
        <w:t xml:space="preserve">Мярка за енергоспестяване № </w:t>
      </w:r>
      <w:r w:rsidR="003D21C5" w:rsidRPr="00021D78">
        <w:rPr>
          <w:rFonts w:ascii="Times New Roman" w:hAnsi="Times New Roman" w:cs="Times New Roman"/>
          <w:b/>
          <w:i/>
          <w:sz w:val="24"/>
          <w:szCs w:val="24"/>
          <w:u w:val="single"/>
        </w:rPr>
        <w:t>5</w:t>
      </w:r>
      <w:r w:rsidRPr="00021D78">
        <w:rPr>
          <w:rFonts w:ascii="Times New Roman" w:hAnsi="Times New Roman" w:cs="Times New Roman"/>
          <w:b/>
          <w:i/>
          <w:sz w:val="24"/>
          <w:szCs w:val="24"/>
          <w:u w:val="single"/>
        </w:rPr>
        <w:t xml:space="preserve">: </w:t>
      </w:r>
      <w:r w:rsidR="00EA1B9D" w:rsidRPr="00021D78">
        <w:rPr>
          <w:rFonts w:ascii="Times New Roman" w:hAnsi="Times New Roman" w:cs="Times New Roman"/>
          <w:b/>
          <w:i/>
          <w:sz w:val="24"/>
          <w:szCs w:val="24"/>
          <w:u w:val="single"/>
        </w:rPr>
        <w:t>Въвеждане на енергоспестяващо осветление в общите части</w:t>
      </w:r>
      <w:r w:rsidRPr="00021D78">
        <w:rPr>
          <w:rFonts w:ascii="Times New Roman" w:hAnsi="Times New Roman" w:cs="Times New Roman"/>
          <w:b/>
          <w:i/>
          <w:sz w:val="24"/>
          <w:szCs w:val="24"/>
          <w:u w:val="single"/>
        </w:rPr>
        <w:t>.</w:t>
      </w:r>
    </w:p>
    <w:p w:rsidR="00C218AB" w:rsidRPr="00021D78" w:rsidRDefault="00C218AB" w:rsidP="00C218AB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021D78">
        <w:rPr>
          <w:rFonts w:ascii="Times New Roman" w:hAnsi="Times New Roman" w:cs="Times New Roman"/>
          <w:i/>
          <w:sz w:val="24"/>
          <w:szCs w:val="24"/>
        </w:rPr>
        <w:tab/>
        <w:t xml:space="preserve">                 Съществуващо положение</w:t>
      </w:r>
    </w:p>
    <w:p w:rsidR="00C218AB" w:rsidRPr="00021D78" w:rsidRDefault="00C218AB" w:rsidP="00302AE9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021D78">
        <w:rPr>
          <w:rFonts w:ascii="Times New Roman" w:hAnsi="Times New Roman" w:cs="Times New Roman"/>
          <w:sz w:val="24"/>
          <w:szCs w:val="24"/>
        </w:rPr>
        <w:tab/>
      </w:r>
      <w:r w:rsidR="00302AE9" w:rsidRPr="00021D78">
        <w:rPr>
          <w:rFonts w:ascii="Times New Roman" w:hAnsi="Times New Roman" w:cs="Times New Roman"/>
          <w:sz w:val="24"/>
          <w:szCs w:val="24"/>
        </w:rPr>
        <w:t>Осветителната ел. инсталация за общи нужди в стълбищната клетка е изпълнена с лампи с нажежаема жичка.</w:t>
      </w:r>
    </w:p>
    <w:p w:rsidR="00C218AB" w:rsidRPr="00021D78" w:rsidRDefault="00C218AB" w:rsidP="00C218AB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i/>
          <w:sz w:val="24"/>
          <w:szCs w:val="24"/>
        </w:rPr>
      </w:pPr>
      <w:r w:rsidRPr="00021D78">
        <w:rPr>
          <w:rFonts w:ascii="Times New Roman" w:hAnsi="Times New Roman" w:cs="Times New Roman"/>
          <w:i/>
          <w:sz w:val="24"/>
          <w:szCs w:val="24"/>
        </w:rPr>
        <w:tab/>
        <w:t xml:space="preserve">                 Описание на мярката</w:t>
      </w:r>
    </w:p>
    <w:p w:rsidR="00C218AB" w:rsidRPr="00021D78" w:rsidRDefault="00FB4E97" w:rsidP="00C218AB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021D78">
        <w:rPr>
          <w:rFonts w:ascii="Times New Roman" w:hAnsi="Times New Roman" w:cs="Times New Roman"/>
          <w:sz w:val="24"/>
          <w:szCs w:val="24"/>
        </w:rPr>
        <w:tab/>
      </w:r>
      <w:r w:rsidR="00EA1B9D" w:rsidRPr="00021D78">
        <w:rPr>
          <w:rFonts w:ascii="Times New Roman" w:hAnsi="Times New Roman" w:cs="Times New Roman"/>
          <w:sz w:val="24"/>
          <w:szCs w:val="24"/>
        </w:rPr>
        <w:t xml:space="preserve">Подмяна  на съществуващите осветителни тела с нажежаема жичка с нови  –  енергоспестяващи осветителни тела </w:t>
      </w:r>
      <w:r w:rsidR="000103F2" w:rsidRPr="00021D78">
        <w:rPr>
          <w:rFonts w:ascii="Times New Roman" w:hAnsi="Times New Roman" w:cs="Times New Roman"/>
          <w:sz w:val="24"/>
          <w:szCs w:val="24"/>
          <w:lang w:val="en-US"/>
        </w:rPr>
        <w:t>LED</w:t>
      </w:r>
      <w:r w:rsidR="000103F2" w:rsidRPr="00021D78">
        <w:rPr>
          <w:rFonts w:ascii="Times New Roman" w:hAnsi="Times New Roman" w:cs="Times New Roman"/>
          <w:sz w:val="24"/>
          <w:szCs w:val="24"/>
        </w:rPr>
        <w:t xml:space="preserve"> </w:t>
      </w:r>
      <w:r w:rsidR="00EA1B9D" w:rsidRPr="00021D78">
        <w:rPr>
          <w:rFonts w:ascii="Times New Roman" w:hAnsi="Times New Roman" w:cs="Times New Roman"/>
          <w:sz w:val="24"/>
          <w:szCs w:val="24"/>
        </w:rPr>
        <w:t>2х9</w:t>
      </w:r>
      <w:r w:rsidR="00EA1B9D" w:rsidRPr="00021D78">
        <w:rPr>
          <w:rFonts w:ascii="Times New Roman" w:hAnsi="Times New Roman" w:cs="Times New Roman"/>
          <w:sz w:val="24"/>
          <w:szCs w:val="24"/>
          <w:lang w:val="en-US"/>
        </w:rPr>
        <w:t>W</w:t>
      </w:r>
      <w:r w:rsidR="00EA1B9D" w:rsidRPr="00021D78">
        <w:rPr>
          <w:rFonts w:ascii="Times New Roman" w:hAnsi="Times New Roman" w:cs="Times New Roman"/>
          <w:sz w:val="24"/>
          <w:szCs w:val="24"/>
        </w:rPr>
        <w:t>.</w:t>
      </w:r>
      <w:r w:rsidR="000103F2" w:rsidRPr="00021D78">
        <w:t xml:space="preserve"> </w:t>
      </w:r>
      <w:r w:rsidR="000103F2" w:rsidRPr="00021D78">
        <w:rPr>
          <w:rFonts w:ascii="Times New Roman" w:hAnsi="Times New Roman" w:cs="Times New Roman"/>
          <w:sz w:val="24"/>
          <w:szCs w:val="24"/>
        </w:rPr>
        <w:t xml:space="preserve">Доставка, монтаж и свързване на влагозащитено прожекторно осветително тяло 1х30 вата. </w:t>
      </w:r>
    </w:p>
    <w:p w:rsidR="00C218AB" w:rsidRPr="00021D78" w:rsidRDefault="00FB4E97" w:rsidP="00C218AB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021D78">
        <w:rPr>
          <w:rFonts w:ascii="Times New Roman" w:hAnsi="Times New Roman" w:cs="Times New Roman"/>
          <w:sz w:val="24"/>
          <w:szCs w:val="24"/>
        </w:rPr>
        <w:tab/>
      </w:r>
      <w:r w:rsidR="00C218AB" w:rsidRPr="00021D78">
        <w:rPr>
          <w:rFonts w:ascii="Times New Roman" w:hAnsi="Times New Roman" w:cs="Times New Roman"/>
          <w:sz w:val="24"/>
          <w:szCs w:val="24"/>
        </w:rPr>
        <w:t xml:space="preserve">Въз основа на предписаните ЕСМ от обследването за енергийна ефективност е изработен инвестиционен проект, фаза: работен проект, който е одобрен и е издадено Разрешение за строеж по реда на ЗУТ. </w:t>
      </w:r>
    </w:p>
    <w:p w:rsidR="00C218AB" w:rsidRPr="00021D78" w:rsidRDefault="00C218AB" w:rsidP="00C218AB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021D78">
        <w:rPr>
          <w:rFonts w:ascii="Times New Roman" w:hAnsi="Times New Roman" w:cs="Times New Roman"/>
          <w:sz w:val="24"/>
          <w:szCs w:val="24"/>
        </w:rPr>
        <w:tab/>
        <w:t>Работният проект включва всички проектни части, които са свързани с изпълнение на мерките за енергийна ефективност.</w:t>
      </w:r>
    </w:p>
    <w:p w:rsidR="00C218AB" w:rsidRPr="00021D78" w:rsidRDefault="00C218AB" w:rsidP="00C218AB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021D78">
        <w:rPr>
          <w:rFonts w:ascii="Times New Roman" w:hAnsi="Times New Roman" w:cs="Times New Roman"/>
          <w:sz w:val="24"/>
          <w:szCs w:val="24"/>
        </w:rPr>
        <w:tab/>
        <w:t>Предвидени са и съпътстващи СМР, обвързани с изпълнението на всяка ЕСМ в рамките на тяхната допустимост по проекта.</w:t>
      </w:r>
    </w:p>
    <w:p w:rsidR="00C218AB" w:rsidRPr="00021D78" w:rsidRDefault="00C218AB" w:rsidP="00C218AB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021D78">
        <w:rPr>
          <w:rFonts w:ascii="Times New Roman" w:hAnsi="Times New Roman" w:cs="Times New Roman"/>
          <w:sz w:val="24"/>
          <w:szCs w:val="24"/>
        </w:rPr>
        <w:tab/>
        <w:t>Работният проект включва частите:</w:t>
      </w:r>
    </w:p>
    <w:p w:rsidR="00C218AB" w:rsidRPr="00021D78" w:rsidRDefault="00C218AB" w:rsidP="00C218AB">
      <w:pPr>
        <w:pStyle w:val="ListParagraph"/>
        <w:numPr>
          <w:ilvl w:val="0"/>
          <w:numId w:val="3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021D78">
        <w:rPr>
          <w:rFonts w:ascii="Times New Roman" w:hAnsi="Times New Roman" w:cs="Times New Roman"/>
          <w:sz w:val="24"/>
          <w:szCs w:val="24"/>
        </w:rPr>
        <w:t>Архитектурна, в т.ч. цветово решение;</w:t>
      </w:r>
    </w:p>
    <w:p w:rsidR="00C218AB" w:rsidRPr="00021D78" w:rsidRDefault="00C218AB" w:rsidP="00C218AB">
      <w:pPr>
        <w:pStyle w:val="ListParagraph"/>
        <w:numPr>
          <w:ilvl w:val="0"/>
          <w:numId w:val="3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021D78">
        <w:rPr>
          <w:rFonts w:ascii="Times New Roman" w:hAnsi="Times New Roman" w:cs="Times New Roman"/>
          <w:sz w:val="24"/>
          <w:szCs w:val="24"/>
        </w:rPr>
        <w:lastRenderedPageBreak/>
        <w:t>Конструктивна;</w:t>
      </w:r>
    </w:p>
    <w:p w:rsidR="00C218AB" w:rsidRPr="00021D78" w:rsidRDefault="00C218AB" w:rsidP="00C218AB">
      <w:pPr>
        <w:pStyle w:val="ListParagraph"/>
        <w:numPr>
          <w:ilvl w:val="0"/>
          <w:numId w:val="3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021D78">
        <w:rPr>
          <w:rFonts w:ascii="Times New Roman" w:hAnsi="Times New Roman" w:cs="Times New Roman"/>
          <w:sz w:val="24"/>
          <w:szCs w:val="24"/>
        </w:rPr>
        <w:t>Елект</w:t>
      </w:r>
      <w:r w:rsidR="00512103" w:rsidRPr="00021D78">
        <w:rPr>
          <w:rFonts w:ascii="Times New Roman" w:hAnsi="Times New Roman" w:cs="Times New Roman"/>
          <w:sz w:val="24"/>
          <w:szCs w:val="24"/>
        </w:rPr>
        <w:t>р</w:t>
      </w:r>
      <w:r w:rsidRPr="00021D78">
        <w:rPr>
          <w:rFonts w:ascii="Times New Roman" w:hAnsi="Times New Roman" w:cs="Times New Roman"/>
          <w:sz w:val="24"/>
          <w:szCs w:val="24"/>
        </w:rPr>
        <w:t>о</w:t>
      </w:r>
      <w:r w:rsidR="00512103" w:rsidRPr="00021D78">
        <w:rPr>
          <w:rFonts w:ascii="Times New Roman" w:hAnsi="Times New Roman" w:cs="Times New Roman"/>
          <w:sz w:val="24"/>
          <w:szCs w:val="24"/>
        </w:rPr>
        <w:t>техническа</w:t>
      </w:r>
      <w:r w:rsidRPr="00021D78">
        <w:rPr>
          <w:rFonts w:ascii="Times New Roman" w:hAnsi="Times New Roman" w:cs="Times New Roman"/>
          <w:sz w:val="24"/>
          <w:szCs w:val="24"/>
        </w:rPr>
        <w:t>;</w:t>
      </w:r>
    </w:p>
    <w:p w:rsidR="00C218AB" w:rsidRPr="00021D78" w:rsidRDefault="00C218AB" w:rsidP="00C218AB">
      <w:pPr>
        <w:pStyle w:val="ListParagraph"/>
        <w:numPr>
          <w:ilvl w:val="0"/>
          <w:numId w:val="3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021D78">
        <w:rPr>
          <w:rFonts w:ascii="Times New Roman" w:hAnsi="Times New Roman" w:cs="Times New Roman"/>
          <w:sz w:val="24"/>
          <w:szCs w:val="24"/>
        </w:rPr>
        <w:t>Енергийна ефективност;</w:t>
      </w:r>
    </w:p>
    <w:p w:rsidR="00C218AB" w:rsidRPr="00021D78" w:rsidRDefault="00C218AB" w:rsidP="00C218AB">
      <w:pPr>
        <w:pStyle w:val="ListParagraph"/>
        <w:numPr>
          <w:ilvl w:val="0"/>
          <w:numId w:val="3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021D78">
        <w:rPr>
          <w:rFonts w:ascii="Times New Roman" w:hAnsi="Times New Roman" w:cs="Times New Roman"/>
          <w:sz w:val="24"/>
          <w:szCs w:val="24"/>
        </w:rPr>
        <w:t>Пожарна безопасност;</w:t>
      </w:r>
    </w:p>
    <w:p w:rsidR="00C218AB" w:rsidRPr="00021D78" w:rsidRDefault="00C218AB" w:rsidP="00C218AB">
      <w:pPr>
        <w:pStyle w:val="ListParagraph"/>
        <w:numPr>
          <w:ilvl w:val="0"/>
          <w:numId w:val="3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021D78">
        <w:rPr>
          <w:rFonts w:ascii="Times New Roman" w:hAnsi="Times New Roman" w:cs="Times New Roman"/>
          <w:sz w:val="24"/>
          <w:szCs w:val="24"/>
        </w:rPr>
        <w:t>План за безопасност и здраве;</w:t>
      </w:r>
    </w:p>
    <w:p w:rsidR="00C218AB" w:rsidRPr="00021D78" w:rsidRDefault="00C218AB" w:rsidP="00C218AB">
      <w:pPr>
        <w:pStyle w:val="ListParagraph"/>
        <w:numPr>
          <w:ilvl w:val="0"/>
          <w:numId w:val="3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021D78">
        <w:rPr>
          <w:rFonts w:ascii="Times New Roman" w:hAnsi="Times New Roman" w:cs="Times New Roman"/>
          <w:sz w:val="24"/>
          <w:szCs w:val="24"/>
        </w:rPr>
        <w:t>План за управление на строителните отпадъци;</w:t>
      </w:r>
    </w:p>
    <w:p w:rsidR="00C218AB" w:rsidRPr="00021D78" w:rsidRDefault="00C218AB" w:rsidP="00C218AB">
      <w:pPr>
        <w:pStyle w:val="ListParagraph"/>
        <w:numPr>
          <w:ilvl w:val="0"/>
          <w:numId w:val="3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021D78">
        <w:rPr>
          <w:rFonts w:ascii="Times New Roman" w:hAnsi="Times New Roman" w:cs="Times New Roman"/>
          <w:sz w:val="24"/>
          <w:szCs w:val="24"/>
        </w:rPr>
        <w:t>Сметна документация (количествена сметка).</w:t>
      </w:r>
    </w:p>
    <w:p w:rsidR="00C66637" w:rsidRPr="00021D78" w:rsidRDefault="00C218AB" w:rsidP="00C218AB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021D78">
        <w:rPr>
          <w:rFonts w:ascii="Times New Roman" w:hAnsi="Times New Roman" w:cs="Times New Roman"/>
          <w:sz w:val="24"/>
          <w:szCs w:val="24"/>
        </w:rPr>
        <w:tab/>
        <w:t>Работният проект по част „Архитектурна“ включва характерни детайли и подробно описание на материалите и начина на изпълнение. Детайлите са разработени съобразно спецификата за конкретния обект и са съгласувани с част „Енергийна ефективност“.</w:t>
      </w:r>
    </w:p>
    <w:p w:rsidR="00FF131E" w:rsidRPr="00021D78" w:rsidRDefault="00FF131E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sz w:val="24"/>
          <w:szCs w:val="24"/>
        </w:rPr>
      </w:pPr>
      <w:r w:rsidRPr="00021D78">
        <w:rPr>
          <w:rFonts w:ascii="Times New Roman" w:hAnsi="Times New Roman" w:cs="Times New Roman"/>
          <w:b/>
          <w:sz w:val="24"/>
          <w:szCs w:val="24"/>
        </w:rPr>
        <w:t>3.</w:t>
      </w:r>
      <w:r w:rsidR="00163739" w:rsidRPr="00021D78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021D78">
        <w:rPr>
          <w:rFonts w:ascii="Times New Roman" w:hAnsi="Times New Roman" w:cs="Times New Roman"/>
          <w:b/>
          <w:sz w:val="24"/>
          <w:szCs w:val="24"/>
        </w:rPr>
        <w:t xml:space="preserve"> ИЗИСКВАНИЯ ЗА ИЗПЪЛНЕНИЕ НА ПОРЪЧКАТА</w:t>
      </w:r>
    </w:p>
    <w:p w:rsidR="00FF131E" w:rsidRPr="00021D78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021D78">
        <w:rPr>
          <w:rFonts w:ascii="Times New Roman" w:hAnsi="Times New Roman" w:cs="Times New Roman"/>
          <w:sz w:val="24"/>
          <w:szCs w:val="24"/>
        </w:rPr>
        <w:tab/>
      </w:r>
      <w:r w:rsidR="00FF131E" w:rsidRPr="00021D78">
        <w:rPr>
          <w:rFonts w:ascii="Times New Roman" w:hAnsi="Times New Roman" w:cs="Times New Roman"/>
          <w:sz w:val="24"/>
          <w:szCs w:val="24"/>
        </w:rPr>
        <w:t>Изпълнителят следва да извърши обновяването в съответствие с одобрения работен проект и действащата нормативна уредба, добросъвестно и професионално, качествено и в определения срок.</w:t>
      </w:r>
    </w:p>
    <w:p w:rsidR="00FF131E" w:rsidRPr="00021D78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021D78">
        <w:rPr>
          <w:rFonts w:ascii="Times New Roman" w:hAnsi="Times New Roman" w:cs="Times New Roman"/>
          <w:sz w:val="24"/>
          <w:szCs w:val="24"/>
        </w:rPr>
        <w:tab/>
      </w:r>
      <w:r w:rsidR="00FF131E" w:rsidRPr="00021D78">
        <w:rPr>
          <w:rFonts w:ascii="Times New Roman" w:hAnsi="Times New Roman" w:cs="Times New Roman"/>
          <w:sz w:val="24"/>
          <w:szCs w:val="24"/>
        </w:rPr>
        <w:t xml:space="preserve">Изпълнителят трябва да следва изискванията за изпълнение на поръчката, заложени в техническата спецификация на обществената поръчка с предмет „Сключване на рамкови споразумения за изпълнение на строително-монтажни работи за обновяване за енергийна ефективност на многофамилни жилищни сгради по проект </w:t>
      </w:r>
      <w:r w:rsidR="006E664D" w:rsidRPr="00021D78">
        <w:rPr>
          <w:rFonts w:ascii="Times New Roman" w:hAnsi="Times New Roman" w:cs="Times New Roman"/>
          <w:sz w:val="24"/>
          <w:szCs w:val="24"/>
        </w:rPr>
        <w:t>BG</w:t>
      </w:r>
      <w:r w:rsidR="00FF131E" w:rsidRPr="00021D78">
        <w:rPr>
          <w:rFonts w:ascii="Times New Roman" w:hAnsi="Times New Roman" w:cs="Times New Roman"/>
          <w:sz w:val="24"/>
          <w:szCs w:val="24"/>
        </w:rPr>
        <w:t xml:space="preserve">161Р0001-1.2.01-0001 „Енергийно обновяване на българските домове”, схема за безвъзмездна финансова помощ </w:t>
      </w:r>
      <w:r w:rsidR="006E664D" w:rsidRPr="00021D78">
        <w:rPr>
          <w:rFonts w:ascii="Times New Roman" w:hAnsi="Times New Roman" w:cs="Times New Roman"/>
          <w:sz w:val="24"/>
          <w:szCs w:val="24"/>
        </w:rPr>
        <w:t>BG</w:t>
      </w:r>
      <w:r w:rsidR="00FF131E" w:rsidRPr="00021D78">
        <w:rPr>
          <w:rFonts w:ascii="Times New Roman" w:hAnsi="Times New Roman" w:cs="Times New Roman"/>
          <w:sz w:val="24"/>
          <w:szCs w:val="24"/>
        </w:rPr>
        <w:t>161Р0001/1.2.01/2011 „Подкрепа за енергийна ефективност в многофамилни жилищни сгради“, по Оперативна програма „Регионално развитие" 2007 - 2013 г., както и изискванията на настоящата техническа спецификация.</w:t>
      </w:r>
    </w:p>
    <w:p w:rsidR="0078357E" w:rsidRPr="00021D78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sz w:val="24"/>
          <w:szCs w:val="24"/>
        </w:rPr>
      </w:pPr>
      <w:r w:rsidRPr="00021D78">
        <w:rPr>
          <w:rFonts w:ascii="Times New Roman" w:hAnsi="Times New Roman" w:cs="Times New Roman"/>
          <w:b/>
          <w:sz w:val="24"/>
          <w:szCs w:val="24"/>
        </w:rPr>
        <w:t>4. ИЗИСКВАНИЯ ЗА ПОСТАВЯНЕ НА ВРЕМЕННА ИНФОРМАЦИОННА ТАБЕЛА (БИЛБОРД), СЪГЛАСНО ЧЛ. 157, АЛ. 5 ОТ ЗУТ</w:t>
      </w:r>
    </w:p>
    <w:p w:rsidR="0078357E" w:rsidRPr="00021D78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021D78">
        <w:rPr>
          <w:rFonts w:ascii="Times New Roman" w:hAnsi="Times New Roman" w:cs="Times New Roman"/>
          <w:sz w:val="24"/>
          <w:szCs w:val="24"/>
        </w:rPr>
        <w:tab/>
        <w:t xml:space="preserve">Изпълнителят следва да изработи временна информационна табела за разрешения строеж, съгласно чл. 157, ал. 5 от ЗУТ. Предвид източника на финансиране на строително-монтажните работи, а именно проект BG161Р0001-1.2.01-0001 „Енергийно обновяване на българските домове“ по ОПРР 2007-2013 г., табелата трябва да съдържа текстове и изображения и трябва да бъде поставена/монтирана върху стабилно пространствено съоръжение, изпълнено от метална конструкция с унифицирана форма и размери, съгласно посочените по-долу изисквания. Визията на </w:t>
      </w:r>
      <w:r w:rsidRPr="00021D78">
        <w:rPr>
          <w:rFonts w:ascii="Times New Roman" w:hAnsi="Times New Roman" w:cs="Times New Roman"/>
          <w:sz w:val="24"/>
          <w:szCs w:val="24"/>
        </w:rPr>
        <w:lastRenderedPageBreak/>
        <w:t>табелата ще бъде съобразена с вече утвърдения дизайн, лого, слоган и визия на проект BG161Р0001-1.2.01-0001 „Енергийно обновяване на българските домове“, както и с Насоките за осъществяване на мерките за информация и публичност от бенефициентите на ОПРР. Изпълнителят следва да организира изработването и монтирането на табелата, която трябва да се вижда ясно и да бъде разположена в непосредствена близост до строителния обект. Табелата трябва да бъде изложена от самото начало на започване на строително-ремонтните дейности. Изпълнителят трябва да осигури поддържането в изправно състояние на поставената табела за целия период на изпълнение на строително-монтажните работи в сградата.</w:t>
      </w:r>
    </w:p>
    <w:p w:rsidR="0078357E" w:rsidRPr="00021D78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021D78">
        <w:rPr>
          <w:rFonts w:ascii="Times New Roman" w:hAnsi="Times New Roman" w:cs="Times New Roman"/>
          <w:sz w:val="24"/>
          <w:szCs w:val="24"/>
        </w:rPr>
        <w:tab/>
        <w:t>Размерът на изработената табела трябва да бъде минимум 70 см х 50 см. Тя трябва да съдържа следната информация:</w:t>
      </w:r>
    </w:p>
    <w:p w:rsidR="0078357E" w:rsidRPr="00021D78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021D78">
        <w:rPr>
          <w:rFonts w:ascii="Times New Roman" w:hAnsi="Times New Roman" w:cs="Times New Roman"/>
          <w:sz w:val="24"/>
          <w:szCs w:val="24"/>
        </w:rPr>
        <w:t>1. Номер на заповед за предоставяне на БФП и наименование на проекта</w:t>
      </w:r>
    </w:p>
    <w:p w:rsidR="0078357E" w:rsidRPr="00021D78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021D78">
        <w:rPr>
          <w:rFonts w:ascii="Times New Roman" w:hAnsi="Times New Roman" w:cs="Times New Roman"/>
          <w:sz w:val="24"/>
          <w:szCs w:val="24"/>
        </w:rPr>
        <w:t>2. Бенефициент</w:t>
      </w:r>
    </w:p>
    <w:p w:rsidR="0078357E" w:rsidRPr="00021D78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021D78">
        <w:rPr>
          <w:rFonts w:ascii="Times New Roman" w:hAnsi="Times New Roman" w:cs="Times New Roman"/>
          <w:sz w:val="24"/>
          <w:szCs w:val="24"/>
        </w:rPr>
        <w:t>3. Стойност на проекта</w:t>
      </w:r>
    </w:p>
    <w:p w:rsidR="0078357E" w:rsidRPr="00021D78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021D78">
        <w:rPr>
          <w:rFonts w:ascii="Times New Roman" w:hAnsi="Times New Roman" w:cs="Times New Roman"/>
          <w:sz w:val="24"/>
          <w:szCs w:val="24"/>
        </w:rPr>
        <w:t>4. Съфинансиране от ЕФРР</w:t>
      </w:r>
    </w:p>
    <w:p w:rsidR="0078357E" w:rsidRPr="00021D78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021D78">
        <w:rPr>
          <w:rFonts w:ascii="Times New Roman" w:hAnsi="Times New Roman" w:cs="Times New Roman"/>
          <w:sz w:val="24"/>
          <w:szCs w:val="24"/>
        </w:rPr>
        <w:t>5. Стойност на инвестицията за конкретната сграда</w:t>
      </w:r>
    </w:p>
    <w:p w:rsidR="0078357E" w:rsidRPr="00021D78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021D78">
        <w:rPr>
          <w:rFonts w:ascii="Times New Roman" w:hAnsi="Times New Roman" w:cs="Times New Roman"/>
          <w:sz w:val="24"/>
          <w:szCs w:val="24"/>
        </w:rPr>
        <w:t>6. Вида и името на дейността</w:t>
      </w:r>
    </w:p>
    <w:p w:rsidR="0078357E" w:rsidRPr="00021D78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021D78">
        <w:rPr>
          <w:rFonts w:ascii="Times New Roman" w:hAnsi="Times New Roman" w:cs="Times New Roman"/>
          <w:sz w:val="24"/>
          <w:szCs w:val="24"/>
        </w:rPr>
        <w:t>7. Начало на проекта</w:t>
      </w:r>
    </w:p>
    <w:p w:rsidR="0078357E" w:rsidRPr="00021D78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021D78">
        <w:rPr>
          <w:rFonts w:ascii="Times New Roman" w:hAnsi="Times New Roman" w:cs="Times New Roman"/>
          <w:sz w:val="24"/>
          <w:szCs w:val="24"/>
        </w:rPr>
        <w:t>8. Край на проекта</w:t>
      </w:r>
    </w:p>
    <w:p w:rsidR="0078357E" w:rsidRPr="00021D78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021D78">
        <w:rPr>
          <w:rFonts w:ascii="Times New Roman" w:hAnsi="Times New Roman" w:cs="Times New Roman"/>
          <w:sz w:val="24"/>
          <w:szCs w:val="24"/>
        </w:rPr>
        <w:tab/>
        <w:t>По отношение на визуализацията на табелата важат следните изисквания:</w:t>
      </w:r>
    </w:p>
    <w:p w:rsidR="0078357E" w:rsidRPr="00021D78" w:rsidRDefault="00F83CB7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021D78">
        <w:rPr>
          <w:rFonts w:ascii="Times New Roman" w:hAnsi="Times New Roman" w:cs="Times New Roman"/>
          <w:sz w:val="24"/>
          <w:szCs w:val="24"/>
        </w:rPr>
        <w:t>9</w:t>
      </w:r>
      <w:r w:rsidR="0078357E" w:rsidRPr="00021D78">
        <w:rPr>
          <w:rFonts w:ascii="Times New Roman" w:hAnsi="Times New Roman" w:cs="Times New Roman"/>
          <w:sz w:val="24"/>
          <w:szCs w:val="24"/>
        </w:rPr>
        <w:t>. Логото на проекта</w:t>
      </w:r>
    </w:p>
    <w:p w:rsidR="0078357E" w:rsidRPr="00021D78" w:rsidRDefault="00F83CB7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021D78">
        <w:rPr>
          <w:rFonts w:ascii="Times New Roman" w:hAnsi="Times New Roman" w:cs="Times New Roman"/>
          <w:sz w:val="24"/>
          <w:szCs w:val="24"/>
        </w:rPr>
        <w:t>10</w:t>
      </w:r>
      <w:r w:rsidR="0078357E" w:rsidRPr="00021D78">
        <w:rPr>
          <w:rFonts w:ascii="Times New Roman" w:hAnsi="Times New Roman" w:cs="Times New Roman"/>
          <w:sz w:val="24"/>
          <w:szCs w:val="24"/>
        </w:rPr>
        <w:t>. Логото на Оперативна програма „Регионално развитие“</w:t>
      </w:r>
    </w:p>
    <w:p w:rsidR="0078357E" w:rsidRPr="00021D78" w:rsidRDefault="00F83CB7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021D78">
        <w:rPr>
          <w:rFonts w:ascii="Times New Roman" w:hAnsi="Times New Roman" w:cs="Times New Roman"/>
          <w:sz w:val="24"/>
          <w:szCs w:val="24"/>
        </w:rPr>
        <w:t>11</w:t>
      </w:r>
      <w:r w:rsidR="0078357E" w:rsidRPr="00021D78">
        <w:rPr>
          <w:rFonts w:ascii="Times New Roman" w:hAnsi="Times New Roman" w:cs="Times New Roman"/>
          <w:sz w:val="24"/>
          <w:szCs w:val="24"/>
        </w:rPr>
        <w:t>.  Емблемата на Европейския съюз в съответствие с графичните стандарти в Анекс 1 на Регламент на ЕК 1828/2006, както и позоваване на Европейския съюз;</w:t>
      </w:r>
    </w:p>
    <w:p w:rsidR="0078357E" w:rsidRPr="00021D78" w:rsidRDefault="00F83CB7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021D78">
        <w:rPr>
          <w:rFonts w:ascii="Times New Roman" w:hAnsi="Times New Roman" w:cs="Times New Roman"/>
          <w:sz w:val="24"/>
          <w:szCs w:val="24"/>
        </w:rPr>
        <w:t>12</w:t>
      </w:r>
      <w:r w:rsidR="0078357E" w:rsidRPr="00021D78">
        <w:rPr>
          <w:rFonts w:ascii="Times New Roman" w:hAnsi="Times New Roman" w:cs="Times New Roman"/>
          <w:sz w:val="24"/>
          <w:szCs w:val="24"/>
        </w:rPr>
        <w:t>. Позоваване на Европейския фонд за регионално развитие;</w:t>
      </w:r>
    </w:p>
    <w:p w:rsidR="0078357E" w:rsidRPr="00021D78" w:rsidRDefault="00F83CB7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021D78">
        <w:rPr>
          <w:rFonts w:ascii="Times New Roman" w:hAnsi="Times New Roman" w:cs="Times New Roman"/>
          <w:sz w:val="24"/>
          <w:szCs w:val="24"/>
        </w:rPr>
        <w:t>13</w:t>
      </w:r>
      <w:r w:rsidR="0078357E" w:rsidRPr="00021D78">
        <w:rPr>
          <w:rFonts w:ascii="Times New Roman" w:hAnsi="Times New Roman" w:cs="Times New Roman"/>
          <w:sz w:val="24"/>
          <w:szCs w:val="24"/>
        </w:rPr>
        <w:t>. Послание, символизиращо помощта на ЕС в конкретната операция: „Инвестираме във вашето бъдеще”</w:t>
      </w:r>
    </w:p>
    <w:p w:rsidR="0078357E" w:rsidRPr="00021D78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021D78">
        <w:rPr>
          <w:rFonts w:ascii="Times New Roman" w:hAnsi="Times New Roman" w:cs="Times New Roman"/>
          <w:sz w:val="24"/>
          <w:szCs w:val="24"/>
        </w:rPr>
        <w:lastRenderedPageBreak/>
        <w:tab/>
        <w:t>Информацията изискуема от точки 10, 11 и 12 трябва да заема поне 25% от цялата табела. Информацията по т. 5 трябва да заема не повече от 25% от цялата табела.</w:t>
      </w:r>
    </w:p>
    <w:p w:rsidR="00EE54D2" w:rsidRPr="00021D78" w:rsidRDefault="00EE54D2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54130A" w:rsidRPr="00021D78" w:rsidRDefault="0054130A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78357E" w:rsidRPr="00021D78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sz w:val="24"/>
          <w:szCs w:val="24"/>
        </w:rPr>
      </w:pPr>
      <w:r w:rsidRPr="00021D78">
        <w:rPr>
          <w:rFonts w:ascii="Times New Roman" w:hAnsi="Times New Roman" w:cs="Times New Roman"/>
          <w:b/>
          <w:sz w:val="24"/>
          <w:szCs w:val="24"/>
        </w:rPr>
        <w:t xml:space="preserve">Примерен образец на табелата: </w:t>
      </w:r>
    </w:p>
    <w:p w:rsidR="0078357E" w:rsidRPr="00021D78" w:rsidRDefault="0078357E" w:rsidP="0078357E">
      <w:pPr>
        <w:shd w:val="clear" w:color="auto" w:fill="FFFFFF"/>
        <w:suppressAutoHyphens/>
        <w:spacing w:after="240" w:line="360" w:lineRule="auto"/>
        <w:jc w:val="both"/>
        <w:rPr>
          <w:lang w:val="ru-RU" w:eastAsia="ar-SA"/>
        </w:rPr>
      </w:pPr>
      <w:r w:rsidRPr="00021D78">
        <w:rPr>
          <w:noProof/>
          <w:lang w:eastAsia="bg-BG"/>
        </w:rPr>
        <w:drawing>
          <wp:inline distT="0" distB="0" distL="0" distR="0" wp14:anchorId="487BBEE5" wp14:editId="4E57300E">
            <wp:extent cx="5865495" cy="4630420"/>
            <wp:effectExtent l="19050" t="19050" r="20955" b="17780"/>
            <wp:docPr id="1" name="Picture 1" descr="bilbord_EDI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bilbord_EDITED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65495" cy="4630420"/>
                    </a:xfrm>
                    <a:prstGeom prst="rect">
                      <a:avLst/>
                    </a:prstGeom>
                    <a:noFill/>
                    <a:ln w="635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B87CA7" w:rsidRPr="00021D78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FF131E" w:rsidRPr="00021D78" w:rsidRDefault="00163739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sz w:val="24"/>
          <w:szCs w:val="24"/>
        </w:rPr>
      </w:pPr>
      <w:r w:rsidRPr="00021D78">
        <w:rPr>
          <w:rFonts w:ascii="Times New Roman" w:hAnsi="Times New Roman" w:cs="Times New Roman"/>
          <w:b/>
          <w:sz w:val="24"/>
          <w:szCs w:val="24"/>
        </w:rPr>
        <w:t xml:space="preserve">5. </w:t>
      </w:r>
      <w:r w:rsidR="00FF131E" w:rsidRPr="00021D78">
        <w:rPr>
          <w:rFonts w:ascii="Times New Roman" w:hAnsi="Times New Roman" w:cs="Times New Roman"/>
          <w:b/>
          <w:sz w:val="24"/>
          <w:szCs w:val="24"/>
        </w:rPr>
        <w:t>МЯСТО ЗА ИЗПЪЛНЕНИЕ НА ПОРЪЧКАТА</w:t>
      </w:r>
    </w:p>
    <w:p w:rsidR="00C218AB" w:rsidRPr="00021D78" w:rsidRDefault="00C218AB" w:rsidP="00C218AB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021D78">
        <w:rPr>
          <w:rFonts w:ascii="Times New Roman" w:hAnsi="Times New Roman" w:cs="Times New Roman"/>
          <w:sz w:val="24"/>
          <w:szCs w:val="24"/>
        </w:rPr>
        <w:tab/>
        <w:t xml:space="preserve">Мястото на изпълнение на поръчката е в </w:t>
      </w:r>
      <w:r w:rsidR="003A3FFC" w:rsidRPr="00021D78">
        <w:rPr>
          <w:rFonts w:ascii="Times New Roman" w:hAnsi="Times New Roman" w:cs="Times New Roman"/>
          <w:sz w:val="24"/>
          <w:szCs w:val="24"/>
        </w:rPr>
        <w:t xml:space="preserve">гр. </w:t>
      </w:r>
      <w:r w:rsidR="003A138A" w:rsidRPr="00021D78">
        <w:rPr>
          <w:rFonts w:ascii="Times New Roman" w:hAnsi="Times New Roman" w:cs="Times New Roman"/>
          <w:sz w:val="24"/>
          <w:szCs w:val="24"/>
        </w:rPr>
        <w:t>Благоевград</w:t>
      </w:r>
      <w:r w:rsidR="003A3FFC" w:rsidRPr="00021D78">
        <w:rPr>
          <w:rFonts w:ascii="Times New Roman" w:hAnsi="Times New Roman" w:cs="Times New Roman"/>
          <w:sz w:val="24"/>
          <w:szCs w:val="24"/>
        </w:rPr>
        <w:t xml:space="preserve">, </w:t>
      </w:r>
      <w:r w:rsidR="000F2190" w:rsidRPr="00021D78">
        <w:rPr>
          <w:rFonts w:ascii="Times New Roman" w:hAnsi="Times New Roman" w:cs="Times New Roman"/>
          <w:sz w:val="24"/>
          <w:szCs w:val="24"/>
        </w:rPr>
        <w:t>ул. Мара Бунева № 9</w:t>
      </w:r>
      <w:r w:rsidRPr="00021D78">
        <w:rPr>
          <w:rFonts w:ascii="Times New Roman" w:hAnsi="Times New Roman" w:cs="Times New Roman"/>
          <w:sz w:val="24"/>
          <w:szCs w:val="24"/>
        </w:rPr>
        <w:t>.</w:t>
      </w:r>
    </w:p>
    <w:p w:rsidR="00644CE9" w:rsidRPr="00021D78" w:rsidRDefault="00644CE9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  <w:sectPr w:rsidR="00644CE9" w:rsidRPr="00021D78">
          <w:headerReference w:type="default" r:id="rId11"/>
          <w:footerReference w:type="default" r:id="rId12"/>
          <w:pgSz w:w="11906" w:h="16838"/>
          <w:pgMar w:top="1417" w:right="1417" w:bottom="1417" w:left="1417" w:header="708" w:footer="708" w:gutter="0"/>
          <w:cols w:space="708"/>
          <w:docGrid w:linePitch="360"/>
        </w:sectPr>
      </w:pPr>
    </w:p>
    <w:p w:rsidR="00644CE9" w:rsidRPr="00021D78" w:rsidRDefault="00644CE9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</w:p>
    <w:p w:rsidR="00FF131E" w:rsidRPr="00021D78" w:rsidRDefault="00163739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sz w:val="24"/>
          <w:szCs w:val="24"/>
        </w:rPr>
      </w:pPr>
      <w:r w:rsidRPr="00021D78">
        <w:rPr>
          <w:rFonts w:ascii="Times New Roman" w:hAnsi="Times New Roman" w:cs="Times New Roman"/>
          <w:b/>
          <w:sz w:val="24"/>
          <w:szCs w:val="24"/>
        </w:rPr>
        <w:t xml:space="preserve">6. </w:t>
      </w:r>
      <w:r w:rsidR="00FF131E" w:rsidRPr="00021D78">
        <w:rPr>
          <w:rFonts w:ascii="Times New Roman" w:hAnsi="Times New Roman" w:cs="Times New Roman"/>
          <w:b/>
          <w:sz w:val="24"/>
          <w:szCs w:val="24"/>
        </w:rPr>
        <w:t>СРОК ЗА ИЗПЪЛНЕНИЕ НА ПОРЪЧКАТА</w:t>
      </w:r>
    </w:p>
    <w:p w:rsidR="00FF131E" w:rsidRPr="00021D78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021D78">
        <w:rPr>
          <w:rFonts w:ascii="Times New Roman" w:hAnsi="Times New Roman" w:cs="Times New Roman"/>
          <w:sz w:val="24"/>
          <w:szCs w:val="24"/>
        </w:rPr>
        <w:tab/>
      </w:r>
      <w:r w:rsidR="00FF131E" w:rsidRPr="00021D78">
        <w:rPr>
          <w:rFonts w:ascii="Times New Roman" w:hAnsi="Times New Roman" w:cs="Times New Roman"/>
          <w:sz w:val="24"/>
          <w:szCs w:val="24"/>
        </w:rPr>
        <w:t xml:space="preserve">Срокът за изпълнение на строителството е до </w:t>
      </w:r>
      <w:r w:rsidR="009F75FF" w:rsidRPr="00021D78">
        <w:rPr>
          <w:rFonts w:ascii="Times New Roman" w:hAnsi="Times New Roman" w:cs="Times New Roman"/>
          <w:sz w:val="24"/>
          <w:szCs w:val="24"/>
        </w:rPr>
        <w:t>6</w:t>
      </w:r>
      <w:r w:rsidR="00FF131E" w:rsidRPr="00021D78">
        <w:rPr>
          <w:rFonts w:ascii="Times New Roman" w:hAnsi="Times New Roman" w:cs="Times New Roman"/>
          <w:sz w:val="24"/>
          <w:szCs w:val="24"/>
        </w:rPr>
        <w:t>0 календарни дни, считано от датата на съставяне на протокола за откриване на строителна площадка и определяне на строителна линия и ниво.</w:t>
      </w:r>
    </w:p>
    <w:p w:rsidR="00B87CA7" w:rsidRPr="00021D78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</w:p>
    <w:p w:rsidR="00B87CA7" w:rsidRPr="00021D78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</w:p>
    <w:p w:rsidR="00FF131E" w:rsidRPr="00021D78" w:rsidRDefault="00163739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sz w:val="24"/>
          <w:szCs w:val="24"/>
        </w:rPr>
      </w:pPr>
      <w:r w:rsidRPr="00021D78">
        <w:rPr>
          <w:rFonts w:ascii="Times New Roman" w:hAnsi="Times New Roman" w:cs="Times New Roman"/>
          <w:b/>
          <w:sz w:val="24"/>
          <w:szCs w:val="24"/>
        </w:rPr>
        <w:t xml:space="preserve">7. </w:t>
      </w:r>
      <w:r w:rsidR="00FF131E" w:rsidRPr="00021D78">
        <w:rPr>
          <w:rFonts w:ascii="Times New Roman" w:hAnsi="Times New Roman" w:cs="Times New Roman"/>
          <w:b/>
          <w:sz w:val="24"/>
          <w:szCs w:val="24"/>
        </w:rPr>
        <w:t>СТОЙНОСТ НА ПОРЪЧКАТА</w:t>
      </w:r>
    </w:p>
    <w:p w:rsidR="00FF131E" w:rsidRPr="00021D78" w:rsidRDefault="00B87CA7" w:rsidP="00A51A9C">
      <w:pPr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bg-BG"/>
        </w:rPr>
      </w:pPr>
      <w:r w:rsidRPr="00021D78">
        <w:rPr>
          <w:rFonts w:ascii="Times New Roman" w:hAnsi="Times New Roman" w:cs="Times New Roman"/>
          <w:sz w:val="24"/>
          <w:szCs w:val="24"/>
        </w:rPr>
        <w:tab/>
      </w:r>
      <w:r w:rsidR="00FF131E" w:rsidRPr="00021D78">
        <w:rPr>
          <w:rFonts w:ascii="Times New Roman" w:hAnsi="Times New Roman" w:cs="Times New Roman"/>
          <w:sz w:val="24"/>
          <w:szCs w:val="24"/>
        </w:rPr>
        <w:t xml:space="preserve">Стойността на поръчката е </w:t>
      </w:r>
      <w:r w:rsidR="0065410C" w:rsidRPr="00021D78">
        <w:rPr>
          <w:rFonts w:ascii="Times New Roman" w:eastAsia="Times New Roman" w:hAnsi="Times New Roman" w:cs="Times New Roman"/>
          <w:bCs/>
          <w:sz w:val="24"/>
          <w:szCs w:val="24"/>
          <w:lang w:eastAsia="bg-BG"/>
        </w:rPr>
        <w:t>1</w:t>
      </w:r>
      <w:r w:rsidR="00847208" w:rsidRPr="00021D78">
        <w:rPr>
          <w:rFonts w:ascii="Times New Roman" w:eastAsia="Times New Roman" w:hAnsi="Times New Roman" w:cs="Times New Roman"/>
          <w:bCs/>
          <w:sz w:val="24"/>
          <w:szCs w:val="24"/>
          <w:lang w:eastAsia="bg-BG"/>
        </w:rPr>
        <w:t>11</w:t>
      </w:r>
      <w:r w:rsidR="00EE54D2" w:rsidRPr="00021D78">
        <w:rPr>
          <w:rFonts w:ascii="Times New Roman" w:eastAsia="Times New Roman" w:hAnsi="Times New Roman" w:cs="Times New Roman"/>
          <w:bCs/>
          <w:sz w:val="24"/>
          <w:szCs w:val="24"/>
          <w:lang w:eastAsia="bg-BG"/>
        </w:rPr>
        <w:t> </w:t>
      </w:r>
      <w:r w:rsidR="00847208" w:rsidRPr="00021D78">
        <w:rPr>
          <w:rFonts w:ascii="Times New Roman" w:eastAsia="Times New Roman" w:hAnsi="Times New Roman" w:cs="Times New Roman"/>
          <w:bCs/>
          <w:sz w:val="24"/>
          <w:szCs w:val="24"/>
          <w:lang w:eastAsia="bg-BG"/>
        </w:rPr>
        <w:t>176</w:t>
      </w:r>
      <w:r w:rsidR="00EE54D2" w:rsidRPr="00021D78">
        <w:rPr>
          <w:rFonts w:ascii="Times New Roman" w:eastAsia="Times New Roman" w:hAnsi="Times New Roman" w:cs="Times New Roman"/>
          <w:bCs/>
          <w:sz w:val="24"/>
          <w:szCs w:val="24"/>
          <w:lang w:eastAsia="bg-BG"/>
        </w:rPr>
        <w:t>,</w:t>
      </w:r>
      <w:r w:rsidR="00847208" w:rsidRPr="00021D78">
        <w:rPr>
          <w:rFonts w:ascii="Times New Roman" w:eastAsia="Times New Roman" w:hAnsi="Times New Roman" w:cs="Times New Roman"/>
          <w:bCs/>
          <w:sz w:val="24"/>
          <w:szCs w:val="24"/>
          <w:lang w:eastAsia="bg-BG"/>
        </w:rPr>
        <w:t>05</w:t>
      </w:r>
      <w:r w:rsidR="00A51A9C" w:rsidRPr="00021D78">
        <w:rPr>
          <w:rFonts w:ascii="Times New Roman" w:eastAsia="Times New Roman" w:hAnsi="Times New Roman" w:cs="Times New Roman"/>
          <w:b/>
          <w:bCs/>
          <w:sz w:val="24"/>
          <w:szCs w:val="24"/>
          <w:lang w:eastAsia="bg-BG"/>
        </w:rPr>
        <w:t xml:space="preserve"> </w:t>
      </w:r>
      <w:r w:rsidR="00FF131E" w:rsidRPr="00021D78">
        <w:rPr>
          <w:rFonts w:ascii="Times New Roman" w:hAnsi="Times New Roman" w:cs="Times New Roman"/>
          <w:sz w:val="24"/>
          <w:szCs w:val="24"/>
        </w:rPr>
        <w:t>лв. без ДДС с включени непредвидени разходи</w:t>
      </w:r>
      <w:r w:rsidR="00230DC4" w:rsidRPr="00021D78">
        <w:rPr>
          <w:rStyle w:val="FootnoteReference"/>
          <w:rFonts w:ascii="Times New Roman" w:hAnsi="Times New Roman" w:cs="Times New Roman"/>
          <w:sz w:val="24"/>
          <w:szCs w:val="24"/>
        </w:rPr>
        <w:footnoteReference w:id="1"/>
      </w:r>
      <w:r w:rsidR="00230DC4" w:rsidRPr="00021D78">
        <w:rPr>
          <w:rFonts w:ascii="Times New Roman" w:hAnsi="Times New Roman" w:cs="Times New Roman"/>
          <w:sz w:val="24"/>
          <w:szCs w:val="24"/>
        </w:rPr>
        <w:t xml:space="preserve"> </w:t>
      </w:r>
      <w:r w:rsidR="00FF131E" w:rsidRPr="00021D78">
        <w:rPr>
          <w:rFonts w:ascii="Times New Roman" w:hAnsi="Times New Roman" w:cs="Times New Roman"/>
          <w:sz w:val="24"/>
          <w:szCs w:val="24"/>
        </w:rPr>
        <w:t>в размер на максимум 10% от стойността на СМР.</w:t>
      </w:r>
    </w:p>
    <w:p w:rsidR="00FF131E" w:rsidRPr="00021D78" w:rsidRDefault="00FF131E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</w:p>
    <w:p w:rsidR="00704443" w:rsidRPr="009E40F4" w:rsidRDefault="00B87CA7" w:rsidP="00704443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021D78">
        <w:rPr>
          <w:rFonts w:ascii="Times New Roman" w:hAnsi="Times New Roman" w:cs="Times New Roman"/>
          <w:sz w:val="24"/>
          <w:szCs w:val="24"/>
        </w:rPr>
        <w:tab/>
      </w:r>
      <w:r w:rsidR="00C218AB" w:rsidRPr="00021D78">
        <w:rPr>
          <w:rFonts w:ascii="Times New Roman" w:hAnsi="Times New Roman" w:cs="Times New Roman"/>
          <w:sz w:val="24"/>
          <w:szCs w:val="24"/>
        </w:rPr>
        <w:t xml:space="preserve">Приложение 1: Работен проект за обновяване за енергийна ефективност за сградата с адрес в </w:t>
      </w:r>
      <w:r w:rsidR="003A3FFC" w:rsidRPr="00021D78">
        <w:rPr>
          <w:rFonts w:ascii="Times New Roman" w:hAnsi="Times New Roman" w:cs="Times New Roman"/>
          <w:sz w:val="24"/>
          <w:szCs w:val="24"/>
        </w:rPr>
        <w:t xml:space="preserve">гр. </w:t>
      </w:r>
      <w:r w:rsidR="003A138A" w:rsidRPr="00021D78">
        <w:rPr>
          <w:rFonts w:ascii="Times New Roman" w:hAnsi="Times New Roman" w:cs="Times New Roman"/>
          <w:sz w:val="24"/>
          <w:szCs w:val="24"/>
        </w:rPr>
        <w:t>Благоевград</w:t>
      </w:r>
      <w:r w:rsidR="003A3FFC" w:rsidRPr="00021D78">
        <w:rPr>
          <w:rFonts w:ascii="Times New Roman" w:hAnsi="Times New Roman" w:cs="Times New Roman"/>
          <w:sz w:val="24"/>
          <w:szCs w:val="24"/>
        </w:rPr>
        <w:t xml:space="preserve">, </w:t>
      </w:r>
      <w:r w:rsidR="000F2190" w:rsidRPr="00021D78">
        <w:rPr>
          <w:rFonts w:ascii="Times New Roman" w:hAnsi="Times New Roman" w:cs="Times New Roman"/>
          <w:sz w:val="24"/>
          <w:szCs w:val="24"/>
        </w:rPr>
        <w:t>ул. Мара Бунева № 9</w:t>
      </w:r>
      <w:r w:rsidR="00C218AB" w:rsidRPr="00021D78">
        <w:rPr>
          <w:rFonts w:ascii="Times New Roman" w:hAnsi="Times New Roman" w:cs="Times New Roman"/>
          <w:sz w:val="24"/>
          <w:szCs w:val="24"/>
          <w:lang w:val="en-US"/>
        </w:rPr>
        <w:t>.</w:t>
      </w:r>
    </w:p>
    <w:p w:rsidR="00644CE9" w:rsidRPr="00644CE9" w:rsidRDefault="00644CE9" w:rsidP="00704443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  <w:lang w:val="en-US"/>
        </w:rPr>
      </w:pPr>
    </w:p>
    <w:p w:rsidR="00644CE9" w:rsidRPr="00644CE9" w:rsidRDefault="00644CE9" w:rsidP="00644CE9">
      <w:pPr>
        <w:rPr>
          <w:rFonts w:ascii="Times New Roman" w:hAnsi="Times New Roman" w:cs="Times New Roman"/>
          <w:sz w:val="24"/>
          <w:szCs w:val="24"/>
          <w:lang w:val="en-US"/>
        </w:rPr>
      </w:pPr>
    </w:p>
    <w:p w:rsidR="00644CE9" w:rsidRDefault="00644CE9" w:rsidP="00644CE9">
      <w:pPr>
        <w:rPr>
          <w:rFonts w:ascii="Times New Roman" w:hAnsi="Times New Roman" w:cs="Times New Roman"/>
          <w:sz w:val="24"/>
          <w:szCs w:val="24"/>
          <w:lang w:val="en-US"/>
        </w:rPr>
      </w:pPr>
    </w:p>
    <w:p w:rsidR="00FF131E" w:rsidRPr="00644CE9" w:rsidRDefault="00644CE9" w:rsidP="00644CE9">
      <w:pPr>
        <w:tabs>
          <w:tab w:val="left" w:pos="2325"/>
        </w:tabs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sz w:val="24"/>
          <w:szCs w:val="24"/>
          <w:lang w:val="en-US"/>
        </w:rPr>
        <w:tab/>
      </w:r>
    </w:p>
    <w:sectPr w:rsidR="00FF131E" w:rsidRPr="00644CE9">
      <w:footerReference w:type="default" r:id="rId13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7E3B86" w:rsidRDefault="007E3B86" w:rsidP="007E3B86">
      <w:pPr>
        <w:spacing w:after="0" w:line="240" w:lineRule="auto"/>
      </w:pPr>
      <w:r>
        <w:separator/>
      </w:r>
    </w:p>
  </w:endnote>
  <w:endnote w:type="continuationSeparator" w:id="0">
    <w:p w:rsidR="007E3B86" w:rsidRDefault="007E3B86" w:rsidP="007E3B8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E3B86" w:rsidRDefault="007E3B86">
    <w:pPr>
      <w:pStyle w:val="Footer"/>
    </w:pPr>
    <w:r w:rsidRPr="00B96C8F">
      <w:rPr>
        <w:noProof/>
        <w:lang w:eastAsia="bg-BG"/>
      </w:rPr>
      <w:drawing>
        <wp:inline distT="0" distB="0" distL="0" distR="0" wp14:anchorId="5D9EF6AE" wp14:editId="366A61D4">
          <wp:extent cx="5760720" cy="847920"/>
          <wp:effectExtent l="0" t="0" r="0" b="9525"/>
          <wp:docPr id="25" name="Picture 2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6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8907" t="66434" r="11363" b="13272"/>
                  <a:stretch>
                    <a:fillRect/>
                  </a:stretch>
                </pic:blipFill>
                <pic:spPr bwMode="auto">
                  <a:xfrm>
                    <a:off x="0" y="0"/>
                    <a:ext cx="5760720" cy="84792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:rsidR="007E3B86" w:rsidRPr="007E3B86" w:rsidRDefault="007E3B86" w:rsidP="007E3B86">
    <w:pPr>
      <w:pStyle w:val="Footer"/>
      <w:jc w:val="center"/>
      <w:rPr>
        <w:sz w:val="16"/>
        <w:szCs w:val="16"/>
      </w:rPr>
    </w:pPr>
    <w:r w:rsidRPr="007E3B86">
      <w:rPr>
        <w:sz w:val="16"/>
        <w:szCs w:val="16"/>
      </w:rPr>
      <w:t>Този документ е създаден в рамките на проект BG161РО001-1.2.01-0001 „Енергийно обновяване на българските домове”, който се осъществява с финансовата подкрепа на Оперативна програма „Регионално развитие“ 2007 – 2013 г., съфинансирана от Европейския съюз чрез Европейски фонд за регионално развитие. Цялата отговорност за създаването на публикацията се носи от дирекция „Жилищна политика“ в МРРБ и при никакви обстоятелства не може да се счита, че този документ отразява официалното становище на Европейския съюз и Управляващия орган.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644CE9" w:rsidRPr="00644CE9" w:rsidRDefault="00644CE9">
    <w:pPr>
      <w:pStyle w:val="Footer"/>
      <w:rPr>
        <w:sz w:val="16"/>
        <w:szCs w:val="16"/>
      </w:rPr>
    </w:pPr>
    <w:r w:rsidRPr="00644CE9">
      <w:rPr>
        <w:rStyle w:val="FootnoteReference"/>
        <w:sz w:val="16"/>
        <w:szCs w:val="16"/>
      </w:rPr>
      <w:footnoteRef/>
    </w:r>
    <w:r w:rsidRPr="00644CE9">
      <w:rPr>
        <w:sz w:val="16"/>
        <w:szCs w:val="16"/>
      </w:rPr>
      <w:t xml:space="preserve"> </w:t>
    </w:r>
    <w:r w:rsidRPr="00644CE9">
      <w:rPr>
        <w:rFonts w:ascii="Times New Roman" w:hAnsi="Times New Roman" w:cs="Times New Roman"/>
        <w:sz w:val="16"/>
        <w:szCs w:val="16"/>
      </w:rPr>
      <w:t>Непредвидени разходи за СМР са разходите, свързани с увеличаване на заложени количества СМР и/или добавяне на нови количества или видове СМР, които към момента на разработване и одобряване на работния проект обективно не са могли да бъдат предвидени, но при изпълнение на дейностите са обективно необходими за въвеждане на обекта в експлоатация. Разходите, които биха могли да бъдат признати като непредвидени, следва да отговарят на условията за допустимост на разходите по проекта, в рамките на който е сключен договорът.</w:t>
    </w:r>
  </w:p>
  <w:p w:rsidR="00644CE9" w:rsidRDefault="00644CE9">
    <w:pPr>
      <w:pStyle w:val="Footer"/>
    </w:pPr>
    <w:r w:rsidRPr="00B96C8F">
      <w:rPr>
        <w:noProof/>
        <w:lang w:eastAsia="bg-BG"/>
      </w:rPr>
      <w:drawing>
        <wp:inline distT="0" distB="0" distL="0" distR="0" wp14:anchorId="36CCEDBD" wp14:editId="6EC9431A">
          <wp:extent cx="5760720" cy="847920"/>
          <wp:effectExtent l="0" t="0" r="0" b="9525"/>
          <wp:docPr id="4" name="Picture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6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8907" t="66434" r="11363" b="13272"/>
                  <a:stretch>
                    <a:fillRect/>
                  </a:stretch>
                </pic:blipFill>
                <pic:spPr bwMode="auto">
                  <a:xfrm>
                    <a:off x="0" y="0"/>
                    <a:ext cx="5760720" cy="84792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:rsidR="00644CE9" w:rsidRPr="007E3B86" w:rsidRDefault="00644CE9" w:rsidP="007E3B86">
    <w:pPr>
      <w:pStyle w:val="Footer"/>
      <w:jc w:val="center"/>
      <w:rPr>
        <w:sz w:val="16"/>
        <w:szCs w:val="16"/>
      </w:rPr>
    </w:pPr>
    <w:r w:rsidRPr="007E3B86">
      <w:rPr>
        <w:sz w:val="16"/>
        <w:szCs w:val="16"/>
      </w:rPr>
      <w:t>Този документ е създаден в рамките на проект BG161РО001-1.2.01-0001 „Енергийно обновяване на българските домове”, който се осъществява с финансовата подкрепа на Оперативна програма „Регионално развитие“ 2007 – 2013 г., съфинансирана от Европейския съюз чрез Европейски фонд за регионално развитие. Цялата отговорност за създаването на публикацията се носи от дирекция „Жилищна политика“ в МРРБ и при никакви обстоятелства не може да се счита, че този документ отразява официалното становище на Европейския съюз и Управляващия орган.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7E3B86" w:rsidRDefault="007E3B86" w:rsidP="007E3B86">
      <w:pPr>
        <w:spacing w:after="0" w:line="240" w:lineRule="auto"/>
      </w:pPr>
      <w:r>
        <w:separator/>
      </w:r>
    </w:p>
  </w:footnote>
  <w:footnote w:type="continuationSeparator" w:id="0">
    <w:p w:rsidR="007E3B86" w:rsidRDefault="007E3B86" w:rsidP="007E3B86">
      <w:pPr>
        <w:spacing w:after="0" w:line="240" w:lineRule="auto"/>
      </w:pPr>
      <w:r>
        <w:continuationSeparator/>
      </w:r>
    </w:p>
  </w:footnote>
  <w:footnote w:id="1">
    <w:p w:rsidR="00230DC4" w:rsidRDefault="00230DC4" w:rsidP="008F6CC9">
      <w:pPr>
        <w:tabs>
          <w:tab w:val="left" w:pos="709"/>
          <w:tab w:val="left" w:pos="6330"/>
        </w:tabs>
        <w:jc w:val="both"/>
      </w:pP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E3B86" w:rsidRDefault="007E3B86" w:rsidP="007E3B86">
    <w:pPr>
      <w:pStyle w:val="Header"/>
      <w:jc w:val="right"/>
    </w:pPr>
    <w:r w:rsidRPr="00B96C8F">
      <w:rPr>
        <w:noProof/>
        <w:lang w:eastAsia="bg-BG"/>
      </w:rPr>
      <w:drawing>
        <wp:inline distT="0" distB="0" distL="0" distR="0" wp14:anchorId="1FF11150" wp14:editId="7E31F55D">
          <wp:extent cx="2705100" cy="1285875"/>
          <wp:effectExtent l="0" t="0" r="0" b="9525"/>
          <wp:docPr id="48" name="Picture 4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705100" cy="12858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60C28EF"/>
    <w:multiLevelType w:val="hybridMultilevel"/>
    <w:tmpl w:val="08F63268"/>
    <w:lvl w:ilvl="0" w:tplc="ED3CA520"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6687C7B"/>
    <w:multiLevelType w:val="hybridMultilevel"/>
    <w:tmpl w:val="B8B6D156"/>
    <w:lvl w:ilvl="0" w:tplc="ED3CA520">
      <w:numFmt w:val="bullet"/>
      <w:lvlText w:val="-"/>
      <w:lvlJc w:val="left"/>
      <w:pPr>
        <w:ind w:left="1429" w:hanging="360"/>
      </w:pPr>
      <w:rPr>
        <w:rFonts w:ascii="Times New Roman" w:eastAsiaTheme="minorHAnsi" w:hAnsi="Times New Roman" w:cs="Times New Roman" w:hint="default"/>
      </w:rPr>
    </w:lvl>
    <w:lvl w:ilvl="1" w:tplc="0402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">
    <w:nsid w:val="0E7E2D83"/>
    <w:multiLevelType w:val="hybridMultilevel"/>
    <w:tmpl w:val="69427FCC"/>
    <w:lvl w:ilvl="0" w:tplc="46E08C26">
      <w:numFmt w:val="bullet"/>
      <w:lvlText w:val="-"/>
      <w:lvlJc w:val="left"/>
      <w:pPr>
        <w:ind w:left="720" w:hanging="360"/>
      </w:pPr>
      <w:rPr>
        <w:rFonts w:ascii="Arial" w:eastAsia="MS Mincho" w:hAnsi="Arial" w:cs="Aria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24CD14FC"/>
    <w:multiLevelType w:val="hybridMultilevel"/>
    <w:tmpl w:val="B8BC90B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26123296"/>
    <w:multiLevelType w:val="hybridMultilevel"/>
    <w:tmpl w:val="D42296BE"/>
    <w:lvl w:ilvl="0" w:tplc="46E08C26">
      <w:numFmt w:val="bullet"/>
      <w:lvlText w:val="-"/>
      <w:lvlJc w:val="left"/>
      <w:pPr>
        <w:ind w:left="1429" w:hanging="360"/>
      </w:pPr>
      <w:rPr>
        <w:rFonts w:ascii="Arial" w:eastAsia="MS Mincho" w:hAnsi="Arial" w:cs="Arial" w:hint="default"/>
      </w:rPr>
    </w:lvl>
    <w:lvl w:ilvl="1" w:tplc="0402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5">
    <w:nsid w:val="2F685AFF"/>
    <w:multiLevelType w:val="hybridMultilevel"/>
    <w:tmpl w:val="470059A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346961B2"/>
    <w:multiLevelType w:val="hybridMultilevel"/>
    <w:tmpl w:val="6CFEA5EA"/>
    <w:lvl w:ilvl="0" w:tplc="ED3CA520">
      <w:numFmt w:val="bullet"/>
      <w:lvlText w:val="-"/>
      <w:lvlJc w:val="left"/>
      <w:pPr>
        <w:ind w:left="1429" w:hanging="360"/>
      </w:pPr>
      <w:rPr>
        <w:rFonts w:ascii="Times New Roman" w:eastAsiaTheme="minorHAnsi" w:hAnsi="Times New Roman" w:cs="Times New Roman" w:hint="default"/>
      </w:rPr>
    </w:lvl>
    <w:lvl w:ilvl="1" w:tplc="0402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7">
    <w:nsid w:val="35D1465F"/>
    <w:multiLevelType w:val="hybridMultilevel"/>
    <w:tmpl w:val="E292B20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396D4D8E"/>
    <w:multiLevelType w:val="hybridMultilevel"/>
    <w:tmpl w:val="2E24AAFC"/>
    <w:lvl w:ilvl="0" w:tplc="04090001">
      <w:start w:val="1"/>
      <w:numFmt w:val="bullet"/>
      <w:lvlText w:val=""/>
      <w:lvlJc w:val="left"/>
      <w:pPr>
        <w:ind w:left="1069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9">
    <w:nsid w:val="39ED7523"/>
    <w:multiLevelType w:val="hybridMultilevel"/>
    <w:tmpl w:val="15F47DDC"/>
    <w:lvl w:ilvl="0" w:tplc="46E08C26">
      <w:numFmt w:val="bullet"/>
      <w:lvlText w:val="-"/>
      <w:lvlJc w:val="left"/>
      <w:pPr>
        <w:ind w:left="720" w:hanging="360"/>
      </w:pPr>
      <w:rPr>
        <w:rFonts w:ascii="Arial" w:eastAsia="MS Mincho" w:hAnsi="Arial" w:cs="Arial" w:hint="default"/>
      </w:rPr>
    </w:lvl>
    <w:lvl w:ilvl="1" w:tplc="0402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3AF928C8"/>
    <w:multiLevelType w:val="hybridMultilevel"/>
    <w:tmpl w:val="BF86FBD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3DA76605"/>
    <w:multiLevelType w:val="hybridMultilevel"/>
    <w:tmpl w:val="0FEE9556"/>
    <w:lvl w:ilvl="0" w:tplc="ED3CA520"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42836ECA"/>
    <w:multiLevelType w:val="hybridMultilevel"/>
    <w:tmpl w:val="024C6F4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43D17700"/>
    <w:multiLevelType w:val="hybridMultilevel"/>
    <w:tmpl w:val="434061FE"/>
    <w:lvl w:ilvl="0" w:tplc="0402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20019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48535402"/>
    <w:multiLevelType w:val="hybridMultilevel"/>
    <w:tmpl w:val="137CF3D0"/>
    <w:lvl w:ilvl="0" w:tplc="04090001">
      <w:start w:val="1"/>
      <w:numFmt w:val="bullet"/>
      <w:lvlText w:val=""/>
      <w:lvlJc w:val="left"/>
      <w:pPr>
        <w:ind w:left="784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50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2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4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6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8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0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2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44" w:hanging="360"/>
      </w:pPr>
      <w:rPr>
        <w:rFonts w:ascii="Wingdings" w:hAnsi="Wingdings" w:hint="default"/>
      </w:rPr>
    </w:lvl>
  </w:abstractNum>
  <w:abstractNum w:abstractNumId="15">
    <w:nsid w:val="5F8363A7"/>
    <w:multiLevelType w:val="hybridMultilevel"/>
    <w:tmpl w:val="9A5AE250"/>
    <w:lvl w:ilvl="0" w:tplc="ED3CA520">
      <w:numFmt w:val="bullet"/>
      <w:lvlText w:val="-"/>
      <w:lvlJc w:val="left"/>
      <w:pPr>
        <w:ind w:left="1429" w:hanging="360"/>
      </w:pPr>
      <w:rPr>
        <w:rFonts w:ascii="Times New Roman" w:eastAsiaTheme="minorHAnsi" w:hAnsi="Times New Roman" w:cs="Times New Roman" w:hint="default"/>
      </w:rPr>
    </w:lvl>
    <w:lvl w:ilvl="1" w:tplc="0402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6">
    <w:nsid w:val="60624C46"/>
    <w:multiLevelType w:val="hybridMultilevel"/>
    <w:tmpl w:val="9E8CDB48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619A1E0C"/>
    <w:multiLevelType w:val="hybridMultilevel"/>
    <w:tmpl w:val="CB08AC5C"/>
    <w:lvl w:ilvl="0" w:tplc="ED3CA520"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643C12B6"/>
    <w:multiLevelType w:val="hybridMultilevel"/>
    <w:tmpl w:val="F9140AE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66B03E1A"/>
    <w:multiLevelType w:val="hybridMultilevel"/>
    <w:tmpl w:val="2410D74E"/>
    <w:lvl w:ilvl="0" w:tplc="ED3CA520"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67B56439"/>
    <w:multiLevelType w:val="hybridMultilevel"/>
    <w:tmpl w:val="4ED0FB28"/>
    <w:lvl w:ilvl="0" w:tplc="ED3CA520"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6A505498"/>
    <w:multiLevelType w:val="hybridMultilevel"/>
    <w:tmpl w:val="4670882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6B806DAD"/>
    <w:multiLevelType w:val="hybridMultilevel"/>
    <w:tmpl w:val="C518B210"/>
    <w:lvl w:ilvl="0" w:tplc="46E08C26">
      <w:numFmt w:val="bullet"/>
      <w:lvlText w:val="-"/>
      <w:lvlJc w:val="left"/>
      <w:pPr>
        <w:ind w:left="799" w:hanging="360"/>
      </w:pPr>
      <w:rPr>
        <w:rFonts w:ascii="Arial" w:eastAsia="MS Mincho" w:hAnsi="Arial" w:cs="Arial" w:hint="default"/>
      </w:rPr>
    </w:lvl>
    <w:lvl w:ilvl="1" w:tplc="04020003" w:tentative="1">
      <w:start w:val="1"/>
      <w:numFmt w:val="bullet"/>
      <w:lvlText w:val="o"/>
      <w:lvlJc w:val="left"/>
      <w:pPr>
        <w:ind w:left="1519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239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959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79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99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119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839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559" w:hanging="360"/>
      </w:pPr>
      <w:rPr>
        <w:rFonts w:ascii="Wingdings" w:hAnsi="Wingdings" w:hint="default"/>
      </w:rPr>
    </w:lvl>
  </w:abstractNum>
  <w:abstractNum w:abstractNumId="23">
    <w:nsid w:val="6CFB2D51"/>
    <w:multiLevelType w:val="hybridMultilevel"/>
    <w:tmpl w:val="74B60F6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6EBE2C7B"/>
    <w:multiLevelType w:val="hybridMultilevel"/>
    <w:tmpl w:val="4B98876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>
    <w:nsid w:val="6ECD7C76"/>
    <w:multiLevelType w:val="hybridMultilevel"/>
    <w:tmpl w:val="721292B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>
    <w:nsid w:val="75C259E7"/>
    <w:multiLevelType w:val="hybridMultilevel"/>
    <w:tmpl w:val="DF3224B4"/>
    <w:lvl w:ilvl="0" w:tplc="ED3CA520"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>
    <w:nsid w:val="7D417347"/>
    <w:multiLevelType w:val="hybridMultilevel"/>
    <w:tmpl w:val="64466C86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3"/>
  </w:num>
  <w:num w:numId="2">
    <w:abstractNumId w:val="27"/>
  </w:num>
  <w:num w:numId="3">
    <w:abstractNumId w:val="26"/>
  </w:num>
  <w:num w:numId="4">
    <w:abstractNumId w:val="25"/>
  </w:num>
  <w:num w:numId="5">
    <w:abstractNumId w:val="11"/>
  </w:num>
  <w:num w:numId="6">
    <w:abstractNumId w:val="19"/>
  </w:num>
  <w:num w:numId="7">
    <w:abstractNumId w:val="6"/>
  </w:num>
  <w:num w:numId="8">
    <w:abstractNumId w:val="1"/>
  </w:num>
  <w:num w:numId="9">
    <w:abstractNumId w:val="15"/>
  </w:num>
  <w:num w:numId="10">
    <w:abstractNumId w:val="20"/>
  </w:num>
  <w:num w:numId="11">
    <w:abstractNumId w:val="10"/>
  </w:num>
  <w:num w:numId="12">
    <w:abstractNumId w:val="16"/>
  </w:num>
  <w:num w:numId="13">
    <w:abstractNumId w:val="9"/>
  </w:num>
  <w:num w:numId="14">
    <w:abstractNumId w:val="4"/>
  </w:num>
  <w:num w:numId="15">
    <w:abstractNumId w:val="8"/>
  </w:num>
  <w:num w:numId="16">
    <w:abstractNumId w:val="22"/>
  </w:num>
  <w:num w:numId="17">
    <w:abstractNumId w:val="14"/>
  </w:num>
  <w:num w:numId="18">
    <w:abstractNumId w:val="2"/>
  </w:num>
  <w:num w:numId="19">
    <w:abstractNumId w:val="24"/>
  </w:num>
  <w:num w:numId="20">
    <w:abstractNumId w:val="12"/>
  </w:num>
  <w:num w:numId="21">
    <w:abstractNumId w:val="18"/>
  </w:num>
  <w:num w:numId="22">
    <w:abstractNumId w:val="7"/>
  </w:num>
  <w:num w:numId="23">
    <w:abstractNumId w:val="5"/>
  </w:num>
  <w:num w:numId="24">
    <w:abstractNumId w:val="21"/>
  </w:num>
  <w:num w:numId="25">
    <w:abstractNumId w:val="17"/>
  </w:num>
  <w:num w:numId="26">
    <w:abstractNumId w:val="0"/>
  </w:num>
  <w:num w:numId="27">
    <w:abstractNumId w:val="3"/>
  </w:num>
  <w:num w:numId="28">
    <w:abstractNumId w:val="2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9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20C71"/>
    <w:rsid w:val="000103F2"/>
    <w:rsid w:val="00021D78"/>
    <w:rsid w:val="00053E43"/>
    <w:rsid w:val="000E36B9"/>
    <w:rsid w:val="000F2190"/>
    <w:rsid w:val="00116EF9"/>
    <w:rsid w:val="00163739"/>
    <w:rsid w:val="001922BE"/>
    <w:rsid w:val="001E180D"/>
    <w:rsid w:val="001E6160"/>
    <w:rsid w:val="00216177"/>
    <w:rsid w:val="00230DC4"/>
    <w:rsid w:val="00231D9D"/>
    <w:rsid w:val="00246218"/>
    <w:rsid w:val="002553E8"/>
    <w:rsid w:val="002902E4"/>
    <w:rsid w:val="002B7327"/>
    <w:rsid w:val="00302AE9"/>
    <w:rsid w:val="00303C11"/>
    <w:rsid w:val="003A138A"/>
    <w:rsid w:val="003A3FFC"/>
    <w:rsid w:val="003B5A95"/>
    <w:rsid w:val="003D21C5"/>
    <w:rsid w:val="00401C85"/>
    <w:rsid w:val="00404895"/>
    <w:rsid w:val="00423C1E"/>
    <w:rsid w:val="0045042A"/>
    <w:rsid w:val="0047063A"/>
    <w:rsid w:val="00482141"/>
    <w:rsid w:val="00487482"/>
    <w:rsid w:val="004A6E39"/>
    <w:rsid w:val="00512103"/>
    <w:rsid w:val="00523429"/>
    <w:rsid w:val="0054130A"/>
    <w:rsid w:val="00581279"/>
    <w:rsid w:val="005A09F8"/>
    <w:rsid w:val="00644CE9"/>
    <w:rsid w:val="0065410C"/>
    <w:rsid w:val="006856AD"/>
    <w:rsid w:val="006A61DC"/>
    <w:rsid w:val="006C4C02"/>
    <w:rsid w:val="006E2498"/>
    <w:rsid w:val="006E4CAC"/>
    <w:rsid w:val="006E664D"/>
    <w:rsid w:val="00704443"/>
    <w:rsid w:val="00736121"/>
    <w:rsid w:val="0078357E"/>
    <w:rsid w:val="00791171"/>
    <w:rsid w:val="007B6424"/>
    <w:rsid w:val="007E3B86"/>
    <w:rsid w:val="00847208"/>
    <w:rsid w:val="008A08CC"/>
    <w:rsid w:val="008A50BB"/>
    <w:rsid w:val="008F6B07"/>
    <w:rsid w:val="008F6CC9"/>
    <w:rsid w:val="0090360D"/>
    <w:rsid w:val="00957AC4"/>
    <w:rsid w:val="00976D87"/>
    <w:rsid w:val="009B4D8B"/>
    <w:rsid w:val="009C5A44"/>
    <w:rsid w:val="009C69E4"/>
    <w:rsid w:val="009E3F80"/>
    <w:rsid w:val="009E40F4"/>
    <w:rsid w:val="009F235A"/>
    <w:rsid w:val="009F75FF"/>
    <w:rsid w:val="00A51A9C"/>
    <w:rsid w:val="00A5582B"/>
    <w:rsid w:val="00A6264A"/>
    <w:rsid w:val="00AA3248"/>
    <w:rsid w:val="00B01F30"/>
    <w:rsid w:val="00B43793"/>
    <w:rsid w:val="00B87CA7"/>
    <w:rsid w:val="00C218AB"/>
    <w:rsid w:val="00C53C7E"/>
    <w:rsid w:val="00C66637"/>
    <w:rsid w:val="00CD6EB5"/>
    <w:rsid w:val="00CF02C3"/>
    <w:rsid w:val="00CF17B0"/>
    <w:rsid w:val="00CF200A"/>
    <w:rsid w:val="00D03E36"/>
    <w:rsid w:val="00D07633"/>
    <w:rsid w:val="00D43CBC"/>
    <w:rsid w:val="00D84EF5"/>
    <w:rsid w:val="00D9034D"/>
    <w:rsid w:val="00DC4356"/>
    <w:rsid w:val="00E31004"/>
    <w:rsid w:val="00E6250B"/>
    <w:rsid w:val="00E679E2"/>
    <w:rsid w:val="00EA1B9D"/>
    <w:rsid w:val="00EB3447"/>
    <w:rsid w:val="00EC2D2A"/>
    <w:rsid w:val="00ED2652"/>
    <w:rsid w:val="00EE54D2"/>
    <w:rsid w:val="00EE667E"/>
    <w:rsid w:val="00EF590E"/>
    <w:rsid w:val="00F20C71"/>
    <w:rsid w:val="00F227C5"/>
    <w:rsid w:val="00F66128"/>
    <w:rsid w:val="00F66798"/>
    <w:rsid w:val="00F73DB0"/>
    <w:rsid w:val="00F831BE"/>
    <w:rsid w:val="00F83CB7"/>
    <w:rsid w:val="00F90750"/>
    <w:rsid w:val="00F91FF5"/>
    <w:rsid w:val="00FB4E97"/>
    <w:rsid w:val="00FD58A0"/>
    <w:rsid w:val="00FE5F6E"/>
    <w:rsid w:val="00FF131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bg-BG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;"/>
  <w15:docId w15:val="{B78E4243-C74E-4486-8E59-D553A842817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bg-BG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7E3B8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7E3B86"/>
  </w:style>
  <w:style w:type="paragraph" w:styleId="Footer">
    <w:name w:val="footer"/>
    <w:basedOn w:val="Normal"/>
    <w:link w:val="FooterChar"/>
    <w:uiPriority w:val="99"/>
    <w:unhideWhenUsed/>
    <w:rsid w:val="007E3B8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7E3B86"/>
  </w:style>
  <w:style w:type="table" w:styleId="TableGrid">
    <w:name w:val="Table Grid"/>
    <w:basedOn w:val="TableNormal"/>
    <w:uiPriority w:val="39"/>
    <w:rsid w:val="007E3B86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Paragraph">
    <w:name w:val="List Paragraph"/>
    <w:basedOn w:val="Normal"/>
    <w:uiPriority w:val="1"/>
    <w:qFormat/>
    <w:rsid w:val="00163739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231D9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231D9D"/>
    <w:rPr>
      <w:rFonts w:ascii="Tahoma" w:hAnsi="Tahoma" w:cs="Tahoma"/>
      <w:sz w:val="16"/>
      <w:szCs w:val="16"/>
    </w:rPr>
  </w:style>
  <w:style w:type="paragraph" w:styleId="FootnoteText">
    <w:name w:val="footnote text"/>
    <w:basedOn w:val="Normal"/>
    <w:link w:val="FootnoteTextChar"/>
    <w:uiPriority w:val="99"/>
    <w:semiHidden/>
    <w:unhideWhenUsed/>
    <w:rsid w:val="00230DC4"/>
    <w:pPr>
      <w:spacing w:after="0" w:line="240" w:lineRule="auto"/>
    </w:pPr>
    <w:rPr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230DC4"/>
    <w:rPr>
      <w:sz w:val="20"/>
      <w:szCs w:val="20"/>
    </w:rPr>
  </w:style>
  <w:style w:type="character" w:styleId="FootnoteReference">
    <w:name w:val="footnote reference"/>
    <w:basedOn w:val="DefaultParagraphFont"/>
    <w:uiPriority w:val="99"/>
    <w:semiHidden/>
    <w:unhideWhenUsed/>
    <w:rsid w:val="00230DC4"/>
    <w:rPr>
      <w:vertAlign w:val="superscript"/>
    </w:rPr>
  </w:style>
  <w:style w:type="paragraph" w:styleId="BodyText">
    <w:name w:val="Body Text"/>
    <w:basedOn w:val="Normal"/>
    <w:link w:val="BodyTextChar"/>
    <w:uiPriority w:val="1"/>
    <w:qFormat/>
    <w:rsid w:val="009E3F80"/>
    <w:pPr>
      <w:spacing w:after="0" w:line="240" w:lineRule="auto"/>
      <w:jc w:val="center"/>
    </w:pPr>
    <w:rPr>
      <w:rFonts w:ascii="Tahoma" w:eastAsia="Times New Roman" w:hAnsi="Tahoma" w:cs="Times New Roman"/>
      <w:b/>
      <w:bCs/>
      <w:sz w:val="36"/>
      <w:szCs w:val="24"/>
      <w:lang w:eastAsia="x-none"/>
    </w:rPr>
  </w:style>
  <w:style w:type="character" w:customStyle="1" w:styleId="BodyTextChar">
    <w:name w:val="Body Text Char"/>
    <w:basedOn w:val="DefaultParagraphFont"/>
    <w:link w:val="BodyText"/>
    <w:rsid w:val="009E3F80"/>
    <w:rPr>
      <w:rFonts w:ascii="Tahoma" w:eastAsia="Times New Roman" w:hAnsi="Tahoma" w:cs="Times New Roman"/>
      <w:b/>
      <w:bCs/>
      <w:sz w:val="36"/>
      <w:szCs w:val="24"/>
      <w:lang w:eastAsia="x-none"/>
    </w:rPr>
  </w:style>
  <w:style w:type="paragraph" w:customStyle="1" w:styleId="TableParagraph">
    <w:name w:val="Table Paragraph"/>
    <w:basedOn w:val="Normal"/>
    <w:uiPriority w:val="1"/>
    <w:qFormat/>
    <w:rsid w:val="009E3F80"/>
    <w:pPr>
      <w:widowControl w:val="0"/>
      <w:spacing w:after="0" w:line="240" w:lineRule="auto"/>
    </w:pPr>
    <w:rPr>
      <w:rFonts w:ascii="Calibri" w:eastAsia="Calibri" w:hAnsi="Calibri" w:cs="Times New Roman"/>
      <w:lang w:val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5177722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oter" Target="footer2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5.jpe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5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AF07EB5-AE6C-4561-819E-5864BFAD755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279</TotalTime>
  <Pages>10</Pages>
  <Words>1798</Words>
  <Characters>10251</Characters>
  <Application>Microsoft Office Word</Application>
  <DocSecurity>0</DocSecurity>
  <Lines>85</Lines>
  <Paragraphs>24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12025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Icko</dc:creator>
  <cp:keywords/>
  <dc:description/>
  <cp:lastModifiedBy>Icko</cp:lastModifiedBy>
  <cp:revision>113</cp:revision>
  <dcterms:created xsi:type="dcterms:W3CDTF">2015-06-08T12:08:00Z</dcterms:created>
  <dcterms:modified xsi:type="dcterms:W3CDTF">2015-09-10T21:50:00Z</dcterms:modified>
</cp:coreProperties>
</file>