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DC1807" w:rsidRDefault="00306F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обособена позиция 5: „Изпълнение на строително-монтажни работи за обновяване за енергийна ефективност на многофамилни жилищни сгради за територията на Южен централен район, в който попадат следните градове: Кърджали, Пазарджик, Пловдив, Смолян, Хасково, Велинград, Карлово, Панагюрище“</w:t>
      </w:r>
    </w:p>
    <w:p w:rsidR="00443FC4" w:rsidRDefault="00443FC4" w:rsidP="00443FC4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387DB8">
        <w:rPr>
          <w:rFonts w:ascii="Times New Roman" w:hAnsi="Times New Roman" w:cs="Times New Roman"/>
          <w:b/>
          <w:sz w:val="30"/>
          <w:szCs w:val="30"/>
        </w:rPr>
        <w:t>М</w:t>
      </w:r>
      <w:r>
        <w:rPr>
          <w:rFonts w:ascii="Times New Roman" w:hAnsi="Times New Roman" w:cs="Times New Roman"/>
          <w:b/>
          <w:sz w:val="30"/>
          <w:szCs w:val="30"/>
        </w:rPr>
        <w:t xml:space="preserve">ногофамилна жилищна сграда </w:t>
      </w:r>
      <w:r w:rsidRPr="00387DB8">
        <w:rPr>
          <w:rFonts w:ascii="Times New Roman" w:hAnsi="Times New Roman" w:cs="Times New Roman"/>
          <w:b/>
          <w:sz w:val="30"/>
          <w:szCs w:val="30"/>
        </w:rPr>
        <w:t xml:space="preserve">в гр. Пловдив, </w:t>
      </w:r>
      <w:r w:rsidRPr="00BD0105">
        <w:rPr>
          <w:rFonts w:ascii="Times New Roman" w:hAnsi="Times New Roman" w:cs="Times New Roman"/>
          <w:b/>
          <w:sz w:val="30"/>
          <w:szCs w:val="30"/>
        </w:rPr>
        <w:t>жк. Тракия, бл. 237, вх. Б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 xml:space="preserve">, </w:t>
      </w:r>
      <w:r w:rsidRPr="00BD0105">
        <w:rPr>
          <w:rFonts w:ascii="Times New Roman" w:hAnsi="Times New Roman" w:cs="Times New Roman"/>
          <w:b/>
          <w:sz w:val="30"/>
          <w:szCs w:val="30"/>
        </w:rPr>
        <w:t xml:space="preserve">рег. № 138-24ПМ-013-180 </w:t>
      </w:r>
      <w:r w:rsidRPr="00387DB8">
        <w:rPr>
          <w:rFonts w:ascii="Times New Roman" w:hAnsi="Times New Roman" w:cs="Times New Roman"/>
          <w:b/>
          <w:sz w:val="30"/>
          <w:szCs w:val="30"/>
        </w:rPr>
        <w:t xml:space="preserve">на </w:t>
      </w:r>
      <w:r w:rsidRPr="007E3B86">
        <w:rPr>
          <w:rFonts w:ascii="Times New Roman" w:hAnsi="Times New Roman" w:cs="Times New Roman"/>
          <w:b/>
          <w:sz w:val="30"/>
          <w:szCs w:val="30"/>
        </w:rPr>
        <w:t>Споразумение за финансова помощ и изпълнение на обновяване за енергийна ефективност</w:t>
      </w:r>
    </w:p>
    <w:tbl>
      <w:tblPr>
        <w:tblStyle w:val="TableGrid"/>
        <w:tblW w:w="9491" w:type="dxa"/>
        <w:tblLook w:val="04A0" w:firstRow="1" w:lastRow="0" w:firstColumn="1" w:lastColumn="0" w:noHBand="0" w:noVBand="1"/>
      </w:tblPr>
      <w:tblGrid>
        <w:gridCol w:w="4746"/>
        <w:gridCol w:w="4745"/>
      </w:tblGrid>
      <w:tr w:rsidR="007E3B86" w:rsidTr="001E6160">
        <w:trPr>
          <w:trHeight w:val="210"/>
        </w:trPr>
        <w:tc>
          <w:tcPr>
            <w:tcW w:w="4746" w:type="dxa"/>
          </w:tcPr>
          <w:p w:rsidR="007E3B86" w:rsidRPr="00DC1807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4745" w:type="dxa"/>
          </w:tcPr>
          <w:p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:rsidTr="001E6160">
        <w:trPr>
          <w:trHeight w:val="120"/>
        </w:trPr>
        <w:tc>
          <w:tcPr>
            <w:tcW w:w="4746" w:type="dxa"/>
          </w:tcPr>
          <w:p w:rsidR="007E3B86" w:rsidRDefault="00443FC4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BD0105">
              <w:rPr>
                <w:rFonts w:ascii="Calibri" w:eastAsia="Times New Roman" w:hAnsi="Calibri" w:cs="Arial"/>
                <w:noProof/>
                <w:sz w:val="24"/>
                <w:szCs w:val="24"/>
                <w:lang w:eastAsia="bg-BG"/>
              </w:rPr>
              <w:drawing>
                <wp:inline distT="0" distB="0" distL="0" distR="0" wp14:anchorId="71C4B80D" wp14:editId="22D5B473">
                  <wp:extent cx="2787694" cy="2159213"/>
                  <wp:effectExtent l="0" t="0" r="0" b="0"/>
                  <wp:docPr id="3" name="Picture 3" descr="DSC058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93" name="Picture 8" descr="DSC058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5899" cy="21810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5" w:type="dxa"/>
          </w:tcPr>
          <w:p w:rsidR="007E3B86" w:rsidRDefault="00443FC4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BD0105">
              <w:rPr>
                <w:rFonts w:ascii="Calibri" w:eastAsia="Times New Roman" w:hAnsi="Calibri" w:cs="Arial"/>
                <w:noProof/>
                <w:sz w:val="24"/>
                <w:szCs w:val="24"/>
                <w:lang w:eastAsia="bg-BG"/>
              </w:rPr>
              <w:drawing>
                <wp:inline distT="0" distB="0" distL="0" distR="0" wp14:anchorId="7912C770" wp14:editId="607A026E">
                  <wp:extent cx="2467345" cy="2212307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523" cy="22250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DC180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гр. </w:t>
      </w:r>
      <w:r w:rsidR="00F06F18" w:rsidRPr="00116FB1">
        <w:rPr>
          <w:rFonts w:ascii="Times New Roman" w:hAnsi="Times New Roman" w:cs="Times New Roman"/>
          <w:sz w:val="24"/>
          <w:szCs w:val="24"/>
        </w:rPr>
        <w:t>Пловдив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DC1807">
        <w:rPr>
          <w:rFonts w:ascii="Times New Roman" w:hAnsi="Times New Roman" w:cs="Times New Roman"/>
          <w:sz w:val="24"/>
          <w:szCs w:val="24"/>
        </w:rPr>
        <w:t>BG</w:t>
      </w:r>
      <w:r w:rsidR="00FF131E" w:rsidRPr="00DC1807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FF131E" w:rsidRPr="00DC1807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C1807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443FC4" w:rsidRPr="000C1A12" w:rsidRDefault="00443FC4" w:rsidP="00443FC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Обект на настоящата поръчка е жилищна сграда, одо</w:t>
      </w:r>
      <w:r>
        <w:rPr>
          <w:rFonts w:ascii="Times New Roman" w:hAnsi="Times New Roman" w:cs="Times New Roman"/>
          <w:sz w:val="24"/>
          <w:szCs w:val="24"/>
        </w:rPr>
        <w:t>брена за обновяване по проект В</w:t>
      </w:r>
      <w:r w:rsidRPr="007E660F">
        <w:rPr>
          <w:rFonts w:ascii="Times New Roman" w:hAnsi="Times New Roman" w:cs="Times New Roman"/>
          <w:sz w:val="24"/>
          <w:szCs w:val="24"/>
        </w:rPr>
        <w:t>G</w:t>
      </w:r>
      <w:r w:rsidRPr="00FF131E">
        <w:rPr>
          <w:rFonts w:ascii="Times New Roman" w:hAnsi="Times New Roman" w:cs="Times New Roman"/>
          <w:sz w:val="24"/>
          <w:szCs w:val="24"/>
        </w:rPr>
        <w:t>161Р0001-1.2.01-</w:t>
      </w:r>
      <w:r w:rsidRPr="007E660F">
        <w:rPr>
          <w:rFonts w:ascii="Times New Roman" w:hAnsi="Times New Roman" w:cs="Times New Roman"/>
          <w:sz w:val="24"/>
          <w:szCs w:val="24"/>
        </w:rPr>
        <w:t>0001 „Енергийно обновяване на българските домове“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E660F">
        <w:rPr>
          <w:rFonts w:ascii="Times New Roman" w:hAnsi="Times New Roman" w:cs="Times New Roman"/>
          <w:sz w:val="24"/>
          <w:szCs w:val="24"/>
        </w:rPr>
        <w:t xml:space="preserve"> със следния административен адрес: </w:t>
      </w:r>
      <w:r w:rsidRPr="005E609E">
        <w:rPr>
          <w:rFonts w:ascii="Times New Roman" w:hAnsi="Times New Roman" w:cs="Times New Roman"/>
          <w:sz w:val="24"/>
          <w:szCs w:val="24"/>
        </w:rPr>
        <w:t xml:space="preserve">Многофамилна жилищна сграда в </w:t>
      </w:r>
      <w:r w:rsidRPr="009A1831">
        <w:rPr>
          <w:rFonts w:ascii="Times New Roman" w:hAnsi="Times New Roman" w:cs="Times New Roman"/>
          <w:sz w:val="24"/>
          <w:szCs w:val="24"/>
        </w:rPr>
        <w:t>гр. Пловдив, жк. Тракия, бл. 237, вх. Б, рег. № 138-24ПМ-013-180</w:t>
      </w:r>
      <w:r w:rsidRPr="002E0E48">
        <w:rPr>
          <w:rFonts w:ascii="Times New Roman" w:hAnsi="Times New Roman" w:cs="Times New Roman"/>
          <w:sz w:val="24"/>
          <w:szCs w:val="24"/>
        </w:rPr>
        <w:t xml:space="preserve"> </w:t>
      </w:r>
      <w:r w:rsidRPr="005E609E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:rsidR="00443FC4" w:rsidRPr="00FF131E" w:rsidRDefault="00443FC4" w:rsidP="00443FC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443FC4" w:rsidRPr="00E45A4B" w:rsidRDefault="00443FC4" w:rsidP="00443FC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</w:rPr>
        <w:t>Изпълнение на строителни и монтажни работи (строителство) за обновяване за енергийна ефективност н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а многофамилна жилищна сграда </w:t>
      </w:r>
      <w:r w:rsidRPr="005E609E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Pr="009A1831">
        <w:rPr>
          <w:rFonts w:ascii="Times New Roman" w:hAnsi="Times New Roman" w:cs="Times New Roman"/>
          <w:b/>
          <w:i/>
          <w:sz w:val="24"/>
          <w:szCs w:val="24"/>
        </w:rPr>
        <w:t>гр. Пловдив, жк. Тракия, бл. 237, вх. Б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443FC4" w:rsidRPr="00E45A4B" w:rsidRDefault="00443FC4" w:rsidP="00443FC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45A4B">
        <w:rPr>
          <w:rFonts w:ascii="Times New Roman" w:hAnsi="Times New Roman" w:cs="Times New Roman"/>
          <w:sz w:val="24"/>
          <w:szCs w:val="24"/>
        </w:rPr>
        <w:t xml:space="preserve">Имотът се намира в устройствена зона, с трайно предназначение урбанизирана за жилищни нужди  и високо застрояване (над 15м). Разположена е в комплексно застрояване и изложението  е изток-запад.  Разглежданият вход е в сключено застрояване от север  и от юг със същите по вид и височина сгради. 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443FC4" w:rsidRPr="00E45A4B" w:rsidRDefault="00443FC4" w:rsidP="00443FC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45A4B">
        <w:rPr>
          <w:rFonts w:ascii="Times New Roman" w:hAnsi="Times New Roman" w:cs="Times New Roman"/>
          <w:sz w:val="24"/>
          <w:szCs w:val="24"/>
        </w:rPr>
        <w:t xml:space="preserve">Сградата представлява сглобяема шестетажна структура, изпълнена със стоманобетонни панели. Предназначението и е за жилищни нужди, а в сутерена са разположени складови помещения към апартаментите. </w:t>
      </w:r>
    </w:p>
    <w:p w:rsidR="00443FC4" w:rsidRPr="00E45A4B" w:rsidRDefault="00443FC4" w:rsidP="00443FC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45A4B">
        <w:rPr>
          <w:rFonts w:ascii="Times New Roman" w:hAnsi="Times New Roman" w:cs="Times New Roman"/>
          <w:sz w:val="24"/>
          <w:szCs w:val="24"/>
        </w:rPr>
        <w:t>Покривът е двоен плосък, с междинно пространство със светла височина от 75см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E45A4B">
        <w:rPr>
          <w:rFonts w:ascii="Times New Roman" w:hAnsi="Times New Roman" w:cs="Times New Roman"/>
          <w:sz w:val="24"/>
          <w:szCs w:val="24"/>
        </w:rPr>
        <w:t xml:space="preserve"> което се вентилира посредством малки отвори в панелите.  Покритието е от </w:t>
      </w:r>
      <w:r w:rsidRPr="00E45A4B">
        <w:rPr>
          <w:rFonts w:ascii="Times New Roman" w:hAnsi="Times New Roman" w:cs="Times New Roman"/>
          <w:sz w:val="24"/>
          <w:szCs w:val="24"/>
        </w:rPr>
        <w:lastRenderedPageBreak/>
        <w:t>битумна хидроизолация. Отводняването е вътрешно с подови сифони, които се включват в канализацията.</w:t>
      </w:r>
    </w:p>
    <w:p w:rsidR="00443FC4" w:rsidRPr="00E45A4B" w:rsidRDefault="00443FC4" w:rsidP="00443FC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45A4B">
        <w:rPr>
          <w:rFonts w:ascii="Times New Roman" w:hAnsi="Times New Roman" w:cs="Times New Roman"/>
          <w:sz w:val="24"/>
          <w:szCs w:val="24"/>
        </w:rPr>
        <w:t>Външните стени са изпълнени със видими стоманобетонни панели. Фасадното остъкляване е от дървена, алуминиева и пластмасова дограма.</w:t>
      </w:r>
    </w:p>
    <w:p w:rsidR="00FF131E" w:rsidRPr="007500E4" w:rsidRDefault="00297267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7500E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500E4">
        <w:rPr>
          <w:rFonts w:ascii="Times New Roman" w:hAnsi="Times New Roman" w:cs="Times New Roman"/>
          <w:sz w:val="24"/>
          <w:szCs w:val="24"/>
        </w:rPr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D20986" w:rsidRPr="00BB30D4" w:rsidRDefault="00D20986" w:rsidP="00D20986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B30D4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:rsidR="00D20986" w:rsidRPr="00BB30D4" w:rsidRDefault="00D20986" w:rsidP="00D20986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B30D4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:rsidR="00D20986" w:rsidRDefault="00D20986" w:rsidP="00D20986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B30D4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</w:t>
      </w:r>
      <w:r w:rsidRPr="00BB30D4">
        <w:rPr>
          <w:rFonts w:ascii="Times New Roman" w:hAnsi="Times New Roman" w:cs="Times New Roman"/>
          <w:b/>
          <w:i/>
          <w:sz w:val="24"/>
          <w:szCs w:val="24"/>
          <w:lang w:val="en-US"/>
        </w:rPr>
        <w:t>;</w:t>
      </w:r>
    </w:p>
    <w:p w:rsidR="00443FC4" w:rsidRPr="00BB30D4" w:rsidRDefault="00443FC4" w:rsidP="00443FC4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Монтаж на ново енергоспестяващо осветление в общите чсати</w:t>
      </w:r>
    </w:p>
    <w:p w:rsidR="00FF131E" w:rsidRPr="00D9546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D95469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95469">
        <w:rPr>
          <w:rFonts w:ascii="Times New Roman" w:hAnsi="Times New Roman" w:cs="Times New Roman"/>
          <w:sz w:val="24"/>
          <w:szCs w:val="24"/>
        </w:rPr>
        <w:t>: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Подмяна на съществуваща стара дограма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D3549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4C768D" w:rsidRPr="009A1831" w:rsidRDefault="00DD3549" w:rsidP="004C768D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D3549">
        <w:rPr>
          <w:rFonts w:ascii="Times New Roman" w:hAnsi="Times New Roman" w:cs="Times New Roman"/>
          <w:sz w:val="24"/>
          <w:szCs w:val="24"/>
        </w:rPr>
        <w:tab/>
      </w:r>
      <w:r w:rsidR="004C768D" w:rsidRPr="009A1831">
        <w:rPr>
          <w:rFonts w:ascii="Times New Roman" w:hAnsi="Times New Roman" w:cs="Times New Roman"/>
          <w:sz w:val="24"/>
          <w:szCs w:val="24"/>
        </w:rPr>
        <w:t xml:space="preserve">Част от дограмата в жилищата е подменена с нова – изпълнена от PVC профил или Алуминиева дограма, двоен стъклопакет (бяло – бяло стъкло). </w:t>
      </w:r>
    </w:p>
    <w:p w:rsidR="004C768D" w:rsidRPr="009A1831" w:rsidRDefault="004C768D" w:rsidP="004C768D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A1831">
        <w:rPr>
          <w:rFonts w:ascii="Times New Roman" w:hAnsi="Times New Roman" w:cs="Times New Roman"/>
          <w:sz w:val="24"/>
          <w:szCs w:val="24"/>
        </w:rPr>
        <w:tab/>
        <w:t xml:space="preserve">Старите неподменени прозорци и врати са от дървесина със съединени крила (слепени). </w:t>
      </w:r>
    </w:p>
    <w:p w:rsidR="004C768D" w:rsidRPr="009A1831" w:rsidRDefault="004C768D" w:rsidP="004C768D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A1831">
        <w:rPr>
          <w:rFonts w:ascii="Times New Roman" w:hAnsi="Times New Roman" w:cs="Times New Roman"/>
          <w:sz w:val="24"/>
          <w:szCs w:val="24"/>
        </w:rPr>
        <w:tab/>
        <w:t>Съществуващата стара дограма е в лошо техническо и експлоатационно състояние -  недобре уплътнена и деформирана в резултат на дългия период на експлоатация. Уплътняващият маджун между рамката и остъкляването е напукан и на места паднал. Това е причина за увеличаване на инфилтрацията и загуби на енергия през остъклените части.</w:t>
      </w:r>
    </w:p>
    <w:p w:rsidR="004C768D" w:rsidRPr="009A1831" w:rsidRDefault="004C768D" w:rsidP="004C768D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A1831">
        <w:rPr>
          <w:rFonts w:ascii="Times New Roman" w:hAnsi="Times New Roman" w:cs="Times New Roman"/>
          <w:sz w:val="24"/>
          <w:szCs w:val="24"/>
        </w:rPr>
        <w:lastRenderedPageBreak/>
        <w:tab/>
        <w:t>В периода на експлоатация на сградата, част от собствениците са вградили терасите си в отопляемото пространство на жилищата си посредством прозорци с PVC профили, Алуминиева дограма или единично остъклени прозорци с метална рамка.</w:t>
      </w:r>
    </w:p>
    <w:p w:rsidR="004C768D" w:rsidRDefault="004C768D" w:rsidP="004C768D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A1831">
        <w:rPr>
          <w:rFonts w:ascii="Times New Roman" w:hAnsi="Times New Roman" w:cs="Times New Roman"/>
          <w:sz w:val="24"/>
          <w:szCs w:val="24"/>
        </w:rPr>
        <w:tab/>
        <w:t>Прозорците на стълбищната клетка са изпълнени от дървесина със съединени крила (слепени). Входната врата на сградата е стоманена, единично остъклена.</w:t>
      </w:r>
    </w:p>
    <w:p w:rsidR="00F06F18" w:rsidRDefault="00D20986" w:rsidP="004C768D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30D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F131E" w:rsidRPr="007866FC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О</w:t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писание на мярката</w:t>
      </w:r>
    </w:p>
    <w:p w:rsidR="004C768D" w:rsidRDefault="00231D9D" w:rsidP="004C768D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866FC">
        <w:rPr>
          <w:rFonts w:ascii="Times New Roman" w:hAnsi="Times New Roman" w:cs="Times New Roman"/>
          <w:sz w:val="24"/>
          <w:szCs w:val="24"/>
        </w:rPr>
        <w:tab/>
      </w:r>
      <w:r w:rsidR="004C768D" w:rsidRPr="009A1831">
        <w:rPr>
          <w:rFonts w:ascii="Times New Roman" w:hAnsi="Times New Roman" w:cs="Times New Roman"/>
          <w:sz w:val="24"/>
          <w:szCs w:val="24"/>
        </w:rPr>
        <w:t>Мярката включва подмяна на старата дървена и метална дограма, с нова – петкамерен PVC профил, двоен стъклопакет, с едно нискоемисионно стъкло, с коефициент на топлопреминаване ≤1.70 W/m</w:t>
      </w:r>
      <w:r w:rsidR="004C768D" w:rsidRPr="00484B3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4C768D" w:rsidRPr="009A1831">
        <w:rPr>
          <w:rFonts w:ascii="Times New Roman" w:hAnsi="Times New Roman" w:cs="Times New Roman"/>
          <w:sz w:val="24"/>
          <w:szCs w:val="24"/>
        </w:rPr>
        <w:t>К. На входната врата се монтира АL дограма с коефициент на топлопреминаване ≤2,00 W/m</w:t>
      </w:r>
      <w:r w:rsidR="004C768D" w:rsidRPr="00484B3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4C768D" w:rsidRPr="009A1831">
        <w:rPr>
          <w:rFonts w:ascii="Times New Roman" w:hAnsi="Times New Roman" w:cs="Times New Roman"/>
          <w:sz w:val="24"/>
          <w:szCs w:val="24"/>
        </w:rPr>
        <w:t>K.</w:t>
      </w:r>
    </w:p>
    <w:p w:rsidR="004C768D" w:rsidRDefault="004C768D" w:rsidP="004C768D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C768D" w:rsidRPr="00133C37" w:rsidRDefault="004C768D" w:rsidP="004C768D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E609E">
        <w:rPr>
          <w:rFonts w:ascii="Times New Roman" w:hAnsi="Times New Roman" w:cs="Times New Roman"/>
          <w:sz w:val="24"/>
          <w:szCs w:val="24"/>
        </w:rPr>
        <w:tab/>
      </w:r>
      <w:r w:rsidRPr="004C768D">
        <w:rPr>
          <w:rFonts w:ascii="Times New Roman" w:hAnsi="Times New Roman" w:cs="Times New Roman"/>
          <w:sz w:val="24"/>
          <w:szCs w:val="24"/>
        </w:rPr>
        <w:t>Като съпътстващи дейности са предвидени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4C768D" w:rsidRPr="00E45A4B" w:rsidRDefault="004C768D" w:rsidP="004C768D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5A4B">
        <w:rPr>
          <w:rFonts w:ascii="Times New Roman" w:hAnsi="Times New Roman" w:cs="Times New Roman"/>
          <w:sz w:val="24"/>
          <w:szCs w:val="24"/>
        </w:rPr>
        <w:t>Демонтаж на съществуваща дървена и метална дограма - общи части;</w:t>
      </w:r>
    </w:p>
    <w:p w:rsidR="004C768D" w:rsidRPr="00E45A4B" w:rsidRDefault="004C768D" w:rsidP="004C768D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5A4B">
        <w:rPr>
          <w:rFonts w:ascii="Times New Roman" w:hAnsi="Times New Roman" w:cs="Times New Roman"/>
          <w:sz w:val="24"/>
          <w:szCs w:val="24"/>
        </w:rPr>
        <w:t>Доставка и монтаж на PVC дограма с двоен стъклопакет – общи части;</w:t>
      </w:r>
    </w:p>
    <w:p w:rsidR="004C768D" w:rsidRPr="00E45A4B" w:rsidRDefault="004C768D" w:rsidP="004C768D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5A4B">
        <w:rPr>
          <w:rFonts w:ascii="Times New Roman" w:hAnsi="Times New Roman" w:cs="Times New Roman"/>
          <w:sz w:val="24"/>
          <w:szCs w:val="24"/>
        </w:rPr>
        <w:t>Доставка и монтаж АL дограма – общи части;</w:t>
      </w:r>
    </w:p>
    <w:p w:rsidR="004C768D" w:rsidRPr="00E45A4B" w:rsidRDefault="004C768D" w:rsidP="004C768D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5A4B">
        <w:rPr>
          <w:rFonts w:ascii="Times New Roman" w:hAnsi="Times New Roman" w:cs="Times New Roman"/>
          <w:sz w:val="24"/>
          <w:szCs w:val="24"/>
        </w:rPr>
        <w:t>Вътрешно обръщане на дограма;</w:t>
      </w:r>
    </w:p>
    <w:p w:rsidR="004C768D" w:rsidRPr="00E45A4B" w:rsidRDefault="004C768D" w:rsidP="004C768D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5A4B">
        <w:rPr>
          <w:rFonts w:ascii="Times New Roman" w:hAnsi="Times New Roman" w:cs="Times New Roman"/>
          <w:sz w:val="24"/>
          <w:szCs w:val="24"/>
        </w:rPr>
        <w:t>Доставка и монтаж на външен подпрозоръчен перваз, шапки парапет балкони;</w:t>
      </w:r>
    </w:p>
    <w:p w:rsidR="004C768D" w:rsidRPr="00E45A4B" w:rsidRDefault="004C768D" w:rsidP="004C768D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45A4B">
        <w:rPr>
          <w:rFonts w:ascii="Times New Roman" w:hAnsi="Times New Roman" w:cs="Times New Roman"/>
          <w:sz w:val="24"/>
          <w:szCs w:val="24"/>
        </w:rPr>
        <w:t>Шпакловка, грундиране и боядисване стълбищна клетка;</w:t>
      </w:r>
    </w:p>
    <w:p w:rsidR="00F06F18" w:rsidRPr="007866FC" w:rsidRDefault="00F06F18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F47303" w:rsidRDefault="00F47303" w:rsidP="00F473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5A4B">
        <w:rPr>
          <w:rFonts w:ascii="Times New Roman" w:hAnsi="Times New Roman" w:cs="Times New Roman"/>
          <w:sz w:val="24"/>
          <w:szCs w:val="24"/>
        </w:rPr>
        <w:t>Преобладаваща част от външните стени на сградата не са топлоизолирани. Обобщеният им коефициент на топлопреминаване е U=1,79 W/m</w:t>
      </w:r>
      <w:r w:rsidRPr="00484B3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45A4B">
        <w:rPr>
          <w:rFonts w:ascii="Times New Roman" w:hAnsi="Times New Roman" w:cs="Times New Roman"/>
          <w:sz w:val="24"/>
          <w:szCs w:val="24"/>
        </w:rPr>
        <w:t>K,</w:t>
      </w:r>
      <w:r>
        <w:rPr>
          <w:rFonts w:ascii="Times New Roman" w:hAnsi="Times New Roman" w:cs="Times New Roman"/>
          <w:sz w:val="24"/>
          <w:szCs w:val="24"/>
        </w:rPr>
        <w:t xml:space="preserve"> който е по-висок от референтния за </w:t>
      </w:r>
      <w:r w:rsidRPr="00E45A4B">
        <w:rPr>
          <w:rFonts w:ascii="Times New Roman" w:hAnsi="Times New Roman" w:cs="Times New Roman"/>
          <w:sz w:val="24"/>
          <w:szCs w:val="24"/>
        </w:rPr>
        <w:t>2015 г.</w:t>
      </w:r>
    </w:p>
    <w:p w:rsidR="00F47303" w:rsidRDefault="00F47303" w:rsidP="00F473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D20986" w:rsidRDefault="00D20986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47303">
        <w:rPr>
          <w:rFonts w:ascii="Times New Roman" w:hAnsi="Times New Roman" w:cs="Times New Roman"/>
          <w:sz w:val="24"/>
          <w:szCs w:val="24"/>
        </w:rPr>
        <w:t xml:space="preserve">Предвижда се </w:t>
      </w:r>
      <w:r w:rsidR="00F47303" w:rsidRPr="009A1831">
        <w:rPr>
          <w:rFonts w:ascii="Times New Roman" w:hAnsi="Times New Roman" w:cs="Times New Roman"/>
          <w:sz w:val="24"/>
          <w:szCs w:val="24"/>
        </w:rPr>
        <w:t>топлоизолиране от външната страна на фасадни стени с експандиран пенополистирол (EPS) с дебелина 6 cm</w:t>
      </w:r>
      <w:r w:rsidR="008313A5">
        <w:rPr>
          <w:rFonts w:ascii="Times New Roman" w:hAnsi="Times New Roman" w:cs="Times New Roman"/>
          <w:sz w:val="24"/>
          <w:szCs w:val="24"/>
        </w:rPr>
        <w:t xml:space="preserve"> </w:t>
      </w:r>
      <w:r w:rsidR="008313A5" w:rsidRPr="009A1831">
        <w:rPr>
          <w:rFonts w:ascii="Times New Roman" w:hAnsi="Times New Roman" w:cs="Times New Roman"/>
          <w:sz w:val="24"/>
          <w:szCs w:val="24"/>
        </w:rPr>
        <w:t>с коеф. на топлопроводност λ≤0,035 W/mK (вкл. лепило, арм. мрежа, шпакловка, ъглови профили, крепежни елементи, грундиране и полагане на цветна екстериорна мазилка).</w:t>
      </w:r>
      <w:r w:rsidR="00F47303" w:rsidRPr="009A1831">
        <w:rPr>
          <w:rFonts w:ascii="Times New Roman" w:hAnsi="Times New Roman" w:cs="Times New Roman"/>
          <w:sz w:val="24"/>
          <w:szCs w:val="24"/>
        </w:rPr>
        <w:t xml:space="preserve">, както и топлоизолационна система пo страници на прозорци, тип ЕPS, δ=2 cm, ширина 20 сm с коеф. на топлопроводност λ≤0,035 W/mK (вкл. лепило, арм. мрежа, шпакловка, ъглови профили, крепежни елементи, грундиране и полагане на цветна екстериорна мазилка). </w:t>
      </w:r>
      <w:r w:rsidR="00F47303" w:rsidRPr="009A1831">
        <w:rPr>
          <w:rFonts w:ascii="Times New Roman" w:hAnsi="Times New Roman" w:cs="Times New Roman"/>
          <w:sz w:val="24"/>
          <w:szCs w:val="24"/>
        </w:rPr>
        <w:lastRenderedPageBreak/>
        <w:t>Мярката включва полагане на топлоизолационна система тип EPS, δ= 6 см с коеф. на топлопроводност λ≤0,035 W/mK (вкл. лепило, арм. мрежа, ъглови профили и крепежни елементи) по еркерните излизания на сградата.</w:t>
      </w:r>
    </w:p>
    <w:p w:rsidR="00F47303" w:rsidRDefault="00F47303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4C768D">
        <w:rPr>
          <w:rFonts w:ascii="Times New Roman" w:hAnsi="Times New Roman" w:cs="Times New Roman"/>
          <w:sz w:val="24"/>
          <w:szCs w:val="24"/>
        </w:rPr>
        <w:t>Като съпътстващи дейности са предвидени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F47303" w:rsidRPr="009A1831" w:rsidRDefault="00F47303" w:rsidP="00F47303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1831">
        <w:rPr>
          <w:rFonts w:ascii="Times New Roman" w:hAnsi="Times New Roman" w:cs="Times New Roman"/>
          <w:sz w:val="24"/>
          <w:szCs w:val="24"/>
        </w:rPr>
        <w:t>Полагане на дълбокопроникващ грунд  преди монтаж на топлоизолационна система по фасади;</w:t>
      </w:r>
    </w:p>
    <w:p w:rsidR="00F47303" w:rsidRPr="009A1831" w:rsidRDefault="00F47303" w:rsidP="00F47303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1831">
        <w:rPr>
          <w:rFonts w:ascii="Times New Roman" w:hAnsi="Times New Roman" w:cs="Times New Roman"/>
          <w:sz w:val="24"/>
          <w:szCs w:val="24"/>
        </w:rPr>
        <w:t>Полагане на цветна силикатна екстериорна мазилка (съгласно цветен проект) по външни стени, грунд, включително направа на ивици, съгласно чертеж на фасади;</w:t>
      </w:r>
    </w:p>
    <w:p w:rsidR="00F47303" w:rsidRPr="009A1831" w:rsidRDefault="00F47303" w:rsidP="00F47303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1831">
        <w:rPr>
          <w:rFonts w:ascii="Times New Roman" w:hAnsi="Times New Roman" w:cs="Times New Roman"/>
          <w:sz w:val="24"/>
          <w:szCs w:val="24"/>
        </w:rPr>
        <w:t>Доставка, монтаж и демонтаж на фасадно скеле;</w:t>
      </w:r>
    </w:p>
    <w:p w:rsidR="00F47303" w:rsidRPr="009A1831" w:rsidRDefault="00F47303" w:rsidP="00F47303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1831">
        <w:rPr>
          <w:rFonts w:ascii="Times New Roman" w:hAnsi="Times New Roman" w:cs="Times New Roman"/>
          <w:sz w:val="24"/>
          <w:szCs w:val="24"/>
        </w:rPr>
        <w:t>Доставка и монтаж на профил за обработване на дилатационна фуга;</w:t>
      </w:r>
    </w:p>
    <w:p w:rsidR="00F47303" w:rsidRPr="009A1831" w:rsidRDefault="00F47303" w:rsidP="00F47303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1831">
        <w:rPr>
          <w:rFonts w:ascii="Times New Roman" w:hAnsi="Times New Roman" w:cs="Times New Roman"/>
          <w:sz w:val="24"/>
          <w:szCs w:val="24"/>
        </w:rPr>
        <w:t>Доставка и полагане топлоизолационна система от XPS, δ=5 см с коеф. на топлопроводност λ≤</w:t>
      </w:r>
      <w:r w:rsidRPr="009A183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A1831">
        <w:rPr>
          <w:rFonts w:ascii="Times New Roman" w:hAnsi="Times New Roman" w:cs="Times New Roman"/>
          <w:sz w:val="24"/>
          <w:szCs w:val="24"/>
        </w:rPr>
        <w:t>0,039 W/mK по цокъл;</w:t>
      </w:r>
    </w:p>
    <w:p w:rsidR="00F47303" w:rsidRPr="009A1831" w:rsidRDefault="00F47303" w:rsidP="00F47303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A1831">
        <w:rPr>
          <w:rFonts w:ascii="Times New Roman" w:hAnsi="Times New Roman" w:cs="Times New Roman"/>
          <w:sz w:val="24"/>
          <w:szCs w:val="24"/>
        </w:rPr>
        <w:t>Зидария от газобетонни блокчета по парапет балкони/лоджии за изравняване на горен ръб парапет;</w:t>
      </w:r>
    </w:p>
    <w:p w:rsidR="00F47303" w:rsidRDefault="00F47303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D151D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8313A5">
        <w:rPr>
          <w:rFonts w:ascii="Times New Roman" w:hAnsi="Times New Roman" w:cs="Times New Roman"/>
          <w:b/>
          <w:i/>
          <w:sz w:val="24"/>
          <w:szCs w:val="24"/>
          <w:u w:val="single"/>
        </w:rPr>
        <w:t>3</w:t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: Топлинно изолиране на покрив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8313A5" w:rsidRPr="009A1831" w:rsidRDefault="00B87CA7" w:rsidP="008313A5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866FC">
        <w:rPr>
          <w:rFonts w:ascii="Times New Roman" w:hAnsi="Times New Roman" w:cs="Times New Roman"/>
        </w:rPr>
        <w:tab/>
      </w:r>
      <w:r w:rsidR="008313A5" w:rsidRPr="009A1831">
        <w:rPr>
          <w:rFonts w:ascii="Times New Roman" w:hAnsi="Times New Roman" w:cs="Times New Roman"/>
          <w:color w:val="auto"/>
        </w:rPr>
        <w:t>Основният покрив на сградата е двоен плосък, с междинно пространство със светла височина от 75 см , което се вентилира посредством малки отвори в панелите.  Покритието е от битумна хидроизолация. Отводняването е вътрешно с подови сифони, които се включват в канализацията. Топлоизолация на покрива не е положена.</w:t>
      </w:r>
    </w:p>
    <w:p w:rsidR="008313A5" w:rsidRPr="009A1831" w:rsidRDefault="008313A5" w:rsidP="008313A5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9A1831">
        <w:rPr>
          <w:rFonts w:ascii="Times New Roman" w:hAnsi="Times New Roman" w:cs="Times New Roman"/>
          <w:color w:val="auto"/>
        </w:rPr>
        <w:t xml:space="preserve">За определяне топлофизичните характеристики на покрива, той е разделен на следните типове: </w:t>
      </w:r>
    </w:p>
    <w:p w:rsidR="008313A5" w:rsidRPr="009A1831" w:rsidRDefault="008313A5" w:rsidP="008313A5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9A1831">
        <w:rPr>
          <w:rFonts w:ascii="Times New Roman" w:hAnsi="Times New Roman" w:cs="Times New Roman"/>
          <w:color w:val="auto"/>
        </w:rPr>
        <w:t>-</w:t>
      </w:r>
      <w:r w:rsidRPr="009A1831">
        <w:rPr>
          <w:rFonts w:ascii="Times New Roman" w:hAnsi="Times New Roman" w:cs="Times New Roman"/>
          <w:color w:val="auto"/>
        </w:rPr>
        <w:tab/>
        <w:t>таванска плоча на неотопляем покрив с или без вертикални ограждащи елементи в подпокривното пространство с дебелина на въздушния слой δ &gt; 0,30 m;</w:t>
      </w:r>
    </w:p>
    <w:p w:rsidR="008313A5" w:rsidRPr="009A1831" w:rsidRDefault="008313A5" w:rsidP="008313A5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9A1831">
        <w:rPr>
          <w:rFonts w:ascii="Times New Roman" w:hAnsi="Times New Roman" w:cs="Times New Roman"/>
          <w:color w:val="auto"/>
        </w:rPr>
        <w:t>-</w:t>
      </w:r>
      <w:r w:rsidRPr="009A1831">
        <w:rPr>
          <w:rFonts w:ascii="Times New Roman" w:hAnsi="Times New Roman" w:cs="Times New Roman"/>
          <w:color w:val="auto"/>
        </w:rPr>
        <w:tab/>
        <w:t>покрив граничещ с външен въздух (тип тераса) –  покриви образували се вследствие на усвояване на част от терасите в отопляемото пространство;</w:t>
      </w:r>
    </w:p>
    <w:p w:rsidR="008313A5" w:rsidRDefault="008313A5" w:rsidP="008313A5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9A1831">
        <w:rPr>
          <w:rFonts w:ascii="Times New Roman" w:hAnsi="Times New Roman" w:cs="Times New Roman"/>
          <w:color w:val="auto"/>
        </w:rPr>
        <w:t>плосък покрив, граничещ с външен въздух – над стълб. клетка;</w:t>
      </w:r>
    </w:p>
    <w:p w:rsidR="00D95E9F" w:rsidRDefault="00B87CA7" w:rsidP="008313A5">
      <w:pPr>
        <w:pStyle w:val="Default"/>
        <w:jc w:val="both"/>
        <w:rPr>
          <w:rFonts w:ascii="Times New Roman" w:hAnsi="Times New Roman" w:cs="Times New Roman"/>
          <w:i/>
        </w:rPr>
      </w:pPr>
      <w:r w:rsidRPr="007866FC">
        <w:rPr>
          <w:rFonts w:ascii="Times New Roman" w:hAnsi="Times New Roman" w:cs="Times New Roman"/>
          <w:i/>
        </w:rPr>
        <w:tab/>
      </w:r>
    </w:p>
    <w:p w:rsidR="00FF131E" w:rsidRPr="007866FC" w:rsidRDefault="00D95E9F" w:rsidP="00D95E9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D20986" w:rsidRDefault="00D20986" w:rsidP="00D2098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4A45C9">
        <w:rPr>
          <w:rFonts w:ascii="Times New Roman" w:hAnsi="Times New Roman" w:cs="Times New Roman"/>
          <w:sz w:val="24"/>
          <w:szCs w:val="24"/>
        </w:rPr>
        <w:t xml:space="preserve">Предвижда се </w:t>
      </w:r>
      <w:r w:rsidR="008313A5" w:rsidRPr="009A1831">
        <w:rPr>
          <w:rFonts w:ascii="Times New Roman" w:hAnsi="Times New Roman" w:cs="Times New Roman"/>
          <w:sz w:val="24"/>
          <w:szCs w:val="24"/>
        </w:rPr>
        <w:t xml:space="preserve">полагане на топлинна изолация от XPS с дебелина 6 см и коефициент на топлопроводност λ=0,038 W/mK във вентилируемото подпокривно пространство. Полагане на топлинна изолация от XPS δ=4 см с λ=0,039 W/mK върху остъклена тераса </w:t>
      </w:r>
      <w:r w:rsidR="008313A5">
        <w:rPr>
          <w:rFonts w:ascii="Times New Roman" w:hAnsi="Times New Roman" w:cs="Times New Roman"/>
          <w:sz w:val="24"/>
          <w:szCs w:val="24"/>
        </w:rPr>
        <w:t xml:space="preserve">последен етаж и над входа. Предвижда се и </w:t>
      </w:r>
      <w:r w:rsidR="008313A5" w:rsidRPr="009A1831">
        <w:rPr>
          <w:rFonts w:ascii="Times New Roman" w:hAnsi="Times New Roman" w:cs="Times New Roman"/>
          <w:sz w:val="24"/>
          <w:szCs w:val="24"/>
        </w:rPr>
        <w:t xml:space="preserve">монтаж на </w:t>
      </w:r>
      <w:r w:rsidR="008313A5" w:rsidRPr="009A1831">
        <w:rPr>
          <w:rFonts w:ascii="Times New Roman" w:hAnsi="Times New Roman" w:cs="Times New Roman"/>
          <w:sz w:val="24"/>
          <w:szCs w:val="24"/>
        </w:rPr>
        <w:lastRenderedPageBreak/>
        <w:t>тополоизолационна система тип ХPS с дебелина 5.0 см и λ=0,039 W/mK (вкл. лепило, арм. мрежа, шпакловка, ъглови профили, крепежни елементи) - по покриви на остъклени тераси (ет.6, ап. 16 и ап.18) фасада изток.</w:t>
      </w:r>
    </w:p>
    <w:p w:rsidR="008313A5" w:rsidRDefault="008313A5" w:rsidP="008313A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768D">
        <w:rPr>
          <w:rFonts w:ascii="Times New Roman" w:hAnsi="Times New Roman" w:cs="Times New Roman"/>
          <w:sz w:val="24"/>
          <w:szCs w:val="24"/>
        </w:rPr>
        <w:t>Като съпътстващи дейности са предвидени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8313A5" w:rsidRPr="008313A5" w:rsidRDefault="008313A5" w:rsidP="008313A5">
      <w:pPr>
        <w:pStyle w:val="ListParagraph"/>
        <w:numPr>
          <w:ilvl w:val="0"/>
          <w:numId w:val="10"/>
        </w:num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313A5">
        <w:rPr>
          <w:rFonts w:ascii="Times New Roman" w:hAnsi="Times New Roman" w:cs="Times New Roman"/>
          <w:sz w:val="24"/>
          <w:szCs w:val="24"/>
        </w:rPr>
        <w:t>Доставка и монтаж пароизолация PVC фолио;</w:t>
      </w:r>
    </w:p>
    <w:p w:rsidR="008313A5" w:rsidRPr="008313A5" w:rsidRDefault="008313A5" w:rsidP="008313A5">
      <w:pPr>
        <w:pStyle w:val="ListParagraph"/>
        <w:numPr>
          <w:ilvl w:val="0"/>
          <w:numId w:val="10"/>
        </w:num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313A5">
        <w:rPr>
          <w:rFonts w:ascii="Times New Roman" w:hAnsi="Times New Roman" w:cs="Times New Roman"/>
          <w:sz w:val="24"/>
          <w:szCs w:val="24"/>
        </w:rPr>
        <w:t>Доставка и полагане на нова хидроизолация (рулонна, с минерална посипка) по покрива;</w:t>
      </w:r>
    </w:p>
    <w:p w:rsidR="008313A5" w:rsidRPr="008313A5" w:rsidRDefault="008313A5" w:rsidP="008313A5">
      <w:pPr>
        <w:pStyle w:val="ListParagraph"/>
        <w:numPr>
          <w:ilvl w:val="0"/>
          <w:numId w:val="10"/>
        </w:num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313A5">
        <w:rPr>
          <w:rFonts w:ascii="Times New Roman" w:hAnsi="Times New Roman" w:cs="Times New Roman"/>
          <w:sz w:val="24"/>
          <w:szCs w:val="24"/>
        </w:rPr>
        <w:t>Полагане на 3 см циментова замазка, по козирка над вход и по плочата на покрива на остъклени тераси преди полагане на хидроизолационните слоеве;</w:t>
      </w:r>
    </w:p>
    <w:p w:rsidR="008313A5" w:rsidRPr="008313A5" w:rsidRDefault="008313A5" w:rsidP="008313A5">
      <w:pPr>
        <w:pStyle w:val="ListParagraph"/>
        <w:numPr>
          <w:ilvl w:val="0"/>
          <w:numId w:val="10"/>
        </w:num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313A5">
        <w:rPr>
          <w:rFonts w:ascii="Times New Roman" w:hAnsi="Times New Roman" w:cs="Times New Roman"/>
          <w:sz w:val="24"/>
          <w:szCs w:val="24"/>
        </w:rPr>
        <w:t>Доставка и полагане силикатна  мазилка по тавани, еркери и тераси;</w:t>
      </w:r>
    </w:p>
    <w:p w:rsidR="008313A5" w:rsidRPr="008313A5" w:rsidRDefault="008313A5" w:rsidP="008313A5">
      <w:pPr>
        <w:pStyle w:val="ListParagraph"/>
        <w:numPr>
          <w:ilvl w:val="0"/>
          <w:numId w:val="10"/>
        </w:num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313A5">
        <w:rPr>
          <w:rFonts w:ascii="Times New Roman" w:hAnsi="Times New Roman" w:cs="Times New Roman"/>
          <w:sz w:val="24"/>
          <w:szCs w:val="24"/>
        </w:rPr>
        <w:t>Полагане на дълбоко проникващ грунд и направа на шпакловка с мрежа и силикатна мазилка – комини;</w:t>
      </w:r>
    </w:p>
    <w:p w:rsidR="008313A5" w:rsidRPr="008313A5" w:rsidRDefault="008313A5" w:rsidP="008313A5">
      <w:pPr>
        <w:pStyle w:val="ListParagraph"/>
        <w:numPr>
          <w:ilvl w:val="0"/>
          <w:numId w:val="10"/>
        </w:num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313A5">
        <w:rPr>
          <w:rFonts w:ascii="Times New Roman" w:hAnsi="Times New Roman" w:cs="Times New Roman"/>
          <w:sz w:val="24"/>
          <w:szCs w:val="24"/>
        </w:rPr>
        <w:t>Демонтаж на стара, заготовка и монтаж на нова обшивка от ламарина с полиестерно покритие по бордове, комини;</w:t>
      </w:r>
    </w:p>
    <w:p w:rsidR="008313A5" w:rsidRDefault="008313A5" w:rsidP="008313A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E0BD9" w:rsidRDefault="003E0BD9" w:rsidP="003E0BD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3E0BD9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4: Монтаж на ново енергосп</w:t>
      </w:r>
      <w:r w:rsidR="005D0159">
        <w:rPr>
          <w:rFonts w:ascii="Times New Roman" w:hAnsi="Times New Roman" w:cs="Times New Roman"/>
          <w:b/>
          <w:i/>
          <w:sz w:val="24"/>
          <w:szCs w:val="24"/>
          <w:u w:val="single"/>
        </w:rPr>
        <w:t>естяващо осветление в общите час</w:t>
      </w:r>
      <w:r w:rsidRPr="003E0BD9">
        <w:rPr>
          <w:rFonts w:ascii="Times New Roman" w:hAnsi="Times New Roman" w:cs="Times New Roman"/>
          <w:b/>
          <w:i/>
          <w:sz w:val="24"/>
          <w:szCs w:val="24"/>
          <w:u w:val="single"/>
        </w:rPr>
        <w:t>ти</w:t>
      </w:r>
    </w:p>
    <w:p w:rsidR="003E0BD9" w:rsidRPr="00173F2C" w:rsidRDefault="003E0BD9" w:rsidP="003E0BD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173F2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  <w:r w:rsidRPr="00173F2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bookmarkStart w:id="0" w:name="_GoBack"/>
      <w:bookmarkEnd w:id="0"/>
    </w:p>
    <w:p w:rsidR="003E0BD9" w:rsidRPr="009A1831" w:rsidRDefault="003E0BD9" w:rsidP="003E0BD9">
      <w:pPr>
        <w:pStyle w:val="Default"/>
        <w:ind w:firstLine="709"/>
        <w:rPr>
          <w:rFonts w:ascii="Times New Roman" w:hAnsi="Times New Roman" w:cs="Times New Roman"/>
          <w:color w:val="auto"/>
        </w:rPr>
      </w:pPr>
      <w:r w:rsidRPr="009A1831">
        <w:rPr>
          <w:rFonts w:ascii="Times New Roman" w:hAnsi="Times New Roman" w:cs="Times New Roman"/>
          <w:color w:val="auto"/>
        </w:rPr>
        <w:t>Осветлението на стълбището се включва от стълбищен автомат и бутони монтирани на стълбищната площадка и в апартаментите. В апартаментите с обикновени, серийни и девиаторни ключове за скрит монтаж.</w:t>
      </w:r>
    </w:p>
    <w:p w:rsidR="003E0BD9" w:rsidRDefault="003E0BD9" w:rsidP="003E0BD9">
      <w:pPr>
        <w:pStyle w:val="Default"/>
        <w:ind w:firstLine="709"/>
        <w:rPr>
          <w:rFonts w:ascii="Times New Roman" w:hAnsi="Times New Roman" w:cs="Times New Roman"/>
          <w:color w:val="FF0000"/>
        </w:rPr>
      </w:pPr>
    </w:p>
    <w:p w:rsidR="003E0BD9" w:rsidRPr="00173F2C" w:rsidRDefault="003E0BD9" w:rsidP="003E0BD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173F2C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3E0BD9" w:rsidRPr="009A1831" w:rsidRDefault="003E0BD9" w:rsidP="003E0BD9">
      <w:pPr>
        <w:pStyle w:val="BodyTextIndent"/>
        <w:spacing w:line="259" w:lineRule="auto"/>
        <w:ind w:firstLine="706"/>
        <w:jc w:val="both"/>
        <w:rPr>
          <w:rFonts w:ascii="Times New Roman" w:eastAsiaTheme="minorHAnsi" w:hAnsi="Times New Roman" w:cs="Times New Roman"/>
          <w:szCs w:val="24"/>
          <w:lang w:val="en-US" w:eastAsia="en-US"/>
        </w:rPr>
      </w:pPr>
      <w:r w:rsidRPr="009A1831">
        <w:rPr>
          <w:rFonts w:ascii="Times New Roman" w:eastAsiaTheme="minorHAnsi" w:hAnsi="Times New Roman" w:cs="Times New Roman"/>
          <w:szCs w:val="24"/>
          <w:lang w:val="en-US" w:eastAsia="en-US"/>
        </w:rPr>
        <w:t>Мярката включва доставка и монтаж на сензори за движение на стълбището и входа с ъгъл на обхват 180 градуса.</w:t>
      </w:r>
    </w:p>
    <w:p w:rsidR="003E0BD9" w:rsidRPr="004A45C9" w:rsidRDefault="003E0BD9" w:rsidP="008313A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Електро;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3E0BD9" w:rsidRPr="00A47B9F" w:rsidRDefault="003E0BD9" w:rsidP="003E0BD9">
      <w:pPr>
        <w:numPr>
          <w:ilvl w:val="0"/>
          <w:numId w:val="11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47B9F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933C25" w:rsidRPr="00306FF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:rsidR="0078357E" w:rsidRPr="00B4274F" w:rsidRDefault="0078357E" w:rsidP="00432372">
      <w:pPr>
        <w:shd w:val="clear" w:color="auto" w:fill="FFFFFF"/>
        <w:suppressAutoHyphens/>
        <w:spacing w:after="240" w:line="360" w:lineRule="auto"/>
        <w:jc w:val="center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2D0A0271" wp14:editId="740C71F4">
            <wp:extent cx="4648200" cy="3669447"/>
            <wp:effectExtent l="19050" t="19050" r="19050" b="2667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790" cy="3670702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FF131E" w:rsidRPr="00306FF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E0BD9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3E0BD9" w:rsidRPr="009A1831">
        <w:rPr>
          <w:rFonts w:ascii="Times New Roman" w:hAnsi="Times New Roman" w:cs="Times New Roman"/>
          <w:sz w:val="24"/>
          <w:szCs w:val="24"/>
        </w:rPr>
        <w:t>гр. Пловдив, жк. Тракия, бл. 237, вх. Б</w:t>
      </w:r>
    </w:p>
    <w:p w:rsidR="0008596C" w:rsidRDefault="0008596C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  <w:sectPr w:rsidR="0008596C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D34B02" w:rsidRPr="00306FF6" w:rsidRDefault="00D34B0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34B02" w:rsidRPr="00306FF6" w:rsidRDefault="00D34B0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68796F" w:rsidRPr="0068796F">
        <w:rPr>
          <w:rFonts w:ascii="Times New Roman" w:hAnsi="Times New Roman" w:cs="Times New Roman"/>
          <w:sz w:val="24"/>
          <w:szCs w:val="24"/>
          <w:lang w:val="ru-RU"/>
        </w:rPr>
        <w:t>60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5D1A6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</w:t>
      </w:r>
      <w:r w:rsidR="00FF131E" w:rsidRPr="00335CFE">
        <w:rPr>
          <w:rFonts w:ascii="Times New Roman" w:hAnsi="Times New Roman" w:cs="Times New Roman"/>
          <w:sz w:val="24"/>
          <w:szCs w:val="24"/>
        </w:rPr>
        <w:t xml:space="preserve">е </w:t>
      </w:r>
      <w:r w:rsidR="0023331F">
        <w:rPr>
          <w:rFonts w:ascii="Times New Roman" w:hAnsi="Times New Roman" w:cs="Times New Roman"/>
          <w:sz w:val="24"/>
          <w:szCs w:val="24"/>
          <w:lang w:val="ru-RU"/>
        </w:rPr>
        <w:t xml:space="preserve">125 </w:t>
      </w:r>
      <w:r w:rsidR="00B709EA">
        <w:rPr>
          <w:rFonts w:ascii="Times New Roman" w:hAnsi="Times New Roman" w:cs="Times New Roman"/>
          <w:sz w:val="24"/>
          <w:szCs w:val="24"/>
          <w:lang w:val="ru-RU"/>
        </w:rPr>
        <w:t>754</w:t>
      </w:r>
      <w:r w:rsidR="0023331F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B709EA">
        <w:rPr>
          <w:rFonts w:ascii="Times New Roman" w:hAnsi="Times New Roman" w:cs="Times New Roman"/>
          <w:sz w:val="24"/>
          <w:szCs w:val="24"/>
          <w:lang w:val="ru-RU"/>
        </w:rPr>
        <w:t>49</w:t>
      </w:r>
      <w:r w:rsidR="00EB3028" w:rsidRPr="00335CF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FF131E" w:rsidRPr="00335CFE">
        <w:rPr>
          <w:rFonts w:ascii="Times New Roman" w:hAnsi="Times New Roman" w:cs="Times New Roman"/>
          <w:sz w:val="24"/>
          <w:szCs w:val="24"/>
        </w:rPr>
        <w:t>лв</w:t>
      </w:r>
      <w:r w:rsidR="00FF131E" w:rsidRPr="005D1A65">
        <w:rPr>
          <w:rFonts w:ascii="Times New Roman" w:hAnsi="Times New Roman" w:cs="Times New Roman"/>
          <w:sz w:val="24"/>
          <w:szCs w:val="24"/>
        </w:rPr>
        <w:t>. без ДДС с включени непредвидени разходи</w:t>
      </w:r>
      <w:r w:rsidR="00230DC4" w:rsidRPr="005D1A65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5D1A65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5D1A65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5D1A65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A15DAD" w:rsidRPr="00FF131E" w:rsidRDefault="00B87CA7" w:rsidP="00A15DAD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D1A65">
        <w:rPr>
          <w:rFonts w:ascii="Times New Roman" w:hAnsi="Times New Roman" w:cs="Times New Roman"/>
          <w:sz w:val="24"/>
          <w:szCs w:val="24"/>
        </w:rPr>
        <w:tab/>
      </w:r>
      <w:r w:rsidR="00A15DAD" w:rsidRPr="00C67758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3E0BD9" w:rsidRPr="009A1831">
        <w:rPr>
          <w:rFonts w:ascii="Times New Roman" w:hAnsi="Times New Roman" w:cs="Times New Roman"/>
          <w:sz w:val="24"/>
          <w:szCs w:val="24"/>
        </w:rPr>
        <w:t>гр. Пловдив, жк. Тракия, бл. 237, вх. Б</w:t>
      </w:r>
      <w:r w:rsidR="00A15DAD" w:rsidRPr="00C67758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75B3" w:rsidRDefault="00E275B3" w:rsidP="007E3B86">
      <w:pPr>
        <w:spacing w:after="0" w:line="240" w:lineRule="auto"/>
      </w:pPr>
      <w:r>
        <w:separator/>
      </w:r>
    </w:p>
  </w:endnote>
  <w:end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4CD90EF" wp14:editId="6D3E090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596C" w:rsidRPr="0008596C" w:rsidRDefault="0008596C">
    <w:pPr>
      <w:pStyle w:val="Footer"/>
      <w:rPr>
        <w:sz w:val="16"/>
        <w:szCs w:val="16"/>
      </w:rPr>
    </w:pPr>
    <w:r w:rsidRPr="0008596C">
      <w:rPr>
        <w:rStyle w:val="FootnoteReference"/>
        <w:sz w:val="16"/>
        <w:szCs w:val="16"/>
      </w:rPr>
      <w:footnoteRef/>
    </w:r>
    <w:r w:rsidRPr="0008596C">
      <w:rPr>
        <w:sz w:val="16"/>
        <w:szCs w:val="16"/>
      </w:rPr>
      <w:t xml:space="preserve"> </w:t>
    </w:r>
    <w:r w:rsidRPr="0008596C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08596C" w:rsidRDefault="0008596C">
    <w:pPr>
      <w:pStyle w:val="Footer"/>
    </w:pPr>
    <w:r w:rsidRPr="00B96C8F">
      <w:rPr>
        <w:noProof/>
        <w:lang w:eastAsia="bg-BG"/>
      </w:rPr>
      <w:drawing>
        <wp:inline distT="0" distB="0" distL="0" distR="0" wp14:anchorId="388E24E7" wp14:editId="402A9101">
          <wp:extent cx="5760720" cy="847920"/>
          <wp:effectExtent l="0" t="0" r="0" b="952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8596C" w:rsidRPr="007E3B86" w:rsidRDefault="0008596C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75B3" w:rsidRDefault="00E275B3" w:rsidP="007E3B86">
      <w:pPr>
        <w:spacing w:after="0" w:line="240" w:lineRule="auto"/>
      </w:pPr>
      <w:r>
        <w:separator/>
      </w:r>
    </w:p>
  </w:footnote>
  <w:foot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E9D4C7C" wp14:editId="038C0CB0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190F1E"/>
    <w:multiLevelType w:val="hybridMultilevel"/>
    <w:tmpl w:val="5F42C5CE"/>
    <w:lvl w:ilvl="0" w:tplc="21BEBC8E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B8681B"/>
    <w:multiLevelType w:val="hybridMultilevel"/>
    <w:tmpl w:val="365E22AC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D8814CA"/>
    <w:multiLevelType w:val="hybridMultilevel"/>
    <w:tmpl w:val="18D4C1CE"/>
    <w:lvl w:ilvl="0" w:tplc="6302C6A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1337A8"/>
    <w:multiLevelType w:val="hybridMultilevel"/>
    <w:tmpl w:val="EE9465D6"/>
    <w:lvl w:ilvl="0" w:tplc="2FFEA816">
      <w:start w:val="10"/>
      <w:numFmt w:val="bullet"/>
      <w:lvlText w:val="-"/>
      <w:lvlJc w:val="left"/>
      <w:pPr>
        <w:ind w:left="927" w:hanging="360"/>
      </w:pPr>
      <w:rPr>
        <w:rFonts w:ascii="Calibri" w:eastAsia="Times New Roman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64BE173F"/>
    <w:multiLevelType w:val="hybridMultilevel"/>
    <w:tmpl w:val="A51253EA"/>
    <w:lvl w:ilvl="0" w:tplc="CC98576E">
      <w:start w:val="1"/>
      <w:numFmt w:val="decimal"/>
      <w:pStyle w:val="Arial-11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67184F57"/>
    <w:multiLevelType w:val="hybridMultilevel"/>
    <w:tmpl w:val="01CA1A3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4577A40"/>
    <w:multiLevelType w:val="hybridMultilevel"/>
    <w:tmpl w:val="5F909404"/>
    <w:lvl w:ilvl="0" w:tplc="7F9CE08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0"/>
  </w:num>
  <w:num w:numId="3">
    <w:abstractNumId w:val="9"/>
  </w:num>
  <w:num w:numId="4">
    <w:abstractNumId w:val="7"/>
  </w:num>
  <w:num w:numId="5">
    <w:abstractNumId w:val="4"/>
  </w:num>
  <w:num w:numId="6">
    <w:abstractNumId w:val="1"/>
  </w:num>
  <w:num w:numId="7">
    <w:abstractNumId w:val="0"/>
  </w:num>
  <w:num w:numId="8">
    <w:abstractNumId w:val="6"/>
  </w:num>
  <w:num w:numId="9">
    <w:abstractNumId w:val="5"/>
  </w:num>
  <w:num w:numId="10">
    <w:abstractNumId w:val="8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8596C"/>
    <w:rsid w:val="000B25AA"/>
    <w:rsid w:val="000B57F4"/>
    <w:rsid w:val="000E36B9"/>
    <w:rsid w:val="000F71BB"/>
    <w:rsid w:val="00163739"/>
    <w:rsid w:val="001E6160"/>
    <w:rsid w:val="00230DC4"/>
    <w:rsid w:val="00231D9D"/>
    <w:rsid w:val="0023331F"/>
    <w:rsid w:val="0026592E"/>
    <w:rsid w:val="00297267"/>
    <w:rsid w:val="002B7327"/>
    <w:rsid w:val="00306FF6"/>
    <w:rsid w:val="003254A7"/>
    <w:rsid w:val="00335CFE"/>
    <w:rsid w:val="003D2C4C"/>
    <w:rsid w:val="003E0BD9"/>
    <w:rsid w:val="00401C85"/>
    <w:rsid w:val="00432372"/>
    <w:rsid w:val="00443FC4"/>
    <w:rsid w:val="004C768D"/>
    <w:rsid w:val="004D6652"/>
    <w:rsid w:val="00523429"/>
    <w:rsid w:val="0054602B"/>
    <w:rsid w:val="005778F8"/>
    <w:rsid w:val="005D0159"/>
    <w:rsid w:val="005D1A65"/>
    <w:rsid w:val="006610D5"/>
    <w:rsid w:val="006731D2"/>
    <w:rsid w:val="00683B8F"/>
    <w:rsid w:val="0068796F"/>
    <w:rsid w:val="006E664D"/>
    <w:rsid w:val="007500E4"/>
    <w:rsid w:val="0078357E"/>
    <w:rsid w:val="007866FC"/>
    <w:rsid w:val="007A03B4"/>
    <w:rsid w:val="007E3B86"/>
    <w:rsid w:val="008313A5"/>
    <w:rsid w:val="0086018E"/>
    <w:rsid w:val="008676AD"/>
    <w:rsid w:val="008F6CC9"/>
    <w:rsid w:val="00933C25"/>
    <w:rsid w:val="00977F8E"/>
    <w:rsid w:val="00A15DAD"/>
    <w:rsid w:val="00A67681"/>
    <w:rsid w:val="00B54ADE"/>
    <w:rsid w:val="00B709EA"/>
    <w:rsid w:val="00B87CA7"/>
    <w:rsid w:val="00B918E8"/>
    <w:rsid w:val="00BA0EE2"/>
    <w:rsid w:val="00BA7D57"/>
    <w:rsid w:val="00BD6F5B"/>
    <w:rsid w:val="00C47B87"/>
    <w:rsid w:val="00C53C7E"/>
    <w:rsid w:val="00C66637"/>
    <w:rsid w:val="00CF71F9"/>
    <w:rsid w:val="00D01E3A"/>
    <w:rsid w:val="00D06F68"/>
    <w:rsid w:val="00D151D2"/>
    <w:rsid w:val="00D20986"/>
    <w:rsid w:val="00D34B02"/>
    <w:rsid w:val="00D76478"/>
    <w:rsid w:val="00D95469"/>
    <w:rsid w:val="00D95E9F"/>
    <w:rsid w:val="00DC1807"/>
    <w:rsid w:val="00DD3549"/>
    <w:rsid w:val="00E275B3"/>
    <w:rsid w:val="00EB07CB"/>
    <w:rsid w:val="00EB3028"/>
    <w:rsid w:val="00F06F18"/>
    <w:rsid w:val="00F20C71"/>
    <w:rsid w:val="00F227C5"/>
    <w:rsid w:val="00F47303"/>
    <w:rsid w:val="00F51EBB"/>
    <w:rsid w:val="00F66798"/>
    <w:rsid w:val="00FB2BBA"/>
    <w:rsid w:val="00FD58A0"/>
    <w:rsid w:val="00FF0A49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."/>
  <w:listSeparator w:val=";"/>
  <w15:docId w15:val="{FC353146-F058-4056-BE8B-59110777B3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customStyle="1" w:styleId="Arial-11">
    <w:name w:val="Arial - 11"/>
    <w:basedOn w:val="Normal"/>
    <w:link w:val="Arial-11Char"/>
    <w:qFormat/>
    <w:rsid w:val="004C768D"/>
    <w:pPr>
      <w:numPr>
        <w:numId w:val="8"/>
      </w:numPr>
      <w:spacing w:after="0" w:line="240" w:lineRule="auto"/>
    </w:pPr>
    <w:rPr>
      <w:rFonts w:ascii="Arial" w:eastAsia="MS Mincho" w:hAnsi="Arial" w:cs="Arial"/>
      <w:color w:val="000000"/>
      <w:lang w:eastAsia="ja-JP"/>
    </w:rPr>
  </w:style>
  <w:style w:type="character" w:customStyle="1" w:styleId="Arial-11Char">
    <w:name w:val="Arial - 11 Char"/>
    <w:link w:val="Arial-11"/>
    <w:rsid w:val="004C768D"/>
    <w:rPr>
      <w:rFonts w:ascii="Arial" w:eastAsia="MS Mincho" w:hAnsi="Arial" w:cs="Arial"/>
      <w:color w:val="000000"/>
      <w:lang w:eastAsia="ja-JP"/>
    </w:rPr>
  </w:style>
  <w:style w:type="paragraph" w:customStyle="1" w:styleId="Default">
    <w:name w:val="Default"/>
    <w:rsid w:val="008313A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3E0BD9"/>
    <w:pPr>
      <w:spacing w:after="0" w:line="240" w:lineRule="auto"/>
      <w:ind w:firstLine="900"/>
    </w:pPr>
    <w:rPr>
      <w:rFonts w:ascii="Tahoma" w:eastAsia="Times New Roman" w:hAnsi="Tahoma" w:cs="Tahoma"/>
      <w:sz w:val="24"/>
      <w:szCs w:val="20"/>
      <w:lang w:eastAsia="bg-BG"/>
    </w:rPr>
  </w:style>
  <w:style w:type="character" w:customStyle="1" w:styleId="BodyTextIndentChar">
    <w:name w:val="Body Text Indent Char"/>
    <w:basedOn w:val="DefaultParagraphFont"/>
    <w:link w:val="BodyTextIndent"/>
    <w:rsid w:val="003E0BD9"/>
    <w:rPr>
      <w:rFonts w:ascii="Tahoma" w:eastAsia="Times New Roman" w:hAnsi="Tahoma" w:cs="Tahoma"/>
      <w:sz w:val="24"/>
      <w:szCs w:val="20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576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598899-0C29-4B08-9D69-A702B91F8E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11</Pages>
  <Words>2192</Words>
  <Characters>12500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Icko</dc:creator>
  <cp:lastModifiedBy>Poly</cp:lastModifiedBy>
  <cp:revision>57</cp:revision>
  <dcterms:created xsi:type="dcterms:W3CDTF">2015-09-02T18:36:00Z</dcterms:created>
  <dcterms:modified xsi:type="dcterms:W3CDTF">2015-09-10T17:20:00Z</dcterms:modified>
</cp:coreProperties>
</file>