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370F43" w14:textId="164A67F8" w:rsidR="00523429" w:rsidRDefault="007E3B86" w:rsidP="00B87CA7">
      <w:pPr>
        <w:tabs>
          <w:tab w:val="left" w:pos="709"/>
          <w:tab w:val="left" w:pos="3990"/>
        </w:tabs>
      </w:pPr>
      <w:r>
        <w:tab/>
      </w:r>
    </w:p>
    <w:p w14:paraId="7C512DF7" w14:textId="77777777" w:rsidR="007E3B86" w:rsidRPr="007E3B86" w:rsidRDefault="007E3B86" w:rsidP="00B87CA7">
      <w:pPr>
        <w:tabs>
          <w:tab w:val="left" w:pos="709"/>
          <w:tab w:val="left" w:pos="3990"/>
        </w:tabs>
        <w:jc w:val="center"/>
        <w:rPr>
          <w:b/>
        </w:rPr>
      </w:pPr>
    </w:p>
    <w:p w14:paraId="71DF0915" w14:textId="77777777" w:rsidR="009845E1" w:rsidRPr="001E0E62" w:rsidRDefault="009845E1" w:rsidP="009845E1">
      <w:pPr>
        <w:tabs>
          <w:tab w:val="left" w:pos="709"/>
          <w:tab w:val="left" w:pos="3990"/>
        </w:tabs>
        <w:jc w:val="center"/>
        <w:rPr>
          <w:rFonts w:ascii="Times New Roman" w:hAnsi="Times New Roman" w:cs="Times New Roman"/>
          <w:b/>
          <w:sz w:val="30"/>
          <w:szCs w:val="30"/>
        </w:rPr>
      </w:pPr>
      <w:r w:rsidRPr="001E0E62">
        <w:rPr>
          <w:rFonts w:ascii="Times New Roman" w:hAnsi="Times New Roman" w:cs="Times New Roman"/>
          <w:b/>
          <w:sz w:val="30"/>
          <w:szCs w:val="30"/>
        </w:rPr>
        <w:t>ТЕХНИЧЕСКА СПЕЦИФИКАЦИЯ</w:t>
      </w:r>
    </w:p>
    <w:p w14:paraId="146C6643" w14:textId="77777777" w:rsidR="009845E1" w:rsidRPr="001E0E62" w:rsidRDefault="009845E1" w:rsidP="009845E1">
      <w:pPr>
        <w:tabs>
          <w:tab w:val="left" w:pos="709"/>
          <w:tab w:val="left" w:pos="3990"/>
        </w:tabs>
        <w:jc w:val="center"/>
        <w:rPr>
          <w:rFonts w:ascii="Times New Roman" w:hAnsi="Times New Roman" w:cs="Times New Roman"/>
          <w:b/>
          <w:sz w:val="30"/>
          <w:szCs w:val="30"/>
        </w:rPr>
      </w:pPr>
      <w:r w:rsidRPr="001E0E62">
        <w:rPr>
          <w:rFonts w:ascii="Times New Roman" w:hAnsi="Times New Roman" w:cs="Times New Roman"/>
          <w:b/>
          <w:sz w:val="30"/>
          <w:szCs w:val="30"/>
        </w:rPr>
        <w:t>за</w:t>
      </w:r>
    </w:p>
    <w:p w14:paraId="1D9BE718" w14:textId="77777777" w:rsidR="009845E1" w:rsidRPr="001E0E62" w:rsidRDefault="009845E1" w:rsidP="009845E1">
      <w:pPr>
        <w:tabs>
          <w:tab w:val="left" w:pos="709"/>
          <w:tab w:val="left" w:pos="3990"/>
        </w:tabs>
        <w:jc w:val="center"/>
        <w:rPr>
          <w:rFonts w:ascii="Times New Roman" w:hAnsi="Times New Roman" w:cs="Times New Roman"/>
          <w:b/>
          <w:sz w:val="30"/>
          <w:szCs w:val="30"/>
        </w:rPr>
      </w:pPr>
      <w:r w:rsidRPr="001E0E62">
        <w:rPr>
          <w:rFonts w:ascii="Times New Roman" w:hAnsi="Times New Roman" w:cs="Times New Roman"/>
          <w:b/>
          <w:sz w:val="30"/>
          <w:szCs w:val="30"/>
        </w:rPr>
        <w:t xml:space="preserve">подписване на индивидуален договор към рамково споразумение по </w:t>
      </w:r>
      <w:proofErr w:type="spellStart"/>
      <w:r w:rsidRPr="001E0E62">
        <w:rPr>
          <w:rFonts w:ascii="Times New Roman" w:hAnsi="Times New Roman" w:cs="Times New Roman"/>
          <w:b/>
          <w:sz w:val="30"/>
          <w:szCs w:val="30"/>
        </w:rPr>
        <w:t>oбособена</w:t>
      </w:r>
      <w:proofErr w:type="spellEnd"/>
      <w:r w:rsidRPr="001E0E62">
        <w:rPr>
          <w:rFonts w:ascii="Times New Roman" w:hAnsi="Times New Roman" w:cs="Times New Roman"/>
          <w:b/>
          <w:sz w:val="30"/>
          <w:szCs w:val="30"/>
        </w:rPr>
        <w:t xml:space="preserve"> позиция 5: „Изпълнение на строително-монтажни работи за обновяване за енергийна ефективност на </w:t>
      </w:r>
      <w:proofErr w:type="spellStart"/>
      <w:r w:rsidRPr="001E0E62">
        <w:rPr>
          <w:rFonts w:ascii="Times New Roman" w:hAnsi="Times New Roman" w:cs="Times New Roman"/>
          <w:b/>
          <w:sz w:val="30"/>
          <w:szCs w:val="30"/>
        </w:rPr>
        <w:t>многофамилни</w:t>
      </w:r>
      <w:proofErr w:type="spellEnd"/>
      <w:r w:rsidRPr="001E0E62">
        <w:rPr>
          <w:rFonts w:ascii="Times New Roman" w:hAnsi="Times New Roman" w:cs="Times New Roman"/>
          <w:b/>
          <w:sz w:val="30"/>
          <w:szCs w:val="30"/>
        </w:rPr>
        <w:t xml:space="preserve"> жилищни сгради за територията на Южен централен район, в който попадат следните градове: Кърджали, Пазарджик, Пловдив, Смолян, Хасково, Велинград, Карлово, Панагюрище“</w:t>
      </w:r>
    </w:p>
    <w:p w14:paraId="39E52172" w14:textId="0CAE712D" w:rsidR="00062813" w:rsidRPr="001E0E62" w:rsidRDefault="009845E1" w:rsidP="009845E1">
      <w:pPr>
        <w:tabs>
          <w:tab w:val="left" w:pos="709"/>
          <w:tab w:val="left" w:pos="3990"/>
        </w:tabs>
        <w:jc w:val="center"/>
        <w:rPr>
          <w:rFonts w:ascii="Times New Roman" w:hAnsi="Times New Roman" w:cs="Times New Roman"/>
          <w:b/>
          <w:sz w:val="30"/>
          <w:szCs w:val="30"/>
        </w:rPr>
      </w:pPr>
      <w:proofErr w:type="spellStart"/>
      <w:r w:rsidRPr="001E0E62">
        <w:rPr>
          <w:rFonts w:ascii="Times New Roman" w:hAnsi="Times New Roman" w:cs="Times New Roman"/>
          <w:b/>
          <w:sz w:val="30"/>
          <w:szCs w:val="30"/>
        </w:rPr>
        <w:t>Многофамилна</w:t>
      </w:r>
      <w:proofErr w:type="spellEnd"/>
      <w:r w:rsidRPr="001E0E62">
        <w:rPr>
          <w:rFonts w:ascii="Times New Roman" w:hAnsi="Times New Roman" w:cs="Times New Roman"/>
          <w:b/>
          <w:sz w:val="30"/>
          <w:szCs w:val="30"/>
        </w:rPr>
        <w:t xml:space="preserve"> жилищна сграда в гр. Пловдив, р-н Източен, ул. Босилек № 4, 6, 8; блок 202, рег. № 274-24ПМ-027-142 на Споразумение за финансова помощ и изпълнение на обновяване за енергийна ефективност</w:t>
      </w:r>
    </w:p>
    <w:tbl>
      <w:tblPr>
        <w:tblStyle w:val="TableGrid"/>
        <w:tblW w:w="8926" w:type="dxa"/>
        <w:tblLayout w:type="fixed"/>
        <w:tblLook w:val="04A0" w:firstRow="1" w:lastRow="0" w:firstColumn="1" w:lastColumn="0" w:noHBand="0" w:noVBand="1"/>
      </w:tblPr>
      <w:tblGrid>
        <w:gridCol w:w="4361"/>
        <w:gridCol w:w="4565"/>
      </w:tblGrid>
      <w:tr w:rsidR="007E3B86" w:rsidRPr="001E0E62" w14:paraId="02DFA868" w14:textId="77777777" w:rsidTr="00202B2F">
        <w:trPr>
          <w:trHeight w:val="210"/>
        </w:trPr>
        <w:tc>
          <w:tcPr>
            <w:tcW w:w="4361" w:type="dxa"/>
          </w:tcPr>
          <w:p w14:paraId="57D60279" w14:textId="77777777" w:rsidR="007E3B86" w:rsidRPr="001E0E62" w:rsidRDefault="007E3B86" w:rsidP="00B87CA7">
            <w:pPr>
              <w:tabs>
                <w:tab w:val="left" w:pos="709"/>
                <w:tab w:val="left" w:pos="3990"/>
              </w:tabs>
              <w:jc w:val="center"/>
              <w:rPr>
                <w:rFonts w:ascii="Times New Roman" w:hAnsi="Times New Roman" w:cs="Times New Roman"/>
                <w:sz w:val="24"/>
                <w:szCs w:val="24"/>
              </w:rPr>
            </w:pPr>
            <w:r w:rsidRPr="001E0E62">
              <w:rPr>
                <w:rFonts w:ascii="Times New Roman" w:hAnsi="Times New Roman" w:cs="Times New Roman"/>
                <w:sz w:val="24"/>
                <w:szCs w:val="24"/>
              </w:rPr>
              <w:t>Изглед 1</w:t>
            </w:r>
          </w:p>
        </w:tc>
        <w:tc>
          <w:tcPr>
            <w:tcW w:w="4565" w:type="dxa"/>
          </w:tcPr>
          <w:p w14:paraId="4829B3B3" w14:textId="77777777" w:rsidR="007E3B86" w:rsidRPr="001E0E62" w:rsidRDefault="007E3B86" w:rsidP="00B87CA7">
            <w:pPr>
              <w:tabs>
                <w:tab w:val="left" w:pos="709"/>
                <w:tab w:val="left" w:pos="3990"/>
              </w:tabs>
              <w:jc w:val="center"/>
              <w:rPr>
                <w:rFonts w:ascii="Times New Roman" w:hAnsi="Times New Roman" w:cs="Times New Roman"/>
                <w:b/>
                <w:sz w:val="30"/>
                <w:szCs w:val="30"/>
              </w:rPr>
            </w:pPr>
            <w:r w:rsidRPr="001E0E62">
              <w:rPr>
                <w:rFonts w:ascii="Times New Roman" w:hAnsi="Times New Roman" w:cs="Times New Roman"/>
                <w:sz w:val="24"/>
                <w:szCs w:val="24"/>
              </w:rPr>
              <w:t>Изглед 2</w:t>
            </w:r>
          </w:p>
        </w:tc>
      </w:tr>
      <w:tr w:rsidR="007E3B86" w:rsidRPr="001E0E62" w14:paraId="586F56EA" w14:textId="77777777" w:rsidTr="00202B2F">
        <w:trPr>
          <w:trHeight w:val="120"/>
        </w:trPr>
        <w:tc>
          <w:tcPr>
            <w:tcW w:w="4361" w:type="dxa"/>
          </w:tcPr>
          <w:p w14:paraId="594C511B" w14:textId="7021A4D0" w:rsidR="007E3B86" w:rsidRPr="001E0E62" w:rsidRDefault="00AC5990" w:rsidP="003060A0">
            <w:pPr>
              <w:tabs>
                <w:tab w:val="left" w:pos="709"/>
                <w:tab w:val="left" w:pos="3990"/>
              </w:tabs>
              <w:jc w:val="center"/>
              <w:rPr>
                <w:rFonts w:ascii="Times New Roman" w:hAnsi="Times New Roman" w:cs="Times New Roman"/>
                <w:b/>
                <w:sz w:val="30"/>
                <w:szCs w:val="30"/>
              </w:rPr>
            </w:pPr>
            <w:r w:rsidRPr="001E0E6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9845E1" w:rsidRPr="001E0E62">
              <w:rPr>
                <w:rFonts w:ascii="Times New Roman" w:hAnsi="Times New Roman" w:cs="Times New Roman"/>
                <w:b/>
                <w:noProof/>
                <w:sz w:val="30"/>
                <w:szCs w:val="30"/>
                <w:lang w:eastAsia="bg-BG"/>
              </w:rPr>
              <w:drawing>
                <wp:inline distT="0" distB="0" distL="0" distR="0" wp14:anchorId="55BCA0D2" wp14:editId="40726970">
                  <wp:extent cx="2688590" cy="20669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88590" cy="2066925"/>
                          </a:xfrm>
                          <a:prstGeom prst="rect">
                            <a:avLst/>
                          </a:prstGeom>
                          <a:noFill/>
                        </pic:spPr>
                      </pic:pic>
                    </a:graphicData>
                  </a:graphic>
                </wp:inline>
              </w:drawing>
            </w:r>
          </w:p>
        </w:tc>
        <w:tc>
          <w:tcPr>
            <w:tcW w:w="4565" w:type="dxa"/>
          </w:tcPr>
          <w:p w14:paraId="5FD062E8" w14:textId="3A5F6F94" w:rsidR="007E3B86" w:rsidRPr="001E0E62" w:rsidRDefault="009845E1" w:rsidP="00E10909">
            <w:pPr>
              <w:tabs>
                <w:tab w:val="left" w:pos="709"/>
                <w:tab w:val="left" w:pos="3990"/>
              </w:tabs>
              <w:jc w:val="center"/>
              <w:rPr>
                <w:rFonts w:ascii="Times New Roman" w:hAnsi="Times New Roman" w:cs="Times New Roman"/>
                <w:b/>
                <w:sz w:val="30"/>
                <w:szCs w:val="30"/>
              </w:rPr>
            </w:pPr>
            <w:r w:rsidRPr="001E0E62">
              <w:rPr>
                <w:rFonts w:ascii="Times New Roman" w:hAnsi="Times New Roman" w:cs="Times New Roman"/>
                <w:b/>
                <w:noProof/>
                <w:sz w:val="30"/>
                <w:szCs w:val="30"/>
                <w:lang w:eastAsia="bg-BG"/>
              </w:rPr>
              <w:drawing>
                <wp:inline distT="0" distB="0" distL="0" distR="0" wp14:anchorId="7A48568E" wp14:editId="1D320982">
                  <wp:extent cx="2484604" cy="20764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43825" cy="2125942"/>
                          </a:xfrm>
                          <a:prstGeom prst="rect">
                            <a:avLst/>
                          </a:prstGeom>
                          <a:noFill/>
                        </pic:spPr>
                      </pic:pic>
                    </a:graphicData>
                  </a:graphic>
                </wp:inline>
              </w:drawing>
            </w:r>
          </w:p>
        </w:tc>
      </w:tr>
    </w:tbl>
    <w:p w14:paraId="426639C8" w14:textId="77777777" w:rsidR="007E3B86" w:rsidRPr="001E0E62" w:rsidRDefault="007E3B86" w:rsidP="00B87CA7">
      <w:pPr>
        <w:tabs>
          <w:tab w:val="left" w:pos="709"/>
          <w:tab w:val="left" w:pos="3990"/>
        </w:tabs>
        <w:jc w:val="center"/>
        <w:rPr>
          <w:rFonts w:ascii="Times New Roman" w:hAnsi="Times New Roman" w:cs="Times New Roman"/>
          <w:b/>
          <w:sz w:val="30"/>
          <w:szCs w:val="30"/>
        </w:rPr>
      </w:pPr>
    </w:p>
    <w:p w14:paraId="66C38146" w14:textId="77777777" w:rsidR="00FF131E" w:rsidRPr="001E0E62" w:rsidRDefault="00FF131E" w:rsidP="00B87CA7">
      <w:pPr>
        <w:tabs>
          <w:tab w:val="left" w:pos="709"/>
          <w:tab w:val="left" w:pos="3990"/>
        </w:tabs>
        <w:jc w:val="center"/>
        <w:rPr>
          <w:rFonts w:ascii="Times New Roman" w:hAnsi="Times New Roman" w:cs="Times New Roman"/>
          <w:b/>
          <w:sz w:val="30"/>
          <w:szCs w:val="30"/>
        </w:rPr>
      </w:pPr>
    </w:p>
    <w:p w14:paraId="75434F8A" w14:textId="0DC622EA" w:rsidR="00FF131E" w:rsidRPr="001E0E62" w:rsidRDefault="00FF131E" w:rsidP="00B87CA7">
      <w:pPr>
        <w:tabs>
          <w:tab w:val="left" w:pos="709"/>
          <w:tab w:val="left" w:pos="3990"/>
        </w:tabs>
        <w:jc w:val="center"/>
        <w:rPr>
          <w:rFonts w:ascii="Times New Roman" w:hAnsi="Times New Roman" w:cs="Times New Roman"/>
          <w:b/>
          <w:sz w:val="30"/>
          <w:szCs w:val="30"/>
        </w:rPr>
      </w:pPr>
    </w:p>
    <w:p w14:paraId="324F5DAA" w14:textId="77777777" w:rsidR="00FF131E" w:rsidRPr="001E0E62" w:rsidRDefault="00FF131E" w:rsidP="00B87CA7">
      <w:pPr>
        <w:tabs>
          <w:tab w:val="left" w:pos="709"/>
          <w:tab w:val="left" w:pos="3990"/>
        </w:tabs>
        <w:jc w:val="center"/>
        <w:rPr>
          <w:rFonts w:ascii="Times New Roman" w:hAnsi="Times New Roman" w:cs="Times New Roman"/>
          <w:b/>
          <w:sz w:val="30"/>
          <w:szCs w:val="30"/>
        </w:rPr>
      </w:pPr>
    </w:p>
    <w:p w14:paraId="29C91867" w14:textId="77777777" w:rsidR="00FF131E" w:rsidRPr="001E0E62" w:rsidRDefault="00FF131E" w:rsidP="00B87CA7">
      <w:pPr>
        <w:tabs>
          <w:tab w:val="left" w:pos="709"/>
          <w:tab w:val="left" w:pos="3990"/>
        </w:tabs>
        <w:jc w:val="center"/>
        <w:rPr>
          <w:rFonts w:ascii="Times New Roman" w:hAnsi="Times New Roman" w:cs="Times New Roman"/>
          <w:b/>
          <w:sz w:val="30"/>
          <w:szCs w:val="30"/>
        </w:rPr>
      </w:pPr>
    </w:p>
    <w:p w14:paraId="485FB974" w14:textId="77777777" w:rsidR="00C453F6" w:rsidRPr="001E0E62" w:rsidRDefault="00C453F6" w:rsidP="00B87CA7">
      <w:pPr>
        <w:tabs>
          <w:tab w:val="left" w:pos="709"/>
          <w:tab w:val="left" w:pos="3990"/>
        </w:tabs>
        <w:jc w:val="center"/>
        <w:rPr>
          <w:rFonts w:ascii="Times New Roman" w:hAnsi="Times New Roman" w:cs="Times New Roman"/>
          <w:b/>
          <w:sz w:val="30"/>
          <w:szCs w:val="30"/>
        </w:rPr>
      </w:pPr>
    </w:p>
    <w:p w14:paraId="22B9F280" w14:textId="77777777" w:rsidR="00FF131E" w:rsidRPr="001E0E62" w:rsidRDefault="00FF131E" w:rsidP="00B87CA7">
      <w:pPr>
        <w:tabs>
          <w:tab w:val="left" w:pos="709"/>
          <w:tab w:val="left" w:pos="3990"/>
        </w:tabs>
        <w:jc w:val="center"/>
        <w:rPr>
          <w:rFonts w:ascii="Times New Roman" w:hAnsi="Times New Roman" w:cs="Times New Roman"/>
          <w:b/>
          <w:sz w:val="30"/>
          <w:szCs w:val="30"/>
        </w:rPr>
      </w:pPr>
    </w:p>
    <w:p w14:paraId="5298CC20" w14:textId="77777777" w:rsidR="00FF131E" w:rsidRPr="001E0E62" w:rsidRDefault="00FF131E" w:rsidP="00B87CA7">
      <w:pPr>
        <w:tabs>
          <w:tab w:val="left" w:pos="709"/>
          <w:tab w:val="left" w:pos="3990"/>
        </w:tabs>
        <w:jc w:val="center"/>
        <w:rPr>
          <w:rFonts w:ascii="Times New Roman" w:hAnsi="Times New Roman" w:cs="Times New Roman"/>
          <w:b/>
          <w:sz w:val="24"/>
          <w:szCs w:val="24"/>
        </w:rPr>
      </w:pPr>
      <w:r w:rsidRPr="001E0E62">
        <w:rPr>
          <w:rFonts w:ascii="Times New Roman" w:hAnsi="Times New Roman" w:cs="Times New Roman"/>
          <w:b/>
          <w:sz w:val="24"/>
          <w:szCs w:val="24"/>
        </w:rPr>
        <w:t>СЪДЪРЖАНИЕ</w:t>
      </w:r>
    </w:p>
    <w:p w14:paraId="4ADBC73C" w14:textId="77777777" w:rsidR="00FF131E" w:rsidRPr="001E0E62" w:rsidRDefault="00FF131E" w:rsidP="00B87CA7">
      <w:pPr>
        <w:tabs>
          <w:tab w:val="left" w:pos="709"/>
          <w:tab w:val="left" w:pos="3990"/>
        </w:tabs>
        <w:rPr>
          <w:rFonts w:ascii="Times New Roman" w:hAnsi="Times New Roman" w:cs="Times New Roman"/>
          <w:b/>
          <w:sz w:val="24"/>
          <w:szCs w:val="24"/>
        </w:rPr>
      </w:pPr>
    </w:p>
    <w:p w14:paraId="6C7719F1" w14:textId="77777777" w:rsidR="00FF131E" w:rsidRPr="001E0E62" w:rsidRDefault="00FF131E" w:rsidP="00B87CA7">
      <w:pPr>
        <w:tabs>
          <w:tab w:val="left" w:pos="709"/>
          <w:tab w:val="left" w:pos="3990"/>
        </w:tabs>
        <w:rPr>
          <w:rFonts w:ascii="Times New Roman" w:hAnsi="Times New Roman" w:cs="Times New Roman"/>
          <w:b/>
          <w:sz w:val="24"/>
          <w:szCs w:val="24"/>
        </w:rPr>
      </w:pPr>
      <w:r w:rsidRPr="001E0E62">
        <w:rPr>
          <w:rFonts w:ascii="Times New Roman" w:hAnsi="Times New Roman" w:cs="Times New Roman"/>
          <w:b/>
          <w:sz w:val="24"/>
          <w:szCs w:val="24"/>
        </w:rPr>
        <w:t>1. ОБЩА ЧАСТ</w:t>
      </w:r>
    </w:p>
    <w:p w14:paraId="302B27E4" w14:textId="77777777" w:rsidR="00FF131E" w:rsidRPr="001E0E62" w:rsidRDefault="00FF131E" w:rsidP="00B87CA7">
      <w:pPr>
        <w:tabs>
          <w:tab w:val="left" w:pos="709"/>
          <w:tab w:val="left" w:pos="3990"/>
        </w:tabs>
        <w:rPr>
          <w:rFonts w:ascii="Times New Roman" w:hAnsi="Times New Roman" w:cs="Times New Roman"/>
          <w:b/>
          <w:sz w:val="24"/>
          <w:szCs w:val="24"/>
        </w:rPr>
      </w:pPr>
      <w:r w:rsidRPr="001E0E62">
        <w:rPr>
          <w:rFonts w:ascii="Times New Roman" w:hAnsi="Times New Roman" w:cs="Times New Roman"/>
          <w:b/>
          <w:sz w:val="24"/>
          <w:szCs w:val="24"/>
        </w:rPr>
        <w:t>2. ПРЕДМЕТ И ОБЕКТ НА ОБЩЕСТВЕНАТА ПОРЪЧКА</w:t>
      </w:r>
    </w:p>
    <w:p w14:paraId="02A61AB1" w14:textId="77777777" w:rsidR="00FF131E" w:rsidRPr="001E0E62" w:rsidRDefault="00FF131E" w:rsidP="00B87CA7">
      <w:pPr>
        <w:tabs>
          <w:tab w:val="left" w:pos="709"/>
          <w:tab w:val="left" w:pos="3990"/>
        </w:tabs>
        <w:rPr>
          <w:rFonts w:ascii="Times New Roman" w:hAnsi="Times New Roman" w:cs="Times New Roman"/>
          <w:b/>
          <w:sz w:val="24"/>
          <w:szCs w:val="24"/>
        </w:rPr>
      </w:pPr>
      <w:r w:rsidRPr="001E0E62">
        <w:rPr>
          <w:rFonts w:ascii="Times New Roman" w:hAnsi="Times New Roman" w:cs="Times New Roman"/>
          <w:b/>
          <w:sz w:val="24"/>
          <w:szCs w:val="24"/>
        </w:rPr>
        <w:t>3. ИЗИСКВАНИЯ ЗА ИЗПЪЛНЕНИЕ НА ПОРЪЧКАТА</w:t>
      </w:r>
    </w:p>
    <w:p w14:paraId="395AA901" w14:textId="77777777" w:rsidR="00FF131E" w:rsidRPr="001E0E62" w:rsidRDefault="00FF131E" w:rsidP="00B87CA7">
      <w:pPr>
        <w:tabs>
          <w:tab w:val="left" w:pos="709"/>
          <w:tab w:val="left" w:pos="3990"/>
        </w:tabs>
        <w:rPr>
          <w:rFonts w:ascii="Times New Roman" w:hAnsi="Times New Roman" w:cs="Times New Roman"/>
          <w:b/>
          <w:sz w:val="24"/>
          <w:szCs w:val="24"/>
        </w:rPr>
      </w:pPr>
      <w:r w:rsidRPr="001E0E62">
        <w:rPr>
          <w:rFonts w:ascii="Times New Roman" w:hAnsi="Times New Roman" w:cs="Times New Roman"/>
          <w:b/>
          <w:sz w:val="24"/>
          <w:szCs w:val="24"/>
        </w:rPr>
        <w:t>4. ИЗИСКВАНИЯ ЗА ПОСТАВЯНЕ НА ИНФОРМАЦИОННА ТАБЕЛА, СЪГЛАСНО ЧЛ. 157, АЛ. 5 ОТ ЗУТ</w:t>
      </w:r>
    </w:p>
    <w:p w14:paraId="661267C0" w14:textId="77777777" w:rsidR="00FF131E" w:rsidRPr="001E0E62" w:rsidRDefault="00FF131E" w:rsidP="00B87CA7">
      <w:pPr>
        <w:tabs>
          <w:tab w:val="left" w:pos="709"/>
          <w:tab w:val="left" w:pos="3990"/>
        </w:tabs>
        <w:rPr>
          <w:rFonts w:ascii="Times New Roman" w:hAnsi="Times New Roman" w:cs="Times New Roman"/>
          <w:b/>
          <w:sz w:val="24"/>
          <w:szCs w:val="24"/>
        </w:rPr>
      </w:pPr>
      <w:r w:rsidRPr="001E0E62">
        <w:rPr>
          <w:rFonts w:ascii="Times New Roman" w:hAnsi="Times New Roman" w:cs="Times New Roman"/>
          <w:b/>
          <w:sz w:val="24"/>
          <w:szCs w:val="24"/>
        </w:rPr>
        <w:t>5. МЯСТО НА ИЗПЪЛНЕНИЕ НА ПОРЪЧКАТА</w:t>
      </w:r>
    </w:p>
    <w:p w14:paraId="6B23202B" w14:textId="77777777" w:rsidR="00FF131E" w:rsidRPr="001E0E62" w:rsidRDefault="00FF131E" w:rsidP="00B87CA7">
      <w:pPr>
        <w:tabs>
          <w:tab w:val="left" w:pos="709"/>
          <w:tab w:val="left" w:pos="3990"/>
        </w:tabs>
        <w:rPr>
          <w:rFonts w:ascii="Times New Roman" w:hAnsi="Times New Roman" w:cs="Times New Roman"/>
          <w:b/>
          <w:sz w:val="24"/>
          <w:szCs w:val="24"/>
        </w:rPr>
      </w:pPr>
      <w:r w:rsidRPr="001E0E62">
        <w:rPr>
          <w:rFonts w:ascii="Times New Roman" w:hAnsi="Times New Roman" w:cs="Times New Roman"/>
          <w:b/>
          <w:sz w:val="24"/>
          <w:szCs w:val="24"/>
        </w:rPr>
        <w:t>6. СРОК ЗА ИЗПЪЛНЕНИЕ НА ПОРЪЧКАТА</w:t>
      </w:r>
    </w:p>
    <w:p w14:paraId="3D95EF48" w14:textId="77777777" w:rsidR="00FF131E" w:rsidRPr="001E0E62" w:rsidRDefault="00FF131E" w:rsidP="00B87CA7">
      <w:pPr>
        <w:tabs>
          <w:tab w:val="left" w:pos="709"/>
          <w:tab w:val="left" w:pos="3990"/>
        </w:tabs>
        <w:rPr>
          <w:rFonts w:ascii="Times New Roman" w:hAnsi="Times New Roman" w:cs="Times New Roman"/>
          <w:b/>
          <w:sz w:val="24"/>
          <w:szCs w:val="24"/>
        </w:rPr>
      </w:pPr>
      <w:r w:rsidRPr="001E0E62">
        <w:rPr>
          <w:rFonts w:ascii="Times New Roman" w:hAnsi="Times New Roman" w:cs="Times New Roman"/>
          <w:b/>
          <w:sz w:val="24"/>
          <w:szCs w:val="24"/>
        </w:rPr>
        <w:t>7. СТОЙНОСТ НА ПОРЪЧКАТА</w:t>
      </w:r>
    </w:p>
    <w:p w14:paraId="3C097918" w14:textId="77777777" w:rsidR="00FF131E" w:rsidRPr="001E0E62" w:rsidRDefault="00FF131E" w:rsidP="00B87CA7">
      <w:pPr>
        <w:tabs>
          <w:tab w:val="left" w:pos="709"/>
        </w:tabs>
        <w:rPr>
          <w:rFonts w:ascii="Times New Roman" w:hAnsi="Times New Roman" w:cs="Times New Roman"/>
          <w:sz w:val="24"/>
          <w:szCs w:val="24"/>
        </w:rPr>
      </w:pPr>
    </w:p>
    <w:p w14:paraId="527762B0" w14:textId="77777777" w:rsidR="00FF131E" w:rsidRPr="001E0E62" w:rsidRDefault="00FF131E" w:rsidP="00B87CA7">
      <w:pPr>
        <w:tabs>
          <w:tab w:val="left" w:pos="709"/>
        </w:tabs>
        <w:rPr>
          <w:rFonts w:ascii="Times New Roman" w:hAnsi="Times New Roman" w:cs="Times New Roman"/>
          <w:sz w:val="24"/>
          <w:szCs w:val="24"/>
        </w:rPr>
      </w:pPr>
    </w:p>
    <w:p w14:paraId="4911D307" w14:textId="77777777" w:rsidR="00FF131E" w:rsidRPr="001E0E62" w:rsidRDefault="00FF131E" w:rsidP="00B87CA7">
      <w:pPr>
        <w:tabs>
          <w:tab w:val="left" w:pos="709"/>
          <w:tab w:val="left" w:pos="6330"/>
        </w:tabs>
        <w:rPr>
          <w:rFonts w:ascii="Times New Roman" w:hAnsi="Times New Roman" w:cs="Times New Roman"/>
          <w:sz w:val="24"/>
          <w:szCs w:val="24"/>
        </w:rPr>
      </w:pPr>
      <w:r w:rsidRPr="001E0E62">
        <w:rPr>
          <w:rFonts w:ascii="Times New Roman" w:hAnsi="Times New Roman" w:cs="Times New Roman"/>
          <w:sz w:val="24"/>
          <w:szCs w:val="24"/>
        </w:rPr>
        <w:tab/>
      </w:r>
    </w:p>
    <w:p w14:paraId="4BD98C42" w14:textId="77777777" w:rsidR="00FF131E" w:rsidRPr="001E0E62" w:rsidRDefault="00FF131E" w:rsidP="00B87CA7">
      <w:pPr>
        <w:tabs>
          <w:tab w:val="left" w:pos="709"/>
          <w:tab w:val="left" w:pos="6330"/>
        </w:tabs>
        <w:rPr>
          <w:rFonts w:ascii="Times New Roman" w:hAnsi="Times New Roman" w:cs="Times New Roman"/>
          <w:sz w:val="24"/>
          <w:szCs w:val="24"/>
        </w:rPr>
      </w:pPr>
    </w:p>
    <w:p w14:paraId="73E69C36" w14:textId="77777777" w:rsidR="00FF131E" w:rsidRPr="001E0E62" w:rsidRDefault="00FF131E" w:rsidP="00B87CA7">
      <w:pPr>
        <w:tabs>
          <w:tab w:val="left" w:pos="709"/>
          <w:tab w:val="left" w:pos="6330"/>
        </w:tabs>
        <w:rPr>
          <w:rFonts w:ascii="Times New Roman" w:hAnsi="Times New Roman" w:cs="Times New Roman"/>
          <w:sz w:val="24"/>
          <w:szCs w:val="24"/>
        </w:rPr>
      </w:pPr>
    </w:p>
    <w:p w14:paraId="7103B475" w14:textId="77777777" w:rsidR="00FF131E" w:rsidRPr="001E0E62" w:rsidRDefault="00FF131E" w:rsidP="00B87CA7">
      <w:pPr>
        <w:tabs>
          <w:tab w:val="left" w:pos="709"/>
          <w:tab w:val="left" w:pos="6330"/>
        </w:tabs>
        <w:rPr>
          <w:rFonts w:ascii="Times New Roman" w:hAnsi="Times New Roman" w:cs="Times New Roman"/>
          <w:sz w:val="24"/>
          <w:szCs w:val="24"/>
        </w:rPr>
      </w:pPr>
    </w:p>
    <w:p w14:paraId="362EDBA0" w14:textId="77777777" w:rsidR="00FF131E" w:rsidRPr="001E0E62" w:rsidRDefault="00FF131E" w:rsidP="00B87CA7">
      <w:pPr>
        <w:tabs>
          <w:tab w:val="left" w:pos="709"/>
          <w:tab w:val="left" w:pos="6330"/>
        </w:tabs>
        <w:rPr>
          <w:rFonts w:ascii="Times New Roman" w:hAnsi="Times New Roman" w:cs="Times New Roman"/>
          <w:sz w:val="24"/>
          <w:szCs w:val="24"/>
        </w:rPr>
      </w:pPr>
    </w:p>
    <w:p w14:paraId="3EAC4AFD" w14:textId="77777777" w:rsidR="00FF131E" w:rsidRPr="001E0E62" w:rsidRDefault="00FF131E" w:rsidP="00B87CA7">
      <w:pPr>
        <w:tabs>
          <w:tab w:val="left" w:pos="709"/>
          <w:tab w:val="left" w:pos="6330"/>
        </w:tabs>
        <w:rPr>
          <w:rFonts w:ascii="Times New Roman" w:hAnsi="Times New Roman" w:cs="Times New Roman"/>
          <w:sz w:val="24"/>
          <w:szCs w:val="24"/>
        </w:rPr>
      </w:pPr>
    </w:p>
    <w:p w14:paraId="72C598C9" w14:textId="77777777" w:rsidR="00FF131E" w:rsidRPr="001E0E62" w:rsidRDefault="00FF131E" w:rsidP="00B87CA7">
      <w:pPr>
        <w:tabs>
          <w:tab w:val="left" w:pos="709"/>
          <w:tab w:val="left" w:pos="6330"/>
        </w:tabs>
        <w:rPr>
          <w:rFonts w:ascii="Times New Roman" w:hAnsi="Times New Roman" w:cs="Times New Roman"/>
          <w:sz w:val="24"/>
          <w:szCs w:val="24"/>
        </w:rPr>
      </w:pPr>
    </w:p>
    <w:p w14:paraId="21833ECC" w14:textId="77777777" w:rsidR="00FF131E" w:rsidRPr="001E0E62" w:rsidRDefault="00FF131E" w:rsidP="00B87CA7">
      <w:pPr>
        <w:tabs>
          <w:tab w:val="left" w:pos="709"/>
          <w:tab w:val="left" w:pos="6330"/>
        </w:tabs>
        <w:rPr>
          <w:rFonts w:ascii="Times New Roman" w:hAnsi="Times New Roman" w:cs="Times New Roman"/>
          <w:sz w:val="24"/>
          <w:szCs w:val="24"/>
        </w:rPr>
      </w:pPr>
    </w:p>
    <w:p w14:paraId="430CE19D" w14:textId="77777777" w:rsidR="00163739" w:rsidRPr="001E0E62" w:rsidRDefault="00FF131E" w:rsidP="00B87CA7">
      <w:pPr>
        <w:pStyle w:val="ListParagraph"/>
        <w:numPr>
          <w:ilvl w:val="0"/>
          <w:numId w:val="1"/>
        </w:numPr>
        <w:tabs>
          <w:tab w:val="left" w:pos="709"/>
          <w:tab w:val="left" w:pos="6330"/>
        </w:tabs>
        <w:jc w:val="both"/>
        <w:rPr>
          <w:rFonts w:ascii="Times New Roman" w:hAnsi="Times New Roman" w:cs="Times New Roman"/>
          <w:b/>
          <w:sz w:val="24"/>
          <w:szCs w:val="24"/>
        </w:rPr>
      </w:pPr>
      <w:r w:rsidRPr="001E0E62">
        <w:rPr>
          <w:rFonts w:ascii="Times New Roman" w:hAnsi="Times New Roman" w:cs="Times New Roman"/>
          <w:b/>
          <w:sz w:val="24"/>
          <w:szCs w:val="24"/>
        </w:rPr>
        <w:t>ОБЩА ЧАСТ</w:t>
      </w:r>
    </w:p>
    <w:p w14:paraId="60382524" w14:textId="77777777" w:rsidR="00163739" w:rsidRPr="001E0E62" w:rsidRDefault="00B87CA7" w:rsidP="00B87CA7">
      <w:pPr>
        <w:tabs>
          <w:tab w:val="left" w:pos="709"/>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 xml:space="preserve">Като неразделна част от настоящата техническа спецификация следва да се разглежда и техническата спецификация към обществената поръчка с предмет „Сключване на рамкови споразумения за изпълнение на строително-монтажни работи за обновяване за енергийна ефективност на многофамилни жилищни сгради по проект </w:t>
      </w:r>
      <w:r w:rsidR="006E664D" w:rsidRPr="001E0E62">
        <w:rPr>
          <w:rFonts w:ascii="Times New Roman" w:hAnsi="Times New Roman" w:cs="Times New Roman"/>
          <w:sz w:val="24"/>
          <w:szCs w:val="24"/>
        </w:rPr>
        <w:t>BG</w:t>
      </w:r>
      <w:r w:rsidR="00FF131E" w:rsidRPr="001E0E62">
        <w:rPr>
          <w:rFonts w:ascii="Times New Roman" w:hAnsi="Times New Roman" w:cs="Times New Roman"/>
          <w:sz w:val="24"/>
          <w:szCs w:val="24"/>
        </w:rPr>
        <w:t xml:space="preserve">161Р0001-1.2.01- 0001 „Енергийно обновяване на българските домове”, схема за безвъзмездна финансова помощ </w:t>
      </w:r>
      <w:r w:rsidR="006E664D" w:rsidRPr="001E0E62">
        <w:rPr>
          <w:rFonts w:ascii="Times New Roman" w:hAnsi="Times New Roman" w:cs="Times New Roman"/>
          <w:sz w:val="24"/>
          <w:szCs w:val="24"/>
        </w:rPr>
        <w:t>BG</w:t>
      </w:r>
      <w:r w:rsidR="00FF131E" w:rsidRPr="001E0E62">
        <w:rPr>
          <w:rFonts w:ascii="Times New Roman" w:hAnsi="Times New Roman" w:cs="Times New Roman"/>
          <w:sz w:val="24"/>
          <w:szCs w:val="24"/>
        </w:rPr>
        <w:t>161Р0001/1.2.01/2011 „Подкрепа за енергийна ефективност в многофамилни жилищни сгради“, по Оперативна програма „Регионално развитие" 2007 - 2013 г.</w:t>
      </w:r>
    </w:p>
    <w:p w14:paraId="64F5BF80" w14:textId="4241C6B8"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 xml:space="preserve">Настоящата техническа спецификация определя конкретен обект - сграда в гр. </w:t>
      </w:r>
      <w:r w:rsidR="001C2025" w:rsidRPr="001E0E62">
        <w:rPr>
          <w:rFonts w:ascii="Times New Roman" w:hAnsi="Times New Roman" w:cs="Times New Roman"/>
          <w:sz w:val="24"/>
          <w:szCs w:val="24"/>
        </w:rPr>
        <w:t>Пловдив</w:t>
      </w:r>
      <w:r w:rsidR="00FF131E" w:rsidRPr="001E0E62">
        <w:rPr>
          <w:rFonts w:ascii="Times New Roman" w:hAnsi="Times New Roman" w:cs="Times New Roman"/>
          <w:sz w:val="24"/>
          <w:szCs w:val="24"/>
        </w:rPr>
        <w:t xml:space="preserve">, за която ще се извършат строителни и монтажни работи (строителство) за обновяване за енергийна ефективност по проект </w:t>
      </w:r>
      <w:r w:rsidR="006E664D" w:rsidRPr="001E0E62">
        <w:rPr>
          <w:rFonts w:ascii="Times New Roman" w:hAnsi="Times New Roman" w:cs="Times New Roman"/>
          <w:sz w:val="24"/>
          <w:szCs w:val="24"/>
        </w:rPr>
        <w:t>BG</w:t>
      </w:r>
      <w:r w:rsidR="00FF131E" w:rsidRPr="001E0E62">
        <w:rPr>
          <w:rFonts w:ascii="Times New Roman" w:hAnsi="Times New Roman" w:cs="Times New Roman"/>
          <w:sz w:val="24"/>
          <w:szCs w:val="24"/>
        </w:rPr>
        <w:t>161Р0001-1.2.01-0001 „Енергийно обновяване на българските домове”.</w:t>
      </w:r>
    </w:p>
    <w:p w14:paraId="42C08125" w14:textId="77777777" w:rsidR="00FF131E" w:rsidRPr="001E0E62" w:rsidRDefault="00FF131E" w:rsidP="00B87CA7">
      <w:pPr>
        <w:tabs>
          <w:tab w:val="left" w:pos="709"/>
          <w:tab w:val="left" w:pos="6330"/>
        </w:tabs>
        <w:jc w:val="both"/>
        <w:rPr>
          <w:rFonts w:ascii="Times New Roman" w:hAnsi="Times New Roman" w:cs="Times New Roman"/>
          <w:b/>
          <w:sz w:val="24"/>
          <w:szCs w:val="24"/>
        </w:rPr>
      </w:pPr>
      <w:r w:rsidRPr="001E0E62">
        <w:rPr>
          <w:rFonts w:ascii="Times New Roman" w:hAnsi="Times New Roman" w:cs="Times New Roman"/>
          <w:b/>
          <w:sz w:val="24"/>
          <w:szCs w:val="24"/>
        </w:rPr>
        <w:t>2. ПРЕДМЕТ И ОБЕКТ НА ОБЩЕСТВЕНАТА ПОРЪЧКА</w:t>
      </w:r>
    </w:p>
    <w:p w14:paraId="6E2734A4" w14:textId="03843065"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lang w:val="en-US"/>
        </w:rPr>
        <w:tab/>
      </w:r>
      <w:r w:rsidR="00FF131E" w:rsidRPr="001E0E62">
        <w:rPr>
          <w:rFonts w:ascii="Times New Roman" w:hAnsi="Times New Roman" w:cs="Times New Roman"/>
          <w:sz w:val="24"/>
          <w:szCs w:val="24"/>
        </w:rPr>
        <w:t xml:space="preserve">Обект на настоящата поръчка е жилищна сграда, одобрена за обновяване по проект </w:t>
      </w:r>
      <w:r w:rsidR="006E664D" w:rsidRPr="001E0E62">
        <w:rPr>
          <w:rFonts w:ascii="Times New Roman" w:hAnsi="Times New Roman" w:cs="Times New Roman"/>
          <w:sz w:val="24"/>
          <w:szCs w:val="24"/>
        </w:rPr>
        <w:t>BG</w:t>
      </w:r>
      <w:r w:rsidR="00FF131E" w:rsidRPr="001E0E62">
        <w:rPr>
          <w:rFonts w:ascii="Times New Roman" w:hAnsi="Times New Roman" w:cs="Times New Roman"/>
          <w:sz w:val="24"/>
          <w:szCs w:val="24"/>
        </w:rPr>
        <w:t xml:space="preserve">161Р0001-1.2.01-0001 „Енергийно обновяване на българските домове“ със следния административен адрес: </w:t>
      </w:r>
      <w:r w:rsidR="001C2025" w:rsidRPr="001E0E62">
        <w:rPr>
          <w:rFonts w:ascii="Times New Roman" w:hAnsi="Times New Roman" w:cs="Times New Roman"/>
          <w:sz w:val="24"/>
          <w:szCs w:val="24"/>
        </w:rPr>
        <w:t>гр. Пловдив, р-н Източен, ул. Босилек № 4, 6, 8; блок 202, рег. № 274-24ПМ-027-142</w:t>
      </w:r>
      <w:r w:rsidR="002561DD" w:rsidRPr="001E0E62">
        <w:rPr>
          <w:rFonts w:ascii="Times New Roman" w:hAnsi="Times New Roman" w:cs="Times New Roman"/>
          <w:sz w:val="24"/>
          <w:szCs w:val="24"/>
        </w:rPr>
        <w:t xml:space="preserve"> </w:t>
      </w:r>
      <w:r w:rsidR="00FF131E" w:rsidRPr="001E0E62">
        <w:rPr>
          <w:rFonts w:ascii="Times New Roman" w:hAnsi="Times New Roman" w:cs="Times New Roman"/>
          <w:sz w:val="24"/>
          <w:szCs w:val="24"/>
        </w:rPr>
        <w:t>на Споразумение за финансова помощ и изпълнение на обновяване за енергийна ефективност (СФПИОЕЕ).</w:t>
      </w:r>
    </w:p>
    <w:p w14:paraId="711B6D5D" w14:textId="77777777"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lang w:val="en-US"/>
        </w:rPr>
        <w:tab/>
      </w:r>
      <w:r w:rsidR="00FF131E" w:rsidRPr="001E0E62">
        <w:rPr>
          <w:rFonts w:ascii="Times New Roman" w:hAnsi="Times New Roman" w:cs="Times New Roman"/>
          <w:sz w:val="24"/>
          <w:szCs w:val="24"/>
        </w:rPr>
        <w:t>Предметът на настоящата поръчка е както следва:</w:t>
      </w:r>
    </w:p>
    <w:p w14:paraId="443F774E" w14:textId="454A7117" w:rsidR="00FF131E" w:rsidRPr="001E0E62" w:rsidRDefault="00B87CA7" w:rsidP="00B87CA7">
      <w:pPr>
        <w:tabs>
          <w:tab w:val="left" w:pos="709"/>
          <w:tab w:val="left" w:pos="6330"/>
        </w:tabs>
        <w:jc w:val="both"/>
        <w:rPr>
          <w:rFonts w:ascii="Times New Roman" w:hAnsi="Times New Roman" w:cs="Times New Roman"/>
          <w:b/>
          <w:i/>
          <w:sz w:val="24"/>
          <w:szCs w:val="24"/>
        </w:rPr>
      </w:pPr>
      <w:r w:rsidRPr="001E0E62">
        <w:rPr>
          <w:rFonts w:ascii="Times New Roman" w:hAnsi="Times New Roman" w:cs="Times New Roman"/>
          <w:b/>
          <w:i/>
          <w:sz w:val="24"/>
          <w:szCs w:val="24"/>
        </w:rPr>
        <w:tab/>
      </w:r>
      <w:r w:rsidR="00FF131E" w:rsidRPr="001E0E62">
        <w:rPr>
          <w:rFonts w:ascii="Times New Roman" w:hAnsi="Times New Roman" w:cs="Times New Roman"/>
          <w:b/>
          <w:i/>
          <w:sz w:val="24"/>
          <w:szCs w:val="24"/>
        </w:rPr>
        <w:t xml:space="preserve">Изпълнение на строителни и монтажни работи (строителство) за обновяване за енергийна ефективност на </w:t>
      </w:r>
      <w:proofErr w:type="spellStart"/>
      <w:r w:rsidR="00FF131E" w:rsidRPr="001E0E62">
        <w:rPr>
          <w:rFonts w:ascii="Times New Roman" w:hAnsi="Times New Roman" w:cs="Times New Roman"/>
          <w:b/>
          <w:i/>
          <w:sz w:val="24"/>
          <w:szCs w:val="24"/>
        </w:rPr>
        <w:t>многофамилна</w:t>
      </w:r>
      <w:proofErr w:type="spellEnd"/>
      <w:r w:rsidR="00FF131E" w:rsidRPr="001E0E62">
        <w:rPr>
          <w:rFonts w:ascii="Times New Roman" w:hAnsi="Times New Roman" w:cs="Times New Roman"/>
          <w:b/>
          <w:i/>
          <w:sz w:val="24"/>
          <w:szCs w:val="24"/>
        </w:rPr>
        <w:t xml:space="preserve"> жилищна сграда </w:t>
      </w:r>
      <w:r w:rsidR="001E0E62" w:rsidRPr="001E0E62">
        <w:rPr>
          <w:rFonts w:ascii="Times New Roman" w:hAnsi="Times New Roman" w:cs="Times New Roman"/>
          <w:b/>
          <w:i/>
          <w:sz w:val="24"/>
          <w:szCs w:val="24"/>
        </w:rPr>
        <w:t>гр. Пловдив, р-н Източен, ул. Босилек № 4, 6, 8; блок 202</w:t>
      </w:r>
      <w:r w:rsidR="00FF131E" w:rsidRPr="001E0E62">
        <w:rPr>
          <w:rFonts w:ascii="Times New Roman" w:hAnsi="Times New Roman" w:cs="Times New Roman"/>
          <w:b/>
          <w:i/>
          <w:sz w:val="24"/>
          <w:szCs w:val="24"/>
        </w:rPr>
        <w:t>.</w:t>
      </w:r>
    </w:p>
    <w:p w14:paraId="75B32AE7" w14:textId="77777777" w:rsidR="001E0E62" w:rsidRPr="001E0E62" w:rsidRDefault="00B87CA7" w:rsidP="001E0E62">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1E0E62" w:rsidRPr="001E0E62">
        <w:rPr>
          <w:rFonts w:ascii="Times New Roman" w:hAnsi="Times New Roman" w:cs="Times New Roman"/>
          <w:sz w:val="24"/>
          <w:szCs w:val="24"/>
        </w:rPr>
        <w:t xml:space="preserve">Жилищната сграда се намира в гр. Пловдив, ж.к. „Изгрев“, ул. „Босилек“ №4 №6 и №8; блок 202. Въведена е в експлоатация през 1976 г. </w:t>
      </w:r>
    </w:p>
    <w:p w14:paraId="2826682C" w14:textId="114F3042" w:rsidR="00F0414E" w:rsidRPr="001E0E62" w:rsidRDefault="001E0E62" w:rsidP="001E0E62">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Pr="001E0E62">
        <w:rPr>
          <w:rFonts w:ascii="Times New Roman" w:hAnsi="Times New Roman" w:cs="Times New Roman"/>
          <w:sz w:val="24"/>
          <w:szCs w:val="24"/>
        </w:rPr>
        <w:t xml:space="preserve">Сградата е пететажна с </w:t>
      </w:r>
      <w:proofErr w:type="spellStart"/>
      <w:r w:rsidRPr="001E0E62">
        <w:rPr>
          <w:rFonts w:ascii="Times New Roman" w:hAnsi="Times New Roman" w:cs="Times New Roman"/>
          <w:sz w:val="24"/>
          <w:szCs w:val="24"/>
        </w:rPr>
        <w:t>полуподзeмен</w:t>
      </w:r>
      <w:proofErr w:type="spellEnd"/>
      <w:r w:rsidRPr="001E0E62">
        <w:rPr>
          <w:rFonts w:ascii="Times New Roman" w:hAnsi="Times New Roman" w:cs="Times New Roman"/>
          <w:sz w:val="24"/>
          <w:szCs w:val="24"/>
        </w:rPr>
        <w:t xml:space="preserve"> етаж. Предназначението и е за жилищни нужди.  Основният подход към имота е откъм север – ул. „Босилек”, като входовете се намират от същата страна. Изпълнена е изцяло със сглобяема панелна конструкция. На запад частично застъпва на калкан съседна по-висока сграда. В цялата сграда не са предвидени асансьори.</w:t>
      </w:r>
      <w:r w:rsidR="00C24772" w:rsidRPr="001E0E62">
        <w:rPr>
          <w:rFonts w:ascii="Times New Roman" w:hAnsi="Times New Roman" w:cs="Times New Roman"/>
          <w:sz w:val="24"/>
          <w:szCs w:val="24"/>
        </w:rPr>
        <w:t>.</w:t>
      </w:r>
    </w:p>
    <w:p w14:paraId="5D0BB7B2" w14:textId="3A1EFCE6" w:rsidR="008A022A" w:rsidRPr="001E0E62" w:rsidRDefault="00F0414E" w:rsidP="00F0414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lastRenderedPageBreak/>
        <w:tab/>
        <w:t>За сградата, обект на настоящата поръчка е извършено обследване за установяване на техническите характеристики, свързани с изискванията по чл. 169, ал. 1, т. 1 - 5, ал. 2 и ал. 3 от Закона за устройство на територията (ЗУТ), в т.ч. техническо заснемане на сградата. Резултатите от това обследване са представени в доклад, въз основа на който е съставен технически паспорт на сградата. Извършено е и обследване за енергийна ефективност и сертифициране по реда на Закона за енергийната ефективност (ЗЕЕ).</w:t>
      </w:r>
      <w:r w:rsidR="005858A7" w:rsidRPr="001E0E62">
        <w:rPr>
          <w:rFonts w:ascii="Times New Roman" w:hAnsi="Times New Roman" w:cs="Times New Roman"/>
          <w:sz w:val="24"/>
          <w:szCs w:val="24"/>
        </w:rPr>
        <w:tab/>
      </w:r>
      <w:r w:rsidR="008A022A" w:rsidRPr="001E0E62">
        <w:rPr>
          <w:rFonts w:ascii="Times New Roman" w:hAnsi="Times New Roman" w:cs="Times New Roman"/>
          <w:sz w:val="24"/>
          <w:szCs w:val="24"/>
        </w:rPr>
        <w:t xml:space="preserve"> </w:t>
      </w:r>
    </w:p>
    <w:p w14:paraId="5B7860A1" w14:textId="1E1BE0AD" w:rsidR="00C62861" w:rsidRPr="001E0E62" w:rsidRDefault="005858A7" w:rsidP="008A022A">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C62861" w:rsidRPr="001E0E62">
        <w:rPr>
          <w:rFonts w:ascii="Times New Roman" w:hAnsi="Times New Roman" w:cs="Times New Roman"/>
          <w:sz w:val="24"/>
          <w:szCs w:val="24"/>
        </w:rPr>
        <w:t>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(ЕСМ):</w:t>
      </w:r>
    </w:p>
    <w:p w14:paraId="6CB52C95" w14:textId="77777777" w:rsidR="001E0E62" w:rsidRPr="001E0E62" w:rsidRDefault="001E0E62" w:rsidP="001E0E62">
      <w:pPr>
        <w:pStyle w:val="ListParagraph"/>
        <w:numPr>
          <w:ilvl w:val="0"/>
          <w:numId w:val="6"/>
        </w:numPr>
        <w:tabs>
          <w:tab w:val="left" w:pos="709"/>
          <w:tab w:val="left" w:pos="6330"/>
        </w:tabs>
        <w:jc w:val="both"/>
        <w:rPr>
          <w:rFonts w:ascii="Times New Roman" w:hAnsi="Times New Roman" w:cs="Times New Roman"/>
          <w:b/>
          <w:i/>
          <w:sz w:val="24"/>
          <w:szCs w:val="24"/>
        </w:rPr>
      </w:pPr>
      <w:r w:rsidRPr="001E0E62">
        <w:rPr>
          <w:rFonts w:ascii="Times New Roman" w:hAnsi="Times New Roman" w:cs="Times New Roman"/>
          <w:b/>
          <w:i/>
          <w:sz w:val="24"/>
          <w:szCs w:val="24"/>
        </w:rPr>
        <w:t>Подмяна на съществуваща стара дограма и съпътстващи СМР;</w:t>
      </w:r>
    </w:p>
    <w:p w14:paraId="7D7C5101" w14:textId="77777777" w:rsidR="001E0E62" w:rsidRPr="001E0E62" w:rsidRDefault="001E0E62" w:rsidP="001E0E62">
      <w:pPr>
        <w:pStyle w:val="ListParagraph"/>
        <w:numPr>
          <w:ilvl w:val="0"/>
          <w:numId w:val="6"/>
        </w:numPr>
        <w:tabs>
          <w:tab w:val="left" w:pos="709"/>
          <w:tab w:val="left" w:pos="6330"/>
        </w:tabs>
        <w:jc w:val="both"/>
        <w:rPr>
          <w:rFonts w:ascii="Times New Roman" w:hAnsi="Times New Roman" w:cs="Times New Roman"/>
          <w:b/>
          <w:i/>
          <w:sz w:val="24"/>
          <w:szCs w:val="24"/>
        </w:rPr>
      </w:pPr>
      <w:r w:rsidRPr="001E0E62">
        <w:rPr>
          <w:rFonts w:ascii="Times New Roman" w:hAnsi="Times New Roman" w:cs="Times New Roman"/>
          <w:b/>
          <w:i/>
          <w:sz w:val="24"/>
          <w:szCs w:val="24"/>
        </w:rPr>
        <w:t>Топлинно изолиране на външни стени и задължителни съпътстващи СМР;</w:t>
      </w:r>
    </w:p>
    <w:p w14:paraId="253C7D64" w14:textId="77777777" w:rsidR="001E0E62" w:rsidRPr="001E0E62" w:rsidRDefault="001E0E62" w:rsidP="001E0E62">
      <w:pPr>
        <w:pStyle w:val="ListParagraph"/>
        <w:numPr>
          <w:ilvl w:val="0"/>
          <w:numId w:val="6"/>
        </w:numPr>
        <w:rPr>
          <w:rFonts w:ascii="Times New Roman" w:hAnsi="Times New Roman" w:cs="Times New Roman"/>
          <w:b/>
          <w:i/>
          <w:sz w:val="24"/>
          <w:szCs w:val="24"/>
        </w:rPr>
      </w:pPr>
      <w:r w:rsidRPr="001E0E62">
        <w:rPr>
          <w:rFonts w:ascii="Times New Roman" w:hAnsi="Times New Roman" w:cs="Times New Roman"/>
          <w:b/>
          <w:i/>
          <w:sz w:val="24"/>
          <w:szCs w:val="24"/>
        </w:rPr>
        <w:t xml:space="preserve">Топлинно изолиране на покрив и задължителни съпътстващи СМР; </w:t>
      </w:r>
    </w:p>
    <w:p w14:paraId="36DE9F7C" w14:textId="1CA319B5" w:rsidR="004F6F1B" w:rsidRPr="001E0E62" w:rsidRDefault="001E0E62" w:rsidP="001E0E62">
      <w:pPr>
        <w:pStyle w:val="ListParagraph"/>
        <w:numPr>
          <w:ilvl w:val="0"/>
          <w:numId w:val="6"/>
        </w:numPr>
        <w:tabs>
          <w:tab w:val="left" w:pos="709"/>
          <w:tab w:val="left" w:pos="6330"/>
        </w:tabs>
        <w:jc w:val="both"/>
        <w:rPr>
          <w:rFonts w:ascii="Times New Roman" w:hAnsi="Times New Roman" w:cs="Times New Roman"/>
          <w:b/>
          <w:i/>
          <w:sz w:val="24"/>
          <w:szCs w:val="24"/>
        </w:rPr>
      </w:pPr>
      <w:r w:rsidRPr="001E0E62">
        <w:rPr>
          <w:rFonts w:ascii="Times New Roman" w:hAnsi="Times New Roman" w:cs="Times New Roman"/>
          <w:b/>
          <w:i/>
          <w:sz w:val="24"/>
          <w:szCs w:val="24"/>
        </w:rPr>
        <w:t>Топлинно изолиране на под и задължителни съпътстващи СМР;</w:t>
      </w:r>
    </w:p>
    <w:p w14:paraId="7DC02DB4" w14:textId="0EC1F240" w:rsidR="00FF131E" w:rsidRPr="001E0E62" w:rsidRDefault="00B87CA7" w:rsidP="00B87CA7">
      <w:pPr>
        <w:tabs>
          <w:tab w:val="left" w:pos="709"/>
          <w:tab w:val="left" w:pos="6330"/>
        </w:tabs>
        <w:jc w:val="both"/>
        <w:rPr>
          <w:rFonts w:ascii="Times New Roman" w:hAnsi="Times New Roman" w:cs="Times New Roman"/>
          <w:sz w:val="24"/>
          <w:szCs w:val="24"/>
          <w:lang w:val="en-US"/>
        </w:rPr>
      </w:pPr>
      <w:r w:rsidRPr="001E0E62">
        <w:rPr>
          <w:rFonts w:ascii="Times New Roman" w:hAnsi="Times New Roman" w:cs="Times New Roman"/>
          <w:b/>
          <w:i/>
          <w:sz w:val="24"/>
          <w:szCs w:val="24"/>
        </w:rPr>
        <w:tab/>
      </w:r>
      <w:r w:rsidR="00FF131E" w:rsidRPr="001E0E62">
        <w:rPr>
          <w:rFonts w:ascii="Times New Roman" w:hAnsi="Times New Roman" w:cs="Times New Roman"/>
          <w:sz w:val="24"/>
          <w:szCs w:val="24"/>
        </w:rPr>
        <w:t>Описание на енергоспестяващи мерки за намаляване на разходите за енергия</w:t>
      </w:r>
      <w:r w:rsidR="00DB55A6" w:rsidRPr="001E0E62">
        <w:rPr>
          <w:rFonts w:ascii="Times New Roman" w:hAnsi="Times New Roman" w:cs="Times New Roman"/>
          <w:sz w:val="24"/>
          <w:szCs w:val="24"/>
          <w:lang w:val="en-US"/>
        </w:rPr>
        <w:t>:</w:t>
      </w:r>
    </w:p>
    <w:p w14:paraId="316FE231" w14:textId="77777777" w:rsidR="001E0E62" w:rsidRPr="001E0E62" w:rsidRDefault="00B87CA7" w:rsidP="001E0E62">
      <w:pPr>
        <w:tabs>
          <w:tab w:val="left" w:pos="709"/>
          <w:tab w:val="left" w:pos="6330"/>
        </w:tabs>
        <w:jc w:val="both"/>
        <w:rPr>
          <w:rFonts w:ascii="Times New Roman" w:hAnsi="Times New Roman" w:cs="Times New Roman"/>
          <w:b/>
          <w:i/>
          <w:sz w:val="24"/>
          <w:szCs w:val="24"/>
          <w:u w:val="single"/>
        </w:rPr>
      </w:pPr>
      <w:r w:rsidRPr="001E0E62">
        <w:rPr>
          <w:rFonts w:ascii="Times New Roman" w:hAnsi="Times New Roman" w:cs="Times New Roman"/>
          <w:b/>
          <w:i/>
          <w:sz w:val="24"/>
          <w:szCs w:val="24"/>
          <w:u w:val="single"/>
        </w:rPr>
        <w:tab/>
      </w:r>
      <w:r w:rsidR="001E0E62" w:rsidRPr="001E0E62">
        <w:rPr>
          <w:rFonts w:ascii="Times New Roman" w:hAnsi="Times New Roman" w:cs="Times New Roman"/>
          <w:b/>
          <w:i/>
          <w:sz w:val="24"/>
          <w:szCs w:val="24"/>
          <w:u w:val="single"/>
        </w:rPr>
        <w:t>Мярка за енергоспестяване № 1: Подмяна на съществуваща стара дограма и съпътстващи СМР:</w:t>
      </w:r>
    </w:p>
    <w:p w14:paraId="2C454B31" w14:textId="77777777" w:rsidR="001E0E62" w:rsidRPr="001E0E62" w:rsidRDefault="001E0E62" w:rsidP="001E0E62">
      <w:pPr>
        <w:tabs>
          <w:tab w:val="left" w:pos="709"/>
          <w:tab w:val="left" w:pos="6330"/>
        </w:tabs>
        <w:jc w:val="both"/>
        <w:rPr>
          <w:rFonts w:ascii="Times New Roman" w:hAnsi="Times New Roman" w:cs="Times New Roman"/>
          <w:i/>
          <w:sz w:val="24"/>
          <w:szCs w:val="24"/>
        </w:rPr>
      </w:pPr>
      <w:r w:rsidRPr="001E0E62">
        <w:rPr>
          <w:rFonts w:ascii="Times New Roman" w:hAnsi="Times New Roman" w:cs="Times New Roman"/>
          <w:i/>
          <w:sz w:val="24"/>
          <w:szCs w:val="24"/>
        </w:rPr>
        <w:tab/>
        <w:t>Съществуващо положение</w:t>
      </w:r>
    </w:p>
    <w:p w14:paraId="79626506" w14:textId="77777777" w:rsidR="001E0E62" w:rsidRPr="001E0E62" w:rsidRDefault="001E0E62" w:rsidP="001E0E62">
      <w:pPr>
        <w:tabs>
          <w:tab w:val="left" w:pos="709"/>
          <w:tab w:val="left" w:pos="6330"/>
        </w:tabs>
        <w:jc w:val="both"/>
        <w:rPr>
          <w:rFonts w:ascii="Times New Roman" w:hAnsi="Times New Roman" w:cs="Times New Roman"/>
          <w:color w:val="FF0000"/>
          <w:sz w:val="24"/>
          <w:szCs w:val="24"/>
        </w:rPr>
      </w:pPr>
      <w:r w:rsidRPr="001E0E62">
        <w:rPr>
          <w:rFonts w:ascii="Times New Roman" w:hAnsi="Times New Roman" w:cs="Times New Roman"/>
          <w:sz w:val="24"/>
          <w:szCs w:val="24"/>
        </w:rPr>
        <w:tab/>
        <w:t xml:space="preserve">Оригиналната дограма на сградата е дървена двукатна слепена по БДС, изпълнена от иглолистен материал. Видима е на всички стълбищни площадки и в жилищата. Като цяло е сериозно компрометирана, на места деформирана с лошо или липсващо затваряне. Част от прозорците на сутерена липсват. Част от дограмите на жилищните единици са подменени през годините със съвременна PVC дограма, която отговаря на изискванията за топлопреминаване. По северната и южна фасади се наблюдават различни по вид и възраст остъклявания на балконите и </w:t>
      </w:r>
      <w:proofErr w:type="spellStart"/>
      <w:r w:rsidRPr="001E0E62">
        <w:rPr>
          <w:rFonts w:ascii="Times New Roman" w:hAnsi="Times New Roman" w:cs="Times New Roman"/>
          <w:sz w:val="24"/>
          <w:szCs w:val="24"/>
        </w:rPr>
        <w:t>лоджиите</w:t>
      </w:r>
      <w:proofErr w:type="spellEnd"/>
      <w:r w:rsidRPr="001E0E62">
        <w:rPr>
          <w:rFonts w:ascii="Times New Roman" w:hAnsi="Times New Roman" w:cs="Times New Roman"/>
          <w:sz w:val="24"/>
          <w:szCs w:val="24"/>
        </w:rPr>
        <w:t>, включително с метална и PVC дограма. Вратите на входовете са от стоманена ламарина с единични армирани стъкла.</w:t>
      </w:r>
    </w:p>
    <w:p w14:paraId="4ECA894B" w14:textId="77777777" w:rsidR="001E0E62" w:rsidRPr="001E0E62" w:rsidRDefault="001E0E62" w:rsidP="001E0E62">
      <w:pPr>
        <w:tabs>
          <w:tab w:val="left" w:pos="709"/>
          <w:tab w:val="left" w:pos="6330"/>
        </w:tabs>
        <w:jc w:val="both"/>
        <w:rPr>
          <w:rFonts w:ascii="Times New Roman" w:hAnsi="Times New Roman" w:cs="Times New Roman"/>
          <w:i/>
          <w:sz w:val="24"/>
          <w:szCs w:val="24"/>
        </w:rPr>
      </w:pPr>
      <w:r w:rsidRPr="001E0E62">
        <w:rPr>
          <w:rFonts w:ascii="Times New Roman" w:hAnsi="Times New Roman" w:cs="Times New Roman"/>
          <w:i/>
          <w:sz w:val="24"/>
          <w:szCs w:val="24"/>
        </w:rPr>
        <w:tab/>
        <w:t>Описание на мярката</w:t>
      </w:r>
    </w:p>
    <w:p w14:paraId="4B01F4A9" w14:textId="77777777" w:rsidR="001E0E62" w:rsidRPr="001E0E62" w:rsidRDefault="001E0E62" w:rsidP="001E0E62">
      <w:pPr>
        <w:spacing w:after="0"/>
        <w:ind w:firstLine="720"/>
        <w:jc w:val="both"/>
        <w:rPr>
          <w:rFonts w:ascii="Times New Roman" w:hAnsi="Times New Roman" w:cs="Times New Roman"/>
          <w:sz w:val="24"/>
          <w:szCs w:val="24"/>
        </w:rPr>
      </w:pPr>
      <w:r w:rsidRPr="001E0E62">
        <w:rPr>
          <w:rFonts w:ascii="Times New Roman" w:hAnsi="Times New Roman" w:cs="Times New Roman"/>
          <w:sz w:val="24"/>
          <w:szCs w:val="24"/>
        </w:rPr>
        <w:t xml:space="preserve">Съществуващата стара дограма (дървена и метална) на жилищните етажи  се подменя с PVC дограма,  петкамерна, с двоен стъклопакет, с едно ниско емисионно стъкло, с коефициент на топлопреминаване  </w:t>
      </w:r>
      <w:r w:rsidRPr="001E0E62">
        <w:rPr>
          <w:rFonts w:ascii="Times New Roman" w:hAnsi="Times New Roman" w:cs="Times New Roman"/>
          <w:sz w:val="24"/>
          <w:szCs w:val="24"/>
          <w:lang w:val="en-US"/>
        </w:rPr>
        <w:t>U</w:t>
      </w:r>
      <w:r w:rsidRPr="001E0E62">
        <w:rPr>
          <w:rFonts w:ascii="Times New Roman" w:hAnsi="Times New Roman" w:cs="Times New Roman"/>
          <w:sz w:val="24"/>
          <w:szCs w:val="24"/>
        </w:rPr>
        <w:t>≤ 1,70 W/m</w:t>
      </w:r>
      <w:r w:rsidRPr="001E0E62">
        <w:rPr>
          <w:rFonts w:ascii="Times New Roman" w:hAnsi="Times New Roman" w:cs="Times New Roman"/>
          <w:sz w:val="24"/>
          <w:szCs w:val="24"/>
          <w:vertAlign w:val="superscript"/>
        </w:rPr>
        <w:t>2</w:t>
      </w:r>
      <w:r w:rsidRPr="001E0E62">
        <w:rPr>
          <w:rFonts w:ascii="Times New Roman" w:hAnsi="Times New Roman" w:cs="Times New Roman"/>
          <w:sz w:val="24"/>
          <w:szCs w:val="24"/>
        </w:rPr>
        <w:t xml:space="preserve">К. </w:t>
      </w:r>
    </w:p>
    <w:p w14:paraId="2513DF3F" w14:textId="77777777" w:rsidR="001E0E62" w:rsidRPr="001E0E62" w:rsidRDefault="001E0E62" w:rsidP="001E0E62">
      <w:pPr>
        <w:spacing w:after="0"/>
        <w:ind w:firstLine="720"/>
        <w:jc w:val="both"/>
        <w:rPr>
          <w:rFonts w:ascii="Times New Roman" w:hAnsi="Times New Roman" w:cs="Times New Roman"/>
          <w:sz w:val="24"/>
          <w:szCs w:val="24"/>
        </w:rPr>
      </w:pPr>
      <w:r w:rsidRPr="001E0E62">
        <w:rPr>
          <w:rFonts w:ascii="Times New Roman" w:hAnsi="Times New Roman" w:cs="Times New Roman"/>
          <w:sz w:val="24"/>
          <w:szCs w:val="24"/>
        </w:rPr>
        <w:lastRenderedPageBreak/>
        <w:t xml:space="preserve">Съществуващата стара дограма на приземния етаж се подменя с PVC дограма с двоен стъклопакет, с едно ниско емисионно стъкло, с коефициент на топлопреминаване </w:t>
      </w:r>
      <w:r w:rsidRPr="001E0E62">
        <w:rPr>
          <w:rFonts w:ascii="Times New Roman" w:hAnsi="Times New Roman" w:cs="Times New Roman"/>
          <w:sz w:val="24"/>
          <w:szCs w:val="24"/>
          <w:lang w:val="en-US"/>
        </w:rPr>
        <w:t>U</w:t>
      </w:r>
      <w:r w:rsidRPr="001E0E62">
        <w:rPr>
          <w:rFonts w:ascii="Times New Roman" w:hAnsi="Times New Roman" w:cs="Times New Roman"/>
          <w:sz w:val="24"/>
          <w:szCs w:val="24"/>
        </w:rPr>
        <w:t>≤ 1.70 W/m</w:t>
      </w:r>
      <w:r w:rsidRPr="001E0E62">
        <w:rPr>
          <w:rFonts w:ascii="Times New Roman" w:hAnsi="Times New Roman" w:cs="Times New Roman"/>
          <w:sz w:val="24"/>
          <w:szCs w:val="24"/>
          <w:vertAlign w:val="superscript"/>
        </w:rPr>
        <w:t>2</w:t>
      </w:r>
      <w:r w:rsidRPr="001E0E62">
        <w:rPr>
          <w:rFonts w:ascii="Times New Roman" w:hAnsi="Times New Roman" w:cs="Times New Roman"/>
          <w:sz w:val="24"/>
          <w:szCs w:val="24"/>
        </w:rPr>
        <w:t>К, пет камерна.</w:t>
      </w:r>
    </w:p>
    <w:p w14:paraId="0668444A" w14:textId="77777777" w:rsidR="001E0E62" w:rsidRPr="001E0E62" w:rsidRDefault="001E0E62" w:rsidP="001E0E62">
      <w:pPr>
        <w:spacing w:after="0"/>
        <w:ind w:firstLine="720"/>
        <w:jc w:val="both"/>
        <w:rPr>
          <w:rFonts w:ascii="Times New Roman" w:hAnsi="Times New Roman" w:cs="Times New Roman"/>
          <w:sz w:val="24"/>
          <w:szCs w:val="24"/>
        </w:rPr>
      </w:pPr>
      <w:r w:rsidRPr="001E0E62">
        <w:rPr>
          <w:rFonts w:ascii="Times New Roman" w:hAnsi="Times New Roman" w:cs="Times New Roman"/>
          <w:sz w:val="24"/>
          <w:szCs w:val="24"/>
        </w:rPr>
        <w:t xml:space="preserve">Входните врати и прозорци на трите входа на сградата, се подменят с АL дограма с коефициент на топлопреминаване </w:t>
      </w:r>
      <w:r w:rsidRPr="001E0E62">
        <w:rPr>
          <w:rFonts w:ascii="Times New Roman" w:hAnsi="Times New Roman" w:cs="Times New Roman"/>
          <w:sz w:val="24"/>
          <w:szCs w:val="24"/>
          <w:lang w:val="en-US"/>
        </w:rPr>
        <w:t>U</w:t>
      </w:r>
      <w:r w:rsidRPr="001E0E62">
        <w:rPr>
          <w:rFonts w:ascii="Times New Roman" w:hAnsi="Times New Roman" w:cs="Times New Roman"/>
          <w:sz w:val="24"/>
          <w:szCs w:val="24"/>
        </w:rPr>
        <w:t>≤ 2,00 W/m</w:t>
      </w:r>
      <w:r w:rsidRPr="001E0E62">
        <w:rPr>
          <w:rFonts w:ascii="Times New Roman" w:hAnsi="Times New Roman" w:cs="Times New Roman"/>
          <w:sz w:val="24"/>
          <w:szCs w:val="24"/>
          <w:vertAlign w:val="superscript"/>
        </w:rPr>
        <w:t>2</w:t>
      </w:r>
      <w:r w:rsidRPr="001E0E62">
        <w:rPr>
          <w:rFonts w:ascii="Times New Roman" w:hAnsi="Times New Roman" w:cs="Times New Roman"/>
          <w:sz w:val="24"/>
          <w:szCs w:val="24"/>
        </w:rPr>
        <w:t>K.</w:t>
      </w:r>
    </w:p>
    <w:p w14:paraId="69107A89" w14:textId="77777777" w:rsidR="001E0E62" w:rsidRPr="001E0E62" w:rsidRDefault="001E0E62" w:rsidP="001E0E62">
      <w:pPr>
        <w:tabs>
          <w:tab w:val="left" w:pos="709"/>
          <w:tab w:val="left" w:pos="6330"/>
        </w:tabs>
        <w:spacing w:after="0"/>
        <w:jc w:val="both"/>
        <w:rPr>
          <w:rFonts w:ascii="Times New Roman" w:hAnsi="Times New Roman" w:cs="Times New Roman"/>
          <w:sz w:val="24"/>
          <w:szCs w:val="24"/>
        </w:rPr>
      </w:pPr>
    </w:p>
    <w:p w14:paraId="3839C7B1" w14:textId="77777777" w:rsidR="001E0E62" w:rsidRPr="001E0E62" w:rsidRDefault="001E0E62" w:rsidP="001E0E62">
      <w:pPr>
        <w:tabs>
          <w:tab w:val="left" w:pos="709"/>
          <w:tab w:val="left" w:pos="6330"/>
        </w:tabs>
        <w:jc w:val="both"/>
        <w:rPr>
          <w:rFonts w:ascii="Times New Roman" w:hAnsi="Times New Roman" w:cs="Times New Roman"/>
          <w:b/>
          <w:sz w:val="24"/>
          <w:szCs w:val="24"/>
          <w:u w:val="single"/>
        </w:rPr>
      </w:pPr>
      <w:r w:rsidRPr="001E0E62">
        <w:rPr>
          <w:rFonts w:ascii="Times New Roman" w:hAnsi="Times New Roman" w:cs="Times New Roman"/>
          <w:sz w:val="24"/>
          <w:szCs w:val="24"/>
        </w:rPr>
        <w:tab/>
      </w:r>
      <w:r w:rsidRPr="001E0E62">
        <w:rPr>
          <w:rFonts w:ascii="Times New Roman" w:hAnsi="Times New Roman" w:cs="Times New Roman"/>
          <w:i/>
          <w:sz w:val="24"/>
          <w:szCs w:val="24"/>
        </w:rPr>
        <w:t>Задължителни съпътстващи дейности на мярката</w:t>
      </w:r>
    </w:p>
    <w:p w14:paraId="1BAE96B0"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Вътрешно обръщане на дограма (вкл. гипсова шпакловка, ъгъл с мрежа и др.);</w:t>
      </w:r>
    </w:p>
    <w:p w14:paraId="13D7990F"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Доставка и монтаж на външен алуминиев подпрозоречен перваз широчина до 30 см;</w:t>
      </w:r>
    </w:p>
    <w:p w14:paraId="511793FD"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Доставка и монтаж на вътрешен PVC подпрозоречен перваз.</w:t>
      </w:r>
    </w:p>
    <w:p w14:paraId="10952BF4"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 xml:space="preserve">Доставка и монтаж плътна стоманена </w:t>
      </w:r>
      <w:proofErr w:type="spellStart"/>
      <w:r w:rsidRPr="001E0E62">
        <w:rPr>
          <w:rFonts w:ascii="Times New Roman" w:hAnsi="Times New Roman" w:cs="Times New Roman"/>
          <w:sz w:val="24"/>
          <w:szCs w:val="24"/>
        </w:rPr>
        <w:t>самозатваряща</w:t>
      </w:r>
      <w:proofErr w:type="spellEnd"/>
      <w:r w:rsidRPr="001E0E62">
        <w:rPr>
          <w:rFonts w:ascii="Times New Roman" w:hAnsi="Times New Roman" w:cs="Times New Roman"/>
          <w:sz w:val="24"/>
          <w:szCs w:val="24"/>
        </w:rPr>
        <w:t xml:space="preserve"> се </w:t>
      </w:r>
      <w:proofErr w:type="spellStart"/>
      <w:r w:rsidRPr="001E0E62">
        <w:rPr>
          <w:rFonts w:ascii="Times New Roman" w:hAnsi="Times New Roman" w:cs="Times New Roman"/>
          <w:sz w:val="24"/>
          <w:szCs w:val="24"/>
        </w:rPr>
        <w:t>пожарозащитна</w:t>
      </w:r>
      <w:proofErr w:type="spellEnd"/>
      <w:r w:rsidRPr="001E0E62">
        <w:rPr>
          <w:rFonts w:ascii="Times New Roman" w:hAnsi="Times New Roman" w:cs="Times New Roman"/>
          <w:sz w:val="24"/>
          <w:szCs w:val="24"/>
        </w:rPr>
        <w:t xml:space="preserve"> врата (м/у стълбищна клетка и избени помещения) 90/200см -  EI-90 – 3 броя.</w:t>
      </w:r>
    </w:p>
    <w:p w14:paraId="45C3D75A" w14:textId="77777777" w:rsidR="001E0E62" w:rsidRPr="001E0E62" w:rsidRDefault="001E0E62" w:rsidP="001E0E62">
      <w:pPr>
        <w:pStyle w:val="Arial-11"/>
        <w:numPr>
          <w:ilvl w:val="0"/>
          <w:numId w:val="0"/>
        </w:numPr>
        <w:jc w:val="both"/>
        <w:rPr>
          <w:rFonts w:ascii="Times New Roman" w:hAnsi="Times New Roman" w:cs="Times New Roman"/>
          <w:color w:val="000000" w:themeColor="text1"/>
          <w:sz w:val="24"/>
          <w:szCs w:val="24"/>
        </w:rPr>
      </w:pPr>
    </w:p>
    <w:p w14:paraId="05297BE1" w14:textId="77777777" w:rsidR="001E0E62" w:rsidRPr="001E0E62" w:rsidRDefault="001E0E62" w:rsidP="001E0E62">
      <w:pPr>
        <w:pStyle w:val="Arial-11"/>
        <w:numPr>
          <w:ilvl w:val="0"/>
          <w:numId w:val="0"/>
        </w:numPr>
        <w:jc w:val="both"/>
        <w:rPr>
          <w:rFonts w:ascii="Times New Roman" w:hAnsi="Times New Roman" w:cs="Times New Roman"/>
          <w:sz w:val="24"/>
          <w:szCs w:val="24"/>
        </w:rPr>
      </w:pPr>
    </w:p>
    <w:p w14:paraId="23821499" w14:textId="77777777" w:rsidR="001E0E62" w:rsidRPr="001E0E62" w:rsidRDefault="001E0E62" w:rsidP="001E0E62">
      <w:pPr>
        <w:tabs>
          <w:tab w:val="left" w:pos="709"/>
          <w:tab w:val="left" w:pos="6330"/>
        </w:tabs>
        <w:jc w:val="both"/>
        <w:rPr>
          <w:rFonts w:ascii="Times New Roman" w:hAnsi="Times New Roman" w:cs="Times New Roman"/>
          <w:b/>
          <w:i/>
          <w:sz w:val="24"/>
          <w:szCs w:val="24"/>
          <w:u w:val="single"/>
        </w:rPr>
      </w:pPr>
      <w:r w:rsidRPr="001E0E62">
        <w:rPr>
          <w:rFonts w:ascii="Times New Roman" w:hAnsi="Times New Roman" w:cs="Times New Roman"/>
          <w:b/>
          <w:i/>
          <w:sz w:val="24"/>
          <w:szCs w:val="24"/>
          <w:u w:val="single"/>
        </w:rPr>
        <w:tab/>
        <w:t>Мярка за енергоспестяване № 2: Топлинно изолиране на външни стени и задължителни съпътстващи СМР</w:t>
      </w:r>
    </w:p>
    <w:p w14:paraId="505CEB5A" w14:textId="77777777" w:rsidR="001E0E62" w:rsidRPr="001E0E62" w:rsidRDefault="001E0E62" w:rsidP="001E0E62">
      <w:pPr>
        <w:tabs>
          <w:tab w:val="left" w:pos="709"/>
          <w:tab w:val="left" w:pos="6330"/>
        </w:tabs>
        <w:jc w:val="both"/>
        <w:rPr>
          <w:rFonts w:ascii="Times New Roman" w:hAnsi="Times New Roman" w:cs="Times New Roman"/>
          <w:i/>
          <w:sz w:val="24"/>
          <w:szCs w:val="24"/>
        </w:rPr>
      </w:pPr>
      <w:r w:rsidRPr="001E0E62">
        <w:rPr>
          <w:rFonts w:ascii="Times New Roman" w:hAnsi="Times New Roman" w:cs="Times New Roman"/>
          <w:i/>
          <w:sz w:val="24"/>
          <w:szCs w:val="24"/>
        </w:rPr>
        <w:tab/>
        <w:t>Съществуващо положение</w:t>
      </w:r>
    </w:p>
    <w:p w14:paraId="17BDB743" w14:textId="77777777" w:rsidR="001E0E62" w:rsidRPr="001E0E62" w:rsidRDefault="001E0E62" w:rsidP="001E0E62">
      <w:pPr>
        <w:spacing w:after="0"/>
        <w:ind w:firstLine="720"/>
        <w:jc w:val="both"/>
        <w:rPr>
          <w:rFonts w:ascii="Times New Roman" w:hAnsi="Times New Roman" w:cs="Times New Roman"/>
          <w:sz w:val="24"/>
          <w:szCs w:val="24"/>
        </w:rPr>
      </w:pPr>
      <w:r w:rsidRPr="001E0E62">
        <w:rPr>
          <w:rFonts w:ascii="Times New Roman" w:hAnsi="Times New Roman" w:cs="Times New Roman"/>
          <w:sz w:val="24"/>
          <w:szCs w:val="24"/>
        </w:rPr>
        <w:t xml:space="preserve">Външните стени на сградата са изпълнени с плътни и неплътни еднослойни фасадни стенни панели с дебелина 20 см от </w:t>
      </w:r>
      <w:proofErr w:type="spellStart"/>
      <w:r w:rsidRPr="001E0E62">
        <w:rPr>
          <w:rFonts w:ascii="Times New Roman" w:hAnsi="Times New Roman" w:cs="Times New Roman"/>
          <w:sz w:val="24"/>
          <w:szCs w:val="24"/>
        </w:rPr>
        <w:t>керамзитобетон</w:t>
      </w:r>
      <w:proofErr w:type="spellEnd"/>
      <w:r w:rsidRPr="001E0E62">
        <w:rPr>
          <w:rFonts w:ascii="Times New Roman" w:hAnsi="Times New Roman" w:cs="Times New Roman"/>
          <w:sz w:val="24"/>
          <w:szCs w:val="24"/>
        </w:rPr>
        <w:t xml:space="preserve"> (75 кг/см2), със завършващ пласт от машинно пръскана филцова мазилка. </w:t>
      </w:r>
    </w:p>
    <w:p w14:paraId="642C3777" w14:textId="77777777" w:rsidR="001E0E62" w:rsidRPr="001E0E62" w:rsidRDefault="001E0E62" w:rsidP="001E0E62">
      <w:pPr>
        <w:spacing w:after="0"/>
        <w:ind w:firstLine="720"/>
        <w:jc w:val="both"/>
        <w:rPr>
          <w:rFonts w:ascii="Times New Roman" w:hAnsi="Times New Roman" w:cs="Times New Roman"/>
          <w:sz w:val="24"/>
          <w:szCs w:val="24"/>
        </w:rPr>
      </w:pPr>
      <w:r w:rsidRPr="001E0E62">
        <w:rPr>
          <w:rFonts w:ascii="Times New Roman" w:hAnsi="Times New Roman" w:cs="Times New Roman"/>
          <w:sz w:val="24"/>
          <w:szCs w:val="24"/>
        </w:rPr>
        <w:t xml:space="preserve">На два от апартаментите във вход 6, на четвъртия и петия етаж на северната и южна фасади на сградата е положена частична топлоизолация от </w:t>
      </w:r>
      <w:proofErr w:type="spellStart"/>
      <w:r w:rsidRPr="001E0E62">
        <w:rPr>
          <w:rFonts w:ascii="Times New Roman" w:hAnsi="Times New Roman" w:cs="Times New Roman"/>
          <w:sz w:val="24"/>
          <w:szCs w:val="24"/>
        </w:rPr>
        <w:t>експандиран</w:t>
      </w:r>
      <w:proofErr w:type="spellEnd"/>
      <w:r w:rsidRPr="001E0E62">
        <w:rPr>
          <w:rFonts w:ascii="Times New Roman" w:hAnsi="Times New Roman" w:cs="Times New Roman"/>
          <w:sz w:val="24"/>
          <w:szCs w:val="24"/>
        </w:rPr>
        <w:t xml:space="preserve"> полистирол (EPS) с дебелина 5 см. </w:t>
      </w:r>
    </w:p>
    <w:p w14:paraId="0F58BDEE" w14:textId="77777777" w:rsidR="001E0E62" w:rsidRPr="001E0E62" w:rsidRDefault="001E0E62" w:rsidP="001E0E62">
      <w:pPr>
        <w:spacing w:after="0"/>
        <w:ind w:firstLine="720"/>
        <w:jc w:val="both"/>
        <w:rPr>
          <w:rFonts w:ascii="Times New Roman" w:hAnsi="Times New Roman" w:cs="Times New Roman"/>
          <w:sz w:val="24"/>
          <w:szCs w:val="24"/>
        </w:rPr>
      </w:pPr>
      <w:r w:rsidRPr="001E0E62">
        <w:rPr>
          <w:rFonts w:ascii="Times New Roman" w:hAnsi="Times New Roman" w:cs="Times New Roman"/>
          <w:sz w:val="24"/>
          <w:szCs w:val="24"/>
        </w:rPr>
        <w:t xml:space="preserve">Стените на </w:t>
      </w:r>
      <w:proofErr w:type="spellStart"/>
      <w:r w:rsidRPr="001E0E62">
        <w:rPr>
          <w:rFonts w:ascii="Times New Roman" w:hAnsi="Times New Roman" w:cs="Times New Roman"/>
          <w:sz w:val="24"/>
          <w:szCs w:val="24"/>
        </w:rPr>
        <w:t>полуподземния</w:t>
      </w:r>
      <w:proofErr w:type="spellEnd"/>
      <w:r w:rsidRPr="001E0E62">
        <w:rPr>
          <w:rFonts w:ascii="Times New Roman" w:hAnsi="Times New Roman" w:cs="Times New Roman"/>
          <w:sz w:val="24"/>
          <w:szCs w:val="24"/>
        </w:rPr>
        <w:t xml:space="preserve"> етаж на сградата са изградени от </w:t>
      </w:r>
      <w:proofErr w:type="spellStart"/>
      <w:r w:rsidRPr="001E0E62">
        <w:rPr>
          <w:rFonts w:ascii="Times New Roman" w:hAnsi="Times New Roman" w:cs="Times New Roman"/>
          <w:sz w:val="24"/>
          <w:szCs w:val="24"/>
        </w:rPr>
        <w:t>перлитобетон</w:t>
      </w:r>
      <w:proofErr w:type="spellEnd"/>
      <w:r w:rsidRPr="001E0E62">
        <w:rPr>
          <w:rFonts w:ascii="Times New Roman" w:hAnsi="Times New Roman" w:cs="Times New Roman"/>
          <w:sz w:val="24"/>
          <w:szCs w:val="24"/>
        </w:rPr>
        <w:t xml:space="preserve"> с дебелина 30 см, като частта над кота терен има оформен цокъл от </w:t>
      </w:r>
      <w:proofErr w:type="spellStart"/>
      <w:r w:rsidRPr="001E0E62">
        <w:rPr>
          <w:rFonts w:ascii="Times New Roman" w:hAnsi="Times New Roman" w:cs="Times New Roman"/>
          <w:sz w:val="24"/>
          <w:szCs w:val="24"/>
        </w:rPr>
        <w:t>бучардисана</w:t>
      </w:r>
      <w:proofErr w:type="spellEnd"/>
      <w:r w:rsidRPr="001E0E62">
        <w:rPr>
          <w:rFonts w:ascii="Times New Roman" w:hAnsi="Times New Roman" w:cs="Times New Roman"/>
          <w:sz w:val="24"/>
          <w:szCs w:val="24"/>
        </w:rPr>
        <w:t xml:space="preserve"> мозайка с височина 1.37 м.</w:t>
      </w:r>
    </w:p>
    <w:p w14:paraId="5A7B03F0" w14:textId="77777777" w:rsidR="001E0E62" w:rsidRPr="001E0E62" w:rsidRDefault="001E0E62" w:rsidP="001E0E62">
      <w:pPr>
        <w:spacing w:after="0"/>
        <w:ind w:firstLine="720"/>
        <w:jc w:val="both"/>
        <w:rPr>
          <w:rFonts w:ascii="Times New Roman" w:hAnsi="Times New Roman" w:cs="Times New Roman"/>
          <w:sz w:val="24"/>
          <w:szCs w:val="24"/>
        </w:rPr>
      </w:pPr>
      <w:r w:rsidRPr="001E0E62">
        <w:rPr>
          <w:rFonts w:ascii="Times New Roman" w:hAnsi="Times New Roman" w:cs="Times New Roman"/>
          <w:sz w:val="24"/>
          <w:szCs w:val="24"/>
        </w:rPr>
        <w:t xml:space="preserve">Основната част от външните стени на сградата не са </w:t>
      </w:r>
      <w:proofErr w:type="spellStart"/>
      <w:r w:rsidRPr="001E0E62">
        <w:rPr>
          <w:rFonts w:ascii="Times New Roman" w:hAnsi="Times New Roman" w:cs="Times New Roman"/>
          <w:sz w:val="24"/>
          <w:szCs w:val="24"/>
        </w:rPr>
        <w:t>топлоизолирани</w:t>
      </w:r>
      <w:proofErr w:type="spellEnd"/>
      <w:r w:rsidRPr="001E0E62">
        <w:rPr>
          <w:rFonts w:ascii="Times New Roman" w:hAnsi="Times New Roman" w:cs="Times New Roman"/>
          <w:sz w:val="24"/>
          <w:szCs w:val="24"/>
        </w:rPr>
        <w:t>. Обобщеният им коефициент на топлопреминаване е по-висок от референтния за 2015 г.</w:t>
      </w:r>
    </w:p>
    <w:p w14:paraId="3C52FC08" w14:textId="77777777" w:rsidR="001E0E62" w:rsidRPr="001E0E62" w:rsidRDefault="001E0E62" w:rsidP="001E0E62">
      <w:pPr>
        <w:tabs>
          <w:tab w:val="left" w:pos="709"/>
          <w:tab w:val="left" w:pos="6330"/>
        </w:tabs>
        <w:jc w:val="both"/>
        <w:rPr>
          <w:rFonts w:ascii="Times New Roman" w:hAnsi="Times New Roman" w:cs="Times New Roman"/>
          <w:i/>
          <w:sz w:val="24"/>
          <w:szCs w:val="24"/>
        </w:rPr>
      </w:pPr>
      <w:r w:rsidRPr="001E0E62">
        <w:rPr>
          <w:rFonts w:ascii="Times New Roman" w:hAnsi="Times New Roman" w:cs="Times New Roman"/>
          <w:i/>
          <w:sz w:val="24"/>
          <w:szCs w:val="24"/>
        </w:rPr>
        <w:tab/>
      </w:r>
    </w:p>
    <w:p w14:paraId="569BA3AF" w14:textId="77777777" w:rsidR="001E0E62" w:rsidRPr="001E0E62" w:rsidRDefault="001E0E62" w:rsidP="001E0E62">
      <w:pPr>
        <w:tabs>
          <w:tab w:val="left" w:pos="709"/>
          <w:tab w:val="left" w:pos="6330"/>
        </w:tabs>
        <w:jc w:val="both"/>
        <w:rPr>
          <w:rFonts w:ascii="Times New Roman" w:hAnsi="Times New Roman" w:cs="Times New Roman"/>
          <w:i/>
          <w:sz w:val="24"/>
          <w:szCs w:val="24"/>
        </w:rPr>
      </w:pPr>
      <w:r w:rsidRPr="001E0E62">
        <w:rPr>
          <w:rFonts w:ascii="Times New Roman" w:hAnsi="Times New Roman" w:cs="Times New Roman"/>
          <w:i/>
          <w:sz w:val="24"/>
          <w:szCs w:val="24"/>
        </w:rPr>
        <w:tab/>
        <w:t>Описание на мярката</w:t>
      </w:r>
    </w:p>
    <w:p w14:paraId="2BE3562E" w14:textId="77777777" w:rsidR="001E0E62" w:rsidRPr="001E0E62" w:rsidRDefault="001E0E62" w:rsidP="001E0E62">
      <w:pPr>
        <w:spacing w:after="0"/>
        <w:ind w:firstLine="720"/>
        <w:jc w:val="both"/>
        <w:rPr>
          <w:rFonts w:ascii="Times New Roman" w:hAnsi="Times New Roman" w:cs="Times New Roman"/>
          <w:sz w:val="24"/>
          <w:szCs w:val="24"/>
        </w:rPr>
      </w:pPr>
      <w:r w:rsidRPr="001E0E62">
        <w:rPr>
          <w:rFonts w:ascii="Times New Roman" w:hAnsi="Times New Roman" w:cs="Times New Roman"/>
          <w:sz w:val="24"/>
          <w:szCs w:val="24"/>
        </w:rPr>
        <w:t xml:space="preserve">Мярката включва топлинно изолиране на външните стени с  топлоизолационна система тип EPS, δ=8.0 </w:t>
      </w:r>
      <w:proofErr w:type="spellStart"/>
      <w:r w:rsidRPr="001E0E62">
        <w:rPr>
          <w:rFonts w:ascii="Times New Roman" w:hAnsi="Times New Roman" w:cs="Times New Roman"/>
          <w:sz w:val="24"/>
          <w:szCs w:val="24"/>
        </w:rPr>
        <w:t>сm</w:t>
      </w:r>
      <w:proofErr w:type="spellEnd"/>
      <w:r w:rsidRPr="001E0E62">
        <w:rPr>
          <w:rFonts w:ascii="Times New Roman" w:hAnsi="Times New Roman" w:cs="Times New Roman"/>
          <w:sz w:val="24"/>
          <w:szCs w:val="24"/>
        </w:rPr>
        <w:t>, с коефициент на топлопроводност λ≤0,035W/</w:t>
      </w:r>
      <w:proofErr w:type="spellStart"/>
      <w:r w:rsidRPr="001E0E62">
        <w:rPr>
          <w:rFonts w:ascii="Times New Roman" w:hAnsi="Times New Roman" w:cs="Times New Roman"/>
          <w:sz w:val="24"/>
          <w:szCs w:val="24"/>
        </w:rPr>
        <w:t>mK</w:t>
      </w:r>
      <w:proofErr w:type="spellEnd"/>
      <w:r w:rsidRPr="001E0E62">
        <w:rPr>
          <w:rFonts w:ascii="Times New Roman" w:hAnsi="Times New Roman" w:cs="Times New Roman"/>
          <w:sz w:val="24"/>
          <w:szCs w:val="24"/>
        </w:rPr>
        <w:t xml:space="preserve">. По </w:t>
      </w:r>
      <w:r w:rsidRPr="001E0E62">
        <w:rPr>
          <w:rFonts w:ascii="Times New Roman" w:hAnsi="Times New Roman" w:cs="Times New Roman"/>
          <w:sz w:val="24"/>
          <w:szCs w:val="24"/>
        </w:rPr>
        <w:lastRenderedPageBreak/>
        <w:t>страниците на прозорците се предвижда топлоизолация тип EPS, δ=2.0 см. с  коефициент на топлопроводност λ≤ 0,035W/</w:t>
      </w:r>
      <w:proofErr w:type="spellStart"/>
      <w:r w:rsidRPr="001E0E62">
        <w:rPr>
          <w:rFonts w:ascii="Times New Roman" w:hAnsi="Times New Roman" w:cs="Times New Roman"/>
          <w:sz w:val="24"/>
          <w:szCs w:val="24"/>
        </w:rPr>
        <w:t>mK</w:t>
      </w:r>
      <w:proofErr w:type="spellEnd"/>
      <w:r w:rsidRPr="001E0E62">
        <w:rPr>
          <w:rFonts w:ascii="Times New Roman" w:hAnsi="Times New Roman" w:cs="Times New Roman"/>
          <w:sz w:val="24"/>
          <w:szCs w:val="24"/>
        </w:rPr>
        <w:t>.</w:t>
      </w:r>
    </w:p>
    <w:p w14:paraId="4B6DE1E0" w14:textId="77777777" w:rsidR="001E0E62" w:rsidRPr="001E0E62" w:rsidRDefault="001E0E62" w:rsidP="001E0E62">
      <w:pPr>
        <w:spacing w:after="0"/>
        <w:ind w:firstLine="720"/>
        <w:jc w:val="both"/>
        <w:rPr>
          <w:rFonts w:ascii="Times New Roman" w:hAnsi="Times New Roman" w:cs="Times New Roman"/>
          <w:sz w:val="24"/>
          <w:szCs w:val="24"/>
        </w:rPr>
      </w:pPr>
      <w:r w:rsidRPr="001E0E62">
        <w:rPr>
          <w:rFonts w:ascii="Times New Roman" w:hAnsi="Times New Roman" w:cs="Times New Roman"/>
          <w:sz w:val="24"/>
          <w:szCs w:val="24"/>
        </w:rPr>
        <w:t xml:space="preserve">Външните </w:t>
      </w:r>
      <w:proofErr w:type="spellStart"/>
      <w:r w:rsidRPr="001E0E62">
        <w:rPr>
          <w:rFonts w:ascii="Times New Roman" w:hAnsi="Times New Roman" w:cs="Times New Roman"/>
          <w:sz w:val="24"/>
          <w:szCs w:val="24"/>
        </w:rPr>
        <w:t>топлоизолирани</w:t>
      </w:r>
      <w:proofErr w:type="spellEnd"/>
      <w:r w:rsidRPr="001E0E62">
        <w:rPr>
          <w:rFonts w:ascii="Times New Roman" w:hAnsi="Times New Roman" w:cs="Times New Roman"/>
          <w:sz w:val="24"/>
          <w:szCs w:val="24"/>
        </w:rPr>
        <w:t xml:space="preserve"> стени на ап.21 и ап.27 се изолират допълнително с </w:t>
      </w:r>
      <w:proofErr w:type="spellStart"/>
      <w:r w:rsidRPr="001E0E62">
        <w:rPr>
          <w:rFonts w:ascii="Times New Roman" w:hAnsi="Times New Roman" w:cs="Times New Roman"/>
          <w:sz w:val="24"/>
          <w:szCs w:val="24"/>
        </w:rPr>
        <w:t>тополоизолационна</w:t>
      </w:r>
      <w:proofErr w:type="spellEnd"/>
      <w:r w:rsidRPr="001E0E62">
        <w:rPr>
          <w:rFonts w:ascii="Times New Roman" w:hAnsi="Times New Roman" w:cs="Times New Roman"/>
          <w:sz w:val="24"/>
          <w:szCs w:val="24"/>
        </w:rPr>
        <w:t xml:space="preserve"> система тип EPS, δ= 3 см и с коефициент на топлопроводност λ ≤ 0,035W/</w:t>
      </w:r>
      <w:proofErr w:type="spellStart"/>
      <w:r w:rsidRPr="001E0E62">
        <w:rPr>
          <w:rFonts w:ascii="Times New Roman" w:hAnsi="Times New Roman" w:cs="Times New Roman"/>
          <w:sz w:val="24"/>
          <w:szCs w:val="24"/>
        </w:rPr>
        <w:t>mK</w:t>
      </w:r>
      <w:proofErr w:type="spellEnd"/>
      <w:r w:rsidRPr="001E0E62">
        <w:rPr>
          <w:rFonts w:ascii="Times New Roman" w:hAnsi="Times New Roman" w:cs="Times New Roman"/>
          <w:sz w:val="24"/>
          <w:szCs w:val="24"/>
        </w:rPr>
        <w:t>.</w:t>
      </w:r>
    </w:p>
    <w:p w14:paraId="517F2CEF" w14:textId="77777777" w:rsidR="001E0E62" w:rsidRPr="001E0E62" w:rsidRDefault="001E0E62" w:rsidP="001E0E62">
      <w:pPr>
        <w:spacing w:after="0"/>
        <w:ind w:firstLine="720"/>
        <w:jc w:val="both"/>
        <w:rPr>
          <w:rFonts w:ascii="Times New Roman" w:hAnsi="Times New Roman" w:cs="Times New Roman"/>
          <w:sz w:val="24"/>
          <w:szCs w:val="24"/>
        </w:rPr>
      </w:pPr>
      <w:r w:rsidRPr="001E0E62">
        <w:rPr>
          <w:rFonts w:ascii="Times New Roman" w:hAnsi="Times New Roman" w:cs="Times New Roman"/>
          <w:sz w:val="24"/>
          <w:szCs w:val="24"/>
        </w:rPr>
        <w:t xml:space="preserve">Външните стени на партерния етаж над кота терен се </w:t>
      </w:r>
      <w:proofErr w:type="spellStart"/>
      <w:r w:rsidRPr="001E0E62">
        <w:rPr>
          <w:rFonts w:ascii="Times New Roman" w:hAnsi="Times New Roman" w:cs="Times New Roman"/>
          <w:sz w:val="24"/>
          <w:szCs w:val="24"/>
        </w:rPr>
        <w:t>топлоизолират</w:t>
      </w:r>
      <w:proofErr w:type="spellEnd"/>
      <w:r w:rsidRPr="001E0E62">
        <w:rPr>
          <w:rFonts w:ascii="Times New Roman" w:hAnsi="Times New Roman" w:cs="Times New Roman"/>
          <w:sz w:val="24"/>
          <w:szCs w:val="24"/>
        </w:rPr>
        <w:t xml:space="preserve"> с топлоизолационна система тип XPS, δ=8 см. с коефициент на топлопроводност λ≤ 0.035W/</w:t>
      </w:r>
      <w:proofErr w:type="spellStart"/>
      <w:r w:rsidRPr="001E0E62">
        <w:rPr>
          <w:rFonts w:ascii="Times New Roman" w:hAnsi="Times New Roman" w:cs="Times New Roman"/>
          <w:sz w:val="24"/>
          <w:szCs w:val="24"/>
        </w:rPr>
        <w:t>mK</w:t>
      </w:r>
      <w:proofErr w:type="spellEnd"/>
      <w:r w:rsidRPr="001E0E62">
        <w:rPr>
          <w:rFonts w:ascii="Times New Roman" w:hAnsi="Times New Roman" w:cs="Times New Roman"/>
          <w:sz w:val="24"/>
          <w:szCs w:val="24"/>
        </w:rPr>
        <w:t>.</w:t>
      </w:r>
    </w:p>
    <w:p w14:paraId="16EBAF82" w14:textId="77777777" w:rsidR="001E0E62" w:rsidRPr="001E0E62" w:rsidRDefault="001E0E62" w:rsidP="001E0E62">
      <w:pPr>
        <w:spacing w:after="0" w:line="240" w:lineRule="auto"/>
        <w:ind w:firstLine="567"/>
        <w:rPr>
          <w:rFonts w:ascii="Arial" w:eastAsia="Times New Roman" w:hAnsi="Arial" w:cs="Arial"/>
          <w:sz w:val="24"/>
          <w:szCs w:val="24"/>
        </w:rPr>
      </w:pPr>
    </w:p>
    <w:p w14:paraId="6AB8CA2B" w14:textId="77777777" w:rsidR="001E0E62" w:rsidRPr="001E0E62" w:rsidRDefault="001E0E62" w:rsidP="001E0E62">
      <w:pPr>
        <w:tabs>
          <w:tab w:val="left" w:pos="709"/>
          <w:tab w:val="left" w:pos="6330"/>
        </w:tabs>
        <w:jc w:val="both"/>
        <w:rPr>
          <w:rFonts w:ascii="Times New Roman" w:hAnsi="Times New Roman" w:cs="Times New Roman"/>
          <w:i/>
          <w:sz w:val="24"/>
          <w:szCs w:val="24"/>
        </w:rPr>
      </w:pPr>
      <w:r w:rsidRPr="001E0E62">
        <w:rPr>
          <w:rFonts w:ascii="Times New Roman" w:hAnsi="Times New Roman" w:cs="Times New Roman"/>
          <w:b/>
          <w:sz w:val="24"/>
          <w:szCs w:val="24"/>
        </w:rPr>
        <w:tab/>
      </w:r>
      <w:r w:rsidRPr="001E0E62">
        <w:rPr>
          <w:rFonts w:ascii="Times New Roman" w:hAnsi="Times New Roman" w:cs="Times New Roman"/>
          <w:i/>
          <w:sz w:val="24"/>
          <w:szCs w:val="24"/>
        </w:rPr>
        <w:t>Задължителни съпътстващи дейности на мярката</w:t>
      </w:r>
    </w:p>
    <w:p w14:paraId="4E30B973"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Доставка, монтаж и демонтаж на фасадно скеле. Носещо, с междинни временни укрепвания към фасадите, заземяване и други необходими;</w:t>
      </w:r>
    </w:p>
    <w:p w14:paraId="3E4744D9"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 xml:space="preserve">Изкърпване </w:t>
      </w:r>
      <w:proofErr w:type="spellStart"/>
      <w:r w:rsidRPr="001E0E62">
        <w:rPr>
          <w:rFonts w:ascii="Times New Roman" w:hAnsi="Times New Roman" w:cs="Times New Roman"/>
          <w:sz w:val="24"/>
          <w:szCs w:val="24"/>
        </w:rPr>
        <w:t>варо</w:t>
      </w:r>
      <w:proofErr w:type="spellEnd"/>
      <w:r w:rsidRPr="001E0E62">
        <w:rPr>
          <w:rFonts w:ascii="Times New Roman" w:hAnsi="Times New Roman" w:cs="Times New Roman"/>
          <w:sz w:val="24"/>
          <w:szCs w:val="24"/>
        </w:rPr>
        <w:t>-циментова мазилка по фасади, парапети и дъна на тераси (вкл. очукване  и консолидация на основата);</w:t>
      </w:r>
    </w:p>
    <w:p w14:paraId="4F290B07"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 xml:space="preserve">Полагане на </w:t>
      </w:r>
      <w:proofErr w:type="spellStart"/>
      <w:r w:rsidRPr="001E0E62">
        <w:rPr>
          <w:rFonts w:ascii="Times New Roman" w:hAnsi="Times New Roman" w:cs="Times New Roman"/>
          <w:sz w:val="24"/>
          <w:szCs w:val="24"/>
        </w:rPr>
        <w:t>дълбокопроникващ</w:t>
      </w:r>
      <w:proofErr w:type="spellEnd"/>
      <w:r w:rsidRPr="001E0E62">
        <w:rPr>
          <w:rFonts w:ascii="Times New Roman" w:hAnsi="Times New Roman" w:cs="Times New Roman"/>
          <w:sz w:val="24"/>
          <w:szCs w:val="24"/>
        </w:rPr>
        <w:t xml:space="preserve"> грунд  преди шпакловка с мрежа на козирки, страници, парапети и други без Топлоизолация;</w:t>
      </w:r>
    </w:p>
    <w:p w14:paraId="7498EF58"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Шпакловка с мрежа на козирки, страници, парапети и други елементи без ТИ;</w:t>
      </w:r>
    </w:p>
    <w:p w14:paraId="2A230113"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 xml:space="preserve">Полагане на цветна силикатна </w:t>
      </w:r>
      <w:proofErr w:type="spellStart"/>
      <w:r w:rsidRPr="001E0E62">
        <w:rPr>
          <w:rFonts w:ascii="Times New Roman" w:hAnsi="Times New Roman" w:cs="Times New Roman"/>
          <w:sz w:val="24"/>
          <w:szCs w:val="24"/>
        </w:rPr>
        <w:t>екстериорна</w:t>
      </w:r>
      <w:proofErr w:type="spellEnd"/>
      <w:r w:rsidRPr="001E0E62">
        <w:rPr>
          <w:rFonts w:ascii="Times New Roman" w:hAnsi="Times New Roman" w:cs="Times New Roman"/>
          <w:sz w:val="24"/>
          <w:szCs w:val="24"/>
        </w:rPr>
        <w:t xml:space="preserve"> мазилка (съгласно цветен проект) на  козирки, страници и други без ТИ, включително грундиране;</w:t>
      </w:r>
    </w:p>
    <w:p w14:paraId="1BED045B"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Скриване на кабели в PVC кабелни канали по фасадата;</w:t>
      </w:r>
    </w:p>
    <w:p w14:paraId="6ECCD15A"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Демонтаж  и монтаж на съществуващи климатизатори - външни тела;</w:t>
      </w:r>
    </w:p>
    <w:p w14:paraId="42884FAC"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proofErr w:type="spellStart"/>
      <w:r w:rsidRPr="001E0E62">
        <w:rPr>
          <w:rFonts w:ascii="Times New Roman" w:hAnsi="Times New Roman" w:cs="Times New Roman"/>
          <w:sz w:val="24"/>
          <w:szCs w:val="24"/>
        </w:rPr>
        <w:t>Прешлайфане</w:t>
      </w:r>
      <w:proofErr w:type="spellEnd"/>
      <w:r w:rsidRPr="001E0E62">
        <w:rPr>
          <w:rFonts w:ascii="Times New Roman" w:hAnsi="Times New Roman" w:cs="Times New Roman"/>
          <w:sz w:val="24"/>
          <w:szCs w:val="24"/>
        </w:rPr>
        <w:t xml:space="preserve"> и полагане на антикорозионен грунд и два пласта алкидна боя на съществуващи метални парапети на балкони</w:t>
      </w:r>
    </w:p>
    <w:p w14:paraId="02655B92" w14:textId="77777777" w:rsidR="001E0E62" w:rsidRPr="001E0E62" w:rsidRDefault="001E0E62" w:rsidP="001E0E62">
      <w:pPr>
        <w:pStyle w:val="ListParagraph"/>
        <w:numPr>
          <w:ilvl w:val="0"/>
          <w:numId w:val="15"/>
        </w:numPr>
        <w:spacing w:after="0"/>
        <w:jc w:val="both"/>
        <w:rPr>
          <w:rFonts w:ascii="Times New Roman" w:hAnsi="Times New Roman" w:cs="Times New Roman"/>
          <w:sz w:val="24"/>
          <w:szCs w:val="24"/>
        </w:rPr>
      </w:pPr>
      <w:r w:rsidRPr="001E0E62">
        <w:rPr>
          <w:rFonts w:ascii="Times New Roman" w:hAnsi="Times New Roman" w:cs="Times New Roman"/>
          <w:sz w:val="24"/>
          <w:szCs w:val="24"/>
        </w:rPr>
        <w:t xml:space="preserve">Изработка и монтаж на надграждане на парапет от стоманени профили по </w:t>
      </w:r>
      <w:proofErr w:type="spellStart"/>
      <w:r w:rsidRPr="001E0E62">
        <w:rPr>
          <w:rFonts w:ascii="Times New Roman" w:hAnsi="Times New Roman" w:cs="Times New Roman"/>
          <w:sz w:val="24"/>
          <w:szCs w:val="24"/>
        </w:rPr>
        <w:t>арх.детайл</w:t>
      </w:r>
      <w:proofErr w:type="spellEnd"/>
      <w:r w:rsidRPr="001E0E62">
        <w:rPr>
          <w:rFonts w:ascii="Times New Roman" w:hAnsi="Times New Roman" w:cs="Times New Roman"/>
          <w:sz w:val="24"/>
          <w:szCs w:val="24"/>
        </w:rPr>
        <w:t xml:space="preserve"> /покритие от антикорозионен грунд и два пласта алкидна боя/  Н=110см спрямо КГП</w:t>
      </w:r>
    </w:p>
    <w:p w14:paraId="05769A9A" w14:textId="77777777" w:rsidR="001E0E62" w:rsidRPr="001E0E62" w:rsidRDefault="001E0E62" w:rsidP="001E0E62">
      <w:pPr>
        <w:spacing w:after="0" w:line="240" w:lineRule="auto"/>
        <w:jc w:val="both"/>
        <w:rPr>
          <w:rFonts w:ascii="Times New Roman" w:hAnsi="Times New Roman" w:cs="Times New Roman"/>
          <w:b/>
          <w:i/>
          <w:sz w:val="24"/>
          <w:szCs w:val="24"/>
          <w:u w:val="single"/>
        </w:rPr>
      </w:pPr>
    </w:p>
    <w:p w14:paraId="3215C005" w14:textId="77777777" w:rsidR="001E0E62" w:rsidRPr="001E0E62" w:rsidRDefault="001E0E62" w:rsidP="001E0E62">
      <w:pPr>
        <w:tabs>
          <w:tab w:val="left" w:pos="709"/>
          <w:tab w:val="left" w:pos="6330"/>
        </w:tabs>
        <w:jc w:val="both"/>
        <w:rPr>
          <w:rFonts w:ascii="Arial" w:hAnsi="Arial" w:cs="Arial"/>
          <w:b/>
          <w:u w:val="single"/>
        </w:rPr>
      </w:pPr>
      <w:r w:rsidRPr="001E0E62">
        <w:rPr>
          <w:rFonts w:ascii="Times New Roman" w:hAnsi="Times New Roman" w:cs="Times New Roman"/>
          <w:b/>
          <w:i/>
          <w:sz w:val="24"/>
          <w:szCs w:val="24"/>
          <w:u w:val="single"/>
        </w:rPr>
        <w:tab/>
        <w:t>Мярка за енергоспестяване № 3:  Топлинно изолиране на покрив и задължителни съпътстващи СМР:</w:t>
      </w:r>
    </w:p>
    <w:p w14:paraId="07744186" w14:textId="77777777" w:rsidR="001E0E62" w:rsidRPr="001E0E62" w:rsidRDefault="001E0E62" w:rsidP="001E0E62">
      <w:pPr>
        <w:tabs>
          <w:tab w:val="left" w:pos="709"/>
          <w:tab w:val="left" w:pos="6330"/>
        </w:tabs>
        <w:jc w:val="both"/>
        <w:rPr>
          <w:rFonts w:ascii="Times New Roman" w:hAnsi="Times New Roman" w:cs="Times New Roman"/>
          <w:i/>
          <w:sz w:val="24"/>
          <w:szCs w:val="24"/>
        </w:rPr>
      </w:pPr>
      <w:r w:rsidRPr="001E0E62">
        <w:rPr>
          <w:rFonts w:ascii="Times New Roman" w:hAnsi="Times New Roman" w:cs="Times New Roman"/>
          <w:i/>
          <w:sz w:val="24"/>
          <w:szCs w:val="24"/>
        </w:rPr>
        <w:tab/>
        <w:t>Съществуващо положение</w:t>
      </w:r>
    </w:p>
    <w:p w14:paraId="12026160" w14:textId="77777777" w:rsidR="001E0E62" w:rsidRPr="001E0E62" w:rsidRDefault="001E0E62" w:rsidP="001E0E62">
      <w:pPr>
        <w:pStyle w:val="Default"/>
        <w:jc w:val="both"/>
        <w:rPr>
          <w:rFonts w:ascii="Times New Roman" w:hAnsi="Times New Roman" w:cs="Times New Roman"/>
          <w:color w:val="auto"/>
        </w:rPr>
      </w:pPr>
      <w:r w:rsidRPr="001E0E62">
        <w:rPr>
          <w:rFonts w:ascii="Times New Roman" w:hAnsi="Times New Roman" w:cs="Times New Roman"/>
          <w:color w:val="auto"/>
        </w:rPr>
        <w:tab/>
        <w:t xml:space="preserve">Покривът на сградата е студен, </w:t>
      </w:r>
      <w:proofErr w:type="spellStart"/>
      <w:r w:rsidRPr="001E0E62">
        <w:rPr>
          <w:rFonts w:ascii="Times New Roman" w:hAnsi="Times New Roman" w:cs="Times New Roman"/>
          <w:color w:val="auto"/>
        </w:rPr>
        <w:t>вентилируем</w:t>
      </w:r>
      <w:proofErr w:type="spellEnd"/>
      <w:r w:rsidRPr="001E0E62">
        <w:rPr>
          <w:rFonts w:ascii="Times New Roman" w:hAnsi="Times New Roman" w:cs="Times New Roman"/>
          <w:color w:val="auto"/>
        </w:rPr>
        <w:t xml:space="preserve">, </w:t>
      </w:r>
      <w:proofErr w:type="spellStart"/>
      <w:r w:rsidRPr="001E0E62">
        <w:rPr>
          <w:rFonts w:ascii="Times New Roman" w:hAnsi="Times New Roman" w:cs="Times New Roman"/>
          <w:color w:val="auto"/>
        </w:rPr>
        <w:t>двускатен</w:t>
      </w:r>
      <w:proofErr w:type="spellEnd"/>
      <w:r w:rsidRPr="001E0E62">
        <w:rPr>
          <w:rFonts w:ascii="Times New Roman" w:hAnsi="Times New Roman" w:cs="Times New Roman"/>
          <w:color w:val="auto"/>
        </w:rPr>
        <w:t xml:space="preserve"> с 8% наклон, с междинно въздушно пространство със светла височина от 75 до 110 см , което се вентилира посредством малки отвори в панелите.  Покривната конструкция е изпълнена стандартно за ЕПЖС от панели и носещи рамки. Хидроизолацията е от битумни </w:t>
      </w:r>
      <w:proofErr w:type="spellStart"/>
      <w:r w:rsidRPr="001E0E62">
        <w:rPr>
          <w:rFonts w:ascii="Times New Roman" w:hAnsi="Times New Roman" w:cs="Times New Roman"/>
          <w:color w:val="auto"/>
        </w:rPr>
        <w:t>рулони</w:t>
      </w:r>
      <w:proofErr w:type="spellEnd"/>
      <w:r w:rsidRPr="001E0E62">
        <w:rPr>
          <w:rFonts w:ascii="Times New Roman" w:hAnsi="Times New Roman" w:cs="Times New Roman"/>
          <w:color w:val="auto"/>
        </w:rPr>
        <w:t>.</w:t>
      </w:r>
    </w:p>
    <w:p w14:paraId="005E57BD" w14:textId="77777777" w:rsidR="001E0E62" w:rsidRPr="001E0E62" w:rsidRDefault="001E0E62" w:rsidP="001E0E62">
      <w:pPr>
        <w:pStyle w:val="Default"/>
        <w:ind w:firstLine="709"/>
        <w:jc w:val="both"/>
        <w:rPr>
          <w:rFonts w:ascii="Times New Roman" w:hAnsi="Times New Roman" w:cs="Times New Roman"/>
          <w:color w:val="auto"/>
        </w:rPr>
      </w:pPr>
      <w:r w:rsidRPr="001E0E62">
        <w:rPr>
          <w:rFonts w:ascii="Times New Roman" w:hAnsi="Times New Roman" w:cs="Times New Roman"/>
          <w:color w:val="auto"/>
        </w:rPr>
        <w:lastRenderedPageBreak/>
        <w:t>Обобщеният коефициент на топлопреминаване на покрива е по-висок от  нормативния за 2015 г.</w:t>
      </w:r>
    </w:p>
    <w:p w14:paraId="3E589DCD" w14:textId="77777777" w:rsidR="001E0E62" w:rsidRPr="001E0E62" w:rsidRDefault="001E0E62" w:rsidP="001E0E62">
      <w:pPr>
        <w:pStyle w:val="Default"/>
        <w:jc w:val="both"/>
        <w:rPr>
          <w:rFonts w:ascii="Times New Roman" w:hAnsi="Times New Roman" w:cs="Times New Roman"/>
        </w:rPr>
      </w:pPr>
    </w:p>
    <w:p w14:paraId="68AAA324" w14:textId="77777777" w:rsidR="001E0E62" w:rsidRPr="001E0E62" w:rsidRDefault="001E0E62" w:rsidP="001E0E62">
      <w:pPr>
        <w:tabs>
          <w:tab w:val="left" w:pos="709"/>
          <w:tab w:val="left" w:pos="6330"/>
        </w:tabs>
        <w:jc w:val="both"/>
        <w:rPr>
          <w:rFonts w:ascii="Times New Roman" w:hAnsi="Times New Roman" w:cs="Times New Roman"/>
          <w:i/>
          <w:sz w:val="24"/>
          <w:szCs w:val="24"/>
        </w:rPr>
      </w:pPr>
      <w:r w:rsidRPr="001E0E62">
        <w:rPr>
          <w:rFonts w:ascii="Times New Roman" w:hAnsi="Times New Roman" w:cs="Times New Roman"/>
          <w:i/>
          <w:sz w:val="24"/>
          <w:szCs w:val="24"/>
        </w:rPr>
        <w:tab/>
        <w:t>Описание на мярката</w:t>
      </w:r>
    </w:p>
    <w:p w14:paraId="360D960E" w14:textId="75418E91" w:rsidR="00590ED1" w:rsidRPr="001E0E62" w:rsidRDefault="001E0E62" w:rsidP="001E0E62">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color w:val="000000" w:themeColor="text1"/>
          <w:sz w:val="24"/>
          <w:szCs w:val="24"/>
        </w:rPr>
        <w:tab/>
      </w:r>
      <w:r w:rsidRPr="001E0E62">
        <w:rPr>
          <w:rFonts w:ascii="Times New Roman" w:hAnsi="Times New Roman" w:cs="Times New Roman"/>
          <w:sz w:val="24"/>
          <w:szCs w:val="24"/>
        </w:rPr>
        <w:t>Мярката включва топлинно изолиране на дъното на студения покрив на сградата с  изолация от стъклена вата с δ=12 см и с коефициент на топлопроводност λ≤0.040W/</w:t>
      </w:r>
      <w:proofErr w:type="spellStart"/>
      <w:r w:rsidRPr="001E0E62">
        <w:rPr>
          <w:rFonts w:ascii="Times New Roman" w:hAnsi="Times New Roman" w:cs="Times New Roman"/>
          <w:sz w:val="24"/>
          <w:szCs w:val="24"/>
        </w:rPr>
        <w:t>mK</w:t>
      </w:r>
      <w:proofErr w:type="spellEnd"/>
      <w:r w:rsidRPr="001E0E62">
        <w:rPr>
          <w:rFonts w:ascii="Times New Roman" w:hAnsi="Times New Roman" w:cs="Times New Roman"/>
          <w:sz w:val="24"/>
          <w:szCs w:val="24"/>
        </w:rPr>
        <w:t>.</w:t>
      </w:r>
    </w:p>
    <w:p w14:paraId="268229DB" w14:textId="2D5D5B8B" w:rsidR="00FF131E" w:rsidRPr="001E0E62" w:rsidRDefault="00A92C7E" w:rsidP="006C24D0">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 xml:space="preserve">Въз основа на предписаните ЕСМ от обследването за енергийна ефективност е изработен инвестиционен проект, фаза: работен проект, който е одобрен и е издадено Разрешение за строеж по реда на ЗУТ. </w:t>
      </w:r>
    </w:p>
    <w:p w14:paraId="6A8C7A37" w14:textId="77777777"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Работният проект включва всички проектни части, които са свързани с изпълнение на мерките за енергийна ефективност.</w:t>
      </w:r>
    </w:p>
    <w:p w14:paraId="2A399102" w14:textId="77777777"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Предвидени са и съпътстващи СМР, обвързани с изпълнението на всяка ЕСМ в рамките на тяхната допустимост по проекта.</w:t>
      </w:r>
    </w:p>
    <w:p w14:paraId="7D7CCB52" w14:textId="77777777"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Работният проект включва частите:</w:t>
      </w:r>
    </w:p>
    <w:p w14:paraId="37910193" w14:textId="77777777" w:rsidR="00FF131E" w:rsidRPr="001E0E62"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Архитектурна, в т.ч. цветово решение;</w:t>
      </w:r>
    </w:p>
    <w:p w14:paraId="50F636BF" w14:textId="77777777" w:rsidR="00FF131E" w:rsidRPr="001E0E62"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Конструктивна;</w:t>
      </w:r>
    </w:p>
    <w:p w14:paraId="4A86AACE" w14:textId="2B538B9C" w:rsidR="001C5AF2" w:rsidRPr="001E0E62" w:rsidRDefault="001C5AF2" w:rsidP="00F66798">
      <w:pPr>
        <w:pStyle w:val="ListParagraph"/>
        <w:numPr>
          <w:ilvl w:val="0"/>
          <w:numId w:val="3"/>
        </w:num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Електрическа;</w:t>
      </w:r>
    </w:p>
    <w:p w14:paraId="109F2F22" w14:textId="77777777" w:rsidR="00FF131E" w:rsidRPr="001E0E62"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Енергийна ефективност;</w:t>
      </w:r>
    </w:p>
    <w:p w14:paraId="45DFD47D" w14:textId="77777777" w:rsidR="00FF131E" w:rsidRPr="001E0E62"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Пожарна безопасност;</w:t>
      </w:r>
    </w:p>
    <w:p w14:paraId="36E78E89" w14:textId="77777777" w:rsidR="00FF131E" w:rsidRPr="001E0E62"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План за безопасност и здраве;</w:t>
      </w:r>
    </w:p>
    <w:p w14:paraId="29A8AE65" w14:textId="56B9F838" w:rsidR="001C5AF2" w:rsidRPr="001E0E62" w:rsidRDefault="001C5AF2" w:rsidP="00F66798">
      <w:pPr>
        <w:pStyle w:val="ListParagraph"/>
        <w:numPr>
          <w:ilvl w:val="0"/>
          <w:numId w:val="3"/>
        </w:num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План за управление на строителните отпадъци;</w:t>
      </w:r>
    </w:p>
    <w:p w14:paraId="6C53F06A" w14:textId="77777777" w:rsidR="00FF131E" w:rsidRPr="001E0E62" w:rsidRDefault="00FF131E" w:rsidP="00F66798">
      <w:pPr>
        <w:pStyle w:val="ListParagraph"/>
        <w:numPr>
          <w:ilvl w:val="0"/>
          <w:numId w:val="3"/>
        </w:num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Сметна документация (количествена сметка).</w:t>
      </w:r>
    </w:p>
    <w:p w14:paraId="6B3AF9C2" w14:textId="77777777"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Работният проект по част „Архитектурна“ включва характерни детайли и подробно описание на материалите и начина на изпълнение. Детайлите са разработени съобразно спецификата за конкретния обект и са съгласувани с част „Енергийна ефективност“.</w:t>
      </w:r>
    </w:p>
    <w:p w14:paraId="5C3653CF" w14:textId="77777777" w:rsidR="00E91212" w:rsidRPr="001E0E62" w:rsidRDefault="00E91212" w:rsidP="00B87CA7">
      <w:pPr>
        <w:tabs>
          <w:tab w:val="left" w:pos="709"/>
          <w:tab w:val="left" w:pos="6330"/>
        </w:tabs>
        <w:jc w:val="both"/>
        <w:rPr>
          <w:rFonts w:ascii="Times New Roman" w:hAnsi="Times New Roman" w:cs="Times New Roman"/>
          <w:sz w:val="24"/>
          <w:szCs w:val="24"/>
          <w:lang w:val="en-US"/>
        </w:rPr>
      </w:pPr>
    </w:p>
    <w:p w14:paraId="508C6D01" w14:textId="77777777" w:rsidR="00FF131E" w:rsidRPr="001E0E62" w:rsidRDefault="00FF131E" w:rsidP="00B87CA7">
      <w:pPr>
        <w:tabs>
          <w:tab w:val="left" w:pos="709"/>
          <w:tab w:val="left" w:pos="6330"/>
        </w:tabs>
        <w:jc w:val="both"/>
        <w:rPr>
          <w:rFonts w:ascii="Times New Roman" w:hAnsi="Times New Roman" w:cs="Times New Roman"/>
          <w:b/>
          <w:sz w:val="24"/>
          <w:szCs w:val="24"/>
        </w:rPr>
      </w:pPr>
      <w:r w:rsidRPr="001E0E62">
        <w:rPr>
          <w:rFonts w:ascii="Times New Roman" w:hAnsi="Times New Roman" w:cs="Times New Roman"/>
          <w:b/>
          <w:sz w:val="24"/>
          <w:szCs w:val="24"/>
        </w:rPr>
        <w:t>3.</w:t>
      </w:r>
      <w:r w:rsidR="00163739" w:rsidRPr="001E0E62">
        <w:rPr>
          <w:rFonts w:ascii="Times New Roman" w:hAnsi="Times New Roman" w:cs="Times New Roman"/>
          <w:b/>
          <w:sz w:val="24"/>
          <w:szCs w:val="24"/>
        </w:rPr>
        <w:t xml:space="preserve"> </w:t>
      </w:r>
      <w:r w:rsidRPr="001E0E62">
        <w:rPr>
          <w:rFonts w:ascii="Times New Roman" w:hAnsi="Times New Roman" w:cs="Times New Roman"/>
          <w:b/>
          <w:sz w:val="24"/>
          <w:szCs w:val="24"/>
        </w:rPr>
        <w:t xml:space="preserve"> ИЗИСКВАНИЯ ЗА ИЗПЪЛНЕНИЕ НА ПОРЪЧКАТА</w:t>
      </w:r>
    </w:p>
    <w:p w14:paraId="363E9E00" w14:textId="77777777"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Изпълнителят следва да извърши обновяването в съответствие с одобрения работен проект и действащата нормативна уредба, добросъвестно и професионално, качествено и в определения срок.</w:t>
      </w:r>
    </w:p>
    <w:p w14:paraId="1B40294A" w14:textId="77777777"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lastRenderedPageBreak/>
        <w:tab/>
      </w:r>
      <w:r w:rsidR="00FF131E" w:rsidRPr="001E0E62">
        <w:rPr>
          <w:rFonts w:ascii="Times New Roman" w:hAnsi="Times New Roman" w:cs="Times New Roman"/>
          <w:sz w:val="24"/>
          <w:szCs w:val="24"/>
        </w:rPr>
        <w:t xml:space="preserve">Изпълнителят трябва да следва изискванията за изпълнение на поръчката, заложени в техническата спецификация на обществената поръчка с предмет „Сключване на рамкови споразумения за изпълнение на строително-монтажни работи за обновяване за енергийна ефективност на многофамилни жилищни сгради по проект </w:t>
      </w:r>
      <w:r w:rsidR="006E664D" w:rsidRPr="001E0E62">
        <w:rPr>
          <w:rFonts w:ascii="Times New Roman" w:hAnsi="Times New Roman" w:cs="Times New Roman"/>
          <w:sz w:val="24"/>
          <w:szCs w:val="24"/>
        </w:rPr>
        <w:t>BG</w:t>
      </w:r>
      <w:r w:rsidR="00FF131E" w:rsidRPr="001E0E62">
        <w:rPr>
          <w:rFonts w:ascii="Times New Roman" w:hAnsi="Times New Roman" w:cs="Times New Roman"/>
          <w:sz w:val="24"/>
          <w:szCs w:val="24"/>
        </w:rPr>
        <w:t xml:space="preserve">161Р0001-1.2.01-0001 „Енергийно обновяване на българските домове”, схема за безвъзмездна финансова помощ </w:t>
      </w:r>
      <w:r w:rsidR="006E664D" w:rsidRPr="001E0E62">
        <w:rPr>
          <w:rFonts w:ascii="Times New Roman" w:hAnsi="Times New Roman" w:cs="Times New Roman"/>
          <w:sz w:val="24"/>
          <w:szCs w:val="24"/>
        </w:rPr>
        <w:t>BG</w:t>
      </w:r>
      <w:r w:rsidR="00FF131E" w:rsidRPr="001E0E62">
        <w:rPr>
          <w:rFonts w:ascii="Times New Roman" w:hAnsi="Times New Roman" w:cs="Times New Roman"/>
          <w:sz w:val="24"/>
          <w:szCs w:val="24"/>
        </w:rPr>
        <w:t>161Р0001/1.2.01/2011 „Подкрепа за енергийна ефективност в многофамилни жилищни сгради“, по Оперативна програма „Регионално развитие" 2007 - 2013 г., както и изискванията на настоящата техническа спецификация.</w:t>
      </w:r>
    </w:p>
    <w:p w14:paraId="077CB3B5" w14:textId="77777777" w:rsidR="0078357E" w:rsidRPr="001E0E62" w:rsidRDefault="0078357E" w:rsidP="0078357E">
      <w:pPr>
        <w:tabs>
          <w:tab w:val="left" w:pos="709"/>
          <w:tab w:val="left" w:pos="6330"/>
        </w:tabs>
        <w:jc w:val="both"/>
        <w:rPr>
          <w:rFonts w:ascii="Times New Roman" w:hAnsi="Times New Roman" w:cs="Times New Roman"/>
          <w:b/>
          <w:sz w:val="24"/>
          <w:szCs w:val="24"/>
        </w:rPr>
      </w:pPr>
      <w:r w:rsidRPr="001E0E62">
        <w:rPr>
          <w:rFonts w:ascii="Times New Roman" w:hAnsi="Times New Roman" w:cs="Times New Roman"/>
          <w:b/>
          <w:sz w:val="24"/>
          <w:szCs w:val="24"/>
        </w:rPr>
        <w:t xml:space="preserve">4. ИЗИСКВАНИЯ ЗА ПОСТАВЯНЕ НА ВРЕМЕННА ИНФОРМАЦИОННА ТАБЕЛА </w:t>
      </w:r>
      <w:r w:rsidRPr="001E0E62">
        <w:rPr>
          <w:rFonts w:ascii="Times New Roman" w:hAnsi="Times New Roman" w:cs="Times New Roman"/>
          <w:b/>
          <w:sz w:val="24"/>
          <w:szCs w:val="24"/>
          <w:lang w:val="en-US"/>
        </w:rPr>
        <w:t>(</w:t>
      </w:r>
      <w:r w:rsidRPr="001E0E62">
        <w:rPr>
          <w:rFonts w:ascii="Times New Roman" w:hAnsi="Times New Roman" w:cs="Times New Roman"/>
          <w:b/>
          <w:sz w:val="24"/>
          <w:szCs w:val="24"/>
        </w:rPr>
        <w:t>БИЛБОРД</w:t>
      </w:r>
      <w:r w:rsidRPr="001E0E62">
        <w:rPr>
          <w:rFonts w:ascii="Times New Roman" w:hAnsi="Times New Roman" w:cs="Times New Roman"/>
          <w:b/>
          <w:sz w:val="24"/>
          <w:szCs w:val="24"/>
          <w:lang w:val="en-US"/>
        </w:rPr>
        <w:t>)</w:t>
      </w:r>
      <w:r w:rsidRPr="001E0E62">
        <w:rPr>
          <w:rFonts w:ascii="Times New Roman" w:hAnsi="Times New Roman" w:cs="Times New Roman"/>
          <w:b/>
          <w:sz w:val="24"/>
          <w:szCs w:val="24"/>
        </w:rPr>
        <w:t>, СЪГЛАСНО ЧЛ. 157, АЛ. 5 ОТ ЗУТ</w:t>
      </w:r>
    </w:p>
    <w:p w14:paraId="5606E697"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t>Изпълнителят следва да изработи временна информационна табела за разрешения строеж, съгласно чл. 157, ал. 5 от ЗУТ. Предвид източника на финансиране на строително-монтажните работи, а именно проект BG161Р0001-1.2.01-0001 „Енергийно обновяване на българските домове“ по ОПРР 2007-2013 г., табелата трябва да съдържа текстове и изображения и трябва да бъде поставена/монтирана върху стабилно пространствено съоръжение, изпълнено от метална конструкция с унифицирана форма и размери, съгласно посочените по-долу изисквания. Визията на табелата ще бъде съобразена с вече утвърдения дизайн, лого, слоган и визия на проект BG161Р0001-1.2.01-0001 „Енергийно обновяване на българските домове“, както и с Насоките за осъществяване на мерките за информация и публичност от бенефициентите на ОПРР. Изпълнителят следва да организира изработването и монтирането на табелата, която трябва да се вижда ясно и да бъде разположена в непосредствена близост до строителния обект. Табелата трябва да бъде изложена от самото начало на започване на строително-ремонтните дейности. Изпълнителят трябва да осигури поддържането в изправно състояние на поставената табела за целия период на изпълнение на строително-монтажните работи в сградата.</w:t>
      </w:r>
    </w:p>
    <w:p w14:paraId="61C925C4"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t>Размерът на изработената табела трябва да бъде минимум 70 см х 50 см. Тя трябва да съдържа следната информация:</w:t>
      </w:r>
    </w:p>
    <w:p w14:paraId="7CBAB427"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1. Номер на заповед за предоставяне на БФП и наименование на проекта</w:t>
      </w:r>
    </w:p>
    <w:p w14:paraId="219E4836"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2. Бенефициент</w:t>
      </w:r>
    </w:p>
    <w:p w14:paraId="504505D3"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3. Стойност на проекта</w:t>
      </w:r>
    </w:p>
    <w:p w14:paraId="02FD5110"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4. Съфинансиране от ЕФРР</w:t>
      </w:r>
    </w:p>
    <w:p w14:paraId="4B1B8B62"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lastRenderedPageBreak/>
        <w:t>5. Стойност на инвестицията за конкретната сграда</w:t>
      </w:r>
    </w:p>
    <w:p w14:paraId="7ABF0DC2"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6. Вида и името на дейността</w:t>
      </w:r>
    </w:p>
    <w:p w14:paraId="0E7FD68C"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7. Начало на проекта</w:t>
      </w:r>
    </w:p>
    <w:p w14:paraId="59567121"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8. Край на проекта</w:t>
      </w:r>
    </w:p>
    <w:p w14:paraId="643EE8A3"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t>По отношение на визуализацията на табелата важат следните изисквания:</w:t>
      </w:r>
    </w:p>
    <w:p w14:paraId="5C6F9366" w14:textId="674ECBDF" w:rsidR="0078357E" w:rsidRPr="001E0E62" w:rsidRDefault="00590ED1"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9</w:t>
      </w:r>
      <w:r w:rsidR="0078357E" w:rsidRPr="001E0E62">
        <w:rPr>
          <w:rFonts w:ascii="Times New Roman" w:hAnsi="Times New Roman" w:cs="Times New Roman"/>
          <w:sz w:val="24"/>
          <w:szCs w:val="24"/>
        </w:rPr>
        <w:t>. Логото на проекта</w:t>
      </w:r>
    </w:p>
    <w:p w14:paraId="3F769642" w14:textId="17A8388F" w:rsidR="0078357E" w:rsidRPr="001E0E62" w:rsidRDefault="00590ED1"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10</w:t>
      </w:r>
      <w:r w:rsidR="0078357E" w:rsidRPr="001E0E62">
        <w:rPr>
          <w:rFonts w:ascii="Times New Roman" w:hAnsi="Times New Roman" w:cs="Times New Roman"/>
          <w:sz w:val="24"/>
          <w:szCs w:val="24"/>
        </w:rPr>
        <w:t>. Логото на Оперативна програма „Регионално развитие“</w:t>
      </w:r>
    </w:p>
    <w:p w14:paraId="436F3286" w14:textId="6926BEA7" w:rsidR="0078357E" w:rsidRPr="001E0E62" w:rsidRDefault="00590ED1"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11</w:t>
      </w:r>
      <w:r w:rsidR="0078357E" w:rsidRPr="001E0E62">
        <w:rPr>
          <w:rFonts w:ascii="Times New Roman" w:hAnsi="Times New Roman" w:cs="Times New Roman"/>
          <w:sz w:val="24"/>
          <w:szCs w:val="24"/>
        </w:rPr>
        <w:t>.  Емблемата на Европейския съюз в съответствие с графичните стандарти в Анекс 1 на Регламент на ЕК 1828/2006, както и позоваване на Европейския съюз;</w:t>
      </w:r>
    </w:p>
    <w:p w14:paraId="1BF222A3" w14:textId="06F88B2E" w:rsidR="0078357E" w:rsidRPr="001E0E62" w:rsidRDefault="00590ED1"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12</w:t>
      </w:r>
      <w:r w:rsidR="0078357E" w:rsidRPr="001E0E62">
        <w:rPr>
          <w:rFonts w:ascii="Times New Roman" w:hAnsi="Times New Roman" w:cs="Times New Roman"/>
          <w:sz w:val="24"/>
          <w:szCs w:val="24"/>
        </w:rPr>
        <w:t>. Позоваване на Европейския фонд за регионално развитие;</w:t>
      </w:r>
    </w:p>
    <w:p w14:paraId="33278688" w14:textId="0888E6F7" w:rsidR="0078357E" w:rsidRPr="001E0E62" w:rsidRDefault="00590ED1"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13</w:t>
      </w:r>
      <w:r w:rsidR="0078357E" w:rsidRPr="001E0E62">
        <w:rPr>
          <w:rFonts w:ascii="Times New Roman" w:hAnsi="Times New Roman" w:cs="Times New Roman"/>
          <w:sz w:val="24"/>
          <w:szCs w:val="24"/>
        </w:rPr>
        <w:t>. Послание, символизиращо помощта на ЕС в конкретната операция: „Инвестираме във вашето бъдеще”</w:t>
      </w:r>
    </w:p>
    <w:p w14:paraId="0E60D58B" w14:textId="77777777" w:rsidR="0078357E" w:rsidRPr="001E0E62" w:rsidRDefault="0078357E" w:rsidP="0078357E">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t>Информацията изискуема от точки 10, 11 и 12 трябва да заема поне 25% от цялата табела. Информацията по т. 5 трябва да заема не повече от 25% от цялата табела.</w:t>
      </w:r>
    </w:p>
    <w:p w14:paraId="50A442A6" w14:textId="77777777" w:rsidR="001E0E62" w:rsidRDefault="001E0E62" w:rsidP="0078357E">
      <w:pPr>
        <w:tabs>
          <w:tab w:val="left" w:pos="709"/>
          <w:tab w:val="left" w:pos="6330"/>
        </w:tabs>
        <w:jc w:val="both"/>
        <w:rPr>
          <w:rFonts w:ascii="Times New Roman" w:hAnsi="Times New Roman" w:cs="Times New Roman"/>
          <w:b/>
          <w:sz w:val="24"/>
          <w:szCs w:val="24"/>
        </w:rPr>
      </w:pPr>
    </w:p>
    <w:p w14:paraId="489DB7AA" w14:textId="77777777" w:rsidR="001E0E62" w:rsidRDefault="001E0E62" w:rsidP="0078357E">
      <w:pPr>
        <w:tabs>
          <w:tab w:val="left" w:pos="709"/>
          <w:tab w:val="left" w:pos="6330"/>
        </w:tabs>
        <w:jc w:val="both"/>
        <w:rPr>
          <w:rFonts w:ascii="Times New Roman" w:hAnsi="Times New Roman" w:cs="Times New Roman"/>
          <w:b/>
          <w:sz w:val="24"/>
          <w:szCs w:val="24"/>
        </w:rPr>
      </w:pPr>
    </w:p>
    <w:p w14:paraId="659BDB08" w14:textId="77777777" w:rsidR="001E0E62" w:rsidRDefault="001E0E62" w:rsidP="0078357E">
      <w:pPr>
        <w:tabs>
          <w:tab w:val="left" w:pos="709"/>
          <w:tab w:val="left" w:pos="6330"/>
        </w:tabs>
        <w:jc w:val="both"/>
        <w:rPr>
          <w:rFonts w:ascii="Times New Roman" w:hAnsi="Times New Roman" w:cs="Times New Roman"/>
          <w:b/>
          <w:sz w:val="24"/>
          <w:szCs w:val="24"/>
        </w:rPr>
      </w:pPr>
    </w:p>
    <w:p w14:paraId="272EBFCA" w14:textId="77777777" w:rsidR="001E0E62" w:rsidRDefault="001E0E62" w:rsidP="0078357E">
      <w:pPr>
        <w:tabs>
          <w:tab w:val="left" w:pos="709"/>
          <w:tab w:val="left" w:pos="6330"/>
        </w:tabs>
        <w:jc w:val="both"/>
        <w:rPr>
          <w:rFonts w:ascii="Times New Roman" w:hAnsi="Times New Roman" w:cs="Times New Roman"/>
          <w:b/>
          <w:sz w:val="24"/>
          <w:szCs w:val="24"/>
        </w:rPr>
      </w:pPr>
    </w:p>
    <w:p w14:paraId="478061DA" w14:textId="77777777" w:rsidR="001E0E62" w:rsidRDefault="001E0E62" w:rsidP="0078357E">
      <w:pPr>
        <w:tabs>
          <w:tab w:val="left" w:pos="709"/>
          <w:tab w:val="left" w:pos="6330"/>
        </w:tabs>
        <w:jc w:val="both"/>
        <w:rPr>
          <w:rFonts w:ascii="Times New Roman" w:hAnsi="Times New Roman" w:cs="Times New Roman"/>
          <w:b/>
          <w:sz w:val="24"/>
          <w:szCs w:val="24"/>
        </w:rPr>
      </w:pPr>
    </w:p>
    <w:p w14:paraId="2336CE40" w14:textId="77777777" w:rsidR="001E0E62" w:rsidRDefault="001E0E62" w:rsidP="0078357E">
      <w:pPr>
        <w:tabs>
          <w:tab w:val="left" w:pos="709"/>
          <w:tab w:val="left" w:pos="6330"/>
        </w:tabs>
        <w:jc w:val="both"/>
        <w:rPr>
          <w:rFonts w:ascii="Times New Roman" w:hAnsi="Times New Roman" w:cs="Times New Roman"/>
          <w:b/>
          <w:sz w:val="24"/>
          <w:szCs w:val="24"/>
        </w:rPr>
      </w:pPr>
    </w:p>
    <w:p w14:paraId="08932FDD" w14:textId="77777777" w:rsidR="001E0E62" w:rsidRDefault="001E0E62" w:rsidP="0078357E">
      <w:pPr>
        <w:tabs>
          <w:tab w:val="left" w:pos="709"/>
          <w:tab w:val="left" w:pos="6330"/>
        </w:tabs>
        <w:jc w:val="both"/>
        <w:rPr>
          <w:rFonts w:ascii="Times New Roman" w:hAnsi="Times New Roman" w:cs="Times New Roman"/>
          <w:b/>
          <w:sz w:val="24"/>
          <w:szCs w:val="24"/>
        </w:rPr>
      </w:pPr>
    </w:p>
    <w:p w14:paraId="119FF71F" w14:textId="77777777" w:rsidR="001E0E62" w:rsidRDefault="001E0E62" w:rsidP="0078357E">
      <w:pPr>
        <w:tabs>
          <w:tab w:val="left" w:pos="709"/>
          <w:tab w:val="left" w:pos="6330"/>
        </w:tabs>
        <w:jc w:val="both"/>
        <w:rPr>
          <w:rFonts w:ascii="Times New Roman" w:hAnsi="Times New Roman" w:cs="Times New Roman"/>
          <w:b/>
          <w:sz w:val="24"/>
          <w:szCs w:val="24"/>
        </w:rPr>
      </w:pPr>
    </w:p>
    <w:p w14:paraId="40D81ED4" w14:textId="77777777" w:rsidR="001E0E62" w:rsidRDefault="001E0E62" w:rsidP="0078357E">
      <w:pPr>
        <w:tabs>
          <w:tab w:val="left" w:pos="709"/>
          <w:tab w:val="left" w:pos="6330"/>
        </w:tabs>
        <w:jc w:val="both"/>
        <w:rPr>
          <w:rFonts w:ascii="Times New Roman" w:hAnsi="Times New Roman" w:cs="Times New Roman"/>
          <w:b/>
          <w:sz w:val="24"/>
          <w:szCs w:val="24"/>
        </w:rPr>
      </w:pPr>
    </w:p>
    <w:p w14:paraId="3E237831" w14:textId="77777777" w:rsidR="001E0E62" w:rsidRDefault="001E0E62" w:rsidP="0078357E">
      <w:pPr>
        <w:tabs>
          <w:tab w:val="left" w:pos="709"/>
          <w:tab w:val="left" w:pos="6330"/>
        </w:tabs>
        <w:jc w:val="both"/>
        <w:rPr>
          <w:rFonts w:ascii="Times New Roman" w:hAnsi="Times New Roman" w:cs="Times New Roman"/>
          <w:b/>
          <w:sz w:val="24"/>
          <w:szCs w:val="24"/>
        </w:rPr>
      </w:pPr>
    </w:p>
    <w:p w14:paraId="71C6CD15" w14:textId="77777777" w:rsidR="001E0E62" w:rsidRDefault="001E0E62" w:rsidP="0078357E">
      <w:pPr>
        <w:tabs>
          <w:tab w:val="left" w:pos="709"/>
          <w:tab w:val="left" w:pos="6330"/>
        </w:tabs>
        <w:jc w:val="both"/>
        <w:rPr>
          <w:rFonts w:ascii="Times New Roman" w:hAnsi="Times New Roman" w:cs="Times New Roman"/>
          <w:b/>
          <w:sz w:val="24"/>
          <w:szCs w:val="24"/>
        </w:rPr>
      </w:pPr>
    </w:p>
    <w:p w14:paraId="33ECE993" w14:textId="77777777" w:rsidR="0078357E" w:rsidRPr="001E0E62" w:rsidRDefault="0078357E" w:rsidP="0078357E">
      <w:pPr>
        <w:tabs>
          <w:tab w:val="left" w:pos="709"/>
          <w:tab w:val="left" w:pos="6330"/>
        </w:tabs>
        <w:jc w:val="both"/>
        <w:rPr>
          <w:rFonts w:ascii="Times New Roman" w:hAnsi="Times New Roman" w:cs="Times New Roman"/>
          <w:b/>
          <w:sz w:val="24"/>
          <w:szCs w:val="24"/>
        </w:rPr>
      </w:pPr>
      <w:r w:rsidRPr="001E0E62">
        <w:rPr>
          <w:rFonts w:ascii="Times New Roman" w:hAnsi="Times New Roman" w:cs="Times New Roman"/>
          <w:b/>
          <w:sz w:val="24"/>
          <w:szCs w:val="24"/>
        </w:rPr>
        <w:lastRenderedPageBreak/>
        <w:t xml:space="preserve">Примерен образец на табелата: </w:t>
      </w:r>
    </w:p>
    <w:p w14:paraId="6ACC338B" w14:textId="77777777" w:rsidR="00590ED1" w:rsidRPr="001E0E62" w:rsidRDefault="0078357E" w:rsidP="0078357E">
      <w:pPr>
        <w:shd w:val="clear" w:color="auto" w:fill="FFFFFF"/>
        <w:suppressAutoHyphens/>
        <w:spacing w:after="240" w:line="360" w:lineRule="auto"/>
        <w:jc w:val="both"/>
        <w:rPr>
          <w:lang w:val="ru-RU" w:eastAsia="ar-SA"/>
        </w:rPr>
        <w:sectPr w:rsidR="00590ED1" w:rsidRPr="001E0E62">
          <w:headerReference w:type="default" r:id="rId10"/>
          <w:footerReference w:type="default" r:id="rId11"/>
          <w:pgSz w:w="11906" w:h="16838"/>
          <w:pgMar w:top="1417" w:right="1417" w:bottom="1417" w:left="1417" w:header="708" w:footer="708" w:gutter="0"/>
          <w:cols w:space="708"/>
          <w:docGrid w:linePitch="360"/>
        </w:sectPr>
      </w:pPr>
      <w:r w:rsidRPr="001E0E62">
        <w:rPr>
          <w:noProof/>
          <w:lang w:eastAsia="bg-BG"/>
        </w:rPr>
        <w:drawing>
          <wp:inline distT="0" distB="0" distL="0" distR="0" wp14:anchorId="0ADA102D" wp14:editId="6AAB5261">
            <wp:extent cx="5865495" cy="4630420"/>
            <wp:effectExtent l="19050" t="19050" r="20955" b="17780"/>
            <wp:docPr id="1" name="Picture 1" descr="bilbord_ED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bord_EDI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65495" cy="4630420"/>
                    </a:xfrm>
                    <a:prstGeom prst="rect">
                      <a:avLst/>
                    </a:prstGeom>
                    <a:noFill/>
                    <a:ln w="6350" cmpd="sng">
                      <a:solidFill>
                        <a:srgbClr val="000000"/>
                      </a:solidFill>
                      <a:miter lim="800000"/>
                      <a:headEnd/>
                      <a:tailEnd/>
                    </a:ln>
                    <a:effectLst/>
                  </pic:spPr>
                </pic:pic>
              </a:graphicData>
            </a:graphic>
          </wp:inline>
        </w:drawing>
      </w:r>
    </w:p>
    <w:p w14:paraId="22C96919" w14:textId="7D4568A3" w:rsidR="0078357E" w:rsidRPr="001E0E62" w:rsidRDefault="0078357E" w:rsidP="0078357E">
      <w:pPr>
        <w:shd w:val="clear" w:color="auto" w:fill="FFFFFF"/>
        <w:suppressAutoHyphens/>
        <w:spacing w:after="240" w:line="360" w:lineRule="auto"/>
        <w:jc w:val="both"/>
        <w:rPr>
          <w:lang w:val="ru-RU" w:eastAsia="ar-SA"/>
        </w:rPr>
      </w:pPr>
    </w:p>
    <w:p w14:paraId="23D19C81" w14:textId="77777777" w:rsidR="00FF131E" w:rsidRPr="001E0E62" w:rsidRDefault="00163739" w:rsidP="00B87CA7">
      <w:pPr>
        <w:tabs>
          <w:tab w:val="left" w:pos="709"/>
          <w:tab w:val="left" w:pos="6330"/>
        </w:tabs>
        <w:jc w:val="both"/>
        <w:rPr>
          <w:rFonts w:ascii="Times New Roman" w:hAnsi="Times New Roman" w:cs="Times New Roman"/>
          <w:b/>
          <w:sz w:val="24"/>
          <w:szCs w:val="24"/>
        </w:rPr>
      </w:pPr>
      <w:r w:rsidRPr="001E0E62">
        <w:rPr>
          <w:rFonts w:ascii="Times New Roman" w:hAnsi="Times New Roman" w:cs="Times New Roman"/>
          <w:b/>
          <w:sz w:val="24"/>
          <w:szCs w:val="24"/>
        </w:rPr>
        <w:t xml:space="preserve">5. </w:t>
      </w:r>
      <w:r w:rsidR="00FF131E" w:rsidRPr="001E0E62">
        <w:rPr>
          <w:rFonts w:ascii="Times New Roman" w:hAnsi="Times New Roman" w:cs="Times New Roman"/>
          <w:b/>
          <w:sz w:val="24"/>
          <w:szCs w:val="24"/>
        </w:rPr>
        <w:t>МЯСТО ЗА ИЗПЪЛНЕНИЕ НА ПОРЪЧКАТА</w:t>
      </w:r>
    </w:p>
    <w:p w14:paraId="3B6DD216" w14:textId="3B137AB7" w:rsidR="00FF131E" w:rsidRPr="001E0E62" w:rsidRDefault="00B87CA7" w:rsidP="00B87CA7">
      <w:pPr>
        <w:tabs>
          <w:tab w:val="left" w:pos="709"/>
          <w:tab w:val="left" w:pos="6330"/>
        </w:tabs>
        <w:jc w:val="both"/>
        <w:rPr>
          <w:rFonts w:ascii="Times New Roman" w:hAnsi="Times New Roman" w:cs="Times New Roman"/>
          <w:sz w:val="24"/>
          <w:szCs w:val="24"/>
          <w:lang w:val="en-US"/>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 xml:space="preserve">Мястото на изпълнение на поръчката е </w:t>
      </w:r>
      <w:r w:rsidR="001E0E62" w:rsidRPr="001E0E62">
        <w:rPr>
          <w:rFonts w:ascii="Times New Roman" w:hAnsi="Times New Roman" w:cs="Times New Roman"/>
          <w:sz w:val="24"/>
          <w:szCs w:val="24"/>
        </w:rPr>
        <w:t>гр. Пловдив, р-н Източен, ул. Босилек № 4, 6, 8; блок 202</w:t>
      </w:r>
      <w:r w:rsidR="00F967D5" w:rsidRPr="001E0E62">
        <w:rPr>
          <w:rFonts w:ascii="Times New Roman" w:hAnsi="Times New Roman" w:cs="Times New Roman"/>
          <w:sz w:val="24"/>
          <w:szCs w:val="24"/>
        </w:rPr>
        <w:t xml:space="preserve">. </w:t>
      </w:r>
    </w:p>
    <w:p w14:paraId="7F216BEE" w14:textId="77777777" w:rsidR="00FF131E" w:rsidRPr="001E0E62" w:rsidRDefault="00163739" w:rsidP="00B87CA7">
      <w:pPr>
        <w:tabs>
          <w:tab w:val="left" w:pos="709"/>
          <w:tab w:val="left" w:pos="6330"/>
        </w:tabs>
        <w:jc w:val="both"/>
        <w:rPr>
          <w:rFonts w:ascii="Times New Roman" w:hAnsi="Times New Roman" w:cs="Times New Roman"/>
          <w:b/>
          <w:sz w:val="24"/>
          <w:szCs w:val="24"/>
        </w:rPr>
      </w:pPr>
      <w:r w:rsidRPr="001E0E62">
        <w:rPr>
          <w:rFonts w:ascii="Times New Roman" w:hAnsi="Times New Roman" w:cs="Times New Roman"/>
          <w:b/>
          <w:sz w:val="24"/>
          <w:szCs w:val="24"/>
        </w:rPr>
        <w:t xml:space="preserve">6. </w:t>
      </w:r>
      <w:r w:rsidR="00FF131E" w:rsidRPr="001E0E62">
        <w:rPr>
          <w:rFonts w:ascii="Times New Roman" w:hAnsi="Times New Roman" w:cs="Times New Roman"/>
          <w:b/>
          <w:sz w:val="24"/>
          <w:szCs w:val="24"/>
        </w:rPr>
        <w:t>СРОК ЗА ИЗПЪЛНЕНИЕ НА ПОРЪЧКАТА</w:t>
      </w:r>
    </w:p>
    <w:p w14:paraId="403696C7" w14:textId="3B3743D5"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Срокът за изп</w:t>
      </w:r>
      <w:r w:rsidR="00590ED1" w:rsidRPr="001E0E62">
        <w:rPr>
          <w:rFonts w:ascii="Times New Roman" w:hAnsi="Times New Roman" w:cs="Times New Roman"/>
          <w:sz w:val="24"/>
          <w:szCs w:val="24"/>
        </w:rPr>
        <w:t>ълнение на строителството е до 6</w:t>
      </w:r>
      <w:r w:rsidR="00FF131E" w:rsidRPr="001E0E62">
        <w:rPr>
          <w:rFonts w:ascii="Times New Roman" w:hAnsi="Times New Roman" w:cs="Times New Roman"/>
          <w:sz w:val="24"/>
          <w:szCs w:val="24"/>
        </w:rPr>
        <w:t>0 календарни дни, считано от датата на съставяне на протокола за откриване на строителна площадка и определяне на строителна линия и ниво.</w:t>
      </w:r>
    </w:p>
    <w:p w14:paraId="094319F3" w14:textId="77777777" w:rsidR="00FF131E" w:rsidRPr="001E0E62" w:rsidRDefault="00163739" w:rsidP="00B87CA7">
      <w:pPr>
        <w:tabs>
          <w:tab w:val="left" w:pos="709"/>
          <w:tab w:val="left" w:pos="6330"/>
        </w:tabs>
        <w:jc w:val="both"/>
        <w:rPr>
          <w:rFonts w:ascii="Times New Roman" w:hAnsi="Times New Roman" w:cs="Times New Roman"/>
          <w:b/>
          <w:sz w:val="24"/>
          <w:szCs w:val="24"/>
        </w:rPr>
      </w:pPr>
      <w:r w:rsidRPr="001E0E62">
        <w:rPr>
          <w:rFonts w:ascii="Times New Roman" w:hAnsi="Times New Roman" w:cs="Times New Roman"/>
          <w:b/>
          <w:sz w:val="24"/>
          <w:szCs w:val="24"/>
        </w:rPr>
        <w:t xml:space="preserve">7. </w:t>
      </w:r>
      <w:r w:rsidR="00FF131E" w:rsidRPr="001E0E62">
        <w:rPr>
          <w:rFonts w:ascii="Times New Roman" w:hAnsi="Times New Roman" w:cs="Times New Roman"/>
          <w:b/>
          <w:sz w:val="24"/>
          <w:szCs w:val="24"/>
        </w:rPr>
        <w:t>СТОЙНОСТ НА ПОРЪЧКАТА</w:t>
      </w:r>
    </w:p>
    <w:p w14:paraId="6E4747F5" w14:textId="29A5ED15" w:rsidR="00FF131E" w:rsidRPr="001E0E62"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 xml:space="preserve">Стойността на поръчката е </w:t>
      </w:r>
      <w:r w:rsidR="001E0E62">
        <w:rPr>
          <w:rFonts w:ascii="Times New Roman" w:hAnsi="Times New Roman" w:cs="Times New Roman"/>
          <w:sz w:val="24"/>
          <w:szCs w:val="24"/>
        </w:rPr>
        <w:t>225</w:t>
      </w:r>
      <w:r w:rsidR="009D0DFA" w:rsidRPr="001E0E62">
        <w:rPr>
          <w:rFonts w:ascii="Times New Roman" w:hAnsi="Times New Roman" w:cs="Times New Roman"/>
          <w:sz w:val="24"/>
          <w:szCs w:val="24"/>
        </w:rPr>
        <w:t> </w:t>
      </w:r>
      <w:r w:rsidR="001E0E62">
        <w:rPr>
          <w:rFonts w:ascii="Times New Roman" w:hAnsi="Times New Roman" w:cs="Times New Roman"/>
          <w:sz w:val="24"/>
          <w:szCs w:val="24"/>
        </w:rPr>
        <w:t>205</w:t>
      </w:r>
      <w:r w:rsidR="00644C22" w:rsidRPr="001E0E62">
        <w:rPr>
          <w:rFonts w:ascii="Times New Roman" w:hAnsi="Times New Roman" w:cs="Times New Roman"/>
          <w:sz w:val="24"/>
          <w:szCs w:val="24"/>
        </w:rPr>
        <w:t>,</w:t>
      </w:r>
      <w:bookmarkStart w:id="0" w:name="_GoBack"/>
      <w:bookmarkEnd w:id="0"/>
      <w:r w:rsidR="001E0E62">
        <w:rPr>
          <w:rFonts w:ascii="Times New Roman" w:hAnsi="Times New Roman" w:cs="Times New Roman"/>
          <w:sz w:val="24"/>
          <w:szCs w:val="24"/>
        </w:rPr>
        <w:t>23</w:t>
      </w:r>
      <w:r w:rsidR="00FF131E" w:rsidRPr="001E0E62">
        <w:rPr>
          <w:rFonts w:ascii="Times New Roman" w:hAnsi="Times New Roman" w:cs="Times New Roman"/>
          <w:sz w:val="24"/>
          <w:szCs w:val="24"/>
        </w:rPr>
        <w:t>лв. без ДДС с включени непредвидени разходи</w:t>
      </w:r>
      <w:r w:rsidR="00230DC4" w:rsidRPr="001E0E62">
        <w:rPr>
          <w:rStyle w:val="FootnoteReference"/>
          <w:rFonts w:ascii="Times New Roman" w:hAnsi="Times New Roman" w:cs="Times New Roman"/>
          <w:sz w:val="24"/>
          <w:szCs w:val="24"/>
        </w:rPr>
        <w:footnoteReference w:id="1"/>
      </w:r>
      <w:r w:rsidR="00230DC4" w:rsidRPr="001E0E62">
        <w:rPr>
          <w:rFonts w:ascii="Times New Roman" w:hAnsi="Times New Roman" w:cs="Times New Roman"/>
          <w:sz w:val="24"/>
          <w:szCs w:val="24"/>
        </w:rPr>
        <w:t xml:space="preserve"> </w:t>
      </w:r>
      <w:r w:rsidR="00FF131E" w:rsidRPr="001E0E62">
        <w:rPr>
          <w:rFonts w:ascii="Times New Roman" w:hAnsi="Times New Roman" w:cs="Times New Roman"/>
          <w:sz w:val="24"/>
          <w:szCs w:val="24"/>
        </w:rPr>
        <w:t>в размер на максимум 10% от стойността на СМР.</w:t>
      </w:r>
    </w:p>
    <w:p w14:paraId="3FA06330" w14:textId="77777777" w:rsidR="00FF131E" w:rsidRPr="001E0E62" w:rsidRDefault="00FF131E" w:rsidP="00B87CA7">
      <w:pPr>
        <w:tabs>
          <w:tab w:val="left" w:pos="709"/>
          <w:tab w:val="left" w:pos="6330"/>
        </w:tabs>
        <w:jc w:val="both"/>
        <w:rPr>
          <w:rFonts w:ascii="Times New Roman" w:hAnsi="Times New Roman" w:cs="Times New Roman"/>
          <w:sz w:val="24"/>
          <w:szCs w:val="24"/>
        </w:rPr>
      </w:pPr>
    </w:p>
    <w:p w14:paraId="0709F28C" w14:textId="2FA11C5E" w:rsidR="00FF131E" w:rsidRPr="00FF131E" w:rsidRDefault="00B87CA7" w:rsidP="00B87CA7">
      <w:pPr>
        <w:tabs>
          <w:tab w:val="left" w:pos="709"/>
          <w:tab w:val="left" w:pos="6330"/>
        </w:tabs>
        <w:jc w:val="both"/>
        <w:rPr>
          <w:rFonts w:ascii="Times New Roman" w:hAnsi="Times New Roman" w:cs="Times New Roman"/>
          <w:sz w:val="24"/>
          <w:szCs w:val="24"/>
        </w:rPr>
      </w:pPr>
      <w:r w:rsidRPr="001E0E62">
        <w:rPr>
          <w:rFonts w:ascii="Times New Roman" w:hAnsi="Times New Roman" w:cs="Times New Roman"/>
          <w:sz w:val="24"/>
          <w:szCs w:val="24"/>
        </w:rPr>
        <w:tab/>
      </w:r>
      <w:r w:rsidR="00FF131E" w:rsidRPr="001E0E62">
        <w:rPr>
          <w:rFonts w:ascii="Times New Roman" w:hAnsi="Times New Roman" w:cs="Times New Roman"/>
          <w:sz w:val="24"/>
          <w:szCs w:val="24"/>
        </w:rPr>
        <w:t xml:space="preserve">Приложение 1: Работен проект за обновяване за енергийна ефективност за сградата с адрес </w:t>
      </w:r>
      <w:r w:rsidR="001E0E62" w:rsidRPr="001E0E62">
        <w:rPr>
          <w:rFonts w:ascii="Times New Roman" w:hAnsi="Times New Roman" w:cs="Times New Roman"/>
          <w:sz w:val="24"/>
          <w:szCs w:val="24"/>
        </w:rPr>
        <w:t>гр. Пловдив, р-н Източен, ул. Босилек № 4, 6, 8; блок 202</w:t>
      </w:r>
      <w:r w:rsidR="00C66637" w:rsidRPr="001E0E62">
        <w:rPr>
          <w:rFonts w:ascii="Times New Roman" w:hAnsi="Times New Roman" w:cs="Times New Roman"/>
          <w:sz w:val="24"/>
          <w:szCs w:val="24"/>
          <w:lang w:val="en-US"/>
        </w:rPr>
        <w:t>.</w:t>
      </w:r>
    </w:p>
    <w:sectPr w:rsidR="00FF131E" w:rsidRPr="00FF131E">
      <w:footerReference w:type="defaul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A285FE" w14:textId="77777777" w:rsidR="00294F75" w:rsidRDefault="00294F75" w:rsidP="007E3B86">
      <w:pPr>
        <w:spacing w:after="0" w:line="240" w:lineRule="auto"/>
      </w:pPr>
      <w:r>
        <w:separator/>
      </w:r>
    </w:p>
  </w:endnote>
  <w:endnote w:type="continuationSeparator" w:id="0">
    <w:p w14:paraId="39E638E0" w14:textId="77777777" w:rsidR="00294F75" w:rsidRDefault="00294F75" w:rsidP="007E3B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85D4F3" w14:textId="77777777" w:rsidR="007E3B86" w:rsidRDefault="007E3B86">
    <w:pPr>
      <w:pStyle w:val="Footer"/>
    </w:pPr>
    <w:r w:rsidRPr="00B96C8F">
      <w:rPr>
        <w:noProof/>
        <w:lang w:eastAsia="bg-BG"/>
      </w:rPr>
      <w:drawing>
        <wp:inline distT="0" distB="0" distL="0" distR="0" wp14:anchorId="6672ED21" wp14:editId="62000951">
          <wp:extent cx="5760720" cy="847920"/>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l="8907" t="66434" r="11363" b="13272"/>
                  <a:stretch>
                    <a:fillRect/>
                  </a:stretch>
                </pic:blipFill>
                <pic:spPr bwMode="auto">
                  <a:xfrm>
                    <a:off x="0" y="0"/>
                    <a:ext cx="5760720" cy="847920"/>
                  </a:xfrm>
                  <a:prstGeom prst="rect">
                    <a:avLst/>
                  </a:prstGeom>
                  <a:noFill/>
                  <a:ln>
                    <a:noFill/>
                  </a:ln>
                </pic:spPr>
              </pic:pic>
            </a:graphicData>
          </a:graphic>
        </wp:inline>
      </w:drawing>
    </w:r>
  </w:p>
  <w:p w14:paraId="304733D0" w14:textId="77777777" w:rsidR="007E3B86" w:rsidRPr="007E3B86" w:rsidRDefault="007E3B86" w:rsidP="007E3B86">
    <w:pPr>
      <w:pStyle w:val="Footer"/>
      <w:jc w:val="center"/>
      <w:rPr>
        <w:sz w:val="16"/>
        <w:szCs w:val="16"/>
      </w:rPr>
    </w:pPr>
    <w:r w:rsidRPr="007E3B86">
      <w:rPr>
        <w:sz w:val="16"/>
        <w:szCs w:val="16"/>
      </w:rPr>
      <w:t>Този документ е създаден в рамките на проект BG161РО001-1.2.01-0001 „Енергийно обновяване на българските домове”, който се осъществява с финансовата подкрепа на Оперативна програма „Регионално развитие“ 2007 – 2013 г., съфинансирана от Европейския съюз чрез Европейски фонд за регионално развитие. Цялата отговорност за създаването на публикацията се носи от дирекция „Жилищна политика“ в МРРБ и при никакви обстоятелства не може да се счита, че този документ отразява официалното становище на Европейския съюз и Управляващия орган.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24D876" w14:textId="2D9114DD" w:rsidR="00590ED1" w:rsidRPr="00590ED1" w:rsidRDefault="00590ED1">
    <w:pPr>
      <w:pStyle w:val="Footer"/>
      <w:rPr>
        <w:sz w:val="16"/>
        <w:szCs w:val="16"/>
      </w:rPr>
    </w:pPr>
    <w:r w:rsidRPr="00590ED1">
      <w:rPr>
        <w:rStyle w:val="FootnoteReference"/>
        <w:sz w:val="16"/>
        <w:szCs w:val="16"/>
      </w:rPr>
      <w:footnoteRef/>
    </w:r>
    <w:r w:rsidRPr="00590ED1">
      <w:rPr>
        <w:sz w:val="16"/>
        <w:szCs w:val="16"/>
      </w:rPr>
      <w:t xml:space="preserve"> </w:t>
    </w:r>
    <w:r w:rsidRPr="00590ED1">
      <w:rPr>
        <w:rFonts w:ascii="Times New Roman" w:hAnsi="Times New Roman" w:cs="Times New Roman"/>
        <w:sz w:val="16"/>
        <w:szCs w:val="16"/>
      </w:rPr>
      <w:t>Непредвидени разходи за СМР са разходите, свързани с увеличаване на заложени количества СМР и/или добавяне на нови количества или видове СМР, които към момента на разработване и одобряване на работния проект обективно не са могли да бъдат предвидени, но при изпълнение на дейностите са обективно необходими за въвеждане на обекта в експлоатация. Разходите, които биха могли да бъдат признати като непредвидени, следва да отговарят на условията за допустимост на разходите по проекта, в рамките на който е сключен договорът.</w:t>
    </w:r>
  </w:p>
  <w:p w14:paraId="025F3CA5" w14:textId="77777777" w:rsidR="00590ED1" w:rsidRDefault="00590ED1">
    <w:pPr>
      <w:pStyle w:val="Footer"/>
    </w:pPr>
    <w:r w:rsidRPr="00B96C8F">
      <w:rPr>
        <w:noProof/>
        <w:lang w:eastAsia="bg-BG"/>
      </w:rPr>
      <w:drawing>
        <wp:inline distT="0" distB="0" distL="0" distR="0" wp14:anchorId="77965CCA" wp14:editId="5E72B208">
          <wp:extent cx="5760720" cy="847920"/>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l="8907" t="66434" r="11363" b="13272"/>
                  <a:stretch>
                    <a:fillRect/>
                  </a:stretch>
                </pic:blipFill>
                <pic:spPr bwMode="auto">
                  <a:xfrm>
                    <a:off x="0" y="0"/>
                    <a:ext cx="5760720" cy="847920"/>
                  </a:xfrm>
                  <a:prstGeom prst="rect">
                    <a:avLst/>
                  </a:prstGeom>
                  <a:noFill/>
                  <a:ln>
                    <a:noFill/>
                  </a:ln>
                </pic:spPr>
              </pic:pic>
            </a:graphicData>
          </a:graphic>
        </wp:inline>
      </w:drawing>
    </w:r>
  </w:p>
  <w:p w14:paraId="1AA64449" w14:textId="77777777" w:rsidR="00590ED1" w:rsidRPr="007E3B86" w:rsidRDefault="00590ED1" w:rsidP="007E3B86">
    <w:pPr>
      <w:pStyle w:val="Footer"/>
      <w:jc w:val="center"/>
      <w:rPr>
        <w:sz w:val="16"/>
        <w:szCs w:val="16"/>
      </w:rPr>
    </w:pPr>
    <w:r w:rsidRPr="007E3B86">
      <w:rPr>
        <w:sz w:val="16"/>
        <w:szCs w:val="16"/>
      </w:rPr>
      <w:t>Този документ е създаден в рамките на проект BG161РО001-1.2.01-0001 „Енергийно обновяване на българските домове”, който се осъществява с финансовата подкрепа на Оперативна програма „Регионално развитие“ 2007 – 2013 г., съфинансирана от Европейския съюз чрез Европейски фонд за регионално развитие. Цялата отговорност за създаването на публикацията се носи от дирекция „Жилищна политика“ в МРРБ и при никакви обстоятелства не може да се счита, че този документ отразява официалното становище на Европейския съюз и Управляващия орган.</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ED86EA" w14:textId="77777777" w:rsidR="00294F75" w:rsidRDefault="00294F75" w:rsidP="007E3B86">
      <w:pPr>
        <w:spacing w:after="0" w:line="240" w:lineRule="auto"/>
      </w:pPr>
      <w:r>
        <w:separator/>
      </w:r>
    </w:p>
  </w:footnote>
  <w:footnote w:type="continuationSeparator" w:id="0">
    <w:p w14:paraId="368D333C" w14:textId="77777777" w:rsidR="00294F75" w:rsidRDefault="00294F75" w:rsidP="007E3B86">
      <w:pPr>
        <w:spacing w:after="0" w:line="240" w:lineRule="auto"/>
      </w:pPr>
      <w:r>
        <w:continuationSeparator/>
      </w:r>
    </w:p>
  </w:footnote>
  <w:footnote w:id="1">
    <w:p w14:paraId="36724BB5" w14:textId="0B32BD47" w:rsidR="00230DC4" w:rsidRDefault="00230DC4" w:rsidP="008F6CC9">
      <w:pPr>
        <w:tabs>
          <w:tab w:val="left" w:pos="709"/>
          <w:tab w:val="left" w:pos="6330"/>
        </w:tabs>
        <w:jc w:val="both"/>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0E7B67" w14:textId="77777777" w:rsidR="007E3B86" w:rsidRDefault="007E3B86" w:rsidP="007E3B86">
    <w:pPr>
      <w:pStyle w:val="Header"/>
      <w:jc w:val="right"/>
    </w:pPr>
    <w:r w:rsidRPr="00B96C8F">
      <w:rPr>
        <w:noProof/>
        <w:lang w:eastAsia="bg-BG"/>
      </w:rPr>
      <w:drawing>
        <wp:inline distT="0" distB="0" distL="0" distR="0" wp14:anchorId="52DA2D3C" wp14:editId="17064432">
          <wp:extent cx="2705100" cy="12858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05100" cy="12858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C03E39"/>
    <w:multiLevelType w:val="hybridMultilevel"/>
    <w:tmpl w:val="A3E61C9E"/>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nsid w:val="135429D5"/>
    <w:multiLevelType w:val="hybridMultilevel"/>
    <w:tmpl w:val="1480E808"/>
    <w:lvl w:ilvl="0" w:tplc="ED3CA520">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nsid w:val="211F56A6"/>
    <w:multiLevelType w:val="hybridMultilevel"/>
    <w:tmpl w:val="54C44406"/>
    <w:lvl w:ilvl="0" w:tplc="23E685EC">
      <w:numFmt w:val="bullet"/>
      <w:lvlText w:val="-"/>
      <w:lvlJc w:val="left"/>
      <w:pPr>
        <w:ind w:left="420" w:hanging="360"/>
      </w:pPr>
      <w:rPr>
        <w:rFonts w:ascii="Times New Roman" w:eastAsiaTheme="minorHAnsi" w:hAnsi="Times New Roman" w:cs="Times New Roman" w:hint="default"/>
      </w:rPr>
    </w:lvl>
    <w:lvl w:ilvl="1" w:tplc="04020003" w:tentative="1">
      <w:start w:val="1"/>
      <w:numFmt w:val="bullet"/>
      <w:lvlText w:val="o"/>
      <w:lvlJc w:val="left"/>
      <w:pPr>
        <w:ind w:left="1140" w:hanging="360"/>
      </w:pPr>
      <w:rPr>
        <w:rFonts w:ascii="Courier New" w:hAnsi="Courier New" w:cs="Courier New" w:hint="default"/>
      </w:rPr>
    </w:lvl>
    <w:lvl w:ilvl="2" w:tplc="04020005" w:tentative="1">
      <w:start w:val="1"/>
      <w:numFmt w:val="bullet"/>
      <w:lvlText w:val=""/>
      <w:lvlJc w:val="left"/>
      <w:pPr>
        <w:ind w:left="1860" w:hanging="360"/>
      </w:pPr>
      <w:rPr>
        <w:rFonts w:ascii="Wingdings" w:hAnsi="Wingdings" w:hint="default"/>
      </w:rPr>
    </w:lvl>
    <w:lvl w:ilvl="3" w:tplc="04020001" w:tentative="1">
      <w:start w:val="1"/>
      <w:numFmt w:val="bullet"/>
      <w:lvlText w:val=""/>
      <w:lvlJc w:val="left"/>
      <w:pPr>
        <w:ind w:left="2580" w:hanging="360"/>
      </w:pPr>
      <w:rPr>
        <w:rFonts w:ascii="Symbol" w:hAnsi="Symbol" w:hint="default"/>
      </w:rPr>
    </w:lvl>
    <w:lvl w:ilvl="4" w:tplc="04020003" w:tentative="1">
      <w:start w:val="1"/>
      <w:numFmt w:val="bullet"/>
      <w:lvlText w:val="o"/>
      <w:lvlJc w:val="left"/>
      <w:pPr>
        <w:ind w:left="3300" w:hanging="360"/>
      </w:pPr>
      <w:rPr>
        <w:rFonts w:ascii="Courier New" w:hAnsi="Courier New" w:cs="Courier New" w:hint="default"/>
      </w:rPr>
    </w:lvl>
    <w:lvl w:ilvl="5" w:tplc="04020005" w:tentative="1">
      <w:start w:val="1"/>
      <w:numFmt w:val="bullet"/>
      <w:lvlText w:val=""/>
      <w:lvlJc w:val="left"/>
      <w:pPr>
        <w:ind w:left="4020" w:hanging="360"/>
      </w:pPr>
      <w:rPr>
        <w:rFonts w:ascii="Wingdings" w:hAnsi="Wingdings" w:hint="default"/>
      </w:rPr>
    </w:lvl>
    <w:lvl w:ilvl="6" w:tplc="04020001" w:tentative="1">
      <w:start w:val="1"/>
      <w:numFmt w:val="bullet"/>
      <w:lvlText w:val=""/>
      <w:lvlJc w:val="left"/>
      <w:pPr>
        <w:ind w:left="4740" w:hanging="360"/>
      </w:pPr>
      <w:rPr>
        <w:rFonts w:ascii="Symbol" w:hAnsi="Symbol" w:hint="default"/>
      </w:rPr>
    </w:lvl>
    <w:lvl w:ilvl="7" w:tplc="04020003" w:tentative="1">
      <w:start w:val="1"/>
      <w:numFmt w:val="bullet"/>
      <w:lvlText w:val="o"/>
      <w:lvlJc w:val="left"/>
      <w:pPr>
        <w:ind w:left="5460" w:hanging="360"/>
      </w:pPr>
      <w:rPr>
        <w:rFonts w:ascii="Courier New" w:hAnsi="Courier New" w:cs="Courier New" w:hint="default"/>
      </w:rPr>
    </w:lvl>
    <w:lvl w:ilvl="8" w:tplc="04020005" w:tentative="1">
      <w:start w:val="1"/>
      <w:numFmt w:val="bullet"/>
      <w:lvlText w:val=""/>
      <w:lvlJc w:val="left"/>
      <w:pPr>
        <w:ind w:left="6180" w:hanging="360"/>
      </w:pPr>
      <w:rPr>
        <w:rFonts w:ascii="Wingdings" w:hAnsi="Wingdings" w:hint="default"/>
      </w:rPr>
    </w:lvl>
  </w:abstractNum>
  <w:abstractNum w:abstractNumId="3">
    <w:nsid w:val="2C4041AF"/>
    <w:multiLevelType w:val="hybridMultilevel"/>
    <w:tmpl w:val="3DAC641A"/>
    <w:lvl w:ilvl="0" w:tplc="A39AC0EC">
      <w:start w:val="1"/>
      <w:numFmt w:val="bullet"/>
      <w:lvlText w:val="-"/>
      <w:lvlJc w:val="left"/>
      <w:pPr>
        <w:ind w:left="720"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nsid w:val="3683773A"/>
    <w:multiLevelType w:val="hybridMultilevel"/>
    <w:tmpl w:val="5C14EA14"/>
    <w:lvl w:ilvl="0" w:tplc="116EF256">
      <w:start w:val="1"/>
      <w:numFmt w:val="bullet"/>
      <w:lvlText w:val="-"/>
      <w:lvlJc w:val="left"/>
      <w:pPr>
        <w:ind w:left="720" w:hanging="360"/>
      </w:pPr>
      <w:rPr>
        <w:rFonts w:ascii="Arial" w:hAnsi="Arial" w:hint="default"/>
        <w:color w:val="auto"/>
        <w:sz w:val="28"/>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43D17700"/>
    <w:multiLevelType w:val="hybridMultilevel"/>
    <w:tmpl w:val="434061FE"/>
    <w:lvl w:ilvl="0" w:tplc="0402000F">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nsid w:val="44FA7FC7"/>
    <w:multiLevelType w:val="hybridMultilevel"/>
    <w:tmpl w:val="6C78CF4E"/>
    <w:lvl w:ilvl="0" w:tplc="11C65634">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nsid w:val="4F2056F4"/>
    <w:multiLevelType w:val="hybridMultilevel"/>
    <w:tmpl w:val="4DC4DE9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5591297F"/>
    <w:multiLevelType w:val="singleLevel"/>
    <w:tmpl w:val="5591297F"/>
    <w:lvl w:ilvl="0">
      <w:start w:val="1"/>
      <w:numFmt w:val="bullet"/>
      <w:lvlText w:val=""/>
      <w:lvlJc w:val="left"/>
      <w:pPr>
        <w:tabs>
          <w:tab w:val="num" w:pos="420"/>
        </w:tabs>
        <w:ind w:left="420" w:hanging="420"/>
      </w:pPr>
      <w:rPr>
        <w:rFonts w:ascii="Wingdings" w:hAnsi="Wingdings" w:hint="default"/>
      </w:rPr>
    </w:lvl>
  </w:abstractNum>
  <w:abstractNum w:abstractNumId="9">
    <w:nsid w:val="620B094B"/>
    <w:multiLevelType w:val="hybridMultilevel"/>
    <w:tmpl w:val="2D1ACB4A"/>
    <w:lvl w:ilvl="0" w:tplc="4F84DE06">
      <w:numFmt w:val="bullet"/>
      <w:lvlText w:val="•"/>
      <w:lvlJc w:val="left"/>
      <w:pPr>
        <w:ind w:left="360" w:firstLine="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nsid w:val="64BE173F"/>
    <w:multiLevelType w:val="hybridMultilevel"/>
    <w:tmpl w:val="A51253EA"/>
    <w:lvl w:ilvl="0" w:tplc="CC98576E">
      <w:start w:val="1"/>
      <w:numFmt w:val="decimal"/>
      <w:pStyle w:val="Arial-11"/>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6AC13CCD"/>
    <w:multiLevelType w:val="hybridMultilevel"/>
    <w:tmpl w:val="84A079CE"/>
    <w:lvl w:ilvl="0" w:tplc="5E0E9DD4">
      <w:start w:val="2"/>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75C259E7"/>
    <w:multiLevelType w:val="hybridMultilevel"/>
    <w:tmpl w:val="DF3224B4"/>
    <w:lvl w:ilvl="0" w:tplc="ED3CA520">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7D417347"/>
    <w:multiLevelType w:val="hybridMultilevel"/>
    <w:tmpl w:val="64466C8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nsid w:val="7E722571"/>
    <w:multiLevelType w:val="hybridMultilevel"/>
    <w:tmpl w:val="4874089A"/>
    <w:lvl w:ilvl="0" w:tplc="ED3CA520">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5"/>
  </w:num>
  <w:num w:numId="2">
    <w:abstractNumId w:val="13"/>
  </w:num>
  <w:num w:numId="3">
    <w:abstractNumId w:val="12"/>
  </w:num>
  <w:num w:numId="4">
    <w:abstractNumId w:val="7"/>
  </w:num>
  <w:num w:numId="5">
    <w:abstractNumId w:val="9"/>
  </w:num>
  <w:num w:numId="6">
    <w:abstractNumId w:val="4"/>
  </w:num>
  <w:num w:numId="7">
    <w:abstractNumId w:val="6"/>
  </w:num>
  <w:num w:numId="8">
    <w:abstractNumId w:val="8"/>
  </w:num>
  <w:num w:numId="9">
    <w:abstractNumId w:val="14"/>
  </w:num>
  <w:num w:numId="10">
    <w:abstractNumId w:val="1"/>
  </w:num>
  <w:num w:numId="11">
    <w:abstractNumId w:val="0"/>
  </w:num>
  <w:num w:numId="12">
    <w:abstractNumId w:val="11"/>
  </w:num>
  <w:num w:numId="13">
    <w:abstractNumId w:val="2"/>
  </w:num>
  <w:num w:numId="14">
    <w:abstractNumId w:val="10"/>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0C71"/>
    <w:rsid w:val="00032FD5"/>
    <w:rsid w:val="00035AC5"/>
    <w:rsid w:val="00035D29"/>
    <w:rsid w:val="00044861"/>
    <w:rsid w:val="00062813"/>
    <w:rsid w:val="000B14B6"/>
    <w:rsid w:val="000D333B"/>
    <w:rsid w:val="000E36B9"/>
    <w:rsid w:val="000E7524"/>
    <w:rsid w:val="000F5ACE"/>
    <w:rsid w:val="001315C0"/>
    <w:rsid w:val="00162A5A"/>
    <w:rsid w:val="00163739"/>
    <w:rsid w:val="00175D15"/>
    <w:rsid w:val="001768EB"/>
    <w:rsid w:val="00185306"/>
    <w:rsid w:val="001C2025"/>
    <w:rsid w:val="001C5AF2"/>
    <w:rsid w:val="001E0E62"/>
    <w:rsid w:val="001E6160"/>
    <w:rsid w:val="001F414C"/>
    <w:rsid w:val="00202B2F"/>
    <w:rsid w:val="00230DC4"/>
    <w:rsid w:val="00231D9D"/>
    <w:rsid w:val="00245141"/>
    <w:rsid w:val="002561DD"/>
    <w:rsid w:val="002620EA"/>
    <w:rsid w:val="002673FB"/>
    <w:rsid w:val="00294F75"/>
    <w:rsid w:val="00296D92"/>
    <w:rsid w:val="002A7A91"/>
    <w:rsid w:val="002B7327"/>
    <w:rsid w:val="003060A0"/>
    <w:rsid w:val="00313E19"/>
    <w:rsid w:val="00356174"/>
    <w:rsid w:val="00401C85"/>
    <w:rsid w:val="00415E25"/>
    <w:rsid w:val="00427854"/>
    <w:rsid w:val="00476F44"/>
    <w:rsid w:val="004D12C6"/>
    <w:rsid w:val="004E3B40"/>
    <w:rsid w:val="004E509E"/>
    <w:rsid w:val="004F6F1B"/>
    <w:rsid w:val="0050681D"/>
    <w:rsid w:val="00523429"/>
    <w:rsid w:val="00543A55"/>
    <w:rsid w:val="00565FB8"/>
    <w:rsid w:val="00571D17"/>
    <w:rsid w:val="005822D1"/>
    <w:rsid w:val="005858A7"/>
    <w:rsid w:val="00590E7D"/>
    <w:rsid w:val="00590ED1"/>
    <w:rsid w:val="005C5C85"/>
    <w:rsid w:val="005C751F"/>
    <w:rsid w:val="00644C22"/>
    <w:rsid w:val="006710D8"/>
    <w:rsid w:val="00680001"/>
    <w:rsid w:val="006B7DB3"/>
    <w:rsid w:val="006C24D0"/>
    <w:rsid w:val="006C4851"/>
    <w:rsid w:val="006E23DB"/>
    <w:rsid w:val="006E664D"/>
    <w:rsid w:val="007126E9"/>
    <w:rsid w:val="00733392"/>
    <w:rsid w:val="00774E2B"/>
    <w:rsid w:val="0078357E"/>
    <w:rsid w:val="007E3B86"/>
    <w:rsid w:val="008223DE"/>
    <w:rsid w:val="00844A27"/>
    <w:rsid w:val="0085335C"/>
    <w:rsid w:val="008706D3"/>
    <w:rsid w:val="00885B05"/>
    <w:rsid w:val="008A022A"/>
    <w:rsid w:val="008F6CC9"/>
    <w:rsid w:val="009845E1"/>
    <w:rsid w:val="0099209D"/>
    <w:rsid w:val="009D0DFA"/>
    <w:rsid w:val="00A14C4C"/>
    <w:rsid w:val="00A56725"/>
    <w:rsid w:val="00A65113"/>
    <w:rsid w:val="00A76BC2"/>
    <w:rsid w:val="00A92C7E"/>
    <w:rsid w:val="00AC5990"/>
    <w:rsid w:val="00AE0F5A"/>
    <w:rsid w:val="00AE7FE6"/>
    <w:rsid w:val="00B84FB9"/>
    <w:rsid w:val="00B87CA7"/>
    <w:rsid w:val="00BE38A4"/>
    <w:rsid w:val="00C10092"/>
    <w:rsid w:val="00C13E95"/>
    <w:rsid w:val="00C24772"/>
    <w:rsid w:val="00C453F6"/>
    <w:rsid w:val="00C53C7E"/>
    <w:rsid w:val="00C62861"/>
    <w:rsid w:val="00C66637"/>
    <w:rsid w:val="00C827CA"/>
    <w:rsid w:val="00C83AF3"/>
    <w:rsid w:val="00C954FD"/>
    <w:rsid w:val="00CC5FA8"/>
    <w:rsid w:val="00CD3A19"/>
    <w:rsid w:val="00D24467"/>
    <w:rsid w:val="00D4108A"/>
    <w:rsid w:val="00D51147"/>
    <w:rsid w:val="00D86017"/>
    <w:rsid w:val="00DB49C1"/>
    <w:rsid w:val="00DB55A6"/>
    <w:rsid w:val="00DC76E2"/>
    <w:rsid w:val="00E10909"/>
    <w:rsid w:val="00E46E84"/>
    <w:rsid w:val="00E613C5"/>
    <w:rsid w:val="00E91212"/>
    <w:rsid w:val="00EA2243"/>
    <w:rsid w:val="00EA5BB4"/>
    <w:rsid w:val="00EB02AC"/>
    <w:rsid w:val="00EC0F1D"/>
    <w:rsid w:val="00EF24FA"/>
    <w:rsid w:val="00F0414E"/>
    <w:rsid w:val="00F20C71"/>
    <w:rsid w:val="00F227C5"/>
    <w:rsid w:val="00F66798"/>
    <w:rsid w:val="00F86BAA"/>
    <w:rsid w:val="00F86FCE"/>
    <w:rsid w:val="00F95471"/>
    <w:rsid w:val="00F967D5"/>
    <w:rsid w:val="00FA17A2"/>
    <w:rsid w:val="00FC2DC8"/>
    <w:rsid w:val="00FD3479"/>
    <w:rsid w:val="00FD58A0"/>
    <w:rsid w:val="00FD6811"/>
    <w:rsid w:val="00FF13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17C9207B"/>
  <w15:docId w15:val="{2D26DB71-ABC3-4F15-BFD7-A5BFD2184E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009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E3B86"/>
    <w:pPr>
      <w:tabs>
        <w:tab w:val="center" w:pos="4536"/>
        <w:tab w:val="right" w:pos="9072"/>
      </w:tabs>
      <w:spacing w:after="0" w:line="240" w:lineRule="auto"/>
    </w:pPr>
  </w:style>
  <w:style w:type="character" w:customStyle="1" w:styleId="HeaderChar">
    <w:name w:val="Header Char"/>
    <w:basedOn w:val="DefaultParagraphFont"/>
    <w:link w:val="Header"/>
    <w:uiPriority w:val="99"/>
    <w:rsid w:val="007E3B86"/>
  </w:style>
  <w:style w:type="paragraph" w:styleId="Footer">
    <w:name w:val="footer"/>
    <w:basedOn w:val="Normal"/>
    <w:link w:val="FooterChar"/>
    <w:uiPriority w:val="99"/>
    <w:unhideWhenUsed/>
    <w:rsid w:val="007E3B86"/>
    <w:pPr>
      <w:tabs>
        <w:tab w:val="center" w:pos="4536"/>
        <w:tab w:val="right" w:pos="9072"/>
      </w:tabs>
      <w:spacing w:after="0" w:line="240" w:lineRule="auto"/>
    </w:pPr>
  </w:style>
  <w:style w:type="character" w:customStyle="1" w:styleId="FooterChar">
    <w:name w:val="Footer Char"/>
    <w:basedOn w:val="DefaultParagraphFont"/>
    <w:link w:val="Footer"/>
    <w:uiPriority w:val="99"/>
    <w:rsid w:val="007E3B86"/>
  </w:style>
  <w:style w:type="table" w:styleId="TableGrid">
    <w:name w:val="Table Grid"/>
    <w:basedOn w:val="TableNormal"/>
    <w:uiPriority w:val="39"/>
    <w:rsid w:val="007E3B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qFormat/>
    <w:rsid w:val="00163739"/>
    <w:pPr>
      <w:ind w:left="720"/>
      <w:contextualSpacing/>
    </w:pPr>
  </w:style>
  <w:style w:type="paragraph" w:styleId="BalloonText">
    <w:name w:val="Balloon Text"/>
    <w:basedOn w:val="Normal"/>
    <w:link w:val="BalloonTextChar"/>
    <w:uiPriority w:val="99"/>
    <w:semiHidden/>
    <w:unhideWhenUsed/>
    <w:rsid w:val="00231D9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1D9D"/>
    <w:rPr>
      <w:rFonts w:ascii="Tahoma" w:hAnsi="Tahoma" w:cs="Tahoma"/>
      <w:sz w:val="16"/>
      <w:szCs w:val="16"/>
    </w:rPr>
  </w:style>
  <w:style w:type="paragraph" w:styleId="FootnoteText">
    <w:name w:val="footnote text"/>
    <w:basedOn w:val="Normal"/>
    <w:link w:val="FootnoteTextChar"/>
    <w:uiPriority w:val="99"/>
    <w:semiHidden/>
    <w:unhideWhenUsed/>
    <w:rsid w:val="00230DC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30DC4"/>
    <w:rPr>
      <w:sz w:val="20"/>
      <w:szCs w:val="20"/>
    </w:rPr>
  </w:style>
  <w:style w:type="character" w:styleId="FootnoteReference">
    <w:name w:val="footnote reference"/>
    <w:basedOn w:val="DefaultParagraphFont"/>
    <w:uiPriority w:val="99"/>
    <w:semiHidden/>
    <w:unhideWhenUsed/>
    <w:rsid w:val="00230DC4"/>
    <w:rPr>
      <w:vertAlign w:val="superscript"/>
    </w:rPr>
  </w:style>
  <w:style w:type="character" w:styleId="CommentReference">
    <w:name w:val="annotation reference"/>
    <w:basedOn w:val="DefaultParagraphFont"/>
    <w:uiPriority w:val="99"/>
    <w:semiHidden/>
    <w:unhideWhenUsed/>
    <w:rsid w:val="00175D15"/>
    <w:rPr>
      <w:sz w:val="16"/>
      <w:szCs w:val="16"/>
    </w:rPr>
  </w:style>
  <w:style w:type="paragraph" w:styleId="CommentText">
    <w:name w:val="annotation text"/>
    <w:basedOn w:val="Normal"/>
    <w:link w:val="CommentTextChar"/>
    <w:uiPriority w:val="99"/>
    <w:semiHidden/>
    <w:unhideWhenUsed/>
    <w:rsid w:val="00175D15"/>
    <w:pPr>
      <w:spacing w:line="240" w:lineRule="auto"/>
    </w:pPr>
    <w:rPr>
      <w:sz w:val="20"/>
      <w:szCs w:val="20"/>
    </w:rPr>
  </w:style>
  <w:style w:type="character" w:customStyle="1" w:styleId="CommentTextChar">
    <w:name w:val="Comment Text Char"/>
    <w:basedOn w:val="DefaultParagraphFont"/>
    <w:link w:val="CommentText"/>
    <w:uiPriority w:val="99"/>
    <w:semiHidden/>
    <w:rsid w:val="00175D15"/>
    <w:rPr>
      <w:sz w:val="20"/>
      <w:szCs w:val="20"/>
    </w:rPr>
  </w:style>
  <w:style w:type="paragraph" w:styleId="CommentSubject">
    <w:name w:val="annotation subject"/>
    <w:basedOn w:val="CommentText"/>
    <w:next w:val="CommentText"/>
    <w:link w:val="CommentSubjectChar"/>
    <w:uiPriority w:val="99"/>
    <w:semiHidden/>
    <w:unhideWhenUsed/>
    <w:rsid w:val="00175D15"/>
    <w:rPr>
      <w:b/>
      <w:bCs/>
    </w:rPr>
  </w:style>
  <w:style w:type="character" w:customStyle="1" w:styleId="CommentSubjectChar">
    <w:name w:val="Comment Subject Char"/>
    <w:basedOn w:val="CommentTextChar"/>
    <w:link w:val="CommentSubject"/>
    <w:uiPriority w:val="99"/>
    <w:semiHidden/>
    <w:rsid w:val="00175D15"/>
    <w:rPr>
      <w:b/>
      <w:bCs/>
      <w:sz w:val="20"/>
      <w:szCs w:val="20"/>
    </w:rPr>
  </w:style>
  <w:style w:type="character" w:styleId="PlaceholderText">
    <w:name w:val="Placeholder Text"/>
    <w:basedOn w:val="DefaultParagraphFont"/>
    <w:uiPriority w:val="99"/>
    <w:semiHidden/>
    <w:rsid w:val="005C5C85"/>
    <w:rPr>
      <w:color w:val="808080"/>
    </w:rPr>
  </w:style>
  <w:style w:type="paragraph" w:customStyle="1" w:styleId="Default">
    <w:name w:val="Default"/>
    <w:rsid w:val="001E0E62"/>
    <w:pPr>
      <w:autoSpaceDE w:val="0"/>
      <w:autoSpaceDN w:val="0"/>
      <w:adjustRightInd w:val="0"/>
      <w:spacing w:after="0" w:line="240" w:lineRule="auto"/>
    </w:pPr>
    <w:rPr>
      <w:rFonts w:ascii="Arial" w:hAnsi="Arial" w:cs="Arial"/>
      <w:color w:val="000000"/>
      <w:sz w:val="24"/>
      <w:szCs w:val="24"/>
    </w:rPr>
  </w:style>
  <w:style w:type="paragraph" w:customStyle="1" w:styleId="Arial-11">
    <w:name w:val="Arial - 11"/>
    <w:basedOn w:val="Normal"/>
    <w:link w:val="Arial-11Char"/>
    <w:qFormat/>
    <w:rsid w:val="001E0E62"/>
    <w:pPr>
      <w:numPr>
        <w:numId w:val="14"/>
      </w:numPr>
      <w:spacing w:after="0" w:line="240" w:lineRule="auto"/>
    </w:pPr>
    <w:rPr>
      <w:rFonts w:ascii="Arial" w:eastAsia="MS Mincho" w:hAnsi="Arial" w:cs="Arial"/>
      <w:color w:val="000000"/>
      <w:lang w:eastAsia="ja-JP"/>
    </w:rPr>
  </w:style>
  <w:style w:type="character" w:customStyle="1" w:styleId="Arial-11Char">
    <w:name w:val="Arial - 11 Char"/>
    <w:link w:val="Arial-11"/>
    <w:rsid w:val="001E0E62"/>
    <w:rPr>
      <w:rFonts w:ascii="Arial" w:eastAsia="MS Mincho" w:hAnsi="Arial" w:cs="Arial"/>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3310597">
      <w:bodyDiv w:val="1"/>
      <w:marLeft w:val="0"/>
      <w:marRight w:val="0"/>
      <w:marTop w:val="0"/>
      <w:marBottom w:val="0"/>
      <w:divBdr>
        <w:top w:val="none" w:sz="0" w:space="0" w:color="auto"/>
        <w:left w:val="none" w:sz="0" w:space="0" w:color="auto"/>
        <w:bottom w:val="none" w:sz="0" w:space="0" w:color="auto"/>
        <w:right w:val="none" w:sz="0" w:space="0" w:color="auto"/>
      </w:divBdr>
    </w:div>
    <w:div w:id="1901088722">
      <w:bodyDiv w:val="1"/>
      <w:marLeft w:val="0"/>
      <w:marRight w:val="0"/>
      <w:marTop w:val="0"/>
      <w:marBottom w:val="0"/>
      <w:divBdr>
        <w:top w:val="none" w:sz="0" w:space="0" w:color="auto"/>
        <w:left w:val="none" w:sz="0" w:space="0" w:color="auto"/>
        <w:bottom w:val="none" w:sz="0" w:space="0" w:color="auto"/>
        <w:right w:val="none" w:sz="0" w:space="0" w:color="auto"/>
      </w:divBdr>
    </w:div>
    <w:div w:id="1968966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B46C7A-EC8A-45A3-AA51-F8979A4CE7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228</TotalTime>
  <Pages>11</Pages>
  <Words>2025</Words>
  <Characters>11546</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Icko</dc:creator>
  <cp:keywords/>
  <dc:description/>
  <cp:lastModifiedBy>Icko</cp:lastModifiedBy>
  <cp:revision>53</cp:revision>
  <dcterms:created xsi:type="dcterms:W3CDTF">2015-07-28T12:32:00Z</dcterms:created>
  <dcterms:modified xsi:type="dcterms:W3CDTF">2015-09-10T18:06:00Z</dcterms:modified>
</cp:coreProperties>
</file>