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3429" w:rsidRDefault="007E3B86" w:rsidP="00B87CA7">
      <w:pPr>
        <w:tabs>
          <w:tab w:val="left" w:pos="709"/>
          <w:tab w:val="left" w:pos="3990"/>
        </w:tabs>
      </w:pPr>
      <w:r>
        <w:tab/>
      </w:r>
    </w:p>
    <w:p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b/>
        </w:rPr>
      </w:pPr>
    </w:p>
    <w:p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ТЕХНИЧЕСКА СПЕЦИФИКАЦИЯ</w:t>
      </w:r>
    </w:p>
    <w:p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за</w:t>
      </w:r>
    </w:p>
    <w:p w:rsidR="007E3B86" w:rsidRPr="00DC1807" w:rsidRDefault="00306FF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подписване на индивидуален договор към рамково споразумение по обособена позиция 5: „Изпълнение на строително-монтажни работи за обновяване за енергийна ефективност на многофамилни жилищни сгради за територията на Южен централен район, в който попадат следните градове: Кърджали, Пазарджик, Пловдив, Смолян, Хасково, Велинград, Карлово, Панагюрище“</w:t>
      </w:r>
    </w:p>
    <w:p w:rsidR="00FD6C0E" w:rsidRDefault="00FD6C0E" w:rsidP="00FD6C0E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D46FFC">
        <w:rPr>
          <w:rFonts w:ascii="Times New Roman" w:hAnsi="Times New Roman" w:cs="Times New Roman"/>
          <w:b/>
          <w:sz w:val="30"/>
          <w:szCs w:val="30"/>
        </w:rPr>
        <w:t xml:space="preserve">Многофамилна жилищна сграда в </w:t>
      </w:r>
      <w:r w:rsidRPr="00B91813">
        <w:rPr>
          <w:rFonts w:ascii="Times New Roman" w:hAnsi="Times New Roman" w:cs="Times New Roman"/>
          <w:b/>
          <w:sz w:val="30"/>
          <w:szCs w:val="30"/>
        </w:rPr>
        <w:t>гр. Кърджали, ж.к. Възрожденци, ул. Христо Г. Данов, бл. 35, вх. А</w:t>
      </w:r>
      <w:r>
        <w:rPr>
          <w:rFonts w:ascii="Times New Roman" w:hAnsi="Times New Roman" w:cs="Times New Roman"/>
          <w:b/>
          <w:sz w:val="30"/>
          <w:szCs w:val="30"/>
        </w:rPr>
        <w:t xml:space="preserve">, с рег. № </w:t>
      </w:r>
      <w:r w:rsidRPr="00B91813">
        <w:rPr>
          <w:rFonts w:ascii="Times New Roman" w:hAnsi="Times New Roman" w:cs="Times New Roman"/>
          <w:b/>
          <w:sz w:val="30"/>
          <w:szCs w:val="30"/>
        </w:rPr>
        <w:t>401-14ПМ-011-159</w:t>
      </w:r>
      <w:r w:rsidRPr="0015174D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Pr="00D46FFC">
        <w:rPr>
          <w:rFonts w:ascii="Times New Roman" w:hAnsi="Times New Roman" w:cs="Times New Roman"/>
          <w:b/>
          <w:sz w:val="30"/>
          <w:szCs w:val="30"/>
        </w:rPr>
        <w:t>на Споразумение за финансова помощ и изпълнение на</w:t>
      </w:r>
      <w:r w:rsidRPr="007E3B86">
        <w:rPr>
          <w:rFonts w:ascii="Times New Roman" w:hAnsi="Times New Roman" w:cs="Times New Roman"/>
          <w:b/>
          <w:sz w:val="30"/>
          <w:szCs w:val="30"/>
        </w:rPr>
        <w:t xml:space="preserve"> обновяване за енергийна ефективност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806"/>
        <w:gridCol w:w="4482"/>
      </w:tblGrid>
      <w:tr w:rsidR="007E3B86" w:rsidTr="00E939C6">
        <w:trPr>
          <w:trHeight w:val="210"/>
        </w:trPr>
        <w:tc>
          <w:tcPr>
            <w:tcW w:w="2587" w:type="pct"/>
          </w:tcPr>
          <w:p w:rsidR="007E3B86" w:rsidRPr="00DC1807" w:rsidRDefault="007E3B86" w:rsidP="00B87CA7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1807">
              <w:rPr>
                <w:rFonts w:ascii="Times New Roman" w:hAnsi="Times New Roman" w:cs="Times New Roman"/>
                <w:sz w:val="24"/>
                <w:szCs w:val="24"/>
              </w:rPr>
              <w:t>Изглед 1</w:t>
            </w:r>
          </w:p>
        </w:tc>
        <w:tc>
          <w:tcPr>
            <w:tcW w:w="2413" w:type="pct"/>
          </w:tcPr>
          <w:p w:rsidR="007E3B86" w:rsidRDefault="007E3B86" w:rsidP="00B87CA7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DC1807">
              <w:rPr>
                <w:rFonts w:ascii="Times New Roman" w:hAnsi="Times New Roman" w:cs="Times New Roman"/>
                <w:sz w:val="24"/>
                <w:szCs w:val="24"/>
              </w:rPr>
              <w:t>Изглед 2</w:t>
            </w:r>
          </w:p>
        </w:tc>
      </w:tr>
      <w:tr w:rsidR="007E3B86" w:rsidTr="00E939C6">
        <w:trPr>
          <w:trHeight w:val="120"/>
        </w:trPr>
        <w:tc>
          <w:tcPr>
            <w:tcW w:w="2587" w:type="pct"/>
          </w:tcPr>
          <w:p w:rsidR="007E3B86" w:rsidRDefault="00FD6C0E" w:rsidP="00B87CA7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>
              <w:rPr>
                <w:noProof/>
                <w:lang w:eastAsia="bg-BG"/>
              </w:rPr>
              <w:drawing>
                <wp:inline distT="0" distB="0" distL="0" distR="0" wp14:anchorId="0EBA90D6" wp14:editId="265314E2">
                  <wp:extent cx="1684639" cy="2362200"/>
                  <wp:effectExtent l="0" t="0" r="0" b="0"/>
                  <wp:docPr id="93" name="Picture 40" descr="C:\Users\Krasi\AppData\Local\Microsoft\Windows\Temporary Internet Files\Content.Word\IMG_036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C:\Users\Krasi\AppData\Local\Microsoft\Windows\Temporary Internet Files\Content.Word\IMG_036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7511" cy="23662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3" w:type="pct"/>
          </w:tcPr>
          <w:p w:rsidR="007E3B86" w:rsidRDefault="00FD6C0E" w:rsidP="00B87CA7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>
              <w:rPr>
                <w:noProof/>
                <w:lang w:eastAsia="bg-BG"/>
              </w:rPr>
              <w:drawing>
                <wp:inline distT="0" distB="0" distL="0" distR="0" wp14:anchorId="4496D440" wp14:editId="695967E6">
                  <wp:extent cx="1792930" cy="2388552"/>
                  <wp:effectExtent l="0" t="0" r="0" b="0"/>
                  <wp:docPr id="7" name="Picture 6" descr="C:\Users\Krasi\AppData\Local\Microsoft\Windows\Temporary Internet Files\Content.Word\IMG_03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Krasi\AppData\Local\Microsoft\Windows\Temporary Internet Files\Content.Word\IMG_03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6160" cy="23928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1B772F" w:rsidRDefault="001B772F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P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СЪДЪРЖАНИЕ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1. ОБЩА ЧАСТ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2. ПРЕДМЕТ И ОБЕКТ НА ОБЩЕСТВЕНАТА ПОРЪЧКА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3. ИЗИСКВАНИЯ ЗА ИЗПЪЛНЕНИЕ НА ПОРЪЧКАТА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4. ИЗИСКВАНИЯ ЗА ПОСТАВЯНЕ НА ИНФОРМАЦИОННА ТАБЕЛА, СЪГЛАСНО ЧЛ. 157, АЛ. 5 ОТ ЗУТ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5. МЯСТО НА ИЗПЪЛНЕНИЕ НА ПОРЪЧКАТА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6. СРОК ЗА ИЗПЪЛНЕНИЕ НА ПОРЪЧКАТА</w:t>
      </w:r>
    </w:p>
    <w:p w:rsid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7. СТОЙНОСТ НА ПОРЪЧКАТА</w:t>
      </w:r>
    </w:p>
    <w:p w:rsidR="00FF131E" w:rsidRDefault="00FF131E" w:rsidP="00B87CA7">
      <w:p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1F4A6B" w:rsidRDefault="001F4A6B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163739" w:rsidRDefault="00FF131E" w:rsidP="00B87CA7">
      <w:pPr>
        <w:pStyle w:val="ListParagraph"/>
        <w:numPr>
          <w:ilvl w:val="0"/>
          <w:numId w:val="1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>ОБЩА ЧАСТ</w:t>
      </w:r>
    </w:p>
    <w:p w:rsidR="00163739" w:rsidRDefault="00B87CA7" w:rsidP="00B87CA7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163739">
        <w:rPr>
          <w:rFonts w:ascii="Times New Roman" w:hAnsi="Times New Roman" w:cs="Times New Roman"/>
          <w:sz w:val="24"/>
          <w:szCs w:val="24"/>
        </w:rPr>
        <w:t xml:space="preserve">Като неразделна част от настоящата техническа спецификация следва да се разглежда и техническата спецификация към обществената поръчка с предмет „Сключване на рамкови споразумения за изпълнение на строително-монтажни работи за обновяване за енергийна ефективност на многофамилни жилищни сгради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163739">
        <w:rPr>
          <w:rFonts w:ascii="Times New Roman" w:hAnsi="Times New Roman" w:cs="Times New Roman"/>
          <w:sz w:val="24"/>
          <w:szCs w:val="24"/>
        </w:rPr>
        <w:t xml:space="preserve">161Р0001-1.2.01- 0001 „Енергийно обновяване на българските домове”, схема за безвъзмездна финансова помощ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163739">
        <w:rPr>
          <w:rFonts w:ascii="Times New Roman" w:hAnsi="Times New Roman" w:cs="Times New Roman"/>
          <w:sz w:val="24"/>
          <w:szCs w:val="24"/>
        </w:rPr>
        <w:t>161Р0001/1.2.01/2011 „Подкрепа за енергийна ефективност в многофамилни жилищни сгради“, по Оперативна програма „Регионално развитие" 2007 - 2013 г.</w:t>
      </w:r>
    </w:p>
    <w:p w:rsidR="00FF131E" w:rsidRPr="00DC1807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Настоящата техническа спецификация определя конкретен обект - сграда в </w:t>
      </w:r>
      <w:r w:rsidR="00FF131E" w:rsidRPr="00DC1807">
        <w:rPr>
          <w:rFonts w:ascii="Times New Roman" w:hAnsi="Times New Roman" w:cs="Times New Roman"/>
          <w:sz w:val="24"/>
          <w:szCs w:val="24"/>
        </w:rPr>
        <w:t xml:space="preserve">гр. </w:t>
      </w:r>
      <w:r w:rsidR="00596035">
        <w:rPr>
          <w:rFonts w:ascii="Times New Roman" w:hAnsi="Times New Roman" w:cs="Times New Roman"/>
          <w:sz w:val="24"/>
          <w:szCs w:val="24"/>
        </w:rPr>
        <w:t>Кърджали</w:t>
      </w:r>
      <w:r w:rsidR="00FF131E" w:rsidRPr="00DC1807">
        <w:rPr>
          <w:rFonts w:ascii="Times New Roman" w:hAnsi="Times New Roman" w:cs="Times New Roman"/>
          <w:sz w:val="24"/>
          <w:szCs w:val="24"/>
        </w:rPr>
        <w:t xml:space="preserve">, за която ще се извършат строителни и монтажни работи (строителство) за обновяване за енергийна ефективност по проект </w:t>
      </w:r>
      <w:r w:rsidR="006E664D" w:rsidRPr="00DC1807">
        <w:rPr>
          <w:rFonts w:ascii="Times New Roman" w:hAnsi="Times New Roman" w:cs="Times New Roman"/>
          <w:sz w:val="24"/>
          <w:szCs w:val="24"/>
        </w:rPr>
        <w:t>BG</w:t>
      </w:r>
      <w:r w:rsidR="00FF131E" w:rsidRPr="00DC1807">
        <w:rPr>
          <w:rFonts w:ascii="Times New Roman" w:hAnsi="Times New Roman" w:cs="Times New Roman"/>
          <w:sz w:val="24"/>
          <w:szCs w:val="24"/>
        </w:rPr>
        <w:t>161Р0001-1.2.01-0001 „Енергийно обновяване на българските домове”.</w:t>
      </w:r>
    </w:p>
    <w:p w:rsidR="00FF131E" w:rsidRPr="00DC1807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DC1807">
        <w:rPr>
          <w:rFonts w:ascii="Times New Roman" w:hAnsi="Times New Roman" w:cs="Times New Roman"/>
          <w:b/>
          <w:sz w:val="24"/>
          <w:szCs w:val="24"/>
        </w:rPr>
        <w:t>2. ПРЕДМЕТ И ОБЕКТ НА ОБЩЕСТВЕНАТА ПОРЪЧКА</w:t>
      </w:r>
    </w:p>
    <w:p w:rsidR="00FD6C0E" w:rsidRPr="00FF131E" w:rsidRDefault="00B87CA7" w:rsidP="00FD6C0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D6C0E">
        <w:rPr>
          <w:rFonts w:ascii="Times New Roman" w:hAnsi="Times New Roman" w:cs="Times New Roman"/>
          <w:sz w:val="24"/>
          <w:szCs w:val="24"/>
        </w:rPr>
        <w:tab/>
      </w:r>
      <w:r w:rsidR="00FD6C0E" w:rsidRPr="00FF131E">
        <w:rPr>
          <w:rFonts w:ascii="Times New Roman" w:hAnsi="Times New Roman" w:cs="Times New Roman"/>
          <w:sz w:val="24"/>
          <w:szCs w:val="24"/>
        </w:rPr>
        <w:t xml:space="preserve">Обект на настоящата поръчка е жилищна сграда, одобрена за обновяване по проект </w:t>
      </w:r>
      <w:r w:rsidR="00FD6C0E">
        <w:rPr>
          <w:rFonts w:ascii="Times New Roman" w:hAnsi="Times New Roman" w:cs="Times New Roman"/>
          <w:sz w:val="24"/>
          <w:szCs w:val="24"/>
        </w:rPr>
        <w:t>BG</w:t>
      </w:r>
      <w:r w:rsidR="00FD6C0E"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домове“ със </w:t>
      </w:r>
      <w:r w:rsidR="00FD6C0E" w:rsidRPr="00FD6C0E">
        <w:rPr>
          <w:rFonts w:ascii="Times New Roman" w:hAnsi="Times New Roman" w:cs="Times New Roman"/>
          <w:sz w:val="24"/>
          <w:szCs w:val="24"/>
        </w:rPr>
        <w:t>следния административен адрес: гр. Кърджали, ж.к. Възрожденци, ул. Христо Г. Данов, бл. 35, вх. А, с рег. № 401-14ПМ-011-159 на Споразумение за финансова помощ и</w:t>
      </w:r>
      <w:r w:rsidR="00FD6C0E" w:rsidRPr="00FF131E">
        <w:rPr>
          <w:rFonts w:ascii="Times New Roman" w:hAnsi="Times New Roman" w:cs="Times New Roman"/>
          <w:sz w:val="24"/>
          <w:szCs w:val="24"/>
        </w:rPr>
        <w:t xml:space="preserve"> изпълнение на обновяване за енергийна ефективност (СФПИОЕЕ).</w:t>
      </w:r>
    </w:p>
    <w:p w:rsidR="00FD6C0E" w:rsidRPr="00FF131E" w:rsidRDefault="00FD6C0E" w:rsidP="00FD6C0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5174D"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>Предметът на настоящата поръчка е както следва:</w:t>
      </w:r>
    </w:p>
    <w:p w:rsidR="00FD6C0E" w:rsidRPr="00FD6C0E" w:rsidRDefault="00FD6C0E" w:rsidP="00FD6C0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D6C0E">
        <w:rPr>
          <w:rFonts w:ascii="Times New Roman" w:hAnsi="Times New Roman" w:cs="Times New Roman"/>
          <w:sz w:val="24"/>
          <w:szCs w:val="24"/>
        </w:rPr>
        <w:tab/>
        <w:t>Изпълнение на строителни и монтажни работи (строителство) за обновяване за енергийна ефективност на многофамилна жилищна сграда гр. Кърджали, ж.к. Възрожденци, ул. Христо Г. Данов, бл. 35, вх. А.</w:t>
      </w:r>
    </w:p>
    <w:p w:rsidR="00FD6C0E" w:rsidRPr="0015174D" w:rsidRDefault="00FD6C0E" w:rsidP="00FD6C0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Ж</w:t>
      </w:r>
      <w:r w:rsidRPr="00B02F51">
        <w:rPr>
          <w:rFonts w:ascii="Times New Roman" w:hAnsi="Times New Roman" w:cs="Times New Roman"/>
          <w:sz w:val="24"/>
          <w:szCs w:val="24"/>
        </w:rPr>
        <w:t xml:space="preserve">илищна сграда </w:t>
      </w:r>
      <w:r>
        <w:rPr>
          <w:rFonts w:ascii="Times New Roman" w:hAnsi="Times New Roman" w:cs="Times New Roman"/>
          <w:sz w:val="24"/>
          <w:szCs w:val="24"/>
        </w:rPr>
        <w:t>е в</w:t>
      </w:r>
      <w:r w:rsidRPr="00B02F51">
        <w:rPr>
          <w:rFonts w:ascii="Times New Roman" w:hAnsi="Times New Roman" w:cs="Times New Roman"/>
          <w:sz w:val="24"/>
          <w:szCs w:val="24"/>
        </w:rPr>
        <w:t>ъведена</w:t>
      </w:r>
      <w:r>
        <w:rPr>
          <w:rFonts w:ascii="Times New Roman" w:hAnsi="Times New Roman" w:cs="Times New Roman"/>
          <w:sz w:val="24"/>
          <w:szCs w:val="24"/>
        </w:rPr>
        <w:t xml:space="preserve"> в</w:t>
      </w:r>
      <w:r w:rsidRPr="00B02F51">
        <w:rPr>
          <w:rFonts w:ascii="Times New Roman" w:hAnsi="Times New Roman" w:cs="Times New Roman"/>
          <w:sz w:val="24"/>
          <w:szCs w:val="24"/>
        </w:rPr>
        <w:t xml:space="preserve"> експлоатация през 1985 г. Състои се от шест входа, като настоящият </w:t>
      </w:r>
      <w:r>
        <w:rPr>
          <w:rFonts w:ascii="Times New Roman" w:hAnsi="Times New Roman" w:cs="Times New Roman"/>
          <w:sz w:val="24"/>
          <w:szCs w:val="24"/>
        </w:rPr>
        <w:t xml:space="preserve">проект обхваща </w:t>
      </w:r>
      <w:r w:rsidRPr="00B02F51">
        <w:rPr>
          <w:rFonts w:ascii="Times New Roman" w:hAnsi="Times New Roman" w:cs="Times New Roman"/>
          <w:sz w:val="24"/>
          <w:szCs w:val="24"/>
        </w:rPr>
        <w:t xml:space="preserve">само вход „А”, отделен с фуга от останалите входове. </w:t>
      </w:r>
    </w:p>
    <w:p w:rsidR="00FD6C0E" w:rsidRDefault="00FD6C0E" w:rsidP="00FD6C0E">
      <w:pPr>
        <w:tabs>
          <w:tab w:val="left" w:pos="709"/>
          <w:tab w:val="left" w:pos="6330"/>
        </w:tabs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B02F51">
        <w:rPr>
          <w:rFonts w:ascii="Times New Roman" w:hAnsi="Times New Roman" w:cs="Times New Roman"/>
          <w:sz w:val="24"/>
          <w:szCs w:val="24"/>
          <w:lang w:val="en-US"/>
        </w:rPr>
        <w:t>Сградата</w:t>
      </w:r>
      <w:proofErr w:type="spellEnd"/>
      <w:r w:rsidRPr="00B02F51">
        <w:rPr>
          <w:rFonts w:ascii="Times New Roman" w:hAnsi="Times New Roman" w:cs="Times New Roman"/>
          <w:sz w:val="24"/>
          <w:szCs w:val="24"/>
          <w:lang w:val="en-US"/>
        </w:rPr>
        <w:t xml:space="preserve"> е 7-етажна с </w:t>
      </w:r>
      <w:proofErr w:type="spellStart"/>
      <w:r w:rsidRPr="00B02F51">
        <w:rPr>
          <w:rFonts w:ascii="Times New Roman" w:hAnsi="Times New Roman" w:cs="Times New Roman"/>
          <w:sz w:val="24"/>
          <w:szCs w:val="24"/>
          <w:lang w:val="en-US"/>
        </w:rPr>
        <w:t>две</w:t>
      </w:r>
      <w:proofErr w:type="spellEnd"/>
      <w:r w:rsidRPr="00B02F5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02F51">
        <w:rPr>
          <w:rFonts w:ascii="Times New Roman" w:hAnsi="Times New Roman" w:cs="Times New Roman"/>
          <w:sz w:val="24"/>
          <w:szCs w:val="24"/>
          <w:lang w:val="en-US"/>
        </w:rPr>
        <w:t>нива</w:t>
      </w:r>
      <w:proofErr w:type="spellEnd"/>
      <w:r w:rsidRPr="00B02F5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02F51">
        <w:rPr>
          <w:rFonts w:ascii="Times New Roman" w:hAnsi="Times New Roman" w:cs="Times New Roman"/>
          <w:sz w:val="24"/>
          <w:szCs w:val="24"/>
          <w:lang w:val="en-US"/>
        </w:rPr>
        <w:t>сутерен</w:t>
      </w:r>
      <w:proofErr w:type="spellEnd"/>
      <w:r w:rsidRPr="00B02F51">
        <w:rPr>
          <w:rFonts w:ascii="Times New Roman" w:hAnsi="Times New Roman" w:cs="Times New Roman"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02F51">
        <w:rPr>
          <w:rFonts w:ascii="Times New Roman" w:hAnsi="Times New Roman" w:cs="Times New Roman"/>
          <w:sz w:val="24"/>
          <w:szCs w:val="24"/>
          <w:lang w:val="en-US"/>
        </w:rPr>
        <w:t>Основният</w:t>
      </w:r>
      <w:proofErr w:type="spellEnd"/>
      <w:r w:rsidRPr="00B02F5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02F51">
        <w:rPr>
          <w:rFonts w:ascii="Times New Roman" w:hAnsi="Times New Roman" w:cs="Times New Roman"/>
          <w:sz w:val="24"/>
          <w:szCs w:val="24"/>
          <w:lang w:val="en-US"/>
        </w:rPr>
        <w:t>подход</w:t>
      </w:r>
      <w:proofErr w:type="spellEnd"/>
      <w:r w:rsidRPr="00B02F5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02F51">
        <w:rPr>
          <w:rFonts w:ascii="Times New Roman" w:hAnsi="Times New Roman" w:cs="Times New Roman"/>
          <w:sz w:val="24"/>
          <w:szCs w:val="24"/>
          <w:lang w:val="en-US"/>
        </w:rPr>
        <w:t>към</w:t>
      </w:r>
      <w:proofErr w:type="spellEnd"/>
      <w:r w:rsidRPr="00B02F5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02F51">
        <w:rPr>
          <w:rFonts w:ascii="Times New Roman" w:hAnsi="Times New Roman" w:cs="Times New Roman"/>
          <w:sz w:val="24"/>
          <w:szCs w:val="24"/>
          <w:lang w:val="en-US"/>
        </w:rPr>
        <w:t>имота</w:t>
      </w:r>
      <w:proofErr w:type="spellEnd"/>
      <w:r w:rsidRPr="00B02F51">
        <w:rPr>
          <w:rFonts w:ascii="Times New Roman" w:hAnsi="Times New Roman" w:cs="Times New Roman"/>
          <w:sz w:val="24"/>
          <w:szCs w:val="24"/>
          <w:lang w:val="en-US"/>
        </w:rPr>
        <w:t xml:space="preserve"> е </w:t>
      </w:r>
      <w:proofErr w:type="spellStart"/>
      <w:r w:rsidRPr="00B02F51">
        <w:rPr>
          <w:rFonts w:ascii="Times New Roman" w:hAnsi="Times New Roman" w:cs="Times New Roman"/>
          <w:sz w:val="24"/>
          <w:szCs w:val="24"/>
          <w:lang w:val="en-US"/>
        </w:rPr>
        <w:t>откъм</w:t>
      </w:r>
      <w:proofErr w:type="spellEnd"/>
      <w:r w:rsidRPr="00B02F5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02F51">
        <w:rPr>
          <w:rFonts w:ascii="Times New Roman" w:hAnsi="Times New Roman" w:cs="Times New Roman"/>
          <w:sz w:val="24"/>
          <w:szCs w:val="24"/>
          <w:lang w:val="en-US"/>
        </w:rPr>
        <w:t>от</w:t>
      </w:r>
      <w:proofErr w:type="spellEnd"/>
      <w:r w:rsidRPr="00B02F5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02F51">
        <w:rPr>
          <w:rFonts w:ascii="Times New Roman" w:hAnsi="Times New Roman" w:cs="Times New Roman"/>
          <w:sz w:val="24"/>
          <w:szCs w:val="24"/>
          <w:lang w:val="en-US"/>
        </w:rPr>
        <w:t>югозапад</w:t>
      </w:r>
      <w:proofErr w:type="spellEnd"/>
      <w:r w:rsidRPr="00B02F51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B02F51">
        <w:rPr>
          <w:rFonts w:ascii="Times New Roman" w:hAnsi="Times New Roman" w:cs="Times New Roman"/>
          <w:sz w:val="24"/>
          <w:szCs w:val="24"/>
          <w:lang w:val="en-US"/>
        </w:rPr>
        <w:t>от</w:t>
      </w:r>
      <w:proofErr w:type="spellEnd"/>
      <w:r w:rsidRPr="00B02F5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02F51">
        <w:rPr>
          <w:rFonts w:ascii="Times New Roman" w:hAnsi="Times New Roman" w:cs="Times New Roman"/>
          <w:sz w:val="24"/>
          <w:szCs w:val="24"/>
          <w:lang w:val="en-US"/>
        </w:rPr>
        <w:t>ул</w:t>
      </w:r>
      <w:proofErr w:type="spellEnd"/>
      <w:r w:rsidRPr="00B02F51">
        <w:rPr>
          <w:rFonts w:ascii="Times New Roman" w:hAnsi="Times New Roman" w:cs="Times New Roman"/>
          <w:sz w:val="24"/>
          <w:szCs w:val="24"/>
          <w:lang w:val="en-US"/>
        </w:rPr>
        <w:t>. „</w:t>
      </w:r>
      <w:proofErr w:type="spellStart"/>
      <w:r w:rsidRPr="00B02F51">
        <w:rPr>
          <w:rFonts w:ascii="Times New Roman" w:hAnsi="Times New Roman" w:cs="Times New Roman"/>
          <w:sz w:val="24"/>
          <w:szCs w:val="24"/>
          <w:lang w:val="en-US"/>
        </w:rPr>
        <w:t>Хр</w:t>
      </w:r>
      <w:proofErr w:type="spellEnd"/>
      <w:r w:rsidRPr="00B02F51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B02F51">
        <w:rPr>
          <w:rFonts w:ascii="Times New Roman" w:hAnsi="Times New Roman" w:cs="Times New Roman"/>
          <w:sz w:val="24"/>
          <w:szCs w:val="24"/>
          <w:lang w:val="en-US"/>
        </w:rPr>
        <w:t>Данов</w:t>
      </w:r>
      <w:proofErr w:type="spellEnd"/>
      <w:r w:rsidRPr="00B02F51">
        <w:rPr>
          <w:rFonts w:ascii="Times New Roman" w:hAnsi="Times New Roman" w:cs="Times New Roman"/>
          <w:sz w:val="24"/>
          <w:szCs w:val="24"/>
          <w:lang w:val="en-US"/>
        </w:rPr>
        <w:t xml:space="preserve">”, </w:t>
      </w:r>
      <w:proofErr w:type="spellStart"/>
      <w:r w:rsidRPr="00B02F51">
        <w:rPr>
          <w:rFonts w:ascii="Times New Roman" w:hAnsi="Times New Roman" w:cs="Times New Roman"/>
          <w:sz w:val="24"/>
          <w:szCs w:val="24"/>
          <w:lang w:val="en-US"/>
        </w:rPr>
        <w:t>като</w:t>
      </w:r>
      <w:proofErr w:type="spellEnd"/>
      <w:r w:rsidRPr="00B02F5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02F51">
        <w:rPr>
          <w:rFonts w:ascii="Times New Roman" w:hAnsi="Times New Roman" w:cs="Times New Roman"/>
          <w:sz w:val="24"/>
          <w:szCs w:val="24"/>
          <w:lang w:val="en-US"/>
        </w:rPr>
        <w:t>входът</w:t>
      </w:r>
      <w:proofErr w:type="spellEnd"/>
      <w:r w:rsidRPr="00B02F5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02F51">
        <w:rPr>
          <w:rFonts w:ascii="Times New Roman" w:hAnsi="Times New Roman" w:cs="Times New Roman"/>
          <w:sz w:val="24"/>
          <w:szCs w:val="24"/>
          <w:lang w:val="en-US"/>
        </w:rPr>
        <w:t>се</w:t>
      </w:r>
      <w:proofErr w:type="spellEnd"/>
      <w:r w:rsidRPr="00B02F5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02F51">
        <w:rPr>
          <w:rFonts w:ascii="Times New Roman" w:hAnsi="Times New Roman" w:cs="Times New Roman"/>
          <w:sz w:val="24"/>
          <w:szCs w:val="24"/>
          <w:lang w:val="en-US"/>
        </w:rPr>
        <w:t>намира</w:t>
      </w:r>
      <w:proofErr w:type="spellEnd"/>
      <w:r w:rsidRPr="00B02F5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02F51">
        <w:rPr>
          <w:rFonts w:ascii="Times New Roman" w:hAnsi="Times New Roman" w:cs="Times New Roman"/>
          <w:sz w:val="24"/>
          <w:szCs w:val="24"/>
          <w:lang w:val="en-US"/>
        </w:rPr>
        <w:t>от</w:t>
      </w:r>
      <w:proofErr w:type="spellEnd"/>
      <w:r w:rsidRPr="00B02F5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02F51">
        <w:rPr>
          <w:rFonts w:ascii="Times New Roman" w:hAnsi="Times New Roman" w:cs="Times New Roman"/>
          <w:sz w:val="24"/>
          <w:szCs w:val="24"/>
          <w:lang w:val="en-US"/>
        </w:rPr>
        <w:t>същата</w:t>
      </w:r>
      <w:proofErr w:type="spellEnd"/>
      <w:r w:rsidRPr="00B02F5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02F51">
        <w:rPr>
          <w:rFonts w:ascii="Times New Roman" w:hAnsi="Times New Roman" w:cs="Times New Roman"/>
          <w:sz w:val="24"/>
          <w:szCs w:val="24"/>
          <w:lang w:val="en-US"/>
        </w:rPr>
        <w:t>страна</w:t>
      </w:r>
      <w:proofErr w:type="spellEnd"/>
      <w:r w:rsidRPr="00B02F51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FF131E" w:rsidRPr="007500E4" w:rsidRDefault="00297267" w:rsidP="00FD6C0E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7500E4">
        <w:rPr>
          <w:rFonts w:ascii="Times New Roman" w:hAnsi="Times New Roman" w:cs="Times New Roman"/>
          <w:sz w:val="24"/>
          <w:szCs w:val="24"/>
        </w:rPr>
        <w:t xml:space="preserve">За сградата, обект на настоящата поръчка е извършено обследване за установяване на техническите характеристики, свързани с изискванията по чл. 169, ал. </w:t>
      </w:r>
      <w:r w:rsidR="00FF131E" w:rsidRPr="007500E4">
        <w:rPr>
          <w:rFonts w:ascii="Times New Roman" w:hAnsi="Times New Roman" w:cs="Times New Roman"/>
          <w:sz w:val="24"/>
          <w:szCs w:val="24"/>
        </w:rPr>
        <w:lastRenderedPageBreak/>
        <w:t>1, т. 1 - 5, ал. 2 и ал. 3 от Закона за устройство на територията (ЗУТ), в т.ч. техническо заснемане на сградата. Резултатите от това обследване са представени в доклад, въз основа на който е съставен технически паспорт на сградата. Извършено е и обследване за енергийна ефективност и сертифициране по реда на Закона за енергийната ефективност (ЗЕЕ).</w:t>
      </w:r>
    </w:p>
    <w:p w:rsidR="00FF131E" w:rsidRPr="007500E4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500E4">
        <w:rPr>
          <w:rFonts w:ascii="Times New Roman" w:hAnsi="Times New Roman" w:cs="Times New Roman"/>
          <w:sz w:val="24"/>
          <w:szCs w:val="24"/>
        </w:rPr>
        <w:tab/>
      </w:r>
      <w:r w:rsidR="00FF131E" w:rsidRPr="007500E4">
        <w:rPr>
          <w:rFonts w:ascii="Times New Roman" w:hAnsi="Times New Roman" w:cs="Times New Roman"/>
          <w:sz w:val="24"/>
          <w:szCs w:val="24"/>
        </w:rPr>
        <w:t>За достигане на националните стандарти за енергийна ефективност в извършеното обследване за енергийна ефективност са идентифицирани и предписани за изпълнение следните енергоспестяващи мерки за сградата (ЕСМ):</w:t>
      </w:r>
    </w:p>
    <w:p w:rsidR="00596035" w:rsidRPr="003610F7" w:rsidRDefault="00596035" w:rsidP="00596035">
      <w:pPr>
        <w:pStyle w:val="ListParagraph"/>
        <w:numPr>
          <w:ilvl w:val="0"/>
          <w:numId w:val="7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610F7">
        <w:rPr>
          <w:rFonts w:ascii="Times New Roman" w:hAnsi="Times New Roman" w:cs="Times New Roman"/>
          <w:b/>
          <w:i/>
          <w:sz w:val="24"/>
          <w:szCs w:val="24"/>
        </w:rPr>
        <w:t>Подмяна на съществуващата стара дограма;</w:t>
      </w:r>
    </w:p>
    <w:p w:rsidR="00596035" w:rsidRPr="003610F7" w:rsidRDefault="00596035" w:rsidP="00596035">
      <w:pPr>
        <w:pStyle w:val="ListParagraph"/>
        <w:numPr>
          <w:ilvl w:val="0"/>
          <w:numId w:val="7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610F7">
        <w:rPr>
          <w:rFonts w:ascii="Times New Roman" w:hAnsi="Times New Roman" w:cs="Times New Roman"/>
          <w:b/>
          <w:i/>
          <w:sz w:val="24"/>
          <w:szCs w:val="24"/>
        </w:rPr>
        <w:t>Топлоизолиране на външните неизолирани стени;</w:t>
      </w:r>
    </w:p>
    <w:p w:rsidR="00596035" w:rsidRPr="003610F7" w:rsidRDefault="00596035" w:rsidP="00596035">
      <w:pPr>
        <w:pStyle w:val="ListParagraph"/>
        <w:numPr>
          <w:ilvl w:val="0"/>
          <w:numId w:val="7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610F7">
        <w:rPr>
          <w:rFonts w:ascii="Times New Roman" w:hAnsi="Times New Roman" w:cs="Times New Roman"/>
          <w:b/>
          <w:i/>
          <w:sz w:val="24"/>
          <w:szCs w:val="24"/>
        </w:rPr>
        <w:t>Топлоизолиране на под;</w:t>
      </w:r>
    </w:p>
    <w:p w:rsidR="00596035" w:rsidRPr="003610F7" w:rsidRDefault="00596035" w:rsidP="00596035">
      <w:pPr>
        <w:pStyle w:val="ListParagraph"/>
        <w:numPr>
          <w:ilvl w:val="0"/>
          <w:numId w:val="7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3610F7">
        <w:rPr>
          <w:rFonts w:ascii="Times New Roman" w:hAnsi="Times New Roman" w:cs="Times New Roman"/>
          <w:b/>
          <w:i/>
          <w:sz w:val="24"/>
          <w:szCs w:val="24"/>
        </w:rPr>
        <w:t>Топлоизолиране</w:t>
      </w:r>
      <w:proofErr w:type="spellEnd"/>
      <w:r w:rsidRPr="003610F7">
        <w:rPr>
          <w:rFonts w:ascii="Times New Roman" w:hAnsi="Times New Roman" w:cs="Times New Roman"/>
          <w:b/>
          <w:i/>
          <w:sz w:val="24"/>
          <w:szCs w:val="24"/>
        </w:rPr>
        <w:t xml:space="preserve"> на покрив</w:t>
      </w:r>
      <w:r w:rsidR="00E939C6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FF131E" w:rsidRPr="00D95469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ab/>
      </w:r>
      <w:r w:rsidR="00FF131E" w:rsidRPr="00D95469">
        <w:rPr>
          <w:rFonts w:ascii="Times New Roman" w:hAnsi="Times New Roman" w:cs="Times New Roman"/>
          <w:sz w:val="24"/>
          <w:szCs w:val="24"/>
        </w:rPr>
        <w:t>Описание на енергоспестяващи мерки за намаляване на разходите за енергия</w:t>
      </w:r>
      <w:r w:rsidR="00D95469">
        <w:rPr>
          <w:rFonts w:ascii="Times New Roman" w:hAnsi="Times New Roman" w:cs="Times New Roman"/>
          <w:sz w:val="24"/>
          <w:szCs w:val="24"/>
        </w:rPr>
        <w:t>:</w:t>
      </w:r>
    </w:p>
    <w:p w:rsidR="00FF131E" w:rsidRPr="00DD3549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DD3549"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="00FF131E" w:rsidRPr="00DD3549">
        <w:rPr>
          <w:rFonts w:ascii="Times New Roman" w:hAnsi="Times New Roman" w:cs="Times New Roman"/>
          <w:b/>
          <w:i/>
          <w:sz w:val="24"/>
          <w:szCs w:val="24"/>
          <w:u w:val="single"/>
        </w:rPr>
        <w:t>Мярка за енергоспестяване № 1: Подмяна на съществуваща стара дограма</w:t>
      </w:r>
    </w:p>
    <w:p w:rsidR="00FF131E" w:rsidRPr="00DD3549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 w:rsidRPr="00DD3549"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DD3549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:rsidR="00EE3D39" w:rsidRPr="00EE3D39" w:rsidRDefault="00DD3549" w:rsidP="00EE3D39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D3549">
        <w:rPr>
          <w:rFonts w:ascii="Times New Roman" w:hAnsi="Times New Roman" w:cs="Times New Roman"/>
          <w:sz w:val="24"/>
          <w:szCs w:val="24"/>
        </w:rPr>
        <w:tab/>
      </w:r>
      <w:r w:rsidR="00EE3D39" w:rsidRPr="00EE3D39">
        <w:rPr>
          <w:rFonts w:ascii="Times New Roman" w:hAnsi="Times New Roman" w:cs="Times New Roman"/>
          <w:sz w:val="24"/>
          <w:szCs w:val="24"/>
        </w:rPr>
        <w:t>Част от дограмата в жилищата е подменена PVC дограма. Старите неподменени прозорци и врати са от дървесина със слепени крила в жилищните апартаменти и дървени единични. Неподменената дограма е  недобре уплътнена и деформирана на места в резултат на дългия период на експлоатация.</w:t>
      </w:r>
    </w:p>
    <w:p w:rsidR="00EE3D39" w:rsidRPr="00EE3D39" w:rsidRDefault="00EE3D39" w:rsidP="00EE3D39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E3D39">
        <w:rPr>
          <w:rFonts w:ascii="Times New Roman" w:hAnsi="Times New Roman" w:cs="Times New Roman"/>
          <w:sz w:val="24"/>
          <w:szCs w:val="24"/>
        </w:rPr>
        <w:t>На места остъкляването на усвоените в отопляемото пространство тераси е извършено с единично остъклени прозорци с метална рамка.</w:t>
      </w:r>
    </w:p>
    <w:p w:rsidR="00EE3D39" w:rsidRPr="00EE3D39" w:rsidRDefault="00EE3D39" w:rsidP="00EE3D39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E3D39">
        <w:rPr>
          <w:rFonts w:ascii="Times New Roman" w:hAnsi="Times New Roman" w:cs="Times New Roman"/>
          <w:sz w:val="24"/>
          <w:szCs w:val="24"/>
        </w:rPr>
        <w:t>Прозорците на неотопляемия сутерен са дървени единично остъклени.</w:t>
      </w:r>
    </w:p>
    <w:p w:rsidR="00EE3D39" w:rsidRPr="00EE3D39" w:rsidRDefault="00EE3D39" w:rsidP="00EE3D39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E3D39">
        <w:rPr>
          <w:rFonts w:ascii="Times New Roman" w:hAnsi="Times New Roman" w:cs="Times New Roman"/>
          <w:sz w:val="24"/>
          <w:szCs w:val="24"/>
        </w:rPr>
        <w:t>Недоброто състояние на старата несменена дограма е предпоставка за увеличаване на инфилтрацията и загуби на енергия през остъклените части.</w:t>
      </w:r>
    </w:p>
    <w:p w:rsidR="001F4A6B" w:rsidRDefault="008A4D04" w:rsidP="00EE3D39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Pr="007866FC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:rsidR="00251AE7" w:rsidRDefault="00251AE7" w:rsidP="00251AE7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251AE7">
        <w:rPr>
          <w:rFonts w:ascii="Times New Roman" w:hAnsi="Times New Roman" w:cs="Times New Roman"/>
          <w:sz w:val="24"/>
          <w:szCs w:val="24"/>
        </w:rPr>
        <w:t>Мярката включва подмяна на старата единично остъклена дограма с метална рамка с PVC петкамерна - двоен стъклопакет, с едно нискоемисионно външно стъкло, с коефициент на топлопреминаване ≤1,70 W/m</w:t>
      </w:r>
      <w:r w:rsidRPr="00251AE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51AE7">
        <w:rPr>
          <w:rFonts w:ascii="Times New Roman" w:hAnsi="Times New Roman" w:cs="Times New Roman"/>
          <w:sz w:val="24"/>
          <w:szCs w:val="24"/>
        </w:rPr>
        <w:t>К. На входните врати се монтира АL дограма с коефициент на топлопреминаване ≤2,00 W/m</w:t>
      </w:r>
      <w:r w:rsidRPr="00251AE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51AE7">
        <w:rPr>
          <w:rFonts w:ascii="Times New Roman" w:hAnsi="Times New Roman" w:cs="Times New Roman"/>
          <w:sz w:val="24"/>
          <w:szCs w:val="24"/>
        </w:rPr>
        <w:t>K</w:t>
      </w:r>
    </w:p>
    <w:p w:rsidR="00251AE7" w:rsidRDefault="00251AE7" w:rsidP="00251AE7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F131E" w:rsidRPr="007866FC" w:rsidRDefault="00B87CA7" w:rsidP="00251AE7">
      <w:pPr>
        <w:tabs>
          <w:tab w:val="left" w:pos="709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866FC">
        <w:rPr>
          <w:rFonts w:ascii="Times New Roman" w:hAnsi="Times New Roman" w:cs="Times New Roman"/>
          <w:b/>
          <w:i/>
          <w:sz w:val="24"/>
          <w:szCs w:val="24"/>
          <w:u w:val="single"/>
        </w:rPr>
        <w:lastRenderedPageBreak/>
        <w:tab/>
      </w:r>
      <w:r w:rsidR="00FF131E" w:rsidRPr="007866FC">
        <w:rPr>
          <w:rFonts w:ascii="Times New Roman" w:hAnsi="Times New Roman" w:cs="Times New Roman"/>
          <w:b/>
          <w:i/>
          <w:sz w:val="24"/>
          <w:szCs w:val="24"/>
          <w:u w:val="single"/>
        </w:rPr>
        <w:t>Мярка за енергоспестяване № 2: Топлинно изолиране на външни стени</w:t>
      </w:r>
    </w:p>
    <w:p w:rsidR="00FF131E" w:rsidRPr="007866FC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 w:rsidRPr="007866FC"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7866FC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:rsidR="00EE3D39" w:rsidRDefault="00EE3D39" w:rsidP="00EE3D39">
      <w:pPr>
        <w:spacing w:after="0"/>
        <w:ind w:right="119" w:firstLine="70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E3D39">
        <w:rPr>
          <w:rFonts w:ascii="Times New Roman" w:hAnsi="Times New Roman" w:cs="Times New Roman"/>
          <w:sz w:val="24"/>
          <w:szCs w:val="24"/>
        </w:rPr>
        <w:t xml:space="preserve">Външните стени на сградата в преобладаващата си част не са топлоизолирани. </w:t>
      </w:r>
      <w:r w:rsidR="00C55F80" w:rsidRPr="009D67D2">
        <w:rPr>
          <w:rFonts w:ascii="Times New Roman" w:hAnsi="Times New Roman" w:cs="Times New Roman"/>
          <w:sz w:val="24"/>
          <w:szCs w:val="24"/>
        </w:rPr>
        <w:t>Обобщеният коефициент на топлопреминаване е по-висок от референтния за 2015г.</w:t>
      </w:r>
      <w:r w:rsidR="00B87CA7" w:rsidRPr="007866FC">
        <w:rPr>
          <w:rFonts w:ascii="Times New Roman" w:hAnsi="Times New Roman" w:cs="Times New Roman"/>
          <w:i/>
          <w:sz w:val="24"/>
          <w:szCs w:val="24"/>
        </w:rPr>
        <w:tab/>
      </w:r>
    </w:p>
    <w:p w:rsidR="00FF131E" w:rsidRPr="007866FC" w:rsidRDefault="00EE3D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7866FC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:rsidR="00D11C06" w:rsidRPr="00073CCF" w:rsidRDefault="00D11C06" w:rsidP="00D11C06">
      <w:pPr>
        <w:spacing w:after="0"/>
        <w:ind w:right="119" w:firstLine="706"/>
        <w:jc w:val="both"/>
        <w:rPr>
          <w:rFonts w:ascii="Times New Roman" w:hAnsi="Times New Roman" w:cs="Times New Roman"/>
          <w:sz w:val="24"/>
          <w:szCs w:val="24"/>
        </w:rPr>
      </w:pPr>
      <w:r w:rsidRPr="00D11C06">
        <w:rPr>
          <w:rFonts w:ascii="Times New Roman" w:hAnsi="Times New Roman" w:cs="Times New Roman"/>
          <w:sz w:val="24"/>
          <w:szCs w:val="24"/>
        </w:rPr>
        <w:t>Мярката включва топлоизолиране от външната страна на фасадни стени с експандиран пенополистирол (EPS) с дебелина 8 cm и коефициент на топлопроводност λ≤0,035W/mK (вкл. лепило, арм. мрежа, ъглови профили, крепежни елементи, грундиране и полагане на цветна екстериорна мазилка), както и топлоизолационна систем</w:t>
      </w:r>
      <w:r w:rsidR="00DA2C4E">
        <w:rPr>
          <w:rFonts w:ascii="Times New Roman" w:hAnsi="Times New Roman" w:cs="Times New Roman"/>
          <w:sz w:val="24"/>
          <w:szCs w:val="24"/>
        </w:rPr>
        <w:t xml:space="preserve">а пo страници на прозорци, тип </w:t>
      </w:r>
      <w:r w:rsidR="00DA2C4E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D11C06">
        <w:rPr>
          <w:rFonts w:ascii="Times New Roman" w:hAnsi="Times New Roman" w:cs="Times New Roman"/>
          <w:sz w:val="24"/>
          <w:szCs w:val="24"/>
        </w:rPr>
        <w:t>PS, δ=2 cm, ширина 25 сm с коеф. на топлопроводност λ≤0,035W/mK (вкл. лепило, арм. мрежа, шпакловка, ъглови профили, крепежни елементи, грундиране и полагане на цветна екстериорна мазилка).</w:t>
      </w:r>
      <w:r w:rsidRPr="00073CC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5F80" w:rsidRDefault="00C55F80" w:rsidP="00C55F80">
      <w:pPr>
        <w:tabs>
          <w:tab w:val="left" w:pos="709"/>
          <w:tab w:val="left" w:pos="633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131E" w:rsidRPr="007866FC" w:rsidRDefault="007917C8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>M</w:t>
      </w:r>
      <w:r w:rsidR="00793341">
        <w:rPr>
          <w:rFonts w:ascii="Times New Roman" w:hAnsi="Times New Roman" w:cs="Times New Roman"/>
          <w:b/>
          <w:i/>
          <w:sz w:val="24"/>
          <w:szCs w:val="24"/>
          <w:u w:val="single"/>
        </w:rPr>
        <w:t>ярка за енергоспестяване № 3</w:t>
      </w:r>
      <w:r w:rsidR="00FF131E" w:rsidRPr="007866FC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: Топлинно изолиране на </w:t>
      </w:r>
      <w:r w:rsidR="00C55F80">
        <w:rPr>
          <w:rFonts w:ascii="Times New Roman" w:hAnsi="Times New Roman" w:cs="Times New Roman"/>
          <w:b/>
          <w:i/>
          <w:sz w:val="24"/>
          <w:szCs w:val="24"/>
          <w:u w:val="single"/>
        </w:rPr>
        <w:t>под</w:t>
      </w:r>
    </w:p>
    <w:p w:rsidR="00C55F80" w:rsidRDefault="00B87CA7" w:rsidP="00E6689B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 w:rsidRPr="007866FC"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7866FC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:rsidR="00C55F80" w:rsidRPr="009D67D2" w:rsidRDefault="00C55F80" w:rsidP="00DA2C4E">
      <w:pPr>
        <w:spacing w:after="0"/>
        <w:ind w:right="119" w:firstLine="70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DA2C4E" w:rsidRPr="00DA2C4E">
        <w:rPr>
          <w:rFonts w:ascii="Times New Roman" w:hAnsi="Times New Roman" w:cs="Times New Roman"/>
          <w:sz w:val="24"/>
          <w:szCs w:val="24"/>
        </w:rPr>
        <w:t xml:space="preserve">Подовете на жилищната сграда са 3 вида – под над неотопляем сутерен, под над земя и под към външен въздух. Топлоизолация на пода не е положена. </w:t>
      </w:r>
      <w:r w:rsidRPr="009D67D2">
        <w:rPr>
          <w:rFonts w:ascii="Times New Roman" w:hAnsi="Times New Roman" w:cs="Times New Roman"/>
          <w:sz w:val="24"/>
          <w:szCs w:val="24"/>
        </w:rPr>
        <w:t xml:space="preserve">Обобщеният коефициент на топлопреминаване на пода е по-висок от референтния за 2015 г. </w:t>
      </w:r>
    </w:p>
    <w:p w:rsidR="00FF131E" w:rsidRPr="007866FC" w:rsidRDefault="00D95E9F" w:rsidP="00C55F80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7866FC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:rsidR="00336C66" w:rsidRPr="00336C66" w:rsidRDefault="00336C66" w:rsidP="00336C66">
      <w:pPr>
        <w:spacing w:after="0"/>
        <w:ind w:right="119" w:firstLine="706"/>
        <w:jc w:val="both"/>
        <w:rPr>
          <w:rFonts w:ascii="Times New Roman" w:hAnsi="Times New Roman" w:cs="Times New Roman"/>
          <w:sz w:val="24"/>
          <w:szCs w:val="24"/>
        </w:rPr>
      </w:pPr>
      <w:r w:rsidRPr="00336C66">
        <w:rPr>
          <w:rFonts w:ascii="Times New Roman" w:hAnsi="Times New Roman" w:cs="Times New Roman"/>
          <w:sz w:val="24"/>
          <w:szCs w:val="24"/>
        </w:rPr>
        <w:t>Подът към външен въздух се предвижда да се изолира с експандиран пенополистирол EPS, δ=8 cm и с коеф. на топлопроводност λ≤0,035W/mK.</w:t>
      </w:r>
    </w:p>
    <w:p w:rsidR="00336C66" w:rsidRPr="00336C66" w:rsidRDefault="00336C66" w:rsidP="00336C66">
      <w:pPr>
        <w:spacing w:after="0"/>
        <w:ind w:right="119" w:firstLine="706"/>
        <w:jc w:val="both"/>
        <w:rPr>
          <w:rFonts w:ascii="Times New Roman" w:hAnsi="Times New Roman" w:cs="Times New Roman"/>
          <w:sz w:val="24"/>
          <w:szCs w:val="24"/>
        </w:rPr>
      </w:pPr>
      <w:r w:rsidRPr="00336C66">
        <w:rPr>
          <w:rFonts w:ascii="Times New Roman" w:hAnsi="Times New Roman" w:cs="Times New Roman"/>
          <w:sz w:val="24"/>
          <w:szCs w:val="24"/>
        </w:rPr>
        <w:t>Предвижда се и монтаж на топлоизолационна система тип EPS, δ=5 см и с коеф. на топлопроводност λ≤0,035W/mK (вкл. лепило, арм. мрежа, ъглови профили и крепежни елементи) по таван сутерен</w:t>
      </w:r>
    </w:p>
    <w:p w:rsidR="00793341" w:rsidRDefault="00793341" w:rsidP="0079334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C55F80" w:rsidRPr="007866FC" w:rsidRDefault="00C55F80" w:rsidP="00C55F80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  <w:t>Мярка за енергоспестяване № 4</w:t>
      </w:r>
      <w:r w:rsidRPr="007866FC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: Топлинно изолиране на </w:t>
      </w:r>
      <w:r w:rsidR="00F4070A">
        <w:rPr>
          <w:rFonts w:ascii="Times New Roman" w:hAnsi="Times New Roman" w:cs="Times New Roman"/>
          <w:b/>
          <w:i/>
          <w:sz w:val="24"/>
          <w:szCs w:val="24"/>
          <w:u w:val="single"/>
        </w:rPr>
        <w:t>покрив</w:t>
      </w:r>
    </w:p>
    <w:p w:rsidR="00C55F80" w:rsidRDefault="00C55F80" w:rsidP="00C55F80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 w:rsidRPr="007866FC">
        <w:rPr>
          <w:rFonts w:ascii="Times New Roman" w:hAnsi="Times New Roman" w:cs="Times New Roman"/>
          <w:i/>
          <w:sz w:val="24"/>
          <w:szCs w:val="24"/>
        </w:rPr>
        <w:tab/>
        <w:t>Съществуващо положение</w:t>
      </w:r>
    </w:p>
    <w:p w:rsidR="00DA2C4E" w:rsidRPr="00DA2C4E" w:rsidRDefault="00C55F80" w:rsidP="00DA2C4E">
      <w:pPr>
        <w:spacing w:after="0"/>
        <w:ind w:right="119" w:firstLine="70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DA2C4E" w:rsidRPr="00DA2C4E">
        <w:rPr>
          <w:rFonts w:ascii="Times New Roman" w:hAnsi="Times New Roman" w:cs="Times New Roman"/>
          <w:sz w:val="24"/>
          <w:szCs w:val="24"/>
        </w:rPr>
        <w:t>Покривът е: двоен плосък, с междинно пространст</w:t>
      </w:r>
      <w:r w:rsidR="00D87E2B">
        <w:rPr>
          <w:rFonts w:ascii="Times New Roman" w:hAnsi="Times New Roman" w:cs="Times New Roman"/>
          <w:sz w:val="24"/>
          <w:szCs w:val="24"/>
        </w:rPr>
        <w:t>во със светла височина от 70 см</w:t>
      </w:r>
      <w:r w:rsidR="00DA2C4E" w:rsidRPr="00DA2C4E">
        <w:rPr>
          <w:rFonts w:ascii="Times New Roman" w:hAnsi="Times New Roman" w:cs="Times New Roman"/>
          <w:sz w:val="24"/>
          <w:szCs w:val="24"/>
        </w:rPr>
        <w:t>, което се вентилира посредством малки отвори в панелите. Покритието е от битумна хидроизолация с посипка; покрив на машинно с въздух&gt;</w:t>
      </w:r>
      <w:r w:rsidR="00DA2C4E">
        <w:rPr>
          <w:rFonts w:ascii="Times New Roman" w:hAnsi="Times New Roman" w:cs="Times New Roman"/>
          <w:sz w:val="24"/>
          <w:szCs w:val="24"/>
        </w:rPr>
        <w:t>0</w:t>
      </w:r>
      <w:r w:rsidR="00DA2C4E" w:rsidRPr="00DA2C4E">
        <w:rPr>
          <w:rFonts w:ascii="Times New Roman" w:hAnsi="Times New Roman" w:cs="Times New Roman"/>
          <w:sz w:val="24"/>
          <w:szCs w:val="24"/>
        </w:rPr>
        <w:t xml:space="preserve">,30 м; покрив граничещ с външен въздух - тип „тераса“ и покрив на магазин. </w:t>
      </w:r>
    </w:p>
    <w:p w:rsidR="00DA2C4E" w:rsidRPr="00DA2C4E" w:rsidRDefault="00DA2C4E" w:rsidP="00DA2C4E">
      <w:pPr>
        <w:spacing w:after="0"/>
        <w:ind w:right="119" w:firstLine="706"/>
        <w:jc w:val="both"/>
        <w:rPr>
          <w:rFonts w:ascii="Times New Roman" w:hAnsi="Times New Roman" w:cs="Times New Roman"/>
          <w:sz w:val="24"/>
          <w:szCs w:val="24"/>
        </w:rPr>
      </w:pPr>
      <w:r w:rsidRPr="00DA2C4E">
        <w:rPr>
          <w:rFonts w:ascii="Times New Roman" w:hAnsi="Times New Roman" w:cs="Times New Roman"/>
          <w:sz w:val="24"/>
          <w:szCs w:val="24"/>
        </w:rPr>
        <w:lastRenderedPageBreak/>
        <w:t>Топлоизолация на различните типове покрив не е положена.</w:t>
      </w:r>
    </w:p>
    <w:p w:rsidR="001F4A6B" w:rsidRPr="00596035" w:rsidRDefault="001F4A6B" w:rsidP="00DA2C4E">
      <w:pPr>
        <w:spacing w:after="0"/>
        <w:ind w:right="119" w:firstLine="706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C55F80" w:rsidRDefault="00C55F80" w:rsidP="00596035">
      <w:pPr>
        <w:spacing w:after="0"/>
        <w:ind w:right="119" w:firstLine="706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Pr="007866FC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:rsidR="00C55F80" w:rsidRPr="007866FC" w:rsidRDefault="00C55F80" w:rsidP="00C55F80">
      <w:pPr>
        <w:spacing w:after="0"/>
        <w:ind w:right="119" w:firstLine="706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336C66" w:rsidRPr="00073CCF" w:rsidRDefault="00336C66" w:rsidP="00336C66">
      <w:pPr>
        <w:spacing w:after="0"/>
        <w:ind w:right="119" w:firstLine="706"/>
        <w:jc w:val="both"/>
        <w:rPr>
          <w:rFonts w:ascii="Times New Roman" w:hAnsi="Times New Roman" w:cs="Times New Roman"/>
          <w:sz w:val="24"/>
          <w:szCs w:val="24"/>
        </w:rPr>
      </w:pPr>
      <w:r w:rsidRPr="00336C66">
        <w:rPr>
          <w:rFonts w:ascii="Times New Roman" w:hAnsi="Times New Roman" w:cs="Times New Roman"/>
          <w:sz w:val="24"/>
          <w:szCs w:val="24"/>
        </w:rPr>
        <w:t>Мярката включва полагане на топлинна изолация от стъклена вата δ=12см с коеф. на топлопроводност λ≤0,042W/mK върху таванската плоча във вентилируемото пространство на плоския студен покрив. Предвижда се полагане на топлоизолационна система тип XPS, δ= 5см и с коеф. на топлопроводност λ≤0,033W/mK (вкл. лепило, арм. мрежа, ъглови профили и крепежни елементи) по покрив тип „тераса“.</w:t>
      </w:r>
    </w:p>
    <w:p w:rsidR="00137283" w:rsidRPr="00C55F80" w:rsidRDefault="00137283" w:rsidP="0013728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Въз основа на предписаните ЕСМ от обследването за енергийна ефективност е изработен инвестиционен проект, фаза: работен проект, който е одобрен и е издадено Разрешение за строеж по реда на ЗУТ. 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Работният проект включва всички проектни части, които са свързани с изпълнение на мерките за енергийна ефективност.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Предвидени са и съпътстващи СМР, обвързани с изпълнението на всяка ЕСМ в рамките на тяхната допустимост по проекта.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Работният проект включва частите:</w:t>
      </w:r>
    </w:p>
    <w:p w:rsidR="00A15DAD" w:rsidRPr="001C0F80" w:rsidRDefault="00A15DAD" w:rsidP="00A15DAD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C0F80">
        <w:rPr>
          <w:rFonts w:ascii="Times New Roman" w:hAnsi="Times New Roman" w:cs="Times New Roman"/>
          <w:sz w:val="24"/>
          <w:szCs w:val="24"/>
        </w:rPr>
        <w:t>Архитектурна, в т.ч. цветово решение;</w:t>
      </w:r>
    </w:p>
    <w:p w:rsidR="00A15DAD" w:rsidRPr="001C0F80" w:rsidRDefault="00A15DAD" w:rsidP="00A15DAD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C0F80">
        <w:rPr>
          <w:rFonts w:ascii="Times New Roman" w:hAnsi="Times New Roman" w:cs="Times New Roman"/>
          <w:sz w:val="24"/>
          <w:szCs w:val="24"/>
        </w:rPr>
        <w:t>Конструктивна;</w:t>
      </w:r>
    </w:p>
    <w:p w:rsidR="00A15DAD" w:rsidRPr="001C0F80" w:rsidRDefault="00A15DAD" w:rsidP="00A15DAD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C0F80">
        <w:rPr>
          <w:rFonts w:ascii="Times New Roman" w:hAnsi="Times New Roman" w:cs="Times New Roman"/>
          <w:sz w:val="24"/>
          <w:szCs w:val="24"/>
        </w:rPr>
        <w:t>Електрическа;</w:t>
      </w:r>
    </w:p>
    <w:p w:rsidR="00A15DAD" w:rsidRPr="001C0F80" w:rsidRDefault="00A15DAD" w:rsidP="00A15DAD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C0F80">
        <w:rPr>
          <w:rFonts w:ascii="Times New Roman" w:hAnsi="Times New Roman" w:cs="Times New Roman"/>
          <w:sz w:val="24"/>
          <w:szCs w:val="24"/>
        </w:rPr>
        <w:t>Енергийна ефективност;</w:t>
      </w:r>
    </w:p>
    <w:p w:rsidR="00A15DAD" w:rsidRPr="001C0F80" w:rsidRDefault="00A15DAD" w:rsidP="00A15DAD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C0F80">
        <w:rPr>
          <w:rFonts w:ascii="Times New Roman" w:hAnsi="Times New Roman" w:cs="Times New Roman"/>
          <w:sz w:val="24"/>
          <w:szCs w:val="24"/>
        </w:rPr>
        <w:t>Пожарна безопасност;</w:t>
      </w:r>
    </w:p>
    <w:p w:rsidR="00A15DAD" w:rsidRPr="001C0F80" w:rsidRDefault="00A15DAD" w:rsidP="00A15DAD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C0F80">
        <w:rPr>
          <w:rFonts w:ascii="Times New Roman" w:hAnsi="Times New Roman" w:cs="Times New Roman"/>
          <w:sz w:val="24"/>
          <w:szCs w:val="24"/>
        </w:rPr>
        <w:t>План за безопасност и здраве;</w:t>
      </w:r>
    </w:p>
    <w:p w:rsidR="00A15DAD" w:rsidRPr="001C0F80" w:rsidRDefault="00A15DAD" w:rsidP="00A15DAD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C0F80">
        <w:rPr>
          <w:rFonts w:ascii="Times New Roman" w:hAnsi="Times New Roman" w:cs="Times New Roman"/>
          <w:sz w:val="24"/>
          <w:szCs w:val="24"/>
        </w:rPr>
        <w:t>План за управление на строителните отпадъци;</w:t>
      </w:r>
    </w:p>
    <w:p w:rsidR="00A15DAD" w:rsidRPr="001C0F80" w:rsidRDefault="00A15DAD" w:rsidP="00A15DAD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C0F80">
        <w:rPr>
          <w:rFonts w:ascii="Times New Roman" w:hAnsi="Times New Roman" w:cs="Times New Roman"/>
          <w:sz w:val="24"/>
          <w:szCs w:val="24"/>
        </w:rPr>
        <w:t>Сметна документация (количествена сметка).</w:t>
      </w:r>
    </w:p>
    <w:p w:rsidR="00933C25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Работният проект по част „Архитектурна“ включва характерни детайли и подробно описание на материалите и начина на изпълнение. Детайлите са разработени съобразно спецификата за конкретния обект и са съгласувани с част „Енергийна ефективност“.</w:t>
      </w:r>
    </w:p>
    <w:p w:rsidR="00A86742" w:rsidRDefault="00A86742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86742" w:rsidRPr="00306FF6" w:rsidRDefault="00A86742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F131E" w:rsidRPr="00163739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lastRenderedPageBreak/>
        <w:t>3.</w:t>
      </w:r>
      <w:r w:rsidR="00163739" w:rsidRPr="001637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3739">
        <w:rPr>
          <w:rFonts w:ascii="Times New Roman" w:hAnsi="Times New Roman" w:cs="Times New Roman"/>
          <w:b/>
          <w:sz w:val="24"/>
          <w:szCs w:val="24"/>
        </w:rPr>
        <w:t xml:space="preserve"> ИЗИСКВАНИЯ ЗА ИЗПЪЛНЕНИЕ НА ПОРЪЧКАТА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Изпълнителят следва да извърши обновяването в съответствие с одобрения работен проект и действащата нормативна уредба, добросъвестно и професионално, качествено и в определения срок.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Изпълнителят трябва да следва изискванията за изпълнение на поръчката, заложени в техническата спецификация на обществената поръчка с предмет „Сключване на рамкови споразумения за изпълнение на строително-монтажни работи за обновяване за енергийна ефективност на многофамилни жилищни сгради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домове”, схема за безвъзмездна финансова помощ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>161Р0001/1.2.01/2011 „Подкрепа за енергийна ефективност в многофамилни жилищни сгради“, по Оперативна програма „Регионално развитие" 2007 - 2013 г., както и изискванията на настоящата техническа спецификация.</w:t>
      </w:r>
    </w:p>
    <w:p w:rsidR="0078357E" w:rsidRPr="00163739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4. ИЗИСКВАНИЯ ЗА ПОСТАВЯНЕ НА </w:t>
      </w:r>
      <w:r>
        <w:rPr>
          <w:rFonts w:ascii="Times New Roman" w:hAnsi="Times New Roman" w:cs="Times New Roman"/>
          <w:b/>
          <w:sz w:val="24"/>
          <w:szCs w:val="24"/>
        </w:rPr>
        <w:t xml:space="preserve">ВРЕМЕННА </w:t>
      </w:r>
      <w:r w:rsidRPr="00163739">
        <w:rPr>
          <w:rFonts w:ascii="Times New Roman" w:hAnsi="Times New Roman" w:cs="Times New Roman"/>
          <w:b/>
          <w:sz w:val="24"/>
          <w:szCs w:val="24"/>
        </w:rPr>
        <w:t>ИНФОРМАЦИОННА ТАБЕЛА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06FF6">
        <w:rPr>
          <w:rFonts w:ascii="Times New Roman" w:hAnsi="Times New Roman" w:cs="Times New Roman"/>
          <w:b/>
          <w:sz w:val="24"/>
          <w:szCs w:val="24"/>
          <w:lang w:val="ru-RU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БИЛБОРД</w:t>
      </w:r>
      <w:r w:rsidRPr="00306FF6">
        <w:rPr>
          <w:rFonts w:ascii="Times New Roman" w:hAnsi="Times New Roman" w:cs="Times New Roman"/>
          <w:b/>
          <w:sz w:val="24"/>
          <w:szCs w:val="24"/>
          <w:lang w:val="ru-RU"/>
        </w:rPr>
        <w:t>)</w:t>
      </w:r>
      <w:r w:rsidRPr="00163739">
        <w:rPr>
          <w:rFonts w:ascii="Times New Roman" w:hAnsi="Times New Roman" w:cs="Times New Roman"/>
          <w:b/>
          <w:sz w:val="24"/>
          <w:szCs w:val="24"/>
        </w:rPr>
        <w:t>, СЪГЛАСНО ЧЛ. 157, АЛ. 5 ОТ ЗУТ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 xml:space="preserve">Изпълнителят следва да изработи </w:t>
      </w:r>
      <w:r>
        <w:rPr>
          <w:rFonts w:ascii="Times New Roman" w:hAnsi="Times New Roman" w:cs="Times New Roman"/>
          <w:sz w:val="24"/>
          <w:szCs w:val="24"/>
        </w:rPr>
        <w:t xml:space="preserve">временна </w:t>
      </w:r>
      <w:r w:rsidRPr="00FF131E">
        <w:rPr>
          <w:rFonts w:ascii="Times New Roman" w:hAnsi="Times New Roman" w:cs="Times New Roman"/>
          <w:sz w:val="24"/>
          <w:szCs w:val="24"/>
        </w:rPr>
        <w:t xml:space="preserve">информационна табела за разрешения строеж, съгласно чл. 157, ал. 5 от ЗУТ. Предвид източника на финансиране на строително-монтажните работи, а именно проект </w:t>
      </w:r>
      <w:r>
        <w:rPr>
          <w:rFonts w:ascii="Times New Roman" w:hAnsi="Times New Roman" w:cs="Times New Roman"/>
          <w:sz w:val="24"/>
          <w:szCs w:val="24"/>
        </w:rPr>
        <w:t>BG</w:t>
      </w:r>
      <w:r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домове“ по ОПРР 2007-2013 г., табелата трябва да съдържа текстове и изображения и трябва да бъде поставена/монтирана върху стабилно пространствено съоръжение, изпълнено от метална конструкция с унифицирана форма и размери, съгласно посочените по-долу изисквания. Визията на табелата ще бъде съобразена с вече утвърдения дизайн, лого, слоган и визия на проект </w:t>
      </w:r>
      <w:r>
        <w:rPr>
          <w:rFonts w:ascii="Times New Roman" w:hAnsi="Times New Roman" w:cs="Times New Roman"/>
          <w:sz w:val="24"/>
          <w:szCs w:val="24"/>
        </w:rPr>
        <w:t>BG</w:t>
      </w:r>
      <w:r w:rsidRPr="00FF131E">
        <w:rPr>
          <w:rFonts w:ascii="Times New Roman" w:hAnsi="Times New Roman" w:cs="Times New Roman"/>
          <w:sz w:val="24"/>
          <w:szCs w:val="24"/>
        </w:rPr>
        <w:t>161Р0001-1.2.01-0001 „Енергийно обновяване на българските домове“, както и с Насоките за осъществяване на мерките за информация и публичност от бенефициентите на ОПРР. Изпълнителят следва да организира изработването и монтирането на табелата, която трябва да се вижда ясно и да бъде разположена в непосредствена близост до строителния обект. Табелата трябва да бъде изложена от самото начало на започване на строително-ремонтните дейности. Изпълнителят трябва да осигури поддържането в изправно състояние на поставената табела за целия период на изпълнение на строително-монтажните работи в сградата.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 xml:space="preserve">Размерът на изработената табела трябва да бъде </w:t>
      </w:r>
      <w:r>
        <w:rPr>
          <w:rFonts w:ascii="Times New Roman" w:hAnsi="Times New Roman" w:cs="Times New Roman"/>
          <w:sz w:val="24"/>
          <w:szCs w:val="24"/>
        </w:rPr>
        <w:t>минимум 7</w:t>
      </w:r>
      <w:r w:rsidRPr="00FF131E">
        <w:rPr>
          <w:rFonts w:ascii="Times New Roman" w:hAnsi="Times New Roman" w:cs="Times New Roman"/>
          <w:sz w:val="24"/>
          <w:szCs w:val="24"/>
        </w:rPr>
        <w:t xml:space="preserve">0 см х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F131E">
        <w:rPr>
          <w:rFonts w:ascii="Times New Roman" w:hAnsi="Times New Roman" w:cs="Times New Roman"/>
          <w:sz w:val="24"/>
          <w:szCs w:val="24"/>
        </w:rPr>
        <w:t>0 см. Тя трябва да съдържа следната информация: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1. </w:t>
      </w:r>
      <w:r w:rsidRPr="00FF131E">
        <w:rPr>
          <w:rFonts w:ascii="Times New Roman" w:hAnsi="Times New Roman" w:cs="Times New Roman"/>
          <w:sz w:val="24"/>
          <w:szCs w:val="24"/>
        </w:rPr>
        <w:t>Номер на заповед за предоставяне на БФП и наименование на проекта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FF131E">
        <w:rPr>
          <w:rFonts w:ascii="Times New Roman" w:hAnsi="Times New Roman" w:cs="Times New Roman"/>
          <w:sz w:val="24"/>
          <w:szCs w:val="24"/>
        </w:rPr>
        <w:t>Бенефициент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FF131E">
        <w:rPr>
          <w:rFonts w:ascii="Times New Roman" w:hAnsi="Times New Roman" w:cs="Times New Roman"/>
          <w:sz w:val="24"/>
          <w:szCs w:val="24"/>
        </w:rPr>
        <w:t>Стойност на проекта</w:t>
      </w:r>
    </w:p>
    <w:p w:rsidR="0078357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FF131E">
        <w:rPr>
          <w:rFonts w:ascii="Times New Roman" w:hAnsi="Times New Roman" w:cs="Times New Roman"/>
          <w:sz w:val="24"/>
          <w:szCs w:val="24"/>
        </w:rPr>
        <w:t>Съфинансиране от ЕФРР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Стойност на инвестицията за конкретната сграда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FF131E">
        <w:rPr>
          <w:rFonts w:ascii="Times New Roman" w:hAnsi="Times New Roman" w:cs="Times New Roman"/>
          <w:sz w:val="24"/>
          <w:szCs w:val="24"/>
        </w:rPr>
        <w:t>Вида и името на дейността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FF131E">
        <w:rPr>
          <w:rFonts w:ascii="Times New Roman" w:hAnsi="Times New Roman" w:cs="Times New Roman"/>
          <w:sz w:val="24"/>
          <w:szCs w:val="24"/>
        </w:rPr>
        <w:t>Начало на проекта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FF131E">
        <w:rPr>
          <w:rFonts w:ascii="Times New Roman" w:hAnsi="Times New Roman" w:cs="Times New Roman"/>
          <w:sz w:val="24"/>
          <w:szCs w:val="24"/>
        </w:rPr>
        <w:t>Край на проекта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>По отношение на визуализацията на табелата важат следните изисквания:</w:t>
      </w:r>
    </w:p>
    <w:p w:rsidR="0078357E" w:rsidRPr="00FF131E" w:rsidRDefault="0068796F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8796F">
        <w:rPr>
          <w:rFonts w:ascii="Times New Roman" w:hAnsi="Times New Roman" w:cs="Times New Roman"/>
          <w:sz w:val="24"/>
          <w:szCs w:val="24"/>
          <w:lang w:val="ru-RU"/>
        </w:rPr>
        <w:t>9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>Логото на проекта</w:t>
      </w:r>
    </w:p>
    <w:p w:rsidR="0078357E" w:rsidRPr="00FF131E" w:rsidRDefault="0068796F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8796F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>Логото на Оперативна програма „Регионално развитие“</w:t>
      </w:r>
    </w:p>
    <w:p w:rsidR="0078357E" w:rsidRPr="00FF131E" w:rsidRDefault="0068796F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1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 xml:space="preserve"> Емблемата на Европейския съюз в съответствие с графичните стандарти в Анекс 1 на Регламент на ЕК 1828/2006, както и позоваване на Европейския съюз;</w:t>
      </w:r>
    </w:p>
    <w:p w:rsidR="0078357E" w:rsidRPr="00FF131E" w:rsidRDefault="0068796F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68796F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>Позоваване на Европейския фонд за регионално развитие;</w:t>
      </w:r>
    </w:p>
    <w:p w:rsidR="0078357E" w:rsidRPr="00FF131E" w:rsidRDefault="0068796F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68796F">
        <w:rPr>
          <w:rFonts w:ascii="Times New Roman" w:hAnsi="Times New Roman" w:cs="Times New Roman"/>
          <w:sz w:val="24"/>
          <w:szCs w:val="24"/>
          <w:lang w:val="ru-RU"/>
        </w:rPr>
        <w:t>3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>Послание, символизиращо помощта на ЕС в конкретната операция: „Инвестираме във вашето бъдеще”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>Информацията изискуема от точки 10, 11 и 12 трябва да заема поне 25% от цялата табела. Информацията по т. 5 трябва да заема не повече от 25% от цялата табела.</w:t>
      </w:r>
    </w:p>
    <w:p w:rsidR="002C0488" w:rsidRDefault="002C0488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C0488" w:rsidRDefault="002C0488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C0488" w:rsidRDefault="002C0488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C0488" w:rsidRDefault="002C0488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C0488" w:rsidRDefault="002C0488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C0488" w:rsidRDefault="002C0488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C0488" w:rsidRDefault="002C0488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C0488" w:rsidRDefault="002C0488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357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Примерен образец на табелата: </w:t>
      </w:r>
    </w:p>
    <w:p w:rsidR="0078357E" w:rsidRPr="00B4274F" w:rsidRDefault="0078357E" w:rsidP="0078357E">
      <w:pPr>
        <w:shd w:val="clear" w:color="auto" w:fill="FFFFFF"/>
        <w:suppressAutoHyphens/>
        <w:spacing w:after="240" w:line="360" w:lineRule="auto"/>
        <w:jc w:val="both"/>
        <w:rPr>
          <w:lang w:val="ru-RU" w:eastAsia="ar-SA"/>
        </w:rPr>
      </w:pPr>
      <w:r>
        <w:rPr>
          <w:noProof/>
          <w:lang w:eastAsia="bg-BG"/>
        </w:rPr>
        <w:drawing>
          <wp:inline distT="0" distB="0" distL="0" distR="0" wp14:anchorId="2D0A0271" wp14:editId="740C71F4">
            <wp:extent cx="5865495" cy="4630420"/>
            <wp:effectExtent l="19050" t="19050" r="20955" b="17780"/>
            <wp:docPr id="1" name="Picture 1" descr="bilbord_EDI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ilbord_EDITED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5495" cy="463042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FF131E" w:rsidRPr="00B86068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B86068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FF131E" w:rsidRPr="00B86068">
        <w:rPr>
          <w:rFonts w:ascii="Times New Roman" w:hAnsi="Times New Roman" w:cs="Times New Roman"/>
          <w:b/>
          <w:sz w:val="24"/>
          <w:szCs w:val="24"/>
        </w:rPr>
        <w:t>МЯСТО ЗА ИЗПЪЛНЕНИЕ НА ПОРЪЧКАТА</w:t>
      </w:r>
    </w:p>
    <w:p w:rsidR="001F4A6B" w:rsidRPr="0023459A" w:rsidRDefault="00B87CA7" w:rsidP="001F4A6B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86068">
        <w:rPr>
          <w:rFonts w:ascii="Times New Roman" w:hAnsi="Times New Roman" w:cs="Times New Roman"/>
          <w:sz w:val="24"/>
          <w:szCs w:val="24"/>
        </w:rPr>
        <w:tab/>
      </w:r>
      <w:r w:rsidR="00937EBF" w:rsidRPr="00937EBF">
        <w:rPr>
          <w:rFonts w:ascii="Times New Roman" w:hAnsi="Times New Roman" w:cs="Times New Roman"/>
          <w:sz w:val="24"/>
          <w:szCs w:val="24"/>
        </w:rPr>
        <w:t>Мястото на изпълнение на поръчката е гр. Кърджали, ж.к. Възрожденци, ул. Христо Г. Данов, бл. 35, вх. А.</w:t>
      </w:r>
      <w:r w:rsidR="001F4A6B" w:rsidRPr="00F967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8596C" w:rsidRPr="00B86068" w:rsidRDefault="0008596C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08596C" w:rsidRPr="00B86068">
          <w:headerReference w:type="default" r:id="rId11"/>
          <w:footerReference w:type="default" r:id="rId12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D34B02" w:rsidRPr="00B86068" w:rsidRDefault="00D34B02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FF131E" w:rsidRPr="00B86068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B86068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FF131E" w:rsidRPr="00B86068">
        <w:rPr>
          <w:rFonts w:ascii="Times New Roman" w:hAnsi="Times New Roman" w:cs="Times New Roman"/>
          <w:b/>
          <w:sz w:val="24"/>
          <w:szCs w:val="24"/>
        </w:rPr>
        <w:t>СРОК ЗА ИЗПЪЛНЕНИЕ НА ПОРЪЧКАТА</w:t>
      </w:r>
    </w:p>
    <w:p w:rsidR="00B87CA7" w:rsidRPr="00B86068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86068">
        <w:rPr>
          <w:rFonts w:ascii="Times New Roman" w:hAnsi="Times New Roman" w:cs="Times New Roman"/>
          <w:sz w:val="24"/>
          <w:szCs w:val="24"/>
        </w:rPr>
        <w:tab/>
      </w:r>
      <w:r w:rsidR="00FF131E" w:rsidRPr="00B86068">
        <w:rPr>
          <w:rFonts w:ascii="Times New Roman" w:hAnsi="Times New Roman" w:cs="Times New Roman"/>
          <w:sz w:val="24"/>
          <w:szCs w:val="24"/>
        </w:rPr>
        <w:t xml:space="preserve">Срокът за изпълнение на строителството е до </w:t>
      </w:r>
      <w:r w:rsidR="0068796F" w:rsidRPr="00B86068">
        <w:rPr>
          <w:rFonts w:ascii="Times New Roman" w:hAnsi="Times New Roman" w:cs="Times New Roman"/>
          <w:sz w:val="24"/>
          <w:szCs w:val="24"/>
          <w:lang w:val="ru-RU"/>
        </w:rPr>
        <w:t>60</w:t>
      </w:r>
      <w:r w:rsidR="00FF131E" w:rsidRPr="00B86068">
        <w:rPr>
          <w:rFonts w:ascii="Times New Roman" w:hAnsi="Times New Roman" w:cs="Times New Roman"/>
          <w:sz w:val="24"/>
          <w:szCs w:val="24"/>
        </w:rPr>
        <w:t xml:space="preserve"> календарни дни, считано от датата на съставяне на протокола за откриване на строителна площадка и определяне на строителна линия и ниво.</w:t>
      </w:r>
    </w:p>
    <w:p w:rsidR="00B87CA7" w:rsidRPr="00B86068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F131E" w:rsidRPr="00B86068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B86068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FF131E" w:rsidRPr="00B86068">
        <w:rPr>
          <w:rFonts w:ascii="Times New Roman" w:hAnsi="Times New Roman" w:cs="Times New Roman"/>
          <w:b/>
          <w:sz w:val="24"/>
          <w:szCs w:val="24"/>
        </w:rPr>
        <w:t>СТОЙНОСТ НА ПОРЪЧКАТА</w:t>
      </w:r>
    </w:p>
    <w:p w:rsidR="00FF131E" w:rsidRPr="00B86068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86068">
        <w:rPr>
          <w:rFonts w:ascii="Times New Roman" w:hAnsi="Times New Roman" w:cs="Times New Roman"/>
          <w:sz w:val="24"/>
          <w:szCs w:val="24"/>
        </w:rPr>
        <w:tab/>
      </w:r>
      <w:r w:rsidR="00FF131E" w:rsidRPr="00B86068">
        <w:rPr>
          <w:rFonts w:ascii="Times New Roman" w:hAnsi="Times New Roman" w:cs="Times New Roman"/>
          <w:sz w:val="24"/>
          <w:szCs w:val="24"/>
        </w:rPr>
        <w:t xml:space="preserve">Стойността на поръчката е </w:t>
      </w:r>
      <w:r w:rsidR="00040427">
        <w:rPr>
          <w:rFonts w:ascii="Times New Roman" w:hAnsi="Times New Roman" w:cs="Times New Roman"/>
          <w:sz w:val="24"/>
          <w:szCs w:val="24"/>
          <w:lang w:val="en-US"/>
        </w:rPr>
        <w:t>166</w:t>
      </w:r>
      <w:r w:rsidR="0023331F" w:rsidRPr="00B8606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40427">
        <w:rPr>
          <w:rFonts w:ascii="Times New Roman" w:hAnsi="Times New Roman" w:cs="Times New Roman"/>
          <w:sz w:val="24"/>
          <w:szCs w:val="24"/>
          <w:lang w:val="en-US"/>
        </w:rPr>
        <w:t>630</w:t>
      </w:r>
      <w:r w:rsidR="0023331F" w:rsidRPr="00B86068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040427">
        <w:rPr>
          <w:rFonts w:ascii="Times New Roman" w:hAnsi="Times New Roman" w:cs="Times New Roman"/>
          <w:sz w:val="24"/>
          <w:szCs w:val="24"/>
          <w:lang w:val="en-US"/>
        </w:rPr>
        <w:t>33</w:t>
      </w:r>
      <w:r w:rsidR="00EB3028" w:rsidRPr="00B8606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F131E" w:rsidRPr="00B86068">
        <w:rPr>
          <w:rFonts w:ascii="Times New Roman" w:hAnsi="Times New Roman" w:cs="Times New Roman"/>
          <w:sz w:val="24"/>
          <w:szCs w:val="24"/>
        </w:rPr>
        <w:t>лв. без ДДС с включени непредвидени разходи</w:t>
      </w:r>
      <w:r w:rsidR="00230DC4" w:rsidRPr="00B86068">
        <w:rPr>
          <w:rStyle w:val="FootnoteReference"/>
          <w:rFonts w:ascii="Times New Roman" w:hAnsi="Times New Roman" w:cs="Times New Roman"/>
          <w:sz w:val="24"/>
          <w:szCs w:val="24"/>
        </w:rPr>
        <w:footnoteReference w:id="1"/>
      </w:r>
      <w:r w:rsidR="00230DC4" w:rsidRPr="00B86068">
        <w:rPr>
          <w:rFonts w:ascii="Times New Roman" w:hAnsi="Times New Roman" w:cs="Times New Roman"/>
          <w:sz w:val="24"/>
          <w:szCs w:val="24"/>
        </w:rPr>
        <w:t xml:space="preserve"> </w:t>
      </w:r>
      <w:r w:rsidR="00FF131E" w:rsidRPr="00B86068">
        <w:rPr>
          <w:rFonts w:ascii="Times New Roman" w:hAnsi="Times New Roman" w:cs="Times New Roman"/>
          <w:sz w:val="24"/>
          <w:szCs w:val="24"/>
        </w:rPr>
        <w:t>в размер на максимум 10% от стойността на СМР.</w:t>
      </w:r>
    </w:p>
    <w:p w:rsidR="00FF131E" w:rsidRPr="00B86068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937EBF" w:rsidRPr="00FF131E" w:rsidRDefault="00B87CA7" w:rsidP="00937EBF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86068">
        <w:rPr>
          <w:rFonts w:ascii="Times New Roman" w:hAnsi="Times New Roman" w:cs="Times New Roman"/>
          <w:sz w:val="24"/>
          <w:szCs w:val="24"/>
        </w:rPr>
        <w:tab/>
      </w:r>
      <w:r w:rsidR="00937EBF" w:rsidRPr="00937EBF">
        <w:rPr>
          <w:rFonts w:ascii="Times New Roman" w:hAnsi="Times New Roman" w:cs="Times New Roman"/>
          <w:sz w:val="24"/>
          <w:szCs w:val="24"/>
        </w:rPr>
        <w:t xml:space="preserve">Приложение 1: Работен проект за обновяване за енергийна ефективност за сградата с адрес гр. Кърджали, ж.к. Възрожденци, ул. </w:t>
      </w:r>
      <w:r w:rsidR="00937EBF">
        <w:rPr>
          <w:rFonts w:ascii="Times New Roman" w:hAnsi="Times New Roman" w:cs="Times New Roman"/>
          <w:sz w:val="24"/>
          <w:szCs w:val="24"/>
        </w:rPr>
        <w:t>„</w:t>
      </w:r>
      <w:r w:rsidR="00937EBF" w:rsidRPr="00937EBF">
        <w:rPr>
          <w:rFonts w:ascii="Times New Roman" w:hAnsi="Times New Roman" w:cs="Times New Roman"/>
          <w:sz w:val="24"/>
          <w:szCs w:val="24"/>
        </w:rPr>
        <w:t>Христо Г. Данов</w:t>
      </w:r>
      <w:r w:rsidR="00937EBF">
        <w:rPr>
          <w:rFonts w:ascii="Times New Roman" w:hAnsi="Times New Roman" w:cs="Times New Roman"/>
          <w:sz w:val="24"/>
          <w:szCs w:val="24"/>
        </w:rPr>
        <w:t>“</w:t>
      </w:r>
      <w:r w:rsidR="00937EBF" w:rsidRPr="00937EBF">
        <w:rPr>
          <w:rFonts w:ascii="Times New Roman" w:hAnsi="Times New Roman" w:cs="Times New Roman"/>
          <w:sz w:val="24"/>
          <w:szCs w:val="24"/>
        </w:rPr>
        <w:t>, бл. 35, вх. А.</w:t>
      </w:r>
    </w:p>
    <w:p w:rsidR="00A15DAD" w:rsidRPr="00FF131E" w:rsidRDefault="00A15DAD" w:rsidP="00A15DAD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F131E" w:rsidRP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sectPr w:rsidR="00FF131E" w:rsidRPr="00FF131E"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75B3" w:rsidRDefault="00E275B3" w:rsidP="007E3B86">
      <w:pPr>
        <w:spacing w:after="0" w:line="240" w:lineRule="auto"/>
      </w:pPr>
      <w:r>
        <w:separator/>
      </w:r>
    </w:p>
  </w:endnote>
  <w:endnote w:type="continuationSeparator" w:id="0">
    <w:p w:rsidR="00E275B3" w:rsidRDefault="00E275B3" w:rsidP="007E3B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B86" w:rsidRDefault="007E3B86">
    <w:pPr>
      <w:pStyle w:val="Footer"/>
    </w:pPr>
    <w:r w:rsidRPr="00B96C8F">
      <w:rPr>
        <w:noProof/>
        <w:lang w:eastAsia="bg-BG"/>
      </w:rPr>
      <w:drawing>
        <wp:inline distT="0" distB="0" distL="0" distR="0" wp14:anchorId="508FCCBF" wp14:editId="37AEAA82">
          <wp:extent cx="5760720" cy="847920"/>
          <wp:effectExtent l="0" t="0" r="0" b="9525"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E3B86" w:rsidRPr="007E3B86" w:rsidRDefault="007E3B86" w:rsidP="007E3B86">
    <w:pPr>
      <w:pStyle w:val="Footer"/>
      <w:jc w:val="center"/>
      <w:rPr>
        <w:sz w:val="16"/>
        <w:szCs w:val="16"/>
      </w:rPr>
    </w:pPr>
    <w:r w:rsidRPr="007E3B86">
      <w:rPr>
        <w:sz w:val="16"/>
        <w:szCs w:val="16"/>
      </w:rPr>
      <w:t>Този документ е създаден в рамките на проект BG161РО001-1.2.01-0001 „Енергийно обновяване на българските домове”, който се осъществява с финансовата подкрепа на Оперативна програма „Регионално развитие“ 2007 – 2013 г., съфинансирана от Европейския съюз чрез Европейски фонд за регионално развитие. Цялата отговорност за създаването на публикацията се носи от дирекция „Жилищна политика“ в МРРБ и при никакви обстоятелства не може да се счита, че този документ отразява официалното становище на Европейския съюз и Управляващия орган.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596C" w:rsidRPr="0008596C" w:rsidRDefault="0008596C">
    <w:pPr>
      <w:pStyle w:val="Footer"/>
      <w:rPr>
        <w:sz w:val="16"/>
        <w:szCs w:val="16"/>
      </w:rPr>
    </w:pPr>
    <w:r w:rsidRPr="0008596C">
      <w:rPr>
        <w:rStyle w:val="FootnoteReference"/>
        <w:sz w:val="16"/>
        <w:szCs w:val="16"/>
      </w:rPr>
      <w:footnoteRef/>
    </w:r>
    <w:r w:rsidRPr="0008596C">
      <w:rPr>
        <w:sz w:val="16"/>
        <w:szCs w:val="16"/>
      </w:rPr>
      <w:t xml:space="preserve"> </w:t>
    </w:r>
    <w:r w:rsidRPr="0008596C">
      <w:rPr>
        <w:rFonts w:ascii="Times New Roman" w:hAnsi="Times New Roman" w:cs="Times New Roman"/>
        <w:sz w:val="16"/>
        <w:szCs w:val="16"/>
      </w:rPr>
      <w:t>Непредвидени разходи за СМР са разходите, свързани с увеличаване на заложени количества СМР и/или добавяне на нови количества или видове СМР, които към момента на разработване и одобряване на работния проект обективно не са могли да бъдат предвидени, но при изпълнение на дейностите са обективно необходими за въвеждане на обекта в експлоатация. Разходите, които биха могли да бъдат признати като непредвидени, следва да отговарят на условията за допустимост на разходите по проекта, в рамките на който е сключен договорът.</w:t>
    </w:r>
  </w:p>
  <w:p w:rsidR="0008596C" w:rsidRDefault="0008596C">
    <w:pPr>
      <w:pStyle w:val="Footer"/>
    </w:pPr>
    <w:r w:rsidRPr="00B96C8F">
      <w:rPr>
        <w:noProof/>
        <w:lang w:eastAsia="bg-BG"/>
      </w:rPr>
      <w:drawing>
        <wp:inline distT="0" distB="0" distL="0" distR="0" wp14:anchorId="388E24E7" wp14:editId="402A9101">
          <wp:extent cx="5760720" cy="847920"/>
          <wp:effectExtent l="0" t="0" r="0" b="952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8596C" w:rsidRPr="007E3B86" w:rsidRDefault="0008596C" w:rsidP="007E3B86">
    <w:pPr>
      <w:pStyle w:val="Footer"/>
      <w:jc w:val="center"/>
      <w:rPr>
        <w:sz w:val="16"/>
        <w:szCs w:val="16"/>
      </w:rPr>
    </w:pPr>
    <w:r w:rsidRPr="007E3B86">
      <w:rPr>
        <w:sz w:val="16"/>
        <w:szCs w:val="16"/>
      </w:rPr>
      <w:t>Този документ е създаден в рамките на проект BG161РО001-1.2.01-0001 „Енергийно обновяване на българските домове”, който се осъществява с финансовата подкрепа на Оперативна програма „Регионално развитие“ 2007 – 2013 г., съфинансирана от Европейския съюз чрез Европейски фонд за регионално развитие. Цялата отговорност за създаването на публикацията се носи от дирекция „Жилищна политика“ в МРРБ и при никакви обстоятелства не може да се счита, че този документ отразява официалното становище на Европейския съюз и Управляващия орган.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75B3" w:rsidRDefault="00E275B3" w:rsidP="007E3B86">
      <w:pPr>
        <w:spacing w:after="0" w:line="240" w:lineRule="auto"/>
      </w:pPr>
      <w:r>
        <w:separator/>
      </w:r>
    </w:p>
  </w:footnote>
  <w:footnote w:type="continuationSeparator" w:id="0">
    <w:p w:rsidR="00E275B3" w:rsidRDefault="00E275B3" w:rsidP="007E3B86">
      <w:pPr>
        <w:spacing w:after="0" w:line="240" w:lineRule="auto"/>
      </w:pPr>
      <w:r>
        <w:continuationSeparator/>
      </w:r>
    </w:p>
  </w:footnote>
  <w:footnote w:id="1">
    <w:p w:rsidR="00230DC4" w:rsidRDefault="00230DC4" w:rsidP="008F6CC9">
      <w:pPr>
        <w:tabs>
          <w:tab w:val="left" w:pos="709"/>
          <w:tab w:val="left" w:pos="6330"/>
        </w:tabs>
        <w:jc w:val="both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B86" w:rsidRDefault="007E3B86" w:rsidP="007E3B86">
    <w:pPr>
      <w:pStyle w:val="Header"/>
      <w:jc w:val="right"/>
    </w:pPr>
    <w:r w:rsidRPr="00B96C8F">
      <w:rPr>
        <w:noProof/>
        <w:lang w:eastAsia="bg-BG"/>
      </w:rPr>
      <w:drawing>
        <wp:inline distT="0" distB="0" distL="0" distR="0" wp14:anchorId="49C05A28" wp14:editId="734F9EE6">
          <wp:extent cx="2705100" cy="1285875"/>
          <wp:effectExtent l="0" t="0" r="0" b="9525"/>
          <wp:docPr id="48" name="Picture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05100" cy="1285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83773A"/>
    <w:multiLevelType w:val="hybridMultilevel"/>
    <w:tmpl w:val="5C14EA14"/>
    <w:lvl w:ilvl="0" w:tplc="116EF256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  <w:sz w:val="28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190F1E"/>
    <w:multiLevelType w:val="hybridMultilevel"/>
    <w:tmpl w:val="5F42C5CE"/>
    <w:lvl w:ilvl="0" w:tplc="21BEBC8E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43D17700"/>
    <w:multiLevelType w:val="hybridMultilevel"/>
    <w:tmpl w:val="434061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8814CA"/>
    <w:multiLevelType w:val="hybridMultilevel"/>
    <w:tmpl w:val="18D4C1CE"/>
    <w:lvl w:ilvl="0" w:tplc="6302C6A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7184F57"/>
    <w:multiLevelType w:val="hybridMultilevel"/>
    <w:tmpl w:val="01CA1A3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C259E7"/>
    <w:multiLevelType w:val="hybridMultilevel"/>
    <w:tmpl w:val="DF3224B4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D417347"/>
    <w:multiLevelType w:val="hybridMultilevel"/>
    <w:tmpl w:val="64466C8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4"/>
  </w:num>
  <w:num w:numId="5">
    <w:abstractNumId w:val="3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C71"/>
    <w:rsid w:val="00040427"/>
    <w:rsid w:val="0008596C"/>
    <w:rsid w:val="000B25AA"/>
    <w:rsid w:val="000B57F4"/>
    <w:rsid w:val="000D6CF3"/>
    <w:rsid w:val="000E36B9"/>
    <w:rsid w:val="000F71BB"/>
    <w:rsid w:val="00137283"/>
    <w:rsid w:val="00163739"/>
    <w:rsid w:val="001B772F"/>
    <w:rsid w:val="001E6160"/>
    <w:rsid w:val="001F4A6B"/>
    <w:rsid w:val="00230DC4"/>
    <w:rsid w:val="00231D9D"/>
    <w:rsid w:val="0023331F"/>
    <w:rsid w:val="00251AE7"/>
    <w:rsid w:val="0026592E"/>
    <w:rsid w:val="00297267"/>
    <w:rsid w:val="002B7327"/>
    <w:rsid w:val="002C0488"/>
    <w:rsid w:val="002F35A2"/>
    <w:rsid w:val="00302F4E"/>
    <w:rsid w:val="00306FF6"/>
    <w:rsid w:val="0031609F"/>
    <w:rsid w:val="00324589"/>
    <w:rsid w:val="003254A7"/>
    <w:rsid w:val="00335CFE"/>
    <w:rsid w:val="00336C66"/>
    <w:rsid w:val="003B3CAC"/>
    <w:rsid w:val="003D2C4C"/>
    <w:rsid w:val="00401C85"/>
    <w:rsid w:val="00476D88"/>
    <w:rsid w:val="004D6652"/>
    <w:rsid w:val="00523429"/>
    <w:rsid w:val="0054602B"/>
    <w:rsid w:val="005778F8"/>
    <w:rsid w:val="00596035"/>
    <w:rsid w:val="005D1A65"/>
    <w:rsid w:val="0065279D"/>
    <w:rsid w:val="00652BB4"/>
    <w:rsid w:val="006731D2"/>
    <w:rsid w:val="00683B8F"/>
    <w:rsid w:val="0068796F"/>
    <w:rsid w:val="006B190A"/>
    <w:rsid w:val="006E664D"/>
    <w:rsid w:val="007500E4"/>
    <w:rsid w:val="00766D98"/>
    <w:rsid w:val="0078357E"/>
    <w:rsid w:val="007866FC"/>
    <w:rsid w:val="007917C8"/>
    <w:rsid w:val="00793341"/>
    <w:rsid w:val="007A03B4"/>
    <w:rsid w:val="007E3B86"/>
    <w:rsid w:val="00845525"/>
    <w:rsid w:val="0086018E"/>
    <w:rsid w:val="008676AD"/>
    <w:rsid w:val="008A4D04"/>
    <w:rsid w:val="008A51B2"/>
    <w:rsid w:val="008F6CC9"/>
    <w:rsid w:val="00933C25"/>
    <w:rsid w:val="00937EBF"/>
    <w:rsid w:val="00942CDC"/>
    <w:rsid w:val="00977F8E"/>
    <w:rsid w:val="009A3C94"/>
    <w:rsid w:val="00A13103"/>
    <w:rsid w:val="00A15DAD"/>
    <w:rsid w:val="00A26294"/>
    <w:rsid w:val="00A67681"/>
    <w:rsid w:val="00A86742"/>
    <w:rsid w:val="00B54ADE"/>
    <w:rsid w:val="00B86068"/>
    <w:rsid w:val="00B87CA7"/>
    <w:rsid w:val="00B918E8"/>
    <w:rsid w:val="00BA0EE2"/>
    <w:rsid w:val="00BA7D57"/>
    <w:rsid w:val="00BD6F5B"/>
    <w:rsid w:val="00C47B87"/>
    <w:rsid w:val="00C53C7E"/>
    <w:rsid w:val="00C549B5"/>
    <w:rsid w:val="00C55F80"/>
    <w:rsid w:val="00C66637"/>
    <w:rsid w:val="00CF71F9"/>
    <w:rsid w:val="00D01E3A"/>
    <w:rsid w:val="00D06F68"/>
    <w:rsid w:val="00D11C06"/>
    <w:rsid w:val="00D151D2"/>
    <w:rsid w:val="00D34B02"/>
    <w:rsid w:val="00D76478"/>
    <w:rsid w:val="00D87E2B"/>
    <w:rsid w:val="00D95469"/>
    <w:rsid w:val="00D95E9F"/>
    <w:rsid w:val="00DA2C4E"/>
    <w:rsid w:val="00DC1807"/>
    <w:rsid w:val="00DD3549"/>
    <w:rsid w:val="00E275B3"/>
    <w:rsid w:val="00E6689B"/>
    <w:rsid w:val="00E939C6"/>
    <w:rsid w:val="00EB3028"/>
    <w:rsid w:val="00EE3D39"/>
    <w:rsid w:val="00F06F18"/>
    <w:rsid w:val="00F20C71"/>
    <w:rsid w:val="00F227C5"/>
    <w:rsid w:val="00F4070A"/>
    <w:rsid w:val="00F51EBB"/>
    <w:rsid w:val="00F66798"/>
    <w:rsid w:val="00FB2BBA"/>
    <w:rsid w:val="00FD58A0"/>
    <w:rsid w:val="00FD6C0E"/>
    <w:rsid w:val="00FF0A49"/>
    <w:rsid w:val="00FF1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;"/>
  <w15:docId w15:val="{EA8F5F45-672D-45BC-8DAA-6A984D11C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3B86"/>
  </w:style>
  <w:style w:type="paragraph" w:styleId="Footer">
    <w:name w:val="footer"/>
    <w:basedOn w:val="Normal"/>
    <w:link w:val="Foot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3B86"/>
  </w:style>
  <w:style w:type="table" w:styleId="TableGrid">
    <w:name w:val="Table Grid"/>
    <w:basedOn w:val="TableNormal"/>
    <w:uiPriority w:val="39"/>
    <w:rsid w:val="007E3B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6373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31D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1D9D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30DC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30DC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30DC4"/>
    <w:rPr>
      <w:vertAlign w:val="superscript"/>
    </w:rPr>
  </w:style>
  <w:style w:type="paragraph" w:customStyle="1" w:styleId="1">
    <w:name w:val="Списък на абзаци1"/>
    <w:basedOn w:val="Normal"/>
    <w:qFormat/>
    <w:rsid w:val="00E6689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odyTextIndent">
    <w:name w:val="Body Text Indent"/>
    <w:basedOn w:val="Normal"/>
    <w:link w:val="BodyTextIndentChar"/>
    <w:rsid w:val="00C55F80"/>
    <w:pPr>
      <w:spacing w:after="0" w:line="240" w:lineRule="auto"/>
      <w:ind w:firstLine="900"/>
    </w:pPr>
    <w:rPr>
      <w:rFonts w:ascii="Tahoma" w:eastAsia="Times New Roman" w:hAnsi="Tahoma" w:cs="Tahoma"/>
      <w:sz w:val="24"/>
      <w:szCs w:val="20"/>
      <w:lang w:eastAsia="bg-BG"/>
    </w:rPr>
  </w:style>
  <w:style w:type="character" w:customStyle="1" w:styleId="BodyTextIndentChar">
    <w:name w:val="Body Text Indent Char"/>
    <w:basedOn w:val="DefaultParagraphFont"/>
    <w:link w:val="BodyTextIndent"/>
    <w:rsid w:val="00C55F80"/>
    <w:rPr>
      <w:rFonts w:ascii="Tahoma" w:eastAsia="Times New Roman" w:hAnsi="Tahoma" w:cs="Tahoma"/>
      <w:sz w:val="24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57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04E659-9283-4449-83DC-93B2D099C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</TotalTime>
  <Pages>10</Pages>
  <Words>1760</Words>
  <Characters>10034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Icko</dc:creator>
  <cp:lastModifiedBy>Icko</cp:lastModifiedBy>
  <cp:revision>88</cp:revision>
  <dcterms:created xsi:type="dcterms:W3CDTF">2015-09-02T18:36:00Z</dcterms:created>
  <dcterms:modified xsi:type="dcterms:W3CDTF">2015-09-10T19:05:00Z</dcterms:modified>
</cp:coreProperties>
</file>