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4D6652" w:rsidRPr="00116FB1" w:rsidRDefault="004D6652" w:rsidP="004D6652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16FB1">
        <w:rPr>
          <w:rFonts w:ascii="Times New Roman" w:hAnsi="Times New Roman" w:cs="Times New Roman"/>
          <w:b/>
          <w:sz w:val="30"/>
          <w:szCs w:val="30"/>
        </w:rPr>
        <w:t>Многофамилна жилищна сграда в гр. Пловдив, ул.“Козница”№ 4, Рег. № 78-024ПМ-005-044</w:t>
      </w:r>
      <w:r w:rsidRPr="00116FB1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Pr="00116FB1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46"/>
        <w:gridCol w:w="4745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4D665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116FB1">
              <w:rPr>
                <w:noProof/>
                <w:lang w:eastAsia="bg-BG"/>
              </w:rPr>
              <w:drawing>
                <wp:inline distT="0" distB="0" distL="0" distR="0" wp14:anchorId="6BFF2559" wp14:editId="3648C12B">
                  <wp:extent cx="2790327" cy="2251364"/>
                  <wp:effectExtent l="0" t="0" r="0" b="0"/>
                  <wp:docPr id="34" name="Картина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736" cy="225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4D665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116FB1">
              <w:rPr>
                <w:noProof/>
                <w:lang w:eastAsia="bg-BG"/>
              </w:rPr>
              <w:drawing>
                <wp:inline distT="0" distB="0" distL="0" distR="0" wp14:anchorId="679D5BD2" wp14:editId="1AD87297">
                  <wp:extent cx="2449052" cy="2251364"/>
                  <wp:effectExtent l="0" t="0" r="8890" b="0"/>
                  <wp:docPr id="37" name="Картина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146" cy="2248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06F18" w:rsidRPr="00116FB1" w:rsidRDefault="00B87CA7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06FF6">
        <w:rPr>
          <w:rFonts w:ascii="Times New Roman" w:hAnsi="Times New Roman" w:cs="Times New Roman"/>
          <w:sz w:val="24"/>
          <w:szCs w:val="24"/>
          <w:lang w:val="ru-RU"/>
        </w:rPr>
        <w:tab/>
      </w:r>
      <w:r w:rsidR="00F06F18" w:rsidRPr="00116FB1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Пловдив, ул. “Козница” № 4, Рег. № 78-024ПМ-005-044 на Споразумение за финансова помощ и изпълнение на обновяване за енергийна ефективност (СФПИОЕЕ).</w:t>
      </w:r>
    </w:p>
    <w:p w:rsidR="00F06F18" w:rsidRPr="00116FB1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16FB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116FB1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06F18" w:rsidRPr="00FF131E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16FB1">
        <w:rPr>
          <w:rFonts w:ascii="Times New Roman" w:hAnsi="Times New Roman" w:cs="Times New Roman"/>
          <w:b/>
          <w:i/>
          <w:sz w:val="24"/>
          <w:szCs w:val="24"/>
        </w:rPr>
        <w:tab/>
        <w:t>Изпълнение на строителни и монтажни работи (строителство) за обновяване за енергийна ефективност на многофамилна жилищна сграда гр. Пловдив,</w:t>
      </w:r>
      <w:r w:rsidRPr="00116FB1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</w:t>
      </w:r>
      <w:r w:rsidRPr="00116FB1">
        <w:rPr>
          <w:rFonts w:ascii="Times New Roman" w:hAnsi="Times New Roman" w:cs="Times New Roman"/>
          <w:b/>
          <w:i/>
          <w:sz w:val="24"/>
          <w:szCs w:val="24"/>
        </w:rPr>
        <w:t>ул. “Козница” № 4.</w:t>
      </w:r>
    </w:p>
    <w:p w:rsidR="00F06F18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Ж</w:t>
      </w:r>
      <w:r w:rsidRPr="00B43485">
        <w:rPr>
          <w:rFonts w:ascii="Times New Roman" w:hAnsi="Times New Roman" w:cs="Times New Roman"/>
          <w:sz w:val="24"/>
          <w:szCs w:val="24"/>
        </w:rPr>
        <w:t>илищна сграда е</w:t>
      </w:r>
      <w:r>
        <w:rPr>
          <w:rFonts w:ascii="Times New Roman" w:hAnsi="Times New Roman" w:cs="Times New Roman"/>
          <w:sz w:val="24"/>
          <w:szCs w:val="24"/>
        </w:rPr>
        <w:t xml:space="preserve"> въведена</w:t>
      </w:r>
      <w:r w:rsidRPr="00B43485">
        <w:rPr>
          <w:rFonts w:ascii="Times New Roman" w:hAnsi="Times New Roman" w:cs="Times New Roman"/>
          <w:sz w:val="24"/>
          <w:szCs w:val="24"/>
        </w:rPr>
        <w:t xml:space="preserve"> в експлоатация през 1972г. Сградата е монолитна, пететажна, с тавански етаж и сутерен. Предназначението и е за жилищни нужди. В сутеренния етаж са разположени складови помещения, на партерния етаж са разположени гаражни клетки, а останалите четири етажа са жилищни. Таванския етаж е със складови помещения към всеки апартамент. Основният подход е от запад – от улица „Козница”, но достъпът до жилищата е от север през вътрешен двор оформен около цялата сграда. Ограждащите външни стени са изпълнени от зидария с решетъчни керамични тухли, дебелина на зида 25 cm, с външна и вътрешна мазилка. Външната мазилка е изпълнена в комбинация с  мраморно брашно. Външната мазилка е в добро състояние.</w:t>
      </w:r>
    </w:p>
    <w:p w:rsidR="00FF131E" w:rsidRPr="007500E4" w:rsidRDefault="00297267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5778F8" w:rsidRPr="007500E4" w:rsidRDefault="005778F8" w:rsidP="005778F8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</w:t>
      </w:r>
      <w:r>
        <w:rPr>
          <w:rFonts w:ascii="Times New Roman" w:hAnsi="Times New Roman" w:cs="Times New Roman"/>
          <w:b/>
          <w:i/>
          <w:sz w:val="24"/>
          <w:szCs w:val="24"/>
        </w:rPr>
        <w:t>д</w:t>
      </w:r>
      <w:r w:rsidRPr="007500E4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06F18" w:rsidRDefault="00DD3549" w:rsidP="00F06F18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F06F18" w:rsidRPr="003F3D79">
        <w:rPr>
          <w:rFonts w:ascii="Times New Roman" w:hAnsi="Times New Roman" w:cs="Times New Roman"/>
          <w:sz w:val="24"/>
          <w:szCs w:val="24"/>
        </w:rPr>
        <w:t>Част от съществуващата стара дограмата в жилищата е подменена с рамки от PVC и двоен стъклопакет. Старите неподменени прозорци и врати в апартаментите са с дървени двукатни изпълнени от иглолистен материал. Дограмата на стълбищната е с метална рамка единично остъклена. Входната врата на сградата е метална, единично остъклена.   Съществуващата стара дограма е в лошо техническо и експлоатационно състояние-недобре уплътнена и деформирана</w:t>
      </w:r>
      <w:r w:rsidR="000078B7">
        <w:rPr>
          <w:rFonts w:ascii="Times New Roman" w:hAnsi="Times New Roman" w:cs="Times New Roman"/>
          <w:sz w:val="24"/>
          <w:szCs w:val="24"/>
        </w:rPr>
        <w:t>,</w:t>
      </w:r>
      <w:bookmarkStart w:id="0" w:name="_GoBack"/>
      <w:bookmarkEnd w:id="0"/>
      <w:r w:rsidR="00F06F18" w:rsidRPr="003F3D79">
        <w:rPr>
          <w:rFonts w:ascii="Times New Roman" w:hAnsi="Times New Roman" w:cs="Times New Roman"/>
          <w:sz w:val="24"/>
          <w:szCs w:val="24"/>
        </w:rPr>
        <w:t xml:space="preserve"> което е предпоставка за увеличаване на инфилтрацията и загуби на енергия през остъклените части.</w:t>
      </w:r>
    </w:p>
    <w:p w:rsidR="00FF131E" w:rsidRPr="007866FC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FF131E" w:rsidRDefault="00231D9D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F06F18" w:rsidRPr="003F3D79">
        <w:rPr>
          <w:rFonts w:ascii="Times New Roman" w:hAnsi="Times New Roman" w:cs="Times New Roman"/>
          <w:sz w:val="24"/>
          <w:szCs w:val="24"/>
        </w:rPr>
        <w:t xml:space="preserve">Съществуващата стара дограма на жилищните етажи  се подменя с PVC дограма,  петкамерна, с двоен стъклопакет, с едно ниско емисионно </w:t>
      </w:r>
      <w:r w:rsidR="00F06F18">
        <w:rPr>
          <w:rFonts w:ascii="Times New Roman" w:hAnsi="Times New Roman" w:cs="Times New Roman"/>
          <w:sz w:val="24"/>
          <w:szCs w:val="24"/>
        </w:rPr>
        <w:t>вътрешно</w:t>
      </w:r>
      <w:r w:rsidR="00F06F18" w:rsidRPr="003F3D79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 ≤ 1,70 W/m</w:t>
      </w:r>
      <w:r w:rsidR="00F06F18" w:rsidRPr="00F06F1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06F18" w:rsidRPr="003F3D79">
        <w:rPr>
          <w:rFonts w:ascii="Times New Roman" w:hAnsi="Times New Roman" w:cs="Times New Roman"/>
          <w:sz w:val="24"/>
          <w:szCs w:val="24"/>
        </w:rPr>
        <w:t>К. Предвижда се смяна на входната врата за жилищните етажи с АL с прекъснат термомост с коефициент на топлопреминаване ≤ 2,00 W/m</w:t>
      </w:r>
      <w:r w:rsidR="00F06F18" w:rsidRPr="00F06F1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06F18" w:rsidRPr="003F3D79">
        <w:rPr>
          <w:rFonts w:ascii="Times New Roman" w:hAnsi="Times New Roman" w:cs="Times New Roman"/>
          <w:sz w:val="24"/>
          <w:szCs w:val="24"/>
        </w:rPr>
        <w:t>K.</w:t>
      </w:r>
    </w:p>
    <w:p w:rsidR="00F06F18" w:rsidRPr="007866FC" w:rsidRDefault="00F06F1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06F1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>Ограждащите външни стени са изпълнени от зидария с решетъчни керамични тухли, дебелина на зида 25 cm, с външна и вътрешна мазилка. Топлоизолация по фасадните стени не е положена. Външната мазилка е изпълнена в комбинация с  мраморно брашно. Външната мазилка е в добро състояние. Обобщеният им коефициент на топлопреминаване U= 1,57 W/m</w:t>
      </w:r>
      <w:r w:rsidR="00F06F18" w:rsidRPr="00F06F18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>K</w:t>
      </w:r>
      <w:r w:rsidR="00F06F18">
        <w:rPr>
          <w:rFonts w:ascii="Times New Roman" w:hAnsi="Times New Roman" w:cs="Times New Roman"/>
          <w:sz w:val="24"/>
          <w:szCs w:val="24"/>
        </w:rPr>
        <w:t>, който</w:t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 xml:space="preserve"> е по-</w:t>
      </w:r>
      <w:r w:rsidR="00F06F18">
        <w:rPr>
          <w:rFonts w:ascii="Times New Roman" w:hAnsi="Times New Roman" w:cs="Times New Roman"/>
          <w:sz w:val="24"/>
          <w:szCs w:val="24"/>
        </w:rPr>
        <w:t>висок</w:t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 xml:space="preserve"> от нормативния за 2015г.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F06F18" w:rsidRPr="00571C18" w:rsidRDefault="00B87CA7" w:rsidP="00F06F18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F06F18" w:rsidRPr="00571C18">
        <w:rPr>
          <w:rFonts w:ascii="Times New Roman" w:hAnsi="Times New Roman" w:cs="Times New Roman"/>
          <w:sz w:val="24"/>
          <w:szCs w:val="24"/>
        </w:rPr>
        <w:t xml:space="preserve">Предвижда се топлинно изолиране на  външни стени с топлоизолационен материал ЕPS с дебелина </w:t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>8</w:t>
      </w:r>
      <w:r w:rsidR="00F06F18" w:rsidRPr="00571C18">
        <w:rPr>
          <w:rFonts w:ascii="Times New Roman" w:hAnsi="Times New Roman" w:cs="Times New Roman"/>
          <w:sz w:val="24"/>
          <w:szCs w:val="24"/>
        </w:rPr>
        <w:t xml:space="preserve"> см, с λ ≤0.03</w:t>
      </w:r>
      <w:r w:rsidR="00F06F18" w:rsidRPr="00571C18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F06F18" w:rsidRPr="00571C18">
        <w:rPr>
          <w:rFonts w:ascii="Times New Roman" w:hAnsi="Times New Roman" w:cs="Times New Roman"/>
          <w:sz w:val="24"/>
          <w:szCs w:val="24"/>
        </w:rPr>
        <w:t xml:space="preserve"> W/mK, топлинно изолиране страници на прозорци с топлоизолационен материал ХPS с дебелина 2 см, с λ ≤0.03</w:t>
      </w:r>
      <w:r w:rsidR="00F06F18">
        <w:rPr>
          <w:rFonts w:ascii="Times New Roman" w:hAnsi="Times New Roman" w:cs="Times New Roman"/>
          <w:sz w:val="24"/>
          <w:szCs w:val="24"/>
        </w:rPr>
        <w:t>5</w:t>
      </w:r>
      <w:r w:rsidR="00F06F18" w:rsidRPr="00571C18">
        <w:rPr>
          <w:rFonts w:ascii="Times New Roman" w:hAnsi="Times New Roman" w:cs="Times New Roman"/>
          <w:sz w:val="24"/>
          <w:szCs w:val="24"/>
        </w:rPr>
        <w:t xml:space="preserve"> W/mK.</w:t>
      </w:r>
    </w:p>
    <w:p w:rsidR="00F06F18" w:rsidRDefault="00F06F18" w:rsidP="00F06F18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71C18">
        <w:rPr>
          <w:rFonts w:ascii="Times New Roman" w:hAnsi="Times New Roman" w:cs="Times New Roman"/>
          <w:sz w:val="24"/>
          <w:szCs w:val="24"/>
        </w:rPr>
        <w:t>Като съпътстващи разходи са предвидени доставка и монтаж на ЕPS и ХPS, помощни материали /мрежа, дюбели, лепило, ъглови лайсни/, алуминиеви первази, метални парапети, блажно боядисване и други.</w:t>
      </w:r>
    </w:p>
    <w:p w:rsidR="00F06F18" w:rsidRPr="004641FF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4641FF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Топлоизолация на под, граничещ с външен въздух /еркер/</w:t>
      </w:r>
    </w:p>
    <w:p w:rsidR="00F06F18" w:rsidRPr="004641FF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4641FF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F06F18" w:rsidRPr="004641FF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641FF">
        <w:rPr>
          <w:rFonts w:ascii="Times New Roman" w:hAnsi="Times New Roman" w:cs="Times New Roman"/>
          <w:sz w:val="24"/>
          <w:szCs w:val="24"/>
          <w:lang w:val="en-US"/>
        </w:rPr>
        <w:tab/>
        <w:t>Подът е два основни типа – под граничещ с неотопляем етаж и под граничещ с външен въздух (еркер). На подовата плоча не  е положена топлоизолация.</w:t>
      </w:r>
    </w:p>
    <w:p w:rsidR="00F06F18" w:rsidRPr="00F06F18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41FF">
        <w:rPr>
          <w:rFonts w:ascii="Times New Roman" w:hAnsi="Times New Roman" w:cs="Times New Roman"/>
          <w:sz w:val="24"/>
          <w:szCs w:val="24"/>
          <w:lang w:val="en-US"/>
        </w:rPr>
        <w:tab/>
        <w:t>Обобщеният коефициент му  на топлопреминаване е U= 1,</w:t>
      </w:r>
      <w:r w:rsidRPr="004641FF">
        <w:rPr>
          <w:rFonts w:ascii="Times New Roman" w:hAnsi="Times New Roman" w:cs="Times New Roman"/>
          <w:sz w:val="24"/>
          <w:szCs w:val="24"/>
        </w:rPr>
        <w:t>46</w:t>
      </w:r>
      <w:r w:rsidRPr="004641FF">
        <w:rPr>
          <w:rFonts w:ascii="Times New Roman" w:hAnsi="Times New Roman" w:cs="Times New Roman"/>
          <w:sz w:val="24"/>
          <w:szCs w:val="24"/>
          <w:lang w:val="en-US"/>
        </w:rPr>
        <w:t xml:space="preserve"> W/m</w:t>
      </w:r>
      <w:r w:rsidRPr="00F06F18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>, който</w:t>
      </w:r>
      <w:r w:rsidRPr="00571C18">
        <w:rPr>
          <w:rFonts w:ascii="Times New Roman" w:hAnsi="Times New Roman" w:cs="Times New Roman"/>
          <w:sz w:val="24"/>
          <w:szCs w:val="24"/>
          <w:lang w:val="en-US"/>
        </w:rPr>
        <w:t xml:space="preserve"> е по-</w:t>
      </w:r>
      <w:r>
        <w:rPr>
          <w:rFonts w:ascii="Times New Roman" w:hAnsi="Times New Roman" w:cs="Times New Roman"/>
          <w:sz w:val="24"/>
          <w:szCs w:val="24"/>
        </w:rPr>
        <w:t>висок</w:t>
      </w:r>
      <w:r w:rsidRPr="00571C18">
        <w:rPr>
          <w:rFonts w:ascii="Times New Roman" w:hAnsi="Times New Roman" w:cs="Times New Roman"/>
          <w:sz w:val="24"/>
          <w:szCs w:val="24"/>
          <w:lang w:val="en-US"/>
        </w:rPr>
        <w:t xml:space="preserve"> от нормативния за 2015г.</w:t>
      </w:r>
    </w:p>
    <w:p w:rsidR="00F06F18" w:rsidRPr="004641FF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4641FF">
        <w:rPr>
          <w:rFonts w:ascii="Times New Roman" w:hAnsi="Times New Roman" w:cs="Times New Roman"/>
          <w:sz w:val="24"/>
          <w:szCs w:val="24"/>
        </w:rPr>
        <w:tab/>
      </w:r>
      <w:r w:rsidRPr="004641FF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F06F18" w:rsidRDefault="00F06F18" w:rsidP="00F06F1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41FF">
        <w:rPr>
          <w:rFonts w:ascii="Times New Roman" w:hAnsi="Times New Roman" w:cs="Times New Roman"/>
          <w:sz w:val="24"/>
          <w:szCs w:val="24"/>
        </w:rPr>
        <w:t>Предвижда топлинно изолиране на пода, граничещ с външен въздух /еркери и остъклени балкони/ с топлоизолационен материал – ЕPS</w:t>
      </w:r>
      <w:r w:rsidRPr="00F06F18">
        <w:t xml:space="preserve"> </w:t>
      </w:r>
      <w:r w:rsidRPr="00F06F18">
        <w:rPr>
          <w:rFonts w:ascii="Times New Roman" w:hAnsi="Times New Roman" w:cs="Times New Roman"/>
          <w:sz w:val="24"/>
          <w:szCs w:val="24"/>
        </w:rPr>
        <w:t>с коеф. на топлопроводност λ≤0,035 W/mK</w:t>
      </w:r>
      <w:r w:rsidRPr="004641FF">
        <w:rPr>
          <w:rFonts w:ascii="Times New Roman" w:hAnsi="Times New Roman" w:cs="Times New Roman"/>
          <w:sz w:val="24"/>
          <w:szCs w:val="24"/>
        </w:rPr>
        <w:t xml:space="preserve"> с различни дебелини, като основно полагането е от външната страна на подовата конструкция.</w:t>
      </w:r>
    </w:p>
    <w:p w:rsidR="00D95E9F" w:rsidRDefault="00D95E9F" w:rsidP="00F06F1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95E9F" w:rsidRDefault="00D95E9F" w:rsidP="00F06F1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95E9F" w:rsidRPr="007866FC" w:rsidRDefault="00D95E9F" w:rsidP="00F06F1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</w:t>
      </w:r>
      <w:r w:rsidR="0041547B"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покрив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D95E9F" w:rsidRDefault="00B87CA7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D95E9F" w:rsidRPr="00DE6D58">
        <w:rPr>
          <w:rFonts w:ascii="Times New Roman" w:hAnsi="Times New Roman" w:cs="Times New Roman"/>
          <w:sz w:val="24"/>
          <w:szCs w:val="24"/>
          <w:lang w:val="en-US"/>
        </w:rPr>
        <w:t>Покривът е скатен, със стоманобетонна плоча, ребра и  обшивка върху нея. Покритието е  от керемиди. Всички ламаринени  обшивки, улуци и водосточни тръби са корозирали и се нуждаят от подмяна. Отводняването е външно – с улуци и водосточни тръби по фасадата.</w:t>
      </w:r>
      <w:r w:rsidRPr="007866FC">
        <w:rPr>
          <w:rFonts w:ascii="Times New Roman" w:hAnsi="Times New Roman" w:cs="Times New Roman"/>
          <w:i/>
          <w:sz w:val="24"/>
          <w:szCs w:val="24"/>
        </w:rPr>
        <w:tab/>
      </w:r>
    </w:p>
    <w:p w:rsidR="00FF131E" w:rsidRPr="007866FC" w:rsidRDefault="00D95E9F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7866FC" w:rsidRDefault="00D95E9F" w:rsidP="00A15DA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E6D58">
        <w:rPr>
          <w:rFonts w:ascii="Times New Roman" w:hAnsi="Times New Roman" w:cs="Times New Roman"/>
          <w:sz w:val="24"/>
          <w:szCs w:val="24"/>
        </w:rPr>
        <w:t xml:space="preserve">Предвижда се демонтаж на съществуваща хидроизолация на покрив, доставка и монтаж на топлоизолационен материал – </w:t>
      </w:r>
      <w:r w:rsidRPr="00DE6D58">
        <w:rPr>
          <w:rFonts w:ascii="Times New Roman" w:hAnsi="Times New Roman" w:cs="Times New Roman"/>
          <w:sz w:val="24"/>
          <w:szCs w:val="24"/>
          <w:lang w:val="en-US"/>
        </w:rPr>
        <w:t>XPS</w:t>
      </w:r>
      <w:r w:rsidRPr="00DE6D58">
        <w:rPr>
          <w:rFonts w:ascii="Times New Roman" w:hAnsi="Times New Roman" w:cs="Times New Roman"/>
          <w:sz w:val="24"/>
          <w:szCs w:val="24"/>
        </w:rPr>
        <w:t xml:space="preserve"> </w:t>
      </w:r>
      <w:r w:rsidRPr="00DE6D58">
        <w:rPr>
          <w:rFonts w:ascii="GreekC" w:hAnsi="GreekC" w:cs="GreekC"/>
          <w:sz w:val="24"/>
          <w:szCs w:val="24"/>
        </w:rPr>
        <w:t>δ</w:t>
      </w:r>
      <w:r w:rsidRPr="00DE6D58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DE6D58">
        <w:rPr>
          <w:rFonts w:ascii="Times New Roman" w:hAnsi="Times New Roman" w:cs="Times New Roman"/>
          <w:sz w:val="24"/>
          <w:szCs w:val="24"/>
        </w:rPr>
        <w:t>1</w:t>
      </w:r>
      <w:r w:rsidRPr="00DE6D58">
        <w:rPr>
          <w:rFonts w:ascii="Times New Roman" w:hAnsi="Times New Roman" w:cs="Times New Roman"/>
          <w:sz w:val="24"/>
          <w:szCs w:val="24"/>
          <w:lang w:val="en-US"/>
        </w:rPr>
        <w:t>0</w:t>
      </w:r>
      <w:r w:rsidRPr="00DE6D58">
        <w:rPr>
          <w:rFonts w:ascii="Times New Roman" w:hAnsi="Times New Roman" w:cs="Times New Roman"/>
          <w:sz w:val="24"/>
          <w:szCs w:val="24"/>
        </w:rPr>
        <w:t xml:space="preserve"> cm, с коефициент на топлопроводност λ≤0,035 W/mK. </w:t>
      </w:r>
      <w:r w:rsidRPr="00DE6D5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15DAD">
        <w:rPr>
          <w:rFonts w:ascii="Times New Roman" w:hAnsi="Times New Roman" w:cs="Times New Roman"/>
          <w:sz w:val="24"/>
          <w:szCs w:val="24"/>
        </w:rPr>
        <w:t xml:space="preserve">Предвиден е и ремонт на покрива и </w:t>
      </w:r>
      <w:r w:rsidRPr="00DE6D58">
        <w:rPr>
          <w:rFonts w:ascii="Times New Roman" w:hAnsi="Times New Roman" w:cs="Times New Roman"/>
          <w:sz w:val="24"/>
          <w:szCs w:val="24"/>
        </w:rPr>
        <w:t>изграждането на нови мълниезащитна и заземителна инсталации.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Електрическа;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33C25" w:rsidRPr="00306FF6" w:rsidRDefault="00933C25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68796F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33C25" w:rsidRDefault="00933C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33C25" w:rsidRDefault="00933C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33C25" w:rsidRDefault="00933C2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8796F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FF131E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15DAD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A15DAD" w:rsidRPr="002561DD">
        <w:rPr>
          <w:rFonts w:ascii="Times New Roman" w:hAnsi="Times New Roman" w:cs="Times New Roman"/>
          <w:sz w:val="24"/>
          <w:szCs w:val="24"/>
        </w:rPr>
        <w:t>гр</w:t>
      </w:r>
      <w:r w:rsidR="00A15DAD" w:rsidRPr="00C67758">
        <w:rPr>
          <w:rFonts w:ascii="Times New Roman" w:hAnsi="Times New Roman" w:cs="Times New Roman"/>
          <w:sz w:val="24"/>
          <w:szCs w:val="24"/>
        </w:rPr>
        <w:t>. Пловдив,</w:t>
      </w:r>
      <w:r w:rsidR="00A15DAD" w:rsidRPr="00C6775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15DAD" w:rsidRPr="00C67758">
        <w:rPr>
          <w:rFonts w:ascii="Times New Roman" w:hAnsi="Times New Roman" w:cs="Times New Roman"/>
          <w:sz w:val="24"/>
          <w:szCs w:val="24"/>
        </w:rPr>
        <w:t>ул. “Козница” № 4.</w:t>
      </w:r>
    </w:p>
    <w:p w:rsidR="0008596C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68796F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5D1A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</w:t>
      </w:r>
      <w:r w:rsidR="00FF131E" w:rsidRPr="00335CFE">
        <w:rPr>
          <w:rFonts w:ascii="Times New Roman" w:hAnsi="Times New Roman" w:cs="Times New Roman"/>
          <w:sz w:val="24"/>
          <w:szCs w:val="24"/>
        </w:rPr>
        <w:t xml:space="preserve">е </w:t>
      </w:r>
      <w:r w:rsidR="0023331F">
        <w:rPr>
          <w:rFonts w:ascii="Times New Roman" w:hAnsi="Times New Roman" w:cs="Times New Roman"/>
          <w:sz w:val="24"/>
          <w:szCs w:val="24"/>
          <w:lang w:val="ru-RU"/>
        </w:rPr>
        <w:t>125 594,05</w:t>
      </w:r>
      <w:r w:rsidR="00EB3028" w:rsidRPr="00335CF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335CFE">
        <w:rPr>
          <w:rFonts w:ascii="Times New Roman" w:hAnsi="Times New Roman" w:cs="Times New Roman"/>
          <w:sz w:val="24"/>
          <w:szCs w:val="24"/>
        </w:rPr>
        <w:t>лв</w:t>
      </w:r>
      <w:r w:rsidR="00FF131E" w:rsidRPr="005D1A65">
        <w:rPr>
          <w:rFonts w:ascii="Times New Roman" w:hAnsi="Times New Roman" w:cs="Times New Roman"/>
          <w:sz w:val="24"/>
          <w:szCs w:val="24"/>
        </w:rPr>
        <w:t>. без ДДС с включени непредвидени разходи</w:t>
      </w:r>
      <w:r w:rsidR="00230DC4" w:rsidRPr="005D1A65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5D1A6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5D1A65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5D1A6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D1A65">
        <w:rPr>
          <w:rFonts w:ascii="Times New Roman" w:hAnsi="Times New Roman" w:cs="Times New Roman"/>
          <w:sz w:val="24"/>
          <w:szCs w:val="24"/>
        </w:rPr>
        <w:tab/>
      </w:r>
      <w:r w:rsidR="00A15DAD" w:rsidRPr="00C67758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Пловдив,</w:t>
      </w:r>
      <w:r w:rsidR="00A15DAD" w:rsidRPr="00C6775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15DAD" w:rsidRPr="00C67758">
        <w:rPr>
          <w:rFonts w:ascii="Times New Roman" w:hAnsi="Times New Roman" w:cs="Times New Roman"/>
          <w:sz w:val="24"/>
          <w:szCs w:val="24"/>
        </w:rPr>
        <w:t>ул. “Козница” № 4</w:t>
      </w:r>
      <w:r w:rsidR="00A15DAD" w:rsidRPr="00C6775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reekC">
    <w:altName w:val="Courier New"/>
    <w:panose1 w:val="00000400000000000000"/>
    <w:charset w:val="CC"/>
    <w:family w:val="auto"/>
    <w:pitch w:val="variable"/>
    <w:sig w:usb0="200028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078B7"/>
    <w:rsid w:val="0008596C"/>
    <w:rsid w:val="000B25AA"/>
    <w:rsid w:val="000B57F4"/>
    <w:rsid w:val="000E36B9"/>
    <w:rsid w:val="000F71BB"/>
    <w:rsid w:val="00163739"/>
    <w:rsid w:val="001E6160"/>
    <w:rsid w:val="00230DC4"/>
    <w:rsid w:val="00231D9D"/>
    <w:rsid w:val="0023331F"/>
    <w:rsid w:val="0026592E"/>
    <w:rsid w:val="00297267"/>
    <w:rsid w:val="002B7327"/>
    <w:rsid w:val="00306FF6"/>
    <w:rsid w:val="003254A7"/>
    <w:rsid w:val="00335CFE"/>
    <w:rsid w:val="003D2C4C"/>
    <w:rsid w:val="00401C85"/>
    <w:rsid w:val="0041547B"/>
    <w:rsid w:val="004D6652"/>
    <w:rsid w:val="00523429"/>
    <w:rsid w:val="0054602B"/>
    <w:rsid w:val="005778F8"/>
    <w:rsid w:val="005D1A65"/>
    <w:rsid w:val="006731D2"/>
    <w:rsid w:val="00683B8F"/>
    <w:rsid w:val="0068796F"/>
    <w:rsid w:val="006E664D"/>
    <w:rsid w:val="007500E4"/>
    <w:rsid w:val="0078357E"/>
    <w:rsid w:val="007866FC"/>
    <w:rsid w:val="007A03B4"/>
    <w:rsid w:val="007E3B86"/>
    <w:rsid w:val="0086018E"/>
    <w:rsid w:val="008676AD"/>
    <w:rsid w:val="008F6CC9"/>
    <w:rsid w:val="00933C25"/>
    <w:rsid w:val="00977F8E"/>
    <w:rsid w:val="00A15DAD"/>
    <w:rsid w:val="00A67681"/>
    <w:rsid w:val="00B54ADE"/>
    <w:rsid w:val="00B87CA7"/>
    <w:rsid w:val="00B918E8"/>
    <w:rsid w:val="00BA0EE2"/>
    <w:rsid w:val="00BA7D57"/>
    <w:rsid w:val="00BD6F5B"/>
    <w:rsid w:val="00C47B87"/>
    <w:rsid w:val="00C53C7E"/>
    <w:rsid w:val="00C66637"/>
    <w:rsid w:val="00CF71F9"/>
    <w:rsid w:val="00D01E3A"/>
    <w:rsid w:val="00D06F68"/>
    <w:rsid w:val="00D151D2"/>
    <w:rsid w:val="00D34B02"/>
    <w:rsid w:val="00D76478"/>
    <w:rsid w:val="00D95469"/>
    <w:rsid w:val="00D95E9F"/>
    <w:rsid w:val="00DC1807"/>
    <w:rsid w:val="00DD3549"/>
    <w:rsid w:val="00E275B3"/>
    <w:rsid w:val="00EB3028"/>
    <w:rsid w:val="00F06F18"/>
    <w:rsid w:val="00F20C71"/>
    <w:rsid w:val="00F227C5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;"/>
  <w15:docId w15:val="{A3FD1D7D-50BB-4A71-B6B9-576C56C1E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80897B-1EF5-48EC-AF29-441DE2047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10</Pages>
  <Words>1770</Words>
  <Characters>10091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Icko</cp:lastModifiedBy>
  <cp:revision>49</cp:revision>
  <dcterms:created xsi:type="dcterms:W3CDTF">2015-09-02T18:36:00Z</dcterms:created>
  <dcterms:modified xsi:type="dcterms:W3CDTF">2015-09-10T17:49:00Z</dcterms:modified>
</cp:coreProperties>
</file>