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5B30CF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7A8641B4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1</w:t>
      </w:r>
      <w:r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0B93A3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Pr="00862600">
        <w:rPr>
          <w:rFonts w:ascii="Times New Roman" w:hAnsi="Times New Roman" w:cs="Times New Roman"/>
          <w:b/>
          <w:sz w:val="30"/>
          <w:szCs w:val="30"/>
        </w:rPr>
        <w:t>Видин, Враца, Ловеч, Монтана, Плевен, Лом</w:t>
      </w:r>
    </w:p>
    <w:p w14:paraId="46587051" w14:textId="76DF0058" w:rsidR="003D1D9F" w:rsidRDefault="003D1D9F" w:rsidP="003D1D9F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846218">
        <w:rPr>
          <w:rFonts w:ascii="Times New Roman" w:hAnsi="Times New Roman" w:cs="Times New Roman"/>
          <w:b/>
          <w:sz w:val="30"/>
          <w:szCs w:val="30"/>
        </w:rPr>
        <w:t>гр. Враца, ул. „Любен Каравелов“ №1,</w:t>
      </w:r>
      <w:r w:rsidR="00C20256">
        <w:rPr>
          <w:rFonts w:ascii="Times New Roman" w:hAnsi="Times New Roman" w:cs="Times New Roman"/>
          <w:b/>
          <w:sz w:val="30"/>
          <w:szCs w:val="30"/>
        </w:rPr>
        <w:t xml:space="preserve"> вх</w:t>
      </w:r>
      <w:r w:rsidR="00C20256">
        <w:rPr>
          <w:rFonts w:ascii="Times New Roman" w:hAnsi="Times New Roman" w:cs="Times New Roman"/>
          <w:b/>
          <w:sz w:val="30"/>
          <w:szCs w:val="30"/>
          <w:lang w:val="en-US"/>
        </w:rPr>
        <w:t>.</w:t>
      </w:r>
      <w:r w:rsidR="00C20256">
        <w:rPr>
          <w:rFonts w:ascii="Times New Roman" w:hAnsi="Times New Roman" w:cs="Times New Roman"/>
          <w:b/>
          <w:sz w:val="30"/>
          <w:szCs w:val="30"/>
        </w:rPr>
        <w:t xml:space="preserve"> 1 и вх</w:t>
      </w:r>
      <w:r w:rsidR="00C20256">
        <w:rPr>
          <w:rFonts w:ascii="Times New Roman" w:hAnsi="Times New Roman" w:cs="Times New Roman"/>
          <w:b/>
          <w:sz w:val="30"/>
          <w:szCs w:val="30"/>
          <w:lang w:val="en-US"/>
        </w:rPr>
        <w:t>.</w:t>
      </w:r>
      <w:r w:rsidR="00C20256">
        <w:rPr>
          <w:rFonts w:ascii="Times New Roman" w:hAnsi="Times New Roman" w:cs="Times New Roman"/>
          <w:b/>
          <w:sz w:val="30"/>
          <w:szCs w:val="30"/>
        </w:rPr>
        <w:t xml:space="preserve"> 2</w:t>
      </w:r>
      <w:r w:rsidR="00C20256">
        <w:rPr>
          <w:rFonts w:ascii="Times New Roman" w:hAnsi="Times New Roman" w:cs="Times New Roman"/>
          <w:b/>
          <w:sz w:val="30"/>
          <w:szCs w:val="30"/>
          <w:lang w:val="en-US"/>
        </w:rPr>
        <w:t>,</w:t>
      </w:r>
      <w:r w:rsidR="00C2025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46218">
        <w:rPr>
          <w:rFonts w:ascii="Times New Roman" w:hAnsi="Times New Roman" w:cs="Times New Roman"/>
          <w:b/>
          <w:sz w:val="30"/>
          <w:szCs w:val="30"/>
        </w:rPr>
        <w:t xml:space="preserve"> с рег. № 376-07ПМ-005-279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14:paraId="789B46BE" w14:textId="77777777" w:rsidR="00A81DD6" w:rsidRPr="00A81DD6" w:rsidRDefault="00A81DD6" w:rsidP="00A81DD6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31"/>
        <w:gridCol w:w="4257"/>
      </w:tblGrid>
      <w:tr w:rsidR="007E3B86" w14:paraId="02DFA868" w14:textId="77777777" w:rsidTr="00033D75">
        <w:trPr>
          <w:trHeight w:val="210"/>
        </w:trPr>
        <w:tc>
          <w:tcPr>
            <w:tcW w:w="2708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292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033D75">
        <w:trPr>
          <w:trHeight w:val="120"/>
        </w:trPr>
        <w:tc>
          <w:tcPr>
            <w:tcW w:w="2708" w:type="pct"/>
          </w:tcPr>
          <w:p w14:paraId="594C511B" w14:textId="6C35D8EE" w:rsidR="007E3B86" w:rsidRDefault="003D1D9F" w:rsidP="00A81DD6">
            <w:pPr>
              <w:tabs>
                <w:tab w:val="left" w:pos="709"/>
                <w:tab w:val="left" w:pos="1830"/>
                <w:tab w:val="center" w:pos="2072"/>
                <w:tab w:val="left" w:pos="3990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63DC6">
              <w:rPr>
                <w:noProof/>
                <w:lang w:eastAsia="bg-BG"/>
              </w:rPr>
              <w:drawing>
                <wp:inline distT="0" distB="0" distL="0" distR="0" wp14:anchorId="68D0201D" wp14:editId="136CE9E8">
                  <wp:extent cx="3057525" cy="2226297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214" cy="224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pct"/>
          </w:tcPr>
          <w:p w14:paraId="5FD062E8" w14:textId="6E474880" w:rsidR="007E3B86" w:rsidRDefault="003D1D9F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74581">
              <w:rPr>
                <w:i/>
                <w:noProof/>
                <w:color w:val="FF0000"/>
                <w:lang w:eastAsia="bg-BG"/>
              </w:rPr>
              <w:drawing>
                <wp:inline distT="0" distB="0" distL="0" distR="0" wp14:anchorId="3FB5441F" wp14:editId="28032936">
                  <wp:extent cx="2091943" cy="2225675"/>
                  <wp:effectExtent l="0" t="0" r="381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432" cy="222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758FFBC" w14:textId="77777777" w:rsidR="0029386F" w:rsidRDefault="0029386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09D17038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3D1D9F">
        <w:rPr>
          <w:rFonts w:ascii="Times New Roman" w:hAnsi="Times New Roman" w:cs="Times New Roman"/>
          <w:sz w:val="24"/>
          <w:szCs w:val="24"/>
        </w:rPr>
        <w:t>Враца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1516015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3D1D9F" w:rsidRPr="00FF131E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</w:t>
      </w:r>
      <w:r w:rsidR="003D1D9F">
        <w:rPr>
          <w:rFonts w:ascii="Times New Roman" w:hAnsi="Times New Roman" w:cs="Times New Roman"/>
          <w:sz w:val="24"/>
          <w:szCs w:val="24"/>
        </w:rPr>
        <w:t>брена за обновяване по проект В</w:t>
      </w:r>
      <w:r w:rsidR="003D1D9F" w:rsidRPr="007E660F">
        <w:rPr>
          <w:rFonts w:ascii="Times New Roman" w:hAnsi="Times New Roman" w:cs="Times New Roman"/>
          <w:sz w:val="24"/>
          <w:szCs w:val="24"/>
        </w:rPr>
        <w:t>G</w:t>
      </w:r>
      <w:r w:rsidR="003D1D9F" w:rsidRPr="00FF131E">
        <w:rPr>
          <w:rFonts w:ascii="Times New Roman" w:hAnsi="Times New Roman" w:cs="Times New Roman"/>
          <w:sz w:val="24"/>
          <w:szCs w:val="24"/>
        </w:rPr>
        <w:t>161Р0001-1.2.01-</w:t>
      </w:r>
      <w:r w:rsidR="003D1D9F" w:rsidRPr="007E660F">
        <w:rPr>
          <w:rFonts w:ascii="Times New Roman" w:hAnsi="Times New Roman" w:cs="Times New Roman"/>
          <w:sz w:val="24"/>
          <w:szCs w:val="24"/>
        </w:rPr>
        <w:t xml:space="preserve">0001 „Енергийно обновяване на българските домове“ със следния административен адрес: </w:t>
      </w:r>
      <w:r w:rsidR="003D1D9F" w:rsidRPr="00846218">
        <w:rPr>
          <w:rFonts w:ascii="Times New Roman" w:hAnsi="Times New Roman" w:cs="Times New Roman"/>
          <w:sz w:val="24"/>
          <w:szCs w:val="24"/>
        </w:rPr>
        <w:t>гр. Враца, ул. „Любен Каравелов“ №1, с рег. № 376-07ПМ-005-279</w:t>
      </w:r>
      <w:r w:rsidR="003D1D9F" w:rsidRPr="007E660F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</w:t>
      </w:r>
      <w:r w:rsidR="003D1D9F" w:rsidRPr="00FF131E">
        <w:rPr>
          <w:rFonts w:ascii="Times New Roman" w:hAnsi="Times New Roman" w:cs="Times New Roman"/>
          <w:sz w:val="24"/>
          <w:szCs w:val="24"/>
        </w:rPr>
        <w:t>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254F5A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3D1D9F" w:rsidRPr="00FF131E">
        <w:rPr>
          <w:rFonts w:ascii="Times New Roman" w:hAnsi="Times New Roman" w:cs="Times New Roman"/>
          <w:b/>
          <w:i/>
          <w:sz w:val="24"/>
          <w:szCs w:val="24"/>
        </w:rPr>
        <w:t>Изпълнение на строителни и монтажни работи (строителство) за обновяване за енергийна ефективност н</w:t>
      </w:r>
      <w:r w:rsidR="003D1D9F">
        <w:rPr>
          <w:rFonts w:ascii="Times New Roman" w:hAnsi="Times New Roman" w:cs="Times New Roman"/>
          <w:b/>
          <w:i/>
          <w:sz w:val="24"/>
          <w:szCs w:val="24"/>
        </w:rPr>
        <w:t>а многофамилна жилищна сграда в</w:t>
      </w:r>
      <w:r w:rsidR="003D1D9F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D1D9F" w:rsidRPr="00846218">
        <w:rPr>
          <w:rFonts w:ascii="Times New Roman" w:hAnsi="Times New Roman" w:cs="Times New Roman"/>
          <w:b/>
          <w:i/>
          <w:sz w:val="24"/>
          <w:szCs w:val="24"/>
        </w:rPr>
        <w:t>гр. Враца, ул. „Любен Каравелов“ №1</w:t>
      </w:r>
      <w:r w:rsidR="003D1D9F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D8E87EF" w14:textId="5A885835" w:rsidR="003D1D9F" w:rsidRPr="004D633A" w:rsidRDefault="003D1D9F" w:rsidP="003D1D9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6218">
        <w:rPr>
          <w:rFonts w:ascii="Times New Roman" w:hAnsi="Times New Roman" w:cs="Times New Roman"/>
          <w:sz w:val="24"/>
          <w:szCs w:val="24"/>
        </w:rPr>
        <w:t>Жилищната сграда в гр. Враца, ул. „Любен Каравелов“ №1 е в</w:t>
      </w:r>
      <w:r>
        <w:rPr>
          <w:rFonts w:ascii="Times New Roman" w:hAnsi="Times New Roman" w:cs="Times New Roman"/>
          <w:sz w:val="24"/>
          <w:szCs w:val="24"/>
        </w:rPr>
        <w:t xml:space="preserve">ъведена в </w:t>
      </w:r>
      <w:r w:rsidRPr="00846218">
        <w:rPr>
          <w:rFonts w:ascii="Times New Roman" w:hAnsi="Times New Roman" w:cs="Times New Roman"/>
          <w:sz w:val="24"/>
          <w:szCs w:val="24"/>
        </w:rPr>
        <w:t xml:space="preserve"> експлоатация </w:t>
      </w:r>
      <w:r>
        <w:rPr>
          <w:rFonts w:ascii="Times New Roman" w:hAnsi="Times New Roman" w:cs="Times New Roman"/>
          <w:sz w:val="24"/>
          <w:szCs w:val="24"/>
        </w:rPr>
        <w:t>през</w:t>
      </w:r>
      <w:r w:rsidRPr="00846218">
        <w:rPr>
          <w:rFonts w:ascii="Times New Roman" w:hAnsi="Times New Roman" w:cs="Times New Roman"/>
          <w:sz w:val="24"/>
          <w:szCs w:val="24"/>
        </w:rPr>
        <w:t xml:space="preserve"> 1993 г. Състои се от сутерен, 1 етаж магазини, 3 жилищни етажа и тавански етаж (преобладаващо обитаем). На сутеренно ниво  се помещават мазета. На първи етаж има 6 магазина и един офис, а на следващите 3 нива има 12 апартамента. Подходът към сградата се осъществява от североизточната ѝ фасада. Конструкцията е монолитна с носещ стоманобетонов скелет. </w:t>
      </w:r>
    </w:p>
    <w:p w14:paraId="5408FF90" w14:textId="22F50A08" w:rsidR="002926AB" w:rsidRPr="00BE7EE3" w:rsidRDefault="002926AB" w:rsidP="002926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D0BB7B2" w14:textId="39E5EE3A" w:rsidR="008A022A" w:rsidRDefault="00F0414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lastRenderedPageBreak/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1E1BE0AD" w:rsidR="00C62861" w:rsidRPr="00FF131E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10376EC4" w14:textId="77777777" w:rsidR="002926AB" w:rsidRPr="00BE7EE3" w:rsidRDefault="002926AB" w:rsidP="002926AB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7EE3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39A117F7" w14:textId="77777777" w:rsidR="002926AB" w:rsidRPr="00BE7EE3" w:rsidRDefault="002926AB" w:rsidP="002926AB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7EE3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7421327F" w14:textId="77777777" w:rsidR="002926AB" w:rsidRPr="00BE7EE3" w:rsidRDefault="002926AB" w:rsidP="002926AB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7EE3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граничещ с външен въздух /еркер/.;</w:t>
      </w:r>
    </w:p>
    <w:p w14:paraId="389B3530" w14:textId="77777777" w:rsidR="002926AB" w:rsidRPr="000D0F6A" w:rsidRDefault="002926AB" w:rsidP="002926AB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7EE3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</w:t>
      </w:r>
      <w:r w:rsidRPr="00BE7EE3">
        <w:rPr>
          <w:rFonts w:ascii="Times New Roman" w:hAnsi="Times New Roman" w:cs="Times New Roman"/>
          <w:b/>
          <w:i/>
          <w:sz w:val="24"/>
          <w:szCs w:val="24"/>
          <w:lang w:val="en-US"/>
        </w:rPr>
        <w:t>;</w:t>
      </w:r>
    </w:p>
    <w:p w14:paraId="7D0EA376" w14:textId="35A1DFED" w:rsidR="000D0F6A" w:rsidRPr="00BE7EE3" w:rsidRDefault="000D0F6A" w:rsidP="002926AB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0F6A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в общите части на сградата</w:t>
      </w:r>
    </w:p>
    <w:p w14:paraId="46975450" w14:textId="68707105" w:rsidR="0029386F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55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B55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A918796" w14:textId="55059128" w:rsidR="000D4A21" w:rsidRDefault="0029386F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D9F">
        <w:rPr>
          <w:rFonts w:ascii="Times New Roman" w:hAnsi="Times New Roman" w:cs="Times New Roman"/>
          <w:sz w:val="24"/>
          <w:szCs w:val="24"/>
        </w:rPr>
        <w:t>В</w:t>
      </w:r>
      <w:r w:rsidR="003D1D9F" w:rsidRPr="009F54D4">
        <w:rPr>
          <w:rFonts w:ascii="Times New Roman" w:hAnsi="Times New Roman" w:cs="Times New Roman"/>
          <w:sz w:val="24"/>
          <w:szCs w:val="24"/>
        </w:rPr>
        <w:t xml:space="preserve"> магазините дограмата е </w:t>
      </w:r>
      <w:r w:rsidR="003D1D9F">
        <w:rPr>
          <w:rFonts w:ascii="Times New Roman" w:hAnsi="Times New Roman" w:cs="Times New Roman"/>
          <w:sz w:val="24"/>
          <w:szCs w:val="24"/>
        </w:rPr>
        <w:t>подменена</w:t>
      </w:r>
      <w:r w:rsidR="003D1D9F" w:rsidRPr="009F54D4">
        <w:rPr>
          <w:rFonts w:ascii="Times New Roman" w:hAnsi="Times New Roman" w:cs="Times New Roman"/>
          <w:sz w:val="24"/>
          <w:szCs w:val="24"/>
        </w:rPr>
        <w:t xml:space="preserve"> с алуминиева с прекъснат термомост/ PVC със </w:t>
      </w:r>
      <w:r w:rsidR="003D1D9F">
        <w:rPr>
          <w:rFonts w:ascii="Times New Roman" w:hAnsi="Times New Roman" w:cs="Times New Roman"/>
          <w:sz w:val="24"/>
          <w:szCs w:val="24"/>
        </w:rPr>
        <w:t>стъклопакет. В жилищните етажи дограмата е сменена:</w:t>
      </w:r>
      <w:r w:rsidR="003D1D9F" w:rsidRPr="009F54D4">
        <w:rPr>
          <w:rFonts w:ascii="Times New Roman" w:hAnsi="Times New Roman" w:cs="Times New Roman"/>
          <w:sz w:val="24"/>
          <w:szCs w:val="24"/>
        </w:rPr>
        <w:t xml:space="preserve"> алуминиева с прекъснат термо</w:t>
      </w:r>
      <w:r w:rsidR="003D1D9F">
        <w:rPr>
          <w:rFonts w:ascii="Times New Roman" w:hAnsi="Times New Roman" w:cs="Times New Roman"/>
          <w:sz w:val="24"/>
          <w:szCs w:val="24"/>
        </w:rPr>
        <w:t xml:space="preserve">мост и PVC </w:t>
      </w:r>
      <w:r w:rsidR="003D1D9F" w:rsidRPr="009F54D4">
        <w:rPr>
          <w:rFonts w:ascii="Times New Roman" w:hAnsi="Times New Roman" w:cs="Times New Roman"/>
          <w:sz w:val="24"/>
          <w:szCs w:val="24"/>
        </w:rPr>
        <w:t>със стъклопакет. В тези жилища дограмата се запазва с изключение на Ап.6, където по желание на собственика се подменя. В останалите апартаменти дограмата е дървена двукатна. На стълбищната клетка догр</w:t>
      </w:r>
      <w:r w:rsidR="003D1D9F">
        <w:rPr>
          <w:rFonts w:ascii="Times New Roman" w:hAnsi="Times New Roman" w:cs="Times New Roman"/>
          <w:sz w:val="24"/>
          <w:szCs w:val="24"/>
        </w:rPr>
        <w:t xml:space="preserve">амата е също дървена двукатна, </w:t>
      </w:r>
      <w:r w:rsidR="003D1D9F" w:rsidRPr="009F54D4">
        <w:rPr>
          <w:rFonts w:ascii="Times New Roman" w:hAnsi="Times New Roman" w:cs="Times New Roman"/>
          <w:sz w:val="24"/>
          <w:szCs w:val="24"/>
        </w:rPr>
        <w:t>но с монтирано само едно стъкло. Входните врати са метални частично остъклени с единични стъкла.</w:t>
      </w:r>
    </w:p>
    <w:p w14:paraId="500622A3" w14:textId="6C0B6B64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A8C0F8D" w14:textId="2F17930A" w:rsidR="000D4A21" w:rsidRDefault="00C827CA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386F" w:rsidRPr="00CF7FC9">
        <w:rPr>
          <w:rFonts w:ascii="Times New Roman" w:hAnsi="Times New Roman" w:cs="Times New Roman"/>
          <w:sz w:val="24"/>
          <w:szCs w:val="24"/>
        </w:rPr>
        <w:t xml:space="preserve">Предвижда се подмяна на съществуващата дограма с PVC и AL, остъклени с двоен стъклопакет - Демонтаж на стара дървена и стоманена дограма по апартаменти и общи части в сградата, както и остъкления по тераси. Доставка и монтаж на нова PVC дограма с двоен стъклопакет, с едно обикновено стъкло </w:t>
      </w:r>
      <w:r w:rsidR="00294267">
        <w:rPr>
          <w:rFonts w:ascii="Times New Roman" w:hAnsi="Times New Roman" w:cs="Times New Roman"/>
          <w:sz w:val="24"/>
          <w:szCs w:val="24"/>
        </w:rPr>
        <w:t>,</w:t>
      </w:r>
      <w:r w:rsidR="0029386F" w:rsidRPr="00CF7FC9">
        <w:rPr>
          <w:rFonts w:ascii="Times New Roman" w:hAnsi="Times New Roman" w:cs="Times New Roman"/>
          <w:sz w:val="24"/>
          <w:szCs w:val="24"/>
        </w:rPr>
        <w:t xml:space="preserve"> въздушен и Ка стъкло 4 mm, с коефициент на топлопреминаване ≤ 1,40 W/m²К, а за входната врата - AL-дограма  със същия стъклопакет, с коефициент на топлопреминаване ≤ 1,70 W/m²К.</w:t>
      </w:r>
    </w:p>
    <w:p w14:paraId="7C214CCC" w14:textId="54393859" w:rsidR="00FF131E" w:rsidRPr="00FF131E" w:rsidRDefault="00B87CA7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565ABC81" w14:textId="77777777" w:rsidR="00FD3A35" w:rsidRDefault="00FD3A35" w:rsidP="003F133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3"/>
          <w:szCs w:val="23"/>
        </w:rPr>
        <w:t>О</w:t>
      </w:r>
      <w:r>
        <w:rPr>
          <w:rFonts w:ascii="Times New Roman" w:hAnsi="Times New Roman" w:cs="Times New Roman"/>
          <w:sz w:val="24"/>
          <w:szCs w:val="24"/>
        </w:rPr>
        <w:t>граждащите стени</w:t>
      </w:r>
      <w:r w:rsidRPr="00CD3A14">
        <w:rPr>
          <w:rFonts w:ascii="Times New Roman" w:hAnsi="Times New Roman" w:cs="Times New Roman"/>
          <w:sz w:val="24"/>
          <w:szCs w:val="24"/>
        </w:rPr>
        <w:t xml:space="preserve"> са изградени </w:t>
      </w:r>
      <w:r>
        <w:rPr>
          <w:rFonts w:ascii="Times New Roman" w:hAnsi="Times New Roman" w:cs="Times New Roman"/>
          <w:sz w:val="24"/>
          <w:szCs w:val="24"/>
        </w:rPr>
        <w:t xml:space="preserve">от решетъчни тухли с дебелина δ=0,25 m, </w:t>
      </w:r>
      <w:r w:rsidRPr="009F54D4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вустранно измазани с </w:t>
      </w:r>
      <w:r w:rsidRPr="009F54D4">
        <w:rPr>
          <w:rFonts w:ascii="Times New Roman" w:hAnsi="Times New Roman" w:cs="Times New Roman"/>
          <w:sz w:val="24"/>
          <w:szCs w:val="24"/>
        </w:rPr>
        <w:t>мазилка. Стените биват няколко типа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AEFB1E" w14:textId="71FE83D7" w:rsidR="0029386F" w:rsidRDefault="002D41AC" w:rsidP="003F13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E60">
        <w:rPr>
          <w:rFonts w:ascii="Times New Roman" w:hAnsi="Times New Roman" w:cs="Times New Roman"/>
          <w:sz w:val="24"/>
          <w:szCs w:val="24"/>
        </w:rPr>
        <w:t>Действителният обобщен коефициент на топлопреминаване е по-висок от актуалната стойност на коефициента на топлопреминаване за стени, граничещи с външен въздух.</w:t>
      </w:r>
    </w:p>
    <w:p w14:paraId="1B90003F" w14:textId="7869BB2C" w:rsidR="00FF131E" w:rsidRPr="00D24467" w:rsidRDefault="0029386F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5C2C57E" w14:textId="644487D1" w:rsidR="0029386F" w:rsidRDefault="002938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ab/>
      </w:r>
      <w:r w:rsidRPr="00CF7FC9">
        <w:rPr>
          <w:rFonts w:ascii="Times New Roman" w:hAnsi="Times New Roman" w:cs="Times New Roman"/>
          <w:sz w:val="24"/>
          <w:szCs w:val="24"/>
        </w:rPr>
        <w:t>Предвижда се доставка и монтаж на топлоизолационна система тип експандиран пенополистирол (EPS) с δ=1</w:t>
      </w:r>
      <w:r w:rsidR="00A81DD6">
        <w:rPr>
          <w:rFonts w:ascii="Times New Roman" w:hAnsi="Times New Roman" w:cs="Times New Roman"/>
          <w:sz w:val="24"/>
          <w:szCs w:val="24"/>
        </w:rPr>
        <w:t>1</w:t>
      </w:r>
      <w:r w:rsidR="00FD3A35">
        <w:rPr>
          <w:rFonts w:ascii="Times New Roman" w:hAnsi="Times New Roman" w:cs="Times New Roman"/>
          <w:sz w:val="24"/>
          <w:szCs w:val="24"/>
        </w:rPr>
        <w:t>,</w:t>
      </w:r>
      <w:r w:rsidR="00FD3A35" w:rsidRPr="00FD3A35">
        <w:rPr>
          <w:rFonts w:ascii="Times New Roman" w:hAnsi="Times New Roman" w:cs="Times New Roman"/>
          <w:sz w:val="24"/>
          <w:szCs w:val="24"/>
        </w:rPr>
        <w:t xml:space="preserve"> </w:t>
      </w:r>
      <w:r w:rsidR="00FD3A35">
        <w:rPr>
          <w:rFonts w:ascii="Times New Roman" w:hAnsi="Times New Roman" w:cs="Times New Roman"/>
          <w:sz w:val="24"/>
          <w:szCs w:val="24"/>
        </w:rPr>
        <w:t xml:space="preserve">δ=7 и δ=6 </w:t>
      </w:r>
      <w:r w:rsidRPr="00CF7FC9">
        <w:rPr>
          <w:rFonts w:ascii="Times New Roman" w:hAnsi="Times New Roman" w:cs="Times New Roman"/>
          <w:sz w:val="24"/>
          <w:szCs w:val="24"/>
        </w:rPr>
        <w:t>сm и коефи</w:t>
      </w:r>
      <w:r w:rsidR="00353ABC">
        <w:rPr>
          <w:rFonts w:ascii="Times New Roman" w:hAnsi="Times New Roman" w:cs="Times New Roman"/>
          <w:sz w:val="24"/>
          <w:szCs w:val="24"/>
        </w:rPr>
        <w:t>циент на топлопроводност λ≤0,037</w:t>
      </w:r>
      <w:r w:rsidRPr="00CF7FC9">
        <w:rPr>
          <w:rFonts w:ascii="Times New Roman" w:hAnsi="Times New Roman" w:cs="Times New Roman"/>
          <w:sz w:val="24"/>
          <w:szCs w:val="24"/>
        </w:rPr>
        <w:t xml:space="preserve"> W/mK</w:t>
      </w:r>
      <w:r w:rsidR="00FD3A35">
        <w:rPr>
          <w:rFonts w:ascii="Times New Roman" w:hAnsi="Times New Roman" w:cs="Times New Roman"/>
          <w:sz w:val="24"/>
          <w:szCs w:val="24"/>
        </w:rPr>
        <w:t xml:space="preserve"> по външни стени и </w:t>
      </w:r>
      <w:r w:rsidRPr="00CF7FC9">
        <w:rPr>
          <w:rFonts w:ascii="Times New Roman" w:hAnsi="Times New Roman" w:cs="Times New Roman"/>
          <w:sz w:val="24"/>
          <w:szCs w:val="24"/>
        </w:rPr>
        <w:t>външно обръщане на топлоизолация около дограма с</w:t>
      </w:r>
      <w:r w:rsidR="00774751">
        <w:rPr>
          <w:rFonts w:ascii="Times New Roman" w:hAnsi="Times New Roman" w:cs="Times New Roman"/>
          <w:sz w:val="24"/>
          <w:szCs w:val="24"/>
        </w:rPr>
        <w:t xml:space="preserve"> топлоизолационен слой от </w:t>
      </w:r>
      <w:r w:rsidR="003F133A">
        <w:rPr>
          <w:rFonts w:ascii="Times New Roman" w:hAnsi="Times New Roman" w:cs="Times New Roman"/>
          <w:sz w:val="24"/>
          <w:szCs w:val="24"/>
        </w:rPr>
        <w:t>експандиран</w:t>
      </w:r>
      <w:r w:rsidR="00A81DD6">
        <w:rPr>
          <w:rFonts w:ascii="Times New Roman" w:hAnsi="Times New Roman" w:cs="Times New Roman"/>
          <w:sz w:val="24"/>
          <w:szCs w:val="24"/>
        </w:rPr>
        <w:t xml:space="preserve"> </w:t>
      </w:r>
      <w:r w:rsidRPr="00CF7FC9">
        <w:rPr>
          <w:rFonts w:ascii="Times New Roman" w:hAnsi="Times New Roman" w:cs="Times New Roman"/>
          <w:sz w:val="24"/>
          <w:szCs w:val="24"/>
        </w:rPr>
        <w:t>пенополистирол (</w:t>
      </w:r>
      <w:r w:rsidR="003F133A">
        <w:rPr>
          <w:rFonts w:ascii="Times New Roman" w:hAnsi="Times New Roman" w:cs="Times New Roman"/>
          <w:sz w:val="24"/>
          <w:szCs w:val="24"/>
        </w:rPr>
        <w:t>Е</w:t>
      </w:r>
      <w:r w:rsidRPr="00CF7FC9">
        <w:rPr>
          <w:rFonts w:ascii="Times New Roman" w:hAnsi="Times New Roman" w:cs="Times New Roman"/>
          <w:sz w:val="24"/>
          <w:szCs w:val="24"/>
        </w:rPr>
        <w:t>PS), с дебелина δ=0,02 m и коефициент на топлопроводност λ≤0,03</w:t>
      </w:r>
      <w:r w:rsidR="003F133A">
        <w:rPr>
          <w:rFonts w:ascii="Times New Roman" w:hAnsi="Times New Roman" w:cs="Times New Roman"/>
          <w:sz w:val="24"/>
          <w:szCs w:val="24"/>
        </w:rPr>
        <w:t>5</w:t>
      </w:r>
      <w:r w:rsidRPr="00CF7FC9">
        <w:rPr>
          <w:rFonts w:ascii="Times New Roman" w:hAnsi="Times New Roman" w:cs="Times New Roman"/>
          <w:sz w:val="24"/>
          <w:szCs w:val="24"/>
        </w:rPr>
        <w:t xml:space="preserve"> W/mK.</w:t>
      </w:r>
      <w:r w:rsidR="00A81D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07D28" w14:textId="21558926" w:rsidR="00FD3A35" w:rsidRDefault="00FD3A35" w:rsidP="00B87CA7">
      <w:pPr>
        <w:tabs>
          <w:tab w:val="left" w:pos="709"/>
          <w:tab w:val="left" w:pos="6330"/>
        </w:tabs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3A35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 доставка и монтаж на ЕPS и ХPS, помощни материали /лепило, мрежа, шпакловка, ъглови профили, крепежни елементи и др./, полагане на дълбоко проникващ грунд преди монтаж на топлоизолационна система EPS с дебелина 8 см, 4 см и 3 см, полагане на цветна силикатна екстериорна мазилка по външни стен</w:t>
      </w:r>
      <w:r>
        <w:rPr>
          <w:rFonts w:ascii="Times New Roman" w:hAnsi="Times New Roman" w:cs="Times New Roman"/>
          <w:sz w:val="24"/>
          <w:szCs w:val="24"/>
        </w:rPr>
        <w:t xml:space="preserve">и, страници прозорци и балкони, </w:t>
      </w:r>
      <w:r w:rsidRPr="00FD3A35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скеле, шпакловка, почистване на боя, грундиране и боядисване метален парапет.</w:t>
      </w:r>
    </w:p>
    <w:p w14:paraId="5F97A5A5" w14:textId="6C1F287F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0372958" w14:textId="2EB07D2F" w:rsidR="00CF7FC9" w:rsidRDefault="00CF7FC9" w:rsidP="00CF7FC9">
      <w:pPr>
        <w:pStyle w:val="Default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сградата има </w:t>
      </w:r>
      <w:r w:rsidRPr="00A47B9F">
        <w:rPr>
          <w:rFonts w:ascii="Times New Roman" w:hAnsi="Times New Roman" w:cs="Times New Roman"/>
          <w:color w:val="auto"/>
        </w:rPr>
        <w:t xml:space="preserve">два типа под: </w:t>
      </w:r>
      <w:r>
        <w:rPr>
          <w:rFonts w:ascii="Times New Roman" w:hAnsi="Times New Roman" w:cs="Times New Roman"/>
          <w:color w:val="auto"/>
        </w:rPr>
        <w:t>под граничещ с външен въздух(</w:t>
      </w:r>
      <w:r w:rsidRPr="00A47B9F">
        <w:rPr>
          <w:rFonts w:ascii="Times New Roman" w:hAnsi="Times New Roman" w:cs="Times New Roman"/>
          <w:color w:val="auto"/>
        </w:rPr>
        <w:t>еркери</w:t>
      </w:r>
      <w:r>
        <w:rPr>
          <w:rFonts w:ascii="Times New Roman" w:hAnsi="Times New Roman" w:cs="Times New Roman"/>
          <w:color w:val="auto"/>
        </w:rPr>
        <w:t>)</w:t>
      </w:r>
      <w:r w:rsidRPr="00A47B9F">
        <w:rPr>
          <w:rFonts w:ascii="Times New Roman" w:hAnsi="Times New Roman" w:cs="Times New Roman"/>
          <w:color w:val="auto"/>
        </w:rPr>
        <w:t xml:space="preserve"> и под над неотопляем етаж.      </w:t>
      </w:r>
    </w:p>
    <w:p w14:paraId="43BF393C" w14:textId="77777777" w:rsidR="00CF7FC9" w:rsidRDefault="00CF7FC9" w:rsidP="00CF7FC9">
      <w:pPr>
        <w:pStyle w:val="Default"/>
        <w:ind w:firstLine="709"/>
        <w:rPr>
          <w:rFonts w:ascii="Times New Roman" w:hAnsi="Times New Roman" w:cs="Times New Roman"/>
          <w:color w:val="auto"/>
        </w:rPr>
      </w:pPr>
    </w:p>
    <w:p w14:paraId="55B98CFA" w14:textId="68537237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33A51C8" w14:textId="0EA13929" w:rsidR="00CF7FC9" w:rsidRDefault="00CF7FC9" w:rsidP="00CF7FC9">
      <w:pPr>
        <w:pStyle w:val="BodyTextIndent"/>
        <w:spacing w:line="259" w:lineRule="auto"/>
        <w:ind w:firstLine="706"/>
        <w:jc w:val="both"/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</w:pPr>
      <w:r w:rsidRPr="00F8742A"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 xml:space="preserve">Предвижда се доставка и монтаж на топлинна изолация за под към външен въздух от с ЕPS с графит- дебелина 10 </w:t>
      </w:r>
      <w:r w:rsidRPr="00F8742A">
        <w:rPr>
          <w:rFonts w:ascii="Times New Roman" w:eastAsiaTheme="minorHAnsi" w:hAnsi="Times New Roman" w:cs="Times New Roman"/>
          <w:color w:val="000000" w:themeColor="text1"/>
          <w:szCs w:val="24"/>
          <w:lang w:val="en-US" w:eastAsia="en-US"/>
        </w:rPr>
        <w:t>cm</w:t>
      </w:r>
      <w:r w:rsidRPr="00E12396"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коефициент на топлопроводност </w:t>
      </w:r>
      <w:r>
        <w:rPr>
          <w:rFonts w:ascii="GreekC" w:eastAsia="MS Mincho" w:hAnsi="GreekC" w:cs="GreekC"/>
          <w:color w:val="000000" w:themeColor="text1"/>
          <w:szCs w:val="24"/>
          <w:lang w:eastAsia="ja-JP"/>
        </w:rPr>
        <w:t>λ</w:t>
      </w:r>
      <w:r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≤0,027 </w:t>
      </w:r>
      <w:r>
        <w:rPr>
          <w:rFonts w:ascii="Times New Roman" w:eastAsia="MS Mincho" w:hAnsi="Times New Roman" w:cs="Times New Roman"/>
          <w:color w:val="000000" w:themeColor="text1"/>
          <w:szCs w:val="24"/>
          <w:lang w:val="en-US" w:eastAsia="ja-JP"/>
        </w:rPr>
        <w:t>W/</w:t>
      </w:r>
      <w:proofErr w:type="spellStart"/>
      <w:r>
        <w:rPr>
          <w:rFonts w:ascii="Times New Roman" w:eastAsia="MS Mincho" w:hAnsi="Times New Roman" w:cs="Times New Roman"/>
          <w:color w:val="000000" w:themeColor="text1"/>
          <w:szCs w:val="24"/>
          <w:lang w:val="en-US" w:eastAsia="ja-JP"/>
        </w:rPr>
        <w:t>mK</w:t>
      </w:r>
      <w:proofErr w:type="spellEnd"/>
      <w:r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 xml:space="preserve"> </w:t>
      </w:r>
      <w:r w:rsidR="0092783F"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>.</w:t>
      </w:r>
    </w:p>
    <w:p w14:paraId="3F601935" w14:textId="77777777" w:rsidR="00CF7FC9" w:rsidRPr="00E12396" w:rsidRDefault="00CF7FC9" w:rsidP="00CF7FC9">
      <w:pPr>
        <w:pStyle w:val="BodyTextIndent"/>
        <w:spacing w:line="259" w:lineRule="auto"/>
        <w:ind w:firstLine="706"/>
        <w:jc w:val="both"/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7F8DFCC" w14:textId="6C4E566E" w:rsidR="00CF7FC9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>Покривът на сградата е комбиниран. Конструкцията е стоманобетонна плоча. Същата излиза конзолно по всички фасади с изключение на Северната, която граничи с калкан. Към билото покривът е студен дървен. В стоманобетоновата плоча над кота корниз има отвори за капандури към тавански помещения, чиито покрив също е стоманобетонова плоча. Дървеният покрив е покрит с летвена скара и керемиди. Няма наличие на хидроизолация и топлоизолация. Дървената носеща конструкция е в добро състояние.</w:t>
      </w:r>
    </w:p>
    <w:p w14:paraId="14B59B87" w14:textId="30ABBADC" w:rsidR="00C10092" w:rsidRPr="000B14B6" w:rsidRDefault="00CF7FC9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0B14B6" w:rsidRPr="000B14B6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B8E1CBA" w14:textId="51CF5F40" w:rsidR="00FD3A35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 xml:space="preserve">Мярката предвижда полагане на топлоизолационен материал твърда минерална вата дебелина 12 см, с λ≤0.038 W/mK. Топлоизолационният материал ще бъде положен в подпокривното пространство (топъл покрив). </w:t>
      </w:r>
    </w:p>
    <w:p w14:paraId="05F0E530" w14:textId="0016C3D2" w:rsidR="00FD3A35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 xml:space="preserve">Мярката предвижда полагане на топлоизолационен материал твърда минерална вата  дебелина 12 см, с λ≤0.038 W/mK. Топлоизолационният материал ще бъде положен по хоризонтална стоманобетонна плоча на студен покрив. </w:t>
      </w:r>
    </w:p>
    <w:p w14:paraId="002ADF06" w14:textId="77777777" w:rsidR="00FD3A35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>Мярката предвижда полагането на топлоизолационен материал, тип EPS с дебелина 11 см и коефициент на топлопроводност λ≤0.037 W/mK. Топлоизолационният материал ще бъде положен върху външни стени покривни (тавански) помещения - капандури.</w:t>
      </w:r>
    </w:p>
    <w:p w14:paraId="05951F35" w14:textId="24075BD8" w:rsidR="00FD3A35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 лепило, армирана мрежа, ъглови профили и крепежни елементи. Също така са включени и разходите за полагане на дълбоко проникващ грунд преди монтаж на топлоизолационната система, както и полагане на цветна силикатна екстериорна мазилка по всички външни стени покривни (тавански) помещения – капандури.</w:t>
      </w:r>
    </w:p>
    <w:p w14:paraId="44DAF3A5" w14:textId="4BD18A22" w:rsidR="00FD3A35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 xml:space="preserve">Мярката предвижда полагането на топлоизолационен материал, тип EPS с дебелина 4 см и коефициент на топлопроводност λ≤0.037 W/mK. Топлоизолационният материал ще бъде положен по стоманобетонни стрехи. </w:t>
      </w:r>
    </w:p>
    <w:p w14:paraId="1EC1CE0C" w14:textId="3D5144EB" w:rsidR="00FD3A35" w:rsidRPr="004E2EAB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EAB">
        <w:rPr>
          <w:rFonts w:ascii="Times New Roman" w:hAnsi="Times New Roman" w:cs="Times New Roman"/>
          <w:sz w:val="24"/>
          <w:szCs w:val="24"/>
        </w:rPr>
        <w:t>Мярката предвижда полагане на топлоизолационен материал от минерална вата на рула с дебелина 12 см и коефи</w:t>
      </w:r>
      <w:r w:rsidR="000F317C" w:rsidRPr="004E2EAB">
        <w:rPr>
          <w:rFonts w:ascii="Times New Roman" w:hAnsi="Times New Roman" w:cs="Times New Roman"/>
          <w:sz w:val="24"/>
          <w:szCs w:val="24"/>
        </w:rPr>
        <w:t>циент на топлопроводност λ≤0.037</w:t>
      </w:r>
      <w:r w:rsidRPr="004E2EAB">
        <w:rPr>
          <w:rFonts w:ascii="Times New Roman" w:hAnsi="Times New Roman" w:cs="Times New Roman"/>
          <w:sz w:val="24"/>
          <w:szCs w:val="24"/>
        </w:rPr>
        <w:t xml:space="preserve"> W/mK. Топлоизолационният материал ще бъде положен при покрив над остъкляем балкон.</w:t>
      </w:r>
      <w:r w:rsidR="000F317C" w:rsidRPr="004E2EAB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 д</w:t>
      </w:r>
      <w:r w:rsidRPr="004E2EAB">
        <w:rPr>
          <w:rFonts w:ascii="Times New Roman" w:hAnsi="Times New Roman" w:cs="Times New Roman"/>
          <w:sz w:val="24"/>
          <w:szCs w:val="24"/>
        </w:rPr>
        <w:t xml:space="preserve">оставка и монтаж гипсокартон δ=2 </w:t>
      </w:r>
      <w:r w:rsidRPr="004E2EAB">
        <w:rPr>
          <w:rFonts w:ascii="Times New Roman" w:hAnsi="Times New Roman" w:cs="Times New Roman"/>
          <w:sz w:val="24"/>
          <w:szCs w:val="24"/>
        </w:rPr>
        <w:lastRenderedPageBreak/>
        <w:t>см от вътрешна</w:t>
      </w:r>
      <w:r w:rsidRPr="00FD3A35">
        <w:rPr>
          <w:sz w:val="23"/>
          <w:szCs w:val="23"/>
        </w:rPr>
        <w:t xml:space="preserve"> </w:t>
      </w:r>
      <w:r w:rsidRPr="004E2EAB">
        <w:rPr>
          <w:rFonts w:ascii="Times New Roman" w:hAnsi="Times New Roman" w:cs="Times New Roman"/>
          <w:sz w:val="24"/>
          <w:szCs w:val="24"/>
        </w:rPr>
        <w:t>страна покрив балкон, вкл. шпакловка и боя; Доставка и монтаж поликарбонат 10 см от външна страна покрив балкон, вкл. Уплътняване на фуги</w:t>
      </w:r>
      <w:r w:rsidR="000F317C" w:rsidRPr="004E2EAB">
        <w:rPr>
          <w:rFonts w:ascii="Times New Roman" w:hAnsi="Times New Roman" w:cs="Times New Roman"/>
          <w:sz w:val="24"/>
          <w:szCs w:val="24"/>
        </w:rPr>
        <w:t>.</w:t>
      </w:r>
    </w:p>
    <w:p w14:paraId="22DE9F03" w14:textId="77777777" w:rsidR="008A72F5" w:rsidRPr="008A72F5" w:rsidRDefault="008A72F5" w:rsidP="008A72F5">
      <w:pPr>
        <w:pStyle w:val="BodyTextIndent"/>
        <w:ind w:firstLine="709"/>
        <w:jc w:val="both"/>
        <w:rPr>
          <w:rFonts w:ascii="Times New Roman" w:eastAsiaTheme="minorHAnsi" w:hAnsi="Times New Roman" w:cs="Times New Roman"/>
          <w:szCs w:val="24"/>
          <w:lang w:val="en-US" w:eastAsia="en-US"/>
        </w:rPr>
      </w:pPr>
    </w:p>
    <w:p w14:paraId="424255F3" w14:textId="35D5B7C4" w:rsidR="00590ED1" w:rsidRPr="00FF131E" w:rsidRDefault="000173C5" w:rsidP="008A72F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590ED1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590ED1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90ED1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590ED1" w:rsidRPr="00590ED1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 на сградата</w:t>
      </w:r>
    </w:p>
    <w:p w14:paraId="50555D7D" w14:textId="5E66A1A9" w:rsidR="00590ED1" w:rsidRPr="00590ED1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82C4751" w14:textId="3CEDC4E5" w:rsidR="00590ED1" w:rsidRPr="00D4108A" w:rsidRDefault="00590ED1" w:rsidP="0048238B">
      <w:pPr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238B" w:rsidRPr="0091538D">
        <w:rPr>
          <w:rFonts w:ascii="Times New Roman" w:hAnsi="Times New Roman" w:cs="Times New Roman"/>
          <w:sz w:val="24"/>
          <w:szCs w:val="24"/>
        </w:rPr>
        <w:t xml:space="preserve">Осветителната уредба е изпълнена според съществуващата към момента на построяването на сградата нормативна база и са извършвани частични ремонти и подобрения. В </w:t>
      </w:r>
      <w:r w:rsidR="0048238B">
        <w:rPr>
          <w:rFonts w:ascii="Times New Roman" w:hAnsi="Times New Roman" w:cs="Times New Roman"/>
          <w:sz w:val="24"/>
          <w:szCs w:val="24"/>
        </w:rPr>
        <w:t>общите части не</w:t>
      </w:r>
      <w:r w:rsidR="0048238B" w:rsidRPr="0091538D">
        <w:rPr>
          <w:rFonts w:ascii="Times New Roman" w:hAnsi="Times New Roman" w:cs="Times New Roman"/>
          <w:sz w:val="24"/>
          <w:szCs w:val="24"/>
        </w:rPr>
        <w:t xml:space="preserve"> се използват ене</w:t>
      </w:r>
      <w:r w:rsidR="0048238B">
        <w:rPr>
          <w:rFonts w:ascii="Times New Roman" w:hAnsi="Times New Roman" w:cs="Times New Roman"/>
          <w:sz w:val="24"/>
          <w:szCs w:val="24"/>
        </w:rPr>
        <w:t>рго спестяващи осветителни тела.</w:t>
      </w:r>
    </w:p>
    <w:p w14:paraId="15B8CF3C" w14:textId="77777777" w:rsidR="00590ED1" w:rsidRPr="00D4108A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60D960E" w14:textId="600EEE3D" w:rsidR="00590ED1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590ED1">
        <w:rPr>
          <w:rFonts w:ascii="Times New Roman" w:hAnsi="Times New Roman" w:cs="Times New Roman"/>
          <w:sz w:val="24"/>
          <w:szCs w:val="24"/>
        </w:rPr>
        <w:t xml:space="preserve">редвижда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590ED1">
        <w:rPr>
          <w:rFonts w:ascii="Times New Roman" w:hAnsi="Times New Roman" w:cs="Times New Roman"/>
          <w:sz w:val="24"/>
          <w:szCs w:val="24"/>
        </w:rPr>
        <w:t>подмяната на съществуващите осветителни тела с нажежаема жичка с нови – енергоспестяващи осветителни тела. Новите осветителни тела ще отговарят на изискванията на действащите норми за изкуствено осветление в общите части на сградата.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11CD4A5F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0BAAE685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365A4526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Електро;</w:t>
      </w:r>
    </w:p>
    <w:p w14:paraId="401B8B8F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7BC5D519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6F8D0C5A" w14:textId="77777777" w:rsidR="005815A6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111FC4AC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0AC8A439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5C3653CF" w14:textId="4C0B9B4C" w:rsidR="00E9121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13BD257F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</w:t>
      </w:r>
      <w:r w:rsidR="005E4B04">
        <w:rPr>
          <w:rFonts w:ascii="Times New Roman" w:hAnsi="Times New Roman" w:cs="Times New Roman"/>
          <w:sz w:val="24"/>
          <w:szCs w:val="24"/>
        </w:rPr>
        <w:t>формацията изискуема от точки 11, 12 и 13</w:t>
      </w:r>
      <w:r w:rsidRPr="00FF131E">
        <w:rPr>
          <w:rFonts w:ascii="Times New Roman" w:hAnsi="Times New Roman" w:cs="Times New Roman"/>
          <w:sz w:val="24"/>
          <w:szCs w:val="24"/>
        </w:rPr>
        <w:t xml:space="preserve"> трябва да заема поне 25% от цялата табела. Информацията по т. 5 трябва да заема не повече от 25% от цялата табела.</w:t>
      </w:r>
    </w:p>
    <w:p w14:paraId="61742C63" w14:textId="77777777" w:rsidR="00AF4BC7" w:rsidRDefault="00AF4BC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D7AE6D" w14:textId="77777777" w:rsidR="00AF4BC7" w:rsidRDefault="00AF4BC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4B6AFC" w14:textId="77777777" w:rsidR="00AF4BC7" w:rsidRDefault="00AF4BC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5401CA" w14:textId="77777777" w:rsidR="00AF4BC7" w:rsidRDefault="00AF4BC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926889B" w14:textId="77777777" w:rsidR="00A67CA5" w:rsidRPr="00163739" w:rsidRDefault="00A67CA5" w:rsidP="00A67CA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5. МЯСТО ЗА ИЗПЪЛНЕНИЕ НА ПОРЪЧКАТА</w:t>
      </w:r>
    </w:p>
    <w:p w14:paraId="0F1664D2" w14:textId="1E5A9C6D" w:rsidR="00A67CA5" w:rsidRDefault="00A67CA5" w:rsidP="000408AC">
      <w:pPr>
        <w:tabs>
          <w:tab w:val="left" w:pos="709"/>
          <w:tab w:val="left" w:pos="6330"/>
        </w:tabs>
        <w:jc w:val="both"/>
        <w:rPr>
          <w:lang w:val="ru-RU" w:eastAsia="ar-SA"/>
        </w:rPr>
        <w:sectPr w:rsidR="00A67CA5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5815A6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5815A6" w:rsidRPr="002A165D">
        <w:rPr>
          <w:rFonts w:ascii="Times New Roman" w:hAnsi="Times New Roman" w:cs="Times New Roman"/>
          <w:sz w:val="24"/>
          <w:szCs w:val="24"/>
        </w:rPr>
        <w:t>гр. Враца, ул. „Любен Каравелов“ №1</w:t>
      </w:r>
      <w:r w:rsidR="005815A6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7F216BEE" w14:textId="71FEA762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0908A68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C40816">
        <w:rPr>
          <w:rFonts w:ascii="Times New Roman" w:hAnsi="Times New Roman" w:cs="Times New Roman"/>
          <w:sz w:val="24"/>
          <w:szCs w:val="24"/>
        </w:rPr>
        <w:t>129</w:t>
      </w:r>
      <w:r w:rsidR="009D0DFA">
        <w:rPr>
          <w:rFonts w:ascii="Times New Roman" w:hAnsi="Times New Roman" w:cs="Times New Roman"/>
          <w:sz w:val="24"/>
          <w:szCs w:val="24"/>
        </w:rPr>
        <w:t> </w:t>
      </w:r>
      <w:r w:rsidR="00C40816">
        <w:rPr>
          <w:rFonts w:ascii="Times New Roman" w:hAnsi="Times New Roman" w:cs="Times New Roman"/>
          <w:sz w:val="24"/>
          <w:szCs w:val="24"/>
        </w:rPr>
        <w:t>454</w:t>
      </w:r>
      <w:r w:rsidR="00644C22">
        <w:rPr>
          <w:rFonts w:ascii="Times New Roman" w:hAnsi="Times New Roman" w:cs="Times New Roman"/>
          <w:sz w:val="24"/>
          <w:szCs w:val="24"/>
        </w:rPr>
        <w:t>,</w:t>
      </w:r>
      <w:r w:rsidR="00C40816">
        <w:rPr>
          <w:rFonts w:ascii="Times New Roman" w:hAnsi="Times New Roman" w:cs="Times New Roman"/>
          <w:sz w:val="24"/>
          <w:szCs w:val="24"/>
        </w:rPr>
        <w:t>83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FD29222" w14:textId="08ED9AD4" w:rsidR="003F133A" w:rsidRPr="00FF131E" w:rsidRDefault="00B87CA7" w:rsidP="003F133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133A" w:rsidRPr="006A6169">
        <w:rPr>
          <w:rFonts w:ascii="Times New Roman" w:hAnsi="Times New Roman" w:cs="Times New Roman"/>
          <w:sz w:val="24"/>
          <w:szCs w:val="24"/>
        </w:rPr>
        <w:t>Приложение 1: Работен проект за обновяване за енергийна ефективност</w:t>
      </w:r>
      <w:r w:rsidR="005815A6">
        <w:rPr>
          <w:rFonts w:ascii="Times New Roman" w:hAnsi="Times New Roman" w:cs="Times New Roman"/>
          <w:sz w:val="24"/>
          <w:szCs w:val="24"/>
        </w:rPr>
        <w:t xml:space="preserve"> за сградата с адрес гр. Враца</w:t>
      </w:r>
      <w:r w:rsidR="003F133A" w:rsidRPr="006A6169">
        <w:rPr>
          <w:rFonts w:ascii="Times New Roman" w:hAnsi="Times New Roman" w:cs="Times New Roman"/>
          <w:sz w:val="24"/>
          <w:szCs w:val="24"/>
        </w:rPr>
        <w:t>, ул. “</w:t>
      </w:r>
      <w:r w:rsidR="005815A6">
        <w:rPr>
          <w:rFonts w:ascii="Times New Roman" w:hAnsi="Times New Roman" w:cs="Times New Roman"/>
          <w:sz w:val="24"/>
          <w:szCs w:val="24"/>
        </w:rPr>
        <w:t>Любен Каравелов</w:t>
      </w:r>
      <w:r w:rsidR="003F133A" w:rsidRPr="006A6169">
        <w:rPr>
          <w:rFonts w:ascii="Times New Roman" w:hAnsi="Times New Roman" w:cs="Times New Roman"/>
          <w:sz w:val="24"/>
          <w:szCs w:val="24"/>
        </w:rPr>
        <w:t xml:space="preserve">” № </w:t>
      </w:r>
      <w:r w:rsidR="005815A6">
        <w:rPr>
          <w:rFonts w:ascii="Times New Roman" w:hAnsi="Times New Roman" w:cs="Times New Roman"/>
          <w:sz w:val="24"/>
          <w:szCs w:val="24"/>
        </w:rPr>
        <w:t>1</w:t>
      </w:r>
      <w:r w:rsidR="003F133A" w:rsidRPr="006A616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709F28C" w14:textId="57E4CE7E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reekC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27783"/>
    <w:multiLevelType w:val="hybridMultilevel"/>
    <w:tmpl w:val="6CB85136"/>
    <w:lvl w:ilvl="0" w:tplc="5E0E9DD4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8681B"/>
    <w:multiLevelType w:val="hybridMultilevel"/>
    <w:tmpl w:val="365E22AC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BE173F"/>
    <w:multiLevelType w:val="hybridMultilevel"/>
    <w:tmpl w:val="A51253EA"/>
    <w:lvl w:ilvl="0" w:tplc="CC98576E">
      <w:start w:val="1"/>
      <w:numFmt w:val="decimal"/>
      <w:pStyle w:val="Arial-11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C13CCD"/>
    <w:multiLevelType w:val="hybridMultilevel"/>
    <w:tmpl w:val="84A079CE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B4449"/>
    <w:multiLevelType w:val="hybridMultilevel"/>
    <w:tmpl w:val="CA26BBF4"/>
    <w:lvl w:ilvl="0" w:tplc="317E09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2D6363"/>
    <w:multiLevelType w:val="hybridMultilevel"/>
    <w:tmpl w:val="19D8B40A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16"/>
  </w:num>
  <w:num w:numId="10">
    <w:abstractNumId w:val="1"/>
  </w:num>
  <w:num w:numId="11">
    <w:abstractNumId w:val="0"/>
  </w:num>
  <w:num w:numId="12">
    <w:abstractNumId w:val="10"/>
  </w:num>
  <w:num w:numId="13">
    <w:abstractNumId w:val="6"/>
  </w:num>
  <w:num w:numId="14">
    <w:abstractNumId w:val="11"/>
  </w:num>
  <w:num w:numId="15">
    <w:abstractNumId w:val="13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73C5"/>
    <w:rsid w:val="00032FD5"/>
    <w:rsid w:val="00033D75"/>
    <w:rsid w:val="00035AC5"/>
    <w:rsid w:val="00035D29"/>
    <w:rsid w:val="000408AC"/>
    <w:rsid w:val="00044861"/>
    <w:rsid w:val="00062813"/>
    <w:rsid w:val="000B14B6"/>
    <w:rsid w:val="000D0F6A"/>
    <w:rsid w:val="000D333B"/>
    <w:rsid w:val="000D4A21"/>
    <w:rsid w:val="000E36B9"/>
    <w:rsid w:val="000E7524"/>
    <w:rsid w:val="000F317C"/>
    <w:rsid w:val="000F37F7"/>
    <w:rsid w:val="000F5ACE"/>
    <w:rsid w:val="001315C0"/>
    <w:rsid w:val="00163739"/>
    <w:rsid w:val="00175D15"/>
    <w:rsid w:val="001768EB"/>
    <w:rsid w:val="00185306"/>
    <w:rsid w:val="001C5AF2"/>
    <w:rsid w:val="001E6160"/>
    <w:rsid w:val="001F414C"/>
    <w:rsid w:val="00202B2F"/>
    <w:rsid w:val="00230DC4"/>
    <w:rsid w:val="00231D9D"/>
    <w:rsid w:val="00245141"/>
    <w:rsid w:val="00255D0A"/>
    <w:rsid w:val="002561DD"/>
    <w:rsid w:val="002620EA"/>
    <w:rsid w:val="002673FB"/>
    <w:rsid w:val="00281A63"/>
    <w:rsid w:val="002926AB"/>
    <w:rsid w:val="0029386F"/>
    <w:rsid w:val="00294267"/>
    <w:rsid w:val="00294F75"/>
    <w:rsid w:val="00296D92"/>
    <w:rsid w:val="002A7A91"/>
    <w:rsid w:val="002B7327"/>
    <w:rsid w:val="002D41AC"/>
    <w:rsid w:val="003060A0"/>
    <w:rsid w:val="00313E19"/>
    <w:rsid w:val="00353ABC"/>
    <w:rsid w:val="00356174"/>
    <w:rsid w:val="003D1D9F"/>
    <w:rsid w:val="003F133A"/>
    <w:rsid w:val="00401C85"/>
    <w:rsid w:val="00415E25"/>
    <w:rsid w:val="00427854"/>
    <w:rsid w:val="00476F44"/>
    <w:rsid w:val="0048238B"/>
    <w:rsid w:val="004D12C6"/>
    <w:rsid w:val="004E2EAB"/>
    <w:rsid w:val="004E3B40"/>
    <w:rsid w:val="004E509E"/>
    <w:rsid w:val="004F3CEE"/>
    <w:rsid w:val="004F6F1B"/>
    <w:rsid w:val="0050681D"/>
    <w:rsid w:val="00523429"/>
    <w:rsid w:val="00543A55"/>
    <w:rsid w:val="00565FB8"/>
    <w:rsid w:val="00571D17"/>
    <w:rsid w:val="005815A6"/>
    <w:rsid w:val="005822D1"/>
    <w:rsid w:val="005858A7"/>
    <w:rsid w:val="00590E7D"/>
    <w:rsid w:val="00590ED1"/>
    <w:rsid w:val="005C5C85"/>
    <w:rsid w:val="005C751F"/>
    <w:rsid w:val="005E4B04"/>
    <w:rsid w:val="00644C22"/>
    <w:rsid w:val="006710D8"/>
    <w:rsid w:val="00680001"/>
    <w:rsid w:val="006B7DB3"/>
    <w:rsid w:val="006C24D0"/>
    <w:rsid w:val="006C4851"/>
    <w:rsid w:val="006E23DB"/>
    <w:rsid w:val="006E664D"/>
    <w:rsid w:val="007126E9"/>
    <w:rsid w:val="00733392"/>
    <w:rsid w:val="00774751"/>
    <w:rsid w:val="00774E2B"/>
    <w:rsid w:val="0078357E"/>
    <w:rsid w:val="007D78E0"/>
    <w:rsid w:val="007E3B86"/>
    <w:rsid w:val="008223DE"/>
    <w:rsid w:val="00844A27"/>
    <w:rsid w:val="008706D3"/>
    <w:rsid w:val="00885B05"/>
    <w:rsid w:val="008A022A"/>
    <w:rsid w:val="008A72F5"/>
    <w:rsid w:val="008F6CC9"/>
    <w:rsid w:val="0092783F"/>
    <w:rsid w:val="0099209D"/>
    <w:rsid w:val="009D0DFA"/>
    <w:rsid w:val="00A14C4C"/>
    <w:rsid w:val="00A42CA1"/>
    <w:rsid w:val="00A56725"/>
    <w:rsid w:val="00A65113"/>
    <w:rsid w:val="00A67CA5"/>
    <w:rsid w:val="00A76BC2"/>
    <w:rsid w:val="00A81DD6"/>
    <w:rsid w:val="00A92C7E"/>
    <w:rsid w:val="00AC5990"/>
    <w:rsid w:val="00AD449B"/>
    <w:rsid w:val="00AE0F5A"/>
    <w:rsid w:val="00AE7FE6"/>
    <w:rsid w:val="00AF4BC7"/>
    <w:rsid w:val="00B84FB9"/>
    <w:rsid w:val="00B87CA7"/>
    <w:rsid w:val="00BE38A4"/>
    <w:rsid w:val="00C10092"/>
    <w:rsid w:val="00C13E95"/>
    <w:rsid w:val="00C20256"/>
    <w:rsid w:val="00C24772"/>
    <w:rsid w:val="00C27C97"/>
    <w:rsid w:val="00C40816"/>
    <w:rsid w:val="00C453F6"/>
    <w:rsid w:val="00C53C7E"/>
    <w:rsid w:val="00C62861"/>
    <w:rsid w:val="00C66637"/>
    <w:rsid w:val="00C827CA"/>
    <w:rsid w:val="00C83AF3"/>
    <w:rsid w:val="00C954FD"/>
    <w:rsid w:val="00CD3A19"/>
    <w:rsid w:val="00CF7FC9"/>
    <w:rsid w:val="00D24467"/>
    <w:rsid w:val="00D4108A"/>
    <w:rsid w:val="00D51147"/>
    <w:rsid w:val="00D86017"/>
    <w:rsid w:val="00DB49C1"/>
    <w:rsid w:val="00DB55A6"/>
    <w:rsid w:val="00DC76E2"/>
    <w:rsid w:val="00E10909"/>
    <w:rsid w:val="00E46E84"/>
    <w:rsid w:val="00E613C5"/>
    <w:rsid w:val="00E91212"/>
    <w:rsid w:val="00EA2243"/>
    <w:rsid w:val="00EA5BB4"/>
    <w:rsid w:val="00EB02AC"/>
    <w:rsid w:val="00EC0F1D"/>
    <w:rsid w:val="00EF24FA"/>
    <w:rsid w:val="00F0414E"/>
    <w:rsid w:val="00F20C71"/>
    <w:rsid w:val="00F227C5"/>
    <w:rsid w:val="00F2478E"/>
    <w:rsid w:val="00F66798"/>
    <w:rsid w:val="00F86BAA"/>
    <w:rsid w:val="00F86FCE"/>
    <w:rsid w:val="00F92CF7"/>
    <w:rsid w:val="00F95471"/>
    <w:rsid w:val="00F967D5"/>
    <w:rsid w:val="00FA17A2"/>
    <w:rsid w:val="00FC2DC8"/>
    <w:rsid w:val="00FD3479"/>
    <w:rsid w:val="00FD3A35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17C9207B"/>
  <w15:docId w15:val="{493F4574-E4EB-405B-A359-8E43D63E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  <w:style w:type="paragraph" w:customStyle="1" w:styleId="Arial-11">
    <w:name w:val="Arial - 11"/>
    <w:basedOn w:val="Normal"/>
    <w:link w:val="Arial-11Char"/>
    <w:qFormat/>
    <w:rsid w:val="0029386F"/>
    <w:pPr>
      <w:numPr>
        <w:numId w:val="12"/>
      </w:numPr>
      <w:spacing w:after="0" w:line="240" w:lineRule="auto"/>
    </w:pPr>
    <w:rPr>
      <w:rFonts w:ascii="Arial" w:eastAsia="MS Mincho" w:hAnsi="Arial" w:cs="Arial"/>
      <w:color w:val="000000"/>
      <w:lang w:eastAsia="ja-JP"/>
    </w:rPr>
  </w:style>
  <w:style w:type="character" w:customStyle="1" w:styleId="Arial-11Char">
    <w:name w:val="Arial - 11 Char"/>
    <w:link w:val="Arial-11"/>
    <w:rsid w:val="0029386F"/>
    <w:rPr>
      <w:rFonts w:ascii="Arial" w:eastAsia="MS Mincho" w:hAnsi="Arial" w:cs="Arial"/>
      <w:color w:val="000000"/>
      <w:lang w:eastAsia="ja-JP"/>
    </w:rPr>
  </w:style>
  <w:style w:type="paragraph" w:customStyle="1" w:styleId="Default">
    <w:name w:val="Default"/>
    <w:rsid w:val="00CF7F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F7FC9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F7FC9"/>
    <w:rPr>
      <w:rFonts w:ascii="Tahoma" w:eastAsia="Times New Roman" w:hAnsi="Tahoma" w:cs="Tahoma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9BFCA-B2E4-4C9A-8E5F-13DBA7C3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11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81</cp:revision>
  <dcterms:created xsi:type="dcterms:W3CDTF">2015-07-28T12:32:00Z</dcterms:created>
  <dcterms:modified xsi:type="dcterms:W3CDTF">2015-09-10T20:30:00Z</dcterms:modified>
</cp:coreProperties>
</file>