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413" w:rsidRPr="00DE3DBA" w:rsidRDefault="00FC6413" w:rsidP="00082E6E">
      <w:pPr>
        <w:spacing w:line="360" w:lineRule="auto"/>
        <w:rPr>
          <w:rFonts w:ascii="Times New Roman" w:hAnsi="Times New Roman" w:cs="Times New Roman"/>
          <w:sz w:val="36"/>
          <w:szCs w:val="36"/>
          <w:lang w:val="en-US"/>
        </w:rPr>
      </w:pPr>
      <w:bookmarkStart w:id="0" w:name="_GoBack"/>
      <w:bookmarkEnd w:id="0"/>
    </w:p>
    <w:p w:rsidR="00FC6413" w:rsidRPr="00DE3DBA" w:rsidRDefault="00FC6413" w:rsidP="00082E6E">
      <w:pPr>
        <w:pStyle w:val="Title"/>
        <w:spacing w:line="360" w:lineRule="auto"/>
        <w:jc w:val="center"/>
        <w:rPr>
          <w:rFonts w:cs="Times New Roman"/>
          <w:b/>
          <w:bCs w:val="0"/>
          <w:color w:val="000099"/>
          <w:sz w:val="36"/>
          <w:szCs w:val="36"/>
        </w:rPr>
      </w:pPr>
      <w:r w:rsidRPr="00A86559">
        <w:rPr>
          <w:rFonts w:cs="Times New Roman"/>
          <w:sz w:val="36"/>
          <w:szCs w:val="36"/>
        </w:rPr>
        <w:tab/>
      </w:r>
      <w:r w:rsidRPr="00DE3DBA">
        <w:rPr>
          <w:rFonts w:cs="Times New Roman"/>
          <w:b/>
          <w:bCs w:val="0"/>
          <w:color w:val="000099"/>
          <w:sz w:val="36"/>
          <w:szCs w:val="36"/>
        </w:rPr>
        <w:t>ПРОГРАМ</w:t>
      </w:r>
      <w:r w:rsidRPr="00DE3DBA">
        <w:rPr>
          <w:rFonts w:cs="Times New Roman"/>
          <w:b/>
          <w:bCs w:val="0"/>
          <w:color w:val="000099"/>
          <w:sz w:val="36"/>
          <w:szCs w:val="36"/>
          <w:lang w:val="en-US"/>
        </w:rPr>
        <w:t>E</w:t>
      </w:r>
      <w:r w:rsidRPr="00DE3DBA">
        <w:rPr>
          <w:rFonts w:cs="Times New Roman"/>
          <w:b/>
          <w:bCs w:val="0"/>
          <w:color w:val="000099"/>
          <w:sz w:val="36"/>
          <w:szCs w:val="36"/>
        </w:rPr>
        <w:t xml:space="preserve">Н ФОРМАТ </w:t>
      </w:r>
    </w:p>
    <w:p w:rsidR="00F37AD5" w:rsidRDefault="00FC6413" w:rsidP="00DE3DBA">
      <w:pPr>
        <w:pStyle w:val="Title"/>
        <w:spacing w:line="360" w:lineRule="auto"/>
        <w:jc w:val="center"/>
        <w:rPr>
          <w:rFonts w:cs="Times New Roman"/>
          <w:b/>
          <w:bCs w:val="0"/>
          <w:color w:val="000099"/>
          <w:sz w:val="36"/>
          <w:szCs w:val="36"/>
          <w:lang w:val="en-US"/>
        </w:rPr>
      </w:pPr>
      <w:r w:rsidRPr="00DE3DBA">
        <w:rPr>
          <w:rFonts w:cs="Times New Roman"/>
          <w:b/>
          <w:bCs w:val="0"/>
          <w:color w:val="000099"/>
          <w:sz w:val="36"/>
          <w:szCs w:val="36"/>
        </w:rPr>
        <w:t xml:space="preserve">ПРОЕКТОБЮДЖЕТ ЗА 2014 г. </w:t>
      </w:r>
    </w:p>
    <w:p w:rsidR="00FC6413" w:rsidRPr="00DE3DBA" w:rsidRDefault="00FC6413" w:rsidP="00F37AD5">
      <w:pPr>
        <w:pStyle w:val="Title"/>
        <w:spacing w:line="360" w:lineRule="auto"/>
        <w:jc w:val="center"/>
        <w:rPr>
          <w:rFonts w:cs="Times New Roman"/>
          <w:b/>
          <w:bCs w:val="0"/>
          <w:color w:val="000099"/>
          <w:sz w:val="36"/>
          <w:szCs w:val="36"/>
          <w:lang w:val="en-US"/>
        </w:rPr>
      </w:pPr>
      <w:r w:rsidRPr="00DE3DBA">
        <w:rPr>
          <w:rFonts w:cs="Times New Roman"/>
          <w:b/>
          <w:bCs w:val="0"/>
          <w:color w:val="000099"/>
          <w:sz w:val="36"/>
          <w:szCs w:val="36"/>
        </w:rPr>
        <w:t>И ПРОГНОЗА ЗА 2015</w:t>
      </w:r>
      <w:r w:rsidR="00F37AD5">
        <w:rPr>
          <w:rFonts w:cs="Times New Roman"/>
          <w:b/>
          <w:bCs w:val="0"/>
          <w:color w:val="000099"/>
          <w:sz w:val="36"/>
          <w:szCs w:val="36"/>
          <w:lang w:val="en-US"/>
        </w:rPr>
        <w:t xml:space="preserve"> </w:t>
      </w:r>
      <w:r w:rsidRPr="00DE3DBA">
        <w:rPr>
          <w:rFonts w:cs="Times New Roman"/>
          <w:b/>
          <w:bCs w:val="0"/>
          <w:color w:val="000099"/>
          <w:sz w:val="36"/>
          <w:szCs w:val="36"/>
        </w:rPr>
        <w:t>г. – 2016</w:t>
      </w:r>
      <w:r w:rsidR="00F37AD5">
        <w:rPr>
          <w:rFonts w:cs="Times New Roman"/>
          <w:b/>
          <w:bCs w:val="0"/>
          <w:color w:val="000099"/>
          <w:sz w:val="36"/>
          <w:szCs w:val="36"/>
          <w:lang w:val="en-US"/>
        </w:rPr>
        <w:t xml:space="preserve"> </w:t>
      </w:r>
      <w:r w:rsidRPr="00DE3DBA">
        <w:rPr>
          <w:rFonts w:cs="Times New Roman"/>
          <w:b/>
          <w:bCs w:val="0"/>
          <w:color w:val="000099"/>
          <w:sz w:val="36"/>
          <w:szCs w:val="36"/>
        </w:rPr>
        <w:t>г.</w:t>
      </w:r>
    </w:p>
    <w:p w:rsidR="00FC6413" w:rsidRPr="00A86559" w:rsidRDefault="00FC6413" w:rsidP="00082E6E">
      <w:pPr>
        <w:pStyle w:val="Title"/>
        <w:spacing w:line="360" w:lineRule="auto"/>
        <w:ind w:left="-104"/>
        <w:rPr>
          <w:rFonts w:cs="Times New Roman"/>
          <w:b/>
          <w:bCs w:val="0"/>
          <w:sz w:val="36"/>
          <w:szCs w:val="36"/>
        </w:rPr>
      </w:pPr>
      <w:r w:rsidRPr="00A86559">
        <w:rPr>
          <w:rFonts w:cs="Times New Roman"/>
          <w:sz w:val="36"/>
          <w:szCs w:val="36"/>
        </w:rPr>
        <w:t xml:space="preserve"> </w:t>
      </w:r>
      <w:r w:rsidRPr="00A86559">
        <w:rPr>
          <w:rFonts w:cs="Times New Roman"/>
          <w:b/>
          <w:bCs w:val="0"/>
          <w:sz w:val="36"/>
          <w:szCs w:val="36"/>
        </w:rPr>
        <w:t xml:space="preserve">  </w:t>
      </w:r>
      <w:r w:rsidRPr="00A86559">
        <w:rPr>
          <w:rFonts w:cs="Times New Roman"/>
          <w:sz w:val="36"/>
          <w:szCs w:val="36"/>
        </w:rPr>
        <w:tab/>
      </w:r>
      <w:r w:rsidRPr="00A86559">
        <w:rPr>
          <w:rFonts w:cs="Times New Roman"/>
          <w:sz w:val="36"/>
          <w:szCs w:val="36"/>
        </w:rPr>
        <w:tab/>
      </w:r>
      <w:r w:rsidRPr="00A86559">
        <w:rPr>
          <w:rFonts w:cs="Times New Roman"/>
          <w:sz w:val="36"/>
          <w:szCs w:val="36"/>
        </w:rPr>
        <w:tab/>
      </w:r>
      <w:r w:rsidRPr="00A86559">
        <w:rPr>
          <w:rFonts w:cs="Times New Roman"/>
          <w:sz w:val="36"/>
          <w:szCs w:val="36"/>
        </w:rPr>
        <w:tab/>
      </w:r>
      <w:r w:rsidRPr="00A86559">
        <w:rPr>
          <w:rFonts w:cs="Times New Roman"/>
          <w:sz w:val="36"/>
          <w:szCs w:val="36"/>
        </w:rPr>
        <w:tab/>
        <w:t xml:space="preserve">        </w:t>
      </w:r>
      <w:r w:rsidRPr="00A86559">
        <w:rPr>
          <w:rFonts w:cs="Times New Roman"/>
          <w:noProof/>
          <w:sz w:val="36"/>
          <w:szCs w:val="36"/>
          <w:lang w:eastAsia="bg-BG"/>
        </w:rPr>
        <w:drawing>
          <wp:inline distT="0" distB="0" distL="0" distR="0" wp14:anchorId="6E84A000" wp14:editId="70FB231F">
            <wp:extent cx="6219825" cy="880110"/>
            <wp:effectExtent l="0" t="0" r="9525" b="0"/>
            <wp:docPr id="2" name="Picture 2"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rsidR="00FC6413" w:rsidRPr="00A86559" w:rsidRDefault="00FC6413" w:rsidP="00082E6E">
      <w:pPr>
        <w:spacing w:line="360" w:lineRule="auto"/>
        <w:ind w:left="-29"/>
        <w:jc w:val="center"/>
        <w:rPr>
          <w:rFonts w:ascii="Times New Roman" w:hAnsi="Times New Roman" w:cs="Times New Roman"/>
          <w:color w:val="000099"/>
          <w:sz w:val="36"/>
          <w:szCs w:val="36"/>
        </w:rPr>
      </w:pPr>
    </w:p>
    <w:p w:rsidR="00FC6413" w:rsidRPr="00DE3DBA" w:rsidRDefault="00FC6413" w:rsidP="00082E6E">
      <w:pPr>
        <w:spacing w:line="360" w:lineRule="auto"/>
        <w:ind w:left="-29"/>
        <w:jc w:val="center"/>
        <w:rPr>
          <w:rFonts w:ascii="Times New Roman" w:hAnsi="Times New Roman" w:cs="Times New Roman"/>
          <w:b/>
          <w:color w:val="000099"/>
          <w:sz w:val="36"/>
          <w:szCs w:val="36"/>
        </w:rPr>
      </w:pPr>
      <w:r w:rsidRPr="00DE3DBA">
        <w:rPr>
          <w:rFonts w:ascii="Times New Roman" w:hAnsi="Times New Roman" w:cs="Times New Roman"/>
          <w:b/>
          <w:color w:val="000099"/>
          <w:sz w:val="36"/>
          <w:szCs w:val="36"/>
        </w:rPr>
        <w:t>ДОКЛАД</w:t>
      </w:r>
    </w:p>
    <w:p w:rsidR="00FC6413" w:rsidRPr="00DE3DBA" w:rsidRDefault="00FC6413" w:rsidP="00082E6E">
      <w:pPr>
        <w:spacing w:line="360" w:lineRule="auto"/>
        <w:ind w:left="-29"/>
        <w:jc w:val="center"/>
        <w:rPr>
          <w:rFonts w:ascii="Times New Roman" w:hAnsi="Times New Roman" w:cs="Times New Roman"/>
          <w:b/>
          <w:color w:val="000099"/>
          <w:sz w:val="36"/>
          <w:szCs w:val="36"/>
        </w:rPr>
      </w:pPr>
      <w:r w:rsidRPr="00DE3DBA">
        <w:rPr>
          <w:rFonts w:ascii="Times New Roman" w:hAnsi="Times New Roman" w:cs="Times New Roman"/>
          <w:b/>
          <w:color w:val="000099"/>
          <w:sz w:val="36"/>
          <w:szCs w:val="36"/>
        </w:rPr>
        <w:t xml:space="preserve">от </w:t>
      </w:r>
    </w:p>
    <w:p w:rsidR="00FC6413" w:rsidRPr="00DE3DBA" w:rsidRDefault="00FC6413" w:rsidP="00082E6E">
      <w:pPr>
        <w:spacing w:line="360" w:lineRule="auto"/>
        <w:ind w:left="-29"/>
        <w:jc w:val="center"/>
        <w:rPr>
          <w:rFonts w:ascii="Times New Roman" w:hAnsi="Times New Roman" w:cs="Times New Roman"/>
          <w:b/>
          <w:color w:val="000099"/>
          <w:sz w:val="36"/>
          <w:szCs w:val="36"/>
        </w:rPr>
      </w:pPr>
      <w:r w:rsidRPr="00DE3DBA">
        <w:rPr>
          <w:rFonts w:ascii="Times New Roman" w:hAnsi="Times New Roman" w:cs="Times New Roman"/>
          <w:b/>
          <w:color w:val="000099"/>
          <w:sz w:val="36"/>
          <w:szCs w:val="36"/>
        </w:rPr>
        <w:t>ДЕСИСЛАВА ТЕРЗИЕВА</w:t>
      </w:r>
    </w:p>
    <w:p w:rsidR="00FC6413" w:rsidRPr="00DE3DBA" w:rsidRDefault="00FC6413" w:rsidP="00082E6E">
      <w:pPr>
        <w:spacing w:line="360" w:lineRule="auto"/>
        <w:ind w:left="-29"/>
        <w:jc w:val="center"/>
        <w:rPr>
          <w:rFonts w:ascii="Times New Roman" w:hAnsi="Times New Roman" w:cs="Times New Roman"/>
          <w:b/>
          <w:color w:val="000099"/>
          <w:sz w:val="36"/>
          <w:szCs w:val="36"/>
        </w:rPr>
      </w:pPr>
      <w:r w:rsidRPr="00DE3DBA">
        <w:rPr>
          <w:rFonts w:ascii="Times New Roman" w:hAnsi="Times New Roman" w:cs="Times New Roman"/>
          <w:b/>
          <w:color w:val="000099"/>
          <w:sz w:val="36"/>
          <w:szCs w:val="36"/>
        </w:rPr>
        <w:t>МИНИСТЪР НА РЕГИОНАЛНОТО</w:t>
      </w:r>
    </w:p>
    <w:p w:rsidR="00FC6413" w:rsidRPr="00DE3DBA" w:rsidRDefault="00FC6413" w:rsidP="00082E6E">
      <w:pPr>
        <w:spacing w:line="360" w:lineRule="auto"/>
        <w:ind w:left="-29"/>
        <w:jc w:val="center"/>
        <w:rPr>
          <w:rFonts w:ascii="Times New Roman" w:hAnsi="Times New Roman" w:cs="Times New Roman"/>
          <w:b/>
          <w:color w:val="000099"/>
          <w:sz w:val="36"/>
          <w:szCs w:val="36"/>
        </w:rPr>
      </w:pPr>
      <w:r w:rsidRPr="00DE3DBA">
        <w:rPr>
          <w:rFonts w:ascii="Times New Roman" w:hAnsi="Times New Roman" w:cs="Times New Roman"/>
          <w:b/>
          <w:color w:val="000099"/>
          <w:sz w:val="36"/>
          <w:szCs w:val="36"/>
        </w:rPr>
        <w:t xml:space="preserve">РАЗВИТИЕ </w:t>
      </w:r>
    </w:p>
    <w:p w:rsidR="00A86559" w:rsidRPr="00A86559" w:rsidRDefault="00A86559" w:rsidP="00082E6E">
      <w:pPr>
        <w:spacing w:line="360" w:lineRule="auto"/>
        <w:ind w:left="-29"/>
        <w:jc w:val="center"/>
        <w:rPr>
          <w:rFonts w:ascii="Times New Roman" w:hAnsi="Times New Roman" w:cs="Times New Roman"/>
          <w:color w:val="000099"/>
          <w:sz w:val="36"/>
          <w:szCs w:val="36"/>
        </w:rPr>
      </w:pPr>
    </w:p>
    <w:p w:rsidR="00A86559" w:rsidRPr="00B71770" w:rsidRDefault="00FC6413" w:rsidP="00A86559">
      <w:pPr>
        <w:spacing w:line="360" w:lineRule="auto"/>
        <w:ind w:left="1276" w:hanging="1305"/>
        <w:rPr>
          <w:rFonts w:ascii="Times New Roman" w:hAnsi="Times New Roman" w:cs="Times New Roman"/>
          <w:i/>
          <w:color w:val="000080"/>
          <w:sz w:val="24"/>
          <w:szCs w:val="24"/>
        </w:rPr>
      </w:pPr>
      <w:r w:rsidRPr="00B71770">
        <w:rPr>
          <w:rFonts w:ascii="Times New Roman" w:hAnsi="Times New Roman" w:cs="Times New Roman"/>
          <w:i/>
          <w:color w:val="000080"/>
          <w:sz w:val="24"/>
          <w:szCs w:val="24"/>
          <w:u w:val="single"/>
        </w:rPr>
        <w:t>ОТНОСНО:</w:t>
      </w:r>
      <w:r w:rsidRPr="00B71770">
        <w:rPr>
          <w:rFonts w:ascii="Times New Roman" w:hAnsi="Times New Roman" w:cs="Times New Roman"/>
          <w:i/>
          <w:color w:val="000080"/>
          <w:sz w:val="24"/>
          <w:szCs w:val="24"/>
        </w:rPr>
        <w:t xml:space="preserve"> ПРОГРАМНИЯ ФОРМАТ НА ПРОЕКТОБЮДЖЕТ ЗА 2014 г. И ПРОГНОЗА ЗА 2015 г. и 2016 г.</w:t>
      </w:r>
      <w:bookmarkStart w:id="1" w:name="_Toc61175759"/>
    </w:p>
    <w:p w:rsidR="00712E1A" w:rsidRDefault="00712E1A" w:rsidP="00082E6E">
      <w:pPr>
        <w:pStyle w:val="Subtitle"/>
        <w:spacing w:line="360" w:lineRule="auto"/>
        <w:ind w:right="-27"/>
        <w:jc w:val="both"/>
        <w:rPr>
          <w:rFonts w:cs="Times New Roman"/>
          <w:b/>
          <w:bCs/>
          <w:color w:val="auto"/>
          <w:sz w:val="22"/>
          <w:szCs w:val="22"/>
          <w:lang w:val="en-US"/>
        </w:rPr>
      </w:pPr>
    </w:p>
    <w:p w:rsidR="00FC6413" w:rsidRPr="00A86559" w:rsidRDefault="00FC6413" w:rsidP="00082E6E">
      <w:pPr>
        <w:pStyle w:val="Subtitle"/>
        <w:spacing w:line="360" w:lineRule="auto"/>
        <w:ind w:right="-27"/>
        <w:jc w:val="both"/>
        <w:rPr>
          <w:rFonts w:cs="Times New Roman"/>
          <w:b/>
          <w:bCs/>
          <w:color w:val="auto"/>
          <w:sz w:val="22"/>
          <w:szCs w:val="22"/>
        </w:rPr>
      </w:pPr>
      <w:r w:rsidRPr="00A86559">
        <w:rPr>
          <w:rFonts w:cs="Times New Roman"/>
          <w:b/>
          <w:bCs/>
          <w:color w:val="auto"/>
          <w:sz w:val="22"/>
          <w:szCs w:val="22"/>
        </w:rPr>
        <w:lastRenderedPageBreak/>
        <w:t>СЪДЪРЖАНИЕ</w:t>
      </w:r>
    </w:p>
    <w:p w:rsidR="00FC6413" w:rsidRPr="00A86559" w:rsidRDefault="00FC6413" w:rsidP="00082E6E">
      <w:pPr>
        <w:pStyle w:val="TOC1"/>
        <w:tabs>
          <w:tab w:val="clear" w:pos="7938"/>
        </w:tabs>
        <w:spacing w:line="360" w:lineRule="auto"/>
        <w:ind w:right="-7"/>
        <w:jc w:val="both"/>
        <w:rPr>
          <w:bCs/>
          <w:noProof/>
          <w:color w:val="auto"/>
          <w:szCs w:val="22"/>
          <w:lang w:eastAsia="bg-BG"/>
        </w:rPr>
      </w:pPr>
      <w:r w:rsidRPr="00A86559">
        <w:rPr>
          <w:bCs/>
          <w:noProof/>
          <w:color w:val="auto"/>
          <w:szCs w:val="22"/>
        </w:rPr>
        <w:softHyphen/>
      </w:r>
      <w:r w:rsidRPr="00A86559">
        <w:rPr>
          <w:bCs/>
          <w:noProof/>
          <w:color w:val="auto"/>
          <w:szCs w:val="22"/>
          <w:lang w:val="en-US"/>
        </w:rPr>
        <w:t>I</w:t>
      </w:r>
      <w:r w:rsidRPr="00A86559">
        <w:rPr>
          <w:bCs/>
          <w:noProof/>
          <w:color w:val="auto"/>
          <w:szCs w:val="22"/>
          <w:lang w:val="ru-RU"/>
        </w:rPr>
        <w:t xml:space="preserve">. Мисия </w:t>
      </w:r>
      <w:r w:rsidRPr="00A86559">
        <w:rPr>
          <w:bCs/>
          <w:noProof/>
          <w:color w:val="auto"/>
          <w:szCs w:val="22"/>
        </w:rPr>
        <w:t xml:space="preserve">на Министерство на регионалното развитие </w:t>
      </w:r>
    </w:p>
    <w:p w:rsidR="00FC6413" w:rsidRPr="00A86559" w:rsidRDefault="00FC6413" w:rsidP="00082E6E">
      <w:pPr>
        <w:pStyle w:val="TOC1"/>
        <w:tabs>
          <w:tab w:val="clear" w:pos="7938"/>
          <w:tab w:val="right" w:pos="9516"/>
        </w:tabs>
        <w:spacing w:line="360" w:lineRule="auto"/>
        <w:ind w:right="-7"/>
        <w:jc w:val="both"/>
        <w:rPr>
          <w:bCs/>
          <w:noProof/>
          <w:color w:val="auto"/>
          <w:szCs w:val="22"/>
          <w:lang w:val="ru-RU" w:eastAsia="bg-BG"/>
        </w:rPr>
      </w:pPr>
      <w:r w:rsidRPr="00A86559">
        <w:rPr>
          <w:bCs/>
          <w:noProof/>
          <w:color w:val="auto"/>
          <w:szCs w:val="22"/>
          <w:lang w:val="en-US"/>
        </w:rPr>
        <w:t>II</w:t>
      </w:r>
      <w:r w:rsidRPr="00A86559">
        <w:rPr>
          <w:bCs/>
          <w:noProof/>
          <w:color w:val="auto"/>
          <w:szCs w:val="22"/>
          <w:lang w:val="ru-RU"/>
        </w:rPr>
        <w:t xml:space="preserve">. </w:t>
      </w:r>
      <w:r w:rsidRPr="00A86559">
        <w:rPr>
          <w:bCs/>
          <w:noProof/>
          <w:color w:val="auto"/>
          <w:szCs w:val="22"/>
        </w:rPr>
        <w:t xml:space="preserve">Организационна структура    </w:t>
      </w:r>
    </w:p>
    <w:p w:rsidR="00FC6413" w:rsidRPr="00A86559" w:rsidRDefault="00FC6413" w:rsidP="00082E6E">
      <w:pPr>
        <w:pStyle w:val="TOC1"/>
        <w:tabs>
          <w:tab w:val="clear" w:pos="7938"/>
          <w:tab w:val="right" w:pos="9516"/>
        </w:tabs>
        <w:spacing w:line="360" w:lineRule="auto"/>
        <w:ind w:left="0" w:right="-7" w:firstLine="0"/>
        <w:jc w:val="both"/>
        <w:rPr>
          <w:bCs/>
          <w:noProof/>
          <w:color w:val="auto"/>
          <w:szCs w:val="22"/>
          <w:lang w:val="ru-RU"/>
        </w:rPr>
      </w:pPr>
      <w:r w:rsidRPr="00A86559">
        <w:rPr>
          <w:bCs/>
          <w:noProof/>
          <w:color w:val="auto"/>
          <w:szCs w:val="22"/>
          <w:lang w:val="en-US"/>
        </w:rPr>
        <w:t>III</w:t>
      </w:r>
      <w:r w:rsidRPr="00A86559">
        <w:rPr>
          <w:bCs/>
          <w:noProof/>
          <w:color w:val="auto"/>
          <w:szCs w:val="22"/>
          <w:lang w:val="ru-RU"/>
        </w:rPr>
        <w:t xml:space="preserve">. </w:t>
      </w:r>
      <w:r w:rsidRPr="00A86559">
        <w:rPr>
          <w:bCs/>
          <w:noProof/>
          <w:color w:val="auto"/>
          <w:szCs w:val="22"/>
        </w:rPr>
        <w:t xml:space="preserve">Основни параметри на бюджетната прогноза  </w:t>
      </w:r>
    </w:p>
    <w:p w:rsidR="00FC6413" w:rsidRPr="00A86559" w:rsidRDefault="00FC6413" w:rsidP="00A247D7">
      <w:pPr>
        <w:pStyle w:val="TOC1"/>
        <w:tabs>
          <w:tab w:val="clear" w:pos="7938"/>
        </w:tabs>
        <w:spacing w:line="360" w:lineRule="auto"/>
        <w:ind w:left="0" w:right="-7" w:firstLine="0"/>
        <w:jc w:val="both"/>
        <w:rPr>
          <w:b w:val="0"/>
          <w:bCs/>
          <w:noProof/>
          <w:color w:val="auto"/>
          <w:szCs w:val="22"/>
          <w:lang w:val="ru-RU"/>
        </w:rPr>
      </w:pPr>
      <w:r w:rsidRPr="00A86559">
        <w:rPr>
          <w:bCs/>
          <w:noProof/>
          <w:color w:val="auto"/>
          <w:szCs w:val="22"/>
          <w:lang w:val="ru-RU"/>
        </w:rPr>
        <w:t xml:space="preserve">  </w:t>
      </w:r>
      <w:r w:rsidRPr="00A86559">
        <w:rPr>
          <w:bCs/>
          <w:noProof/>
          <w:color w:val="auto"/>
          <w:szCs w:val="22"/>
        </w:rPr>
        <w:tab/>
      </w:r>
      <w:r w:rsidRPr="00A86559">
        <w:rPr>
          <w:b w:val="0"/>
          <w:bCs/>
          <w:noProof/>
          <w:color w:val="auto"/>
          <w:szCs w:val="22"/>
        </w:rPr>
        <w:t xml:space="preserve"> </w:t>
      </w:r>
      <w:r w:rsidRPr="00A86559">
        <w:rPr>
          <w:b w:val="0"/>
          <w:bCs/>
          <w:noProof/>
          <w:color w:val="auto"/>
          <w:szCs w:val="22"/>
          <w:lang w:val="ru-RU"/>
        </w:rPr>
        <w:t xml:space="preserve"> </w:t>
      </w:r>
      <w:r w:rsidRPr="00A86559">
        <w:rPr>
          <w:b w:val="0"/>
          <w:bCs/>
          <w:noProof/>
          <w:color w:val="auto"/>
          <w:szCs w:val="22"/>
          <w:lang w:val="en-US"/>
        </w:rPr>
        <w:t>a.</w:t>
      </w:r>
      <w:r w:rsidRPr="00A86559">
        <w:rPr>
          <w:b w:val="0"/>
          <w:bCs/>
          <w:noProof/>
          <w:color w:val="auto"/>
          <w:szCs w:val="22"/>
        </w:rPr>
        <w:t xml:space="preserve"> Описание на приходите по години </w:t>
      </w:r>
    </w:p>
    <w:p w:rsidR="00A247D7" w:rsidRDefault="00FC6413" w:rsidP="00A247D7">
      <w:pPr>
        <w:spacing w:line="360" w:lineRule="auto"/>
        <w:ind w:right="-7"/>
        <w:jc w:val="both"/>
        <w:rPr>
          <w:rFonts w:ascii="Times New Roman" w:hAnsi="Times New Roman" w:cs="Times New Roman"/>
        </w:rPr>
      </w:pPr>
      <w:r w:rsidRPr="00A86559">
        <w:rPr>
          <w:rFonts w:ascii="Times New Roman" w:hAnsi="Times New Roman" w:cs="Times New Roman"/>
        </w:rPr>
        <w:t xml:space="preserve">       </w:t>
      </w:r>
      <w:r w:rsidRPr="00A86559">
        <w:rPr>
          <w:rFonts w:ascii="Times New Roman" w:hAnsi="Times New Roman" w:cs="Times New Roman"/>
          <w:lang w:val="en-US"/>
        </w:rPr>
        <w:t>b.</w:t>
      </w:r>
      <w:r w:rsidRPr="00A86559">
        <w:rPr>
          <w:rFonts w:ascii="Times New Roman" w:hAnsi="Times New Roman" w:cs="Times New Roman"/>
        </w:rPr>
        <w:t xml:space="preserve"> Описание на разх</w:t>
      </w:r>
      <w:r w:rsidR="00A247D7">
        <w:rPr>
          <w:rFonts w:ascii="Times New Roman" w:hAnsi="Times New Roman" w:cs="Times New Roman"/>
        </w:rPr>
        <w:t>одите по години и по програми</w:t>
      </w:r>
    </w:p>
    <w:p w:rsidR="00FC6413" w:rsidRPr="00A247D7" w:rsidRDefault="00FC6413" w:rsidP="00A247D7">
      <w:pPr>
        <w:spacing w:line="240" w:lineRule="auto"/>
        <w:ind w:right="-7" w:firstLine="426"/>
        <w:jc w:val="both"/>
        <w:rPr>
          <w:rFonts w:ascii="Times New Roman" w:hAnsi="Times New Roman" w:cs="Times New Roman"/>
          <w:lang w:val="ru-RU"/>
        </w:rPr>
      </w:pPr>
      <w:r w:rsidRPr="00A86559">
        <w:rPr>
          <w:rFonts w:ascii="Times New Roman" w:hAnsi="Times New Roman" w:cs="Times New Roman"/>
          <w:lang w:val="en-US"/>
        </w:rPr>
        <w:t>c.</w:t>
      </w:r>
      <w:r w:rsidRPr="00A86559">
        <w:rPr>
          <w:rFonts w:ascii="Times New Roman" w:hAnsi="Times New Roman" w:cs="Times New Roman"/>
        </w:rPr>
        <w:t xml:space="preserve"> Описание на източниците на финансиране по консолидираните разходи</w:t>
      </w:r>
      <w:r w:rsidR="002B2BAA" w:rsidRPr="00A86559">
        <w:rPr>
          <w:rFonts w:ascii="Times New Roman" w:hAnsi="Times New Roman" w:cs="Times New Roman"/>
        </w:rPr>
        <w:t xml:space="preserve"> </w:t>
      </w:r>
      <w:r w:rsidRPr="00A86559">
        <w:rPr>
          <w:rFonts w:ascii="Times New Roman" w:hAnsi="Times New Roman" w:cs="Times New Roman"/>
        </w:rPr>
        <w:t xml:space="preserve">по години     </w:t>
      </w:r>
    </w:p>
    <w:p w:rsidR="00FC6413" w:rsidRPr="00A86559" w:rsidRDefault="00FC6413" w:rsidP="00082E6E">
      <w:pPr>
        <w:tabs>
          <w:tab w:val="right" w:pos="9900"/>
        </w:tabs>
        <w:spacing w:line="360" w:lineRule="auto"/>
        <w:ind w:right="-7"/>
        <w:jc w:val="both"/>
        <w:rPr>
          <w:rFonts w:ascii="Times New Roman" w:hAnsi="Times New Roman" w:cs="Times New Roman"/>
          <w:b/>
          <w:bCs/>
          <w:noProof/>
        </w:rPr>
      </w:pPr>
      <w:r w:rsidRPr="00A86559">
        <w:rPr>
          <w:rFonts w:ascii="Times New Roman" w:hAnsi="Times New Roman" w:cs="Times New Roman"/>
          <w:b/>
          <w:lang w:val="en-US"/>
        </w:rPr>
        <w:t>IV</w:t>
      </w:r>
      <w:r w:rsidRPr="00A86559">
        <w:rPr>
          <w:rFonts w:ascii="Times New Roman" w:hAnsi="Times New Roman" w:cs="Times New Roman"/>
          <w:b/>
        </w:rPr>
        <w:t xml:space="preserve">. Преглед на политиката на </w:t>
      </w:r>
      <w:r w:rsidRPr="00A86559">
        <w:rPr>
          <w:rFonts w:ascii="Times New Roman" w:hAnsi="Times New Roman" w:cs="Times New Roman"/>
          <w:b/>
          <w:bCs/>
          <w:noProof/>
        </w:rPr>
        <w:t xml:space="preserve">Министерство на регионалното развитие </w:t>
      </w:r>
    </w:p>
    <w:p w:rsidR="00FC6413" w:rsidRPr="00A86559" w:rsidRDefault="00FC6413" w:rsidP="00082E6E">
      <w:pPr>
        <w:tabs>
          <w:tab w:val="left" w:pos="8931"/>
          <w:tab w:val="right" w:pos="9900"/>
        </w:tabs>
        <w:spacing w:line="360" w:lineRule="auto"/>
        <w:ind w:right="-7"/>
        <w:jc w:val="both"/>
        <w:rPr>
          <w:rFonts w:ascii="Times New Roman" w:hAnsi="Times New Roman" w:cs="Times New Roman"/>
          <w:b/>
          <w:bCs/>
          <w:noProof/>
        </w:rPr>
      </w:pPr>
      <w:r w:rsidRPr="00A86559">
        <w:rPr>
          <w:rFonts w:ascii="Times New Roman" w:hAnsi="Times New Roman" w:cs="Times New Roman"/>
          <w:b/>
          <w:bCs/>
          <w:noProof/>
          <w:lang w:val="en-US"/>
        </w:rPr>
        <w:t>V</w:t>
      </w:r>
      <w:r w:rsidRPr="00A86559">
        <w:rPr>
          <w:rFonts w:ascii="Times New Roman" w:hAnsi="Times New Roman" w:cs="Times New Roman"/>
          <w:b/>
          <w:bCs/>
          <w:noProof/>
        </w:rPr>
        <w:t xml:space="preserve">. Бюджетна прогноза по програми   </w:t>
      </w:r>
    </w:p>
    <w:p w:rsidR="00FC6413" w:rsidRPr="00A86559" w:rsidRDefault="00FC6413" w:rsidP="00082E6E">
      <w:pPr>
        <w:spacing w:line="360" w:lineRule="auto"/>
        <w:ind w:left="709" w:hanging="283"/>
        <w:jc w:val="both"/>
        <w:rPr>
          <w:rFonts w:ascii="Times New Roman" w:hAnsi="Times New Roman" w:cs="Times New Roman"/>
          <w:bCs/>
        </w:rPr>
      </w:pPr>
      <w:r w:rsidRPr="00A86559">
        <w:rPr>
          <w:rFonts w:ascii="Times New Roman" w:hAnsi="Times New Roman" w:cs="Times New Roman"/>
          <w:bCs/>
          <w:noProof/>
        </w:rPr>
        <w:t xml:space="preserve">1. </w:t>
      </w:r>
      <w:r w:rsidRPr="00A86559">
        <w:rPr>
          <w:rFonts w:ascii="Times New Roman" w:hAnsi="Times New Roman" w:cs="Times New Roman"/>
          <w:bCs/>
        </w:rPr>
        <w:t xml:space="preserve">Програма 1 „Стратегическо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 </w:t>
      </w:r>
    </w:p>
    <w:p w:rsidR="00FC6413" w:rsidRPr="00A247D7" w:rsidRDefault="00FC6413" w:rsidP="00082E6E">
      <w:pPr>
        <w:spacing w:line="360" w:lineRule="auto"/>
        <w:ind w:left="709" w:hanging="283"/>
        <w:jc w:val="both"/>
        <w:rPr>
          <w:rFonts w:ascii="Times New Roman" w:hAnsi="Times New Roman" w:cs="Times New Roman"/>
          <w:bCs/>
        </w:rPr>
      </w:pPr>
      <w:r w:rsidRPr="00A86559">
        <w:rPr>
          <w:rFonts w:ascii="Times New Roman" w:hAnsi="Times New Roman" w:cs="Times New Roman"/>
        </w:rPr>
        <w:t>2. Програма 2 “</w:t>
      </w:r>
      <w:r w:rsidRPr="00A86559">
        <w:rPr>
          <w:rFonts w:ascii="Times New Roman" w:hAnsi="Times New Roman" w:cs="Times New Roman"/>
          <w:bCs/>
        </w:rPr>
        <w:t>Подобряване състоянието на жилищния сграден фонд и на жилищните условия на ромите в Република България</w:t>
      </w:r>
      <w:r w:rsidR="00A247D7">
        <w:rPr>
          <w:rFonts w:ascii="Times New Roman" w:hAnsi="Times New Roman" w:cs="Times New Roman"/>
          <w:bCs/>
        </w:rPr>
        <w:t>“</w:t>
      </w:r>
    </w:p>
    <w:p w:rsidR="00FC6413" w:rsidRPr="00A86559" w:rsidRDefault="00FC6413" w:rsidP="00082E6E">
      <w:pPr>
        <w:spacing w:line="360" w:lineRule="auto"/>
        <w:ind w:left="709" w:hanging="283"/>
        <w:jc w:val="both"/>
        <w:rPr>
          <w:rFonts w:ascii="Times New Roman" w:hAnsi="Times New Roman" w:cs="Times New Roman"/>
        </w:rPr>
      </w:pPr>
      <w:r w:rsidRPr="00A86559">
        <w:rPr>
          <w:rFonts w:ascii="Times New Roman" w:hAnsi="Times New Roman" w:cs="Times New Roman"/>
        </w:rPr>
        <w:t>3. Програма 3 „Рехабилитация и изграждане на п</w:t>
      </w:r>
      <w:r w:rsidR="00A247D7">
        <w:rPr>
          <w:rFonts w:ascii="Times New Roman" w:hAnsi="Times New Roman" w:cs="Times New Roman"/>
        </w:rPr>
        <w:t>ътна инфраструктура“</w:t>
      </w:r>
    </w:p>
    <w:p w:rsidR="00FC6413" w:rsidRPr="00A86559" w:rsidRDefault="00FC6413" w:rsidP="00082E6E">
      <w:pPr>
        <w:tabs>
          <w:tab w:val="left" w:pos="709"/>
        </w:tabs>
        <w:spacing w:line="360" w:lineRule="auto"/>
        <w:ind w:left="709" w:hanging="283"/>
        <w:jc w:val="both"/>
        <w:rPr>
          <w:rFonts w:ascii="Times New Roman" w:hAnsi="Times New Roman" w:cs="Times New Roman"/>
        </w:rPr>
      </w:pPr>
      <w:r w:rsidRPr="00A86559">
        <w:rPr>
          <w:rFonts w:ascii="Times New Roman" w:hAnsi="Times New Roman" w:cs="Times New Roman"/>
        </w:rPr>
        <w:t>4.</w:t>
      </w:r>
      <w:r w:rsidRPr="00A86559">
        <w:rPr>
          <w:rFonts w:ascii="Times New Roman" w:hAnsi="Times New Roman" w:cs="Times New Roman"/>
          <w:lang w:val="en-US"/>
        </w:rPr>
        <w:t xml:space="preserve"> </w:t>
      </w:r>
      <w:r w:rsidRPr="00A86559">
        <w:rPr>
          <w:rFonts w:ascii="Times New Roman" w:hAnsi="Times New Roman" w:cs="Times New Roman"/>
        </w:rPr>
        <w:t>Програма 4 „Устройство на територията, противодействие на свлачищните, ерозионните и абразионните процеси и рехабилитация и изграждане на ВиК инфраструктура“</w:t>
      </w:r>
    </w:p>
    <w:p w:rsidR="00FC6413" w:rsidRPr="00A86559" w:rsidRDefault="00FC6413" w:rsidP="00082E6E">
      <w:pPr>
        <w:spacing w:line="360" w:lineRule="auto"/>
        <w:ind w:left="709" w:hanging="283"/>
        <w:jc w:val="both"/>
        <w:rPr>
          <w:rFonts w:ascii="Times New Roman" w:hAnsi="Times New Roman" w:cs="Times New Roman"/>
        </w:rPr>
      </w:pPr>
      <w:r w:rsidRPr="00A86559">
        <w:rPr>
          <w:rFonts w:ascii="Times New Roman" w:hAnsi="Times New Roman" w:cs="Times New Roman"/>
        </w:rPr>
        <w:t>5. Програма 5 „Управление на държавната собственост и на държавното участие в търговските дружества и държавни предприятия“</w:t>
      </w:r>
    </w:p>
    <w:p w:rsidR="00FC6413" w:rsidRPr="00A86559" w:rsidRDefault="00FC6413" w:rsidP="00082E6E">
      <w:pPr>
        <w:spacing w:line="360" w:lineRule="auto"/>
        <w:ind w:left="709" w:hanging="283"/>
        <w:jc w:val="both"/>
        <w:rPr>
          <w:rFonts w:ascii="Times New Roman" w:hAnsi="Times New Roman" w:cs="Times New Roman"/>
        </w:rPr>
      </w:pPr>
      <w:r w:rsidRPr="00A86559">
        <w:rPr>
          <w:rFonts w:ascii="Times New Roman" w:hAnsi="Times New Roman" w:cs="Times New Roman"/>
        </w:rPr>
        <w:t>6.</w:t>
      </w:r>
      <w:r w:rsidRPr="00A86559">
        <w:rPr>
          <w:rFonts w:ascii="Times New Roman" w:hAnsi="Times New Roman" w:cs="Times New Roman"/>
          <w:bCs/>
        </w:rPr>
        <w:t xml:space="preserve"> </w:t>
      </w:r>
      <w:r w:rsidRPr="00A86559">
        <w:rPr>
          <w:rFonts w:ascii="Times New Roman" w:hAnsi="Times New Roman" w:cs="Times New Roman"/>
        </w:rPr>
        <w:t>Програма 6 „Гражданска регистрация и административно обслужване“</w:t>
      </w:r>
    </w:p>
    <w:p w:rsidR="00FC6413" w:rsidRDefault="00FC6413" w:rsidP="00082E6E">
      <w:pPr>
        <w:spacing w:line="360" w:lineRule="auto"/>
        <w:ind w:left="709" w:hanging="283"/>
        <w:jc w:val="both"/>
        <w:rPr>
          <w:rFonts w:ascii="Times New Roman" w:hAnsi="Times New Roman" w:cs="Times New Roman"/>
          <w:bCs/>
        </w:rPr>
      </w:pPr>
      <w:r w:rsidRPr="00A86559">
        <w:rPr>
          <w:rFonts w:ascii="Times New Roman" w:hAnsi="Times New Roman" w:cs="Times New Roman"/>
          <w:bCs/>
        </w:rPr>
        <w:t>7. Програма 7 „Администрация“</w:t>
      </w:r>
    </w:p>
    <w:p w:rsidR="00EB2B17" w:rsidRDefault="00EB2B17" w:rsidP="00082E6E">
      <w:pPr>
        <w:spacing w:line="360" w:lineRule="auto"/>
        <w:ind w:left="709" w:hanging="283"/>
        <w:jc w:val="both"/>
        <w:rPr>
          <w:rFonts w:ascii="Times New Roman" w:hAnsi="Times New Roman" w:cs="Times New Roman"/>
          <w:bCs/>
        </w:rPr>
      </w:pPr>
    </w:p>
    <w:p w:rsidR="00EB2B17" w:rsidRDefault="00EB2B17" w:rsidP="00EB2B17">
      <w:pPr>
        <w:spacing w:line="360" w:lineRule="auto"/>
        <w:ind w:left="709" w:hanging="142"/>
        <w:jc w:val="both"/>
        <w:rPr>
          <w:rFonts w:ascii="Times New Roman" w:hAnsi="Times New Roman" w:cs="Times New Roman"/>
          <w:bCs/>
          <w:lang w:val="en-US"/>
        </w:rPr>
      </w:pPr>
    </w:p>
    <w:p w:rsidR="00712E1A" w:rsidRPr="00712E1A" w:rsidRDefault="00712E1A" w:rsidP="00EB2B17">
      <w:pPr>
        <w:spacing w:line="360" w:lineRule="auto"/>
        <w:ind w:left="709" w:hanging="142"/>
        <w:jc w:val="both"/>
        <w:rPr>
          <w:rFonts w:ascii="Times New Roman" w:hAnsi="Times New Roman" w:cs="Times New Roman"/>
          <w:bCs/>
          <w:lang w:val="en-US"/>
        </w:rPr>
      </w:pPr>
    </w:p>
    <w:p w:rsidR="002D008E" w:rsidRDefault="002D008E" w:rsidP="002D008E">
      <w:pPr>
        <w:pStyle w:val="Heading1"/>
      </w:pPr>
    </w:p>
    <w:p w:rsidR="00FC6413" w:rsidRPr="002D008E" w:rsidRDefault="00FC6413" w:rsidP="002D008E">
      <w:pPr>
        <w:pStyle w:val="Heading1"/>
        <w:rPr>
          <w:lang w:val="en-US"/>
        </w:rPr>
      </w:pPr>
      <w:r w:rsidRPr="002D008E">
        <w:rPr>
          <w:lang w:val="bg-BG"/>
        </w:rPr>
        <w:t xml:space="preserve"> </w:t>
      </w:r>
      <w:r w:rsidRPr="002D008E">
        <w:t>Мисия</w:t>
      </w:r>
    </w:p>
    <w:p w:rsidR="002D008E" w:rsidRPr="002D008E" w:rsidRDefault="002D008E" w:rsidP="002D008E">
      <w:pPr>
        <w:rPr>
          <w:rFonts w:ascii="Times New Roman" w:hAnsi="Times New Roman" w:cs="Times New Roman"/>
          <w:lang w:val="en-US" w:eastAsia="ko-KR"/>
        </w:rPr>
      </w:pPr>
    </w:p>
    <w:p w:rsidR="001A1BC8" w:rsidRPr="002D008E" w:rsidRDefault="00061839" w:rsidP="00A86559">
      <w:pPr>
        <w:spacing w:line="360" w:lineRule="auto"/>
        <w:ind w:firstLine="567"/>
        <w:jc w:val="both"/>
        <w:rPr>
          <w:rFonts w:ascii="Times New Roman" w:hAnsi="Times New Roman" w:cs="Times New Roman"/>
        </w:rPr>
      </w:pPr>
      <w:r w:rsidRPr="002D008E">
        <w:rPr>
          <w:rFonts w:ascii="Times New Roman" w:hAnsi="Times New Roman" w:cs="Times New Roman"/>
        </w:rPr>
        <w:t xml:space="preserve">Мисията на </w:t>
      </w:r>
      <w:r w:rsidR="00FC6413" w:rsidRPr="002D008E">
        <w:rPr>
          <w:rFonts w:ascii="Times New Roman" w:hAnsi="Times New Roman" w:cs="Times New Roman"/>
        </w:rPr>
        <w:t>Минист</w:t>
      </w:r>
      <w:r w:rsidRPr="002D008E">
        <w:rPr>
          <w:rFonts w:ascii="Times New Roman" w:hAnsi="Times New Roman" w:cs="Times New Roman"/>
        </w:rPr>
        <w:t xml:space="preserve">ерство на регионалното развитие </w:t>
      </w:r>
      <w:r w:rsidR="00FC6413" w:rsidRPr="002D008E">
        <w:rPr>
          <w:rFonts w:ascii="Times New Roman" w:hAnsi="Times New Roman" w:cs="Times New Roman"/>
        </w:rPr>
        <w:t>създава условия за балансирано и устойчиво интегрирано развитие на регионите в България, както и превръщане на регионите в по-атрактивни места за живеене и работа чрез подобряване на</w:t>
      </w:r>
      <w:r w:rsidR="00151BA7" w:rsidRPr="002D008E">
        <w:rPr>
          <w:rFonts w:ascii="Times New Roman" w:hAnsi="Times New Roman" w:cs="Times New Roman"/>
        </w:rPr>
        <w:t xml:space="preserve"> средата за живеене и бизнес,</w:t>
      </w:r>
      <w:r w:rsidR="00FC6413" w:rsidRPr="002D008E">
        <w:rPr>
          <w:rFonts w:ascii="Times New Roman" w:hAnsi="Times New Roman" w:cs="Times New Roman"/>
        </w:rPr>
        <w:t xml:space="preserve"> транспортната им свързаност, повишаване на трудовата заетост и съхраняване на природното им равновес</w:t>
      </w:r>
      <w:r w:rsidR="001A1BC8" w:rsidRPr="002D008E">
        <w:rPr>
          <w:rFonts w:ascii="Times New Roman" w:hAnsi="Times New Roman" w:cs="Times New Roman"/>
        </w:rPr>
        <w:t>ие и културната им идентичност.</w:t>
      </w:r>
    </w:p>
    <w:p w:rsidR="00FC6413" w:rsidRPr="002D008E" w:rsidRDefault="00FC6413" w:rsidP="002D008E">
      <w:pPr>
        <w:pStyle w:val="Heading1"/>
        <w:rPr>
          <w:lang w:val="en-US"/>
        </w:rPr>
      </w:pPr>
      <w:r w:rsidRPr="002D008E">
        <w:t xml:space="preserve">организационно развитие и капацитет </w:t>
      </w:r>
    </w:p>
    <w:p w:rsidR="002D008E" w:rsidRPr="002D008E" w:rsidRDefault="002D008E" w:rsidP="002D008E">
      <w:pPr>
        <w:rPr>
          <w:rFonts w:ascii="Times New Roman" w:hAnsi="Times New Roman" w:cs="Times New Roman"/>
          <w:lang w:val="en-US" w:eastAsia="ko-KR"/>
        </w:rPr>
      </w:pPr>
    </w:p>
    <w:p w:rsidR="00FC6413" w:rsidRPr="002D008E" w:rsidRDefault="00FC6413" w:rsidP="00082E6E">
      <w:pPr>
        <w:spacing w:line="360" w:lineRule="auto"/>
        <w:ind w:firstLine="567"/>
        <w:jc w:val="both"/>
        <w:rPr>
          <w:rFonts w:ascii="Times New Roman" w:hAnsi="Times New Roman" w:cs="Times New Roman"/>
        </w:rPr>
      </w:pPr>
      <w:r w:rsidRPr="002D008E">
        <w:rPr>
          <w:rFonts w:ascii="Times New Roman" w:hAnsi="Times New Roman" w:cs="Times New Roman"/>
        </w:rPr>
        <w:t>Министерство на регионалното развитие води началото си от Министерство на обществените сгради, пътищата и благоустройството създадено през 1912 г. През следващите години министерството многократно е преименувано и реорганизирано. С приемането на ПМС №161/02.0</w:t>
      </w:r>
      <w:r w:rsidR="00175A7D" w:rsidRPr="002D008E">
        <w:rPr>
          <w:rFonts w:ascii="Times New Roman" w:hAnsi="Times New Roman" w:cs="Times New Roman"/>
        </w:rPr>
        <w:t>8.2013 г. е извършена последна</w:t>
      </w:r>
      <w:r w:rsidRPr="002D008E">
        <w:rPr>
          <w:rFonts w:ascii="Times New Roman" w:hAnsi="Times New Roman" w:cs="Times New Roman"/>
        </w:rPr>
        <w:t xml:space="preserve"> промяна на устройствения правилник на министерството чрез която политиката „За подобряване на инвестиционния процес чрез развитие на устройственото планиране, усъвършенстване на информационните системи на кадастъра и имотния регистър, стимулиране на публично-частното партньорство, подобряване качеството на превантивния и текущия контрол и прилагане на европейските стандарти" е изведена в новосъздаденото Министерство на инвестиционното проектиране.</w:t>
      </w:r>
    </w:p>
    <w:p w:rsidR="00FC6413" w:rsidRPr="00A86559" w:rsidRDefault="00FC6413" w:rsidP="00082E6E">
      <w:pPr>
        <w:spacing w:line="360" w:lineRule="auto"/>
        <w:ind w:firstLine="567"/>
        <w:jc w:val="both"/>
        <w:rPr>
          <w:rFonts w:ascii="Times New Roman" w:hAnsi="Times New Roman" w:cs="Times New Roman"/>
        </w:rPr>
      </w:pPr>
      <w:r w:rsidRPr="00A86559">
        <w:rPr>
          <w:rFonts w:ascii="Times New Roman" w:hAnsi="Times New Roman" w:cs="Times New Roman"/>
        </w:rPr>
        <w:t>Министърът на регионалното развитие е първостепенен разпоредител с бюджет. Щатната численост на министерството е 596 бройки. Второстепенен разпоредител с бюджет към министъра на регионалното развитие е Агенция „Пътна инфраструктура“ с щатна численост 1511 бройки.</w:t>
      </w:r>
    </w:p>
    <w:p w:rsidR="00FC6413" w:rsidRPr="00A86559" w:rsidRDefault="00FC6413" w:rsidP="00082E6E">
      <w:pPr>
        <w:spacing w:line="360" w:lineRule="auto"/>
        <w:ind w:firstLine="567"/>
        <w:jc w:val="both"/>
        <w:rPr>
          <w:rFonts w:ascii="Times New Roman" w:hAnsi="Times New Roman" w:cs="Times New Roman"/>
        </w:rPr>
      </w:pPr>
      <w:r w:rsidRPr="00A86559">
        <w:rPr>
          <w:rFonts w:ascii="Times New Roman" w:hAnsi="Times New Roman" w:cs="Times New Roman"/>
        </w:rPr>
        <w:t xml:space="preserve">Чрез приетия с ПМС №161/2013 г. Устройствен правилник на Министерство на регионалното развитие са създадени организационни предпоставки и функционален капацитет за изпълнение на мисията и политиката на министерството.   </w:t>
      </w:r>
    </w:p>
    <w:p w:rsidR="00FC6413" w:rsidRDefault="00FC6413" w:rsidP="00082E6E">
      <w:pPr>
        <w:spacing w:line="360" w:lineRule="auto"/>
        <w:ind w:firstLine="567"/>
        <w:jc w:val="both"/>
        <w:rPr>
          <w:rFonts w:ascii="Times New Roman" w:hAnsi="Times New Roman" w:cs="Times New Roman"/>
          <w:lang w:val="en-US"/>
        </w:rPr>
      </w:pPr>
      <w:r w:rsidRPr="00A86559">
        <w:rPr>
          <w:rFonts w:ascii="Times New Roman" w:hAnsi="Times New Roman" w:cs="Times New Roman"/>
        </w:rPr>
        <w:tab/>
        <w:t xml:space="preserve">Агенция „Пътна инфраструктура се ръководи от управителен съвет. Управителният съвет се състои от председател и двама членове, които са с подходяща квалификация и професионален опит  в областта на управлението, планирането, изграждането и поддържането на пътната инфраструктура или в управлението на публичните и корпоративни структури. Структурата на Агенция „Пътна инфраструктура“ се утвърждава в „Правилник за структурата, дейността и организацията на работа на Агенция „Пътна инфраструктура“.  </w:t>
      </w:r>
    </w:p>
    <w:p w:rsidR="0031773E" w:rsidRDefault="0031773E" w:rsidP="00082E6E">
      <w:pPr>
        <w:spacing w:line="360" w:lineRule="auto"/>
        <w:ind w:firstLine="567"/>
        <w:jc w:val="both"/>
        <w:rPr>
          <w:rFonts w:ascii="Times New Roman" w:hAnsi="Times New Roman" w:cs="Times New Roman"/>
          <w:lang w:val="en-US"/>
        </w:rPr>
      </w:pPr>
    </w:p>
    <w:p w:rsidR="0031773E" w:rsidRPr="0031773E" w:rsidRDefault="0031773E" w:rsidP="00082E6E">
      <w:pPr>
        <w:spacing w:line="360" w:lineRule="auto"/>
        <w:ind w:firstLine="567"/>
        <w:jc w:val="both"/>
        <w:rPr>
          <w:rFonts w:ascii="Times New Roman" w:hAnsi="Times New Roman" w:cs="Times New Roman"/>
          <w:lang w:val="en-US"/>
        </w:rPr>
      </w:pPr>
    </w:p>
    <w:tbl>
      <w:tblPr>
        <w:tblW w:w="8662" w:type="dxa"/>
        <w:tblInd w:w="499" w:type="dxa"/>
        <w:tblLayout w:type="fixed"/>
        <w:tblCellMar>
          <w:left w:w="70" w:type="dxa"/>
          <w:right w:w="70" w:type="dxa"/>
        </w:tblCellMar>
        <w:tblLook w:val="04A0" w:firstRow="1" w:lastRow="0" w:firstColumn="1" w:lastColumn="0" w:noHBand="0" w:noVBand="1"/>
      </w:tblPr>
      <w:tblGrid>
        <w:gridCol w:w="2820"/>
        <w:gridCol w:w="1731"/>
        <w:gridCol w:w="4111"/>
      </w:tblGrid>
      <w:tr w:rsidR="006B69A3" w:rsidRPr="00D21A46" w:rsidTr="006F6DD0">
        <w:trPr>
          <w:trHeight w:val="1830"/>
        </w:trPr>
        <w:tc>
          <w:tcPr>
            <w:tcW w:w="2820" w:type="dxa"/>
            <w:tcBorders>
              <w:top w:val="single" w:sz="4" w:space="0" w:color="auto"/>
              <w:left w:val="single" w:sz="4" w:space="0" w:color="auto"/>
              <w:bottom w:val="single" w:sz="4" w:space="0" w:color="auto"/>
              <w:right w:val="single" w:sz="4" w:space="0" w:color="auto"/>
            </w:tcBorders>
            <w:shd w:val="clear" w:color="000000" w:fill="C6E9AF"/>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br/>
            </w:r>
            <w:r w:rsidRPr="00D21A46">
              <w:rPr>
                <w:rFonts w:ascii="Times New Roman" w:eastAsia="Times New Roman" w:hAnsi="Times New Roman" w:cs="Times New Roman"/>
                <w:b/>
                <w:bCs/>
                <w:color w:val="000000"/>
                <w:sz w:val="20"/>
                <w:szCs w:val="20"/>
                <w:lang w:eastAsia="bg-BG"/>
              </w:rPr>
              <w:br/>
              <w:t>Министър на регионалното развитие</w:t>
            </w:r>
            <w:r w:rsidRPr="00D21A46">
              <w:rPr>
                <w:rFonts w:ascii="Times New Roman" w:eastAsia="Times New Roman" w:hAnsi="Times New Roman" w:cs="Times New Roman"/>
                <w:b/>
                <w:bCs/>
                <w:color w:val="000000"/>
                <w:sz w:val="20"/>
                <w:szCs w:val="20"/>
                <w:lang w:eastAsia="bg-BG"/>
              </w:rPr>
              <w:br/>
            </w:r>
            <w:r w:rsidRPr="00D21A46">
              <w:rPr>
                <w:rFonts w:ascii="Times New Roman" w:eastAsia="Times New Roman" w:hAnsi="Times New Roman" w:cs="Times New Roman"/>
                <w:b/>
                <w:bCs/>
                <w:color w:val="000000"/>
                <w:sz w:val="20"/>
                <w:szCs w:val="20"/>
                <w:lang w:eastAsia="bg-BG"/>
              </w:rPr>
              <w:br/>
            </w:r>
            <w:r w:rsidRPr="00D21A46">
              <w:rPr>
                <w:rFonts w:ascii="Times New Roman" w:eastAsia="Times New Roman" w:hAnsi="Times New Roman" w:cs="Times New Roman"/>
                <w:b/>
                <w:bCs/>
                <w:color w:val="000000"/>
                <w:sz w:val="20"/>
                <w:szCs w:val="20"/>
                <w:lang w:eastAsia="bg-BG"/>
              </w:rPr>
              <w:br/>
              <w:t>Тел: (02) 9405 517</w:t>
            </w:r>
          </w:p>
        </w:tc>
        <w:tc>
          <w:tcPr>
            <w:tcW w:w="1731" w:type="dxa"/>
            <w:tcBorders>
              <w:top w:val="single" w:sz="4" w:space="0" w:color="auto"/>
              <w:left w:val="nil"/>
              <w:bottom w:val="single" w:sz="4" w:space="0" w:color="auto"/>
              <w:right w:val="single" w:sz="4" w:space="0" w:color="auto"/>
            </w:tcBorders>
            <w:shd w:val="clear" w:color="000000" w:fill="C6E9AF"/>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br/>
            </w:r>
            <w:r w:rsidRPr="00D21A46">
              <w:rPr>
                <w:rFonts w:ascii="Times New Roman" w:eastAsia="Times New Roman" w:hAnsi="Times New Roman" w:cs="Times New Roman"/>
                <w:b/>
                <w:bCs/>
                <w:color w:val="000000"/>
                <w:sz w:val="20"/>
                <w:szCs w:val="20"/>
                <w:lang w:eastAsia="bg-BG"/>
              </w:rPr>
              <w:br/>
              <w:t>Политически кабинет</w:t>
            </w:r>
          </w:p>
        </w:tc>
        <w:tc>
          <w:tcPr>
            <w:tcW w:w="4111" w:type="dxa"/>
            <w:tcBorders>
              <w:top w:val="single" w:sz="4" w:space="0" w:color="auto"/>
              <w:left w:val="nil"/>
              <w:bottom w:val="single" w:sz="4" w:space="0" w:color="auto"/>
              <w:right w:val="single" w:sz="4" w:space="0" w:color="auto"/>
            </w:tcBorders>
            <w:shd w:val="clear" w:color="000000" w:fill="C6E9AF"/>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Инспекторат</w:t>
            </w:r>
            <w:r w:rsidRPr="00D21A46">
              <w:rPr>
                <w:rFonts w:ascii="Times New Roman" w:eastAsia="Times New Roman" w:hAnsi="Times New Roman" w:cs="Times New Roman"/>
                <w:b/>
                <w:bCs/>
                <w:color w:val="000000"/>
                <w:sz w:val="20"/>
                <w:szCs w:val="20"/>
                <w:lang w:eastAsia="bg-BG"/>
              </w:rPr>
              <w:br/>
            </w:r>
            <w:r w:rsidRPr="00D21A46">
              <w:rPr>
                <w:rFonts w:ascii="Times New Roman" w:eastAsia="Times New Roman" w:hAnsi="Times New Roman" w:cs="Times New Roman"/>
                <w:b/>
                <w:bCs/>
                <w:color w:val="000000"/>
                <w:sz w:val="20"/>
                <w:szCs w:val="20"/>
                <w:lang w:eastAsia="bg-BG"/>
              </w:rPr>
              <w:br/>
              <w:t>Финансови контрольори</w:t>
            </w:r>
            <w:r w:rsidRPr="00D21A46">
              <w:rPr>
                <w:rFonts w:ascii="Times New Roman" w:eastAsia="Times New Roman" w:hAnsi="Times New Roman" w:cs="Times New Roman"/>
                <w:b/>
                <w:bCs/>
                <w:color w:val="000000"/>
                <w:sz w:val="20"/>
                <w:szCs w:val="20"/>
                <w:lang w:eastAsia="bg-BG"/>
              </w:rPr>
              <w:br/>
            </w:r>
            <w:r w:rsidRPr="00D21A46">
              <w:rPr>
                <w:rFonts w:ascii="Times New Roman" w:eastAsia="Times New Roman" w:hAnsi="Times New Roman" w:cs="Times New Roman"/>
                <w:b/>
                <w:bCs/>
                <w:color w:val="000000"/>
                <w:sz w:val="20"/>
                <w:szCs w:val="20"/>
                <w:lang w:eastAsia="bg-BG"/>
              </w:rPr>
              <w:br/>
              <w:t>Звено за вътрешен одит</w:t>
            </w:r>
            <w:r w:rsidRPr="00D21A46">
              <w:rPr>
                <w:rFonts w:ascii="Times New Roman" w:eastAsia="Times New Roman" w:hAnsi="Times New Roman" w:cs="Times New Roman"/>
                <w:b/>
                <w:bCs/>
                <w:color w:val="000000"/>
                <w:sz w:val="20"/>
                <w:szCs w:val="20"/>
                <w:lang w:eastAsia="bg-BG"/>
              </w:rPr>
              <w:br/>
            </w:r>
            <w:r w:rsidRPr="00D21A46">
              <w:rPr>
                <w:rFonts w:ascii="Times New Roman" w:eastAsia="Times New Roman" w:hAnsi="Times New Roman" w:cs="Times New Roman"/>
                <w:b/>
                <w:bCs/>
                <w:color w:val="000000"/>
                <w:sz w:val="20"/>
                <w:szCs w:val="20"/>
                <w:lang w:eastAsia="bg-BG"/>
              </w:rPr>
              <w:br/>
              <w:t>Представители на Република България към Европейските общности в Брюксел</w:t>
            </w:r>
          </w:p>
        </w:tc>
      </w:tr>
      <w:tr w:rsidR="006B69A3" w:rsidRPr="00D21A46" w:rsidTr="006F6DD0">
        <w:trPr>
          <w:trHeight w:val="420"/>
        </w:trPr>
        <w:tc>
          <w:tcPr>
            <w:tcW w:w="2820" w:type="dxa"/>
            <w:tcBorders>
              <w:top w:val="nil"/>
              <w:left w:val="single" w:sz="4" w:space="0" w:color="auto"/>
              <w:bottom w:val="single" w:sz="4" w:space="0" w:color="auto"/>
              <w:right w:val="single" w:sz="4" w:space="0" w:color="auto"/>
            </w:tcBorders>
            <w:shd w:val="clear" w:color="000000" w:fill="8CCB81"/>
            <w:vAlign w:val="center"/>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Заместник министър</w:t>
            </w:r>
            <w:r w:rsidRPr="00D21A46">
              <w:rPr>
                <w:rFonts w:ascii="Times New Roman" w:eastAsia="Times New Roman" w:hAnsi="Times New Roman" w:cs="Times New Roman"/>
                <w:b/>
                <w:bCs/>
                <w:color w:val="000000"/>
                <w:sz w:val="20"/>
                <w:szCs w:val="20"/>
                <w:lang w:eastAsia="bg-BG"/>
              </w:rPr>
              <w:br/>
              <w:t>Тел: (02) 9405 528/529</w:t>
            </w:r>
          </w:p>
        </w:tc>
        <w:tc>
          <w:tcPr>
            <w:tcW w:w="1731" w:type="dxa"/>
            <w:tcBorders>
              <w:top w:val="nil"/>
              <w:left w:val="nil"/>
              <w:bottom w:val="single" w:sz="4" w:space="0" w:color="auto"/>
              <w:right w:val="single" w:sz="4" w:space="0" w:color="auto"/>
            </w:tcBorders>
            <w:shd w:val="clear" w:color="000000" w:fill="8CCB81"/>
            <w:vAlign w:val="center"/>
            <w:hideMark/>
          </w:tcPr>
          <w:p w:rsidR="006B69A3" w:rsidRPr="00D21A46" w:rsidRDefault="006B69A3" w:rsidP="00D21A46">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Главен секретар</w:t>
            </w:r>
            <w:r w:rsidRPr="00D21A46">
              <w:rPr>
                <w:rFonts w:ascii="Times New Roman" w:eastAsia="Times New Roman" w:hAnsi="Times New Roman" w:cs="Times New Roman"/>
                <w:b/>
                <w:bCs/>
                <w:color w:val="000000"/>
                <w:sz w:val="20"/>
                <w:szCs w:val="20"/>
                <w:lang w:eastAsia="bg-BG"/>
              </w:rPr>
              <w:br/>
              <w:t>Тел: (02) 9405 576</w:t>
            </w:r>
          </w:p>
        </w:tc>
        <w:tc>
          <w:tcPr>
            <w:tcW w:w="4111" w:type="dxa"/>
            <w:tcBorders>
              <w:top w:val="nil"/>
              <w:left w:val="nil"/>
              <w:bottom w:val="single" w:sz="4" w:space="0" w:color="auto"/>
              <w:right w:val="single" w:sz="4" w:space="0" w:color="auto"/>
            </w:tcBorders>
            <w:shd w:val="clear" w:color="000000" w:fill="8CCB81"/>
            <w:vAlign w:val="bottom"/>
            <w:hideMark/>
          </w:tcPr>
          <w:p w:rsidR="006B69A3" w:rsidRPr="00D21A46" w:rsidRDefault="006B69A3" w:rsidP="006B69A3">
            <w:pPr>
              <w:spacing w:after="0" w:line="240" w:lineRule="auto"/>
              <w:rPr>
                <w:rFonts w:ascii="Calibri" w:eastAsia="Times New Roman" w:hAnsi="Calibri" w:cs="Times New Roman"/>
                <w:color w:val="000000"/>
                <w:sz w:val="20"/>
                <w:szCs w:val="20"/>
                <w:lang w:eastAsia="bg-BG"/>
              </w:rPr>
            </w:pPr>
            <w:r w:rsidRPr="00D21A46">
              <w:rPr>
                <w:rFonts w:ascii="Calibri" w:eastAsia="Times New Roman" w:hAnsi="Calibri" w:cs="Times New Roman"/>
                <w:color w:val="000000"/>
                <w:sz w:val="20"/>
                <w:szCs w:val="20"/>
                <w:lang w:eastAsia="bg-BG"/>
              </w:rPr>
              <w:t> </w:t>
            </w:r>
          </w:p>
        </w:tc>
      </w:tr>
      <w:tr w:rsidR="006B69A3" w:rsidRPr="00D21A46" w:rsidTr="006F6DD0">
        <w:trPr>
          <w:trHeight w:val="570"/>
        </w:trPr>
        <w:tc>
          <w:tcPr>
            <w:tcW w:w="4551" w:type="dxa"/>
            <w:gridSpan w:val="2"/>
            <w:tcBorders>
              <w:top w:val="single" w:sz="4" w:space="0" w:color="auto"/>
              <w:left w:val="single" w:sz="4" w:space="0" w:color="auto"/>
              <w:bottom w:val="single" w:sz="4" w:space="0" w:color="auto"/>
              <w:right w:val="single" w:sz="4" w:space="0" w:color="auto"/>
            </w:tcBorders>
            <w:shd w:val="clear" w:color="000000" w:fill="CCFF99"/>
            <w:vAlign w:val="center"/>
            <w:hideMark/>
          </w:tcPr>
          <w:p w:rsidR="006B69A3" w:rsidRPr="00D21A46" w:rsidRDefault="006B69A3" w:rsidP="006B69A3">
            <w:pPr>
              <w:spacing w:after="0" w:line="240" w:lineRule="auto"/>
              <w:jc w:val="center"/>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СПЕЦИАЛИЗИРАНА АДМИНИСТРАЦИЯ</w:t>
            </w:r>
          </w:p>
        </w:tc>
        <w:tc>
          <w:tcPr>
            <w:tcW w:w="4111" w:type="dxa"/>
            <w:tcBorders>
              <w:top w:val="nil"/>
              <w:left w:val="nil"/>
              <w:bottom w:val="single" w:sz="4" w:space="0" w:color="auto"/>
              <w:right w:val="single" w:sz="4" w:space="0" w:color="auto"/>
            </w:tcBorders>
            <w:shd w:val="clear" w:color="000000" w:fill="CCFF99"/>
            <w:vAlign w:val="center"/>
            <w:hideMark/>
          </w:tcPr>
          <w:p w:rsidR="006B69A3" w:rsidRPr="00D21A46" w:rsidRDefault="006B69A3" w:rsidP="006B69A3">
            <w:pPr>
              <w:spacing w:after="0" w:line="240" w:lineRule="auto"/>
              <w:jc w:val="center"/>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ОБЩА АДМИНИСТРАЦИЯ</w:t>
            </w:r>
          </w:p>
        </w:tc>
      </w:tr>
      <w:tr w:rsidR="006B69A3" w:rsidRPr="00D21A46" w:rsidTr="006F6DD0">
        <w:trPr>
          <w:trHeight w:val="675"/>
        </w:trPr>
        <w:tc>
          <w:tcPr>
            <w:tcW w:w="4551" w:type="dxa"/>
            <w:gridSpan w:val="2"/>
            <w:tcBorders>
              <w:top w:val="single" w:sz="4" w:space="0" w:color="auto"/>
              <w:left w:val="single" w:sz="4" w:space="0" w:color="auto"/>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Главна дирекция "Гражданска регистрация и административно обслужване"</w:t>
            </w:r>
            <w:r w:rsidRPr="00D21A46">
              <w:rPr>
                <w:rFonts w:ascii="Times New Roman" w:eastAsia="Times New Roman" w:hAnsi="Times New Roman" w:cs="Times New Roman"/>
                <w:b/>
                <w:bCs/>
                <w:color w:val="000000"/>
                <w:sz w:val="20"/>
                <w:szCs w:val="20"/>
                <w:lang w:eastAsia="bg-BG"/>
              </w:rPr>
              <w:br/>
              <w:t>Тел: (02) 988 17 51</w:t>
            </w:r>
          </w:p>
        </w:tc>
        <w:tc>
          <w:tcPr>
            <w:tcW w:w="4111" w:type="dxa"/>
            <w:tcBorders>
              <w:top w:val="nil"/>
              <w:left w:val="nil"/>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Дирекция "Канцелария"</w:t>
            </w:r>
            <w:r w:rsidRPr="00D21A46">
              <w:rPr>
                <w:rFonts w:ascii="Times New Roman" w:eastAsia="Times New Roman" w:hAnsi="Times New Roman" w:cs="Times New Roman"/>
                <w:b/>
                <w:bCs/>
                <w:color w:val="000000"/>
                <w:sz w:val="20"/>
                <w:szCs w:val="20"/>
                <w:lang w:eastAsia="bg-BG"/>
              </w:rPr>
              <w:br/>
              <w:t>Тел: (02) 9405 460</w:t>
            </w:r>
          </w:p>
        </w:tc>
      </w:tr>
      <w:tr w:rsidR="006B69A3" w:rsidRPr="00D21A46" w:rsidTr="006F6DD0">
        <w:trPr>
          <w:trHeight w:val="555"/>
        </w:trPr>
        <w:tc>
          <w:tcPr>
            <w:tcW w:w="4551" w:type="dxa"/>
            <w:gridSpan w:val="2"/>
            <w:tcBorders>
              <w:top w:val="single" w:sz="4" w:space="0" w:color="auto"/>
              <w:left w:val="single" w:sz="4" w:space="0" w:color="auto"/>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Главна дирекция "Програмиране на регионалното развитие"</w:t>
            </w:r>
            <w:r w:rsidRPr="00D21A46">
              <w:rPr>
                <w:rFonts w:ascii="Times New Roman" w:eastAsia="Times New Roman" w:hAnsi="Times New Roman" w:cs="Times New Roman"/>
                <w:b/>
                <w:bCs/>
                <w:color w:val="000000"/>
                <w:sz w:val="20"/>
                <w:szCs w:val="20"/>
                <w:lang w:eastAsia="bg-BG"/>
              </w:rPr>
              <w:br/>
              <w:t>Тел: (02) 9405 411</w:t>
            </w:r>
          </w:p>
        </w:tc>
        <w:tc>
          <w:tcPr>
            <w:tcW w:w="4111" w:type="dxa"/>
            <w:tcBorders>
              <w:top w:val="nil"/>
              <w:left w:val="nil"/>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Дирекция "Финанси”</w:t>
            </w:r>
            <w:r w:rsidRPr="00D21A46">
              <w:rPr>
                <w:rFonts w:ascii="Times New Roman" w:eastAsia="Times New Roman" w:hAnsi="Times New Roman" w:cs="Times New Roman"/>
                <w:b/>
                <w:bCs/>
                <w:color w:val="000000"/>
                <w:sz w:val="20"/>
                <w:szCs w:val="20"/>
                <w:lang w:eastAsia="bg-BG"/>
              </w:rPr>
              <w:br/>
              <w:t>Тел: (02) 9405 203</w:t>
            </w:r>
          </w:p>
        </w:tc>
      </w:tr>
      <w:tr w:rsidR="006B69A3" w:rsidRPr="00D21A46" w:rsidTr="006F6DD0">
        <w:trPr>
          <w:trHeight w:val="900"/>
        </w:trPr>
        <w:tc>
          <w:tcPr>
            <w:tcW w:w="4551" w:type="dxa"/>
            <w:gridSpan w:val="2"/>
            <w:tcBorders>
              <w:top w:val="single" w:sz="4" w:space="0" w:color="auto"/>
              <w:left w:val="single" w:sz="4" w:space="0" w:color="auto"/>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Главна дирекция „Стратегическо планиране на регионалното развитие и административно териториално уст</w:t>
            </w:r>
            <w:r w:rsidR="000D671D">
              <w:rPr>
                <w:rFonts w:ascii="Times New Roman" w:eastAsia="Times New Roman" w:hAnsi="Times New Roman" w:cs="Times New Roman"/>
                <w:b/>
                <w:bCs/>
                <w:color w:val="000000"/>
                <w:sz w:val="20"/>
                <w:szCs w:val="20"/>
                <w:lang w:eastAsia="bg-BG"/>
              </w:rPr>
              <w:t xml:space="preserve">ройство” </w:t>
            </w:r>
            <w:r w:rsidR="000D671D">
              <w:rPr>
                <w:rFonts w:ascii="Times New Roman" w:eastAsia="Times New Roman" w:hAnsi="Times New Roman" w:cs="Times New Roman"/>
                <w:b/>
                <w:bCs/>
                <w:color w:val="000000"/>
                <w:sz w:val="20"/>
                <w:szCs w:val="20"/>
                <w:lang w:eastAsia="bg-BG"/>
              </w:rPr>
              <w:br/>
              <w:t>Тел: (02) 9405 506</w:t>
            </w:r>
          </w:p>
        </w:tc>
        <w:tc>
          <w:tcPr>
            <w:tcW w:w="4111" w:type="dxa"/>
            <w:tcBorders>
              <w:top w:val="nil"/>
              <w:left w:val="nil"/>
              <w:bottom w:val="single" w:sz="4" w:space="0" w:color="auto"/>
              <w:right w:val="single" w:sz="4" w:space="0" w:color="auto"/>
            </w:tcBorders>
            <w:shd w:val="clear" w:color="000000" w:fill="E6E8CA"/>
            <w:hideMark/>
          </w:tcPr>
          <w:p w:rsidR="006B69A3" w:rsidRPr="00D21A46" w:rsidRDefault="00E04F60" w:rsidP="006B69A3">
            <w:pPr>
              <w:spacing w:after="0" w:line="240" w:lineRule="auto"/>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Дирекция "</w:t>
            </w:r>
            <w:r w:rsidR="006B69A3" w:rsidRPr="00D21A46">
              <w:rPr>
                <w:rFonts w:ascii="Times New Roman" w:eastAsia="Times New Roman" w:hAnsi="Times New Roman" w:cs="Times New Roman"/>
                <w:b/>
                <w:bCs/>
                <w:color w:val="000000"/>
                <w:sz w:val="20"/>
                <w:szCs w:val="20"/>
                <w:lang w:eastAsia="bg-BG"/>
              </w:rPr>
              <w:t>Правна"</w:t>
            </w:r>
            <w:r w:rsidR="006B69A3" w:rsidRPr="00D21A46">
              <w:rPr>
                <w:rFonts w:ascii="Times New Roman" w:eastAsia="Times New Roman" w:hAnsi="Times New Roman" w:cs="Times New Roman"/>
                <w:b/>
                <w:bCs/>
                <w:color w:val="000000"/>
                <w:sz w:val="20"/>
                <w:szCs w:val="20"/>
                <w:lang w:eastAsia="bg-BG"/>
              </w:rPr>
              <w:br/>
              <w:t>Тел: (02) 9405 443</w:t>
            </w:r>
          </w:p>
        </w:tc>
      </w:tr>
      <w:tr w:rsidR="006B69A3" w:rsidRPr="00D21A46" w:rsidTr="006F6DD0">
        <w:trPr>
          <w:trHeight w:val="585"/>
        </w:trPr>
        <w:tc>
          <w:tcPr>
            <w:tcW w:w="4551" w:type="dxa"/>
            <w:gridSpan w:val="2"/>
            <w:tcBorders>
              <w:top w:val="single" w:sz="4" w:space="0" w:color="auto"/>
              <w:left w:val="single" w:sz="4" w:space="0" w:color="auto"/>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Главна дирекция "Управление на териториалното сътрудничество"</w:t>
            </w:r>
            <w:r w:rsidRPr="00D21A46">
              <w:rPr>
                <w:rFonts w:ascii="Times New Roman" w:eastAsia="Times New Roman" w:hAnsi="Times New Roman" w:cs="Times New Roman"/>
                <w:b/>
                <w:bCs/>
                <w:color w:val="000000"/>
                <w:sz w:val="20"/>
                <w:szCs w:val="20"/>
                <w:lang w:eastAsia="bg-BG"/>
              </w:rPr>
              <w:br/>
              <w:t>Тел: (02) 9405 487</w:t>
            </w:r>
          </w:p>
        </w:tc>
        <w:tc>
          <w:tcPr>
            <w:tcW w:w="4111" w:type="dxa"/>
            <w:tcBorders>
              <w:top w:val="nil"/>
              <w:left w:val="nil"/>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Дирекция "Връзки с обществеността и протокол"</w:t>
            </w:r>
            <w:r w:rsidRPr="00D21A46">
              <w:rPr>
                <w:rFonts w:ascii="Times New Roman" w:eastAsia="Times New Roman" w:hAnsi="Times New Roman" w:cs="Times New Roman"/>
                <w:b/>
                <w:bCs/>
                <w:color w:val="000000"/>
                <w:sz w:val="20"/>
                <w:szCs w:val="20"/>
                <w:lang w:eastAsia="bg-BG"/>
              </w:rPr>
              <w:br/>
              <w:t>Тел: (02) 9405 216/430</w:t>
            </w:r>
          </w:p>
        </w:tc>
      </w:tr>
      <w:tr w:rsidR="006B69A3" w:rsidRPr="00D21A46" w:rsidTr="006F6DD0">
        <w:trPr>
          <w:trHeight w:val="540"/>
        </w:trPr>
        <w:tc>
          <w:tcPr>
            <w:tcW w:w="4551" w:type="dxa"/>
            <w:gridSpan w:val="2"/>
            <w:tcBorders>
              <w:top w:val="single" w:sz="4" w:space="0" w:color="auto"/>
              <w:left w:val="single" w:sz="4" w:space="0" w:color="auto"/>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Дирекция "Публично-частно партньорство и концесии"</w:t>
            </w:r>
            <w:r w:rsidRPr="00D21A46">
              <w:rPr>
                <w:rFonts w:ascii="Times New Roman" w:eastAsia="Times New Roman" w:hAnsi="Times New Roman" w:cs="Times New Roman"/>
                <w:b/>
                <w:bCs/>
                <w:color w:val="000000"/>
                <w:sz w:val="20"/>
                <w:szCs w:val="20"/>
                <w:lang w:eastAsia="bg-BG"/>
              </w:rPr>
              <w:br/>
              <w:t>Тел.(02) 9405 317</w:t>
            </w:r>
          </w:p>
        </w:tc>
        <w:tc>
          <w:tcPr>
            <w:tcW w:w="4111" w:type="dxa"/>
            <w:tcBorders>
              <w:top w:val="nil"/>
              <w:left w:val="nil"/>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Дирекция "Сигурност"</w:t>
            </w:r>
            <w:r w:rsidRPr="00D21A46">
              <w:rPr>
                <w:rFonts w:ascii="Times New Roman" w:eastAsia="Times New Roman" w:hAnsi="Times New Roman" w:cs="Times New Roman"/>
                <w:b/>
                <w:bCs/>
                <w:color w:val="000000"/>
                <w:sz w:val="20"/>
                <w:szCs w:val="20"/>
                <w:lang w:eastAsia="bg-BG"/>
              </w:rPr>
              <w:br/>
              <w:t>Тел: (02) 9405 305</w:t>
            </w:r>
          </w:p>
        </w:tc>
      </w:tr>
      <w:tr w:rsidR="006B69A3" w:rsidRPr="00D21A46" w:rsidTr="006F6DD0">
        <w:trPr>
          <w:trHeight w:val="555"/>
        </w:trPr>
        <w:tc>
          <w:tcPr>
            <w:tcW w:w="4551" w:type="dxa"/>
            <w:gridSpan w:val="2"/>
            <w:tcBorders>
              <w:top w:val="single" w:sz="4" w:space="0" w:color="auto"/>
              <w:left w:val="single" w:sz="4" w:space="0" w:color="auto"/>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Дирекция "Водоснабдяване и канализация"</w:t>
            </w:r>
            <w:r w:rsidRPr="00D21A46">
              <w:rPr>
                <w:rFonts w:ascii="Times New Roman" w:eastAsia="Times New Roman" w:hAnsi="Times New Roman" w:cs="Times New Roman"/>
                <w:b/>
                <w:bCs/>
                <w:color w:val="000000"/>
                <w:sz w:val="20"/>
                <w:szCs w:val="20"/>
                <w:lang w:eastAsia="bg-BG"/>
              </w:rPr>
              <w:br/>
              <w:t>Тел.(02) 9405 489</w:t>
            </w:r>
          </w:p>
        </w:tc>
        <w:tc>
          <w:tcPr>
            <w:tcW w:w="4111" w:type="dxa"/>
            <w:tcBorders>
              <w:top w:val="nil"/>
              <w:left w:val="nil"/>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Дирекция "Обществени поръчки"</w:t>
            </w:r>
            <w:r w:rsidRPr="00D21A46">
              <w:rPr>
                <w:rFonts w:ascii="Times New Roman" w:eastAsia="Times New Roman" w:hAnsi="Times New Roman" w:cs="Times New Roman"/>
                <w:b/>
                <w:bCs/>
                <w:color w:val="000000"/>
                <w:sz w:val="20"/>
                <w:szCs w:val="20"/>
                <w:lang w:eastAsia="bg-BG"/>
              </w:rPr>
              <w:br/>
              <w:t>Тел: (02) 9405 478</w:t>
            </w:r>
          </w:p>
        </w:tc>
      </w:tr>
      <w:tr w:rsidR="006B69A3" w:rsidRPr="00D21A46" w:rsidTr="006F6DD0">
        <w:trPr>
          <w:trHeight w:val="420"/>
        </w:trPr>
        <w:tc>
          <w:tcPr>
            <w:tcW w:w="4551" w:type="dxa"/>
            <w:gridSpan w:val="2"/>
            <w:tcBorders>
              <w:top w:val="single" w:sz="4" w:space="0" w:color="auto"/>
              <w:left w:val="single" w:sz="4" w:space="0" w:color="auto"/>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Дирекция "Държавна собственост”</w:t>
            </w:r>
            <w:r w:rsidRPr="00D21A46">
              <w:rPr>
                <w:rFonts w:ascii="Times New Roman" w:eastAsia="Times New Roman" w:hAnsi="Times New Roman" w:cs="Times New Roman"/>
                <w:b/>
                <w:bCs/>
                <w:color w:val="000000"/>
                <w:sz w:val="20"/>
                <w:szCs w:val="20"/>
                <w:lang w:eastAsia="bg-BG"/>
              </w:rPr>
              <w:br/>
              <w:t>Тел: (02) 9405 353</w:t>
            </w:r>
          </w:p>
        </w:tc>
        <w:tc>
          <w:tcPr>
            <w:tcW w:w="4111" w:type="dxa"/>
            <w:tcBorders>
              <w:top w:val="nil"/>
              <w:left w:val="nil"/>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Дирекция "Информационни и комуикационни системи"</w:t>
            </w:r>
            <w:r w:rsidRPr="00D21A46">
              <w:rPr>
                <w:rFonts w:ascii="Times New Roman" w:eastAsia="Times New Roman" w:hAnsi="Times New Roman" w:cs="Times New Roman"/>
                <w:b/>
                <w:bCs/>
                <w:color w:val="000000"/>
                <w:sz w:val="20"/>
                <w:szCs w:val="20"/>
                <w:lang w:eastAsia="bg-BG"/>
              </w:rPr>
              <w:br/>
              <w:t>Тел.(02) 9405 355</w:t>
            </w:r>
          </w:p>
        </w:tc>
      </w:tr>
      <w:tr w:rsidR="006B69A3" w:rsidRPr="00D21A46" w:rsidTr="006F6DD0">
        <w:trPr>
          <w:trHeight w:val="630"/>
        </w:trPr>
        <w:tc>
          <w:tcPr>
            <w:tcW w:w="4551" w:type="dxa"/>
            <w:gridSpan w:val="2"/>
            <w:tcBorders>
              <w:top w:val="single" w:sz="4" w:space="0" w:color="auto"/>
              <w:left w:val="single" w:sz="4" w:space="0" w:color="auto"/>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Дирекция „Европейска координация и международно сътрудничество“</w:t>
            </w:r>
            <w:r w:rsidRPr="00D21A46">
              <w:rPr>
                <w:rFonts w:ascii="Times New Roman" w:eastAsia="Times New Roman" w:hAnsi="Times New Roman" w:cs="Times New Roman"/>
                <w:b/>
                <w:bCs/>
                <w:color w:val="000000"/>
                <w:sz w:val="20"/>
                <w:szCs w:val="20"/>
                <w:lang w:eastAsia="bg-BG"/>
              </w:rPr>
              <w:br/>
              <w:t>Тел. (02)9405 520</w:t>
            </w:r>
          </w:p>
        </w:tc>
        <w:tc>
          <w:tcPr>
            <w:tcW w:w="4111" w:type="dxa"/>
            <w:tcBorders>
              <w:top w:val="nil"/>
              <w:left w:val="nil"/>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Дирекция „Човешки ресурси и управление на стопанските дейности“</w:t>
            </w:r>
            <w:r w:rsidRPr="00D21A46">
              <w:rPr>
                <w:rFonts w:ascii="Times New Roman" w:eastAsia="Times New Roman" w:hAnsi="Times New Roman" w:cs="Times New Roman"/>
                <w:b/>
                <w:bCs/>
                <w:color w:val="000000"/>
                <w:sz w:val="20"/>
                <w:szCs w:val="20"/>
                <w:lang w:eastAsia="bg-BG"/>
              </w:rPr>
              <w:br/>
              <w:t>Тел. (02) 9405 315</w:t>
            </w:r>
          </w:p>
        </w:tc>
      </w:tr>
      <w:tr w:rsidR="006B69A3" w:rsidRPr="00D21A46" w:rsidTr="006F6DD0">
        <w:trPr>
          <w:trHeight w:val="510"/>
        </w:trPr>
        <w:tc>
          <w:tcPr>
            <w:tcW w:w="4551" w:type="dxa"/>
            <w:gridSpan w:val="2"/>
            <w:tcBorders>
              <w:top w:val="single" w:sz="4" w:space="0" w:color="auto"/>
              <w:left w:val="single" w:sz="4" w:space="0" w:color="auto"/>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Дирекция „Търговски дружества и държавни предприятия”</w:t>
            </w:r>
            <w:r w:rsidRPr="00D21A46">
              <w:rPr>
                <w:rFonts w:ascii="Times New Roman" w:eastAsia="Times New Roman" w:hAnsi="Times New Roman" w:cs="Times New Roman"/>
                <w:b/>
                <w:bCs/>
                <w:color w:val="000000"/>
                <w:sz w:val="20"/>
                <w:szCs w:val="20"/>
                <w:lang w:eastAsia="bg-BG"/>
              </w:rPr>
              <w:br/>
              <w:t>Тел. (02) 9405 396</w:t>
            </w:r>
          </w:p>
        </w:tc>
        <w:tc>
          <w:tcPr>
            <w:tcW w:w="4111" w:type="dxa"/>
            <w:tcBorders>
              <w:top w:val="nil"/>
              <w:left w:val="nil"/>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Calibri" w:eastAsia="Times New Roman" w:hAnsi="Calibri" w:cs="Times New Roman"/>
                <w:color w:val="000000"/>
                <w:sz w:val="20"/>
                <w:szCs w:val="20"/>
                <w:lang w:eastAsia="bg-BG"/>
              </w:rPr>
            </w:pPr>
            <w:r w:rsidRPr="00D21A46">
              <w:rPr>
                <w:rFonts w:ascii="Calibri" w:eastAsia="Times New Roman" w:hAnsi="Calibri" w:cs="Times New Roman"/>
                <w:color w:val="000000"/>
                <w:sz w:val="20"/>
                <w:szCs w:val="20"/>
                <w:lang w:eastAsia="bg-BG"/>
              </w:rPr>
              <w:t> </w:t>
            </w:r>
          </w:p>
        </w:tc>
      </w:tr>
      <w:tr w:rsidR="006B69A3" w:rsidRPr="00D21A46" w:rsidTr="006F6DD0">
        <w:trPr>
          <w:trHeight w:val="585"/>
        </w:trPr>
        <w:tc>
          <w:tcPr>
            <w:tcW w:w="4551" w:type="dxa"/>
            <w:gridSpan w:val="2"/>
            <w:tcBorders>
              <w:top w:val="single" w:sz="4" w:space="0" w:color="auto"/>
              <w:left w:val="single" w:sz="4" w:space="0" w:color="auto"/>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 xml:space="preserve">Дирекция „Обновяване на жилищните сгради” </w:t>
            </w:r>
            <w:r w:rsidRPr="00D21A46">
              <w:rPr>
                <w:rFonts w:ascii="Times New Roman" w:eastAsia="Times New Roman" w:hAnsi="Times New Roman" w:cs="Times New Roman"/>
                <w:b/>
                <w:bCs/>
                <w:color w:val="000000"/>
                <w:sz w:val="20"/>
                <w:szCs w:val="20"/>
                <w:lang w:eastAsia="bg-BG"/>
              </w:rPr>
              <w:br/>
              <w:t>Тел.(02) 9405 665</w:t>
            </w:r>
          </w:p>
        </w:tc>
        <w:tc>
          <w:tcPr>
            <w:tcW w:w="4111" w:type="dxa"/>
            <w:tcBorders>
              <w:top w:val="nil"/>
              <w:left w:val="nil"/>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Calibri" w:eastAsia="Times New Roman" w:hAnsi="Calibri" w:cs="Times New Roman"/>
                <w:color w:val="000000"/>
                <w:sz w:val="20"/>
                <w:szCs w:val="20"/>
                <w:lang w:eastAsia="bg-BG"/>
              </w:rPr>
            </w:pPr>
            <w:r w:rsidRPr="00D21A46">
              <w:rPr>
                <w:rFonts w:ascii="Calibri" w:eastAsia="Times New Roman" w:hAnsi="Calibri" w:cs="Times New Roman"/>
                <w:color w:val="000000"/>
                <w:sz w:val="20"/>
                <w:szCs w:val="20"/>
                <w:lang w:eastAsia="bg-BG"/>
              </w:rPr>
              <w:t> </w:t>
            </w:r>
          </w:p>
        </w:tc>
      </w:tr>
      <w:tr w:rsidR="006B69A3" w:rsidRPr="00D21A46" w:rsidTr="006F6DD0">
        <w:trPr>
          <w:trHeight w:val="750"/>
        </w:trPr>
        <w:tc>
          <w:tcPr>
            <w:tcW w:w="4551" w:type="dxa"/>
            <w:gridSpan w:val="2"/>
            <w:tcBorders>
              <w:top w:val="single" w:sz="4" w:space="0" w:color="auto"/>
              <w:left w:val="single" w:sz="4" w:space="0" w:color="auto"/>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Дирекция " Устройствени планове, национална експертиза, инфраструктурни проекти и геозащита"</w:t>
            </w:r>
            <w:r w:rsidRPr="00D21A46">
              <w:rPr>
                <w:rFonts w:ascii="Times New Roman" w:eastAsia="Times New Roman" w:hAnsi="Times New Roman" w:cs="Times New Roman"/>
                <w:b/>
                <w:bCs/>
                <w:color w:val="000000"/>
                <w:sz w:val="20"/>
                <w:szCs w:val="20"/>
                <w:lang w:eastAsia="bg-BG"/>
              </w:rPr>
              <w:br/>
              <w:t>Тел: (02) 9405 301</w:t>
            </w:r>
          </w:p>
        </w:tc>
        <w:tc>
          <w:tcPr>
            <w:tcW w:w="4111" w:type="dxa"/>
            <w:tcBorders>
              <w:top w:val="nil"/>
              <w:left w:val="nil"/>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Calibri" w:eastAsia="Times New Roman" w:hAnsi="Calibri" w:cs="Times New Roman"/>
                <w:color w:val="000000"/>
                <w:sz w:val="20"/>
                <w:szCs w:val="20"/>
                <w:lang w:eastAsia="bg-BG"/>
              </w:rPr>
            </w:pPr>
            <w:r w:rsidRPr="00D21A46">
              <w:rPr>
                <w:rFonts w:ascii="Calibri" w:eastAsia="Times New Roman" w:hAnsi="Calibri" w:cs="Times New Roman"/>
                <w:color w:val="000000"/>
                <w:sz w:val="20"/>
                <w:szCs w:val="20"/>
                <w:lang w:eastAsia="bg-BG"/>
              </w:rPr>
              <w:t> </w:t>
            </w:r>
          </w:p>
        </w:tc>
      </w:tr>
      <w:tr w:rsidR="006B69A3" w:rsidRPr="00D21A46" w:rsidTr="006F6DD0">
        <w:trPr>
          <w:trHeight w:val="630"/>
        </w:trPr>
        <w:tc>
          <w:tcPr>
            <w:tcW w:w="4551" w:type="dxa"/>
            <w:gridSpan w:val="2"/>
            <w:tcBorders>
              <w:top w:val="single" w:sz="4" w:space="0" w:color="auto"/>
              <w:left w:val="single" w:sz="4" w:space="0" w:color="auto"/>
              <w:bottom w:val="single" w:sz="4" w:space="0" w:color="auto"/>
              <w:right w:val="single" w:sz="4" w:space="0" w:color="auto"/>
            </w:tcBorders>
            <w:shd w:val="clear" w:color="000000" w:fill="E6E8CA"/>
            <w:hideMark/>
          </w:tcPr>
          <w:p w:rsidR="006B69A3" w:rsidRPr="00D21A46" w:rsidRDefault="006B69A3" w:rsidP="006B69A3">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АДМИНИСТРАТИВНИ СТРУКТУРИ НА ПОДЧИНЕНИЕ НА МИНИСТЪРА</w:t>
            </w:r>
          </w:p>
        </w:tc>
        <w:tc>
          <w:tcPr>
            <w:tcW w:w="4111" w:type="dxa"/>
            <w:tcBorders>
              <w:top w:val="nil"/>
              <w:left w:val="nil"/>
              <w:bottom w:val="single" w:sz="4" w:space="0" w:color="auto"/>
              <w:right w:val="single" w:sz="4" w:space="0" w:color="auto"/>
            </w:tcBorders>
            <w:shd w:val="clear" w:color="000000" w:fill="E6E8CA"/>
            <w:hideMark/>
          </w:tcPr>
          <w:p w:rsidR="006B69A3" w:rsidRPr="00D21A46" w:rsidRDefault="006B69A3" w:rsidP="00D21A46">
            <w:pPr>
              <w:spacing w:after="0" w:line="240" w:lineRule="auto"/>
              <w:rPr>
                <w:rFonts w:ascii="Times New Roman" w:eastAsia="Times New Roman" w:hAnsi="Times New Roman" w:cs="Times New Roman"/>
                <w:b/>
                <w:bCs/>
                <w:color w:val="000000"/>
                <w:sz w:val="20"/>
                <w:szCs w:val="20"/>
                <w:lang w:eastAsia="bg-BG"/>
              </w:rPr>
            </w:pPr>
            <w:r w:rsidRPr="00D21A46">
              <w:rPr>
                <w:rFonts w:ascii="Times New Roman" w:eastAsia="Times New Roman" w:hAnsi="Times New Roman" w:cs="Times New Roman"/>
                <w:b/>
                <w:bCs/>
                <w:color w:val="000000"/>
                <w:sz w:val="20"/>
                <w:szCs w:val="20"/>
                <w:lang w:eastAsia="bg-BG"/>
              </w:rPr>
              <w:t>Агенция "Пътна инфраструктура"</w:t>
            </w:r>
            <w:r w:rsidRPr="00D21A46">
              <w:rPr>
                <w:rFonts w:ascii="Times New Roman" w:eastAsia="Times New Roman" w:hAnsi="Times New Roman" w:cs="Times New Roman"/>
                <w:b/>
                <w:bCs/>
                <w:color w:val="000000"/>
                <w:sz w:val="20"/>
                <w:szCs w:val="20"/>
                <w:lang w:eastAsia="bg-BG"/>
              </w:rPr>
              <w:br/>
              <w:t>Тел.: (02) 9173 248</w:t>
            </w:r>
          </w:p>
        </w:tc>
      </w:tr>
    </w:tbl>
    <w:p w:rsidR="00FC6413" w:rsidRDefault="00FC6413" w:rsidP="00082E6E">
      <w:pPr>
        <w:spacing w:line="360" w:lineRule="auto"/>
        <w:ind w:firstLine="567"/>
        <w:jc w:val="both"/>
        <w:rPr>
          <w:rFonts w:ascii="Times New Roman" w:hAnsi="Times New Roman" w:cs="Times New Roman"/>
          <w:lang w:val="en-US"/>
        </w:rPr>
      </w:pPr>
      <w:r w:rsidRPr="00A86559">
        <w:rPr>
          <w:rFonts w:ascii="Times New Roman" w:hAnsi="Times New Roman" w:cs="Times New Roman"/>
        </w:rPr>
        <w:t xml:space="preserve"> </w:t>
      </w:r>
    </w:p>
    <w:p w:rsidR="00FC6413" w:rsidRPr="002D008E" w:rsidRDefault="00FC6413" w:rsidP="00D21A46">
      <w:pPr>
        <w:spacing w:line="360" w:lineRule="auto"/>
        <w:jc w:val="both"/>
        <w:rPr>
          <w:rFonts w:ascii="Times New Roman" w:hAnsi="Times New Roman" w:cs="Times New Roman"/>
          <w:lang w:val="en-US"/>
        </w:rPr>
      </w:pPr>
    </w:p>
    <w:p w:rsidR="00FC6413" w:rsidRDefault="00FC6413" w:rsidP="002D008E">
      <w:pPr>
        <w:pStyle w:val="Heading1"/>
        <w:rPr>
          <w:lang w:val="en-US"/>
        </w:rPr>
      </w:pPr>
      <w:r w:rsidRPr="00A86559">
        <w:lastRenderedPageBreak/>
        <w:t xml:space="preserve">Политика в областта на намаляване различията между регионите в страната чрез ефективното и ефикасно използване на публичните финанси за подобряване качеството на жизнената среда и създаване на работни места на българските граждани чрез рехабилитация  и изграждане на модерна, балансирана и интегрирана транспортна и техническа инфраструктура </w:t>
      </w:r>
    </w:p>
    <w:p w:rsidR="00712E1A" w:rsidRPr="00712E1A" w:rsidRDefault="00712E1A" w:rsidP="00712E1A">
      <w:pPr>
        <w:rPr>
          <w:sz w:val="2"/>
          <w:lang w:val="en-US" w:eastAsia="ko-KR"/>
        </w:rPr>
      </w:pPr>
    </w:p>
    <w:p w:rsidR="00FC6413" w:rsidRPr="00A86559" w:rsidRDefault="00FC6413" w:rsidP="00D21A46">
      <w:pPr>
        <w:spacing w:line="360" w:lineRule="auto"/>
        <w:ind w:firstLine="567"/>
        <w:jc w:val="both"/>
        <w:rPr>
          <w:rFonts w:ascii="Times New Roman" w:hAnsi="Times New Roman" w:cs="Times New Roman"/>
          <w:b/>
          <w:bCs/>
        </w:rPr>
      </w:pPr>
      <w:r w:rsidRPr="00A86559">
        <w:rPr>
          <w:rFonts w:ascii="Times New Roman" w:hAnsi="Times New Roman" w:cs="Times New Roman"/>
          <w:b/>
          <w:bCs/>
        </w:rPr>
        <w:t xml:space="preserve">Програма 1 „Стратегическо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 </w:t>
      </w:r>
    </w:p>
    <w:p w:rsidR="00FC6413" w:rsidRPr="00A86559" w:rsidRDefault="00FC6413" w:rsidP="00D21A46">
      <w:pPr>
        <w:spacing w:line="360" w:lineRule="auto"/>
        <w:ind w:left="567"/>
        <w:jc w:val="both"/>
        <w:rPr>
          <w:rFonts w:ascii="Times New Roman" w:hAnsi="Times New Roman" w:cs="Times New Roman"/>
        </w:rPr>
      </w:pPr>
      <w:r w:rsidRPr="00A86559">
        <w:rPr>
          <w:rFonts w:ascii="Times New Roman" w:hAnsi="Times New Roman" w:cs="Times New Roman"/>
        </w:rPr>
        <w:t xml:space="preserve">Главна дирекция “Стратегическо планиране на регионалното развитие и административно-териториално устройство” </w:t>
      </w:r>
    </w:p>
    <w:p w:rsidR="00FC6413" w:rsidRPr="00A86559" w:rsidRDefault="00FC6413" w:rsidP="00D21A46">
      <w:pPr>
        <w:spacing w:line="360" w:lineRule="auto"/>
        <w:ind w:left="567"/>
        <w:jc w:val="both"/>
        <w:rPr>
          <w:rFonts w:ascii="Times New Roman" w:hAnsi="Times New Roman" w:cs="Times New Roman"/>
        </w:rPr>
      </w:pPr>
      <w:r w:rsidRPr="00A86559">
        <w:rPr>
          <w:rFonts w:ascii="Times New Roman" w:hAnsi="Times New Roman" w:cs="Times New Roman"/>
        </w:rPr>
        <w:t>Главна дирекция „ Програмиране на регионалното развитие“</w:t>
      </w:r>
    </w:p>
    <w:p w:rsidR="00FC6413" w:rsidRPr="00A86559" w:rsidRDefault="00FC6413" w:rsidP="00D21A46">
      <w:pPr>
        <w:spacing w:line="360" w:lineRule="auto"/>
        <w:ind w:left="567"/>
        <w:jc w:val="both"/>
        <w:rPr>
          <w:rFonts w:ascii="Times New Roman" w:hAnsi="Times New Roman" w:cs="Times New Roman"/>
        </w:rPr>
      </w:pPr>
      <w:r w:rsidRPr="00A86559">
        <w:rPr>
          <w:rFonts w:ascii="Times New Roman" w:hAnsi="Times New Roman" w:cs="Times New Roman"/>
        </w:rPr>
        <w:t>Главна дирекция „Управление на териториалното сътрудничество“</w:t>
      </w:r>
    </w:p>
    <w:p w:rsidR="00FC6413" w:rsidRPr="00A86559" w:rsidRDefault="00FC6413" w:rsidP="00D21A46">
      <w:pPr>
        <w:spacing w:line="360" w:lineRule="auto"/>
        <w:ind w:left="567"/>
        <w:jc w:val="both"/>
        <w:rPr>
          <w:rFonts w:ascii="Times New Roman" w:hAnsi="Times New Roman" w:cs="Times New Roman"/>
        </w:rPr>
      </w:pPr>
      <w:r w:rsidRPr="00A86559">
        <w:rPr>
          <w:rFonts w:ascii="Times New Roman" w:hAnsi="Times New Roman" w:cs="Times New Roman"/>
        </w:rPr>
        <w:t>Дирекция „Устройствени планове, национална експертиза, инфраструктурни проекти и геозащита“</w:t>
      </w:r>
    </w:p>
    <w:p w:rsidR="00FC6413" w:rsidRPr="00A86559" w:rsidRDefault="00FC6413" w:rsidP="00D21A46">
      <w:pPr>
        <w:spacing w:line="360" w:lineRule="auto"/>
        <w:ind w:left="567"/>
        <w:jc w:val="both"/>
        <w:rPr>
          <w:rFonts w:ascii="Times New Roman" w:hAnsi="Times New Roman" w:cs="Times New Roman"/>
          <w:b/>
        </w:rPr>
      </w:pPr>
      <w:r w:rsidRPr="00A86559">
        <w:rPr>
          <w:rFonts w:ascii="Times New Roman" w:hAnsi="Times New Roman" w:cs="Times New Roman"/>
        </w:rPr>
        <w:t>Дирекция „Водоснабдяване и канализация“</w:t>
      </w:r>
    </w:p>
    <w:p w:rsidR="00FC6413" w:rsidRPr="00A86559" w:rsidRDefault="00FC6413" w:rsidP="00D21A46">
      <w:pPr>
        <w:spacing w:line="360" w:lineRule="auto"/>
        <w:ind w:firstLine="567"/>
        <w:jc w:val="both"/>
        <w:rPr>
          <w:rFonts w:ascii="Times New Roman" w:hAnsi="Times New Roman" w:cs="Times New Roman"/>
          <w:b/>
          <w:bCs/>
        </w:rPr>
      </w:pPr>
      <w:r w:rsidRPr="00A86559">
        <w:rPr>
          <w:rFonts w:ascii="Times New Roman" w:hAnsi="Times New Roman" w:cs="Times New Roman"/>
          <w:b/>
        </w:rPr>
        <w:t>Програма 2 “</w:t>
      </w:r>
      <w:r w:rsidRPr="00A86559">
        <w:rPr>
          <w:rFonts w:ascii="Times New Roman" w:hAnsi="Times New Roman" w:cs="Times New Roman"/>
          <w:b/>
          <w:bCs/>
        </w:rPr>
        <w:t>Подобряване състоянието на жилищния сграден фонд и на жилищните условия на ромите в Република България”</w:t>
      </w:r>
    </w:p>
    <w:p w:rsidR="00FC6413" w:rsidRPr="00A86559" w:rsidRDefault="00FC6413" w:rsidP="00D21A46">
      <w:pPr>
        <w:spacing w:line="360" w:lineRule="auto"/>
        <w:ind w:left="567"/>
        <w:jc w:val="both"/>
        <w:rPr>
          <w:rFonts w:ascii="Times New Roman" w:hAnsi="Times New Roman" w:cs="Times New Roman"/>
          <w:bCs/>
        </w:rPr>
      </w:pPr>
      <w:r w:rsidRPr="00A86559">
        <w:rPr>
          <w:rFonts w:ascii="Times New Roman" w:hAnsi="Times New Roman" w:cs="Times New Roman"/>
          <w:bCs/>
        </w:rPr>
        <w:t>Дирекция „Обновяване на жилищни сгради“</w:t>
      </w:r>
    </w:p>
    <w:p w:rsidR="00FC6413" w:rsidRPr="00A86559" w:rsidRDefault="00FC6413" w:rsidP="00D21A46">
      <w:pPr>
        <w:spacing w:line="360" w:lineRule="auto"/>
        <w:ind w:left="567"/>
        <w:jc w:val="both"/>
        <w:rPr>
          <w:rFonts w:ascii="Times New Roman" w:hAnsi="Times New Roman" w:cs="Times New Roman"/>
        </w:rPr>
      </w:pPr>
      <w:r w:rsidRPr="00A86559">
        <w:rPr>
          <w:rFonts w:ascii="Times New Roman" w:hAnsi="Times New Roman" w:cs="Times New Roman"/>
        </w:rPr>
        <w:t>Дирекция „Устройствени планове, национална експертиза, инфраструктурни проекти и геозащита“</w:t>
      </w:r>
    </w:p>
    <w:p w:rsidR="00FC6413" w:rsidRPr="00A86559" w:rsidRDefault="00FC6413" w:rsidP="00D21A46">
      <w:pPr>
        <w:spacing w:line="360" w:lineRule="auto"/>
        <w:ind w:firstLine="567"/>
        <w:jc w:val="both"/>
        <w:rPr>
          <w:rFonts w:ascii="Times New Roman" w:hAnsi="Times New Roman" w:cs="Times New Roman"/>
          <w:b/>
        </w:rPr>
      </w:pPr>
      <w:r w:rsidRPr="00A86559">
        <w:rPr>
          <w:rFonts w:ascii="Times New Roman" w:hAnsi="Times New Roman" w:cs="Times New Roman"/>
          <w:b/>
        </w:rPr>
        <w:t>Програма 3 „Рехабилитация и изграждане на пътна инфраструктура“</w:t>
      </w:r>
    </w:p>
    <w:p w:rsidR="00FC6413" w:rsidRPr="00A86559" w:rsidRDefault="00FC6413" w:rsidP="00D21A46">
      <w:pPr>
        <w:spacing w:line="360" w:lineRule="auto"/>
        <w:ind w:left="567"/>
        <w:jc w:val="both"/>
        <w:rPr>
          <w:rFonts w:ascii="Times New Roman" w:hAnsi="Times New Roman" w:cs="Times New Roman"/>
        </w:rPr>
      </w:pPr>
      <w:r w:rsidRPr="00A86559">
        <w:rPr>
          <w:rFonts w:ascii="Times New Roman" w:hAnsi="Times New Roman" w:cs="Times New Roman"/>
        </w:rPr>
        <w:t>Дирекция „Устройствени планове, национална експертиза, инфраструктурни проекти и геозащита“</w:t>
      </w:r>
    </w:p>
    <w:p w:rsidR="00FC6413" w:rsidRPr="00A86559" w:rsidRDefault="00FC6413" w:rsidP="00D21A46">
      <w:pPr>
        <w:spacing w:line="360" w:lineRule="auto"/>
        <w:ind w:left="567"/>
        <w:jc w:val="both"/>
        <w:rPr>
          <w:rFonts w:ascii="Times New Roman" w:hAnsi="Times New Roman" w:cs="Times New Roman"/>
        </w:rPr>
      </w:pPr>
      <w:r w:rsidRPr="00A86559">
        <w:rPr>
          <w:rFonts w:ascii="Times New Roman" w:hAnsi="Times New Roman" w:cs="Times New Roman"/>
        </w:rPr>
        <w:t>Агенция „Пътна инфраструктура“</w:t>
      </w:r>
    </w:p>
    <w:p w:rsidR="00082E6E" w:rsidRPr="00A86559" w:rsidRDefault="00FC6413" w:rsidP="00D21A46">
      <w:pPr>
        <w:spacing w:line="360" w:lineRule="auto"/>
        <w:ind w:left="567"/>
        <w:jc w:val="both"/>
        <w:rPr>
          <w:rFonts w:ascii="Times New Roman" w:hAnsi="Times New Roman" w:cs="Times New Roman"/>
        </w:rPr>
      </w:pPr>
      <w:r w:rsidRPr="00A86559">
        <w:rPr>
          <w:rFonts w:ascii="Times New Roman" w:hAnsi="Times New Roman" w:cs="Times New Roman"/>
        </w:rPr>
        <w:t>Национална компания „Стратегически инфраструктурни проекти“</w:t>
      </w:r>
    </w:p>
    <w:p w:rsidR="00FC6413" w:rsidRPr="00A86559" w:rsidRDefault="00FC6413" w:rsidP="00082E6E">
      <w:pPr>
        <w:spacing w:line="360" w:lineRule="auto"/>
        <w:ind w:firstLine="567"/>
        <w:jc w:val="both"/>
        <w:rPr>
          <w:rFonts w:ascii="Times New Roman" w:hAnsi="Times New Roman" w:cs="Times New Roman"/>
        </w:rPr>
      </w:pPr>
      <w:r w:rsidRPr="00A86559">
        <w:rPr>
          <w:rFonts w:ascii="Times New Roman" w:hAnsi="Times New Roman" w:cs="Times New Roman"/>
          <w:b/>
        </w:rPr>
        <w:t>Програма 4 „Устройство на територията, противодействие на свлачищните, ерозионните и абразионните процеси и рехабилитация и изграждане на ВиК инфраструктура“</w:t>
      </w:r>
    </w:p>
    <w:p w:rsidR="00FC6413" w:rsidRPr="00A86559" w:rsidRDefault="00FC6413" w:rsidP="00082E6E">
      <w:pPr>
        <w:spacing w:line="360" w:lineRule="auto"/>
        <w:ind w:left="567"/>
        <w:jc w:val="both"/>
        <w:rPr>
          <w:rFonts w:ascii="Times New Roman" w:hAnsi="Times New Roman" w:cs="Times New Roman"/>
        </w:rPr>
      </w:pPr>
      <w:r w:rsidRPr="00A86559">
        <w:rPr>
          <w:rFonts w:ascii="Times New Roman" w:hAnsi="Times New Roman" w:cs="Times New Roman"/>
        </w:rPr>
        <w:lastRenderedPageBreak/>
        <w:t>Дирекция „Устройствени планове, национална експертиза, инфраструктурни проекти и геозащита“</w:t>
      </w:r>
    </w:p>
    <w:p w:rsidR="00FC6413" w:rsidRPr="00A86559" w:rsidRDefault="00FC6413" w:rsidP="00082E6E">
      <w:pPr>
        <w:spacing w:line="360" w:lineRule="auto"/>
        <w:ind w:left="567"/>
        <w:jc w:val="both"/>
        <w:rPr>
          <w:rFonts w:ascii="Times New Roman" w:hAnsi="Times New Roman" w:cs="Times New Roman"/>
          <w:b/>
        </w:rPr>
      </w:pPr>
      <w:r w:rsidRPr="00A86559">
        <w:rPr>
          <w:rFonts w:ascii="Times New Roman" w:hAnsi="Times New Roman" w:cs="Times New Roman"/>
        </w:rPr>
        <w:t>Дирекция „Водоснабдяване и канализация“</w:t>
      </w:r>
    </w:p>
    <w:p w:rsidR="00FC6413" w:rsidRPr="00A86559" w:rsidRDefault="00FC6413" w:rsidP="00082E6E">
      <w:pPr>
        <w:spacing w:line="360" w:lineRule="auto"/>
        <w:ind w:firstLine="567"/>
        <w:jc w:val="both"/>
        <w:rPr>
          <w:rFonts w:ascii="Times New Roman" w:hAnsi="Times New Roman" w:cs="Times New Roman"/>
          <w:b/>
          <w:i/>
        </w:rPr>
      </w:pPr>
      <w:r w:rsidRPr="00A86559">
        <w:rPr>
          <w:rFonts w:ascii="Times New Roman" w:hAnsi="Times New Roman" w:cs="Times New Roman"/>
          <w:b/>
          <w:i/>
        </w:rPr>
        <w:t>Други програми</w:t>
      </w:r>
    </w:p>
    <w:p w:rsidR="00FC6413" w:rsidRPr="00A86559" w:rsidRDefault="00FC6413" w:rsidP="00082E6E">
      <w:pPr>
        <w:spacing w:line="360" w:lineRule="auto"/>
        <w:ind w:firstLine="567"/>
        <w:jc w:val="both"/>
        <w:rPr>
          <w:rFonts w:ascii="Times New Roman" w:hAnsi="Times New Roman" w:cs="Times New Roman"/>
          <w:b/>
        </w:rPr>
      </w:pPr>
      <w:r w:rsidRPr="00A86559">
        <w:rPr>
          <w:rFonts w:ascii="Times New Roman" w:hAnsi="Times New Roman" w:cs="Times New Roman"/>
          <w:b/>
        </w:rPr>
        <w:t>Програма 5 „Управление на държавната собственост и на държавното участие в търговските дружества и държавни предприятия“</w:t>
      </w:r>
    </w:p>
    <w:p w:rsidR="00FC6413" w:rsidRPr="00A86559" w:rsidRDefault="00FC6413" w:rsidP="00082E6E">
      <w:pPr>
        <w:spacing w:line="360" w:lineRule="auto"/>
        <w:ind w:left="567"/>
        <w:jc w:val="both"/>
        <w:rPr>
          <w:rFonts w:ascii="Times New Roman" w:hAnsi="Times New Roman" w:cs="Times New Roman"/>
        </w:rPr>
      </w:pPr>
      <w:r w:rsidRPr="00A86559">
        <w:rPr>
          <w:rFonts w:ascii="Times New Roman" w:hAnsi="Times New Roman" w:cs="Times New Roman"/>
        </w:rPr>
        <w:t>Дирекция „Държавна собственост“</w:t>
      </w:r>
    </w:p>
    <w:p w:rsidR="00FC6413" w:rsidRPr="00A86559" w:rsidRDefault="00FC6413" w:rsidP="00082E6E">
      <w:pPr>
        <w:spacing w:line="360" w:lineRule="auto"/>
        <w:ind w:left="567"/>
        <w:jc w:val="both"/>
        <w:rPr>
          <w:rFonts w:ascii="Times New Roman" w:hAnsi="Times New Roman" w:cs="Times New Roman"/>
        </w:rPr>
      </w:pPr>
      <w:r w:rsidRPr="00A86559">
        <w:rPr>
          <w:rFonts w:ascii="Times New Roman" w:hAnsi="Times New Roman" w:cs="Times New Roman"/>
        </w:rPr>
        <w:t>Дирекция „Публично-частно партньорство и концесии“</w:t>
      </w:r>
    </w:p>
    <w:p w:rsidR="00FC6413" w:rsidRPr="00A86559" w:rsidRDefault="00FC6413" w:rsidP="00082E6E">
      <w:pPr>
        <w:spacing w:line="360" w:lineRule="auto"/>
        <w:ind w:left="567"/>
        <w:jc w:val="both"/>
        <w:rPr>
          <w:rFonts w:ascii="Times New Roman" w:hAnsi="Times New Roman" w:cs="Times New Roman"/>
        </w:rPr>
      </w:pPr>
      <w:r w:rsidRPr="00A86559">
        <w:rPr>
          <w:rFonts w:ascii="Times New Roman" w:hAnsi="Times New Roman" w:cs="Times New Roman"/>
        </w:rPr>
        <w:t>Дирекция „Търговски дружества и държавни предприятия“</w:t>
      </w:r>
    </w:p>
    <w:p w:rsidR="00FC6413" w:rsidRPr="00A86559" w:rsidRDefault="00FC6413" w:rsidP="00082E6E">
      <w:pPr>
        <w:spacing w:line="360" w:lineRule="auto"/>
        <w:ind w:firstLine="567"/>
        <w:jc w:val="both"/>
        <w:rPr>
          <w:rFonts w:ascii="Times New Roman" w:hAnsi="Times New Roman" w:cs="Times New Roman"/>
          <w:b/>
        </w:rPr>
      </w:pPr>
      <w:r w:rsidRPr="00A86559">
        <w:rPr>
          <w:rFonts w:ascii="Times New Roman" w:hAnsi="Times New Roman" w:cs="Times New Roman"/>
          <w:b/>
        </w:rPr>
        <w:t>Програма 6 „Гражданска регистрация и административно обслужване“</w:t>
      </w:r>
    </w:p>
    <w:p w:rsidR="00FC6413" w:rsidRPr="00A86559" w:rsidRDefault="00FC6413" w:rsidP="00082E6E">
      <w:pPr>
        <w:spacing w:line="360" w:lineRule="auto"/>
        <w:ind w:left="567"/>
        <w:jc w:val="both"/>
        <w:rPr>
          <w:rFonts w:ascii="Times New Roman" w:hAnsi="Times New Roman" w:cs="Times New Roman"/>
          <w:bCs/>
        </w:rPr>
      </w:pPr>
      <w:r w:rsidRPr="00A86559">
        <w:rPr>
          <w:rFonts w:ascii="Times New Roman" w:hAnsi="Times New Roman" w:cs="Times New Roman"/>
          <w:bCs/>
        </w:rPr>
        <w:t>Главна дирекция „Гражданска регистрация и административно обслужване“</w:t>
      </w:r>
    </w:p>
    <w:p w:rsidR="00FC6413" w:rsidRPr="00A86559" w:rsidRDefault="00FC6413" w:rsidP="00082E6E">
      <w:pPr>
        <w:spacing w:line="360" w:lineRule="auto"/>
        <w:ind w:firstLine="567"/>
        <w:jc w:val="both"/>
        <w:rPr>
          <w:rFonts w:ascii="Times New Roman" w:hAnsi="Times New Roman" w:cs="Times New Roman"/>
          <w:b/>
          <w:bCs/>
        </w:rPr>
      </w:pPr>
      <w:r w:rsidRPr="00A86559">
        <w:rPr>
          <w:rFonts w:ascii="Times New Roman" w:hAnsi="Times New Roman" w:cs="Times New Roman"/>
          <w:b/>
          <w:bCs/>
        </w:rPr>
        <w:t>Програма 7 „Администрация“</w:t>
      </w:r>
    </w:p>
    <w:p w:rsidR="00FC6413" w:rsidRPr="00A86559" w:rsidRDefault="00FC6413" w:rsidP="00082E6E">
      <w:pPr>
        <w:spacing w:line="360" w:lineRule="auto"/>
        <w:ind w:left="567"/>
        <w:jc w:val="both"/>
        <w:rPr>
          <w:rFonts w:ascii="Times New Roman" w:hAnsi="Times New Roman" w:cs="Times New Roman"/>
          <w:bCs/>
        </w:rPr>
      </w:pPr>
      <w:r w:rsidRPr="00A86559">
        <w:rPr>
          <w:rFonts w:ascii="Times New Roman" w:hAnsi="Times New Roman" w:cs="Times New Roman"/>
          <w:bCs/>
        </w:rPr>
        <w:t>Инспекторат</w:t>
      </w:r>
    </w:p>
    <w:p w:rsidR="00FC6413" w:rsidRPr="00A86559" w:rsidRDefault="00FC6413" w:rsidP="00082E6E">
      <w:pPr>
        <w:spacing w:line="360" w:lineRule="auto"/>
        <w:ind w:left="567"/>
        <w:jc w:val="both"/>
        <w:rPr>
          <w:rFonts w:ascii="Times New Roman" w:hAnsi="Times New Roman" w:cs="Times New Roman"/>
          <w:bCs/>
        </w:rPr>
      </w:pPr>
      <w:r w:rsidRPr="00A86559">
        <w:rPr>
          <w:rFonts w:ascii="Times New Roman" w:hAnsi="Times New Roman" w:cs="Times New Roman"/>
          <w:bCs/>
        </w:rPr>
        <w:t>Дирекция „Вътрешен одит“</w:t>
      </w:r>
    </w:p>
    <w:p w:rsidR="00FC6413" w:rsidRPr="00A86559" w:rsidRDefault="00FC6413" w:rsidP="00082E6E">
      <w:pPr>
        <w:spacing w:line="360" w:lineRule="auto"/>
        <w:ind w:left="567"/>
        <w:jc w:val="both"/>
        <w:rPr>
          <w:rFonts w:ascii="Times New Roman" w:hAnsi="Times New Roman" w:cs="Times New Roman"/>
          <w:bCs/>
        </w:rPr>
      </w:pPr>
      <w:r w:rsidRPr="00A86559">
        <w:rPr>
          <w:rFonts w:ascii="Times New Roman" w:hAnsi="Times New Roman" w:cs="Times New Roman"/>
          <w:bCs/>
        </w:rPr>
        <w:t>Дирекция „Канцелария“</w:t>
      </w:r>
    </w:p>
    <w:p w:rsidR="00FC6413" w:rsidRPr="00A86559" w:rsidRDefault="00FC6413" w:rsidP="00082E6E">
      <w:pPr>
        <w:spacing w:line="360" w:lineRule="auto"/>
        <w:ind w:left="567"/>
        <w:jc w:val="both"/>
        <w:rPr>
          <w:rFonts w:ascii="Times New Roman" w:hAnsi="Times New Roman" w:cs="Times New Roman"/>
          <w:bCs/>
        </w:rPr>
      </w:pPr>
      <w:r w:rsidRPr="00A86559">
        <w:rPr>
          <w:rFonts w:ascii="Times New Roman" w:hAnsi="Times New Roman" w:cs="Times New Roman"/>
          <w:bCs/>
        </w:rPr>
        <w:t>Дирекция „Финанси“</w:t>
      </w:r>
    </w:p>
    <w:p w:rsidR="00FC6413" w:rsidRPr="00A86559" w:rsidRDefault="00FC6413" w:rsidP="00082E6E">
      <w:pPr>
        <w:spacing w:line="360" w:lineRule="auto"/>
        <w:ind w:left="567"/>
        <w:jc w:val="both"/>
        <w:rPr>
          <w:rFonts w:ascii="Times New Roman" w:hAnsi="Times New Roman" w:cs="Times New Roman"/>
          <w:bCs/>
        </w:rPr>
      </w:pPr>
      <w:r w:rsidRPr="00A86559">
        <w:rPr>
          <w:rFonts w:ascii="Times New Roman" w:hAnsi="Times New Roman" w:cs="Times New Roman"/>
          <w:bCs/>
        </w:rPr>
        <w:t>Дирекция „Човешки ресурси и управление на стопанските дейности“</w:t>
      </w:r>
    </w:p>
    <w:p w:rsidR="00FC6413" w:rsidRPr="00A86559" w:rsidRDefault="00FC6413" w:rsidP="00082E6E">
      <w:pPr>
        <w:spacing w:line="360" w:lineRule="auto"/>
        <w:ind w:left="567"/>
        <w:jc w:val="both"/>
        <w:rPr>
          <w:rFonts w:ascii="Times New Roman" w:hAnsi="Times New Roman" w:cs="Times New Roman"/>
          <w:bCs/>
        </w:rPr>
      </w:pPr>
      <w:r w:rsidRPr="00A86559">
        <w:rPr>
          <w:rFonts w:ascii="Times New Roman" w:hAnsi="Times New Roman" w:cs="Times New Roman"/>
          <w:bCs/>
        </w:rPr>
        <w:t>Дирекция „Правна“</w:t>
      </w:r>
    </w:p>
    <w:p w:rsidR="00FC6413" w:rsidRPr="00A86559" w:rsidRDefault="00FC6413" w:rsidP="00082E6E">
      <w:pPr>
        <w:spacing w:line="360" w:lineRule="auto"/>
        <w:ind w:left="567"/>
        <w:jc w:val="both"/>
        <w:rPr>
          <w:rFonts w:ascii="Times New Roman" w:hAnsi="Times New Roman" w:cs="Times New Roman"/>
          <w:bCs/>
        </w:rPr>
      </w:pPr>
      <w:r w:rsidRPr="00A86559">
        <w:rPr>
          <w:rFonts w:ascii="Times New Roman" w:hAnsi="Times New Roman" w:cs="Times New Roman"/>
          <w:bCs/>
        </w:rPr>
        <w:t>Дирекция „Сигурност“</w:t>
      </w:r>
    </w:p>
    <w:p w:rsidR="00FC6413" w:rsidRPr="00A86559" w:rsidRDefault="00FC6413" w:rsidP="00082E6E">
      <w:pPr>
        <w:spacing w:line="360" w:lineRule="auto"/>
        <w:ind w:left="567"/>
        <w:jc w:val="both"/>
        <w:rPr>
          <w:rFonts w:ascii="Times New Roman" w:hAnsi="Times New Roman" w:cs="Times New Roman"/>
          <w:bCs/>
        </w:rPr>
      </w:pPr>
      <w:r w:rsidRPr="00A86559">
        <w:rPr>
          <w:rFonts w:ascii="Times New Roman" w:hAnsi="Times New Roman" w:cs="Times New Roman"/>
          <w:bCs/>
        </w:rPr>
        <w:t>Дирекция „Информационни и комуникационни системи“</w:t>
      </w:r>
    </w:p>
    <w:p w:rsidR="00FC6413" w:rsidRPr="00A86559" w:rsidRDefault="00FC6413" w:rsidP="00082E6E">
      <w:pPr>
        <w:spacing w:line="360" w:lineRule="auto"/>
        <w:ind w:left="567"/>
        <w:jc w:val="both"/>
        <w:rPr>
          <w:rFonts w:ascii="Times New Roman" w:hAnsi="Times New Roman" w:cs="Times New Roman"/>
          <w:bCs/>
        </w:rPr>
      </w:pPr>
      <w:r w:rsidRPr="00A86559">
        <w:rPr>
          <w:rFonts w:ascii="Times New Roman" w:hAnsi="Times New Roman" w:cs="Times New Roman"/>
          <w:bCs/>
        </w:rPr>
        <w:t>Дирекция „Обществени поръчки“</w:t>
      </w:r>
    </w:p>
    <w:p w:rsidR="00FC6413" w:rsidRPr="00A86559" w:rsidRDefault="00FC6413" w:rsidP="00082E6E">
      <w:pPr>
        <w:spacing w:line="360" w:lineRule="auto"/>
        <w:ind w:left="567"/>
        <w:jc w:val="both"/>
        <w:rPr>
          <w:rFonts w:ascii="Times New Roman" w:hAnsi="Times New Roman" w:cs="Times New Roman"/>
          <w:bCs/>
        </w:rPr>
      </w:pPr>
      <w:r w:rsidRPr="00A86559">
        <w:rPr>
          <w:rFonts w:ascii="Times New Roman" w:hAnsi="Times New Roman" w:cs="Times New Roman"/>
          <w:bCs/>
        </w:rPr>
        <w:t>Дирекция „Връзки с обществеността и протокол“</w:t>
      </w:r>
    </w:p>
    <w:p w:rsidR="00082E6E" w:rsidRPr="00D21A46" w:rsidRDefault="00FC6413" w:rsidP="00D21A46">
      <w:pPr>
        <w:spacing w:line="360" w:lineRule="auto"/>
        <w:ind w:left="567"/>
        <w:jc w:val="both"/>
        <w:rPr>
          <w:rFonts w:ascii="Times New Roman" w:hAnsi="Times New Roman" w:cs="Times New Roman"/>
          <w:bCs/>
        </w:rPr>
      </w:pPr>
      <w:r w:rsidRPr="00A86559">
        <w:rPr>
          <w:rFonts w:ascii="Times New Roman" w:hAnsi="Times New Roman" w:cs="Times New Roman"/>
          <w:bCs/>
        </w:rPr>
        <w:t>Дирекция „Европейска координация</w:t>
      </w:r>
      <w:r w:rsidR="00082E6E" w:rsidRPr="00A86559">
        <w:rPr>
          <w:rFonts w:ascii="Times New Roman" w:hAnsi="Times New Roman" w:cs="Times New Roman"/>
          <w:bCs/>
        </w:rPr>
        <w:t xml:space="preserve"> и международно сътрудничество“</w:t>
      </w:r>
    </w:p>
    <w:p w:rsidR="002B077F" w:rsidRDefault="002B077F" w:rsidP="00082E6E">
      <w:pPr>
        <w:spacing w:line="360" w:lineRule="auto"/>
        <w:ind w:firstLine="567"/>
        <w:jc w:val="both"/>
        <w:rPr>
          <w:rFonts w:ascii="Times New Roman" w:hAnsi="Times New Roman" w:cs="Times New Roman"/>
          <w:b/>
          <w:i/>
        </w:rPr>
      </w:pPr>
    </w:p>
    <w:p w:rsidR="00FC6413" w:rsidRPr="00A86559" w:rsidRDefault="00FC6413" w:rsidP="00082E6E">
      <w:pPr>
        <w:spacing w:line="360" w:lineRule="auto"/>
        <w:ind w:firstLine="567"/>
        <w:jc w:val="both"/>
        <w:rPr>
          <w:rFonts w:ascii="Times New Roman" w:hAnsi="Times New Roman" w:cs="Times New Roman"/>
          <w:b/>
          <w:i/>
        </w:rPr>
      </w:pPr>
      <w:r w:rsidRPr="00A86559">
        <w:rPr>
          <w:rFonts w:ascii="Times New Roman" w:hAnsi="Times New Roman" w:cs="Times New Roman"/>
          <w:b/>
          <w:i/>
        </w:rPr>
        <w:lastRenderedPageBreak/>
        <w:t>Ви</w:t>
      </w:r>
      <w:r w:rsidR="00082E6E" w:rsidRPr="00A86559">
        <w:rPr>
          <w:rFonts w:ascii="Times New Roman" w:hAnsi="Times New Roman" w:cs="Times New Roman"/>
          <w:b/>
          <w:i/>
        </w:rPr>
        <w:t>зия за развитието на политиката</w:t>
      </w:r>
    </w:p>
    <w:p w:rsidR="00FC6413" w:rsidRPr="00A86559" w:rsidRDefault="00FC6413" w:rsidP="00205DB1">
      <w:pPr>
        <w:spacing w:line="360" w:lineRule="auto"/>
        <w:ind w:firstLine="567"/>
        <w:jc w:val="both"/>
        <w:rPr>
          <w:rFonts w:ascii="Times New Roman" w:hAnsi="Times New Roman" w:cs="Times New Roman"/>
          <w:b/>
          <w:i/>
        </w:rPr>
      </w:pPr>
      <w:r w:rsidRPr="00A86559">
        <w:rPr>
          <w:rFonts w:ascii="Times New Roman" w:hAnsi="Times New Roman" w:cs="Times New Roman"/>
          <w:b/>
          <w:i/>
        </w:rPr>
        <w:t xml:space="preserve">«Българските региони – привлекателни за живеене, ефективно използващи своя потенциал за постигане на устойчив растеж, създаване на нови работни места, бизнес и туризъм, със съхранено </w:t>
      </w:r>
      <w:r w:rsidR="00082E6E" w:rsidRPr="00A86559">
        <w:rPr>
          <w:rFonts w:ascii="Times New Roman" w:hAnsi="Times New Roman" w:cs="Times New Roman"/>
          <w:b/>
          <w:i/>
        </w:rPr>
        <w:t>природни и културно наследство»</w:t>
      </w:r>
    </w:p>
    <w:p w:rsidR="00FC6413" w:rsidRDefault="00FC6413" w:rsidP="00907F4F">
      <w:pPr>
        <w:spacing w:line="360" w:lineRule="auto"/>
        <w:ind w:firstLine="567"/>
        <w:jc w:val="both"/>
        <w:rPr>
          <w:rFonts w:ascii="Times New Roman" w:hAnsi="Times New Roman" w:cs="Times New Roman"/>
          <w:lang w:val="ru-RU"/>
        </w:rPr>
      </w:pPr>
      <w:r w:rsidRPr="00A86559">
        <w:rPr>
          <w:rFonts w:ascii="Times New Roman" w:hAnsi="Times New Roman" w:cs="Times New Roman"/>
          <w:lang w:val="ru-RU"/>
        </w:rPr>
        <w:t xml:space="preserve">Визията </w:t>
      </w:r>
      <w:r w:rsidR="00B0567F">
        <w:rPr>
          <w:rFonts w:ascii="Times New Roman" w:hAnsi="Times New Roman" w:cs="Times New Roman"/>
        </w:rPr>
        <w:t xml:space="preserve">за развитието на политиката на </w:t>
      </w:r>
      <w:r w:rsidRPr="00A86559">
        <w:rPr>
          <w:rFonts w:ascii="Times New Roman" w:hAnsi="Times New Roman" w:cs="Times New Roman"/>
          <w:lang w:val="ru-RU"/>
        </w:rPr>
        <w:t>Министерство на регионалното развитие е тясно обвързана с изпълняваната политика на Правителството на Република България и приоритетите на министерството, съгласно стратегическите документи, основана на приемственост, ефективност и експертност.</w:t>
      </w:r>
    </w:p>
    <w:p w:rsidR="00A923A9" w:rsidRPr="0059290A" w:rsidRDefault="00A923A9" w:rsidP="002D008E">
      <w:pPr>
        <w:spacing w:line="360" w:lineRule="auto"/>
        <w:ind w:firstLine="567"/>
        <w:jc w:val="both"/>
        <w:rPr>
          <w:rFonts w:ascii="Times New Roman" w:hAnsi="Times New Roman"/>
        </w:rPr>
      </w:pPr>
      <w:r w:rsidRPr="0059290A">
        <w:rPr>
          <w:rFonts w:ascii="Times New Roman" w:hAnsi="Times New Roman"/>
        </w:rPr>
        <w:t>Политиката за постигане на устойчиво интегрирано развитие на районите в страната и ефективно и ефикасно използване на публичните инвестиции и средствата от фондовете на ЕС е насочена към подобряване качеството на жизнената среда на българските граждани и превръщането на българските региони в привлекателно място за инвестиции и бизнес, чрез рехабилитация и изграждане на модерна, балансирана и интегрирана пътна и техническа инфраструктура, обновена и възстановена градска среда.</w:t>
      </w:r>
    </w:p>
    <w:p w:rsidR="00A923A9" w:rsidRPr="0059290A" w:rsidRDefault="002C1296" w:rsidP="002C1296">
      <w:pPr>
        <w:spacing w:line="360" w:lineRule="auto"/>
        <w:ind w:firstLine="567"/>
        <w:jc w:val="both"/>
        <w:rPr>
          <w:rFonts w:ascii="Times New Roman" w:hAnsi="Times New Roman"/>
        </w:rPr>
      </w:pPr>
      <w:r w:rsidRPr="0059290A">
        <w:rPr>
          <w:rFonts w:ascii="Times New Roman" w:hAnsi="Times New Roman" w:cs="Times New Roman"/>
          <w:lang w:val="ru-RU"/>
        </w:rPr>
        <w:t xml:space="preserve"> </w:t>
      </w:r>
      <w:r w:rsidR="00FC6413" w:rsidRPr="0059290A">
        <w:rPr>
          <w:rFonts w:ascii="Times New Roman" w:hAnsi="Times New Roman" w:cs="Times New Roman"/>
          <w:lang w:val="ru-RU"/>
        </w:rPr>
        <w:t>Желания</w:t>
      </w:r>
      <w:r w:rsidR="00A923A9" w:rsidRPr="0059290A">
        <w:rPr>
          <w:rFonts w:ascii="Times New Roman" w:hAnsi="Times New Roman" w:cs="Times New Roman"/>
          <w:lang w:val="ru-RU"/>
        </w:rPr>
        <w:t>т резултат ще се постигне чрез интегрирани</w:t>
      </w:r>
      <w:r w:rsidR="00FC6413" w:rsidRPr="0059290A">
        <w:rPr>
          <w:rFonts w:ascii="Times New Roman" w:hAnsi="Times New Roman" w:cs="Times New Roman"/>
          <w:lang w:val="ru-RU"/>
        </w:rPr>
        <w:t xml:space="preserve"> действия</w:t>
      </w:r>
      <w:r w:rsidR="00A923A9" w:rsidRPr="0059290A">
        <w:rPr>
          <w:rFonts w:ascii="Times New Roman" w:hAnsi="Times New Roman" w:cs="Times New Roman"/>
          <w:lang w:val="ru-RU"/>
        </w:rPr>
        <w:t xml:space="preserve"> в различни области на развитие</w:t>
      </w:r>
      <w:r w:rsidR="00FC6413" w:rsidRPr="0059290A">
        <w:rPr>
          <w:rFonts w:ascii="Times New Roman" w:hAnsi="Times New Roman" w:cs="Times New Roman"/>
          <w:lang w:val="ru-RU"/>
        </w:rPr>
        <w:t xml:space="preserve">, насочени в един фокус – сближаване. Сближаването се разбира като намаляване на неравенствата (икономически и социални) и като реализиране на по-добра свързаност (функционална и пространствена). </w:t>
      </w:r>
      <w:r w:rsidR="00A923A9" w:rsidRPr="0059290A">
        <w:rPr>
          <w:rFonts w:ascii="Times New Roman" w:hAnsi="Times New Roman"/>
        </w:rPr>
        <w:t xml:space="preserve">Сближаването предполага намаляване на неравенствата, но запазване на културното разнообразие и идентичността на районите, които се оценяват като конкурентни предимства. </w:t>
      </w:r>
    </w:p>
    <w:p w:rsidR="00FC6413" w:rsidRPr="0059290A" w:rsidRDefault="00FC6413" w:rsidP="002D008E">
      <w:pPr>
        <w:spacing w:line="360" w:lineRule="auto"/>
        <w:ind w:firstLine="567"/>
        <w:jc w:val="both"/>
        <w:rPr>
          <w:rFonts w:ascii="Times New Roman" w:hAnsi="Times New Roman" w:cs="Times New Roman"/>
          <w:lang w:val="ru-RU"/>
        </w:rPr>
      </w:pPr>
      <w:r w:rsidRPr="0059290A">
        <w:rPr>
          <w:rFonts w:ascii="Times New Roman" w:hAnsi="Times New Roman" w:cs="Times New Roman"/>
          <w:lang w:val="ru-RU"/>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w:t>
      </w:r>
      <w:r w:rsidR="00082E6E" w:rsidRPr="0059290A">
        <w:rPr>
          <w:rFonts w:ascii="Times New Roman" w:hAnsi="Times New Roman" w:cs="Times New Roman"/>
          <w:lang w:val="ru-RU"/>
        </w:rPr>
        <w:t>ду общините в отделните райони.</w:t>
      </w:r>
    </w:p>
    <w:p w:rsidR="00FC6413" w:rsidRPr="00A86559" w:rsidRDefault="00FC6413" w:rsidP="00082E6E">
      <w:pPr>
        <w:spacing w:line="360" w:lineRule="auto"/>
        <w:ind w:firstLine="567"/>
        <w:jc w:val="both"/>
        <w:rPr>
          <w:rFonts w:ascii="Times New Roman" w:hAnsi="Times New Roman" w:cs="Times New Roman"/>
          <w:b/>
          <w:i/>
        </w:rPr>
      </w:pPr>
      <w:r w:rsidRPr="00A86559">
        <w:rPr>
          <w:rFonts w:ascii="Times New Roman" w:hAnsi="Times New Roman" w:cs="Times New Roman"/>
          <w:b/>
          <w:i/>
        </w:rPr>
        <w:t>Стратегически цели</w:t>
      </w:r>
    </w:p>
    <w:p w:rsidR="00FC6413" w:rsidRPr="0059290A" w:rsidRDefault="00FC6413" w:rsidP="0059290A">
      <w:pPr>
        <w:numPr>
          <w:ilvl w:val="0"/>
          <w:numId w:val="24"/>
        </w:numPr>
        <w:spacing w:after="0" w:line="360" w:lineRule="auto"/>
        <w:ind w:left="709" w:hanging="142"/>
        <w:jc w:val="both"/>
        <w:rPr>
          <w:rFonts w:ascii="Times New Roman" w:hAnsi="Times New Roman"/>
        </w:rPr>
      </w:pPr>
      <w:r w:rsidRPr="0059290A">
        <w:rPr>
          <w:rFonts w:ascii="Times New Roman" w:hAnsi="Times New Roman" w:cs="Times New Roman"/>
        </w:rPr>
        <w:t>Пос</w:t>
      </w:r>
      <w:r w:rsidR="001A2782" w:rsidRPr="0059290A">
        <w:rPr>
          <w:rFonts w:ascii="Times New Roman" w:hAnsi="Times New Roman" w:cs="Times New Roman"/>
        </w:rPr>
        <w:t xml:space="preserve">тигане на устойчиво интегрирано </w:t>
      </w:r>
      <w:r w:rsidRPr="0059290A">
        <w:rPr>
          <w:rFonts w:ascii="Times New Roman" w:hAnsi="Times New Roman" w:cs="Times New Roman"/>
        </w:rPr>
        <w:t>развитие</w:t>
      </w:r>
      <w:r w:rsidR="001A2782" w:rsidRPr="0059290A">
        <w:rPr>
          <w:rFonts w:ascii="Times New Roman" w:hAnsi="Times New Roman"/>
        </w:rPr>
        <w:t xml:space="preserve"> на районите и общините в страната</w:t>
      </w:r>
      <w:r w:rsidRPr="0059290A">
        <w:rPr>
          <w:rFonts w:ascii="Times New Roman" w:hAnsi="Times New Roman" w:cs="Times New Roman"/>
        </w:rPr>
        <w:t xml:space="preserve"> чрез прилагане на стратегически подход за планиране, наблюдение и оценка</w:t>
      </w:r>
      <w:r w:rsidR="001A2782" w:rsidRPr="0059290A">
        <w:rPr>
          <w:rFonts w:ascii="Times New Roman" w:hAnsi="Times New Roman" w:cs="Times New Roman"/>
        </w:rPr>
        <w:t>,</w:t>
      </w:r>
      <w:r w:rsidR="001A2782" w:rsidRPr="0059290A">
        <w:rPr>
          <w:rFonts w:ascii="Times New Roman" w:hAnsi="Times New Roman"/>
        </w:rPr>
        <w:t xml:space="preserve"> партньорство, ефективно и ефикасно управление на ресурсите;</w:t>
      </w:r>
    </w:p>
    <w:p w:rsidR="00FC6413" w:rsidRPr="0059290A" w:rsidRDefault="00FC6413" w:rsidP="0059290A">
      <w:pPr>
        <w:numPr>
          <w:ilvl w:val="0"/>
          <w:numId w:val="24"/>
        </w:numPr>
        <w:spacing w:after="0" w:line="360" w:lineRule="auto"/>
        <w:ind w:left="709" w:hanging="142"/>
        <w:jc w:val="both"/>
        <w:rPr>
          <w:rFonts w:ascii="Times New Roman" w:hAnsi="Times New Roman" w:cs="Times New Roman"/>
          <w:i/>
        </w:rPr>
      </w:pPr>
      <w:r w:rsidRPr="0059290A">
        <w:rPr>
          <w:rFonts w:ascii="Times New Roman" w:hAnsi="Times New Roman" w:cs="Times New Roman"/>
        </w:rPr>
        <w:t>Ефективно управление и изпълнение на Оперативна пр</w:t>
      </w:r>
      <w:r w:rsidR="00A51CBA" w:rsidRPr="0059290A">
        <w:rPr>
          <w:rFonts w:ascii="Times New Roman" w:hAnsi="Times New Roman" w:cs="Times New Roman"/>
        </w:rPr>
        <w:t>ограма „Регионално развитие 2007-2013</w:t>
      </w:r>
      <w:r w:rsidRPr="0059290A">
        <w:rPr>
          <w:rFonts w:ascii="Times New Roman" w:hAnsi="Times New Roman" w:cs="Times New Roman"/>
        </w:rPr>
        <w:t>г.“</w:t>
      </w:r>
      <w:r w:rsidR="00A51CBA" w:rsidRPr="0059290A">
        <w:rPr>
          <w:rFonts w:ascii="Times New Roman" w:hAnsi="Times New Roman" w:cs="Times New Roman"/>
        </w:rPr>
        <w:t xml:space="preserve"> и Оперативна програма „Региони в растеж“ 2014-2020г.</w:t>
      </w:r>
      <w:r w:rsidRPr="0059290A">
        <w:rPr>
          <w:rFonts w:ascii="Times New Roman" w:hAnsi="Times New Roman" w:cs="Times New Roman"/>
        </w:rPr>
        <w:t>, укрепване на сътрудничеството и комуникацията с партньорите от ЕС</w:t>
      </w:r>
      <w:r w:rsidR="00082E6E" w:rsidRPr="0059290A">
        <w:rPr>
          <w:rFonts w:ascii="Times New Roman" w:hAnsi="Times New Roman" w:cs="Times New Roman"/>
          <w:i/>
        </w:rPr>
        <w:t>;</w:t>
      </w:r>
    </w:p>
    <w:p w:rsidR="00A51CBA" w:rsidRPr="0059290A" w:rsidRDefault="00A51CBA" w:rsidP="0059290A">
      <w:pPr>
        <w:numPr>
          <w:ilvl w:val="0"/>
          <w:numId w:val="24"/>
        </w:numPr>
        <w:spacing w:after="0" w:line="360" w:lineRule="auto"/>
        <w:ind w:left="709" w:hanging="142"/>
        <w:jc w:val="both"/>
        <w:rPr>
          <w:rFonts w:ascii="Times New Roman" w:hAnsi="Times New Roman" w:cs="Times New Roman"/>
        </w:rPr>
      </w:pPr>
      <w:r w:rsidRPr="0059290A">
        <w:rPr>
          <w:rFonts w:ascii="Times New Roman" w:hAnsi="Times New Roman" w:cs="Times New Roman"/>
        </w:rPr>
        <w:t>Ефективно управление и изпълнение на Оперативна програма „Околна среда 2007-2013г.“;</w:t>
      </w:r>
    </w:p>
    <w:p w:rsidR="00A51CBA" w:rsidRPr="0059290A" w:rsidRDefault="00A51CBA" w:rsidP="0059290A">
      <w:pPr>
        <w:numPr>
          <w:ilvl w:val="0"/>
          <w:numId w:val="24"/>
        </w:numPr>
        <w:spacing w:after="0" w:line="360" w:lineRule="auto"/>
        <w:ind w:left="709" w:hanging="142"/>
        <w:jc w:val="both"/>
        <w:rPr>
          <w:rFonts w:ascii="Times New Roman" w:hAnsi="Times New Roman" w:cs="Times New Roman"/>
        </w:rPr>
      </w:pPr>
      <w:r w:rsidRPr="0059290A">
        <w:rPr>
          <w:rFonts w:ascii="Times New Roman" w:hAnsi="Times New Roman" w:cs="Times New Roman"/>
        </w:rPr>
        <w:lastRenderedPageBreak/>
        <w:t>Създаване на по-добри условия на живот в многофамилните жилищни сгради в градските центрове и повишаване качеството на жизнената среда, чрез реализиране на проект</w:t>
      </w:r>
      <w:r w:rsidRPr="0059290A">
        <w:t xml:space="preserve"> </w:t>
      </w:r>
      <w:r w:rsidRPr="0059290A">
        <w:rPr>
          <w:rFonts w:ascii="Times New Roman" w:hAnsi="Times New Roman" w:cs="Times New Roman"/>
        </w:rPr>
        <w:t>„Подкрепа за енергийна ефективност в многофамилни жилищни сгради” по Оперативна програма „Регионално развитие”</w:t>
      </w:r>
      <w:r w:rsidR="005F02AE" w:rsidRPr="0059290A">
        <w:rPr>
          <w:rFonts w:ascii="Times New Roman" w:hAnsi="Times New Roman" w:cs="Times New Roman"/>
        </w:rPr>
        <w:t>;</w:t>
      </w:r>
    </w:p>
    <w:p w:rsidR="000B2A68" w:rsidRPr="0059290A" w:rsidRDefault="000B2A68" w:rsidP="0059290A">
      <w:pPr>
        <w:numPr>
          <w:ilvl w:val="0"/>
          <w:numId w:val="24"/>
        </w:numPr>
        <w:spacing w:after="0" w:line="360" w:lineRule="auto"/>
        <w:ind w:left="709" w:hanging="142"/>
        <w:jc w:val="both"/>
        <w:rPr>
          <w:rFonts w:ascii="Times New Roman" w:hAnsi="Times New Roman" w:cs="Times New Roman"/>
          <w:i/>
        </w:rPr>
      </w:pPr>
      <w:r w:rsidRPr="0059290A">
        <w:rPr>
          <w:rFonts w:ascii="Times New Roman" w:hAnsi="Times New Roman" w:cs="Times New Roman"/>
        </w:rPr>
        <w:t>Подпомагане на икономическото и социално развитие на трансграничните региони‚ посредством подобряване на инфраструктурата в граничните райони, опазване на околната среда, насърчаване на сътрудничество между регионите,</w:t>
      </w:r>
      <w:r w:rsidRPr="0059290A">
        <w:rPr>
          <w:rFonts w:cs="Arial"/>
          <w:sz w:val="24"/>
          <w:szCs w:val="24"/>
        </w:rPr>
        <w:t xml:space="preserve"> </w:t>
      </w:r>
      <w:r w:rsidRPr="0059290A">
        <w:rPr>
          <w:rFonts w:ascii="Times New Roman" w:hAnsi="Times New Roman" w:cs="Times New Roman"/>
        </w:rPr>
        <w:t>подпомагане на местните публични власти, институции и организации в трансграничните региони с цел  намаляване регионалните различия;</w:t>
      </w:r>
    </w:p>
    <w:p w:rsidR="00FC6413" w:rsidRPr="0059290A" w:rsidRDefault="00FC6413" w:rsidP="0059290A">
      <w:pPr>
        <w:numPr>
          <w:ilvl w:val="0"/>
          <w:numId w:val="24"/>
        </w:numPr>
        <w:spacing w:after="0" w:line="360" w:lineRule="auto"/>
        <w:ind w:left="709" w:hanging="142"/>
        <w:jc w:val="both"/>
        <w:rPr>
          <w:rFonts w:ascii="Times New Roman" w:hAnsi="Times New Roman" w:cs="Times New Roman"/>
          <w:i/>
        </w:rPr>
      </w:pPr>
      <w:r w:rsidRPr="0059290A">
        <w:rPr>
          <w:rFonts w:ascii="Times New Roman" w:hAnsi="Times New Roman" w:cs="Times New Roman"/>
        </w:rPr>
        <w:t>Създаване на условия за трансгранично икономическо сътрудничество със съседни страни, стимулиране на туризма и развитие на граничните райони</w:t>
      </w:r>
      <w:r w:rsidR="00082E6E" w:rsidRPr="0059290A">
        <w:rPr>
          <w:rFonts w:ascii="Times New Roman" w:hAnsi="Times New Roman" w:cs="Times New Roman"/>
        </w:rPr>
        <w:t>;</w:t>
      </w:r>
      <w:r w:rsidRPr="0059290A">
        <w:rPr>
          <w:rFonts w:ascii="Times New Roman" w:hAnsi="Times New Roman" w:cs="Times New Roman"/>
        </w:rPr>
        <w:t xml:space="preserve"> </w:t>
      </w:r>
    </w:p>
    <w:p w:rsidR="00FC6413" w:rsidRPr="0059290A" w:rsidRDefault="00FC6413" w:rsidP="0059290A">
      <w:pPr>
        <w:numPr>
          <w:ilvl w:val="0"/>
          <w:numId w:val="24"/>
        </w:numPr>
        <w:spacing w:after="0" w:line="360" w:lineRule="auto"/>
        <w:ind w:left="709" w:hanging="142"/>
        <w:jc w:val="both"/>
        <w:rPr>
          <w:rFonts w:ascii="Times New Roman" w:hAnsi="Times New Roman" w:cs="Times New Roman"/>
          <w:i/>
        </w:rPr>
      </w:pPr>
      <w:r w:rsidRPr="0059290A">
        <w:rPr>
          <w:rFonts w:ascii="Times New Roman" w:hAnsi="Times New Roman" w:cs="Times New Roman"/>
        </w:rPr>
        <w:t>Осигуряване съпоставимо с европейск</w:t>
      </w:r>
      <w:r w:rsidR="00097D32" w:rsidRPr="0059290A">
        <w:rPr>
          <w:rFonts w:ascii="Times New Roman" w:hAnsi="Times New Roman" w:cs="Times New Roman"/>
        </w:rPr>
        <w:t>ата практика високо ниво на</w:t>
      </w:r>
      <w:r w:rsidR="00097D32" w:rsidRPr="0059290A">
        <w:rPr>
          <w:rFonts w:ascii="Times New Roman" w:hAnsi="Times New Roman" w:cs="Times New Roman"/>
          <w:lang w:val="en-US"/>
        </w:rPr>
        <w:t xml:space="preserve"> </w:t>
      </w:r>
      <w:r w:rsidRPr="0059290A">
        <w:rPr>
          <w:rFonts w:ascii="Times New Roman" w:hAnsi="Times New Roman" w:cs="Times New Roman"/>
        </w:rPr>
        <w:t>транспортна достъпност и мобилност на територията на Република България</w:t>
      </w:r>
      <w:r w:rsidR="00082E6E" w:rsidRPr="0059290A">
        <w:rPr>
          <w:rFonts w:ascii="Times New Roman" w:hAnsi="Times New Roman" w:cs="Times New Roman"/>
        </w:rPr>
        <w:t>;</w:t>
      </w:r>
    </w:p>
    <w:p w:rsidR="00FC6413" w:rsidRPr="0059290A" w:rsidRDefault="00FC6413" w:rsidP="0059290A">
      <w:pPr>
        <w:numPr>
          <w:ilvl w:val="0"/>
          <w:numId w:val="24"/>
        </w:numPr>
        <w:spacing w:after="0" w:line="360" w:lineRule="auto"/>
        <w:ind w:left="709" w:hanging="142"/>
        <w:jc w:val="both"/>
        <w:rPr>
          <w:rFonts w:ascii="Times New Roman" w:hAnsi="Times New Roman" w:cs="Times New Roman"/>
          <w:i/>
        </w:rPr>
      </w:pPr>
      <w:r w:rsidRPr="0059290A">
        <w:rPr>
          <w:rFonts w:ascii="Times New Roman" w:hAnsi="Times New Roman" w:cs="Times New Roman"/>
        </w:rPr>
        <w:t>Предотвратяване появата и разрастването на свалачищни и срутищни процеси, на ерозията и абразията на водата и възстановяване на нанесените щети на населените места  и техническата инфраструктура</w:t>
      </w:r>
      <w:r w:rsidR="00082E6E" w:rsidRPr="0059290A">
        <w:rPr>
          <w:rFonts w:ascii="Times New Roman" w:hAnsi="Times New Roman" w:cs="Times New Roman"/>
          <w:i/>
        </w:rPr>
        <w:t>;</w:t>
      </w:r>
    </w:p>
    <w:p w:rsidR="00082E6E" w:rsidRPr="0059290A" w:rsidRDefault="00FC6413" w:rsidP="0059290A">
      <w:pPr>
        <w:numPr>
          <w:ilvl w:val="0"/>
          <w:numId w:val="24"/>
        </w:numPr>
        <w:spacing w:after="0" w:line="360" w:lineRule="auto"/>
        <w:ind w:left="709" w:hanging="142"/>
        <w:jc w:val="both"/>
        <w:rPr>
          <w:rFonts w:ascii="Times New Roman" w:hAnsi="Times New Roman" w:cs="Times New Roman"/>
          <w:i/>
        </w:rPr>
      </w:pPr>
      <w:r w:rsidRPr="0059290A">
        <w:rPr>
          <w:rFonts w:ascii="Times New Roman" w:hAnsi="Times New Roman" w:cs="Times New Roman"/>
        </w:rPr>
        <w:t>Стимулиране на публично-частното партньорство</w:t>
      </w:r>
      <w:r w:rsidR="00082E6E" w:rsidRPr="0059290A">
        <w:rPr>
          <w:rFonts w:ascii="Times New Roman" w:hAnsi="Times New Roman" w:cs="Times New Roman"/>
        </w:rPr>
        <w:t>.</w:t>
      </w:r>
    </w:p>
    <w:p w:rsidR="008B1151" w:rsidRPr="0059290A" w:rsidRDefault="008B1151" w:rsidP="0059290A">
      <w:pPr>
        <w:numPr>
          <w:ilvl w:val="0"/>
          <w:numId w:val="24"/>
        </w:numPr>
        <w:tabs>
          <w:tab w:val="left" w:pos="540"/>
        </w:tabs>
        <w:spacing w:after="0" w:line="360" w:lineRule="auto"/>
        <w:ind w:left="709" w:hanging="142"/>
        <w:jc w:val="both"/>
        <w:rPr>
          <w:rFonts w:ascii="Times New Roman" w:hAnsi="Times New Roman"/>
          <w:b/>
          <w:i/>
        </w:rPr>
      </w:pPr>
      <w:r w:rsidRPr="0059290A">
        <w:rPr>
          <w:rFonts w:ascii="Times New Roman" w:hAnsi="Times New Roman"/>
        </w:rPr>
        <w:t xml:space="preserve">Подобряване качеството на В и К услугите,  създаване на условия за ефективно управление на водоснабдяването и канализацията, достигане до нивото на съответните услуги в страните от Европейския съюз и Създаване на условия за балансирано и устойчиво развитие в Сектор “Околна среда” в контекста на пълноправното членство на страната в ЕС. </w:t>
      </w:r>
    </w:p>
    <w:p w:rsidR="008B1151" w:rsidRPr="0059290A" w:rsidRDefault="008B1151" w:rsidP="0059290A">
      <w:pPr>
        <w:numPr>
          <w:ilvl w:val="0"/>
          <w:numId w:val="24"/>
        </w:numPr>
        <w:tabs>
          <w:tab w:val="left" w:pos="540"/>
        </w:tabs>
        <w:spacing w:after="0" w:line="360" w:lineRule="auto"/>
        <w:ind w:left="709" w:hanging="142"/>
        <w:jc w:val="both"/>
        <w:rPr>
          <w:rFonts w:ascii="Times New Roman" w:hAnsi="Times New Roman"/>
          <w:b/>
          <w:i/>
        </w:rPr>
      </w:pPr>
      <w:r w:rsidRPr="0059290A">
        <w:rPr>
          <w:rFonts w:ascii="Times New Roman" w:hAnsi="Times New Roman"/>
        </w:rPr>
        <w:t xml:space="preserve">Постигане на съответствие с Директивата за Пречистване на градски отпадъчни води - 91/271/ЕС. </w:t>
      </w:r>
    </w:p>
    <w:p w:rsidR="008B1151" w:rsidRPr="0059290A" w:rsidRDefault="008B1151" w:rsidP="0059290A">
      <w:pPr>
        <w:numPr>
          <w:ilvl w:val="0"/>
          <w:numId w:val="24"/>
        </w:numPr>
        <w:tabs>
          <w:tab w:val="left" w:pos="540"/>
        </w:tabs>
        <w:spacing w:after="0" w:line="360" w:lineRule="auto"/>
        <w:ind w:left="709" w:hanging="142"/>
        <w:jc w:val="both"/>
        <w:rPr>
          <w:rFonts w:ascii="Times New Roman" w:hAnsi="Times New Roman"/>
          <w:b/>
          <w:i/>
        </w:rPr>
      </w:pPr>
      <w:r w:rsidRPr="0059290A">
        <w:rPr>
          <w:rFonts w:ascii="Times New Roman" w:hAnsi="Times New Roman"/>
        </w:rPr>
        <w:t>Ефикасно използване на водните ресурси в съответствие с принципите, заложени в Рамковата Директива за водите (намаляване на загубите на вода) – 2000/60/ЕС.</w:t>
      </w:r>
    </w:p>
    <w:p w:rsidR="0044522C" w:rsidRPr="0059290A" w:rsidRDefault="0044522C" w:rsidP="0059290A">
      <w:pPr>
        <w:spacing w:after="0" w:line="360" w:lineRule="auto"/>
        <w:ind w:left="709" w:hanging="142"/>
        <w:jc w:val="both"/>
        <w:rPr>
          <w:rFonts w:ascii="Times New Roman" w:hAnsi="Times New Roman" w:cs="Times New Roman"/>
          <w:i/>
        </w:rPr>
      </w:pPr>
    </w:p>
    <w:p w:rsidR="00FC6413" w:rsidRPr="00A86559" w:rsidRDefault="00FC6413" w:rsidP="00082E6E">
      <w:pPr>
        <w:spacing w:line="360" w:lineRule="auto"/>
        <w:ind w:firstLine="567"/>
        <w:jc w:val="both"/>
        <w:rPr>
          <w:rFonts w:ascii="Times New Roman" w:hAnsi="Times New Roman" w:cs="Times New Roman"/>
          <w:b/>
          <w:i/>
          <w:lang w:val="es-ES"/>
        </w:rPr>
      </w:pPr>
      <w:r w:rsidRPr="00A86559">
        <w:rPr>
          <w:rFonts w:ascii="Times New Roman" w:hAnsi="Times New Roman" w:cs="Times New Roman"/>
          <w:b/>
          <w:i/>
        </w:rPr>
        <w:t>Оперативни цели</w:t>
      </w:r>
    </w:p>
    <w:p w:rsidR="00A06EE8" w:rsidRPr="0059290A" w:rsidRDefault="00A06EE8" w:rsidP="0059290A">
      <w:pPr>
        <w:numPr>
          <w:ilvl w:val="0"/>
          <w:numId w:val="25"/>
        </w:numPr>
        <w:spacing w:after="0" w:line="360" w:lineRule="auto"/>
        <w:ind w:left="709" w:hanging="142"/>
        <w:jc w:val="both"/>
        <w:rPr>
          <w:rFonts w:ascii="Times New Roman" w:hAnsi="Times New Roman"/>
        </w:rPr>
      </w:pPr>
      <w:r w:rsidRPr="0059290A">
        <w:rPr>
          <w:rFonts w:ascii="Times New Roman" w:hAnsi="Times New Roman"/>
        </w:rPr>
        <w:t>Създаване на стратегическа  планова основа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 даваща стратегическата ориентация на държавната политика за регионално развитие;</w:t>
      </w:r>
    </w:p>
    <w:p w:rsidR="00A06EE8" w:rsidRPr="0059290A" w:rsidRDefault="00A06EE8" w:rsidP="0059290A">
      <w:pPr>
        <w:numPr>
          <w:ilvl w:val="0"/>
          <w:numId w:val="25"/>
        </w:numPr>
        <w:spacing w:after="0" w:line="360" w:lineRule="auto"/>
        <w:ind w:left="709" w:hanging="142"/>
        <w:jc w:val="both"/>
        <w:rPr>
          <w:rFonts w:ascii="Times New Roman" w:hAnsi="Times New Roman"/>
          <w:strike/>
        </w:rPr>
      </w:pPr>
      <w:r w:rsidRPr="0059290A">
        <w:rPr>
          <w:rFonts w:ascii="Times New Roman" w:hAnsi="Times New Roman"/>
        </w:rPr>
        <w:lastRenderedPageBreak/>
        <w:t>Усъвършенстване на административно-териториалното устройство на страната, изпълнение на Стратегията за децентрализация  и стимулиране на гражданското участие в местното самоуправление;</w:t>
      </w:r>
    </w:p>
    <w:p w:rsidR="00FC6413" w:rsidRPr="0059290A" w:rsidRDefault="00FC6413" w:rsidP="0059290A">
      <w:pPr>
        <w:numPr>
          <w:ilvl w:val="0"/>
          <w:numId w:val="25"/>
        </w:numPr>
        <w:spacing w:after="0" w:line="360" w:lineRule="auto"/>
        <w:ind w:left="709" w:hanging="142"/>
        <w:jc w:val="both"/>
        <w:rPr>
          <w:rFonts w:ascii="Times New Roman" w:hAnsi="Times New Roman" w:cs="Times New Roman"/>
        </w:rPr>
      </w:pPr>
      <w:r w:rsidRPr="0059290A">
        <w:rPr>
          <w:rFonts w:ascii="Times New Roman" w:hAnsi="Times New Roman" w:cs="Times New Roman"/>
        </w:rPr>
        <w:t>Въвеждане на допълнителни мерки по гарантиране усвояването и изпълнението на проектите по програмния период 2007-2</w:t>
      </w:r>
      <w:r w:rsidR="00082E6E" w:rsidRPr="0059290A">
        <w:rPr>
          <w:rFonts w:ascii="Times New Roman" w:hAnsi="Times New Roman" w:cs="Times New Roman"/>
        </w:rPr>
        <w:t>013 г. по оперативните програми;</w:t>
      </w:r>
    </w:p>
    <w:p w:rsidR="00FC6413" w:rsidRPr="0059290A" w:rsidRDefault="00FC6413" w:rsidP="0059290A">
      <w:pPr>
        <w:numPr>
          <w:ilvl w:val="0"/>
          <w:numId w:val="25"/>
        </w:numPr>
        <w:spacing w:after="0" w:line="360" w:lineRule="auto"/>
        <w:ind w:left="709" w:hanging="142"/>
        <w:jc w:val="both"/>
        <w:rPr>
          <w:rFonts w:ascii="Times New Roman" w:hAnsi="Times New Roman" w:cs="Times New Roman"/>
        </w:rPr>
      </w:pPr>
      <w:r w:rsidRPr="0059290A">
        <w:rPr>
          <w:rFonts w:ascii="Times New Roman" w:hAnsi="Times New Roman" w:cs="Times New Roman"/>
        </w:rPr>
        <w:t>Продължаване на реализацията и подготовка на основните приоритетни инфраструктурни проекти в сектор транспорт, определящи развитието на регионите</w:t>
      </w:r>
      <w:r w:rsidR="00082E6E" w:rsidRPr="0059290A">
        <w:rPr>
          <w:rFonts w:ascii="Times New Roman" w:hAnsi="Times New Roman" w:cs="Times New Roman"/>
        </w:rPr>
        <w:t>;</w:t>
      </w:r>
    </w:p>
    <w:p w:rsidR="00FC6413" w:rsidRPr="0059290A" w:rsidRDefault="00FC6413" w:rsidP="0059290A">
      <w:pPr>
        <w:numPr>
          <w:ilvl w:val="0"/>
          <w:numId w:val="25"/>
        </w:numPr>
        <w:spacing w:after="0" w:line="360" w:lineRule="auto"/>
        <w:ind w:left="709" w:hanging="142"/>
        <w:jc w:val="both"/>
        <w:rPr>
          <w:rFonts w:ascii="Times New Roman" w:hAnsi="Times New Roman" w:cs="Times New Roman"/>
        </w:rPr>
      </w:pPr>
      <w:r w:rsidRPr="0059290A">
        <w:rPr>
          <w:rFonts w:ascii="Times New Roman" w:hAnsi="Times New Roman" w:cs="Times New Roman"/>
        </w:rPr>
        <w:t>Разработване на пилотна програма за интегрирано развитие на изоставащи райони и общини в Северозападна България за периода 2014-2020 г.</w:t>
      </w:r>
      <w:r w:rsidR="00082E6E" w:rsidRPr="0059290A">
        <w:rPr>
          <w:rFonts w:ascii="Times New Roman" w:hAnsi="Times New Roman" w:cs="Times New Roman"/>
        </w:rPr>
        <w:t>;</w:t>
      </w:r>
    </w:p>
    <w:p w:rsidR="00B37937" w:rsidRPr="0059290A" w:rsidRDefault="00B37937" w:rsidP="0059290A">
      <w:pPr>
        <w:numPr>
          <w:ilvl w:val="0"/>
          <w:numId w:val="25"/>
        </w:numPr>
        <w:spacing w:after="0" w:line="360" w:lineRule="auto"/>
        <w:ind w:left="709" w:hanging="142"/>
        <w:jc w:val="both"/>
        <w:rPr>
          <w:rFonts w:ascii="Times New Roman" w:hAnsi="Times New Roman" w:cs="Times New Roman"/>
        </w:rPr>
      </w:pPr>
      <w:r w:rsidRPr="0059290A">
        <w:rPr>
          <w:rFonts w:ascii="Times New Roman" w:hAnsi="Times New Roman"/>
          <w:bCs/>
        </w:rPr>
        <w:t>Ограничаване на свлачищата, ерозионните и абразионни процеси с огл</w:t>
      </w:r>
      <w:r w:rsidRPr="0059290A">
        <w:rPr>
          <w:rFonts w:ascii="Times New Roman" w:hAnsi="Times New Roman"/>
          <w:bCs/>
          <w:lang w:val="en-US"/>
        </w:rPr>
        <w:t>e</w:t>
      </w:r>
      <w:r w:rsidRPr="0059290A">
        <w:rPr>
          <w:rFonts w:ascii="Times New Roman" w:hAnsi="Times New Roman"/>
          <w:bCs/>
        </w:rPr>
        <w:t>д пр</w:t>
      </w:r>
      <w:r w:rsidRPr="0059290A">
        <w:rPr>
          <w:rFonts w:ascii="Times New Roman" w:hAnsi="Times New Roman"/>
          <w:bCs/>
          <w:lang w:val="en-US"/>
        </w:rPr>
        <w:t>e</w:t>
      </w:r>
      <w:r w:rsidRPr="0059290A">
        <w:rPr>
          <w:rFonts w:ascii="Times New Roman" w:hAnsi="Times New Roman"/>
          <w:bCs/>
        </w:rPr>
        <w:t>дотвратяване на аварии и щети</w:t>
      </w:r>
    </w:p>
    <w:p w:rsidR="00606DBA" w:rsidRPr="0059290A" w:rsidRDefault="00606DBA" w:rsidP="0059290A">
      <w:pPr>
        <w:numPr>
          <w:ilvl w:val="0"/>
          <w:numId w:val="25"/>
        </w:numPr>
        <w:spacing w:after="0" w:line="360" w:lineRule="auto"/>
        <w:ind w:left="709" w:hanging="142"/>
        <w:jc w:val="both"/>
        <w:rPr>
          <w:rFonts w:ascii="Times New Roman" w:hAnsi="Times New Roman"/>
        </w:rPr>
      </w:pPr>
      <w:r w:rsidRPr="0059290A">
        <w:rPr>
          <w:rFonts w:ascii="Times New Roman" w:hAnsi="Times New Roman"/>
        </w:rPr>
        <w:t xml:space="preserve">Разработване и прилагане на механизми за подпомагане на изоставащите в развитието си общини, формиращи, районите за целенасочена подкрепа.  </w:t>
      </w:r>
    </w:p>
    <w:p w:rsidR="008B1151" w:rsidRPr="0059290A" w:rsidRDefault="00FC6413" w:rsidP="0059290A">
      <w:pPr>
        <w:numPr>
          <w:ilvl w:val="0"/>
          <w:numId w:val="25"/>
        </w:numPr>
        <w:spacing w:after="0" w:line="360" w:lineRule="auto"/>
        <w:ind w:left="709" w:hanging="142"/>
        <w:jc w:val="both"/>
        <w:rPr>
          <w:rFonts w:ascii="Times New Roman" w:hAnsi="Times New Roman" w:cs="Times New Roman"/>
        </w:rPr>
      </w:pPr>
      <w:r w:rsidRPr="0059290A">
        <w:rPr>
          <w:rFonts w:ascii="Times New Roman" w:hAnsi="Times New Roman" w:cs="Times New Roman"/>
        </w:rPr>
        <w:t>Ускорени и ефективни реформи на ВиК отрасъла. Въвеждане на постоянен граждански контрол за резултатите от дейността на ВиК о</w:t>
      </w:r>
      <w:r w:rsidR="00082E6E" w:rsidRPr="0059290A">
        <w:rPr>
          <w:rFonts w:ascii="Times New Roman" w:hAnsi="Times New Roman" w:cs="Times New Roman"/>
        </w:rPr>
        <w:t>ператорите и цената на услугите;</w:t>
      </w:r>
    </w:p>
    <w:p w:rsidR="00082E6E" w:rsidRPr="0059290A" w:rsidRDefault="00082E6E" w:rsidP="0059290A">
      <w:pPr>
        <w:spacing w:after="0" w:line="360" w:lineRule="auto"/>
        <w:ind w:left="709" w:hanging="142"/>
        <w:jc w:val="both"/>
        <w:rPr>
          <w:rFonts w:ascii="Times New Roman" w:hAnsi="Times New Roman" w:cs="Times New Roman"/>
          <w:sz w:val="14"/>
        </w:rPr>
      </w:pPr>
    </w:p>
    <w:p w:rsidR="00FC6413" w:rsidRDefault="00FC6413" w:rsidP="00082E6E">
      <w:pPr>
        <w:spacing w:line="360" w:lineRule="auto"/>
        <w:ind w:firstLine="567"/>
        <w:jc w:val="both"/>
        <w:rPr>
          <w:rFonts w:ascii="Times New Roman" w:hAnsi="Times New Roman" w:cs="Times New Roman"/>
          <w:b/>
          <w:i/>
          <w:lang w:val="en-US"/>
        </w:rPr>
      </w:pPr>
      <w:r w:rsidRPr="00A86559">
        <w:rPr>
          <w:rFonts w:ascii="Times New Roman" w:hAnsi="Times New Roman" w:cs="Times New Roman"/>
          <w:b/>
          <w:i/>
        </w:rPr>
        <w:t>Полза/ефект за обществото</w:t>
      </w:r>
    </w:p>
    <w:p w:rsidR="000A2336" w:rsidRPr="0059290A" w:rsidRDefault="000A2336" w:rsidP="002A6B54">
      <w:pPr>
        <w:pStyle w:val="ListParagraph"/>
        <w:numPr>
          <w:ilvl w:val="0"/>
          <w:numId w:val="91"/>
        </w:numPr>
        <w:spacing w:line="360" w:lineRule="auto"/>
        <w:ind w:left="709" w:hanging="142"/>
        <w:jc w:val="both"/>
        <w:rPr>
          <w:rFonts w:ascii="Times New Roman" w:hAnsi="Times New Roman"/>
        </w:rPr>
      </w:pPr>
      <w:r w:rsidRPr="0059290A">
        <w:rPr>
          <w:rFonts w:ascii="Times New Roman" w:hAnsi="Times New Roman"/>
        </w:rPr>
        <w:t>Интегриране на националната пътна мрежа с европейската транспортна  инфраструктура;</w:t>
      </w:r>
    </w:p>
    <w:p w:rsidR="000A2336" w:rsidRPr="0059290A" w:rsidRDefault="000A2336" w:rsidP="002A6B54">
      <w:pPr>
        <w:pStyle w:val="ListParagraph"/>
        <w:numPr>
          <w:ilvl w:val="0"/>
          <w:numId w:val="91"/>
        </w:numPr>
        <w:spacing w:line="360" w:lineRule="auto"/>
        <w:ind w:left="709" w:hanging="142"/>
        <w:jc w:val="both"/>
        <w:rPr>
          <w:rFonts w:ascii="Times New Roman" w:hAnsi="Times New Roman"/>
        </w:rPr>
      </w:pPr>
      <w:r w:rsidRPr="0059290A">
        <w:rPr>
          <w:rFonts w:ascii="Times New Roman" w:hAnsi="Times New Roman"/>
        </w:rPr>
        <w:t>Безопасност на движение в населените места и републиканската пътна мрежа;</w:t>
      </w:r>
    </w:p>
    <w:p w:rsidR="000A2336" w:rsidRPr="0059290A" w:rsidRDefault="000A2336" w:rsidP="002A6B54">
      <w:pPr>
        <w:pStyle w:val="ListParagraph"/>
        <w:numPr>
          <w:ilvl w:val="0"/>
          <w:numId w:val="91"/>
        </w:numPr>
        <w:spacing w:line="360" w:lineRule="auto"/>
        <w:ind w:left="709" w:hanging="142"/>
        <w:jc w:val="both"/>
        <w:rPr>
          <w:rFonts w:ascii="Times New Roman" w:hAnsi="Times New Roman"/>
          <w:b/>
          <w:i/>
          <w:lang w:val="en-US"/>
        </w:rPr>
      </w:pPr>
      <w:r w:rsidRPr="0059290A">
        <w:rPr>
          <w:rFonts w:ascii="Times New Roman" w:hAnsi="Times New Roman"/>
        </w:rPr>
        <w:t xml:space="preserve"> Осигуряване на актуална нормативна база в областта на пътното дело;</w:t>
      </w:r>
    </w:p>
    <w:p w:rsidR="00606DBA" w:rsidRPr="0059290A" w:rsidRDefault="00606DBA" w:rsidP="002A6B54">
      <w:pPr>
        <w:pStyle w:val="ListParagraph"/>
        <w:numPr>
          <w:ilvl w:val="0"/>
          <w:numId w:val="91"/>
        </w:numPr>
        <w:spacing w:line="360" w:lineRule="auto"/>
        <w:ind w:left="709" w:hanging="142"/>
        <w:jc w:val="both"/>
        <w:rPr>
          <w:rFonts w:ascii="Times New Roman" w:hAnsi="Times New Roman"/>
        </w:rPr>
      </w:pPr>
      <w:r w:rsidRPr="0059290A">
        <w:rPr>
          <w:rFonts w:ascii="Times New Roman" w:hAnsi="Times New Roman"/>
        </w:rPr>
        <w:t>Подобряване качеството на живот в регионите и общините в страната при осигуряване на висока добавена стойност на инвестициите за регионално и местно развитие;</w:t>
      </w:r>
    </w:p>
    <w:p w:rsidR="00606DBA" w:rsidRPr="0059290A" w:rsidRDefault="00606DBA" w:rsidP="002A6B54">
      <w:pPr>
        <w:pStyle w:val="ListParagraph"/>
        <w:numPr>
          <w:ilvl w:val="0"/>
          <w:numId w:val="91"/>
        </w:numPr>
        <w:spacing w:line="360" w:lineRule="auto"/>
        <w:ind w:left="709" w:hanging="142"/>
        <w:jc w:val="both"/>
        <w:rPr>
          <w:rFonts w:ascii="Times New Roman" w:hAnsi="Times New Roman"/>
        </w:rPr>
      </w:pPr>
      <w:r w:rsidRPr="0059290A">
        <w:rPr>
          <w:rFonts w:ascii="Times New Roman" w:hAnsi="Times New Roman"/>
        </w:rPr>
        <w:t>Постигане на сближаване на нивата на икономическо и социално развитие на българските региони и на страната като цяло с нивата в рамките на ЕС;</w:t>
      </w:r>
    </w:p>
    <w:p w:rsidR="00606DBA" w:rsidRPr="0059290A" w:rsidRDefault="00606DBA" w:rsidP="002A6B54">
      <w:pPr>
        <w:pStyle w:val="ListParagraph"/>
        <w:numPr>
          <w:ilvl w:val="0"/>
          <w:numId w:val="91"/>
        </w:numPr>
        <w:spacing w:line="360" w:lineRule="auto"/>
        <w:ind w:left="709" w:hanging="142"/>
        <w:jc w:val="both"/>
        <w:rPr>
          <w:rFonts w:ascii="Times New Roman" w:hAnsi="Times New Roman"/>
        </w:rPr>
      </w:pPr>
      <w:r w:rsidRPr="0059290A">
        <w:rPr>
          <w:rFonts w:ascii="Times New Roman" w:hAnsi="Times New Roman"/>
        </w:rPr>
        <w:t xml:space="preserve"> Продължаване на процеса на реформиране на административно-териториалното устройство за изграждане на жизнени и устойчиви административно-териториални единици и оптимизиране на критериите и показателите за категоризацията на административно-териториалните и териториалните единици;</w:t>
      </w:r>
    </w:p>
    <w:p w:rsidR="00606DBA" w:rsidRPr="0059290A" w:rsidRDefault="00606DBA" w:rsidP="002A6B54">
      <w:pPr>
        <w:pStyle w:val="ListParagraph"/>
        <w:numPr>
          <w:ilvl w:val="0"/>
          <w:numId w:val="91"/>
        </w:numPr>
        <w:spacing w:line="360" w:lineRule="auto"/>
        <w:ind w:left="709" w:hanging="142"/>
        <w:jc w:val="both"/>
        <w:rPr>
          <w:rFonts w:ascii="Times New Roman" w:hAnsi="Times New Roman"/>
        </w:rPr>
      </w:pPr>
      <w:r w:rsidRPr="0059290A">
        <w:rPr>
          <w:rFonts w:ascii="Times New Roman" w:hAnsi="Times New Roman"/>
        </w:rPr>
        <w:t xml:space="preserve"> Укрепване на местното самоуправление и стимулиране процеса на децентрализация на основата на партньорството, гражданското участие и сътрудничеството на областите и общините с централната власт, неправителствените организации, частния сектор. Прилагане на 12-те принципа за добро управление на местно ниво;</w:t>
      </w:r>
    </w:p>
    <w:p w:rsidR="00FC6413" w:rsidRPr="0059290A" w:rsidRDefault="00FC6413" w:rsidP="002A6B54">
      <w:pPr>
        <w:pStyle w:val="ListParagraph"/>
        <w:numPr>
          <w:ilvl w:val="0"/>
          <w:numId w:val="91"/>
        </w:numPr>
        <w:spacing w:line="360" w:lineRule="auto"/>
        <w:ind w:left="709" w:hanging="142"/>
        <w:jc w:val="both"/>
        <w:rPr>
          <w:rFonts w:ascii="Times New Roman" w:hAnsi="Times New Roman"/>
        </w:rPr>
      </w:pPr>
      <w:r w:rsidRPr="0059290A">
        <w:rPr>
          <w:rFonts w:ascii="Times New Roman" w:hAnsi="Times New Roman"/>
        </w:rPr>
        <w:t>Улесняване на трансграничния трафик на стоки, услуги и хора със страните членки на ЕС и съседни държави</w:t>
      </w:r>
      <w:r w:rsidR="00082E6E" w:rsidRPr="0059290A">
        <w:rPr>
          <w:rFonts w:ascii="Times New Roman" w:hAnsi="Times New Roman"/>
        </w:rPr>
        <w:t>;</w:t>
      </w:r>
    </w:p>
    <w:p w:rsidR="00FC6413" w:rsidRPr="0059290A" w:rsidRDefault="00FC6413" w:rsidP="0059290A">
      <w:pPr>
        <w:pStyle w:val="ListParagraph"/>
        <w:numPr>
          <w:ilvl w:val="0"/>
          <w:numId w:val="91"/>
        </w:numPr>
        <w:spacing w:line="360" w:lineRule="auto"/>
        <w:ind w:left="709" w:hanging="142"/>
        <w:jc w:val="both"/>
        <w:rPr>
          <w:rFonts w:ascii="Times New Roman" w:hAnsi="Times New Roman"/>
        </w:rPr>
      </w:pPr>
      <w:r w:rsidRPr="0059290A">
        <w:rPr>
          <w:rFonts w:ascii="Times New Roman" w:hAnsi="Times New Roman"/>
        </w:rPr>
        <w:lastRenderedPageBreak/>
        <w:t>Икономия на потребление на енергия в обновените жилищни сгради</w:t>
      </w:r>
      <w:r w:rsidR="00082E6E" w:rsidRPr="0059290A">
        <w:rPr>
          <w:rFonts w:ascii="Times New Roman" w:hAnsi="Times New Roman"/>
        </w:rPr>
        <w:t>;</w:t>
      </w:r>
    </w:p>
    <w:p w:rsidR="00082E6E" w:rsidRPr="0059290A" w:rsidRDefault="00FC6413" w:rsidP="0059290A">
      <w:pPr>
        <w:pStyle w:val="ListParagraph"/>
        <w:numPr>
          <w:ilvl w:val="0"/>
          <w:numId w:val="91"/>
        </w:numPr>
        <w:spacing w:line="360" w:lineRule="auto"/>
        <w:ind w:left="709" w:hanging="142"/>
        <w:jc w:val="both"/>
        <w:rPr>
          <w:rFonts w:ascii="Times New Roman" w:hAnsi="Times New Roman"/>
        </w:rPr>
      </w:pPr>
      <w:r w:rsidRPr="0059290A">
        <w:rPr>
          <w:rFonts w:ascii="Times New Roman" w:hAnsi="Times New Roman"/>
        </w:rPr>
        <w:t>Завишаване качеството и ефективността на автомобилните превози и създаване на условия за транспортиране на хора и товари, гарантиращи висока сигурност, икономия на време и експлоатационни разходи</w:t>
      </w:r>
      <w:r w:rsidR="00082E6E" w:rsidRPr="0059290A">
        <w:rPr>
          <w:rFonts w:ascii="Times New Roman" w:hAnsi="Times New Roman"/>
        </w:rPr>
        <w:t>;</w:t>
      </w:r>
    </w:p>
    <w:p w:rsidR="00FC6413" w:rsidRPr="0059290A" w:rsidRDefault="00FC6413" w:rsidP="0059290A">
      <w:pPr>
        <w:pStyle w:val="ListParagraph"/>
        <w:numPr>
          <w:ilvl w:val="0"/>
          <w:numId w:val="91"/>
        </w:numPr>
        <w:spacing w:line="360" w:lineRule="auto"/>
        <w:ind w:left="709" w:hanging="142"/>
        <w:jc w:val="both"/>
        <w:rPr>
          <w:rFonts w:ascii="Times New Roman" w:hAnsi="Times New Roman"/>
        </w:rPr>
      </w:pPr>
      <w:r w:rsidRPr="0059290A">
        <w:rPr>
          <w:rFonts w:ascii="Times New Roman" w:hAnsi="Times New Roman"/>
        </w:rPr>
        <w:t xml:space="preserve">  Опазване на околната среда при съблюдаване на най-съвременни екологични стандарти</w:t>
      </w:r>
      <w:r w:rsidR="00082E6E" w:rsidRPr="0059290A">
        <w:rPr>
          <w:rFonts w:ascii="Times New Roman" w:hAnsi="Times New Roman"/>
        </w:rPr>
        <w:t>;</w:t>
      </w:r>
    </w:p>
    <w:p w:rsidR="005B4DF3" w:rsidRPr="0059290A" w:rsidRDefault="005B4DF3" w:rsidP="0059290A">
      <w:pPr>
        <w:pStyle w:val="ListParagraph"/>
        <w:numPr>
          <w:ilvl w:val="0"/>
          <w:numId w:val="91"/>
        </w:numPr>
        <w:spacing w:line="360" w:lineRule="auto"/>
        <w:ind w:left="709" w:hanging="142"/>
        <w:jc w:val="both"/>
        <w:rPr>
          <w:rFonts w:ascii="Times New Roman" w:hAnsi="Times New Roman"/>
          <w:b/>
          <w:i/>
        </w:rPr>
      </w:pPr>
      <w:r w:rsidRPr="0059290A">
        <w:rPr>
          <w:rFonts w:ascii="Times New Roman" w:hAnsi="Times New Roman"/>
          <w:bCs/>
        </w:rPr>
        <w:t xml:space="preserve">  Премахване на режимите на потребление на вода, в</w:t>
      </w:r>
      <w:r w:rsidRPr="0059290A">
        <w:rPr>
          <w:rFonts w:ascii="Times New Roman" w:hAnsi="Times New Roman"/>
        </w:rPr>
        <w:t>одоснабдяване на всички населени места с питейна вода, отговаряща на изискванията за качество,</w:t>
      </w:r>
      <w:r w:rsidRPr="0059290A">
        <w:t xml:space="preserve"> </w:t>
      </w:r>
      <w:r w:rsidRPr="0059290A">
        <w:rPr>
          <w:rFonts w:ascii="Times New Roman" w:hAnsi="Times New Roman"/>
        </w:rPr>
        <w:t>намаляване загубите на вода от водопреносната система, подобряване качеството на водите, намаляване на потенциалния риск от замърсяване на подпочвени води и речните води и подобряване защитата на околната среда по басейна на реките – запазване флората и фауната;</w:t>
      </w:r>
    </w:p>
    <w:p w:rsidR="001726CF" w:rsidRPr="0059290A" w:rsidRDefault="00FC6413" w:rsidP="0059290A">
      <w:pPr>
        <w:pStyle w:val="ListParagraph"/>
        <w:numPr>
          <w:ilvl w:val="0"/>
          <w:numId w:val="91"/>
        </w:numPr>
        <w:tabs>
          <w:tab w:val="left" w:pos="851"/>
        </w:tabs>
        <w:spacing w:line="360" w:lineRule="auto"/>
        <w:ind w:left="709" w:hanging="142"/>
        <w:jc w:val="both"/>
        <w:rPr>
          <w:rFonts w:ascii="Times New Roman" w:hAnsi="Times New Roman"/>
        </w:rPr>
      </w:pPr>
      <w:r w:rsidRPr="0059290A">
        <w:rPr>
          <w:rFonts w:ascii="Times New Roman" w:hAnsi="Times New Roman"/>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ерозионни процеси по Дунавското крайбрежие</w:t>
      </w:r>
      <w:r w:rsidR="001726CF" w:rsidRPr="0059290A">
        <w:rPr>
          <w:rFonts w:ascii="Times New Roman" w:hAnsi="Times New Roman"/>
        </w:rPr>
        <w:t>;</w:t>
      </w:r>
    </w:p>
    <w:p w:rsidR="001726CF" w:rsidRPr="0059290A" w:rsidRDefault="001726CF" w:rsidP="0059290A">
      <w:pPr>
        <w:numPr>
          <w:ilvl w:val="0"/>
          <w:numId w:val="91"/>
        </w:numPr>
        <w:spacing w:after="0" w:line="360" w:lineRule="auto"/>
        <w:ind w:left="709" w:hanging="142"/>
        <w:jc w:val="both"/>
        <w:rPr>
          <w:rFonts w:ascii="Times New Roman" w:hAnsi="Times New Roman" w:cs="Times New Roman"/>
        </w:rPr>
      </w:pPr>
      <w:r w:rsidRPr="0059290A">
        <w:rPr>
          <w:rFonts w:ascii="Times New Roman" w:hAnsi="Times New Roman" w:cs="Times New Roman"/>
        </w:rPr>
        <w:t>Спестено време на потребителите на инфраструктурата, оптимизиране на експлоатационните разходи и повишена безопасност на движение;</w:t>
      </w:r>
    </w:p>
    <w:p w:rsidR="001726CF" w:rsidRPr="0059290A" w:rsidRDefault="001726CF" w:rsidP="0059290A">
      <w:pPr>
        <w:numPr>
          <w:ilvl w:val="0"/>
          <w:numId w:val="91"/>
        </w:numPr>
        <w:spacing w:after="0" w:line="360" w:lineRule="auto"/>
        <w:ind w:left="709" w:hanging="142"/>
        <w:jc w:val="both"/>
        <w:rPr>
          <w:rFonts w:ascii="Times New Roman" w:hAnsi="Times New Roman" w:cs="Times New Roman"/>
        </w:rPr>
      </w:pPr>
      <w:r w:rsidRPr="0059290A">
        <w:rPr>
          <w:rFonts w:ascii="Times New Roman" w:hAnsi="Times New Roman" w:cs="Times New Roman"/>
        </w:rPr>
        <w:t>Екологичен ефект – намаляване на газови и шумови емисии и/или преместване на въздействието на благоприятни места;</w:t>
      </w:r>
    </w:p>
    <w:p w:rsidR="001726CF" w:rsidRPr="0059290A" w:rsidRDefault="001726CF" w:rsidP="0059290A">
      <w:pPr>
        <w:numPr>
          <w:ilvl w:val="0"/>
          <w:numId w:val="91"/>
        </w:numPr>
        <w:spacing w:after="0" w:line="360" w:lineRule="auto"/>
        <w:ind w:left="709" w:hanging="142"/>
        <w:jc w:val="both"/>
        <w:rPr>
          <w:rFonts w:ascii="Times New Roman" w:hAnsi="Times New Roman" w:cs="Times New Roman"/>
        </w:rPr>
      </w:pPr>
      <w:r w:rsidRPr="0059290A">
        <w:rPr>
          <w:rFonts w:ascii="Times New Roman" w:hAnsi="Times New Roman" w:cs="Times New Roman"/>
        </w:rPr>
        <w:t>Изпреварващо развитие на пътните комуникации, като основа за бърз и устойчив стопански растеж;</w:t>
      </w:r>
    </w:p>
    <w:p w:rsidR="001726CF" w:rsidRPr="0059290A" w:rsidRDefault="001726CF" w:rsidP="0059290A">
      <w:pPr>
        <w:numPr>
          <w:ilvl w:val="0"/>
          <w:numId w:val="91"/>
        </w:numPr>
        <w:spacing w:after="0" w:line="360" w:lineRule="auto"/>
        <w:ind w:left="709" w:hanging="142"/>
        <w:jc w:val="both"/>
        <w:rPr>
          <w:rFonts w:ascii="Times New Roman" w:hAnsi="Times New Roman" w:cs="Times New Roman"/>
        </w:rPr>
      </w:pPr>
      <w:r w:rsidRPr="0059290A">
        <w:rPr>
          <w:rFonts w:ascii="Times New Roman" w:hAnsi="Times New Roman" w:cs="Times New Roman"/>
        </w:rPr>
        <w:t>Интегриране на пътната ни инфраструктура с тази от страните–членки на ЕС и останалите страни от региона;</w:t>
      </w:r>
    </w:p>
    <w:p w:rsidR="001726CF" w:rsidRPr="0059290A" w:rsidRDefault="001726CF" w:rsidP="0059290A">
      <w:pPr>
        <w:numPr>
          <w:ilvl w:val="0"/>
          <w:numId w:val="91"/>
        </w:numPr>
        <w:spacing w:after="0" w:line="360" w:lineRule="auto"/>
        <w:ind w:left="709" w:hanging="142"/>
        <w:jc w:val="both"/>
        <w:rPr>
          <w:rFonts w:ascii="Times New Roman" w:hAnsi="Times New Roman" w:cs="Times New Roman"/>
        </w:rPr>
      </w:pPr>
      <w:r w:rsidRPr="0059290A">
        <w:rPr>
          <w:rFonts w:ascii="Times New Roman" w:hAnsi="Times New Roman" w:cs="Times New Roman"/>
        </w:rPr>
        <w:t>Предлагане на транспортни услуги, основани на ползването на съвременни пътни връзки и инженерни решения;</w:t>
      </w:r>
    </w:p>
    <w:p w:rsidR="001726CF" w:rsidRPr="0059290A" w:rsidRDefault="001726CF" w:rsidP="0059290A">
      <w:pPr>
        <w:numPr>
          <w:ilvl w:val="0"/>
          <w:numId w:val="91"/>
        </w:numPr>
        <w:spacing w:after="0" w:line="360" w:lineRule="auto"/>
        <w:ind w:left="709" w:hanging="142"/>
        <w:jc w:val="both"/>
        <w:rPr>
          <w:rFonts w:ascii="Times New Roman" w:hAnsi="Times New Roman" w:cs="Times New Roman"/>
        </w:rPr>
      </w:pPr>
      <w:r w:rsidRPr="0059290A">
        <w:rPr>
          <w:rFonts w:ascii="Times New Roman" w:hAnsi="Times New Roman" w:cs="Times New Roman"/>
        </w:rPr>
        <w:t>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w:t>
      </w:r>
    </w:p>
    <w:p w:rsidR="00712E1A" w:rsidRPr="00712E1A" w:rsidRDefault="00712E1A" w:rsidP="00082E6E">
      <w:pPr>
        <w:spacing w:line="360" w:lineRule="auto"/>
        <w:ind w:firstLine="567"/>
        <w:jc w:val="both"/>
        <w:rPr>
          <w:rFonts w:ascii="Times New Roman" w:hAnsi="Times New Roman" w:cs="Times New Roman"/>
          <w:b/>
          <w:i/>
          <w:sz w:val="2"/>
          <w:lang w:val="en-US"/>
        </w:rPr>
      </w:pPr>
    </w:p>
    <w:p w:rsidR="00FC6413" w:rsidRPr="00A86559" w:rsidRDefault="00FC6413" w:rsidP="002D008E">
      <w:pPr>
        <w:spacing w:line="360" w:lineRule="auto"/>
        <w:ind w:firstLine="567"/>
        <w:jc w:val="both"/>
        <w:rPr>
          <w:rFonts w:ascii="Times New Roman" w:hAnsi="Times New Roman" w:cs="Times New Roman"/>
          <w:b/>
          <w:i/>
        </w:rPr>
      </w:pPr>
      <w:r w:rsidRPr="00A86559">
        <w:rPr>
          <w:rFonts w:ascii="Times New Roman" w:hAnsi="Times New Roman" w:cs="Times New Roman"/>
          <w:b/>
          <w:i/>
        </w:rPr>
        <w:t>Взаимоотношения с други институции, допринас</w:t>
      </w:r>
      <w:r w:rsidR="00082E6E" w:rsidRPr="00A86559">
        <w:rPr>
          <w:rFonts w:ascii="Times New Roman" w:hAnsi="Times New Roman" w:cs="Times New Roman"/>
          <w:b/>
          <w:i/>
        </w:rPr>
        <w:t>ящи за изпълнение на политиката</w:t>
      </w:r>
    </w:p>
    <w:p w:rsidR="00FC6413" w:rsidRPr="00A86559" w:rsidRDefault="00FC6413" w:rsidP="002D008E">
      <w:pPr>
        <w:spacing w:line="360" w:lineRule="auto"/>
        <w:ind w:firstLine="567"/>
        <w:jc w:val="both"/>
        <w:rPr>
          <w:rFonts w:ascii="Times New Roman" w:hAnsi="Times New Roman" w:cs="Times New Roman"/>
        </w:rPr>
      </w:pPr>
      <w:r w:rsidRPr="00A86559">
        <w:rPr>
          <w:rFonts w:ascii="Times New Roman" w:hAnsi="Times New Roman" w:cs="Times New Roman"/>
        </w:rPr>
        <w:t>Министерство на регионалното развитие носи пълната отговорност по провеждането на националната политика в областта на намаляване различията между регионите в страната чрез ефективното и ефикасно използване на публичните финанси за подобряване качеството на жизнената среда и създаване на работни места на българските граждани чрез рехабилитация  и изграждане на модерна, балансирана и интегрирана транспортна и техническа инфраструктура.</w:t>
      </w:r>
    </w:p>
    <w:p w:rsidR="00FC6413" w:rsidRPr="00A86559" w:rsidRDefault="00FC6413" w:rsidP="002D008E">
      <w:pPr>
        <w:spacing w:line="360" w:lineRule="auto"/>
        <w:ind w:firstLine="567"/>
        <w:jc w:val="both"/>
        <w:rPr>
          <w:rFonts w:ascii="Times New Roman" w:hAnsi="Times New Roman" w:cs="Times New Roman"/>
        </w:rPr>
      </w:pPr>
      <w:r w:rsidRPr="00A86559">
        <w:rPr>
          <w:rFonts w:ascii="Times New Roman" w:hAnsi="Times New Roman" w:cs="Times New Roman"/>
        </w:rPr>
        <w:t>Институции, допринасящи за изпълнението на политиката са :</w:t>
      </w:r>
    </w:p>
    <w:p w:rsidR="00FC6413" w:rsidRPr="00A86559" w:rsidRDefault="00FC6413" w:rsidP="009E7D6B">
      <w:pPr>
        <w:spacing w:line="360" w:lineRule="auto"/>
        <w:jc w:val="both"/>
        <w:rPr>
          <w:rFonts w:ascii="Times New Roman" w:hAnsi="Times New Roman" w:cs="Times New Roman"/>
        </w:rPr>
      </w:pPr>
      <w:r w:rsidRPr="00A86559">
        <w:rPr>
          <w:rFonts w:ascii="Times New Roman" w:hAnsi="Times New Roman" w:cs="Times New Roman"/>
        </w:rPr>
        <w:lastRenderedPageBreak/>
        <w:tab/>
        <w:t>Министерство на финансите</w:t>
      </w:r>
    </w:p>
    <w:p w:rsidR="00FC6413" w:rsidRPr="00A86559" w:rsidRDefault="00FC6413" w:rsidP="009E7D6B">
      <w:pPr>
        <w:spacing w:line="360" w:lineRule="auto"/>
        <w:jc w:val="both"/>
        <w:rPr>
          <w:rFonts w:ascii="Times New Roman" w:hAnsi="Times New Roman" w:cs="Times New Roman"/>
        </w:rPr>
      </w:pPr>
      <w:r w:rsidRPr="00A86559">
        <w:rPr>
          <w:rFonts w:ascii="Times New Roman" w:hAnsi="Times New Roman" w:cs="Times New Roman"/>
        </w:rPr>
        <w:tab/>
        <w:t>Министерство на инвестиционното проектиране</w:t>
      </w:r>
    </w:p>
    <w:p w:rsidR="00FC6413" w:rsidRPr="00A86559" w:rsidRDefault="00FC6413" w:rsidP="009E7D6B">
      <w:pPr>
        <w:spacing w:line="360" w:lineRule="auto"/>
        <w:ind w:firstLine="709"/>
        <w:jc w:val="both"/>
        <w:rPr>
          <w:rFonts w:ascii="Times New Roman" w:hAnsi="Times New Roman" w:cs="Times New Roman"/>
        </w:rPr>
      </w:pPr>
      <w:r w:rsidRPr="00A86559">
        <w:rPr>
          <w:rFonts w:ascii="Times New Roman" w:hAnsi="Times New Roman" w:cs="Times New Roman"/>
        </w:rPr>
        <w:t>Министерство на транспорта, информационните технологии и съобщенията</w:t>
      </w:r>
    </w:p>
    <w:p w:rsidR="00FC6413" w:rsidRPr="00A86559" w:rsidRDefault="00FC6413" w:rsidP="009E7D6B">
      <w:pPr>
        <w:spacing w:line="360" w:lineRule="auto"/>
        <w:ind w:firstLine="709"/>
        <w:jc w:val="both"/>
        <w:rPr>
          <w:rFonts w:ascii="Times New Roman" w:hAnsi="Times New Roman" w:cs="Times New Roman"/>
        </w:rPr>
      </w:pPr>
      <w:r w:rsidRPr="00A86559">
        <w:rPr>
          <w:rFonts w:ascii="Times New Roman" w:hAnsi="Times New Roman" w:cs="Times New Roman"/>
        </w:rPr>
        <w:t>Министерство на околната среда и водите</w:t>
      </w:r>
    </w:p>
    <w:p w:rsidR="00FC6413" w:rsidRPr="00A86559" w:rsidRDefault="00FC6413" w:rsidP="009E7D6B">
      <w:pPr>
        <w:spacing w:line="360" w:lineRule="auto"/>
        <w:ind w:firstLine="709"/>
        <w:jc w:val="both"/>
        <w:rPr>
          <w:rFonts w:ascii="Times New Roman" w:hAnsi="Times New Roman" w:cs="Times New Roman"/>
        </w:rPr>
      </w:pPr>
      <w:r w:rsidRPr="00A86559">
        <w:rPr>
          <w:rFonts w:ascii="Times New Roman" w:hAnsi="Times New Roman" w:cs="Times New Roman"/>
        </w:rPr>
        <w:t>Министерство на икономиката, енергетиката и туризма</w:t>
      </w:r>
    </w:p>
    <w:p w:rsidR="00FC6413" w:rsidRDefault="00FC6413" w:rsidP="009E7D6B">
      <w:pPr>
        <w:spacing w:line="360" w:lineRule="auto"/>
        <w:ind w:firstLine="709"/>
        <w:jc w:val="both"/>
        <w:rPr>
          <w:rFonts w:ascii="Times New Roman" w:hAnsi="Times New Roman" w:cs="Times New Roman"/>
        </w:rPr>
      </w:pPr>
      <w:r w:rsidRPr="00A86559">
        <w:rPr>
          <w:rFonts w:ascii="Times New Roman" w:hAnsi="Times New Roman" w:cs="Times New Roman"/>
        </w:rPr>
        <w:t>Министерство на вътрешните работи</w:t>
      </w:r>
    </w:p>
    <w:p w:rsidR="00EE1FD8" w:rsidRDefault="00EE1FD8" w:rsidP="009E7D6B">
      <w:pPr>
        <w:spacing w:line="360" w:lineRule="auto"/>
        <w:ind w:firstLine="709"/>
        <w:jc w:val="both"/>
        <w:rPr>
          <w:rFonts w:ascii="Times New Roman" w:hAnsi="Times New Roman" w:cs="Times New Roman"/>
        </w:rPr>
      </w:pPr>
      <w:r>
        <w:rPr>
          <w:rFonts w:ascii="Times New Roman" w:hAnsi="Times New Roman" w:cs="Times New Roman"/>
        </w:rPr>
        <w:t>Министерство на външните работи</w:t>
      </w:r>
    </w:p>
    <w:p w:rsidR="00EE1FD8" w:rsidRDefault="00EE1FD8" w:rsidP="009E7D6B">
      <w:pPr>
        <w:spacing w:line="360" w:lineRule="auto"/>
        <w:ind w:firstLine="709"/>
        <w:jc w:val="both"/>
        <w:rPr>
          <w:rFonts w:ascii="Times New Roman" w:hAnsi="Times New Roman" w:cs="Times New Roman"/>
        </w:rPr>
      </w:pPr>
      <w:r>
        <w:rPr>
          <w:rFonts w:ascii="Times New Roman" w:hAnsi="Times New Roman" w:cs="Times New Roman"/>
        </w:rPr>
        <w:t>Министерство на земеделието и храните</w:t>
      </w:r>
    </w:p>
    <w:p w:rsidR="00EE1FD8" w:rsidRPr="00EE1FD8" w:rsidRDefault="00EE1FD8" w:rsidP="009E7D6B">
      <w:pPr>
        <w:spacing w:line="360" w:lineRule="auto"/>
        <w:ind w:firstLine="709"/>
        <w:jc w:val="both"/>
        <w:rPr>
          <w:rFonts w:ascii="Times New Roman" w:hAnsi="Times New Roman" w:cs="Times New Roman"/>
        </w:rPr>
      </w:pPr>
      <w:r>
        <w:rPr>
          <w:rFonts w:ascii="Times New Roman" w:hAnsi="Times New Roman" w:cs="Times New Roman"/>
        </w:rPr>
        <w:t>Други министерства</w:t>
      </w:r>
    </w:p>
    <w:p w:rsidR="00FC6413" w:rsidRPr="00A86559" w:rsidRDefault="00FC6413" w:rsidP="009E7D6B">
      <w:pPr>
        <w:spacing w:line="360" w:lineRule="auto"/>
        <w:ind w:firstLine="709"/>
        <w:jc w:val="both"/>
        <w:rPr>
          <w:rFonts w:ascii="Times New Roman" w:hAnsi="Times New Roman" w:cs="Times New Roman"/>
        </w:rPr>
      </w:pPr>
      <w:r w:rsidRPr="00A86559">
        <w:rPr>
          <w:rFonts w:ascii="Times New Roman" w:hAnsi="Times New Roman" w:cs="Times New Roman"/>
        </w:rPr>
        <w:t>Общини</w:t>
      </w:r>
    </w:p>
    <w:p w:rsidR="00FC6413" w:rsidRPr="00A86559" w:rsidRDefault="00FC6413" w:rsidP="009E7D6B">
      <w:pPr>
        <w:spacing w:line="360" w:lineRule="auto"/>
        <w:ind w:firstLine="709"/>
        <w:jc w:val="both"/>
        <w:rPr>
          <w:rFonts w:ascii="Times New Roman" w:hAnsi="Times New Roman" w:cs="Times New Roman"/>
        </w:rPr>
      </w:pPr>
      <w:r w:rsidRPr="00A86559">
        <w:rPr>
          <w:rFonts w:ascii="Times New Roman" w:hAnsi="Times New Roman" w:cs="Times New Roman"/>
        </w:rPr>
        <w:t>Областни администрации</w:t>
      </w:r>
    </w:p>
    <w:p w:rsidR="00FC6413" w:rsidRPr="00A86559" w:rsidRDefault="00FC6413" w:rsidP="009E7D6B">
      <w:pPr>
        <w:spacing w:line="360" w:lineRule="auto"/>
        <w:ind w:firstLine="709"/>
        <w:jc w:val="both"/>
        <w:rPr>
          <w:rFonts w:ascii="Times New Roman" w:hAnsi="Times New Roman" w:cs="Times New Roman"/>
        </w:rPr>
      </w:pPr>
      <w:r w:rsidRPr="00A86559">
        <w:rPr>
          <w:rFonts w:ascii="Times New Roman" w:hAnsi="Times New Roman" w:cs="Times New Roman"/>
        </w:rPr>
        <w:t>Неправителствени организации</w:t>
      </w:r>
    </w:p>
    <w:p w:rsidR="00082E6E" w:rsidRDefault="00FC6413" w:rsidP="009E7D6B">
      <w:pPr>
        <w:spacing w:line="360" w:lineRule="auto"/>
        <w:ind w:firstLine="709"/>
        <w:jc w:val="both"/>
        <w:rPr>
          <w:rFonts w:ascii="Times New Roman" w:hAnsi="Times New Roman" w:cs="Times New Roman"/>
        </w:rPr>
      </w:pPr>
      <w:r w:rsidRPr="00A86559">
        <w:rPr>
          <w:rFonts w:ascii="Times New Roman" w:hAnsi="Times New Roman" w:cs="Times New Roman"/>
        </w:rPr>
        <w:t>Национални и ме</w:t>
      </w:r>
      <w:r w:rsidR="00D21A46">
        <w:rPr>
          <w:rFonts w:ascii="Times New Roman" w:hAnsi="Times New Roman" w:cs="Times New Roman"/>
        </w:rPr>
        <w:t>ждуведомствени съвети и комисии</w:t>
      </w:r>
    </w:p>
    <w:p w:rsidR="006E5802" w:rsidRDefault="006E5802" w:rsidP="009E7D6B">
      <w:pPr>
        <w:spacing w:line="360" w:lineRule="auto"/>
        <w:ind w:firstLine="709"/>
        <w:jc w:val="both"/>
        <w:rPr>
          <w:rFonts w:ascii="Times New Roman" w:hAnsi="Times New Roman" w:cs="Times New Roman"/>
          <w:lang w:val="en-US"/>
        </w:rPr>
      </w:pPr>
      <w:r>
        <w:rPr>
          <w:rFonts w:ascii="Times New Roman" w:hAnsi="Times New Roman" w:cs="Times New Roman"/>
        </w:rPr>
        <w:t>Национално сдружение на общините в Република България и др.</w:t>
      </w:r>
    </w:p>
    <w:p w:rsidR="00087B01" w:rsidRPr="00087B01" w:rsidRDefault="00087B01" w:rsidP="009E7D6B">
      <w:pPr>
        <w:spacing w:line="360" w:lineRule="auto"/>
        <w:ind w:firstLine="709"/>
        <w:jc w:val="both"/>
        <w:rPr>
          <w:rFonts w:ascii="Times New Roman" w:hAnsi="Times New Roman" w:cs="Times New Roman"/>
          <w:b/>
          <w:sz w:val="2"/>
          <w:lang w:val="en-US"/>
        </w:rPr>
      </w:pPr>
    </w:p>
    <w:p w:rsidR="00082E6E" w:rsidRDefault="00FC6413" w:rsidP="005A3317">
      <w:pPr>
        <w:spacing w:before="120" w:after="120" w:line="360" w:lineRule="auto"/>
        <w:ind w:firstLine="567"/>
        <w:jc w:val="both"/>
        <w:rPr>
          <w:rFonts w:ascii="Times New Roman" w:hAnsi="Times New Roman" w:cs="Times New Roman"/>
          <w:b/>
          <w:i/>
          <w:lang w:val="en-US"/>
        </w:rPr>
      </w:pPr>
      <w:r w:rsidRPr="00A86559">
        <w:rPr>
          <w:rFonts w:ascii="Times New Roman" w:hAnsi="Times New Roman" w:cs="Times New Roman"/>
          <w:b/>
          <w:i/>
        </w:rPr>
        <w:t>Показатели за полза/ефект и целеви стойности</w:t>
      </w:r>
    </w:p>
    <w:tbl>
      <w:tblPr>
        <w:tblW w:w="9500" w:type="dxa"/>
        <w:tblInd w:w="55" w:type="dxa"/>
        <w:tblCellMar>
          <w:left w:w="70" w:type="dxa"/>
          <w:right w:w="70" w:type="dxa"/>
        </w:tblCellMar>
        <w:tblLook w:val="04A0" w:firstRow="1" w:lastRow="0" w:firstColumn="1" w:lastColumn="0" w:noHBand="0" w:noVBand="1"/>
      </w:tblPr>
      <w:tblGrid>
        <w:gridCol w:w="4925"/>
        <w:gridCol w:w="1027"/>
        <w:gridCol w:w="832"/>
        <w:gridCol w:w="888"/>
        <w:gridCol w:w="914"/>
        <w:gridCol w:w="914"/>
      </w:tblGrid>
      <w:tr w:rsidR="00FB5109" w:rsidRPr="00FB5109" w:rsidTr="00FB5109">
        <w:trPr>
          <w:trHeight w:val="300"/>
        </w:trPr>
        <w:tc>
          <w:tcPr>
            <w:tcW w:w="9500"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rsidR="00FB5109" w:rsidRPr="00FB5109" w:rsidRDefault="00FB5109" w:rsidP="00FB5109">
            <w:pPr>
              <w:spacing w:after="0" w:line="240" w:lineRule="auto"/>
              <w:jc w:val="center"/>
              <w:rPr>
                <w:rFonts w:ascii="Times New Roman" w:eastAsia="Times New Roman" w:hAnsi="Times New Roman" w:cs="Times New Roman"/>
                <w:b/>
                <w:bCs/>
                <w:color w:val="000000"/>
                <w:sz w:val="20"/>
                <w:szCs w:val="20"/>
                <w:lang w:eastAsia="bg-BG"/>
              </w:rPr>
            </w:pPr>
            <w:r w:rsidRPr="00FB5109">
              <w:rPr>
                <w:rFonts w:ascii="Times New Roman" w:eastAsia="Times New Roman" w:hAnsi="Times New Roman" w:cs="Times New Roman"/>
                <w:b/>
                <w:bCs/>
                <w:color w:val="000000"/>
                <w:sz w:val="20"/>
                <w:szCs w:val="20"/>
                <w:lang w:eastAsia="bg-BG"/>
              </w:rPr>
              <w:t>ЦЕЛЕВИ СТОЙНОСТИ ПО ПОКАЗАТЕЛИТЕ ЗА ИЗПЪЛНЕНИЕ</w:t>
            </w:r>
          </w:p>
        </w:tc>
      </w:tr>
      <w:tr w:rsidR="00FB5109" w:rsidRPr="00FB5109" w:rsidTr="00FB5109">
        <w:trPr>
          <w:trHeight w:val="300"/>
        </w:trPr>
        <w:tc>
          <w:tcPr>
            <w:tcW w:w="5027" w:type="dxa"/>
            <w:tcBorders>
              <w:top w:val="nil"/>
              <w:left w:val="single" w:sz="4" w:space="0" w:color="auto"/>
              <w:bottom w:val="single" w:sz="4" w:space="0" w:color="auto"/>
              <w:right w:val="single" w:sz="4" w:space="0" w:color="auto"/>
            </w:tcBorders>
            <w:shd w:val="clear" w:color="000000" w:fill="FFCC99"/>
            <w:vAlign w:val="center"/>
            <w:hideMark/>
          </w:tcPr>
          <w:p w:rsidR="00FB5109" w:rsidRPr="00FB5109" w:rsidRDefault="00FB5109" w:rsidP="00FB5109">
            <w:pPr>
              <w:spacing w:after="0" w:line="240" w:lineRule="auto"/>
              <w:jc w:val="center"/>
              <w:rPr>
                <w:rFonts w:ascii="Times New Roman" w:eastAsia="Times New Roman" w:hAnsi="Times New Roman" w:cs="Times New Roman"/>
                <w:i/>
                <w:iCs/>
                <w:color w:val="000000"/>
                <w:sz w:val="20"/>
                <w:szCs w:val="20"/>
                <w:lang w:eastAsia="bg-BG"/>
              </w:rPr>
            </w:pPr>
            <w:r w:rsidRPr="00FB5109">
              <w:rPr>
                <w:rFonts w:ascii="Times New Roman" w:eastAsia="Times New Roman" w:hAnsi="Times New Roman" w:cs="Times New Roman"/>
                <w:i/>
                <w:iCs/>
                <w:color w:val="000000"/>
                <w:sz w:val="20"/>
                <w:szCs w:val="20"/>
                <w:lang w:eastAsia="bg-BG"/>
              </w:rPr>
              <w:t>Ползи/ефекти:</w:t>
            </w:r>
          </w:p>
        </w:tc>
        <w:tc>
          <w:tcPr>
            <w:tcW w:w="917" w:type="dxa"/>
            <w:tcBorders>
              <w:top w:val="nil"/>
              <w:left w:val="nil"/>
              <w:bottom w:val="single" w:sz="4" w:space="0" w:color="auto"/>
              <w:right w:val="single" w:sz="4" w:space="0" w:color="auto"/>
            </w:tcBorders>
            <w:shd w:val="clear" w:color="000000" w:fill="FFCC99"/>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20"/>
                <w:szCs w:val="20"/>
                <w:lang w:eastAsia="bg-BG"/>
              </w:rPr>
            </w:pPr>
            <w:r w:rsidRPr="00FB5109">
              <w:rPr>
                <w:rFonts w:ascii="Times New Roman" w:eastAsia="Times New Roman" w:hAnsi="Times New Roman" w:cs="Times New Roman"/>
                <w:color w:val="000000"/>
                <w:sz w:val="20"/>
                <w:szCs w:val="20"/>
                <w:lang w:eastAsia="bg-BG"/>
              </w:rPr>
              <w:t> </w:t>
            </w:r>
          </w:p>
        </w:tc>
        <w:tc>
          <w:tcPr>
            <w:tcW w:w="3556" w:type="dxa"/>
            <w:gridSpan w:val="4"/>
            <w:tcBorders>
              <w:top w:val="single" w:sz="4" w:space="0" w:color="auto"/>
              <w:left w:val="nil"/>
              <w:bottom w:val="single" w:sz="4" w:space="0" w:color="auto"/>
              <w:right w:val="single" w:sz="4" w:space="0" w:color="auto"/>
            </w:tcBorders>
            <w:shd w:val="clear" w:color="000000" w:fill="FFCC99"/>
            <w:vAlign w:val="center"/>
            <w:hideMark/>
          </w:tcPr>
          <w:p w:rsidR="00FB5109" w:rsidRPr="00FB5109" w:rsidRDefault="00FB5109" w:rsidP="00FB5109">
            <w:pPr>
              <w:spacing w:after="0" w:line="240" w:lineRule="auto"/>
              <w:jc w:val="center"/>
              <w:rPr>
                <w:rFonts w:ascii="Times New Roman" w:eastAsia="Times New Roman" w:hAnsi="Times New Roman" w:cs="Times New Roman"/>
                <w:b/>
                <w:bCs/>
                <w:color w:val="000000"/>
                <w:sz w:val="20"/>
                <w:szCs w:val="20"/>
                <w:lang w:eastAsia="bg-BG"/>
              </w:rPr>
            </w:pPr>
            <w:r w:rsidRPr="00FB5109">
              <w:rPr>
                <w:rFonts w:ascii="Times New Roman" w:eastAsia="Times New Roman" w:hAnsi="Times New Roman" w:cs="Times New Roman"/>
                <w:b/>
                <w:bCs/>
                <w:color w:val="000000"/>
                <w:sz w:val="20"/>
                <w:szCs w:val="20"/>
                <w:lang w:eastAsia="bg-BG"/>
              </w:rPr>
              <w:t>Целева стойност</w:t>
            </w:r>
          </w:p>
        </w:tc>
      </w:tr>
      <w:tr w:rsidR="00FB5109" w:rsidRPr="00FB5109" w:rsidTr="00FB5109">
        <w:trPr>
          <w:trHeight w:val="505"/>
        </w:trPr>
        <w:tc>
          <w:tcPr>
            <w:tcW w:w="5027" w:type="dxa"/>
            <w:tcBorders>
              <w:top w:val="nil"/>
              <w:left w:val="single" w:sz="4" w:space="0" w:color="auto"/>
              <w:bottom w:val="single" w:sz="4" w:space="0" w:color="auto"/>
              <w:right w:val="single" w:sz="4" w:space="0" w:color="auto"/>
            </w:tcBorders>
            <w:shd w:val="clear" w:color="000000" w:fill="FFCC99"/>
            <w:vAlign w:val="center"/>
            <w:hideMark/>
          </w:tcPr>
          <w:p w:rsidR="00FB5109" w:rsidRPr="00FB5109" w:rsidRDefault="00FB5109" w:rsidP="00FB5109">
            <w:pPr>
              <w:spacing w:after="0" w:line="240" w:lineRule="auto"/>
              <w:jc w:val="center"/>
              <w:rPr>
                <w:rFonts w:ascii="Times New Roman" w:eastAsia="Times New Roman" w:hAnsi="Times New Roman" w:cs="Times New Roman"/>
                <w:b/>
                <w:bCs/>
                <w:color w:val="000000"/>
                <w:sz w:val="18"/>
                <w:szCs w:val="18"/>
                <w:lang w:eastAsia="bg-BG"/>
              </w:rPr>
            </w:pPr>
            <w:r w:rsidRPr="00FB5109">
              <w:rPr>
                <w:rFonts w:ascii="Times New Roman" w:eastAsia="Times New Roman" w:hAnsi="Times New Roman" w:cs="Times New Roman"/>
                <w:b/>
                <w:bCs/>
                <w:color w:val="000000"/>
                <w:sz w:val="18"/>
                <w:szCs w:val="18"/>
                <w:lang w:eastAsia="bg-BG"/>
              </w:rPr>
              <w:t>Показатели за изпълнение</w:t>
            </w:r>
          </w:p>
        </w:tc>
        <w:tc>
          <w:tcPr>
            <w:tcW w:w="917" w:type="dxa"/>
            <w:tcBorders>
              <w:top w:val="nil"/>
              <w:left w:val="nil"/>
              <w:bottom w:val="single" w:sz="4" w:space="0" w:color="auto"/>
              <w:right w:val="single" w:sz="4" w:space="0" w:color="auto"/>
            </w:tcBorders>
            <w:shd w:val="clear" w:color="000000" w:fill="FFCC99"/>
            <w:vAlign w:val="center"/>
            <w:hideMark/>
          </w:tcPr>
          <w:p w:rsidR="00FB5109" w:rsidRPr="00FB5109" w:rsidRDefault="00FB5109" w:rsidP="00FB5109">
            <w:pPr>
              <w:spacing w:after="0" w:line="240" w:lineRule="auto"/>
              <w:jc w:val="center"/>
              <w:rPr>
                <w:rFonts w:ascii="Times New Roman" w:eastAsia="Times New Roman" w:hAnsi="Times New Roman" w:cs="Times New Roman"/>
                <w:b/>
                <w:bCs/>
                <w:color w:val="000000"/>
                <w:sz w:val="18"/>
                <w:szCs w:val="18"/>
                <w:lang w:eastAsia="bg-BG"/>
              </w:rPr>
            </w:pPr>
            <w:r w:rsidRPr="00FB5109">
              <w:rPr>
                <w:rFonts w:ascii="Times New Roman" w:eastAsia="Times New Roman" w:hAnsi="Times New Roman" w:cs="Times New Roman"/>
                <w:b/>
                <w:bCs/>
                <w:color w:val="000000"/>
                <w:sz w:val="18"/>
                <w:szCs w:val="18"/>
                <w:lang w:eastAsia="bg-BG"/>
              </w:rPr>
              <w:t>Мерна единица</w:t>
            </w:r>
          </w:p>
        </w:tc>
        <w:tc>
          <w:tcPr>
            <w:tcW w:w="834" w:type="dxa"/>
            <w:tcBorders>
              <w:top w:val="nil"/>
              <w:left w:val="nil"/>
              <w:bottom w:val="single" w:sz="4" w:space="0" w:color="auto"/>
              <w:right w:val="single" w:sz="4" w:space="0" w:color="auto"/>
            </w:tcBorders>
            <w:shd w:val="clear" w:color="000000" w:fill="FFCC99"/>
            <w:vAlign w:val="center"/>
            <w:hideMark/>
          </w:tcPr>
          <w:p w:rsidR="00FB5109" w:rsidRPr="00FB5109" w:rsidRDefault="00FB5109" w:rsidP="00FB5109">
            <w:pPr>
              <w:spacing w:after="0" w:line="240" w:lineRule="auto"/>
              <w:jc w:val="center"/>
              <w:rPr>
                <w:rFonts w:ascii="Times New Roman" w:eastAsia="Times New Roman" w:hAnsi="Times New Roman" w:cs="Times New Roman"/>
                <w:b/>
                <w:bCs/>
                <w:color w:val="000000"/>
                <w:sz w:val="18"/>
                <w:szCs w:val="18"/>
                <w:lang w:eastAsia="bg-BG"/>
              </w:rPr>
            </w:pPr>
            <w:r w:rsidRPr="00FB5109">
              <w:rPr>
                <w:rFonts w:ascii="Times New Roman" w:eastAsia="Times New Roman" w:hAnsi="Times New Roman" w:cs="Times New Roman"/>
                <w:b/>
                <w:bCs/>
                <w:color w:val="000000"/>
                <w:sz w:val="18"/>
                <w:szCs w:val="18"/>
                <w:lang w:eastAsia="bg-BG"/>
              </w:rPr>
              <w:t>Бюджет 2013 г.</w:t>
            </w:r>
          </w:p>
        </w:tc>
        <w:tc>
          <w:tcPr>
            <w:tcW w:w="892" w:type="dxa"/>
            <w:tcBorders>
              <w:top w:val="nil"/>
              <w:left w:val="nil"/>
              <w:bottom w:val="single" w:sz="4" w:space="0" w:color="auto"/>
              <w:right w:val="single" w:sz="4" w:space="0" w:color="auto"/>
            </w:tcBorders>
            <w:shd w:val="clear" w:color="000000" w:fill="FFCC99"/>
            <w:vAlign w:val="center"/>
            <w:hideMark/>
          </w:tcPr>
          <w:p w:rsidR="00FB5109" w:rsidRPr="00FB5109" w:rsidRDefault="00FB5109" w:rsidP="00FB5109">
            <w:pPr>
              <w:spacing w:after="0" w:line="240" w:lineRule="auto"/>
              <w:jc w:val="center"/>
              <w:rPr>
                <w:rFonts w:ascii="Times New Roman" w:eastAsia="Times New Roman" w:hAnsi="Times New Roman" w:cs="Times New Roman"/>
                <w:b/>
                <w:bCs/>
                <w:i/>
                <w:iCs/>
                <w:color w:val="000000"/>
                <w:sz w:val="18"/>
                <w:szCs w:val="18"/>
                <w:lang w:eastAsia="bg-BG"/>
              </w:rPr>
            </w:pPr>
            <w:r w:rsidRPr="00FB5109">
              <w:rPr>
                <w:rFonts w:ascii="Times New Roman" w:eastAsia="Times New Roman" w:hAnsi="Times New Roman" w:cs="Times New Roman"/>
                <w:b/>
                <w:bCs/>
                <w:i/>
                <w:iCs/>
                <w:color w:val="000000"/>
                <w:sz w:val="18"/>
                <w:szCs w:val="18"/>
                <w:lang w:eastAsia="bg-BG"/>
              </w:rPr>
              <w:t>Проект 2014 г.</w:t>
            </w:r>
          </w:p>
        </w:tc>
        <w:tc>
          <w:tcPr>
            <w:tcW w:w="915" w:type="dxa"/>
            <w:tcBorders>
              <w:top w:val="nil"/>
              <w:left w:val="nil"/>
              <w:bottom w:val="single" w:sz="4" w:space="0" w:color="auto"/>
              <w:right w:val="single" w:sz="4" w:space="0" w:color="auto"/>
            </w:tcBorders>
            <w:shd w:val="clear" w:color="000000" w:fill="FFCC99"/>
            <w:vAlign w:val="center"/>
            <w:hideMark/>
          </w:tcPr>
          <w:p w:rsidR="00FB5109" w:rsidRPr="00FB5109" w:rsidRDefault="00FB5109" w:rsidP="00FB5109">
            <w:pPr>
              <w:spacing w:after="0" w:line="240" w:lineRule="auto"/>
              <w:jc w:val="center"/>
              <w:rPr>
                <w:rFonts w:ascii="Times New Roman" w:eastAsia="Times New Roman" w:hAnsi="Times New Roman" w:cs="Times New Roman"/>
                <w:b/>
                <w:bCs/>
                <w:i/>
                <w:iCs/>
                <w:color w:val="000000"/>
                <w:sz w:val="18"/>
                <w:szCs w:val="18"/>
                <w:lang w:eastAsia="bg-BG"/>
              </w:rPr>
            </w:pPr>
            <w:r w:rsidRPr="00FB5109">
              <w:rPr>
                <w:rFonts w:ascii="Times New Roman" w:eastAsia="Times New Roman" w:hAnsi="Times New Roman" w:cs="Times New Roman"/>
                <w:b/>
                <w:bCs/>
                <w:i/>
                <w:iCs/>
                <w:color w:val="000000"/>
                <w:sz w:val="18"/>
                <w:szCs w:val="18"/>
                <w:lang w:eastAsia="bg-BG"/>
              </w:rPr>
              <w:t>Прогноза 2015 г.</w:t>
            </w:r>
          </w:p>
        </w:tc>
        <w:tc>
          <w:tcPr>
            <w:tcW w:w="915" w:type="dxa"/>
            <w:tcBorders>
              <w:top w:val="nil"/>
              <w:left w:val="nil"/>
              <w:bottom w:val="single" w:sz="4" w:space="0" w:color="auto"/>
              <w:right w:val="single" w:sz="4" w:space="0" w:color="auto"/>
            </w:tcBorders>
            <w:shd w:val="clear" w:color="000000" w:fill="FFCC99"/>
            <w:vAlign w:val="center"/>
            <w:hideMark/>
          </w:tcPr>
          <w:p w:rsidR="00FB5109" w:rsidRPr="00FB5109" w:rsidRDefault="00FB5109" w:rsidP="00FB5109">
            <w:pPr>
              <w:spacing w:after="0" w:line="240" w:lineRule="auto"/>
              <w:jc w:val="center"/>
              <w:rPr>
                <w:rFonts w:ascii="Times New Roman" w:eastAsia="Times New Roman" w:hAnsi="Times New Roman" w:cs="Times New Roman"/>
                <w:b/>
                <w:bCs/>
                <w:i/>
                <w:iCs/>
                <w:color w:val="000000"/>
                <w:sz w:val="18"/>
                <w:szCs w:val="18"/>
                <w:lang w:eastAsia="bg-BG"/>
              </w:rPr>
            </w:pPr>
            <w:r w:rsidRPr="00FB5109">
              <w:rPr>
                <w:rFonts w:ascii="Times New Roman" w:eastAsia="Times New Roman" w:hAnsi="Times New Roman" w:cs="Times New Roman"/>
                <w:b/>
                <w:bCs/>
                <w:i/>
                <w:iCs/>
                <w:color w:val="000000"/>
                <w:sz w:val="18"/>
                <w:szCs w:val="18"/>
                <w:lang w:eastAsia="bg-BG"/>
              </w:rPr>
              <w:t>Прогноза 2016 г.</w:t>
            </w:r>
          </w:p>
        </w:tc>
      </w:tr>
      <w:tr w:rsidR="00FB5109" w:rsidRPr="00FB5109" w:rsidTr="00FB5109">
        <w:trPr>
          <w:trHeight w:val="48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 Въведени в експлоатация пътни участъци от републиканската пътна мрежа</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3</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6</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0</w:t>
            </w:r>
          </w:p>
        </w:tc>
      </w:tr>
      <w:tr w:rsidR="00FB5109" w:rsidRPr="00FB5109" w:rsidTr="00FB5109">
        <w:trPr>
          <w:trHeight w:val="30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2. Подготвени предложения за Решения на Министерски Съвет</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val="en-US" w:eastAsia="bg-BG"/>
              </w:rPr>
              <w:t>1</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w:t>
            </w:r>
          </w:p>
        </w:tc>
      </w:tr>
      <w:tr w:rsidR="00FB5109" w:rsidRPr="00FB5109" w:rsidTr="00FB5109">
        <w:trPr>
          <w:trHeight w:val="72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val="en-US" w:eastAsia="bg-BG"/>
              </w:rPr>
              <w:t>3. Разработен анализ за възможностите за внедряване на интелигентна система  за събиране на такси за ползване на републиканската пътна мрежа</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0</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0</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w:t>
            </w:r>
          </w:p>
        </w:tc>
      </w:tr>
      <w:tr w:rsidR="00FB5109" w:rsidRPr="00FB5109" w:rsidTr="00FB5109">
        <w:trPr>
          <w:trHeight w:val="681"/>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4. Жители, които се възползват от подобрената жизнена среда след изграждане на  корекции на речните корита и укрепване на    речния бряг и подобрената транспортна инфраструктура в населените места</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бр.</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3 076</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28 073</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4 351</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4 351</w:t>
            </w:r>
          </w:p>
        </w:tc>
      </w:tr>
      <w:tr w:rsidR="00FB5109" w:rsidRPr="00FB5109" w:rsidTr="00FB5109">
        <w:trPr>
          <w:trHeight w:val="30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5. Режимни изследвания на свлачища</w:t>
            </w:r>
          </w:p>
        </w:tc>
        <w:tc>
          <w:tcPr>
            <w:tcW w:w="917"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center"/>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бр.</w:t>
            </w:r>
          </w:p>
        </w:tc>
        <w:tc>
          <w:tcPr>
            <w:tcW w:w="834"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1 000</w:t>
            </w:r>
          </w:p>
        </w:tc>
        <w:tc>
          <w:tcPr>
            <w:tcW w:w="892"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1 000</w:t>
            </w:r>
          </w:p>
        </w:tc>
        <w:tc>
          <w:tcPr>
            <w:tcW w:w="915"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1 000</w:t>
            </w:r>
          </w:p>
        </w:tc>
        <w:tc>
          <w:tcPr>
            <w:tcW w:w="915"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1 000</w:t>
            </w:r>
          </w:p>
        </w:tc>
      </w:tr>
      <w:tr w:rsidR="00FB5109" w:rsidRPr="00FB5109" w:rsidTr="00FB5109">
        <w:trPr>
          <w:trHeight w:val="30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6.  Завършени геозащитни обекти/брегоукрепени участъци</w:t>
            </w:r>
          </w:p>
        </w:tc>
        <w:tc>
          <w:tcPr>
            <w:tcW w:w="917"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center"/>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бр./м</w:t>
            </w:r>
          </w:p>
        </w:tc>
        <w:tc>
          <w:tcPr>
            <w:tcW w:w="834"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val="en-US" w:eastAsia="bg-BG"/>
              </w:rPr>
              <w:t xml:space="preserve">3 бр. </w:t>
            </w:r>
          </w:p>
        </w:tc>
        <w:tc>
          <w:tcPr>
            <w:tcW w:w="892"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 бр./60 м</w:t>
            </w:r>
          </w:p>
        </w:tc>
        <w:tc>
          <w:tcPr>
            <w:tcW w:w="915"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 бр./45 м</w:t>
            </w:r>
          </w:p>
        </w:tc>
        <w:tc>
          <w:tcPr>
            <w:tcW w:w="915"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 бр./98 м</w:t>
            </w:r>
          </w:p>
        </w:tc>
      </w:tr>
      <w:tr w:rsidR="00FB5109" w:rsidRPr="00FB5109" w:rsidTr="00FB5109">
        <w:trPr>
          <w:trHeight w:val="45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val="ru-RU" w:eastAsia="bg-BG"/>
              </w:rPr>
              <w:t>5. Брой водоснабдителни и канализационни обекти въведени в експлоатация</w:t>
            </w:r>
          </w:p>
        </w:tc>
        <w:tc>
          <w:tcPr>
            <w:tcW w:w="917"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center"/>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бр.</w:t>
            </w:r>
          </w:p>
        </w:tc>
        <w:tc>
          <w:tcPr>
            <w:tcW w:w="834"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5</w:t>
            </w:r>
          </w:p>
        </w:tc>
        <w:tc>
          <w:tcPr>
            <w:tcW w:w="892"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val="en-US" w:eastAsia="bg-BG"/>
              </w:rPr>
              <w:t>2</w:t>
            </w:r>
          </w:p>
        </w:tc>
        <w:tc>
          <w:tcPr>
            <w:tcW w:w="915"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b/>
                <w:bCs/>
                <w:sz w:val="16"/>
                <w:szCs w:val="16"/>
                <w:lang w:eastAsia="bg-BG"/>
              </w:rPr>
            </w:pPr>
            <w:r w:rsidRPr="0059290A">
              <w:rPr>
                <w:rFonts w:ascii="Times New Roman" w:eastAsia="Times New Roman" w:hAnsi="Times New Roman" w:cs="Times New Roman"/>
                <w:b/>
                <w:bCs/>
                <w:sz w:val="16"/>
                <w:szCs w:val="16"/>
                <w:lang w:eastAsia="bg-BG"/>
              </w:rPr>
              <w:t> </w:t>
            </w:r>
          </w:p>
        </w:tc>
        <w:tc>
          <w:tcPr>
            <w:tcW w:w="915"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b/>
                <w:bCs/>
                <w:sz w:val="16"/>
                <w:szCs w:val="16"/>
                <w:lang w:eastAsia="bg-BG"/>
              </w:rPr>
            </w:pPr>
            <w:r w:rsidRPr="0059290A">
              <w:rPr>
                <w:rFonts w:ascii="Times New Roman" w:eastAsia="Times New Roman" w:hAnsi="Times New Roman" w:cs="Times New Roman"/>
                <w:b/>
                <w:bCs/>
                <w:sz w:val="16"/>
                <w:szCs w:val="16"/>
                <w:lang w:eastAsia="bg-BG"/>
              </w:rPr>
              <w:t> </w:t>
            </w:r>
          </w:p>
        </w:tc>
      </w:tr>
      <w:tr w:rsidR="00FB5109" w:rsidRPr="00FB5109" w:rsidTr="00FB5109">
        <w:trPr>
          <w:trHeight w:val="30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val="ru-RU" w:eastAsia="bg-BG"/>
              </w:rPr>
              <w:lastRenderedPageBreak/>
              <w:t xml:space="preserve">6. Разширение и рехабилитация на водоснабдителна мрежа </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км.</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val="en-US" w:eastAsia="bg-BG"/>
              </w:rPr>
              <w:t>31</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b/>
                <w:bCs/>
                <w:color w:val="FF0000"/>
                <w:sz w:val="16"/>
                <w:szCs w:val="16"/>
                <w:lang w:eastAsia="bg-BG"/>
              </w:rPr>
            </w:pPr>
            <w:r w:rsidRPr="00FB5109">
              <w:rPr>
                <w:rFonts w:ascii="Times New Roman" w:eastAsia="Times New Roman" w:hAnsi="Times New Roman" w:cs="Times New Roman"/>
                <w:b/>
                <w:bCs/>
                <w:color w:val="FF0000"/>
                <w:sz w:val="16"/>
                <w:szCs w:val="16"/>
                <w:lang w:eastAsia="bg-BG"/>
              </w:rPr>
              <w:t> </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b/>
                <w:bCs/>
                <w:color w:val="FF0000"/>
                <w:sz w:val="16"/>
                <w:szCs w:val="16"/>
                <w:lang w:eastAsia="bg-BG"/>
              </w:rPr>
            </w:pPr>
            <w:r w:rsidRPr="00FB5109">
              <w:rPr>
                <w:rFonts w:ascii="Times New Roman" w:eastAsia="Times New Roman" w:hAnsi="Times New Roman" w:cs="Times New Roman"/>
                <w:b/>
                <w:bCs/>
                <w:color w:val="FF0000"/>
                <w:sz w:val="16"/>
                <w:szCs w:val="16"/>
                <w:lang w:eastAsia="bg-BG"/>
              </w:rPr>
              <w:t> </w:t>
            </w:r>
          </w:p>
        </w:tc>
      </w:tr>
      <w:tr w:rsidR="00FB5109" w:rsidRPr="00FB5109" w:rsidTr="00FB5109">
        <w:trPr>
          <w:trHeight w:val="30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7. Реконструкция на канализационна мрежа</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км.</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b/>
                <w:bCs/>
                <w:color w:val="FF0000"/>
                <w:sz w:val="16"/>
                <w:szCs w:val="16"/>
                <w:lang w:eastAsia="bg-BG"/>
              </w:rPr>
            </w:pPr>
            <w:r w:rsidRPr="00FB5109">
              <w:rPr>
                <w:rFonts w:ascii="Times New Roman" w:eastAsia="Times New Roman" w:hAnsi="Times New Roman" w:cs="Times New Roman"/>
                <w:b/>
                <w:bCs/>
                <w:color w:val="FF0000"/>
                <w:sz w:val="16"/>
                <w:szCs w:val="16"/>
                <w:lang w:eastAsia="bg-BG"/>
              </w:rPr>
              <w:t> </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b/>
                <w:bCs/>
                <w:color w:val="FF0000"/>
                <w:sz w:val="16"/>
                <w:szCs w:val="16"/>
                <w:lang w:eastAsia="bg-BG"/>
              </w:rPr>
            </w:pPr>
            <w:r w:rsidRPr="00FB5109">
              <w:rPr>
                <w:rFonts w:ascii="Times New Roman" w:eastAsia="Times New Roman" w:hAnsi="Times New Roman" w:cs="Times New Roman"/>
                <w:b/>
                <w:bCs/>
                <w:color w:val="FF0000"/>
                <w:sz w:val="16"/>
                <w:szCs w:val="16"/>
                <w:lang w:eastAsia="bg-BG"/>
              </w:rPr>
              <w:t> </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b/>
                <w:bCs/>
                <w:color w:val="FF0000"/>
                <w:sz w:val="16"/>
                <w:szCs w:val="16"/>
                <w:lang w:eastAsia="bg-BG"/>
              </w:rPr>
            </w:pPr>
            <w:r w:rsidRPr="00FB5109">
              <w:rPr>
                <w:rFonts w:ascii="Times New Roman" w:eastAsia="Times New Roman" w:hAnsi="Times New Roman" w:cs="Times New Roman"/>
                <w:b/>
                <w:bCs/>
                <w:color w:val="FF0000"/>
                <w:sz w:val="16"/>
                <w:szCs w:val="16"/>
                <w:lang w:eastAsia="bg-BG"/>
              </w:rPr>
              <w:t> </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b/>
                <w:bCs/>
                <w:color w:val="000000"/>
                <w:sz w:val="16"/>
                <w:szCs w:val="16"/>
                <w:lang w:eastAsia="bg-BG"/>
              </w:rPr>
            </w:pPr>
            <w:r w:rsidRPr="00FB5109">
              <w:rPr>
                <w:rFonts w:ascii="Times New Roman" w:eastAsia="Times New Roman" w:hAnsi="Times New Roman" w:cs="Times New Roman"/>
                <w:b/>
                <w:bCs/>
                <w:color w:val="000000"/>
                <w:sz w:val="16"/>
                <w:szCs w:val="16"/>
                <w:lang w:eastAsia="bg-BG"/>
              </w:rPr>
              <w:t> </w:t>
            </w:r>
          </w:p>
        </w:tc>
      </w:tr>
      <w:tr w:rsidR="00FB5109" w:rsidRPr="00FB5109" w:rsidTr="00FB5109">
        <w:trPr>
          <w:trHeight w:val="30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val="en-US" w:eastAsia="bg-BG"/>
              </w:rPr>
              <w:t>8. Изграждане на ПСПВ</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b/>
                <w:bCs/>
                <w:color w:val="000000"/>
                <w:sz w:val="16"/>
                <w:szCs w:val="16"/>
                <w:lang w:eastAsia="bg-BG"/>
              </w:rPr>
            </w:pPr>
            <w:r w:rsidRPr="00FB5109">
              <w:rPr>
                <w:rFonts w:ascii="Times New Roman" w:eastAsia="Times New Roman" w:hAnsi="Times New Roman" w:cs="Times New Roman"/>
                <w:b/>
                <w:bCs/>
                <w:color w:val="000000"/>
                <w:sz w:val="16"/>
                <w:szCs w:val="16"/>
                <w:lang w:eastAsia="bg-BG"/>
              </w:rPr>
              <w:t> </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b/>
                <w:bCs/>
                <w:color w:val="000000"/>
                <w:sz w:val="16"/>
                <w:szCs w:val="16"/>
                <w:lang w:eastAsia="bg-BG"/>
              </w:rPr>
            </w:pPr>
            <w:r w:rsidRPr="00FB5109">
              <w:rPr>
                <w:rFonts w:ascii="Times New Roman" w:eastAsia="Times New Roman" w:hAnsi="Times New Roman" w:cs="Times New Roman"/>
                <w:b/>
                <w:bCs/>
                <w:color w:val="000000"/>
                <w:sz w:val="16"/>
                <w:szCs w:val="16"/>
                <w:lang w:eastAsia="bg-BG"/>
              </w:rPr>
              <w:t> </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b/>
                <w:bCs/>
                <w:color w:val="FF0000"/>
                <w:sz w:val="16"/>
                <w:szCs w:val="16"/>
                <w:lang w:eastAsia="bg-BG"/>
              </w:rPr>
            </w:pPr>
            <w:r w:rsidRPr="00FB5109">
              <w:rPr>
                <w:rFonts w:ascii="Times New Roman" w:eastAsia="Times New Roman" w:hAnsi="Times New Roman" w:cs="Times New Roman"/>
                <w:b/>
                <w:bCs/>
                <w:color w:val="FF0000"/>
                <w:sz w:val="16"/>
                <w:szCs w:val="16"/>
                <w:lang w:eastAsia="bg-BG"/>
              </w:rPr>
              <w:t> </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w:t>
            </w:r>
          </w:p>
        </w:tc>
      </w:tr>
      <w:tr w:rsidR="00FB5109" w:rsidRPr="00FB5109" w:rsidTr="00FB5109">
        <w:trPr>
          <w:trHeight w:val="45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val="ru-RU" w:eastAsia="bg-BG"/>
              </w:rPr>
              <w:t>9. Изготвяне на технически/работни проекти за изграждане на водопроводи</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b/>
                <w:bCs/>
                <w:color w:val="000000"/>
                <w:sz w:val="16"/>
                <w:szCs w:val="16"/>
                <w:lang w:eastAsia="bg-BG"/>
              </w:rPr>
            </w:pPr>
            <w:r w:rsidRPr="00FB5109">
              <w:rPr>
                <w:rFonts w:ascii="Times New Roman" w:eastAsia="Times New Roman" w:hAnsi="Times New Roman" w:cs="Times New Roman"/>
                <w:b/>
                <w:bCs/>
                <w:color w:val="000000"/>
                <w:sz w:val="16"/>
                <w:szCs w:val="16"/>
                <w:lang w:eastAsia="bg-BG"/>
              </w:rPr>
              <w:t> </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b/>
                <w:bCs/>
                <w:color w:val="000000"/>
                <w:sz w:val="16"/>
                <w:szCs w:val="16"/>
                <w:lang w:eastAsia="bg-BG"/>
              </w:rPr>
            </w:pPr>
            <w:r w:rsidRPr="00FB5109">
              <w:rPr>
                <w:rFonts w:ascii="Times New Roman" w:eastAsia="Times New Roman" w:hAnsi="Times New Roman" w:cs="Times New Roman"/>
                <w:b/>
                <w:bCs/>
                <w:color w:val="000000"/>
                <w:sz w:val="16"/>
                <w:szCs w:val="16"/>
                <w:lang w:eastAsia="bg-BG"/>
              </w:rPr>
              <w:t> </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b/>
                <w:bCs/>
                <w:color w:val="FF0000"/>
                <w:sz w:val="16"/>
                <w:szCs w:val="16"/>
                <w:lang w:eastAsia="bg-BG"/>
              </w:rPr>
            </w:pPr>
            <w:r w:rsidRPr="00FB5109">
              <w:rPr>
                <w:rFonts w:ascii="Times New Roman" w:eastAsia="Times New Roman" w:hAnsi="Times New Roman" w:cs="Times New Roman"/>
                <w:b/>
                <w:bCs/>
                <w:color w:val="FF0000"/>
                <w:sz w:val="16"/>
                <w:szCs w:val="16"/>
                <w:lang w:eastAsia="bg-BG"/>
              </w:rPr>
              <w:t> </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b/>
                <w:bCs/>
                <w:color w:val="FF0000"/>
                <w:sz w:val="16"/>
                <w:szCs w:val="16"/>
                <w:lang w:eastAsia="bg-BG"/>
              </w:rPr>
            </w:pPr>
            <w:r w:rsidRPr="00FB5109">
              <w:rPr>
                <w:rFonts w:ascii="Times New Roman" w:eastAsia="Times New Roman" w:hAnsi="Times New Roman" w:cs="Times New Roman"/>
                <w:b/>
                <w:bCs/>
                <w:color w:val="FF0000"/>
                <w:sz w:val="16"/>
                <w:szCs w:val="16"/>
                <w:lang w:eastAsia="bg-BG"/>
              </w:rPr>
              <w:t> </w:t>
            </w:r>
          </w:p>
        </w:tc>
      </w:tr>
      <w:tr w:rsidR="00FB5109" w:rsidRPr="00FB5109" w:rsidTr="00FB5109">
        <w:trPr>
          <w:trHeight w:val="289"/>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10. Инвестиционни проекти за улесняване на трансграничния трафик</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w:t>
            </w:r>
          </w:p>
        </w:tc>
      </w:tr>
      <w:tr w:rsidR="00FB5109" w:rsidRPr="00FB5109" w:rsidTr="00FB5109">
        <w:trPr>
          <w:trHeight w:val="45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11.Разработване на методически указания по прилагането на нормативните актове, свързани с държавната собственост.</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бр. </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18 000</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18 000</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18 000</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18 000</w:t>
            </w:r>
          </w:p>
        </w:tc>
      </w:tr>
      <w:tr w:rsidR="00FB5109" w:rsidRPr="00FB5109" w:rsidTr="00FB5109">
        <w:trPr>
          <w:trHeight w:val="359"/>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12. Подпомагане изпълнението на проект „Енергийно обновяване на българските домове” в Северозападен район и Североизточен район.</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хил. лв.</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18</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w:t>
            </w:r>
          </w:p>
        </w:tc>
      </w:tr>
      <w:tr w:rsidR="00FB5109" w:rsidRPr="00FB5109" w:rsidTr="00FB5109">
        <w:trPr>
          <w:trHeight w:val="45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13. Разработване на проекти и актуализиране на стратегически документи в изпълнение на Националната жилищна стратегия</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хил. лв.</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15</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50</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20</w:t>
            </w:r>
          </w:p>
        </w:tc>
      </w:tr>
      <w:tr w:rsidR="00FB5109" w:rsidRPr="00FB5109" w:rsidTr="00FB5109">
        <w:trPr>
          <w:trHeight w:val="45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14. Проучване и анализ на практиката по прилагане на законовата и подзаконова уредба в жилищния сектор</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хил. лв.</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20</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20</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20</w:t>
            </w:r>
          </w:p>
        </w:tc>
      </w:tr>
      <w:tr w:rsidR="00FB5109" w:rsidRPr="00FB5109" w:rsidTr="00FB5109">
        <w:trPr>
          <w:trHeight w:val="45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15. Наблюдение и анализ на състоянието на жилищния фонд и жилищния пазар (мониторинг)</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хил. лв.</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12</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15</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15</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20</w:t>
            </w:r>
          </w:p>
        </w:tc>
      </w:tr>
      <w:tr w:rsidR="00FB5109" w:rsidRPr="00FB5109" w:rsidTr="00FB5109">
        <w:trPr>
          <w:trHeight w:val="45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16. Създаване на програмни продукти, свързани с управление на жилищния сграден фонд</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хил. лв.</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Arial" w:eastAsia="Times New Roman" w:hAnsi="Arial" w:cs="Arial"/>
                <w:color w:val="000000"/>
                <w:sz w:val="20"/>
                <w:szCs w:val="20"/>
                <w:lang w:eastAsia="bg-BG"/>
              </w:rPr>
            </w:pPr>
            <w:r w:rsidRPr="00FB5109">
              <w:rPr>
                <w:rFonts w:ascii="Arial" w:eastAsia="Times New Roman" w:hAnsi="Arial" w:cs="Arial"/>
                <w:color w:val="000000"/>
                <w:sz w:val="20"/>
                <w:szCs w:val="20"/>
                <w:lang w:eastAsia="bg-BG"/>
              </w:rPr>
              <w:t> </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50</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w:t>
            </w:r>
          </w:p>
        </w:tc>
      </w:tr>
      <w:tr w:rsidR="00FB5109" w:rsidRPr="00FB5109" w:rsidTr="00FB5109">
        <w:trPr>
          <w:trHeight w:val="30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17. Разработване на схеми за публично-частно партньорство</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хил. лв.</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Arial" w:eastAsia="Times New Roman" w:hAnsi="Arial" w:cs="Arial"/>
                <w:color w:val="000000"/>
                <w:sz w:val="20"/>
                <w:szCs w:val="20"/>
                <w:lang w:eastAsia="bg-BG"/>
              </w:rPr>
            </w:pPr>
            <w:r w:rsidRPr="00FB5109">
              <w:rPr>
                <w:rFonts w:ascii="Arial" w:eastAsia="Times New Roman" w:hAnsi="Arial" w:cs="Arial"/>
                <w:color w:val="000000"/>
                <w:sz w:val="20"/>
                <w:szCs w:val="20"/>
                <w:lang w:eastAsia="bg-BG"/>
              </w:rPr>
              <w:t> </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50</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w:t>
            </w:r>
          </w:p>
        </w:tc>
      </w:tr>
      <w:tr w:rsidR="00FB5109" w:rsidRPr="00FB5109" w:rsidTr="00FB5109">
        <w:trPr>
          <w:trHeight w:val="45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18. Подпомагане на информационната кампания във връзка с обновяването на жилищни сгради</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хил. лв.</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130</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100</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75</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130</w:t>
            </w:r>
          </w:p>
        </w:tc>
      </w:tr>
      <w:tr w:rsidR="00FB5109" w:rsidRPr="00FB5109" w:rsidTr="00FB5109">
        <w:trPr>
          <w:trHeight w:val="30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19. Предоставени концесии</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5</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11</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11</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11</w:t>
            </w:r>
          </w:p>
        </w:tc>
      </w:tr>
      <w:tr w:rsidR="00FB5109" w:rsidRPr="00FB5109" w:rsidTr="00FB5109">
        <w:trPr>
          <w:trHeight w:val="30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20. Сключени договори за наеми на     морски плажове</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10</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0</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0</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0</w:t>
            </w:r>
          </w:p>
        </w:tc>
      </w:tr>
      <w:tr w:rsidR="00FB5109" w:rsidRPr="00FB5109" w:rsidTr="00FB5109">
        <w:trPr>
          <w:trHeight w:val="30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21. Контролни проверки</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190</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200</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210</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220</w:t>
            </w:r>
          </w:p>
        </w:tc>
      </w:tr>
      <w:tr w:rsidR="00FB5109" w:rsidRPr="00FB5109" w:rsidTr="00FB5109">
        <w:trPr>
          <w:trHeight w:val="30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22. Изработване на кадастрални карти и кадастрални регистри</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ха</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w:t>
            </w:r>
          </w:p>
        </w:tc>
      </w:tr>
      <w:tr w:rsidR="00FB5109" w:rsidRPr="00FB5109" w:rsidTr="00FB5109">
        <w:trPr>
          <w:trHeight w:val="45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23. Актуализация/изработване на подробни устройствени планове на съществуващи и новоотредени терени</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Calibri" w:eastAsia="Times New Roman" w:hAnsi="Calibri" w:cs="Times New Roman"/>
                <w:color w:val="000000"/>
                <w:sz w:val="16"/>
                <w:szCs w:val="16"/>
                <w:lang w:eastAsia="bg-BG"/>
              </w:rPr>
            </w:pPr>
            <w:r w:rsidRPr="00FB5109">
              <w:rPr>
                <w:rFonts w:ascii="Calibri" w:eastAsia="Times New Roman" w:hAnsi="Calibri" w:cs="Times New Roman"/>
                <w:color w:val="000000"/>
                <w:sz w:val="16"/>
                <w:szCs w:val="16"/>
                <w:lang w:eastAsia="bg-BG"/>
              </w:rPr>
              <w:t>1</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Calibri" w:eastAsia="Times New Roman" w:hAnsi="Calibri" w:cs="Times New Roman"/>
                <w:color w:val="000000"/>
                <w:sz w:val="16"/>
                <w:szCs w:val="16"/>
                <w:lang w:eastAsia="bg-BG"/>
              </w:rPr>
            </w:pPr>
            <w:r w:rsidRPr="00FB5109">
              <w:rPr>
                <w:rFonts w:ascii="Calibri" w:eastAsia="Times New Roman" w:hAnsi="Calibri" w:cs="Times New Roman"/>
                <w:color w:val="000000"/>
                <w:sz w:val="16"/>
                <w:szCs w:val="16"/>
                <w:lang w:eastAsia="bg-BG"/>
              </w:rPr>
              <w:t>1</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Calibri" w:eastAsia="Times New Roman" w:hAnsi="Calibri" w:cs="Times New Roman"/>
                <w:color w:val="000000"/>
                <w:sz w:val="16"/>
                <w:szCs w:val="16"/>
                <w:lang w:eastAsia="bg-BG"/>
              </w:rPr>
            </w:pPr>
            <w:r w:rsidRPr="00FB5109">
              <w:rPr>
                <w:rFonts w:ascii="Calibri" w:eastAsia="Times New Roman" w:hAnsi="Calibri" w:cs="Times New Roman"/>
                <w:color w:val="000000"/>
                <w:sz w:val="16"/>
                <w:szCs w:val="16"/>
                <w:lang w:eastAsia="bg-BG"/>
              </w:rPr>
              <w:t>1</w:t>
            </w:r>
          </w:p>
        </w:tc>
      </w:tr>
      <w:tr w:rsidR="00FB5109" w:rsidRPr="00FB5109" w:rsidTr="00FB5109">
        <w:trPr>
          <w:trHeight w:val="45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24. Проектиране и изграждане на техническа инфраструктура - водоснабдяване, канализация, улична мрежа и др.</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км/ ха</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0,2</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val="en-US" w:eastAsia="bg-BG"/>
              </w:rPr>
              <w:t>1,2</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3</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6</w:t>
            </w:r>
          </w:p>
        </w:tc>
      </w:tr>
      <w:tr w:rsidR="00FB5109" w:rsidRPr="00FB5109" w:rsidTr="00FB5109">
        <w:trPr>
          <w:trHeight w:val="30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xml:space="preserve">25. Благоустроени площи </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кв.м.</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3 000</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9 000</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18 000</w:t>
            </w:r>
          </w:p>
        </w:tc>
      </w:tr>
      <w:tr w:rsidR="00FB5109" w:rsidRPr="00FB5109" w:rsidTr="00FB5109">
        <w:trPr>
          <w:trHeight w:val="30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26. Изградени социални жилища</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5</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15</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30</w:t>
            </w:r>
          </w:p>
        </w:tc>
      </w:tr>
      <w:tr w:rsidR="00FB5109" w:rsidRPr="00FB5109" w:rsidTr="00FB5109">
        <w:trPr>
          <w:trHeight w:val="45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27. Степен на изпълнение на регионалните планове за развитие на районите от ниво 2</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0</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5</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20</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 40</w:t>
            </w:r>
          </w:p>
        </w:tc>
      </w:tr>
      <w:tr w:rsidR="00FB5109" w:rsidRPr="00FB5109" w:rsidTr="00FB5109">
        <w:trPr>
          <w:trHeight w:val="45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28. Съотношение БВП/човек от населението на годишна база за България, в сравнение със средните стойности за ЕС</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47</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48</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49</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50</w:t>
            </w:r>
          </w:p>
        </w:tc>
      </w:tr>
      <w:tr w:rsidR="00FB5109" w:rsidRPr="00FB5109" w:rsidTr="00FB5109">
        <w:trPr>
          <w:trHeight w:val="511"/>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29. Осигуряване на ефективност на средата на местното самоуправление и децентрализацията</w:t>
            </w:r>
          </w:p>
        </w:tc>
        <w:tc>
          <w:tcPr>
            <w:tcW w:w="917"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бр. проведени мероприятия</w:t>
            </w:r>
          </w:p>
        </w:tc>
        <w:tc>
          <w:tcPr>
            <w:tcW w:w="834"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20</w:t>
            </w:r>
          </w:p>
        </w:tc>
        <w:tc>
          <w:tcPr>
            <w:tcW w:w="892"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20</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20</w:t>
            </w:r>
          </w:p>
        </w:tc>
        <w:tc>
          <w:tcPr>
            <w:tcW w:w="915"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6"/>
                <w:szCs w:val="16"/>
                <w:lang w:eastAsia="bg-BG"/>
              </w:rPr>
            </w:pPr>
            <w:r w:rsidRPr="00FB5109">
              <w:rPr>
                <w:rFonts w:ascii="Times New Roman" w:eastAsia="Times New Roman" w:hAnsi="Times New Roman" w:cs="Times New Roman"/>
                <w:color w:val="000000"/>
                <w:sz w:val="16"/>
                <w:szCs w:val="16"/>
                <w:lang w:eastAsia="bg-BG"/>
              </w:rPr>
              <w:t>20</w:t>
            </w:r>
          </w:p>
        </w:tc>
      </w:tr>
      <w:tr w:rsidR="00FB5109" w:rsidRPr="00FB5109" w:rsidTr="005A3317">
        <w:trPr>
          <w:trHeight w:val="1483"/>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both"/>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30. Проекти на актове на Министерския съвет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 е съвносител</w:t>
            </w:r>
          </w:p>
        </w:tc>
        <w:tc>
          <w:tcPr>
            <w:tcW w:w="917"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center"/>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брой</w:t>
            </w:r>
          </w:p>
        </w:tc>
        <w:tc>
          <w:tcPr>
            <w:tcW w:w="834"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138</w:t>
            </w:r>
          </w:p>
        </w:tc>
        <w:tc>
          <w:tcPr>
            <w:tcW w:w="892"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141</w:t>
            </w:r>
          </w:p>
        </w:tc>
        <w:tc>
          <w:tcPr>
            <w:tcW w:w="915"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143</w:t>
            </w:r>
          </w:p>
        </w:tc>
        <w:tc>
          <w:tcPr>
            <w:tcW w:w="915"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145</w:t>
            </w:r>
          </w:p>
        </w:tc>
      </w:tr>
      <w:tr w:rsidR="00FB5109" w:rsidRPr="00FB5109" w:rsidTr="00FB5109">
        <w:trPr>
          <w:trHeight w:val="72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31. 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917"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center"/>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брой</w:t>
            </w:r>
          </w:p>
        </w:tc>
        <w:tc>
          <w:tcPr>
            <w:tcW w:w="834"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10</w:t>
            </w:r>
          </w:p>
        </w:tc>
        <w:tc>
          <w:tcPr>
            <w:tcW w:w="892"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11</w:t>
            </w:r>
          </w:p>
        </w:tc>
        <w:tc>
          <w:tcPr>
            <w:tcW w:w="915"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12</w:t>
            </w:r>
          </w:p>
        </w:tc>
        <w:tc>
          <w:tcPr>
            <w:tcW w:w="915"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12</w:t>
            </w:r>
          </w:p>
        </w:tc>
      </w:tr>
      <w:tr w:rsidR="00FB5109" w:rsidRPr="00FB5109" w:rsidTr="005A3317">
        <w:trPr>
          <w:trHeight w:val="72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32. Актове на министъра на регионалното развитие за отчуждаване на имоти и части от имоти - частна собственост, за държавни нужди</w:t>
            </w:r>
          </w:p>
        </w:tc>
        <w:tc>
          <w:tcPr>
            <w:tcW w:w="917"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center"/>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брой</w:t>
            </w:r>
          </w:p>
        </w:tc>
        <w:tc>
          <w:tcPr>
            <w:tcW w:w="834"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9</w:t>
            </w:r>
          </w:p>
        </w:tc>
        <w:tc>
          <w:tcPr>
            <w:tcW w:w="892"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9</w:t>
            </w:r>
          </w:p>
        </w:tc>
        <w:tc>
          <w:tcPr>
            <w:tcW w:w="915"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10</w:t>
            </w:r>
          </w:p>
        </w:tc>
        <w:tc>
          <w:tcPr>
            <w:tcW w:w="915"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10</w:t>
            </w:r>
          </w:p>
        </w:tc>
      </w:tr>
      <w:tr w:rsidR="00FB5109" w:rsidRPr="00FB5109" w:rsidTr="005A3317">
        <w:trPr>
          <w:trHeight w:val="1260"/>
        </w:trPr>
        <w:tc>
          <w:tcPr>
            <w:tcW w:w="5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both"/>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lastRenderedPageBreak/>
              <w:t>33. 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center"/>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брой</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7</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7</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8</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8</w:t>
            </w:r>
          </w:p>
        </w:tc>
      </w:tr>
      <w:tr w:rsidR="00FB5109" w:rsidRPr="00FB5109" w:rsidTr="005A3317">
        <w:trPr>
          <w:trHeight w:val="960"/>
        </w:trPr>
        <w:tc>
          <w:tcPr>
            <w:tcW w:w="5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both"/>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34. Становища за даване на съгласия, респ. откази за даване на съгласия при продажба на имоти – частна държавна собственост по реда на Закона за насърчаване на инвестициите и Закона за приватизация и следприватизационен контрол</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center"/>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брой</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12</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13</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13</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14</w:t>
            </w:r>
          </w:p>
        </w:tc>
      </w:tr>
      <w:tr w:rsidR="00FB5109" w:rsidRPr="00FB5109" w:rsidTr="00FB5109">
        <w:trPr>
          <w:trHeight w:val="48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both"/>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35. Съставени актове за изключителна държавна собственост, в т.ч. актове за поправка на АИДС</w:t>
            </w:r>
          </w:p>
        </w:tc>
        <w:tc>
          <w:tcPr>
            <w:tcW w:w="917"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center"/>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брой</w:t>
            </w:r>
          </w:p>
        </w:tc>
        <w:tc>
          <w:tcPr>
            <w:tcW w:w="834"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29</w:t>
            </w:r>
          </w:p>
        </w:tc>
        <w:tc>
          <w:tcPr>
            <w:tcW w:w="892"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35</w:t>
            </w:r>
          </w:p>
        </w:tc>
        <w:tc>
          <w:tcPr>
            <w:tcW w:w="915"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35</w:t>
            </w:r>
          </w:p>
        </w:tc>
        <w:tc>
          <w:tcPr>
            <w:tcW w:w="915"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35</w:t>
            </w:r>
          </w:p>
        </w:tc>
      </w:tr>
      <w:tr w:rsidR="00FB5109" w:rsidRPr="00FB5109" w:rsidTr="00FB5109">
        <w:trPr>
          <w:trHeight w:val="525"/>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both"/>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36.</w:t>
            </w:r>
            <w:r w:rsidRPr="0059290A">
              <w:rPr>
                <w:rFonts w:ascii="Times New Roman" w:eastAsia="Times New Roman" w:hAnsi="Times New Roman" w:cs="Times New Roman"/>
                <w:b/>
                <w:bCs/>
                <w:sz w:val="16"/>
                <w:szCs w:val="16"/>
                <w:lang w:eastAsia="bg-BG"/>
              </w:rPr>
              <w:t xml:space="preserve"> </w:t>
            </w:r>
            <w:r w:rsidRPr="0059290A">
              <w:rPr>
                <w:rFonts w:ascii="Times New Roman" w:eastAsia="Times New Roman" w:hAnsi="Times New Roman" w:cs="Times New Roman"/>
                <w:sz w:val="16"/>
                <w:szCs w:val="16"/>
                <w:lang w:eastAsia="bg-BG"/>
              </w:rPr>
              <w:t xml:space="preserve">Даване на указания по прилагането на нормативните актове, свързани с имотите – държавна собственост </w:t>
            </w:r>
          </w:p>
        </w:tc>
        <w:tc>
          <w:tcPr>
            <w:tcW w:w="917"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center"/>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брой</w:t>
            </w:r>
          </w:p>
        </w:tc>
        <w:tc>
          <w:tcPr>
            <w:tcW w:w="834"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50</w:t>
            </w:r>
          </w:p>
        </w:tc>
        <w:tc>
          <w:tcPr>
            <w:tcW w:w="892"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52</w:t>
            </w:r>
          </w:p>
        </w:tc>
        <w:tc>
          <w:tcPr>
            <w:tcW w:w="915"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52</w:t>
            </w:r>
          </w:p>
        </w:tc>
        <w:tc>
          <w:tcPr>
            <w:tcW w:w="915"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53</w:t>
            </w:r>
          </w:p>
        </w:tc>
      </w:tr>
      <w:tr w:rsidR="00FB5109" w:rsidRPr="00FB5109" w:rsidTr="00FB5109">
        <w:trPr>
          <w:trHeight w:val="960"/>
        </w:trPr>
        <w:tc>
          <w:tcPr>
            <w:tcW w:w="5027" w:type="dxa"/>
            <w:tcBorders>
              <w:top w:val="nil"/>
              <w:left w:val="single" w:sz="4" w:space="0" w:color="auto"/>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both"/>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37.Изразяване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w:t>
            </w:r>
          </w:p>
        </w:tc>
        <w:tc>
          <w:tcPr>
            <w:tcW w:w="917"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center"/>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брой</w:t>
            </w:r>
          </w:p>
        </w:tc>
        <w:tc>
          <w:tcPr>
            <w:tcW w:w="834"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180</w:t>
            </w:r>
          </w:p>
        </w:tc>
        <w:tc>
          <w:tcPr>
            <w:tcW w:w="892"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eastAsia="bg-BG"/>
              </w:rPr>
              <w:t>180</w:t>
            </w:r>
          </w:p>
        </w:tc>
        <w:tc>
          <w:tcPr>
            <w:tcW w:w="915"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val="en-US" w:eastAsia="bg-BG"/>
              </w:rPr>
              <w:t>182</w:t>
            </w:r>
          </w:p>
        </w:tc>
        <w:tc>
          <w:tcPr>
            <w:tcW w:w="915" w:type="dxa"/>
            <w:tcBorders>
              <w:top w:val="nil"/>
              <w:left w:val="nil"/>
              <w:bottom w:val="single" w:sz="4" w:space="0" w:color="auto"/>
              <w:right w:val="single" w:sz="4" w:space="0" w:color="auto"/>
            </w:tcBorders>
            <w:shd w:val="clear" w:color="auto" w:fill="auto"/>
            <w:vAlign w:val="center"/>
            <w:hideMark/>
          </w:tcPr>
          <w:p w:rsidR="00FB5109" w:rsidRPr="0059290A" w:rsidRDefault="00FB5109" w:rsidP="00FB5109">
            <w:pPr>
              <w:spacing w:after="0" w:line="240" w:lineRule="auto"/>
              <w:jc w:val="right"/>
              <w:rPr>
                <w:rFonts w:ascii="Times New Roman" w:eastAsia="Times New Roman" w:hAnsi="Times New Roman" w:cs="Times New Roman"/>
                <w:sz w:val="16"/>
                <w:szCs w:val="16"/>
                <w:lang w:eastAsia="bg-BG"/>
              </w:rPr>
            </w:pPr>
            <w:r w:rsidRPr="0059290A">
              <w:rPr>
                <w:rFonts w:ascii="Times New Roman" w:eastAsia="Times New Roman" w:hAnsi="Times New Roman" w:cs="Times New Roman"/>
                <w:sz w:val="16"/>
                <w:szCs w:val="16"/>
                <w:lang w:val="en-US" w:eastAsia="bg-BG"/>
              </w:rPr>
              <w:t>183</w:t>
            </w:r>
          </w:p>
        </w:tc>
      </w:tr>
    </w:tbl>
    <w:p w:rsidR="005A3317" w:rsidRDefault="005A3317" w:rsidP="00087B01">
      <w:pPr>
        <w:spacing w:line="360" w:lineRule="auto"/>
        <w:ind w:firstLine="709"/>
        <w:jc w:val="both"/>
        <w:rPr>
          <w:rFonts w:ascii="Times New Roman" w:hAnsi="Times New Roman" w:cs="Times New Roman"/>
          <w:b/>
          <w:i/>
          <w:lang w:val="en-US"/>
        </w:rPr>
      </w:pPr>
    </w:p>
    <w:p w:rsidR="002B5F3B" w:rsidRDefault="00D13AA4" w:rsidP="005A3317">
      <w:pPr>
        <w:spacing w:line="360" w:lineRule="auto"/>
        <w:ind w:firstLine="567"/>
        <w:jc w:val="both"/>
        <w:rPr>
          <w:rFonts w:ascii="Times New Roman" w:hAnsi="Times New Roman" w:cs="Times New Roman"/>
          <w:b/>
          <w:i/>
        </w:rPr>
      </w:pPr>
      <w:r>
        <w:rPr>
          <w:rFonts w:ascii="Times New Roman" w:hAnsi="Times New Roman" w:cs="Times New Roman"/>
          <w:b/>
          <w:i/>
        </w:rPr>
        <w:t>Информация за наличността и качеството на данните</w:t>
      </w:r>
    </w:p>
    <w:p w:rsidR="00D13AA4" w:rsidRPr="00D13AA4" w:rsidRDefault="00D13AA4" w:rsidP="0059290A">
      <w:pPr>
        <w:pStyle w:val="ListParagraph"/>
        <w:numPr>
          <w:ilvl w:val="0"/>
          <w:numId w:val="93"/>
        </w:numPr>
        <w:spacing w:line="360" w:lineRule="auto"/>
        <w:ind w:left="709" w:hanging="142"/>
        <w:jc w:val="both"/>
        <w:rPr>
          <w:rFonts w:ascii="Times New Roman" w:hAnsi="Times New Roman"/>
          <w:b/>
          <w:i/>
        </w:rPr>
      </w:pPr>
      <w:r w:rsidRPr="00D13AA4">
        <w:rPr>
          <w:rFonts w:ascii="Times New Roman" w:eastAsia="Times New Roman" w:hAnsi="Times New Roman"/>
          <w:lang w:eastAsia="bg-BG"/>
        </w:rPr>
        <w:t>Агенция „Пътна инфраструктура”;</w:t>
      </w:r>
    </w:p>
    <w:p w:rsidR="00D13AA4" w:rsidRPr="00D13AA4" w:rsidRDefault="00D13AA4" w:rsidP="0059290A">
      <w:pPr>
        <w:pStyle w:val="ListParagraph"/>
        <w:numPr>
          <w:ilvl w:val="0"/>
          <w:numId w:val="93"/>
        </w:numPr>
        <w:spacing w:line="360" w:lineRule="auto"/>
        <w:ind w:left="709" w:hanging="142"/>
        <w:jc w:val="both"/>
        <w:rPr>
          <w:rFonts w:ascii="Times New Roman" w:hAnsi="Times New Roman"/>
          <w:b/>
          <w:i/>
        </w:rPr>
      </w:pPr>
      <w:r w:rsidRPr="00D13AA4">
        <w:rPr>
          <w:rFonts w:ascii="Times New Roman" w:hAnsi="Times New Roman"/>
        </w:rPr>
        <w:t>ГД „Гранична полиция” на МВР</w:t>
      </w:r>
      <w:r>
        <w:rPr>
          <w:rFonts w:ascii="Times New Roman" w:hAnsi="Times New Roman"/>
        </w:rPr>
        <w:t>;</w:t>
      </w:r>
    </w:p>
    <w:p w:rsidR="00D13AA4" w:rsidRPr="00CF6C4C" w:rsidRDefault="00D13AA4" w:rsidP="0059290A">
      <w:pPr>
        <w:pStyle w:val="ListParagraph"/>
        <w:numPr>
          <w:ilvl w:val="0"/>
          <w:numId w:val="93"/>
        </w:numPr>
        <w:spacing w:line="360" w:lineRule="auto"/>
        <w:ind w:left="709" w:hanging="142"/>
        <w:jc w:val="both"/>
        <w:rPr>
          <w:rFonts w:ascii="Times New Roman" w:hAnsi="Times New Roman"/>
          <w:b/>
          <w:i/>
        </w:rPr>
      </w:pPr>
      <w:r w:rsidRPr="00D13AA4">
        <w:rPr>
          <w:rFonts w:ascii="Times New Roman" w:hAnsi="Times New Roman"/>
        </w:rPr>
        <w:t xml:space="preserve">Броя на  жителите, които ще се възползват е определен по данни за броя на населението на населените места от електронен адрес </w:t>
      </w:r>
      <w:r w:rsidRPr="00D13AA4">
        <w:rPr>
          <w:rFonts w:ascii="Times New Roman" w:hAnsi="Times New Roman"/>
          <w:lang w:val="en-US"/>
        </w:rPr>
        <w:t>BG.guide-Bulgaria.com</w:t>
      </w:r>
      <w:r w:rsidRPr="00D13AA4">
        <w:rPr>
          <w:rFonts w:ascii="Times New Roman" w:hAnsi="Times New Roman"/>
        </w:rPr>
        <w:t>. За линейните обекти, преминаващи през територията на повече от едно населено място  жителите са определени чрез сумиране на жителите на обслужваните  населени  места</w:t>
      </w:r>
      <w:r>
        <w:rPr>
          <w:rFonts w:ascii="Times New Roman" w:hAnsi="Times New Roman"/>
        </w:rPr>
        <w:t>;</w:t>
      </w:r>
    </w:p>
    <w:p w:rsidR="00CF6C4C" w:rsidRPr="0059290A" w:rsidRDefault="00CF6C4C" w:rsidP="0059290A">
      <w:pPr>
        <w:pStyle w:val="ListParagraph"/>
        <w:numPr>
          <w:ilvl w:val="0"/>
          <w:numId w:val="93"/>
        </w:numPr>
        <w:spacing w:line="360" w:lineRule="auto"/>
        <w:ind w:left="709" w:hanging="142"/>
        <w:contextualSpacing w:val="0"/>
        <w:jc w:val="both"/>
        <w:rPr>
          <w:rFonts w:ascii="Times New Roman" w:hAnsi="Times New Roman"/>
          <w:b/>
          <w:i/>
        </w:rPr>
      </w:pPr>
      <w:r w:rsidRPr="0059290A">
        <w:rPr>
          <w:rFonts w:ascii="Times New Roman" w:hAnsi="Times New Roman"/>
        </w:rPr>
        <w:t>„Режимни изследвания на свлачища” – Показателят отразява броя на предвидените режимни изследвания на свлачищните и абразионни процеси на територията на страната.</w:t>
      </w:r>
    </w:p>
    <w:p w:rsidR="00CF6C4C" w:rsidRPr="0059290A" w:rsidRDefault="00CF6C4C" w:rsidP="0059290A">
      <w:pPr>
        <w:pStyle w:val="ListParagraph"/>
        <w:numPr>
          <w:ilvl w:val="0"/>
          <w:numId w:val="93"/>
        </w:numPr>
        <w:spacing w:line="360" w:lineRule="auto"/>
        <w:ind w:left="709" w:hanging="142"/>
        <w:contextualSpacing w:val="0"/>
        <w:jc w:val="both"/>
        <w:rPr>
          <w:rFonts w:ascii="Times New Roman" w:hAnsi="Times New Roman"/>
          <w:b/>
          <w:i/>
        </w:rPr>
      </w:pPr>
      <w:r w:rsidRPr="0059290A">
        <w:rPr>
          <w:rFonts w:ascii="Times New Roman" w:hAnsi="Times New Roman"/>
        </w:rPr>
        <w:t>„Завършени геозащитни обекти/брегоукрепени участъци” - Показателят отразява броя на въведените в експлоатация обекти с издадено Разрешение за ползване или дължината на брегоукрепените участъци в линейни метри, изчислена на базата на проектни разработки и количествено-стойностни сметки.</w:t>
      </w:r>
    </w:p>
    <w:p w:rsidR="00D13AA4" w:rsidRPr="0059290A" w:rsidRDefault="00D13AA4" w:rsidP="0059290A">
      <w:pPr>
        <w:pStyle w:val="ListParagraph"/>
        <w:numPr>
          <w:ilvl w:val="0"/>
          <w:numId w:val="93"/>
        </w:numPr>
        <w:spacing w:line="360" w:lineRule="auto"/>
        <w:ind w:left="709" w:hanging="142"/>
        <w:jc w:val="both"/>
        <w:rPr>
          <w:rFonts w:ascii="Times New Roman" w:hAnsi="Times New Roman"/>
          <w:b/>
          <w:i/>
        </w:rPr>
      </w:pPr>
      <w:r w:rsidRPr="0059290A">
        <w:rPr>
          <w:rFonts w:ascii="Times New Roman" w:hAnsi="Times New Roman"/>
        </w:rPr>
        <w:t>Договорите за строителство, строителен надзор, (супервизия), проектни разработки;</w:t>
      </w:r>
    </w:p>
    <w:p w:rsidR="00D13AA4" w:rsidRPr="00D13AA4" w:rsidRDefault="00D13AA4" w:rsidP="0059290A">
      <w:pPr>
        <w:pStyle w:val="ListParagraph"/>
        <w:numPr>
          <w:ilvl w:val="0"/>
          <w:numId w:val="93"/>
        </w:numPr>
        <w:spacing w:line="360" w:lineRule="auto"/>
        <w:ind w:left="709" w:hanging="142"/>
        <w:jc w:val="both"/>
        <w:rPr>
          <w:rFonts w:ascii="Times New Roman" w:hAnsi="Times New Roman"/>
          <w:b/>
          <w:i/>
        </w:rPr>
      </w:pPr>
      <w:r w:rsidRPr="0059290A">
        <w:rPr>
          <w:rFonts w:ascii="Times New Roman" w:hAnsi="Times New Roman"/>
        </w:rPr>
        <w:t xml:space="preserve">Програмата за обновяване на жилищните сгради в Република България и проект „Енергийно обновяване на българските </w:t>
      </w:r>
      <w:r>
        <w:rPr>
          <w:rFonts w:ascii="Times New Roman" w:hAnsi="Times New Roman"/>
        </w:rPr>
        <w:t>домове“;</w:t>
      </w:r>
    </w:p>
    <w:p w:rsidR="00D13AA4" w:rsidRPr="00D13AA4" w:rsidRDefault="00D13AA4" w:rsidP="0059290A">
      <w:pPr>
        <w:pStyle w:val="ListParagraph"/>
        <w:numPr>
          <w:ilvl w:val="0"/>
          <w:numId w:val="93"/>
        </w:numPr>
        <w:spacing w:line="360" w:lineRule="auto"/>
        <w:ind w:left="709" w:hanging="142"/>
        <w:jc w:val="both"/>
        <w:rPr>
          <w:rFonts w:ascii="Times New Roman" w:hAnsi="Times New Roman"/>
          <w:b/>
          <w:i/>
        </w:rPr>
      </w:pPr>
      <w:r w:rsidRPr="00D13AA4">
        <w:rPr>
          <w:rFonts w:ascii="Times New Roman" w:hAnsi="Times New Roman"/>
        </w:rPr>
        <w:t>Агенция по геодезия, картография и кадастър</w:t>
      </w:r>
      <w:r>
        <w:rPr>
          <w:rFonts w:ascii="Times New Roman" w:hAnsi="Times New Roman"/>
        </w:rPr>
        <w:t xml:space="preserve"> – Министерство на инвестиционното проектиране;</w:t>
      </w:r>
    </w:p>
    <w:p w:rsidR="00D13AA4" w:rsidRPr="00D13AA4" w:rsidRDefault="00D13AA4" w:rsidP="0059290A">
      <w:pPr>
        <w:pStyle w:val="ListParagraph"/>
        <w:numPr>
          <w:ilvl w:val="0"/>
          <w:numId w:val="93"/>
        </w:numPr>
        <w:spacing w:line="360" w:lineRule="auto"/>
        <w:ind w:left="709" w:hanging="142"/>
        <w:jc w:val="both"/>
        <w:rPr>
          <w:rFonts w:ascii="Times New Roman" w:hAnsi="Times New Roman"/>
          <w:b/>
          <w:i/>
        </w:rPr>
      </w:pPr>
      <w:r w:rsidRPr="00D13AA4">
        <w:rPr>
          <w:rFonts w:ascii="Times New Roman" w:hAnsi="Times New Roman"/>
        </w:rPr>
        <w:t>Нац</w:t>
      </w:r>
      <w:r>
        <w:rPr>
          <w:rFonts w:ascii="Times New Roman" w:hAnsi="Times New Roman"/>
        </w:rPr>
        <w:t>ионалния статистически институт;</w:t>
      </w:r>
    </w:p>
    <w:p w:rsidR="00D13AA4" w:rsidRPr="00D13AA4" w:rsidRDefault="00D13AA4" w:rsidP="0059290A">
      <w:pPr>
        <w:pStyle w:val="ListParagraph"/>
        <w:numPr>
          <w:ilvl w:val="0"/>
          <w:numId w:val="93"/>
        </w:numPr>
        <w:spacing w:line="360" w:lineRule="auto"/>
        <w:ind w:left="709" w:hanging="142"/>
        <w:jc w:val="both"/>
        <w:rPr>
          <w:rFonts w:ascii="Times New Roman" w:hAnsi="Times New Roman"/>
          <w:b/>
          <w:i/>
        </w:rPr>
      </w:pPr>
      <w:r>
        <w:rPr>
          <w:rFonts w:ascii="Times New Roman" w:hAnsi="Times New Roman"/>
        </w:rPr>
        <w:t xml:space="preserve"> Евростат;</w:t>
      </w:r>
    </w:p>
    <w:p w:rsidR="0044522C" w:rsidRPr="00FB5109" w:rsidRDefault="00D13AA4" w:rsidP="0059290A">
      <w:pPr>
        <w:pStyle w:val="ListParagraph"/>
        <w:numPr>
          <w:ilvl w:val="0"/>
          <w:numId w:val="93"/>
        </w:numPr>
        <w:spacing w:line="360" w:lineRule="auto"/>
        <w:ind w:left="709" w:hanging="142"/>
        <w:jc w:val="both"/>
        <w:rPr>
          <w:rFonts w:ascii="Times New Roman" w:hAnsi="Times New Roman"/>
          <w:b/>
          <w:i/>
        </w:rPr>
      </w:pPr>
      <w:r>
        <w:rPr>
          <w:rFonts w:ascii="Times New Roman" w:hAnsi="Times New Roman"/>
        </w:rPr>
        <w:lastRenderedPageBreak/>
        <w:t xml:space="preserve"> А</w:t>
      </w:r>
      <w:r w:rsidRPr="00D13AA4">
        <w:rPr>
          <w:rFonts w:ascii="Times New Roman" w:hAnsi="Times New Roman"/>
        </w:rPr>
        <w:t xml:space="preserve">дминистративната статистика на Агенцията по заетостта и др. официални източници на информация.  </w:t>
      </w:r>
    </w:p>
    <w:p w:rsidR="00FB5109" w:rsidRPr="0059290A" w:rsidRDefault="00FB5109" w:rsidP="00FB5109">
      <w:pPr>
        <w:spacing w:line="360" w:lineRule="auto"/>
        <w:jc w:val="both"/>
        <w:rPr>
          <w:rFonts w:ascii="Times New Roman" w:hAnsi="Times New Roman"/>
          <w:b/>
          <w:i/>
        </w:rPr>
      </w:pPr>
    </w:p>
    <w:p w:rsidR="00FC6413" w:rsidRDefault="00FC6413" w:rsidP="002D008E">
      <w:pPr>
        <w:pStyle w:val="Heading1"/>
        <w:rPr>
          <w:lang w:val="en-US"/>
        </w:rPr>
      </w:pPr>
      <w:r w:rsidRPr="00A86559">
        <w:t>Основни параметри на бюджетната прогноза</w:t>
      </w:r>
    </w:p>
    <w:p w:rsidR="00EE5D38" w:rsidRPr="00EE5D38" w:rsidRDefault="00EE5D38" w:rsidP="00EE5D38">
      <w:pPr>
        <w:rPr>
          <w:lang w:val="en-US" w:eastAsia="ko-KR"/>
        </w:rPr>
      </w:pPr>
    </w:p>
    <w:p w:rsidR="00FC6413" w:rsidRPr="00EE5D38" w:rsidRDefault="00FC6413" w:rsidP="00082E6E">
      <w:pPr>
        <w:pStyle w:val="BodyText"/>
        <w:widowControl w:val="0"/>
        <w:numPr>
          <w:ilvl w:val="1"/>
          <w:numId w:val="10"/>
        </w:numPr>
        <w:tabs>
          <w:tab w:val="left" w:pos="851"/>
        </w:tabs>
        <w:spacing w:line="360" w:lineRule="auto"/>
        <w:ind w:left="851" w:hanging="284"/>
        <w:rPr>
          <w:b/>
          <w:i/>
          <w:szCs w:val="22"/>
          <w:lang w:val="ru-RU"/>
        </w:rPr>
      </w:pPr>
      <w:r w:rsidRPr="00A86559">
        <w:rPr>
          <w:b/>
          <w:i/>
          <w:szCs w:val="22"/>
          <w:lang w:val="ru-RU"/>
        </w:rPr>
        <w:t xml:space="preserve">  Описание на приходите </w:t>
      </w:r>
    </w:p>
    <w:p w:rsidR="00EE5D38" w:rsidRPr="00A86559" w:rsidRDefault="00EE5D38" w:rsidP="00EE5D38">
      <w:pPr>
        <w:pStyle w:val="BodyText"/>
        <w:widowControl w:val="0"/>
        <w:tabs>
          <w:tab w:val="left" w:pos="851"/>
        </w:tabs>
        <w:spacing w:line="360" w:lineRule="auto"/>
        <w:ind w:left="851"/>
        <w:rPr>
          <w:b/>
          <w:i/>
          <w:szCs w:val="22"/>
          <w:lang w:val="ru-RU"/>
        </w:rPr>
      </w:pPr>
    </w:p>
    <w:p w:rsidR="00FC6413" w:rsidRPr="00712E1A" w:rsidRDefault="00FC6413" w:rsidP="00082E6E">
      <w:pPr>
        <w:pStyle w:val="BodyText"/>
        <w:widowControl w:val="0"/>
        <w:spacing w:line="360" w:lineRule="auto"/>
        <w:rPr>
          <w:b/>
          <w:sz w:val="6"/>
          <w:szCs w:val="22"/>
          <w:lang w:val="bg-BG"/>
        </w:rPr>
      </w:pPr>
    </w:p>
    <w:tbl>
      <w:tblPr>
        <w:tblW w:w="8336" w:type="dxa"/>
        <w:tblInd w:w="523" w:type="dxa"/>
        <w:tblLayout w:type="fixed"/>
        <w:tblCellMar>
          <w:left w:w="70" w:type="dxa"/>
          <w:right w:w="70" w:type="dxa"/>
        </w:tblCellMar>
        <w:tblLook w:val="04A0" w:firstRow="1" w:lastRow="0" w:firstColumn="1" w:lastColumn="0" w:noHBand="0" w:noVBand="1"/>
      </w:tblPr>
      <w:tblGrid>
        <w:gridCol w:w="3658"/>
        <w:gridCol w:w="1276"/>
        <w:gridCol w:w="1134"/>
        <w:gridCol w:w="1134"/>
        <w:gridCol w:w="1134"/>
      </w:tblGrid>
      <w:tr w:rsidR="008A5FAB" w:rsidRPr="00C92F7E" w:rsidTr="00B33E7C">
        <w:trPr>
          <w:trHeight w:val="255"/>
        </w:trPr>
        <w:tc>
          <w:tcPr>
            <w:tcW w:w="3658" w:type="dxa"/>
            <w:tcBorders>
              <w:top w:val="single" w:sz="8" w:space="0" w:color="auto"/>
              <w:left w:val="single" w:sz="8" w:space="0" w:color="auto"/>
              <w:bottom w:val="nil"/>
              <w:right w:val="single" w:sz="8" w:space="0" w:color="auto"/>
            </w:tcBorders>
            <w:shd w:val="clear" w:color="000000" w:fill="FFCC99"/>
            <w:vAlign w:val="bottom"/>
            <w:hideMark/>
          </w:tcPr>
          <w:p w:rsidR="008A5FAB" w:rsidRPr="00C92F7E" w:rsidRDefault="008A5FAB" w:rsidP="008A5FAB">
            <w:pPr>
              <w:spacing w:after="0" w:line="240" w:lineRule="auto"/>
              <w:jc w:val="center"/>
              <w:rPr>
                <w:rFonts w:ascii="Times New Roman" w:eastAsia="Times New Roman" w:hAnsi="Times New Roman" w:cs="Times New Roman"/>
                <w:b/>
                <w:bCs/>
                <w:sz w:val="18"/>
                <w:szCs w:val="18"/>
                <w:lang w:eastAsia="bg-BG"/>
              </w:rPr>
            </w:pPr>
            <w:r w:rsidRPr="00C92F7E">
              <w:rPr>
                <w:rFonts w:ascii="Times New Roman" w:eastAsia="Times New Roman" w:hAnsi="Times New Roman" w:cs="Times New Roman"/>
                <w:b/>
                <w:bCs/>
                <w:sz w:val="18"/>
                <w:szCs w:val="18"/>
                <w:lang w:eastAsia="bg-BG"/>
              </w:rPr>
              <w:t>ПРИХОДИ</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8A5FAB" w:rsidRPr="00C92F7E" w:rsidRDefault="008A5FAB" w:rsidP="00B33E7C">
            <w:pPr>
              <w:spacing w:after="0" w:line="240" w:lineRule="auto"/>
              <w:jc w:val="center"/>
              <w:rPr>
                <w:rFonts w:ascii="Times New Roman" w:eastAsia="Times New Roman" w:hAnsi="Times New Roman" w:cs="Times New Roman"/>
                <w:b/>
                <w:bCs/>
                <w:sz w:val="18"/>
                <w:szCs w:val="18"/>
                <w:lang w:eastAsia="bg-BG"/>
              </w:rPr>
            </w:pPr>
            <w:r w:rsidRPr="00C92F7E">
              <w:rPr>
                <w:rFonts w:ascii="Times New Roman" w:eastAsia="Times New Roman" w:hAnsi="Times New Roman" w:cs="Times New Roman"/>
                <w:b/>
                <w:bCs/>
                <w:sz w:val="18"/>
                <w:szCs w:val="18"/>
                <w:lang w:eastAsia="bg-BG"/>
              </w:rPr>
              <w:t xml:space="preserve">Бюджет </w:t>
            </w:r>
            <w:r w:rsidR="00C92F7E">
              <w:rPr>
                <w:rFonts w:ascii="Times New Roman" w:eastAsia="Times New Roman" w:hAnsi="Times New Roman" w:cs="Times New Roman"/>
                <w:b/>
                <w:bCs/>
                <w:sz w:val="18"/>
                <w:szCs w:val="18"/>
                <w:lang w:eastAsia="bg-BG"/>
              </w:rPr>
              <w:t xml:space="preserve">   </w:t>
            </w:r>
            <w:r w:rsidRPr="00C92F7E">
              <w:rPr>
                <w:rFonts w:ascii="Times New Roman" w:eastAsia="Times New Roman" w:hAnsi="Times New Roman" w:cs="Times New Roman"/>
                <w:b/>
                <w:bCs/>
                <w:sz w:val="18"/>
                <w:szCs w:val="18"/>
                <w:lang w:eastAsia="bg-BG"/>
              </w:rPr>
              <w:t>2013 г.</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8A5FAB" w:rsidRPr="00C92F7E" w:rsidRDefault="008A5FAB" w:rsidP="00B33E7C">
            <w:pPr>
              <w:spacing w:after="0" w:line="240" w:lineRule="auto"/>
              <w:jc w:val="center"/>
              <w:rPr>
                <w:rFonts w:ascii="Times New Roman" w:eastAsia="Times New Roman" w:hAnsi="Times New Roman" w:cs="Times New Roman"/>
                <w:b/>
                <w:bCs/>
                <w:i/>
                <w:iCs/>
                <w:sz w:val="18"/>
                <w:szCs w:val="18"/>
                <w:lang w:eastAsia="bg-BG"/>
              </w:rPr>
            </w:pPr>
            <w:r w:rsidRPr="00C92F7E">
              <w:rPr>
                <w:rFonts w:ascii="Times New Roman" w:eastAsia="Times New Roman" w:hAnsi="Times New Roman" w:cs="Times New Roman"/>
                <w:b/>
                <w:bCs/>
                <w:i/>
                <w:iCs/>
                <w:sz w:val="18"/>
                <w:szCs w:val="18"/>
                <w:lang w:eastAsia="bg-BG"/>
              </w:rPr>
              <w:t>Прогноза 2014 г.</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8A5FAB" w:rsidRPr="00C92F7E" w:rsidRDefault="008A5FAB" w:rsidP="00B33E7C">
            <w:pPr>
              <w:spacing w:after="0" w:line="240" w:lineRule="auto"/>
              <w:jc w:val="center"/>
              <w:rPr>
                <w:rFonts w:ascii="Times New Roman" w:eastAsia="Times New Roman" w:hAnsi="Times New Roman" w:cs="Times New Roman"/>
                <w:b/>
                <w:bCs/>
                <w:i/>
                <w:iCs/>
                <w:sz w:val="18"/>
                <w:szCs w:val="18"/>
                <w:lang w:eastAsia="bg-BG"/>
              </w:rPr>
            </w:pPr>
            <w:r w:rsidRPr="00C92F7E">
              <w:rPr>
                <w:rFonts w:ascii="Times New Roman" w:eastAsia="Times New Roman" w:hAnsi="Times New Roman" w:cs="Times New Roman"/>
                <w:b/>
                <w:bCs/>
                <w:i/>
                <w:iCs/>
                <w:sz w:val="18"/>
                <w:szCs w:val="18"/>
                <w:lang w:eastAsia="bg-BG"/>
              </w:rPr>
              <w:t>Прогноза 2015 г.</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8A5FAB" w:rsidRPr="00C92F7E" w:rsidRDefault="008A5FAB" w:rsidP="00B33E7C">
            <w:pPr>
              <w:spacing w:after="0" w:line="240" w:lineRule="auto"/>
              <w:jc w:val="center"/>
              <w:rPr>
                <w:rFonts w:ascii="Times New Roman" w:eastAsia="Times New Roman" w:hAnsi="Times New Roman" w:cs="Times New Roman"/>
                <w:b/>
                <w:bCs/>
                <w:i/>
                <w:iCs/>
                <w:sz w:val="18"/>
                <w:szCs w:val="18"/>
                <w:lang w:eastAsia="bg-BG"/>
              </w:rPr>
            </w:pPr>
            <w:r w:rsidRPr="00C92F7E">
              <w:rPr>
                <w:rFonts w:ascii="Times New Roman" w:eastAsia="Times New Roman" w:hAnsi="Times New Roman" w:cs="Times New Roman"/>
                <w:b/>
                <w:bCs/>
                <w:i/>
                <w:iCs/>
                <w:sz w:val="18"/>
                <w:szCs w:val="18"/>
                <w:lang w:eastAsia="bg-BG"/>
              </w:rPr>
              <w:t>Прогноза 2016 г.</w:t>
            </w:r>
          </w:p>
        </w:tc>
      </w:tr>
      <w:tr w:rsidR="008A5FAB" w:rsidRPr="00C92F7E" w:rsidTr="00B33E7C">
        <w:trPr>
          <w:trHeight w:val="270"/>
        </w:trPr>
        <w:tc>
          <w:tcPr>
            <w:tcW w:w="3658" w:type="dxa"/>
            <w:tcBorders>
              <w:top w:val="nil"/>
              <w:left w:val="single" w:sz="8" w:space="0" w:color="auto"/>
              <w:bottom w:val="single" w:sz="8" w:space="0" w:color="auto"/>
              <w:right w:val="single" w:sz="8" w:space="0" w:color="auto"/>
            </w:tcBorders>
            <w:shd w:val="clear" w:color="000000" w:fill="FFCC99"/>
            <w:vAlign w:val="bottom"/>
            <w:hideMark/>
          </w:tcPr>
          <w:p w:rsidR="008A5FAB" w:rsidRPr="00C92F7E" w:rsidRDefault="008A5FAB" w:rsidP="00496F23">
            <w:pPr>
              <w:spacing w:after="0" w:line="240" w:lineRule="auto"/>
              <w:jc w:val="center"/>
              <w:rPr>
                <w:rFonts w:ascii="Times New Roman" w:eastAsia="Times New Roman" w:hAnsi="Times New Roman" w:cs="Times New Roman"/>
                <w:b/>
                <w:bCs/>
                <w:sz w:val="18"/>
                <w:szCs w:val="18"/>
                <w:lang w:eastAsia="bg-BG"/>
              </w:rPr>
            </w:pPr>
            <w:r w:rsidRPr="00C92F7E">
              <w:rPr>
                <w:rFonts w:ascii="Times New Roman" w:eastAsia="Times New Roman" w:hAnsi="Times New Roman" w:cs="Times New Roman"/>
                <w:b/>
                <w:bCs/>
                <w:sz w:val="18"/>
                <w:szCs w:val="18"/>
                <w:lang w:eastAsia="bg-BG"/>
              </w:rPr>
              <w:t>(в лв.)</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A5FAB" w:rsidRPr="00C92F7E" w:rsidRDefault="008A5FAB" w:rsidP="008A5FAB">
            <w:pPr>
              <w:spacing w:after="0" w:line="240" w:lineRule="auto"/>
              <w:rPr>
                <w:rFonts w:ascii="Times New Roman" w:eastAsia="Times New Roman" w:hAnsi="Times New Roman" w:cs="Times New Roman"/>
                <w:b/>
                <w:bCs/>
                <w:sz w:val="18"/>
                <w:szCs w:val="18"/>
                <w:lang w:eastAsia="bg-BG"/>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A5FAB" w:rsidRPr="00C92F7E" w:rsidRDefault="008A5FAB" w:rsidP="008A5FAB">
            <w:pPr>
              <w:spacing w:after="0" w:line="240" w:lineRule="auto"/>
              <w:rPr>
                <w:rFonts w:ascii="Times New Roman" w:eastAsia="Times New Roman" w:hAnsi="Times New Roman" w:cs="Times New Roman"/>
                <w:b/>
                <w:bCs/>
                <w:i/>
                <w:iCs/>
                <w:sz w:val="18"/>
                <w:szCs w:val="18"/>
                <w:lang w:eastAsia="bg-BG"/>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A5FAB" w:rsidRPr="00C92F7E" w:rsidRDefault="008A5FAB" w:rsidP="008A5FAB">
            <w:pPr>
              <w:spacing w:after="0" w:line="240" w:lineRule="auto"/>
              <w:rPr>
                <w:rFonts w:ascii="Times New Roman" w:eastAsia="Times New Roman" w:hAnsi="Times New Roman" w:cs="Times New Roman"/>
                <w:b/>
                <w:bCs/>
                <w:i/>
                <w:iCs/>
                <w:sz w:val="18"/>
                <w:szCs w:val="18"/>
                <w:lang w:eastAsia="bg-BG"/>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A5FAB" w:rsidRPr="00C92F7E" w:rsidRDefault="008A5FAB" w:rsidP="008A5FAB">
            <w:pPr>
              <w:spacing w:after="0" w:line="240" w:lineRule="auto"/>
              <w:rPr>
                <w:rFonts w:ascii="Times New Roman" w:eastAsia="Times New Roman" w:hAnsi="Times New Roman" w:cs="Times New Roman"/>
                <w:b/>
                <w:bCs/>
                <w:i/>
                <w:iCs/>
                <w:sz w:val="18"/>
                <w:szCs w:val="18"/>
                <w:lang w:eastAsia="bg-BG"/>
              </w:rPr>
            </w:pPr>
          </w:p>
        </w:tc>
      </w:tr>
      <w:tr w:rsidR="008A5FAB" w:rsidRPr="00C92F7E" w:rsidTr="00B33E7C">
        <w:trPr>
          <w:trHeight w:val="270"/>
        </w:trPr>
        <w:tc>
          <w:tcPr>
            <w:tcW w:w="3658" w:type="dxa"/>
            <w:tcBorders>
              <w:top w:val="nil"/>
              <w:left w:val="single" w:sz="8" w:space="0" w:color="auto"/>
              <w:bottom w:val="single" w:sz="8" w:space="0" w:color="auto"/>
              <w:right w:val="single" w:sz="8" w:space="0" w:color="auto"/>
            </w:tcBorders>
            <w:shd w:val="clear" w:color="000000" w:fill="FFFFFF"/>
            <w:vAlign w:val="bottom"/>
            <w:hideMark/>
          </w:tcPr>
          <w:p w:rsidR="008A5FAB" w:rsidRPr="00C92F7E" w:rsidRDefault="008A5FAB" w:rsidP="008A5FAB">
            <w:pPr>
              <w:spacing w:after="0" w:line="240" w:lineRule="auto"/>
              <w:jc w:val="center"/>
              <w:rPr>
                <w:rFonts w:ascii="Times New Roman" w:eastAsia="Times New Roman" w:hAnsi="Times New Roman" w:cs="Times New Roman"/>
                <w:b/>
                <w:bCs/>
                <w:sz w:val="18"/>
                <w:szCs w:val="18"/>
                <w:lang w:eastAsia="bg-BG"/>
              </w:rPr>
            </w:pPr>
            <w:r w:rsidRPr="00C92F7E">
              <w:rPr>
                <w:rFonts w:ascii="Times New Roman" w:eastAsia="Times New Roman" w:hAnsi="Times New Roman" w:cs="Times New Roman"/>
                <w:b/>
                <w:bCs/>
                <w:sz w:val="18"/>
                <w:szCs w:val="18"/>
                <w:lang w:eastAsia="bg-BG"/>
              </w:rPr>
              <w:t> </w:t>
            </w:r>
          </w:p>
        </w:tc>
        <w:tc>
          <w:tcPr>
            <w:tcW w:w="1276" w:type="dxa"/>
            <w:tcBorders>
              <w:top w:val="nil"/>
              <w:left w:val="nil"/>
              <w:bottom w:val="single" w:sz="8" w:space="0" w:color="auto"/>
              <w:right w:val="single" w:sz="8" w:space="0" w:color="auto"/>
            </w:tcBorders>
            <w:shd w:val="clear" w:color="000000" w:fill="FFFFFF"/>
            <w:hideMark/>
          </w:tcPr>
          <w:p w:rsidR="008A5FAB" w:rsidRPr="00C92F7E" w:rsidRDefault="008A5FAB" w:rsidP="008A5FAB">
            <w:pPr>
              <w:spacing w:after="0" w:line="240" w:lineRule="auto"/>
              <w:jc w:val="center"/>
              <w:rPr>
                <w:rFonts w:ascii="Times New Roman" w:eastAsia="Times New Roman" w:hAnsi="Times New Roman" w:cs="Times New Roman"/>
                <w:b/>
                <w:bCs/>
                <w:i/>
                <w:iCs/>
                <w:sz w:val="18"/>
                <w:szCs w:val="18"/>
                <w:lang w:eastAsia="bg-BG"/>
              </w:rPr>
            </w:pPr>
            <w:r w:rsidRPr="00C92F7E">
              <w:rPr>
                <w:rFonts w:ascii="Times New Roman" w:eastAsia="Times New Roman" w:hAnsi="Times New Roman" w:cs="Times New Roman"/>
                <w:b/>
                <w:bCs/>
                <w:i/>
                <w:iCs/>
                <w:sz w:val="18"/>
                <w:szCs w:val="18"/>
                <w:lang w:eastAsia="bg-BG"/>
              </w:rPr>
              <w:t> </w:t>
            </w:r>
          </w:p>
        </w:tc>
        <w:tc>
          <w:tcPr>
            <w:tcW w:w="1134" w:type="dxa"/>
            <w:tcBorders>
              <w:top w:val="nil"/>
              <w:left w:val="nil"/>
              <w:bottom w:val="single" w:sz="8" w:space="0" w:color="auto"/>
              <w:right w:val="single" w:sz="8" w:space="0" w:color="auto"/>
            </w:tcBorders>
            <w:shd w:val="clear" w:color="000000" w:fill="FFFFFF"/>
            <w:hideMark/>
          </w:tcPr>
          <w:p w:rsidR="008A5FAB" w:rsidRPr="00C92F7E" w:rsidRDefault="008A5FAB" w:rsidP="008A5FAB">
            <w:pPr>
              <w:spacing w:after="0" w:line="240" w:lineRule="auto"/>
              <w:jc w:val="center"/>
              <w:rPr>
                <w:rFonts w:ascii="Times New Roman" w:eastAsia="Times New Roman" w:hAnsi="Times New Roman" w:cs="Times New Roman"/>
                <w:b/>
                <w:bCs/>
                <w:i/>
                <w:iCs/>
                <w:sz w:val="18"/>
                <w:szCs w:val="18"/>
                <w:lang w:eastAsia="bg-BG"/>
              </w:rPr>
            </w:pPr>
            <w:r w:rsidRPr="00C92F7E">
              <w:rPr>
                <w:rFonts w:ascii="Times New Roman" w:eastAsia="Times New Roman" w:hAnsi="Times New Roman" w:cs="Times New Roman"/>
                <w:b/>
                <w:bCs/>
                <w:i/>
                <w:iCs/>
                <w:sz w:val="18"/>
                <w:szCs w:val="18"/>
                <w:lang w:eastAsia="bg-BG"/>
              </w:rPr>
              <w:t> </w:t>
            </w:r>
          </w:p>
        </w:tc>
        <w:tc>
          <w:tcPr>
            <w:tcW w:w="1134" w:type="dxa"/>
            <w:tcBorders>
              <w:top w:val="nil"/>
              <w:left w:val="nil"/>
              <w:bottom w:val="single" w:sz="8" w:space="0" w:color="auto"/>
              <w:right w:val="single" w:sz="8" w:space="0" w:color="auto"/>
            </w:tcBorders>
            <w:shd w:val="clear" w:color="000000" w:fill="FFFFFF"/>
            <w:hideMark/>
          </w:tcPr>
          <w:p w:rsidR="008A5FAB" w:rsidRPr="00C92F7E" w:rsidRDefault="008A5FAB" w:rsidP="008A5FAB">
            <w:pPr>
              <w:spacing w:after="0" w:line="240" w:lineRule="auto"/>
              <w:jc w:val="center"/>
              <w:rPr>
                <w:rFonts w:ascii="Times New Roman" w:eastAsia="Times New Roman" w:hAnsi="Times New Roman" w:cs="Times New Roman"/>
                <w:b/>
                <w:bCs/>
                <w:i/>
                <w:iCs/>
                <w:sz w:val="18"/>
                <w:szCs w:val="18"/>
                <w:lang w:eastAsia="bg-BG"/>
              </w:rPr>
            </w:pPr>
            <w:r w:rsidRPr="00C92F7E">
              <w:rPr>
                <w:rFonts w:ascii="Times New Roman" w:eastAsia="Times New Roman" w:hAnsi="Times New Roman" w:cs="Times New Roman"/>
                <w:b/>
                <w:bCs/>
                <w:i/>
                <w:iCs/>
                <w:sz w:val="18"/>
                <w:szCs w:val="18"/>
                <w:lang w:eastAsia="bg-BG"/>
              </w:rPr>
              <w:t> </w:t>
            </w:r>
          </w:p>
        </w:tc>
        <w:tc>
          <w:tcPr>
            <w:tcW w:w="1134" w:type="dxa"/>
            <w:tcBorders>
              <w:top w:val="nil"/>
              <w:left w:val="nil"/>
              <w:bottom w:val="single" w:sz="8" w:space="0" w:color="auto"/>
              <w:right w:val="single" w:sz="8" w:space="0" w:color="auto"/>
            </w:tcBorders>
            <w:shd w:val="clear" w:color="000000" w:fill="FFFFFF"/>
            <w:hideMark/>
          </w:tcPr>
          <w:p w:rsidR="008A5FAB" w:rsidRPr="00C92F7E" w:rsidRDefault="008A5FAB" w:rsidP="008A5FAB">
            <w:pPr>
              <w:spacing w:after="0" w:line="240" w:lineRule="auto"/>
              <w:jc w:val="center"/>
              <w:rPr>
                <w:rFonts w:ascii="Times New Roman" w:eastAsia="Times New Roman" w:hAnsi="Times New Roman" w:cs="Times New Roman"/>
                <w:b/>
                <w:bCs/>
                <w:i/>
                <w:iCs/>
                <w:sz w:val="18"/>
                <w:szCs w:val="18"/>
                <w:lang w:eastAsia="bg-BG"/>
              </w:rPr>
            </w:pPr>
            <w:r w:rsidRPr="00C92F7E">
              <w:rPr>
                <w:rFonts w:ascii="Times New Roman" w:eastAsia="Times New Roman" w:hAnsi="Times New Roman" w:cs="Times New Roman"/>
                <w:b/>
                <w:bCs/>
                <w:i/>
                <w:iCs/>
                <w:sz w:val="18"/>
                <w:szCs w:val="18"/>
                <w:lang w:eastAsia="bg-BG"/>
              </w:rPr>
              <w:t> </w:t>
            </w:r>
          </w:p>
        </w:tc>
      </w:tr>
      <w:tr w:rsidR="00C92F7E" w:rsidRPr="00C92F7E" w:rsidTr="00B33E7C">
        <w:trPr>
          <w:trHeight w:val="270"/>
        </w:trPr>
        <w:tc>
          <w:tcPr>
            <w:tcW w:w="3658" w:type="dxa"/>
            <w:tcBorders>
              <w:top w:val="nil"/>
              <w:left w:val="single" w:sz="8" w:space="0" w:color="auto"/>
              <w:bottom w:val="single" w:sz="8" w:space="0" w:color="auto"/>
              <w:right w:val="single" w:sz="8" w:space="0" w:color="auto"/>
            </w:tcBorders>
            <w:shd w:val="clear" w:color="000000" w:fill="FFCC99"/>
            <w:vAlign w:val="bottom"/>
            <w:hideMark/>
          </w:tcPr>
          <w:p w:rsidR="00C92F7E" w:rsidRPr="00C92F7E" w:rsidRDefault="00C92F7E" w:rsidP="008A5FAB">
            <w:pPr>
              <w:spacing w:after="0" w:line="240" w:lineRule="auto"/>
              <w:jc w:val="both"/>
              <w:rPr>
                <w:rFonts w:ascii="Times New Roman" w:eastAsia="Times New Roman" w:hAnsi="Times New Roman" w:cs="Times New Roman"/>
                <w:b/>
                <w:bCs/>
                <w:sz w:val="18"/>
                <w:szCs w:val="18"/>
                <w:lang w:eastAsia="bg-BG"/>
              </w:rPr>
            </w:pPr>
            <w:r w:rsidRPr="00C92F7E">
              <w:rPr>
                <w:rFonts w:ascii="Times New Roman" w:eastAsia="Times New Roman" w:hAnsi="Times New Roman" w:cs="Times New Roman"/>
                <w:b/>
                <w:bCs/>
                <w:sz w:val="18"/>
                <w:szCs w:val="18"/>
                <w:lang w:eastAsia="bg-BG"/>
              </w:rPr>
              <w:t>Общо приходи:</w:t>
            </w:r>
          </w:p>
        </w:tc>
        <w:tc>
          <w:tcPr>
            <w:tcW w:w="1276" w:type="dxa"/>
            <w:tcBorders>
              <w:top w:val="nil"/>
              <w:left w:val="nil"/>
              <w:bottom w:val="single" w:sz="8" w:space="0" w:color="auto"/>
              <w:right w:val="single" w:sz="8" w:space="0" w:color="auto"/>
            </w:tcBorders>
            <w:shd w:val="clear" w:color="000000" w:fill="FFCC99"/>
            <w:hideMark/>
          </w:tcPr>
          <w:p w:rsidR="00C92F7E" w:rsidRPr="00C92F7E" w:rsidRDefault="00C92F7E">
            <w:pPr>
              <w:jc w:val="right"/>
              <w:rPr>
                <w:rFonts w:ascii="Times New Roman" w:hAnsi="Times New Roman" w:cs="Times New Roman"/>
                <w:b/>
                <w:bCs/>
                <w:sz w:val="18"/>
                <w:szCs w:val="18"/>
              </w:rPr>
            </w:pPr>
            <w:r w:rsidRPr="00C92F7E">
              <w:rPr>
                <w:rFonts w:ascii="Times New Roman" w:hAnsi="Times New Roman" w:cs="Times New Roman"/>
                <w:b/>
                <w:bCs/>
                <w:sz w:val="18"/>
                <w:szCs w:val="18"/>
              </w:rPr>
              <w:t>271 448 500</w:t>
            </w:r>
          </w:p>
        </w:tc>
        <w:tc>
          <w:tcPr>
            <w:tcW w:w="1134" w:type="dxa"/>
            <w:tcBorders>
              <w:top w:val="nil"/>
              <w:left w:val="nil"/>
              <w:bottom w:val="single" w:sz="8" w:space="0" w:color="auto"/>
              <w:right w:val="single" w:sz="8" w:space="0" w:color="auto"/>
            </w:tcBorders>
            <w:shd w:val="clear" w:color="000000" w:fill="FFCC99"/>
            <w:hideMark/>
          </w:tcPr>
          <w:p w:rsidR="00C92F7E" w:rsidRPr="00C92F7E" w:rsidRDefault="00C92F7E">
            <w:pPr>
              <w:jc w:val="right"/>
              <w:rPr>
                <w:rFonts w:ascii="Times New Roman" w:hAnsi="Times New Roman" w:cs="Times New Roman"/>
                <w:b/>
                <w:bCs/>
                <w:sz w:val="18"/>
                <w:szCs w:val="18"/>
              </w:rPr>
            </w:pPr>
            <w:r w:rsidRPr="00C92F7E">
              <w:rPr>
                <w:rFonts w:ascii="Times New Roman" w:hAnsi="Times New Roman" w:cs="Times New Roman"/>
                <w:b/>
                <w:bCs/>
                <w:sz w:val="18"/>
                <w:szCs w:val="18"/>
              </w:rPr>
              <w:t>246 100 000</w:t>
            </w:r>
          </w:p>
        </w:tc>
        <w:tc>
          <w:tcPr>
            <w:tcW w:w="1134" w:type="dxa"/>
            <w:tcBorders>
              <w:top w:val="nil"/>
              <w:left w:val="nil"/>
              <w:bottom w:val="single" w:sz="8" w:space="0" w:color="auto"/>
              <w:right w:val="single" w:sz="8" w:space="0" w:color="auto"/>
            </w:tcBorders>
            <w:shd w:val="clear" w:color="000000" w:fill="FFCC99"/>
            <w:hideMark/>
          </w:tcPr>
          <w:p w:rsidR="00C92F7E" w:rsidRPr="00C92F7E" w:rsidRDefault="00C92F7E">
            <w:pPr>
              <w:jc w:val="right"/>
              <w:rPr>
                <w:rFonts w:ascii="Times New Roman" w:hAnsi="Times New Roman" w:cs="Times New Roman"/>
                <w:b/>
                <w:bCs/>
                <w:sz w:val="18"/>
                <w:szCs w:val="18"/>
              </w:rPr>
            </w:pPr>
            <w:r w:rsidRPr="00C92F7E">
              <w:rPr>
                <w:rFonts w:ascii="Times New Roman" w:hAnsi="Times New Roman" w:cs="Times New Roman"/>
                <w:b/>
                <w:bCs/>
                <w:sz w:val="18"/>
                <w:szCs w:val="18"/>
              </w:rPr>
              <w:t>246 295 000</w:t>
            </w:r>
          </w:p>
        </w:tc>
        <w:tc>
          <w:tcPr>
            <w:tcW w:w="1134" w:type="dxa"/>
            <w:tcBorders>
              <w:top w:val="nil"/>
              <w:left w:val="nil"/>
              <w:bottom w:val="single" w:sz="8" w:space="0" w:color="auto"/>
              <w:right w:val="single" w:sz="8" w:space="0" w:color="auto"/>
            </w:tcBorders>
            <w:shd w:val="clear" w:color="000000" w:fill="FFCC99"/>
            <w:hideMark/>
          </w:tcPr>
          <w:p w:rsidR="00C92F7E" w:rsidRPr="00C92F7E" w:rsidRDefault="00C92F7E">
            <w:pPr>
              <w:jc w:val="right"/>
              <w:rPr>
                <w:rFonts w:ascii="Times New Roman" w:hAnsi="Times New Roman" w:cs="Times New Roman"/>
                <w:b/>
                <w:bCs/>
                <w:sz w:val="18"/>
                <w:szCs w:val="18"/>
              </w:rPr>
            </w:pPr>
            <w:r w:rsidRPr="00C92F7E">
              <w:rPr>
                <w:rFonts w:ascii="Times New Roman" w:hAnsi="Times New Roman" w:cs="Times New Roman"/>
                <w:b/>
                <w:bCs/>
                <w:sz w:val="18"/>
                <w:szCs w:val="18"/>
              </w:rPr>
              <w:t>246 395 000</w:t>
            </w:r>
          </w:p>
        </w:tc>
      </w:tr>
      <w:tr w:rsidR="00C92F7E" w:rsidRPr="00C92F7E" w:rsidTr="00B33E7C">
        <w:trPr>
          <w:trHeight w:val="270"/>
        </w:trPr>
        <w:tc>
          <w:tcPr>
            <w:tcW w:w="3658" w:type="dxa"/>
            <w:tcBorders>
              <w:top w:val="nil"/>
              <w:left w:val="single" w:sz="8" w:space="0" w:color="auto"/>
              <w:bottom w:val="single" w:sz="8" w:space="0" w:color="auto"/>
              <w:right w:val="single" w:sz="8" w:space="0" w:color="auto"/>
            </w:tcBorders>
            <w:shd w:val="clear" w:color="auto" w:fill="auto"/>
            <w:hideMark/>
          </w:tcPr>
          <w:p w:rsidR="00C92F7E" w:rsidRPr="00C92F7E" w:rsidRDefault="00C92F7E" w:rsidP="008A5FAB">
            <w:pPr>
              <w:spacing w:after="0" w:line="240" w:lineRule="auto"/>
              <w:jc w:val="both"/>
              <w:rPr>
                <w:rFonts w:ascii="Times New Roman" w:eastAsia="Times New Roman" w:hAnsi="Times New Roman" w:cs="Times New Roman"/>
                <w:b/>
                <w:bCs/>
                <w:sz w:val="18"/>
                <w:szCs w:val="18"/>
                <w:lang w:eastAsia="bg-BG"/>
              </w:rPr>
            </w:pPr>
            <w:r w:rsidRPr="00C92F7E">
              <w:rPr>
                <w:rFonts w:ascii="Times New Roman" w:eastAsia="Times New Roman" w:hAnsi="Times New Roman" w:cs="Times New Roman"/>
                <w:b/>
                <w:bCs/>
                <w:sz w:val="18"/>
                <w:szCs w:val="18"/>
                <w:lang w:eastAsia="bg-BG"/>
              </w:rPr>
              <w:t> </w:t>
            </w:r>
          </w:p>
        </w:tc>
        <w:tc>
          <w:tcPr>
            <w:tcW w:w="1276" w:type="dxa"/>
            <w:tcBorders>
              <w:top w:val="nil"/>
              <w:left w:val="nil"/>
              <w:bottom w:val="single" w:sz="8" w:space="0" w:color="auto"/>
              <w:right w:val="single" w:sz="8" w:space="0" w:color="auto"/>
            </w:tcBorders>
            <w:shd w:val="clear" w:color="auto" w:fill="auto"/>
            <w:hideMark/>
          </w:tcPr>
          <w:p w:rsidR="00C92F7E" w:rsidRPr="00C92F7E" w:rsidRDefault="00C92F7E">
            <w:pPr>
              <w:rPr>
                <w:rFonts w:ascii="Times New Roman" w:hAnsi="Times New Roman" w:cs="Times New Roman"/>
                <w:sz w:val="18"/>
                <w:szCs w:val="18"/>
              </w:rPr>
            </w:pPr>
            <w:r w:rsidRPr="00C92F7E">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shd w:val="clear" w:color="auto" w:fill="auto"/>
            <w:hideMark/>
          </w:tcPr>
          <w:p w:rsidR="00C92F7E" w:rsidRPr="00C92F7E" w:rsidRDefault="00C92F7E">
            <w:pPr>
              <w:rPr>
                <w:rFonts w:ascii="Times New Roman" w:hAnsi="Times New Roman" w:cs="Times New Roman"/>
                <w:sz w:val="18"/>
                <w:szCs w:val="18"/>
              </w:rPr>
            </w:pPr>
            <w:r w:rsidRPr="00C92F7E">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shd w:val="clear" w:color="auto" w:fill="auto"/>
            <w:hideMark/>
          </w:tcPr>
          <w:p w:rsidR="00C92F7E" w:rsidRPr="00C92F7E" w:rsidRDefault="00C92F7E">
            <w:pPr>
              <w:rPr>
                <w:rFonts w:ascii="Times New Roman" w:hAnsi="Times New Roman" w:cs="Times New Roman"/>
                <w:sz w:val="18"/>
                <w:szCs w:val="18"/>
              </w:rPr>
            </w:pPr>
            <w:r w:rsidRPr="00C92F7E">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shd w:val="clear" w:color="auto" w:fill="auto"/>
            <w:hideMark/>
          </w:tcPr>
          <w:p w:rsidR="00C92F7E" w:rsidRPr="00C92F7E" w:rsidRDefault="00C92F7E">
            <w:pPr>
              <w:rPr>
                <w:rFonts w:ascii="Times New Roman" w:hAnsi="Times New Roman" w:cs="Times New Roman"/>
                <w:sz w:val="18"/>
                <w:szCs w:val="18"/>
              </w:rPr>
            </w:pPr>
            <w:r w:rsidRPr="00C92F7E">
              <w:rPr>
                <w:rFonts w:ascii="Times New Roman" w:hAnsi="Times New Roman" w:cs="Times New Roman"/>
                <w:sz w:val="18"/>
                <w:szCs w:val="18"/>
              </w:rPr>
              <w:t> </w:t>
            </w:r>
          </w:p>
        </w:tc>
      </w:tr>
      <w:tr w:rsidR="00C92F7E" w:rsidRPr="00C92F7E" w:rsidTr="00B33E7C">
        <w:trPr>
          <w:trHeight w:val="270"/>
        </w:trPr>
        <w:tc>
          <w:tcPr>
            <w:tcW w:w="3658" w:type="dxa"/>
            <w:tcBorders>
              <w:top w:val="nil"/>
              <w:left w:val="single" w:sz="8" w:space="0" w:color="auto"/>
              <w:bottom w:val="single" w:sz="8" w:space="0" w:color="auto"/>
              <w:right w:val="single" w:sz="8" w:space="0" w:color="auto"/>
            </w:tcBorders>
            <w:shd w:val="clear" w:color="auto" w:fill="auto"/>
            <w:hideMark/>
          </w:tcPr>
          <w:p w:rsidR="00C92F7E" w:rsidRPr="00C92F7E" w:rsidRDefault="00C92F7E" w:rsidP="008A5FAB">
            <w:pPr>
              <w:spacing w:after="0" w:line="240" w:lineRule="auto"/>
              <w:rPr>
                <w:rFonts w:ascii="Times New Roman" w:eastAsia="Times New Roman" w:hAnsi="Times New Roman" w:cs="Times New Roman"/>
                <w:i/>
                <w:iCs/>
                <w:sz w:val="18"/>
                <w:szCs w:val="18"/>
                <w:lang w:eastAsia="bg-BG"/>
              </w:rPr>
            </w:pPr>
            <w:r w:rsidRPr="00C92F7E">
              <w:rPr>
                <w:rFonts w:ascii="Times New Roman" w:eastAsia="Times New Roman" w:hAnsi="Times New Roman" w:cs="Times New Roman"/>
                <w:i/>
                <w:iCs/>
                <w:sz w:val="18"/>
                <w:szCs w:val="18"/>
                <w:lang w:eastAsia="bg-BG"/>
              </w:rPr>
              <w:t>Данъчни приходи</w:t>
            </w:r>
          </w:p>
        </w:tc>
        <w:tc>
          <w:tcPr>
            <w:tcW w:w="1276" w:type="dxa"/>
            <w:tcBorders>
              <w:top w:val="nil"/>
              <w:left w:val="nil"/>
              <w:bottom w:val="single" w:sz="8" w:space="0" w:color="auto"/>
              <w:right w:val="single" w:sz="8" w:space="0" w:color="auto"/>
            </w:tcBorders>
            <w:shd w:val="clear" w:color="auto" w:fill="auto"/>
            <w:hideMark/>
          </w:tcPr>
          <w:p w:rsidR="00C92F7E" w:rsidRPr="00C92F7E" w:rsidRDefault="00C92F7E">
            <w:pPr>
              <w:rPr>
                <w:rFonts w:ascii="Times New Roman" w:hAnsi="Times New Roman" w:cs="Times New Roman"/>
                <w:sz w:val="18"/>
                <w:szCs w:val="18"/>
              </w:rPr>
            </w:pPr>
            <w:r w:rsidRPr="00C92F7E">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shd w:val="clear" w:color="auto" w:fill="auto"/>
            <w:hideMark/>
          </w:tcPr>
          <w:p w:rsidR="00C92F7E" w:rsidRPr="00C92F7E" w:rsidRDefault="00C92F7E">
            <w:pPr>
              <w:rPr>
                <w:rFonts w:ascii="Times New Roman" w:hAnsi="Times New Roman" w:cs="Times New Roman"/>
                <w:sz w:val="18"/>
                <w:szCs w:val="18"/>
              </w:rPr>
            </w:pPr>
            <w:r w:rsidRPr="00C92F7E">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shd w:val="clear" w:color="auto" w:fill="auto"/>
            <w:hideMark/>
          </w:tcPr>
          <w:p w:rsidR="00C92F7E" w:rsidRPr="00C92F7E" w:rsidRDefault="00C92F7E">
            <w:pPr>
              <w:rPr>
                <w:rFonts w:ascii="Times New Roman" w:hAnsi="Times New Roman" w:cs="Times New Roman"/>
                <w:sz w:val="18"/>
                <w:szCs w:val="18"/>
              </w:rPr>
            </w:pPr>
            <w:r w:rsidRPr="00C92F7E">
              <w:rPr>
                <w:rFonts w:ascii="Times New Roman" w:hAnsi="Times New Roman" w:cs="Times New Roman"/>
                <w:sz w:val="18"/>
                <w:szCs w:val="18"/>
              </w:rPr>
              <w:t> </w:t>
            </w:r>
          </w:p>
        </w:tc>
        <w:tc>
          <w:tcPr>
            <w:tcW w:w="1134" w:type="dxa"/>
            <w:tcBorders>
              <w:top w:val="nil"/>
              <w:left w:val="nil"/>
              <w:bottom w:val="single" w:sz="8" w:space="0" w:color="auto"/>
              <w:right w:val="single" w:sz="8" w:space="0" w:color="auto"/>
            </w:tcBorders>
            <w:shd w:val="clear" w:color="auto" w:fill="auto"/>
            <w:hideMark/>
          </w:tcPr>
          <w:p w:rsidR="00C92F7E" w:rsidRPr="00C92F7E" w:rsidRDefault="00C92F7E">
            <w:pPr>
              <w:rPr>
                <w:rFonts w:ascii="Times New Roman" w:hAnsi="Times New Roman" w:cs="Times New Roman"/>
                <w:sz w:val="18"/>
                <w:szCs w:val="18"/>
              </w:rPr>
            </w:pPr>
            <w:r w:rsidRPr="00C92F7E">
              <w:rPr>
                <w:rFonts w:ascii="Times New Roman" w:hAnsi="Times New Roman" w:cs="Times New Roman"/>
                <w:sz w:val="18"/>
                <w:szCs w:val="18"/>
              </w:rPr>
              <w:t> </w:t>
            </w:r>
          </w:p>
        </w:tc>
      </w:tr>
      <w:tr w:rsidR="00C92F7E" w:rsidRPr="00C92F7E" w:rsidTr="00C92F7E">
        <w:trPr>
          <w:trHeight w:val="270"/>
        </w:trPr>
        <w:tc>
          <w:tcPr>
            <w:tcW w:w="3658" w:type="dxa"/>
            <w:tcBorders>
              <w:top w:val="nil"/>
              <w:left w:val="single" w:sz="8" w:space="0" w:color="auto"/>
              <w:bottom w:val="single" w:sz="8" w:space="0" w:color="auto"/>
              <w:right w:val="single" w:sz="8" w:space="0" w:color="auto"/>
            </w:tcBorders>
            <w:shd w:val="clear" w:color="auto" w:fill="auto"/>
            <w:hideMark/>
          </w:tcPr>
          <w:p w:rsidR="00C92F7E" w:rsidRPr="00C92F7E" w:rsidRDefault="00C92F7E" w:rsidP="008A5FAB">
            <w:pPr>
              <w:spacing w:after="0" w:line="240" w:lineRule="auto"/>
              <w:rPr>
                <w:rFonts w:ascii="Times New Roman" w:eastAsia="Times New Roman" w:hAnsi="Times New Roman" w:cs="Times New Roman"/>
                <w:i/>
                <w:iCs/>
                <w:sz w:val="18"/>
                <w:szCs w:val="18"/>
                <w:lang w:eastAsia="bg-BG"/>
              </w:rPr>
            </w:pPr>
            <w:r w:rsidRPr="00C92F7E">
              <w:rPr>
                <w:rFonts w:ascii="Times New Roman" w:eastAsia="Times New Roman" w:hAnsi="Times New Roman" w:cs="Times New Roman"/>
                <w:i/>
                <w:iCs/>
                <w:sz w:val="18"/>
                <w:szCs w:val="18"/>
                <w:lang w:eastAsia="bg-BG"/>
              </w:rPr>
              <w:t>Неданъчни приходи</w:t>
            </w:r>
          </w:p>
        </w:tc>
        <w:tc>
          <w:tcPr>
            <w:tcW w:w="1276"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271 448 500</w:t>
            </w:r>
          </w:p>
        </w:tc>
        <w:tc>
          <w:tcPr>
            <w:tcW w:w="1134"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246 100 000</w:t>
            </w:r>
          </w:p>
        </w:tc>
        <w:tc>
          <w:tcPr>
            <w:tcW w:w="1134"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246 295 000</w:t>
            </w:r>
          </w:p>
        </w:tc>
        <w:tc>
          <w:tcPr>
            <w:tcW w:w="1134"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246 395 000</w:t>
            </w:r>
          </w:p>
        </w:tc>
      </w:tr>
      <w:tr w:rsidR="00C92F7E" w:rsidRPr="00C92F7E" w:rsidTr="00C92F7E">
        <w:trPr>
          <w:trHeight w:val="270"/>
        </w:trPr>
        <w:tc>
          <w:tcPr>
            <w:tcW w:w="3658" w:type="dxa"/>
            <w:tcBorders>
              <w:top w:val="nil"/>
              <w:left w:val="single" w:sz="8" w:space="0" w:color="auto"/>
              <w:bottom w:val="single" w:sz="8" w:space="0" w:color="auto"/>
              <w:right w:val="single" w:sz="8" w:space="0" w:color="auto"/>
            </w:tcBorders>
            <w:shd w:val="clear" w:color="auto" w:fill="auto"/>
            <w:hideMark/>
          </w:tcPr>
          <w:p w:rsidR="00C92F7E" w:rsidRPr="00C92F7E" w:rsidRDefault="00C92F7E" w:rsidP="008A5FAB">
            <w:pPr>
              <w:spacing w:after="0" w:line="240" w:lineRule="auto"/>
              <w:ind w:firstLineChars="200" w:firstLine="360"/>
              <w:rPr>
                <w:rFonts w:ascii="Times New Roman" w:eastAsia="Times New Roman" w:hAnsi="Times New Roman" w:cs="Times New Roman"/>
                <w:sz w:val="18"/>
                <w:szCs w:val="18"/>
                <w:lang w:eastAsia="bg-BG"/>
              </w:rPr>
            </w:pPr>
            <w:r w:rsidRPr="00C92F7E">
              <w:rPr>
                <w:rFonts w:ascii="Times New Roman" w:eastAsia="Times New Roman" w:hAnsi="Times New Roman" w:cs="Times New Roman"/>
                <w:sz w:val="18"/>
                <w:szCs w:val="18"/>
                <w:lang w:eastAsia="bg-BG"/>
              </w:rPr>
              <w:t>Приходи и доходи от собственост</w:t>
            </w:r>
          </w:p>
        </w:tc>
        <w:tc>
          <w:tcPr>
            <w:tcW w:w="1276"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2 547 300</w:t>
            </w:r>
          </w:p>
        </w:tc>
        <w:tc>
          <w:tcPr>
            <w:tcW w:w="1134"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2 622 300</w:t>
            </w:r>
          </w:p>
        </w:tc>
        <w:tc>
          <w:tcPr>
            <w:tcW w:w="1134"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2 702 300</w:t>
            </w:r>
          </w:p>
        </w:tc>
        <w:tc>
          <w:tcPr>
            <w:tcW w:w="1134"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2 790 300</w:t>
            </w:r>
          </w:p>
        </w:tc>
      </w:tr>
      <w:tr w:rsidR="00C92F7E" w:rsidRPr="00C92F7E" w:rsidTr="00C92F7E">
        <w:trPr>
          <w:trHeight w:val="270"/>
        </w:trPr>
        <w:tc>
          <w:tcPr>
            <w:tcW w:w="3658" w:type="dxa"/>
            <w:tcBorders>
              <w:top w:val="nil"/>
              <w:left w:val="single" w:sz="8" w:space="0" w:color="auto"/>
              <w:bottom w:val="single" w:sz="8" w:space="0" w:color="auto"/>
              <w:right w:val="single" w:sz="8" w:space="0" w:color="auto"/>
            </w:tcBorders>
            <w:shd w:val="clear" w:color="auto" w:fill="auto"/>
            <w:hideMark/>
          </w:tcPr>
          <w:p w:rsidR="00C92F7E" w:rsidRPr="00C92F7E" w:rsidRDefault="00C92F7E" w:rsidP="008A5FAB">
            <w:pPr>
              <w:spacing w:after="0" w:line="240" w:lineRule="auto"/>
              <w:ind w:firstLineChars="200" w:firstLine="360"/>
              <w:rPr>
                <w:rFonts w:ascii="Times New Roman" w:eastAsia="Times New Roman" w:hAnsi="Times New Roman" w:cs="Times New Roman"/>
                <w:sz w:val="18"/>
                <w:szCs w:val="18"/>
                <w:lang w:eastAsia="bg-BG"/>
              </w:rPr>
            </w:pPr>
            <w:r w:rsidRPr="00C92F7E">
              <w:rPr>
                <w:rFonts w:ascii="Times New Roman" w:eastAsia="Times New Roman" w:hAnsi="Times New Roman" w:cs="Times New Roman"/>
                <w:sz w:val="18"/>
                <w:szCs w:val="18"/>
                <w:lang w:eastAsia="bg-BG"/>
              </w:rPr>
              <w:t>Приходи от държавни такси</w:t>
            </w:r>
          </w:p>
        </w:tc>
        <w:tc>
          <w:tcPr>
            <w:tcW w:w="1276"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262 771 000</w:t>
            </w:r>
          </w:p>
        </w:tc>
        <w:tc>
          <w:tcPr>
            <w:tcW w:w="1134"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239 435 400</w:t>
            </w:r>
          </w:p>
        </w:tc>
        <w:tc>
          <w:tcPr>
            <w:tcW w:w="1134"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239 450 400</w:t>
            </w:r>
          </w:p>
        </w:tc>
        <w:tc>
          <w:tcPr>
            <w:tcW w:w="1134"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239 362 400</w:t>
            </w:r>
          </w:p>
        </w:tc>
      </w:tr>
      <w:tr w:rsidR="00C92F7E" w:rsidRPr="00C92F7E" w:rsidTr="00C92F7E">
        <w:trPr>
          <w:trHeight w:val="270"/>
        </w:trPr>
        <w:tc>
          <w:tcPr>
            <w:tcW w:w="3658" w:type="dxa"/>
            <w:tcBorders>
              <w:top w:val="nil"/>
              <w:left w:val="single" w:sz="8" w:space="0" w:color="auto"/>
              <w:bottom w:val="single" w:sz="8" w:space="0" w:color="auto"/>
              <w:right w:val="single" w:sz="8" w:space="0" w:color="auto"/>
            </w:tcBorders>
            <w:shd w:val="clear" w:color="auto" w:fill="auto"/>
            <w:hideMark/>
          </w:tcPr>
          <w:p w:rsidR="00C92F7E" w:rsidRPr="00C92F7E" w:rsidRDefault="00C92F7E" w:rsidP="008A5FAB">
            <w:pPr>
              <w:spacing w:after="0" w:line="240" w:lineRule="auto"/>
              <w:ind w:firstLineChars="200" w:firstLine="360"/>
              <w:rPr>
                <w:rFonts w:ascii="Times New Roman" w:eastAsia="Times New Roman" w:hAnsi="Times New Roman" w:cs="Times New Roman"/>
                <w:sz w:val="18"/>
                <w:szCs w:val="18"/>
                <w:lang w:eastAsia="bg-BG"/>
              </w:rPr>
            </w:pPr>
            <w:r w:rsidRPr="00C92F7E">
              <w:rPr>
                <w:rFonts w:ascii="Times New Roman" w:eastAsia="Times New Roman" w:hAnsi="Times New Roman" w:cs="Times New Roman"/>
                <w:sz w:val="18"/>
                <w:szCs w:val="18"/>
                <w:lang w:eastAsia="bg-BG"/>
              </w:rPr>
              <w:t>Глоби, санкции и наказателни лихви</w:t>
            </w:r>
          </w:p>
        </w:tc>
        <w:tc>
          <w:tcPr>
            <w:tcW w:w="1276"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3 380 200</w:t>
            </w:r>
          </w:p>
        </w:tc>
        <w:tc>
          <w:tcPr>
            <w:tcW w:w="1134"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1 192 300</w:t>
            </w:r>
          </w:p>
        </w:tc>
        <w:tc>
          <w:tcPr>
            <w:tcW w:w="1134"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1 192 300</w:t>
            </w:r>
          </w:p>
        </w:tc>
        <w:tc>
          <w:tcPr>
            <w:tcW w:w="1134"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1 192 300</w:t>
            </w:r>
          </w:p>
        </w:tc>
      </w:tr>
      <w:tr w:rsidR="00C92F7E" w:rsidRPr="00C92F7E" w:rsidTr="00C92F7E">
        <w:trPr>
          <w:trHeight w:val="270"/>
        </w:trPr>
        <w:tc>
          <w:tcPr>
            <w:tcW w:w="3658" w:type="dxa"/>
            <w:tcBorders>
              <w:top w:val="nil"/>
              <w:left w:val="single" w:sz="8" w:space="0" w:color="auto"/>
              <w:bottom w:val="single" w:sz="8" w:space="0" w:color="auto"/>
              <w:right w:val="single" w:sz="8" w:space="0" w:color="auto"/>
            </w:tcBorders>
            <w:shd w:val="clear" w:color="auto" w:fill="auto"/>
            <w:hideMark/>
          </w:tcPr>
          <w:p w:rsidR="00C92F7E" w:rsidRPr="00C92F7E" w:rsidRDefault="00C92F7E" w:rsidP="008A5FAB">
            <w:pPr>
              <w:spacing w:after="0" w:line="240" w:lineRule="auto"/>
              <w:rPr>
                <w:rFonts w:ascii="Times New Roman" w:eastAsia="Times New Roman" w:hAnsi="Times New Roman" w:cs="Times New Roman"/>
                <w:i/>
                <w:iCs/>
                <w:sz w:val="18"/>
                <w:szCs w:val="18"/>
                <w:lang w:eastAsia="bg-BG"/>
              </w:rPr>
            </w:pPr>
            <w:r w:rsidRPr="00C92F7E">
              <w:rPr>
                <w:rFonts w:ascii="Times New Roman" w:eastAsia="Times New Roman" w:hAnsi="Times New Roman" w:cs="Times New Roman"/>
                <w:i/>
                <w:iCs/>
                <w:sz w:val="18"/>
                <w:szCs w:val="18"/>
                <w:lang w:eastAsia="bg-BG"/>
              </w:rPr>
              <w:t>Други</w:t>
            </w:r>
          </w:p>
        </w:tc>
        <w:tc>
          <w:tcPr>
            <w:tcW w:w="1276"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2 750 000</w:t>
            </w:r>
          </w:p>
        </w:tc>
        <w:tc>
          <w:tcPr>
            <w:tcW w:w="1134"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2 850 000</w:t>
            </w:r>
          </w:p>
        </w:tc>
        <w:tc>
          <w:tcPr>
            <w:tcW w:w="1134"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2 950 000</w:t>
            </w:r>
          </w:p>
        </w:tc>
        <w:tc>
          <w:tcPr>
            <w:tcW w:w="1134" w:type="dxa"/>
            <w:tcBorders>
              <w:top w:val="nil"/>
              <w:left w:val="nil"/>
              <w:bottom w:val="single" w:sz="8" w:space="0" w:color="auto"/>
              <w:right w:val="single" w:sz="8" w:space="0" w:color="auto"/>
            </w:tcBorders>
            <w:shd w:val="clear" w:color="auto" w:fill="auto"/>
            <w:vAlign w:val="center"/>
            <w:hideMark/>
          </w:tcPr>
          <w:p w:rsidR="00C92F7E" w:rsidRPr="00C92F7E" w:rsidRDefault="00C92F7E" w:rsidP="00C92F7E">
            <w:pPr>
              <w:jc w:val="right"/>
              <w:rPr>
                <w:rFonts w:ascii="Times New Roman" w:hAnsi="Times New Roman" w:cs="Times New Roman"/>
                <w:sz w:val="18"/>
                <w:szCs w:val="18"/>
              </w:rPr>
            </w:pPr>
            <w:r w:rsidRPr="00C92F7E">
              <w:rPr>
                <w:rFonts w:ascii="Times New Roman" w:hAnsi="Times New Roman" w:cs="Times New Roman"/>
                <w:sz w:val="18"/>
                <w:szCs w:val="18"/>
              </w:rPr>
              <w:t>3 050 000</w:t>
            </w:r>
          </w:p>
        </w:tc>
      </w:tr>
    </w:tbl>
    <w:p w:rsidR="00FC6413" w:rsidRPr="00A86559" w:rsidRDefault="00FC6413" w:rsidP="00082E6E">
      <w:pPr>
        <w:spacing w:line="360" w:lineRule="auto"/>
        <w:jc w:val="both"/>
        <w:rPr>
          <w:rFonts w:ascii="Times New Roman" w:hAnsi="Times New Roman" w:cs="Times New Roman"/>
          <w:lang w:val="en-US"/>
        </w:rPr>
      </w:pPr>
    </w:p>
    <w:p w:rsidR="00FC6413" w:rsidRPr="00A86559" w:rsidRDefault="00FC6413" w:rsidP="00082E6E">
      <w:pPr>
        <w:spacing w:line="360" w:lineRule="auto"/>
        <w:jc w:val="both"/>
        <w:rPr>
          <w:rFonts w:ascii="Times New Roman" w:hAnsi="Times New Roman" w:cs="Times New Roman"/>
          <w:lang w:val="en-US"/>
        </w:rPr>
      </w:pPr>
    </w:p>
    <w:p w:rsidR="00FC6413" w:rsidRPr="00A86559" w:rsidRDefault="00FC6413" w:rsidP="00082E6E">
      <w:pPr>
        <w:spacing w:line="360" w:lineRule="auto"/>
        <w:jc w:val="both"/>
        <w:rPr>
          <w:rFonts w:ascii="Times New Roman" w:hAnsi="Times New Roman" w:cs="Times New Roman"/>
          <w:lang w:val="en-US"/>
        </w:rPr>
      </w:pPr>
    </w:p>
    <w:p w:rsidR="00FC6413" w:rsidRPr="00A86559" w:rsidRDefault="00FC6413" w:rsidP="00082E6E">
      <w:pPr>
        <w:spacing w:line="360" w:lineRule="auto"/>
        <w:jc w:val="both"/>
        <w:rPr>
          <w:rFonts w:ascii="Times New Roman" w:hAnsi="Times New Roman" w:cs="Times New Roman"/>
          <w:lang w:val="en-US"/>
        </w:rPr>
      </w:pPr>
    </w:p>
    <w:p w:rsidR="00FC6413" w:rsidRPr="00A86559" w:rsidRDefault="00FC6413" w:rsidP="00082E6E">
      <w:pPr>
        <w:spacing w:line="360" w:lineRule="auto"/>
        <w:jc w:val="both"/>
        <w:rPr>
          <w:rFonts w:ascii="Times New Roman" w:hAnsi="Times New Roman" w:cs="Times New Roman"/>
          <w:lang w:val="en-US"/>
        </w:rPr>
      </w:pPr>
    </w:p>
    <w:p w:rsidR="00FC6413" w:rsidRPr="00A86559" w:rsidRDefault="00FC6413" w:rsidP="00082E6E">
      <w:pPr>
        <w:spacing w:line="360" w:lineRule="auto"/>
        <w:jc w:val="both"/>
        <w:rPr>
          <w:rFonts w:ascii="Times New Roman" w:hAnsi="Times New Roman" w:cs="Times New Roman"/>
          <w:lang w:val="en-US"/>
        </w:rPr>
      </w:pPr>
    </w:p>
    <w:p w:rsidR="00FC6413" w:rsidRPr="00A86559" w:rsidRDefault="00FC6413" w:rsidP="00082E6E">
      <w:pPr>
        <w:spacing w:line="360" w:lineRule="auto"/>
        <w:jc w:val="both"/>
        <w:rPr>
          <w:rFonts w:ascii="Times New Roman" w:hAnsi="Times New Roman" w:cs="Times New Roman"/>
          <w:lang w:val="en-US"/>
        </w:rPr>
      </w:pPr>
    </w:p>
    <w:p w:rsidR="00FC6413" w:rsidRPr="00A86559" w:rsidRDefault="00FC6413" w:rsidP="00082E6E">
      <w:pPr>
        <w:spacing w:line="360" w:lineRule="auto"/>
        <w:jc w:val="both"/>
        <w:rPr>
          <w:rFonts w:ascii="Times New Roman" w:hAnsi="Times New Roman" w:cs="Times New Roman"/>
          <w:b/>
          <w:bCs/>
          <w:color w:val="FFFFFF"/>
          <w:lang w:val="ru-RU"/>
        </w:rPr>
      </w:pPr>
    </w:p>
    <w:p w:rsidR="00FC6413" w:rsidRPr="00A86559" w:rsidRDefault="00FC6413" w:rsidP="00082E6E">
      <w:pPr>
        <w:spacing w:line="360" w:lineRule="auto"/>
        <w:rPr>
          <w:rFonts w:ascii="Times New Roman" w:hAnsi="Times New Roman" w:cs="Times New Roman"/>
          <w:lang w:val="ru-RU"/>
        </w:rPr>
      </w:pPr>
    </w:p>
    <w:p w:rsidR="00FC6413" w:rsidRPr="00A86559" w:rsidRDefault="00FC6413" w:rsidP="00082E6E">
      <w:pPr>
        <w:spacing w:line="360" w:lineRule="auto"/>
        <w:rPr>
          <w:rFonts w:ascii="Times New Roman" w:hAnsi="Times New Roman" w:cs="Times New Roman"/>
          <w:lang w:val="ru-RU"/>
        </w:rPr>
      </w:pPr>
    </w:p>
    <w:p w:rsidR="00FC6413" w:rsidRPr="00A86559" w:rsidRDefault="00FC6413" w:rsidP="00082E6E">
      <w:pPr>
        <w:spacing w:line="360" w:lineRule="auto"/>
        <w:rPr>
          <w:rFonts w:ascii="Times New Roman" w:hAnsi="Times New Roman" w:cs="Times New Roman"/>
        </w:rPr>
        <w:sectPr w:rsidR="00FC6413" w:rsidRPr="00A86559" w:rsidSect="00087B01">
          <w:headerReference w:type="even" r:id="rId10"/>
          <w:headerReference w:type="default" r:id="rId11"/>
          <w:footerReference w:type="even" r:id="rId12"/>
          <w:footerReference w:type="default" r:id="rId13"/>
          <w:headerReference w:type="first" r:id="rId14"/>
          <w:footerReference w:type="first" r:id="rId15"/>
          <w:pgSz w:w="11906" w:h="16838" w:code="9"/>
          <w:pgMar w:top="142" w:right="1077" w:bottom="1276" w:left="1418" w:header="709" w:footer="567" w:gutter="0"/>
          <w:cols w:space="708"/>
          <w:docGrid w:linePitch="360"/>
        </w:sectPr>
      </w:pPr>
    </w:p>
    <w:p w:rsidR="00483FE5" w:rsidRPr="001D4138" w:rsidRDefault="00FC6413" w:rsidP="00483FE5">
      <w:pPr>
        <w:pStyle w:val="BodyText"/>
        <w:widowControl w:val="0"/>
        <w:numPr>
          <w:ilvl w:val="0"/>
          <w:numId w:val="92"/>
        </w:numPr>
        <w:tabs>
          <w:tab w:val="left" w:pos="709"/>
          <w:tab w:val="left" w:pos="851"/>
        </w:tabs>
        <w:spacing w:line="360" w:lineRule="auto"/>
        <w:ind w:hanging="1004"/>
        <w:rPr>
          <w:b/>
          <w:i/>
          <w:szCs w:val="22"/>
          <w:lang w:val="ru-RU"/>
        </w:rPr>
      </w:pPr>
      <w:bookmarkStart w:id="2" w:name="_Toc61175770"/>
      <w:bookmarkStart w:id="3" w:name="_Toc85018144"/>
      <w:bookmarkEnd w:id="1"/>
      <w:r w:rsidRPr="00A86559">
        <w:rPr>
          <w:b/>
          <w:i/>
          <w:szCs w:val="22"/>
          <w:lang w:val="bg-BG"/>
        </w:rPr>
        <w:lastRenderedPageBreak/>
        <w:t>Описан</w:t>
      </w:r>
      <w:r w:rsidR="00BF4704">
        <w:rPr>
          <w:b/>
          <w:i/>
          <w:szCs w:val="22"/>
          <w:lang w:val="bg-BG"/>
        </w:rPr>
        <w:t>и</w:t>
      </w:r>
      <w:r w:rsidRPr="00A86559">
        <w:rPr>
          <w:b/>
          <w:i/>
          <w:szCs w:val="22"/>
          <w:lang w:val="bg-BG"/>
        </w:rPr>
        <w:t xml:space="preserve">е на разходите </w:t>
      </w:r>
    </w:p>
    <w:tbl>
      <w:tblPr>
        <w:tblW w:w="13765" w:type="dxa"/>
        <w:tblInd w:w="55" w:type="dxa"/>
        <w:tblLayout w:type="fixed"/>
        <w:tblCellMar>
          <w:left w:w="70" w:type="dxa"/>
          <w:right w:w="70" w:type="dxa"/>
        </w:tblCellMar>
        <w:tblLook w:val="04A0" w:firstRow="1" w:lastRow="0" w:firstColumn="1" w:lastColumn="0" w:noHBand="0" w:noVBand="1"/>
      </w:tblPr>
      <w:tblGrid>
        <w:gridCol w:w="5118"/>
        <w:gridCol w:w="1418"/>
        <w:gridCol w:w="992"/>
        <w:gridCol w:w="1134"/>
        <w:gridCol w:w="1418"/>
        <w:gridCol w:w="1134"/>
        <w:gridCol w:w="1134"/>
        <w:gridCol w:w="1417"/>
      </w:tblGrid>
      <w:tr w:rsidR="001D4138" w:rsidRPr="001D4138" w:rsidTr="001D4138">
        <w:trPr>
          <w:trHeight w:val="420"/>
        </w:trPr>
        <w:tc>
          <w:tcPr>
            <w:tcW w:w="5118"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1D4138" w:rsidRPr="001D4138" w:rsidRDefault="001D4138" w:rsidP="001D4138">
            <w:pPr>
              <w:spacing w:after="0" w:line="240" w:lineRule="auto"/>
              <w:jc w:val="center"/>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ПРОГРАМИ за 2013 г.</w:t>
            </w:r>
            <w:r w:rsidRPr="001D4138">
              <w:rPr>
                <w:rFonts w:ascii="Times New Roman" w:eastAsia="Times New Roman" w:hAnsi="Times New Roman" w:cs="Times New Roman"/>
                <w:b/>
                <w:bCs/>
                <w:color w:val="000000"/>
                <w:sz w:val="16"/>
                <w:szCs w:val="16"/>
                <w:lang w:eastAsia="bg-BG"/>
              </w:rPr>
              <w:br/>
              <w:t xml:space="preserve"> (Бюджет)</w:t>
            </w:r>
            <w:r w:rsidRPr="001D4138">
              <w:rPr>
                <w:rFonts w:ascii="Times New Roman" w:eastAsia="Times New Roman" w:hAnsi="Times New Roman" w:cs="Times New Roman"/>
                <w:b/>
                <w:bCs/>
                <w:color w:val="000000"/>
                <w:sz w:val="16"/>
                <w:szCs w:val="16"/>
                <w:lang w:eastAsia="bg-BG"/>
              </w:rPr>
              <w:br/>
            </w:r>
            <w:r w:rsidRPr="001D4138">
              <w:rPr>
                <w:rFonts w:ascii="Times New Roman" w:eastAsia="Times New Roman" w:hAnsi="Times New Roman" w:cs="Times New Roman"/>
                <w:b/>
                <w:bCs/>
                <w:color w:val="000000"/>
                <w:sz w:val="16"/>
                <w:szCs w:val="16"/>
                <w:lang w:eastAsia="bg-BG"/>
              </w:rPr>
              <w:br/>
            </w:r>
            <w:r w:rsidRPr="001D4138">
              <w:rPr>
                <w:rFonts w:ascii="Times New Roman" w:eastAsia="Times New Roman" w:hAnsi="Times New Roman" w:cs="Times New Roman"/>
                <w:b/>
                <w:bCs/>
                <w:color w:val="000000"/>
                <w:sz w:val="16"/>
                <w:szCs w:val="16"/>
                <w:lang w:eastAsia="bg-BG"/>
              </w:rPr>
              <w:br/>
            </w:r>
            <w:r w:rsidRPr="001D4138">
              <w:rPr>
                <w:rFonts w:ascii="Times New Roman" w:eastAsia="Times New Roman" w:hAnsi="Times New Roman" w:cs="Times New Roman"/>
                <w:b/>
                <w:bCs/>
                <w:color w:val="000000"/>
                <w:sz w:val="16"/>
                <w:szCs w:val="16"/>
                <w:lang w:eastAsia="bg-BG"/>
              </w:rPr>
              <w:br/>
              <w:t>в лв.</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center"/>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Общо разходи</w:t>
            </w:r>
          </w:p>
        </w:tc>
        <w:tc>
          <w:tcPr>
            <w:tcW w:w="3544"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center"/>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Ведомствени разходи</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center"/>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Администрирани разходи</w:t>
            </w:r>
          </w:p>
        </w:tc>
      </w:tr>
      <w:tr w:rsidR="001D4138" w:rsidRPr="001D4138" w:rsidTr="001D4138">
        <w:trPr>
          <w:trHeight w:val="184"/>
        </w:trPr>
        <w:tc>
          <w:tcPr>
            <w:tcW w:w="5118" w:type="dxa"/>
            <w:vMerge/>
            <w:tcBorders>
              <w:top w:val="single" w:sz="4" w:space="0" w:color="auto"/>
              <w:left w:val="single" w:sz="4" w:space="0" w:color="auto"/>
              <w:bottom w:val="single" w:sz="4" w:space="0" w:color="000000"/>
              <w:right w:val="single" w:sz="4" w:space="0" w:color="auto"/>
            </w:tcBorders>
            <w:vAlign w:val="center"/>
            <w:hideMark/>
          </w:tcPr>
          <w:p w:rsidR="001D4138" w:rsidRPr="001D4138" w:rsidRDefault="001D4138" w:rsidP="001D4138">
            <w:pPr>
              <w:spacing w:after="0" w:line="240" w:lineRule="auto"/>
              <w:rPr>
                <w:rFonts w:ascii="Times New Roman" w:eastAsia="Times New Roman" w:hAnsi="Times New Roman" w:cs="Times New Roman"/>
                <w:b/>
                <w:bCs/>
                <w:color w:val="000000"/>
                <w:sz w:val="16"/>
                <w:szCs w:val="16"/>
                <w:lang w:eastAsia="bg-BG"/>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D4138" w:rsidRPr="001D4138" w:rsidRDefault="001D4138" w:rsidP="001D4138">
            <w:pPr>
              <w:spacing w:after="0" w:line="240" w:lineRule="auto"/>
              <w:rPr>
                <w:rFonts w:ascii="Times New Roman" w:eastAsia="Times New Roman" w:hAnsi="Times New Roman" w:cs="Times New Roman"/>
                <w:b/>
                <w:bCs/>
                <w:color w:val="000000"/>
                <w:sz w:val="16"/>
                <w:szCs w:val="16"/>
                <w:lang w:eastAsia="bg-BG"/>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rsidR="001D4138" w:rsidRPr="001D4138" w:rsidRDefault="001D4138" w:rsidP="001D4138">
            <w:pPr>
              <w:spacing w:after="0" w:line="240" w:lineRule="auto"/>
              <w:rPr>
                <w:rFonts w:ascii="Times New Roman" w:eastAsia="Times New Roman" w:hAnsi="Times New Roman" w:cs="Times New Roman"/>
                <w:b/>
                <w:bCs/>
                <w:color w:val="000000"/>
                <w:sz w:val="16"/>
                <w:szCs w:val="16"/>
                <w:lang w:eastAsia="bg-BG"/>
              </w:rPr>
            </w:pPr>
          </w:p>
        </w:tc>
        <w:tc>
          <w:tcPr>
            <w:tcW w:w="3685" w:type="dxa"/>
            <w:gridSpan w:val="3"/>
            <w:vMerge/>
            <w:tcBorders>
              <w:top w:val="single" w:sz="4" w:space="0" w:color="auto"/>
              <w:left w:val="single" w:sz="4" w:space="0" w:color="auto"/>
              <w:bottom w:val="single" w:sz="4" w:space="0" w:color="auto"/>
              <w:right w:val="single" w:sz="4" w:space="0" w:color="auto"/>
            </w:tcBorders>
            <w:vAlign w:val="center"/>
            <w:hideMark/>
          </w:tcPr>
          <w:p w:rsidR="001D4138" w:rsidRPr="001D4138" w:rsidRDefault="001D4138" w:rsidP="001D4138">
            <w:pPr>
              <w:spacing w:after="0" w:line="240" w:lineRule="auto"/>
              <w:rPr>
                <w:rFonts w:ascii="Times New Roman" w:eastAsia="Times New Roman" w:hAnsi="Times New Roman" w:cs="Times New Roman"/>
                <w:b/>
                <w:bCs/>
                <w:color w:val="000000"/>
                <w:sz w:val="16"/>
                <w:szCs w:val="16"/>
                <w:lang w:eastAsia="bg-BG"/>
              </w:rPr>
            </w:pPr>
          </w:p>
        </w:tc>
      </w:tr>
      <w:tr w:rsidR="001D4138" w:rsidRPr="001D4138" w:rsidTr="001D4138">
        <w:trPr>
          <w:trHeight w:val="781"/>
        </w:trPr>
        <w:tc>
          <w:tcPr>
            <w:tcW w:w="5118" w:type="dxa"/>
            <w:vMerge/>
            <w:tcBorders>
              <w:top w:val="single" w:sz="4" w:space="0" w:color="auto"/>
              <w:left w:val="single" w:sz="4" w:space="0" w:color="auto"/>
              <w:bottom w:val="single" w:sz="4" w:space="0" w:color="000000"/>
              <w:right w:val="single" w:sz="4" w:space="0" w:color="auto"/>
            </w:tcBorders>
            <w:vAlign w:val="center"/>
            <w:hideMark/>
          </w:tcPr>
          <w:p w:rsidR="001D4138" w:rsidRPr="001D4138" w:rsidRDefault="001D4138" w:rsidP="001D4138">
            <w:pPr>
              <w:spacing w:after="0" w:line="240" w:lineRule="auto"/>
              <w:rPr>
                <w:rFonts w:ascii="Times New Roman" w:eastAsia="Times New Roman" w:hAnsi="Times New Roman" w:cs="Times New Roman"/>
                <w:b/>
                <w:bCs/>
                <w:color w:val="000000"/>
                <w:sz w:val="16"/>
                <w:szCs w:val="16"/>
                <w:lang w:eastAsia="bg-BG"/>
              </w:rPr>
            </w:pP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center"/>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w:t>
            </w:r>
          </w:p>
        </w:tc>
        <w:tc>
          <w:tcPr>
            <w:tcW w:w="992" w:type="dxa"/>
            <w:tcBorders>
              <w:top w:val="nil"/>
              <w:left w:val="single" w:sz="4" w:space="0" w:color="auto"/>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center"/>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Общо</w:t>
            </w:r>
          </w:p>
        </w:tc>
        <w:tc>
          <w:tcPr>
            <w:tcW w:w="1134"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center"/>
              <w:rPr>
                <w:rFonts w:ascii="Times New Roman" w:eastAsia="Times New Roman" w:hAnsi="Times New Roman" w:cs="Times New Roman"/>
                <w:i/>
                <w:iCs/>
                <w:color w:val="000000"/>
                <w:sz w:val="16"/>
                <w:szCs w:val="16"/>
                <w:lang w:eastAsia="bg-BG"/>
              </w:rPr>
            </w:pPr>
            <w:r w:rsidRPr="001D4138">
              <w:rPr>
                <w:rFonts w:ascii="Times New Roman" w:eastAsia="Times New Roman" w:hAnsi="Times New Roman" w:cs="Times New Roman"/>
                <w:i/>
                <w:iCs/>
                <w:color w:val="000000"/>
                <w:sz w:val="16"/>
                <w:szCs w:val="16"/>
                <w:lang w:eastAsia="bg-BG"/>
              </w:rPr>
              <w:t>По бюджета на ПРБК</w:t>
            </w:r>
          </w:p>
        </w:tc>
        <w:tc>
          <w:tcPr>
            <w:tcW w:w="1418"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center"/>
              <w:rPr>
                <w:rFonts w:ascii="Times New Roman" w:eastAsia="Times New Roman" w:hAnsi="Times New Roman" w:cs="Times New Roman"/>
                <w:i/>
                <w:iCs/>
                <w:color w:val="000000"/>
                <w:sz w:val="16"/>
                <w:szCs w:val="16"/>
                <w:lang w:eastAsia="bg-BG"/>
              </w:rPr>
            </w:pPr>
            <w:r w:rsidRPr="001D4138">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1134"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center"/>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Общо</w:t>
            </w:r>
          </w:p>
        </w:tc>
        <w:tc>
          <w:tcPr>
            <w:tcW w:w="1134"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center"/>
              <w:rPr>
                <w:rFonts w:ascii="Times New Roman" w:eastAsia="Times New Roman" w:hAnsi="Times New Roman" w:cs="Times New Roman"/>
                <w:i/>
                <w:iCs/>
                <w:color w:val="000000"/>
                <w:sz w:val="16"/>
                <w:szCs w:val="16"/>
                <w:lang w:eastAsia="bg-BG"/>
              </w:rPr>
            </w:pPr>
            <w:r w:rsidRPr="001D4138">
              <w:rPr>
                <w:rFonts w:ascii="Times New Roman" w:eastAsia="Times New Roman" w:hAnsi="Times New Roman" w:cs="Times New Roman"/>
                <w:i/>
                <w:iCs/>
                <w:color w:val="000000"/>
                <w:sz w:val="16"/>
                <w:szCs w:val="16"/>
                <w:lang w:eastAsia="bg-BG"/>
              </w:rPr>
              <w:t>По бюджета на ПРБК</w:t>
            </w:r>
          </w:p>
        </w:tc>
        <w:tc>
          <w:tcPr>
            <w:tcW w:w="1417"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center"/>
              <w:rPr>
                <w:rFonts w:ascii="Times New Roman" w:eastAsia="Times New Roman" w:hAnsi="Times New Roman" w:cs="Times New Roman"/>
                <w:i/>
                <w:iCs/>
                <w:color w:val="000000"/>
                <w:sz w:val="16"/>
                <w:szCs w:val="16"/>
                <w:lang w:eastAsia="bg-BG"/>
              </w:rPr>
            </w:pPr>
            <w:r w:rsidRPr="001D4138">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1D4138" w:rsidRPr="001D4138" w:rsidTr="001D4138">
        <w:trPr>
          <w:trHeight w:val="42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both"/>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Общо по бюджета на Министерство на регионалното развитие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val="en-US" w:eastAsia="bg-BG"/>
              </w:rPr>
            </w:pPr>
            <w:r>
              <w:rPr>
                <w:rFonts w:ascii="Times New Roman" w:eastAsia="Times New Roman" w:hAnsi="Times New Roman" w:cs="Times New Roman"/>
                <w:b/>
                <w:bCs/>
                <w:color w:val="000000"/>
                <w:sz w:val="16"/>
                <w:szCs w:val="16"/>
                <w:lang w:val="en-US" w:eastAsia="bg-BG"/>
              </w:rPr>
              <w:t>1 281 336 443</w:t>
            </w:r>
          </w:p>
        </w:tc>
        <w:tc>
          <w:tcPr>
            <w:tcW w:w="992"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70 378 835</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54 121 835</w:t>
            </w:r>
          </w:p>
        </w:tc>
        <w:tc>
          <w:tcPr>
            <w:tcW w:w="1418"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16 257 000</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val="en-US" w:eastAsia="bg-BG"/>
              </w:rPr>
            </w:pPr>
            <w:r>
              <w:rPr>
                <w:rFonts w:ascii="Times New Roman" w:eastAsia="Times New Roman" w:hAnsi="Times New Roman" w:cs="Times New Roman"/>
                <w:b/>
                <w:bCs/>
                <w:color w:val="000000"/>
                <w:sz w:val="16"/>
                <w:szCs w:val="16"/>
                <w:lang w:val="en-US" w:eastAsia="bg-BG"/>
              </w:rPr>
              <w:t>1 210 957 608</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186 090 303</w:t>
            </w:r>
          </w:p>
        </w:tc>
        <w:tc>
          <w:tcPr>
            <w:tcW w:w="1417"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1 024 867 305</w:t>
            </w:r>
          </w:p>
        </w:tc>
      </w:tr>
      <w:tr w:rsidR="001D4138" w:rsidRPr="001D4138" w:rsidTr="001D4138">
        <w:trPr>
          <w:trHeight w:val="758"/>
        </w:trPr>
        <w:tc>
          <w:tcPr>
            <w:tcW w:w="5118" w:type="dxa"/>
            <w:tcBorders>
              <w:top w:val="nil"/>
              <w:left w:val="single" w:sz="4" w:space="0" w:color="auto"/>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Политика 1. Развитие на  регионите в страната и намаляване на различията, ефективно и ефикасно използване на публичните финанси за подобряване качеството на жизнената среда и създаване на работни места</w:t>
            </w:r>
          </w:p>
        </w:tc>
        <w:tc>
          <w:tcPr>
            <w:tcW w:w="1418"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785 351 721</w:t>
            </w:r>
          </w:p>
        </w:tc>
        <w:tc>
          <w:tcPr>
            <w:tcW w:w="992"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4 481 031</w:t>
            </w:r>
          </w:p>
        </w:tc>
        <w:tc>
          <w:tcPr>
            <w:tcW w:w="1134"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4 481 031</w:t>
            </w:r>
          </w:p>
        </w:tc>
        <w:tc>
          <w:tcPr>
            <w:tcW w:w="1418"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 </w:t>
            </w:r>
          </w:p>
        </w:tc>
        <w:tc>
          <w:tcPr>
            <w:tcW w:w="1134"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780 870 690</w:t>
            </w:r>
          </w:p>
        </w:tc>
        <w:tc>
          <w:tcPr>
            <w:tcW w:w="1134"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5 163 707</w:t>
            </w:r>
          </w:p>
        </w:tc>
        <w:tc>
          <w:tcPr>
            <w:tcW w:w="1417"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775 706 983</w:t>
            </w:r>
          </w:p>
        </w:tc>
      </w:tr>
      <w:tr w:rsidR="001D4138" w:rsidRPr="001D4138" w:rsidTr="001D4138">
        <w:trPr>
          <w:trHeight w:val="84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Програма 1. 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w:t>
            </w:r>
          </w:p>
        </w:tc>
        <w:tc>
          <w:tcPr>
            <w:tcW w:w="1418"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784 811 299</w:t>
            </w:r>
          </w:p>
        </w:tc>
        <w:tc>
          <w:tcPr>
            <w:tcW w:w="992"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4 230 601</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4 230 601</w:t>
            </w:r>
          </w:p>
        </w:tc>
        <w:tc>
          <w:tcPr>
            <w:tcW w:w="1418"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780 580 698</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5 058 707</w:t>
            </w:r>
          </w:p>
        </w:tc>
        <w:tc>
          <w:tcPr>
            <w:tcW w:w="1417"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775 521 991</w:t>
            </w:r>
          </w:p>
        </w:tc>
      </w:tr>
      <w:tr w:rsidR="001D4138" w:rsidRPr="001D4138" w:rsidTr="001D4138">
        <w:trPr>
          <w:trHeight w:val="55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Програма 2. Подобряване състоянието на жилищния сграден фонд и на жилищните условия на ромите в Р България</w:t>
            </w:r>
          </w:p>
        </w:tc>
        <w:tc>
          <w:tcPr>
            <w:tcW w:w="1418"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540 422</w:t>
            </w:r>
          </w:p>
        </w:tc>
        <w:tc>
          <w:tcPr>
            <w:tcW w:w="992"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250 430</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250 430</w:t>
            </w:r>
          </w:p>
        </w:tc>
        <w:tc>
          <w:tcPr>
            <w:tcW w:w="1418"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289 992</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105 000</w:t>
            </w:r>
          </w:p>
        </w:tc>
        <w:tc>
          <w:tcPr>
            <w:tcW w:w="1417"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184 992</w:t>
            </w:r>
          </w:p>
        </w:tc>
      </w:tr>
      <w:tr w:rsidR="001D4138" w:rsidRPr="001D4138" w:rsidTr="001D4138">
        <w:trPr>
          <w:trHeight w:val="631"/>
        </w:trPr>
        <w:tc>
          <w:tcPr>
            <w:tcW w:w="5118" w:type="dxa"/>
            <w:tcBorders>
              <w:top w:val="nil"/>
              <w:left w:val="single" w:sz="4" w:space="0" w:color="auto"/>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Политика 2. Подобряване  инфраструктурната свързаност на регионите – изграждане и модернизиране на пътна и вик инфраструктура</w:t>
            </w:r>
          </w:p>
        </w:tc>
        <w:tc>
          <w:tcPr>
            <w:tcW w:w="1418"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488 008 489</w:t>
            </w:r>
          </w:p>
        </w:tc>
        <w:tc>
          <w:tcPr>
            <w:tcW w:w="992"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57 921 571</w:t>
            </w:r>
          </w:p>
        </w:tc>
        <w:tc>
          <w:tcPr>
            <w:tcW w:w="1134"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41 664 571</w:t>
            </w:r>
          </w:p>
        </w:tc>
        <w:tc>
          <w:tcPr>
            <w:tcW w:w="1418"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16 257 000</w:t>
            </w:r>
          </w:p>
        </w:tc>
        <w:tc>
          <w:tcPr>
            <w:tcW w:w="1134"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430 086 918</w:t>
            </w:r>
          </w:p>
        </w:tc>
        <w:tc>
          <w:tcPr>
            <w:tcW w:w="1134"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180 926 596</w:t>
            </w:r>
          </w:p>
        </w:tc>
        <w:tc>
          <w:tcPr>
            <w:tcW w:w="1417" w:type="dxa"/>
            <w:tcBorders>
              <w:top w:val="nil"/>
              <w:left w:val="nil"/>
              <w:bottom w:val="single" w:sz="4" w:space="0" w:color="auto"/>
              <w:right w:val="single" w:sz="4" w:space="0" w:color="auto"/>
            </w:tcBorders>
            <w:shd w:val="clear" w:color="000000" w:fill="FFCC99"/>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249 160 322</w:t>
            </w:r>
          </w:p>
        </w:tc>
      </w:tr>
      <w:tr w:rsidR="001D4138" w:rsidRPr="001D4138" w:rsidTr="001D4138">
        <w:trPr>
          <w:trHeight w:val="45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Програма 3. Рехабилитация и изграждане на пътна инфраструктура</w:t>
            </w:r>
          </w:p>
        </w:tc>
        <w:tc>
          <w:tcPr>
            <w:tcW w:w="1418"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446 791 059</w:t>
            </w:r>
          </w:p>
        </w:tc>
        <w:tc>
          <w:tcPr>
            <w:tcW w:w="992"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57 767 926</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41 510 926</w:t>
            </w:r>
          </w:p>
        </w:tc>
        <w:tc>
          <w:tcPr>
            <w:tcW w:w="1418"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16 257 000</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389 023 133</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178 500 000</w:t>
            </w:r>
          </w:p>
        </w:tc>
        <w:tc>
          <w:tcPr>
            <w:tcW w:w="1417"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210 523 133</w:t>
            </w:r>
          </w:p>
        </w:tc>
      </w:tr>
      <w:tr w:rsidR="001D4138" w:rsidRPr="001D4138" w:rsidTr="001D4138">
        <w:trPr>
          <w:trHeight w:val="4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Програма 4. Устройствено планиране, геозащита , водоснабдяване и канализация</w:t>
            </w:r>
          </w:p>
        </w:tc>
        <w:tc>
          <w:tcPr>
            <w:tcW w:w="1418"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41 217 430</w:t>
            </w:r>
          </w:p>
        </w:tc>
        <w:tc>
          <w:tcPr>
            <w:tcW w:w="992"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153 645</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153 645</w:t>
            </w:r>
          </w:p>
        </w:tc>
        <w:tc>
          <w:tcPr>
            <w:tcW w:w="1418"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41 063 785</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2 426 596</w:t>
            </w:r>
          </w:p>
        </w:tc>
        <w:tc>
          <w:tcPr>
            <w:tcW w:w="1417"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38 637 189</w:t>
            </w:r>
          </w:p>
        </w:tc>
      </w:tr>
      <w:tr w:rsidR="001D4138" w:rsidRPr="001D4138" w:rsidTr="001D4138">
        <w:trPr>
          <w:trHeight w:val="746"/>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xml:space="preserve">Програма 5.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1418"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452 080</w:t>
            </w:r>
          </w:p>
        </w:tc>
        <w:tc>
          <w:tcPr>
            <w:tcW w:w="992"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452 080</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452 080</w:t>
            </w:r>
          </w:p>
        </w:tc>
        <w:tc>
          <w:tcPr>
            <w:tcW w:w="1418"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 </w:t>
            </w:r>
          </w:p>
        </w:tc>
        <w:tc>
          <w:tcPr>
            <w:tcW w:w="1417"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b/>
                <w:bCs/>
                <w:color w:val="000000"/>
                <w:sz w:val="16"/>
                <w:szCs w:val="16"/>
                <w:lang w:eastAsia="bg-BG"/>
              </w:rPr>
            </w:pPr>
            <w:r w:rsidRPr="001D4138">
              <w:rPr>
                <w:rFonts w:ascii="Times New Roman" w:eastAsia="Times New Roman" w:hAnsi="Times New Roman" w:cs="Times New Roman"/>
                <w:b/>
                <w:bCs/>
                <w:color w:val="000000"/>
                <w:sz w:val="16"/>
                <w:szCs w:val="16"/>
                <w:lang w:eastAsia="bg-BG"/>
              </w:rPr>
              <w:t> </w:t>
            </w:r>
          </w:p>
        </w:tc>
      </w:tr>
      <w:tr w:rsidR="001D4138" w:rsidRPr="001D4138" w:rsidTr="001D4138">
        <w:trPr>
          <w:trHeight w:val="403"/>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Програма 6. Гражданска регистрация и административно обслужване на населението</w:t>
            </w:r>
          </w:p>
        </w:tc>
        <w:tc>
          <w:tcPr>
            <w:tcW w:w="1418"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1 741 258</w:t>
            </w:r>
          </w:p>
        </w:tc>
        <w:tc>
          <w:tcPr>
            <w:tcW w:w="992"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1 741 258</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1 741 258</w:t>
            </w:r>
          </w:p>
        </w:tc>
        <w:tc>
          <w:tcPr>
            <w:tcW w:w="1418"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w:t>
            </w:r>
          </w:p>
        </w:tc>
        <w:tc>
          <w:tcPr>
            <w:tcW w:w="1417"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w:t>
            </w:r>
          </w:p>
        </w:tc>
      </w:tr>
      <w:tr w:rsidR="001D4138" w:rsidRPr="001D4138" w:rsidTr="001D4138">
        <w:trPr>
          <w:trHeight w:val="45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Програма 7. Ефективна администрация и координация</w:t>
            </w:r>
          </w:p>
        </w:tc>
        <w:tc>
          <w:tcPr>
            <w:tcW w:w="1418"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5 782 895</w:t>
            </w:r>
          </w:p>
        </w:tc>
        <w:tc>
          <w:tcPr>
            <w:tcW w:w="992"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5 782 895</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5 782 895</w:t>
            </w:r>
          </w:p>
        </w:tc>
        <w:tc>
          <w:tcPr>
            <w:tcW w:w="1418"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w:t>
            </w:r>
          </w:p>
        </w:tc>
        <w:tc>
          <w:tcPr>
            <w:tcW w:w="1417"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w:t>
            </w:r>
          </w:p>
        </w:tc>
      </w:tr>
      <w:tr w:rsidR="001D4138" w:rsidRPr="001D4138" w:rsidTr="001D4138">
        <w:trPr>
          <w:trHeight w:val="45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xml:space="preserve">Бюджетни програми, които излизат от системата на МРР </w:t>
            </w:r>
          </w:p>
        </w:tc>
        <w:tc>
          <w:tcPr>
            <w:tcW w:w="1418"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17 979 460</w:t>
            </w:r>
          </w:p>
        </w:tc>
        <w:tc>
          <w:tcPr>
            <w:tcW w:w="992"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17 979 460</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17 979 460</w:t>
            </w:r>
          </w:p>
        </w:tc>
        <w:tc>
          <w:tcPr>
            <w:tcW w:w="1418"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w:t>
            </w:r>
          </w:p>
        </w:tc>
        <w:tc>
          <w:tcPr>
            <w:tcW w:w="1417" w:type="dxa"/>
            <w:tcBorders>
              <w:top w:val="nil"/>
              <w:left w:val="nil"/>
              <w:bottom w:val="single" w:sz="4" w:space="0" w:color="auto"/>
              <w:right w:val="single" w:sz="4" w:space="0" w:color="auto"/>
            </w:tcBorders>
            <w:shd w:val="clear" w:color="auto" w:fill="auto"/>
            <w:vAlign w:val="center"/>
            <w:hideMark/>
          </w:tcPr>
          <w:p w:rsidR="001D4138" w:rsidRPr="001D4138" w:rsidRDefault="001D4138" w:rsidP="001D4138">
            <w:pPr>
              <w:spacing w:after="0" w:line="240" w:lineRule="auto"/>
              <w:jc w:val="right"/>
              <w:rPr>
                <w:rFonts w:ascii="Times New Roman" w:eastAsia="Times New Roman" w:hAnsi="Times New Roman" w:cs="Times New Roman"/>
                <w:color w:val="000000"/>
                <w:sz w:val="16"/>
                <w:szCs w:val="16"/>
                <w:lang w:eastAsia="bg-BG"/>
              </w:rPr>
            </w:pPr>
            <w:r w:rsidRPr="001D4138">
              <w:rPr>
                <w:rFonts w:ascii="Times New Roman" w:eastAsia="Times New Roman" w:hAnsi="Times New Roman" w:cs="Times New Roman"/>
                <w:color w:val="000000"/>
                <w:sz w:val="16"/>
                <w:szCs w:val="16"/>
                <w:lang w:eastAsia="bg-BG"/>
              </w:rPr>
              <w:t> </w:t>
            </w:r>
          </w:p>
        </w:tc>
      </w:tr>
    </w:tbl>
    <w:p w:rsidR="001D4138" w:rsidRPr="001D4138" w:rsidRDefault="001D4138" w:rsidP="001D4138">
      <w:pPr>
        <w:pStyle w:val="BodyText"/>
        <w:widowControl w:val="0"/>
        <w:tabs>
          <w:tab w:val="left" w:pos="709"/>
          <w:tab w:val="left" w:pos="851"/>
        </w:tabs>
        <w:spacing w:line="360" w:lineRule="auto"/>
        <w:rPr>
          <w:b/>
          <w:i/>
          <w:szCs w:val="22"/>
        </w:rPr>
      </w:pPr>
    </w:p>
    <w:tbl>
      <w:tblPr>
        <w:tblW w:w="13740" w:type="dxa"/>
        <w:tblInd w:w="55" w:type="dxa"/>
        <w:tblCellMar>
          <w:left w:w="70" w:type="dxa"/>
          <w:right w:w="70" w:type="dxa"/>
        </w:tblCellMar>
        <w:tblLook w:val="04A0" w:firstRow="1" w:lastRow="0" w:firstColumn="1" w:lastColumn="0" w:noHBand="0" w:noVBand="1"/>
      </w:tblPr>
      <w:tblGrid>
        <w:gridCol w:w="5160"/>
        <w:gridCol w:w="1200"/>
        <w:gridCol w:w="1080"/>
        <w:gridCol w:w="1240"/>
        <w:gridCol w:w="1340"/>
        <w:gridCol w:w="1180"/>
        <w:gridCol w:w="1180"/>
        <w:gridCol w:w="1360"/>
      </w:tblGrid>
      <w:tr w:rsidR="000F6B03" w:rsidRPr="000F6B03" w:rsidTr="000F6B03">
        <w:trPr>
          <w:trHeight w:val="300"/>
        </w:trPr>
        <w:tc>
          <w:tcPr>
            <w:tcW w:w="5160" w:type="dxa"/>
            <w:vMerge w:val="restart"/>
            <w:tcBorders>
              <w:top w:val="single" w:sz="4" w:space="0" w:color="auto"/>
              <w:left w:val="single" w:sz="4" w:space="0" w:color="auto"/>
              <w:bottom w:val="single" w:sz="4" w:space="0" w:color="000000"/>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ПРОГРАМИ за 2014 г.</w:t>
            </w:r>
            <w:r w:rsidRPr="000F6B03">
              <w:rPr>
                <w:rFonts w:ascii="Times New Roman" w:eastAsia="Times New Roman" w:hAnsi="Times New Roman" w:cs="Times New Roman"/>
                <w:b/>
                <w:bCs/>
                <w:color w:val="000000"/>
                <w:sz w:val="16"/>
                <w:szCs w:val="16"/>
                <w:lang w:eastAsia="bg-BG"/>
              </w:rPr>
              <w:br/>
              <w:t>(Бюджет)</w:t>
            </w:r>
            <w:r w:rsidRPr="000F6B03">
              <w:rPr>
                <w:rFonts w:ascii="Times New Roman" w:eastAsia="Times New Roman" w:hAnsi="Times New Roman" w:cs="Times New Roman"/>
                <w:b/>
                <w:bCs/>
                <w:color w:val="000000"/>
                <w:sz w:val="16"/>
                <w:szCs w:val="16"/>
                <w:lang w:eastAsia="bg-BG"/>
              </w:rPr>
              <w:br/>
            </w:r>
            <w:r w:rsidRPr="000F6B03">
              <w:rPr>
                <w:rFonts w:ascii="Times New Roman" w:eastAsia="Times New Roman" w:hAnsi="Times New Roman" w:cs="Times New Roman"/>
                <w:b/>
                <w:bCs/>
                <w:color w:val="000000"/>
                <w:sz w:val="16"/>
                <w:szCs w:val="16"/>
                <w:lang w:eastAsia="bg-BG"/>
              </w:rPr>
              <w:br/>
            </w:r>
            <w:r w:rsidRPr="000F6B03">
              <w:rPr>
                <w:rFonts w:ascii="Times New Roman" w:eastAsia="Times New Roman" w:hAnsi="Times New Roman" w:cs="Times New Roman"/>
                <w:b/>
                <w:bCs/>
                <w:color w:val="000000"/>
                <w:sz w:val="16"/>
                <w:szCs w:val="16"/>
                <w:lang w:eastAsia="bg-BG"/>
              </w:rPr>
              <w:br/>
            </w:r>
            <w:r w:rsidRPr="000F6B03">
              <w:rPr>
                <w:rFonts w:ascii="Times New Roman" w:eastAsia="Times New Roman" w:hAnsi="Times New Roman" w:cs="Times New Roman"/>
                <w:b/>
                <w:bCs/>
                <w:color w:val="000000"/>
                <w:sz w:val="16"/>
                <w:szCs w:val="16"/>
                <w:lang w:eastAsia="bg-BG"/>
              </w:rPr>
              <w:br/>
              <w:t>(в лв.)</w:t>
            </w:r>
          </w:p>
        </w:tc>
        <w:tc>
          <w:tcPr>
            <w:tcW w:w="1200" w:type="dxa"/>
            <w:tcBorders>
              <w:top w:val="single" w:sz="4" w:space="0" w:color="auto"/>
              <w:left w:val="nil"/>
              <w:bottom w:val="nil"/>
              <w:right w:val="single" w:sz="4" w:space="0" w:color="auto"/>
            </w:tcBorders>
            <w:shd w:val="clear" w:color="000000" w:fill="FABF8F"/>
            <w:vAlign w:val="center"/>
            <w:hideMark/>
          </w:tcPr>
          <w:p w:rsidR="000F6B03" w:rsidRPr="000F6B03" w:rsidRDefault="000F6B03" w:rsidP="000F6B03">
            <w:pPr>
              <w:spacing w:after="0" w:line="240" w:lineRule="auto"/>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Общо разходи</w:t>
            </w:r>
          </w:p>
        </w:tc>
        <w:tc>
          <w:tcPr>
            <w:tcW w:w="3660" w:type="dxa"/>
            <w:gridSpan w:val="3"/>
            <w:tcBorders>
              <w:top w:val="single" w:sz="4" w:space="0" w:color="auto"/>
              <w:left w:val="nil"/>
              <w:bottom w:val="nil"/>
              <w:right w:val="single" w:sz="4" w:space="0" w:color="000000"/>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Ведомствени разходи</w:t>
            </w:r>
          </w:p>
        </w:tc>
        <w:tc>
          <w:tcPr>
            <w:tcW w:w="3720" w:type="dxa"/>
            <w:gridSpan w:val="3"/>
            <w:tcBorders>
              <w:top w:val="single" w:sz="4" w:space="0" w:color="auto"/>
              <w:left w:val="nil"/>
              <w:bottom w:val="nil"/>
              <w:right w:val="single" w:sz="4" w:space="0" w:color="000000"/>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Администрирани разходи</w:t>
            </w:r>
          </w:p>
        </w:tc>
      </w:tr>
      <w:tr w:rsidR="000F6B03" w:rsidRPr="000F6B03" w:rsidTr="001D4138">
        <w:trPr>
          <w:trHeight w:val="832"/>
        </w:trPr>
        <w:tc>
          <w:tcPr>
            <w:tcW w:w="5160" w:type="dxa"/>
            <w:vMerge/>
            <w:tcBorders>
              <w:top w:val="single" w:sz="4" w:space="0" w:color="auto"/>
              <w:left w:val="single" w:sz="4" w:space="0" w:color="auto"/>
              <w:bottom w:val="single" w:sz="4" w:space="0" w:color="000000"/>
              <w:right w:val="single" w:sz="4" w:space="0" w:color="auto"/>
            </w:tcBorders>
            <w:vAlign w:val="center"/>
            <w:hideMark/>
          </w:tcPr>
          <w:p w:rsidR="000F6B03" w:rsidRPr="000F6B03" w:rsidRDefault="000F6B03" w:rsidP="000F6B03">
            <w:pPr>
              <w:spacing w:after="0" w:line="240" w:lineRule="auto"/>
              <w:rPr>
                <w:rFonts w:ascii="Times New Roman" w:eastAsia="Times New Roman" w:hAnsi="Times New Roman" w:cs="Times New Roman"/>
                <w:b/>
                <w:bCs/>
                <w:color w:val="000000"/>
                <w:sz w:val="16"/>
                <w:szCs w:val="16"/>
                <w:lang w:eastAsia="bg-BG"/>
              </w:rPr>
            </w:pPr>
          </w:p>
        </w:tc>
        <w:tc>
          <w:tcPr>
            <w:tcW w:w="120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08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Общо</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i/>
                <w:iCs/>
                <w:color w:val="000000"/>
                <w:sz w:val="16"/>
                <w:szCs w:val="16"/>
                <w:lang w:eastAsia="bg-BG"/>
              </w:rPr>
            </w:pPr>
            <w:r>
              <w:rPr>
                <w:rFonts w:ascii="Times New Roman" w:eastAsia="Times New Roman" w:hAnsi="Times New Roman" w:cs="Times New Roman"/>
                <w:i/>
                <w:iCs/>
                <w:color w:val="000000"/>
                <w:sz w:val="16"/>
                <w:szCs w:val="16"/>
                <w:lang w:eastAsia="bg-BG"/>
              </w:rPr>
              <w:t>По бюджета на ПРБ</w:t>
            </w:r>
          </w:p>
        </w:tc>
        <w:tc>
          <w:tcPr>
            <w:tcW w:w="134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i/>
                <w:iCs/>
                <w:color w:val="000000"/>
                <w:sz w:val="16"/>
                <w:szCs w:val="16"/>
                <w:lang w:eastAsia="bg-BG"/>
              </w:rPr>
            </w:pPr>
            <w:r w:rsidRPr="000F6B03">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118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Общо</w:t>
            </w:r>
          </w:p>
        </w:tc>
        <w:tc>
          <w:tcPr>
            <w:tcW w:w="118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i/>
                <w:iCs/>
                <w:color w:val="000000"/>
                <w:sz w:val="16"/>
                <w:szCs w:val="16"/>
                <w:lang w:eastAsia="bg-BG"/>
              </w:rPr>
            </w:pPr>
            <w:r>
              <w:rPr>
                <w:rFonts w:ascii="Times New Roman" w:eastAsia="Times New Roman" w:hAnsi="Times New Roman" w:cs="Times New Roman"/>
                <w:i/>
                <w:iCs/>
                <w:color w:val="000000"/>
                <w:sz w:val="16"/>
                <w:szCs w:val="16"/>
                <w:lang w:eastAsia="bg-BG"/>
              </w:rPr>
              <w:t>По бюджета на ПРБ</w:t>
            </w:r>
          </w:p>
        </w:tc>
        <w:tc>
          <w:tcPr>
            <w:tcW w:w="136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i/>
                <w:iCs/>
                <w:color w:val="000000"/>
                <w:sz w:val="16"/>
                <w:szCs w:val="16"/>
                <w:lang w:eastAsia="bg-BG"/>
              </w:rPr>
            </w:pPr>
            <w:r w:rsidRPr="000F6B03">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0F6B03" w:rsidRPr="000F6B03" w:rsidTr="000F6B03">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Общо по бюджета на Министерство на регионалното развитие</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1 186 298 288</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52 078 211</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52 078 211</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1 134 220 077</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159 304 989</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974 915 088</w:t>
            </w:r>
          </w:p>
        </w:tc>
      </w:tr>
      <w:tr w:rsidR="000F6B03" w:rsidRPr="000F6B03" w:rsidTr="000F6B03">
        <w:trPr>
          <w:trHeight w:val="840"/>
        </w:trPr>
        <w:tc>
          <w:tcPr>
            <w:tcW w:w="5160" w:type="dxa"/>
            <w:tcBorders>
              <w:top w:val="nil"/>
              <w:left w:val="single" w:sz="4" w:space="0" w:color="auto"/>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Политика  „Развитие на регионите в страната и намаляване на различията, ефективно и ефикасно използване на публичните финанси за подобряване качеството на жизнената среда и създаване на работни места“</w:t>
            </w:r>
          </w:p>
        </w:tc>
        <w:tc>
          <w:tcPr>
            <w:tcW w:w="120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737 344 813</w:t>
            </w:r>
          </w:p>
        </w:tc>
        <w:tc>
          <w:tcPr>
            <w:tcW w:w="10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3 041 417</w:t>
            </w:r>
          </w:p>
        </w:tc>
        <w:tc>
          <w:tcPr>
            <w:tcW w:w="124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3 041 417</w:t>
            </w:r>
          </w:p>
        </w:tc>
        <w:tc>
          <w:tcPr>
            <w:tcW w:w="134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c>
          <w:tcPr>
            <w:tcW w:w="11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734 303 396</w:t>
            </w:r>
          </w:p>
        </w:tc>
        <w:tc>
          <w:tcPr>
            <w:tcW w:w="11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683 596</w:t>
            </w:r>
          </w:p>
        </w:tc>
        <w:tc>
          <w:tcPr>
            <w:tcW w:w="136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733 619 800</w:t>
            </w:r>
          </w:p>
        </w:tc>
      </w:tr>
      <w:tr w:rsidR="000F6B03" w:rsidRPr="000F6B03" w:rsidTr="000F6B03">
        <w:trPr>
          <w:trHeight w:val="90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1 „Стратегическо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w:t>
            </w:r>
          </w:p>
        </w:tc>
        <w:tc>
          <w:tcPr>
            <w:tcW w:w="1200" w:type="dxa"/>
            <w:tcBorders>
              <w:top w:val="nil"/>
              <w:left w:val="nil"/>
              <w:bottom w:val="single" w:sz="4" w:space="0" w:color="auto"/>
              <w:right w:val="single" w:sz="4" w:space="0" w:color="auto"/>
            </w:tcBorders>
            <w:shd w:val="clear" w:color="000000" w:fill="FFFFF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736 667 409</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2 823 278</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2 823 278</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733 844 131</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403 596</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733 440 535</w:t>
            </w:r>
          </w:p>
        </w:tc>
      </w:tr>
      <w:tr w:rsidR="000F6B03" w:rsidRPr="000F6B03" w:rsidTr="000F6B03">
        <w:trPr>
          <w:trHeight w:val="45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2 „Подобряване състоянието на жилищния сграден фонд  и на жилищните условия на ромите в Република България“</w:t>
            </w:r>
          </w:p>
        </w:tc>
        <w:tc>
          <w:tcPr>
            <w:tcW w:w="1200" w:type="dxa"/>
            <w:tcBorders>
              <w:top w:val="nil"/>
              <w:left w:val="nil"/>
              <w:bottom w:val="single" w:sz="4" w:space="0" w:color="auto"/>
              <w:right w:val="single" w:sz="4" w:space="0" w:color="auto"/>
            </w:tcBorders>
            <w:shd w:val="clear" w:color="000000" w:fill="FFFFF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677 404</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218 139</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218 139</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459 265</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280 000</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179 265</w:t>
            </w:r>
          </w:p>
        </w:tc>
      </w:tr>
      <w:tr w:rsidR="000F6B03" w:rsidRPr="000F6B03" w:rsidTr="000F6B03">
        <w:trPr>
          <w:trHeight w:val="630"/>
        </w:trPr>
        <w:tc>
          <w:tcPr>
            <w:tcW w:w="5160" w:type="dxa"/>
            <w:tcBorders>
              <w:top w:val="nil"/>
              <w:left w:val="single" w:sz="4" w:space="0" w:color="auto"/>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Политика „Подобряване инфраструктурната свързаност на регионите-изграждане и модернизация на пътна и ВиК инфраструктура</w:t>
            </w:r>
          </w:p>
        </w:tc>
        <w:tc>
          <w:tcPr>
            <w:tcW w:w="120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441 636 185</w:t>
            </w:r>
          </w:p>
        </w:tc>
        <w:tc>
          <w:tcPr>
            <w:tcW w:w="10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41 719 504</w:t>
            </w:r>
          </w:p>
        </w:tc>
        <w:tc>
          <w:tcPr>
            <w:tcW w:w="124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41 719 504</w:t>
            </w:r>
          </w:p>
        </w:tc>
        <w:tc>
          <w:tcPr>
            <w:tcW w:w="134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c>
          <w:tcPr>
            <w:tcW w:w="11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399 916 681</w:t>
            </w:r>
          </w:p>
        </w:tc>
        <w:tc>
          <w:tcPr>
            <w:tcW w:w="11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158 621 393</w:t>
            </w:r>
          </w:p>
        </w:tc>
        <w:tc>
          <w:tcPr>
            <w:tcW w:w="136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241 295 288</w:t>
            </w:r>
          </w:p>
        </w:tc>
      </w:tr>
      <w:tr w:rsidR="000F6B03" w:rsidRPr="000F6B03" w:rsidTr="000F6B03">
        <w:trPr>
          <w:trHeight w:val="45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3 „Рехабилитация и изграждане на пътна инфраструктура“</w:t>
            </w:r>
          </w:p>
        </w:tc>
        <w:tc>
          <w:tcPr>
            <w:tcW w:w="1200" w:type="dxa"/>
            <w:tcBorders>
              <w:top w:val="nil"/>
              <w:left w:val="nil"/>
              <w:bottom w:val="single" w:sz="4" w:space="0" w:color="auto"/>
              <w:right w:val="single" w:sz="4" w:space="0" w:color="auto"/>
            </w:tcBorders>
            <w:shd w:val="clear" w:color="000000" w:fill="FFFFF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395 691 246</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40 909 232</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40 909 232</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354 782 014</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152 620 142</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202 161 872</w:t>
            </w:r>
          </w:p>
        </w:tc>
      </w:tr>
      <w:tr w:rsidR="000F6B03" w:rsidRPr="000F6B03" w:rsidTr="000F6B03">
        <w:trPr>
          <w:trHeight w:val="45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4 „Устройствено планиране, геозащита, водоснабдяване и канализация“</w:t>
            </w:r>
          </w:p>
        </w:tc>
        <w:tc>
          <w:tcPr>
            <w:tcW w:w="1200" w:type="dxa"/>
            <w:tcBorders>
              <w:top w:val="nil"/>
              <w:left w:val="nil"/>
              <w:bottom w:val="single" w:sz="4" w:space="0" w:color="auto"/>
              <w:right w:val="single" w:sz="4" w:space="0" w:color="auto"/>
            </w:tcBorders>
            <w:shd w:val="clear" w:color="000000" w:fill="FFFFF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45 944 939</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810 272</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810 272</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45 134 667</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6 001 251</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39 133 416</w:t>
            </w:r>
          </w:p>
        </w:tc>
      </w:tr>
      <w:tr w:rsidR="000F6B03" w:rsidRPr="000F6B03" w:rsidTr="000F6B03">
        <w:trPr>
          <w:trHeight w:val="300"/>
        </w:trPr>
        <w:tc>
          <w:tcPr>
            <w:tcW w:w="5160" w:type="dxa"/>
            <w:tcBorders>
              <w:top w:val="nil"/>
              <w:left w:val="single" w:sz="4" w:space="0" w:color="auto"/>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Други програми</w:t>
            </w:r>
          </w:p>
        </w:tc>
        <w:tc>
          <w:tcPr>
            <w:tcW w:w="120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7 317 290</w:t>
            </w:r>
          </w:p>
        </w:tc>
        <w:tc>
          <w:tcPr>
            <w:tcW w:w="10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7 317 290</w:t>
            </w:r>
          </w:p>
        </w:tc>
        <w:tc>
          <w:tcPr>
            <w:tcW w:w="124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7 317 290</w:t>
            </w:r>
          </w:p>
        </w:tc>
        <w:tc>
          <w:tcPr>
            <w:tcW w:w="134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c>
          <w:tcPr>
            <w:tcW w:w="11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c>
          <w:tcPr>
            <w:tcW w:w="11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c>
          <w:tcPr>
            <w:tcW w:w="136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r>
      <w:tr w:rsidR="000F6B03" w:rsidRPr="000F6B03" w:rsidTr="000F6B03">
        <w:trPr>
          <w:trHeight w:val="90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5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1200" w:type="dxa"/>
            <w:tcBorders>
              <w:top w:val="nil"/>
              <w:left w:val="nil"/>
              <w:bottom w:val="single" w:sz="4" w:space="0" w:color="auto"/>
              <w:right w:val="single" w:sz="4" w:space="0" w:color="auto"/>
            </w:tcBorders>
            <w:shd w:val="clear" w:color="000000" w:fill="FFFFF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705 178</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705 178</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705 178</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r>
      <w:tr w:rsidR="000F6B03" w:rsidRPr="000F6B03" w:rsidTr="000F6B03">
        <w:trPr>
          <w:trHeight w:val="45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6  „Гражданска регистрация и административно обслужване на населението“</w:t>
            </w:r>
          </w:p>
        </w:tc>
        <w:tc>
          <w:tcPr>
            <w:tcW w:w="1200" w:type="dxa"/>
            <w:tcBorders>
              <w:top w:val="nil"/>
              <w:left w:val="nil"/>
              <w:bottom w:val="single" w:sz="4" w:space="0" w:color="auto"/>
              <w:right w:val="single" w:sz="4" w:space="0" w:color="auto"/>
            </w:tcBorders>
            <w:shd w:val="clear" w:color="000000" w:fill="FFFFF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1 928 523</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1 928 523</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1 928 523</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r>
      <w:tr w:rsidR="000F6B03" w:rsidRPr="000F6B03" w:rsidTr="000F6B03">
        <w:trPr>
          <w:trHeight w:val="435"/>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7  „Ефективна администрация и координация“</w:t>
            </w:r>
          </w:p>
        </w:tc>
        <w:tc>
          <w:tcPr>
            <w:tcW w:w="1200" w:type="dxa"/>
            <w:tcBorders>
              <w:top w:val="nil"/>
              <w:left w:val="nil"/>
              <w:bottom w:val="single" w:sz="4" w:space="0" w:color="auto"/>
              <w:right w:val="single" w:sz="4" w:space="0" w:color="auto"/>
            </w:tcBorders>
            <w:shd w:val="clear" w:color="000000" w:fill="FFFFF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4 683 589</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4 683 589</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4 683 589</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r>
      <w:tr w:rsidR="000F6B03" w:rsidRPr="000F6B03" w:rsidTr="000F6B03">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Бюджетни програми, които излизат от системата на МРР</w:t>
            </w:r>
          </w:p>
        </w:tc>
        <w:tc>
          <w:tcPr>
            <w:tcW w:w="1200" w:type="dxa"/>
            <w:tcBorders>
              <w:top w:val="nil"/>
              <w:left w:val="nil"/>
              <w:bottom w:val="single" w:sz="4" w:space="0" w:color="auto"/>
              <w:right w:val="single" w:sz="4" w:space="0" w:color="auto"/>
            </w:tcBorders>
            <w:shd w:val="clear" w:color="000000" w:fill="FFFFF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r>
    </w:tbl>
    <w:p w:rsidR="000F6B03" w:rsidRDefault="000F6B03" w:rsidP="00483FE5">
      <w:pPr>
        <w:pStyle w:val="BodyText"/>
        <w:widowControl w:val="0"/>
        <w:tabs>
          <w:tab w:val="left" w:pos="709"/>
          <w:tab w:val="left" w:pos="851"/>
        </w:tabs>
        <w:spacing w:line="360" w:lineRule="auto"/>
        <w:rPr>
          <w:b/>
          <w:i/>
          <w:szCs w:val="22"/>
          <w:lang w:val="bg-BG"/>
        </w:rPr>
      </w:pPr>
    </w:p>
    <w:tbl>
      <w:tblPr>
        <w:tblW w:w="13740" w:type="dxa"/>
        <w:tblInd w:w="55" w:type="dxa"/>
        <w:tblCellMar>
          <w:left w:w="70" w:type="dxa"/>
          <w:right w:w="70" w:type="dxa"/>
        </w:tblCellMar>
        <w:tblLook w:val="04A0" w:firstRow="1" w:lastRow="0" w:firstColumn="1" w:lastColumn="0" w:noHBand="0" w:noVBand="1"/>
      </w:tblPr>
      <w:tblGrid>
        <w:gridCol w:w="5160"/>
        <w:gridCol w:w="1200"/>
        <w:gridCol w:w="1080"/>
        <w:gridCol w:w="1240"/>
        <w:gridCol w:w="1340"/>
        <w:gridCol w:w="1180"/>
        <w:gridCol w:w="1180"/>
        <w:gridCol w:w="1360"/>
      </w:tblGrid>
      <w:tr w:rsidR="000F6B03" w:rsidRPr="000F6B03" w:rsidTr="000F6B03">
        <w:trPr>
          <w:trHeight w:val="300"/>
        </w:trPr>
        <w:tc>
          <w:tcPr>
            <w:tcW w:w="5160" w:type="dxa"/>
            <w:vMerge w:val="restart"/>
            <w:tcBorders>
              <w:top w:val="single" w:sz="4" w:space="0" w:color="auto"/>
              <w:left w:val="single" w:sz="4" w:space="0" w:color="auto"/>
              <w:bottom w:val="single" w:sz="4" w:space="0" w:color="000000"/>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ПРОГРАМИ за 2015 г.</w:t>
            </w:r>
            <w:r w:rsidRPr="000F6B03">
              <w:rPr>
                <w:rFonts w:ascii="Times New Roman" w:eastAsia="Times New Roman" w:hAnsi="Times New Roman" w:cs="Times New Roman"/>
                <w:b/>
                <w:bCs/>
                <w:color w:val="000000"/>
                <w:sz w:val="16"/>
                <w:szCs w:val="16"/>
                <w:lang w:eastAsia="bg-BG"/>
              </w:rPr>
              <w:br/>
              <w:t>(Бюджет)</w:t>
            </w:r>
            <w:r w:rsidRPr="000F6B03">
              <w:rPr>
                <w:rFonts w:ascii="Times New Roman" w:eastAsia="Times New Roman" w:hAnsi="Times New Roman" w:cs="Times New Roman"/>
                <w:b/>
                <w:bCs/>
                <w:color w:val="000000"/>
                <w:sz w:val="16"/>
                <w:szCs w:val="16"/>
                <w:lang w:eastAsia="bg-BG"/>
              </w:rPr>
              <w:br/>
            </w:r>
            <w:r w:rsidRPr="000F6B03">
              <w:rPr>
                <w:rFonts w:ascii="Times New Roman" w:eastAsia="Times New Roman" w:hAnsi="Times New Roman" w:cs="Times New Roman"/>
                <w:b/>
                <w:bCs/>
                <w:color w:val="000000"/>
                <w:sz w:val="16"/>
                <w:szCs w:val="16"/>
                <w:lang w:eastAsia="bg-BG"/>
              </w:rPr>
              <w:br/>
            </w:r>
            <w:r w:rsidRPr="000F6B03">
              <w:rPr>
                <w:rFonts w:ascii="Times New Roman" w:eastAsia="Times New Roman" w:hAnsi="Times New Roman" w:cs="Times New Roman"/>
                <w:b/>
                <w:bCs/>
                <w:color w:val="000000"/>
                <w:sz w:val="16"/>
                <w:szCs w:val="16"/>
                <w:lang w:eastAsia="bg-BG"/>
              </w:rPr>
              <w:br/>
            </w:r>
            <w:r w:rsidRPr="000F6B03">
              <w:rPr>
                <w:rFonts w:ascii="Times New Roman" w:eastAsia="Times New Roman" w:hAnsi="Times New Roman" w:cs="Times New Roman"/>
                <w:b/>
                <w:bCs/>
                <w:color w:val="000000"/>
                <w:sz w:val="16"/>
                <w:szCs w:val="16"/>
                <w:lang w:eastAsia="bg-BG"/>
              </w:rPr>
              <w:br/>
              <w:t>(в лв.)</w:t>
            </w:r>
          </w:p>
        </w:tc>
        <w:tc>
          <w:tcPr>
            <w:tcW w:w="1200" w:type="dxa"/>
            <w:tcBorders>
              <w:top w:val="single" w:sz="4" w:space="0" w:color="auto"/>
              <w:left w:val="nil"/>
              <w:bottom w:val="nil"/>
              <w:right w:val="single" w:sz="4" w:space="0" w:color="auto"/>
            </w:tcBorders>
            <w:shd w:val="clear" w:color="000000" w:fill="FABF8F"/>
            <w:vAlign w:val="center"/>
            <w:hideMark/>
          </w:tcPr>
          <w:p w:rsidR="000F6B03" w:rsidRPr="000F6B03" w:rsidRDefault="000F6B03" w:rsidP="000F6B03">
            <w:pPr>
              <w:spacing w:after="0" w:line="240" w:lineRule="auto"/>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Общо разходи</w:t>
            </w:r>
          </w:p>
        </w:tc>
        <w:tc>
          <w:tcPr>
            <w:tcW w:w="3660" w:type="dxa"/>
            <w:gridSpan w:val="3"/>
            <w:tcBorders>
              <w:top w:val="single" w:sz="4" w:space="0" w:color="auto"/>
              <w:left w:val="nil"/>
              <w:bottom w:val="nil"/>
              <w:right w:val="single" w:sz="4" w:space="0" w:color="000000"/>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Ведомствени разходи</w:t>
            </w:r>
          </w:p>
        </w:tc>
        <w:tc>
          <w:tcPr>
            <w:tcW w:w="3720" w:type="dxa"/>
            <w:gridSpan w:val="3"/>
            <w:tcBorders>
              <w:top w:val="single" w:sz="4" w:space="0" w:color="auto"/>
              <w:left w:val="nil"/>
              <w:bottom w:val="nil"/>
              <w:right w:val="single" w:sz="4" w:space="0" w:color="000000"/>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Администрирани разходи</w:t>
            </w:r>
          </w:p>
        </w:tc>
      </w:tr>
      <w:tr w:rsidR="000F6B03" w:rsidRPr="000F6B03" w:rsidTr="000F6B03">
        <w:trPr>
          <w:trHeight w:val="975"/>
        </w:trPr>
        <w:tc>
          <w:tcPr>
            <w:tcW w:w="5160" w:type="dxa"/>
            <w:vMerge/>
            <w:tcBorders>
              <w:top w:val="single" w:sz="4" w:space="0" w:color="auto"/>
              <w:left w:val="single" w:sz="4" w:space="0" w:color="auto"/>
              <w:bottom w:val="single" w:sz="4" w:space="0" w:color="000000"/>
              <w:right w:val="single" w:sz="4" w:space="0" w:color="auto"/>
            </w:tcBorders>
            <w:vAlign w:val="center"/>
            <w:hideMark/>
          </w:tcPr>
          <w:p w:rsidR="000F6B03" w:rsidRPr="000F6B03" w:rsidRDefault="000F6B03" w:rsidP="000F6B03">
            <w:pPr>
              <w:spacing w:after="0" w:line="240" w:lineRule="auto"/>
              <w:rPr>
                <w:rFonts w:ascii="Times New Roman" w:eastAsia="Times New Roman" w:hAnsi="Times New Roman" w:cs="Times New Roman"/>
                <w:b/>
                <w:bCs/>
                <w:color w:val="000000"/>
                <w:sz w:val="16"/>
                <w:szCs w:val="16"/>
                <w:lang w:eastAsia="bg-BG"/>
              </w:rPr>
            </w:pPr>
          </w:p>
        </w:tc>
        <w:tc>
          <w:tcPr>
            <w:tcW w:w="120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08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Общо</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i/>
                <w:iCs/>
                <w:color w:val="000000"/>
                <w:sz w:val="16"/>
                <w:szCs w:val="16"/>
                <w:lang w:eastAsia="bg-BG"/>
              </w:rPr>
            </w:pPr>
            <w:r>
              <w:rPr>
                <w:rFonts w:ascii="Times New Roman" w:eastAsia="Times New Roman" w:hAnsi="Times New Roman" w:cs="Times New Roman"/>
                <w:i/>
                <w:iCs/>
                <w:color w:val="000000"/>
                <w:sz w:val="16"/>
                <w:szCs w:val="16"/>
                <w:lang w:eastAsia="bg-BG"/>
              </w:rPr>
              <w:t>По бюджета на ПРБ</w:t>
            </w:r>
          </w:p>
        </w:tc>
        <w:tc>
          <w:tcPr>
            <w:tcW w:w="134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i/>
                <w:iCs/>
                <w:color w:val="000000"/>
                <w:sz w:val="16"/>
                <w:szCs w:val="16"/>
                <w:lang w:eastAsia="bg-BG"/>
              </w:rPr>
            </w:pPr>
            <w:r w:rsidRPr="000F6B03">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118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Общо</w:t>
            </w:r>
          </w:p>
        </w:tc>
        <w:tc>
          <w:tcPr>
            <w:tcW w:w="118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i/>
                <w:iCs/>
                <w:color w:val="000000"/>
                <w:sz w:val="16"/>
                <w:szCs w:val="16"/>
                <w:lang w:eastAsia="bg-BG"/>
              </w:rPr>
            </w:pPr>
            <w:r>
              <w:rPr>
                <w:rFonts w:ascii="Times New Roman" w:eastAsia="Times New Roman" w:hAnsi="Times New Roman" w:cs="Times New Roman"/>
                <w:i/>
                <w:iCs/>
                <w:color w:val="000000"/>
                <w:sz w:val="16"/>
                <w:szCs w:val="16"/>
                <w:lang w:eastAsia="bg-BG"/>
              </w:rPr>
              <w:t>По бюджета на ПРБ</w:t>
            </w:r>
          </w:p>
        </w:tc>
        <w:tc>
          <w:tcPr>
            <w:tcW w:w="136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i/>
                <w:iCs/>
                <w:color w:val="000000"/>
                <w:sz w:val="16"/>
                <w:szCs w:val="16"/>
                <w:lang w:eastAsia="bg-BG"/>
              </w:rPr>
            </w:pPr>
            <w:r w:rsidRPr="000F6B03">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0F6B03" w:rsidRPr="000F6B03" w:rsidTr="000F6B03">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Общо по бюджета на Министерство на регионалното развитие</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1 097 258 123</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52 723 811</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52 723 811</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0</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1 044 534 312</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158 289 989</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886 244 323</w:t>
            </w:r>
          </w:p>
        </w:tc>
      </w:tr>
      <w:tr w:rsidR="000F6B03" w:rsidRPr="000F6B03" w:rsidTr="000F6B03">
        <w:trPr>
          <w:trHeight w:val="840"/>
        </w:trPr>
        <w:tc>
          <w:tcPr>
            <w:tcW w:w="5160" w:type="dxa"/>
            <w:tcBorders>
              <w:top w:val="nil"/>
              <w:left w:val="single" w:sz="4" w:space="0" w:color="auto"/>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Политика  „Развитие на регионите в страната и намаляване на различията, ефективно и ефикасно използване на публичните финанси за подобряване качеството на жизнената среда и създаване на работни места“</w:t>
            </w:r>
          </w:p>
        </w:tc>
        <w:tc>
          <w:tcPr>
            <w:tcW w:w="120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440 296 222</w:t>
            </w:r>
          </w:p>
        </w:tc>
        <w:tc>
          <w:tcPr>
            <w:tcW w:w="10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3 221 417</w:t>
            </w:r>
          </w:p>
        </w:tc>
        <w:tc>
          <w:tcPr>
            <w:tcW w:w="124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3 221 417</w:t>
            </w:r>
          </w:p>
        </w:tc>
        <w:tc>
          <w:tcPr>
            <w:tcW w:w="134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c>
          <w:tcPr>
            <w:tcW w:w="11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437 074 805</w:t>
            </w:r>
          </w:p>
        </w:tc>
        <w:tc>
          <w:tcPr>
            <w:tcW w:w="11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986 594</w:t>
            </w:r>
          </w:p>
        </w:tc>
        <w:tc>
          <w:tcPr>
            <w:tcW w:w="136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436 088 211</w:t>
            </w:r>
          </w:p>
        </w:tc>
      </w:tr>
      <w:tr w:rsidR="000F6B03" w:rsidRPr="000F6B03" w:rsidTr="000F6B03">
        <w:trPr>
          <w:trHeight w:val="90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1 „Стратегическо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439 367 487</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2 823 278</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2 823 278</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436 544 209</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455 998</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436 088 211</w:t>
            </w:r>
          </w:p>
        </w:tc>
      </w:tr>
      <w:tr w:rsidR="000F6B03" w:rsidRPr="000F6B03" w:rsidTr="000F6B03">
        <w:trPr>
          <w:trHeight w:val="45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2 „Подобряване състоянието на жилищния сграден фонд  и на жилищните условия на ромите в Република България“</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928 735</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398 139</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398 139</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530 596</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530 596</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r>
      <w:tr w:rsidR="000F6B03" w:rsidRPr="000F6B03" w:rsidTr="000F6B03">
        <w:trPr>
          <w:trHeight w:val="630"/>
        </w:trPr>
        <w:tc>
          <w:tcPr>
            <w:tcW w:w="5160" w:type="dxa"/>
            <w:tcBorders>
              <w:top w:val="nil"/>
              <w:left w:val="single" w:sz="4" w:space="0" w:color="auto"/>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Политика „Подобряване инфраструктурната свързаност на регионите-изграждане и модернизация на пътна и ВиК инфраструктура</w:t>
            </w:r>
          </w:p>
        </w:tc>
        <w:tc>
          <w:tcPr>
            <w:tcW w:w="120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649 144 611</w:t>
            </w:r>
          </w:p>
        </w:tc>
        <w:tc>
          <w:tcPr>
            <w:tcW w:w="10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41 685 104</w:t>
            </w:r>
          </w:p>
        </w:tc>
        <w:tc>
          <w:tcPr>
            <w:tcW w:w="124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41 685 104</w:t>
            </w:r>
          </w:p>
        </w:tc>
        <w:tc>
          <w:tcPr>
            <w:tcW w:w="134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c>
          <w:tcPr>
            <w:tcW w:w="11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607 459 507</w:t>
            </w:r>
          </w:p>
        </w:tc>
        <w:tc>
          <w:tcPr>
            <w:tcW w:w="11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157 303 395</w:t>
            </w:r>
          </w:p>
        </w:tc>
        <w:tc>
          <w:tcPr>
            <w:tcW w:w="136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450 156 112</w:t>
            </w:r>
          </w:p>
        </w:tc>
      </w:tr>
      <w:tr w:rsidR="000F6B03" w:rsidRPr="000F6B03" w:rsidTr="000F6B03">
        <w:trPr>
          <w:trHeight w:val="45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3 „Рехабилитация и изграждане на пътна инфраструктура“</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532 543 073</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40 539 832</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40 539 832</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492 003 241</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154 045 142</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337 958 099</w:t>
            </w:r>
          </w:p>
        </w:tc>
      </w:tr>
      <w:tr w:rsidR="000F6B03" w:rsidRPr="000F6B03" w:rsidTr="000F6B03">
        <w:trPr>
          <w:trHeight w:val="45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4 „Устройствено планиране, геозащита, водоснабдяване и канализация“</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116 601 538</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1 145 272</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1 145 272</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115 456 266</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3 258 253</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112 198 013</w:t>
            </w:r>
          </w:p>
        </w:tc>
      </w:tr>
      <w:tr w:rsidR="000F6B03" w:rsidRPr="000F6B03" w:rsidTr="000F6B03">
        <w:trPr>
          <w:trHeight w:val="300"/>
        </w:trPr>
        <w:tc>
          <w:tcPr>
            <w:tcW w:w="5160" w:type="dxa"/>
            <w:tcBorders>
              <w:top w:val="nil"/>
              <w:left w:val="single" w:sz="4" w:space="0" w:color="auto"/>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Други програми</w:t>
            </w:r>
          </w:p>
        </w:tc>
        <w:tc>
          <w:tcPr>
            <w:tcW w:w="120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7 817 290</w:t>
            </w:r>
          </w:p>
        </w:tc>
        <w:tc>
          <w:tcPr>
            <w:tcW w:w="10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7 817 290</w:t>
            </w:r>
          </w:p>
        </w:tc>
        <w:tc>
          <w:tcPr>
            <w:tcW w:w="124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7 817 290</w:t>
            </w:r>
          </w:p>
        </w:tc>
        <w:tc>
          <w:tcPr>
            <w:tcW w:w="134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rPr>
                <w:rFonts w:ascii="Calibri" w:eastAsia="Times New Roman" w:hAnsi="Calibri" w:cs="Times New Roman"/>
                <w:b/>
                <w:bCs/>
                <w:color w:val="000000"/>
                <w:lang w:eastAsia="bg-BG"/>
              </w:rPr>
            </w:pPr>
            <w:r w:rsidRPr="000F6B03">
              <w:rPr>
                <w:rFonts w:ascii="Calibri" w:eastAsia="Times New Roman" w:hAnsi="Calibri" w:cs="Times New Roman"/>
                <w:b/>
                <w:bCs/>
                <w:color w:val="000000"/>
                <w:lang w:eastAsia="bg-BG"/>
              </w:rPr>
              <w:t> </w:t>
            </w:r>
          </w:p>
        </w:tc>
        <w:tc>
          <w:tcPr>
            <w:tcW w:w="11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c>
          <w:tcPr>
            <w:tcW w:w="11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c>
          <w:tcPr>
            <w:tcW w:w="136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r>
      <w:tr w:rsidR="000F6B03" w:rsidRPr="000F6B03" w:rsidTr="000F6B03">
        <w:trPr>
          <w:trHeight w:val="90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5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705 178</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705 178</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705 178</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r>
      <w:tr w:rsidR="000F6B03" w:rsidRPr="000F6B03" w:rsidTr="000F6B03">
        <w:trPr>
          <w:trHeight w:val="45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6  „Гражданска регистрация и административно обслужване на населението“</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1 928 523</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1 928 523</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1 928 523</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r>
      <w:tr w:rsidR="000F6B03" w:rsidRPr="000F6B03" w:rsidTr="000F6B03">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7  „Ефективна администрация и координация“</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5 183 589</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5 183 589</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5 183 589</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r>
      <w:tr w:rsidR="000F6B03" w:rsidRPr="000F6B03" w:rsidTr="000F6B03">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Бюджетни програми, които излизат от системата на МРР</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r>
    </w:tbl>
    <w:p w:rsidR="000F6B03" w:rsidRDefault="000F6B03" w:rsidP="00483FE5">
      <w:pPr>
        <w:pStyle w:val="BodyText"/>
        <w:widowControl w:val="0"/>
        <w:tabs>
          <w:tab w:val="left" w:pos="709"/>
          <w:tab w:val="left" w:pos="851"/>
        </w:tabs>
        <w:spacing w:line="360" w:lineRule="auto"/>
        <w:rPr>
          <w:b/>
          <w:i/>
          <w:szCs w:val="22"/>
          <w:lang w:val="bg-BG"/>
        </w:rPr>
      </w:pPr>
    </w:p>
    <w:tbl>
      <w:tblPr>
        <w:tblW w:w="13740" w:type="dxa"/>
        <w:tblInd w:w="55" w:type="dxa"/>
        <w:tblCellMar>
          <w:left w:w="70" w:type="dxa"/>
          <w:right w:w="70" w:type="dxa"/>
        </w:tblCellMar>
        <w:tblLook w:val="04A0" w:firstRow="1" w:lastRow="0" w:firstColumn="1" w:lastColumn="0" w:noHBand="0" w:noVBand="1"/>
      </w:tblPr>
      <w:tblGrid>
        <w:gridCol w:w="5160"/>
        <w:gridCol w:w="1200"/>
        <w:gridCol w:w="1080"/>
        <w:gridCol w:w="1240"/>
        <w:gridCol w:w="1340"/>
        <w:gridCol w:w="1180"/>
        <w:gridCol w:w="1180"/>
        <w:gridCol w:w="1360"/>
      </w:tblGrid>
      <w:tr w:rsidR="000F6B03" w:rsidRPr="000F6B03" w:rsidTr="000F6B03">
        <w:trPr>
          <w:trHeight w:val="420"/>
        </w:trPr>
        <w:tc>
          <w:tcPr>
            <w:tcW w:w="5160" w:type="dxa"/>
            <w:vMerge w:val="restart"/>
            <w:tcBorders>
              <w:top w:val="single" w:sz="4" w:space="0" w:color="auto"/>
              <w:left w:val="single" w:sz="4" w:space="0" w:color="auto"/>
              <w:bottom w:val="single" w:sz="4" w:space="0" w:color="000000"/>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ПРОГРАМИ за 2016 г.</w:t>
            </w:r>
            <w:r w:rsidRPr="000F6B03">
              <w:rPr>
                <w:rFonts w:ascii="Times New Roman" w:eastAsia="Times New Roman" w:hAnsi="Times New Roman" w:cs="Times New Roman"/>
                <w:b/>
                <w:bCs/>
                <w:color w:val="000000"/>
                <w:sz w:val="16"/>
                <w:szCs w:val="16"/>
                <w:lang w:eastAsia="bg-BG"/>
              </w:rPr>
              <w:br/>
              <w:t>(Бюджет)</w:t>
            </w:r>
            <w:r w:rsidRPr="000F6B03">
              <w:rPr>
                <w:rFonts w:ascii="Times New Roman" w:eastAsia="Times New Roman" w:hAnsi="Times New Roman" w:cs="Times New Roman"/>
                <w:b/>
                <w:bCs/>
                <w:color w:val="000000"/>
                <w:sz w:val="16"/>
                <w:szCs w:val="16"/>
                <w:lang w:eastAsia="bg-BG"/>
              </w:rPr>
              <w:br/>
            </w:r>
            <w:r w:rsidRPr="000F6B03">
              <w:rPr>
                <w:rFonts w:ascii="Times New Roman" w:eastAsia="Times New Roman" w:hAnsi="Times New Roman" w:cs="Times New Roman"/>
                <w:b/>
                <w:bCs/>
                <w:color w:val="000000"/>
                <w:sz w:val="16"/>
                <w:szCs w:val="16"/>
                <w:lang w:eastAsia="bg-BG"/>
              </w:rPr>
              <w:br/>
            </w:r>
            <w:r w:rsidRPr="000F6B03">
              <w:rPr>
                <w:rFonts w:ascii="Times New Roman" w:eastAsia="Times New Roman" w:hAnsi="Times New Roman" w:cs="Times New Roman"/>
                <w:b/>
                <w:bCs/>
                <w:color w:val="000000"/>
                <w:sz w:val="16"/>
                <w:szCs w:val="16"/>
                <w:lang w:eastAsia="bg-BG"/>
              </w:rPr>
              <w:br/>
            </w:r>
            <w:r w:rsidRPr="000F6B03">
              <w:rPr>
                <w:rFonts w:ascii="Times New Roman" w:eastAsia="Times New Roman" w:hAnsi="Times New Roman" w:cs="Times New Roman"/>
                <w:b/>
                <w:bCs/>
                <w:color w:val="000000"/>
                <w:sz w:val="16"/>
                <w:szCs w:val="16"/>
                <w:lang w:eastAsia="bg-BG"/>
              </w:rPr>
              <w:br/>
              <w:t>(в лв.)</w:t>
            </w:r>
          </w:p>
        </w:tc>
        <w:tc>
          <w:tcPr>
            <w:tcW w:w="1200" w:type="dxa"/>
            <w:tcBorders>
              <w:top w:val="single" w:sz="4" w:space="0" w:color="auto"/>
              <w:left w:val="nil"/>
              <w:bottom w:val="nil"/>
              <w:right w:val="single" w:sz="4" w:space="0" w:color="auto"/>
            </w:tcBorders>
            <w:shd w:val="clear" w:color="000000" w:fill="FABF8F"/>
            <w:vAlign w:val="center"/>
            <w:hideMark/>
          </w:tcPr>
          <w:p w:rsidR="000F6B03" w:rsidRPr="000F6B03" w:rsidRDefault="000F6B03" w:rsidP="000F6B03">
            <w:pPr>
              <w:spacing w:after="0" w:line="240" w:lineRule="auto"/>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Общо разходи</w:t>
            </w:r>
          </w:p>
        </w:tc>
        <w:tc>
          <w:tcPr>
            <w:tcW w:w="3660" w:type="dxa"/>
            <w:gridSpan w:val="3"/>
            <w:tcBorders>
              <w:top w:val="single" w:sz="4" w:space="0" w:color="auto"/>
              <w:left w:val="nil"/>
              <w:bottom w:val="nil"/>
              <w:right w:val="single" w:sz="4" w:space="0" w:color="000000"/>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Ведомствени разходи</w:t>
            </w:r>
          </w:p>
        </w:tc>
        <w:tc>
          <w:tcPr>
            <w:tcW w:w="3720" w:type="dxa"/>
            <w:gridSpan w:val="3"/>
            <w:tcBorders>
              <w:top w:val="single" w:sz="4" w:space="0" w:color="auto"/>
              <w:left w:val="nil"/>
              <w:bottom w:val="nil"/>
              <w:right w:val="single" w:sz="4" w:space="0" w:color="000000"/>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Администрирани разходи</w:t>
            </w:r>
          </w:p>
        </w:tc>
      </w:tr>
      <w:tr w:rsidR="000F6B03" w:rsidRPr="000F6B03" w:rsidTr="001D4138">
        <w:trPr>
          <w:trHeight w:val="848"/>
        </w:trPr>
        <w:tc>
          <w:tcPr>
            <w:tcW w:w="5160" w:type="dxa"/>
            <w:vMerge/>
            <w:tcBorders>
              <w:top w:val="single" w:sz="4" w:space="0" w:color="auto"/>
              <w:left w:val="single" w:sz="4" w:space="0" w:color="auto"/>
              <w:bottom w:val="single" w:sz="4" w:space="0" w:color="000000"/>
              <w:right w:val="single" w:sz="4" w:space="0" w:color="auto"/>
            </w:tcBorders>
            <w:vAlign w:val="center"/>
            <w:hideMark/>
          </w:tcPr>
          <w:p w:rsidR="000F6B03" w:rsidRPr="000F6B03" w:rsidRDefault="000F6B03" w:rsidP="000F6B03">
            <w:pPr>
              <w:spacing w:after="0" w:line="240" w:lineRule="auto"/>
              <w:rPr>
                <w:rFonts w:ascii="Times New Roman" w:eastAsia="Times New Roman" w:hAnsi="Times New Roman" w:cs="Times New Roman"/>
                <w:b/>
                <w:bCs/>
                <w:color w:val="000000"/>
                <w:sz w:val="16"/>
                <w:szCs w:val="16"/>
                <w:lang w:eastAsia="bg-BG"/>
              </w:rPr>
            </w:pPr>
          </w:p>
        </w:tc>
        <w:tc>
          <w:tcPr>
            <w:tcW w:w="120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08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Общо</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i/>
                <w:iCs/>
                <w:color w:val="000000"/>
                <w:sz w:val="16"/>
                <w:szCs w:val="16"/>
                <w:lang w:eastAsia="bg-BG"/>
              </w:rPr>
            </w:pPr>
            <w:r>
              <w:rPr>
                <w:rFonts w:ascii="Times New Roman" w:eastAsia="Times New Roman" w:hAnsi="Times New Roman" w:cs="Times New Roman"/>
                <w:i/>
                <w:iCs/>
                <w:color w:val="000000"/>
                <w:sz w:val="16"/>
                <w:szCs w:val="16"/>
                <w:lang w:eastAsia="bg-BG"/>
              </w:rPr>
              <w:t>По бюджета на ПРБ</w:t>
            </w:r>
          </w:p>
        </w:tc>
        <w:tc>
          <w:tcPr>
            <w:tcW w:w="134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i/>
                <w:iCs/>
                <w:color w:val="000000"/>
                <w:sz w:val="16"/>
                <w:szCs w:val="16"/>
                <w:lang w:eastAsia="bg-BG"/>
              </w:rPr>
            </w:pPr>
            <w:r w:rsidRPr="000F6B03">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118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Общо</w:t>
            </w:r>
          </w:p>
        </w:tc>
        <w:tc>
          <w:tcPr>
            <w:tcW w:w="118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i/>
                <w:iCs/>
                <w:color w:val="000000"/>
                <w:sz w:val="16"/>
                <w:szCs w:val="16"/>
                <w:lang w:eastAsia="bg-BG"/>
              </w:rPr>
            </w:pPr>
            <w:r>
              <w:rPr>
                <w:rFonts w:ascii="Times New Roman" w:eastAsia="Times New Roman" w:hAnsi="Times New Roman" w:cs="Times New Roman"/>
                <w:i/>
                <w:iCs/>
                <w:color w:val="000000"/>
                <w:sz w:val="16"/>
                <w:szCs w:val="16"/>
                <w:lang w:eastAsia="bg-BG"/>
              </w:rPr>
              <w:t>По бюджета на ПРБ</w:t>
            </w:r>
          </w:p>
        </w:tc>
        <w:tc>
          <w:tcPr>
            <w:tcW w:w="1360" w:type="dxa"/>
            <w:tcBorders>
              <w:top w:val="single" w:sz="4" w:space="0" w:color="auto"/>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center"/>
              <w:rPr>
                <w:rFonts w:ascii="Times New Roman" w:eastAsia="Times New Roman" w:hAnsi="Times New Roman" w:cs="Times New Roman"/>
                <w:i/>
                <w:iCs/>
                <w:color w:val="000000"/>
                <w:sz w:val="16"/>
                <w:szCs w:val="16"/>
                <w:lang w:eastAsia="bg-BG"/>
              </w:rPr>
            </w:pPr>
            <w:r w:rsidRPr="000F6B03">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0F6B03" w:rsidRPr="000F6B03" w:rsidTr="000F6B03">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Общо по бюджета на Министерство на регионалното развитие</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1 007 903 127</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52 223 811</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52 223 811</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955 679 316</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158 789 989</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796 889 327</w:t>
            </w:r>
          </w:p>
        </w:tc>
      </w:tr>
      <w:tr w:rsidR="000F6B03" w:rsidRPr="000F6B03" w:rsidTr="000F6B03">
        <w:trPr>
          <w:trHeight w:val="840"/>
        </w:trPr>
        <w:tc>
          <w:tcPr>
            <w:tcW w:w="5160" w:type="dxa"/>
            <w:tcBorders>
              <w:top w:val="nil"/>
              <w:left w:val="single" w:sz="4" w:space="0" w:color="auto"/>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Политика  „Развитие на регионите в страната и намаляване на различията, ефективно и ефикасно използване на публичните финанси за подобряване качеството на жизнената среда и създаване на работни места“</w:t>
            </w:r>
          </w:p>
        </w:tc>
        <w:tc>
          <w:tcPr>
            <w:tcW w:w="120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357 452 106</w:t>
            </w:r>
          </w:p>
        </w:tc>
        <w:tc>
          <w:tcPr>
            <w:tcW w:w="10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3 221 417</w:t>
            </w:r>
          </w:p>
        </w:tc>
        <w:tc>
          <w:tcPr>
            <w:tcW w:w="124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3 221 417</w:t>
            </w:r>
          </w:p>
        </w:tc>
        <w:tc>
          <w:tcPr>
            <w:tcW w:w="134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c>
          <w:tcPr>
            <w:tcW w:w="11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354 230 689</w:t>
            </w:r>
          </w:p>
        </w:tc>
        <w:tc>
          <w:tcPr>
            <w:tcW w:w="11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1 167 499</w:t>
            </w:r>
          </w:p>
        </w:tc>
        <w:tc>
          <w:tcPr>
            <w:tcW w:w="136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353 063 190</w:t>
            </w:r>
          </w:p>
        </w:tc>
      </w:tr>
      <w:tr w:rsidR="000F6B03" w:rsidRPr="000F6B03" w:rsidTr="000F6B03">
        <w:trPr>
          <w:trHeight w:val="90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1 „Стратегическо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356 053 967</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2 823 278</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2 823 278</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353 230 689</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167 499</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353 063 190</w:t>
            </w:r>
          </w:p>
        </w:tc>
      </w:tr>
      <w:tr w:rsidR="000F6B03" w:rsidRPr="000F6B03" w:rsidTr="000F6B03">
        <w:trPr>
          <w:trHeight w:val="45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2 „Подобряване състоянието на жилищния сграден фонд  и на жилищните условия на ромите в Република България“</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1 398 139</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398 139</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398 139</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1 000 000</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1 000 000</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r>
      <w:tr w:rsidR="000F6B03" w:rsidRPr="000F6B03" w:rsidTr="000F6B03">
        <w:trPr>
          <w:trHeight w:val="630"/>
        </w:trPr>
        <w:tc>
          <w:tcPr>
            <w:tcW w:w="5160" w:type="dxa"/>
            <w:tcBorders>
              <w:top w:val="nil"/>
              <w:left w:val="single" w:sz="4" w:space="0" w:color="auto"/>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Политика „Подобряване инфраструктурната свързаност на регионите-изграждане и модернизация на пътна и ВиК инфраструктура</w:t>
            </w:r>
          </w:p>
        </w:tc>
        <w:tc>
          <w:tcPr>
            <w:tcW w:w="120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643 133 731</w:t>
            </w:r>
          </w:p>
        </w:tc>
        <w:tc>
          <w:tcPr>
            <w:tcW w:w="10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41 685 104</w:t>
            </w:r>
          </w:p>
        </w:tc>
        <w:tc>
          <w:tcPr>
            <w:tcW w:w="124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41 685 104</w:t>
            </w:r>
          </w:p>
        </w:tc>
        <w:tc>
          <w:tcPr>
            <w:tcW w:w="134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c>
          <w:tcPr>
            <w:tcW w:w="11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601 448 627</w:t>
            </w:r>
          </w:p>
        </w:tc>
        <w:tc>
          <w:tcPr>
            <w:tcW w:w="11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157 622 490</w:t>
            </w:r>
          </w:p>
        </w:tc>
        <w:tc>
          <w:tcPr>
            <w:tcW w:w="136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443 826 137</w:t>
            </w:r>
          </w:p>
        </w:tc>
      </w:tr>
      <w:tr w:rsidR="000F6B03" w:rsidRPr="000F6B03" w:rsidTr="000F6B03">
        <w:trPr>
          <w:trHeight w:val="45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3 „Рехабилитация и изграждане на пътна инфраструктура“</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540 377 965</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40 539 832</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40 539 832</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499 838 133</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153 815 142</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346 022 991</w:t>
            </w:r>
          </w:p>
        </w:tc>
      </w:tr>
      <w:tr w:rsidR="000F6B03" w:rsidRPr="000F6B03" w:rsidTr="000F6B03">
        <w:trPr>
          <w:trHeight w:val="45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4 „Устройствено планиране, геозащита, водоснабдяване и канализация“</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102 755 766</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1 145 272</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1 145 272</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101 610 494</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3 807 348</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97 803 146</w:t>
            </w:r>
          </w:p>
        </w:tc>
      </w:tr>
      <w:tr w:rsidR="000F6B03" w:rsidRPr="000F6B03" w:rsidTr="000F6B03">
        <w:trPr>
          <w:trHeight w:val="300"/>
        </w:trPr>
        <w:tc>
          <w:tcPr>
            <w:tcW w:w="5160" w:type="dxa"/>
            <w:tcBorders>
              <w:top w:val="nil"/>
              <w:left w:val="single" w:sz="4" w:space="0" w:color="auto"/>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Други програми</w:t>
            </w:r>
          </w:p>
        </w:tc>
        <w:tc>
          <w:tcPr>
            <w:tcW w:w="120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7 317 290</w:t>
            </w:r>
          </w:p>
        </w:tc>
        <w:tc>
          <w:tcPr>
            <w:tcW w:w="10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7 317 290</w:t>
            </w:r>
          </w:p>
        </w:tc>
        <w:tc>
          <w:tcPr>
            <w:tcW w:w="124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7 317 290</w:t>
            </w:r>
          </w:p>
        </w:tc>
        <w:tc>
          <w:tcPr>
            <w:tcW w:w="134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c>
          <w:tcPr>
            <w:tcW w:w="11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c>
          <w:tcPr>
            <w:tcW w:w="118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c>
          <w:tcPr>
            <w:tcW w:w="1360" w:type="dxa"/>
            <w:tcBorders>
              <w:top w:val="nil"/>
              <w:left w:val="nil"/>
              <w:bottom w:val="single" w:sz="4" w:space="0" w:color="auto"/>
              <w:right w:val="single" w:sz="4" w:space="0" w:color="auto"/>
            </w:tcBorders>
            <w:shd w:val="clear" w:color="000000" w:fill="FABF8F"/>
            <w:vAlign w:val="center"/>
            <w:hideMark/>
          </w:tcPr>
          <w:p w:rsidR="000F6B03" w:rsidRPr="000F6B03" w:rsidRDefault="000F6B03" w:rsidP="000F6B03">
            <w:pPr>
              <w:spacing w:after="0" w:line="240" w:lineRule="auto"/>
              <w:jc w:val="right"/>
              <w:rPr>
                <w:rFonts w:ascii="Times New Roman" w:eastAsia="Times New Roman" w:hAnsi="Times New Roman" w:cs="Times New Roman"/>
                <w:b/>
                <w:bCs/>
                <w:color w:val="000000"/>
                <w:sz w:val="16"/>
                <w:szCs w:val="16"/>
                <w:lang w:eastAsia="bg-BG"/>
              </w:rPr>
            </w:pPr>
            <w:r w:rsidRPr="000F6B03">
              <w:rPr>
                <w:rFonts w:ascii="Times New Roman" w:eastAsia="Times New Roman" w:hAnsi="Times New Roman" w:cs="Times New Roman"/>
                <w:b/>
                <w:bCs/>
                <w:color w:val="000000"/>
                <w:sz w:val="16"/>
                <w:szCs w:val="16"/>
                <w:lang w:eastAsia="bg-BG"/>
              </w:rPr>
              <w:t> </w:t>
            </w:r>
          </w:p>
        </w:tc>
      </w:tr>
      <w:tr w:rsidR="000F6B03" w:rsidRPr="000F6B03" w:rsidTr="000F6B03">
        <w:trPr>
          <w:trHeight w:val="90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5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705 178</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705 178</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705 178</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r>
      <w:tr w:rsidR="000F6B03" w:rsidRPr="000F6B03" w:rsidTr="000F6B03">
        <w:trPr>
          <w:trHeight w:val="45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6  „Гражданска регистрация и административно обслужване на населението“</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1 928 523</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1 928 523</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1 928 523</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r>
      <w:tr w:rsidR="000F6B03" w:rsidRPr="000F6B03" w:rsidTr="000F6B03">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Програма 7  „Ефективна администрация и координация“</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4 683 589</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4 683 589</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4 683 589</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r>
      <w:tr w:rsidR="000F6B03" w:rsidRPr="000F6B03" w:rsidTr="000F6B03">
        <w:trPr>
          <w:trHeight w:val="300"/>
        </w:trPr>
        <w:tc>
          <w:tcPr>
            <w:tcW w:w="5160" w:type="dxa"/>
            <w:tcBorders>
              <w:top w:val="nil"/>
              <w:left w:val="single" w:sz="4" w:space="0" w:color="auto"/>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Бюджетни програми, които излизат от системата на МРР</w:t>
            </w:r>
          </w:p>
        </w:tc>
        <w:tc>
          <w:tcPr>
            <w:tcW w:w="120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0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2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34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jc w:val="right"/>
              <w:rPr>
                <w:rFonts w:ascii="Times New Roman" w:eastAsia="Times New Roman" w:hAnsi="Times New Roman" w:cs="Times New Roman"/>
                <w:color w:val="000000"/>
                <w:sz w:val="16"/>
                <w:szCs w:val="16"/>
                <w:lang w:eastAsia="bg-BG"/>
              </w:rPr>
            </w:pPr>
            <w:r w:rsidRPr="000F6B03">
              <w:rPr>
                <w:rFonts w:ascii="Times New Roman" w:eastAsia="Times New Roman" w:hAnsi="Times New Roman" w:cs="Times New Roman"/>
                <w:color w:val="000000"/>
                <w:sz w:val="16"/>
                <w:szCs w:val="16"/>
                <w:lang w:eastAsia="bg-BG"/>
              </w:rPr>
              <w:t> </w:t>
            </w:r>
          </w:p>
        </w:tc>
        <w:tc>
          <w:tcPr>
            <w:tcW w:w="118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c>
          <w:tcPr>
            <w:tcW w:w="1360" w:type="dxa"/>
            <w:tcBorders>
              <w:top w:val="nil"/>
              <w:left w:val="nil"/>
              <w:bottom w:val="single" w:sz="4" w:space="0" w:color="auto"/>
              <w:right w:val="single" w:sz="4" w:space="0" w:color="auto"/>
            </w:tcBorders>
            <w:shd w:val="clear" w:color="auto" w:fill="auto"/>
            <w:vAlign w:val="center"/>
            <w:hideMark/>
          </w:tcPr>
          <w:p w:rsidR="000F6B03" w:rsidRPr="000F6B03" w:rsidRDefault="000F6B03" w:rsidP="000F6B03">
            <w:pPr>
              <w:spacing w:after="0" w:line="240" w:lineRule="auto"/>
              <w:rPr>
                <w:rFonts w:ascii="Calibri" w:eastAsia="Times New Roman" w:hAnsi="Calibri" w:cs="Times New Roman"/>
                <w:color w:val="000000"/>
                <w:lang w:eastAsia="bg-BG"/>
              </w:rPr>
            </w:pPr>
            <w:r w:rsidRPr="000F6B03">
              <w:rPr>
                <w:rFonts w:ascii="Calibri" w:eastAsia="Times New Roman" w:hAnsi="Calibri" w:cs="Times New Roman"/>
                <w:color w:val="000000"/>
                <w:lang w:eastAsia="bg-BG"/>
              </w:rPr>
              <w:t> </w:t>
            </w:r>
          </w:p>
        </w:tc>
      </w:tr>
    </w:tbl>
    <w:p w:rsidR="002905E6" w:rsidRPr="000F6B03" w:rsidRDefault="002905E6" w:rsidP="00082E6E">
      <w:pPr>
        <w:pStyle w:val="BodyText"/>
        <w:widowControl w:val="0"/>
        <w:spacing w:line="360" w:lineRule="auto"/>
        <w:rPr>
          <w:b/>
          <w:szCs w:val="22"/>
          <w:lang w:val="bg-BG"/>
        </w:rPr>
        <w:sectPr w:rsidR="002905E6" w:rsidRPr="000F6B03" w:rsidSect="003562EE">
          <w:footerReference w:type="even" r:id="rId16"/>
          <w:footerReference w:type="default" r:id="rId17"/>
          <w:pgSz w:w="15840" w:h="12240" w:orient="landscape" w:code="1"/>
          <w:pgMar w:top="709" w:right="1559" w:bottom="1843" w:left="902" w:header="709" w:footer="709" w:gutter="0"/>
          <w:cols w:space="708"/>
          <w:docGrid w:linePitch="299"/>
        </w:sectPr>
      </w:pPr>
    </w:p>
    <w:p w:rsidR="000B0B8A" w:rsidRPr="00880457" w:rsidRDefault="002E4F73" w:rsidP="00082E6E">
      <w:pPr>
        <w:pStyle w:val="BodyText"/>
        <w:widowControl w:val="0"/>
        <w:numPr>
          <w:ilvl w:val="1"/>
          <w:numId w:val="10"/>
        </w:numPr>
        <w:spacing w:line="360" w:lineRule="auto"/>
        <w:ind w:left="993" w:hanging="426"/>
        <w:rPr>
          <w:b/>
          <w:i/>
          <w:szCs w:val="22"/>
          <w:lang w:val="bg-BG"/>
        </w:rPr>
      </w:pPr>
      <w:r w:rsidRPr="00A86559">
        <w:rPr>
          <w:b/>
          <w:i/>
          <w:szCs w:val="22"/>
          <w:lang w:val="bg-BG"/>
        </w:rPr>
        <w:lastRenderedPageBreak/>
        <w:t xml:space="preserve">Описание на източниците на финансиране </w:t>
      </w:r>
    </w:p>
    <w:tbl>
      <w:tblPr>
        <w:tblW w:w="7860" w:type="dxa"/>
        <w:tblInd w:w="55" w:type="dxa"/>
        <w:tblCellMar>
          <w:left w:w="70" w:type="dxa"/>
          <w:right w:w="70" w:type="dxa"/>
        </w:tblCellMar>
        <w:tblLook w:val="04A0" w:firstRow="1" w:lastRow="0" w:firstColumn="1" w:lastColumn="0" w:noHBand="0" w:noVBand="1"/>
      </w:tblPr>
      <w:tblGrid>
        <w:gridCol w:w="3880"/>
        <w:gridCol w:w="960"/>
        <w:gridCol w:w="960"/>
        <w:gridCol w:w="1020"/>
        <w:gridCol w:w="1040"/>
      </w:tblGrid>
      <w:tr w:rsidR="00880457" w:rsidRPr="00880457" w:rsidTr="00880457">
        <w:trPr>
          <w:trHeight w:val="255"/>
        </w:trPr>
        <w:tc>
          <w:tcPr>
            <w:tcW w:w="388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80457" w:rsidRPr="00880457" w:rsidRDefault="00880457" w:rsidP="00880457">
            <w:pPr>
              <w:spacing w:after="0" w:line="240" w:lineRule="auto"/>
              <w:jc w:val="center"/>
              <w:rPr>
                <w:rFonts w:ascii="Times New Roman" w:eastAsia="Times New Roman" w:hAnsi="Times New Roman" w:cs="Times New Roman"/>
                <w:b/>
                <w:bCs/>
                <w:sz w:val="18"/>
                <w:szCs w:val="18"/>
                <w:lang w:eastAsia="bg-BG"/>
              </w:rPr>
            </w:pPr>
            <w:r w:rsidRPr="00880457">
              <w:rPr>
                <w:rFonts w:ascii="Times New Roman" w:eastAsia="Times New Roman" w:hAnsi="Times New Roman" w:cs="Times New Roman"/>
                <w:b/>
                <w:bCs/>
                <w:sz w:val="18"/>
                <w:szCs w:val="18"/>
                <w:lang w:eastAsia="bg-BG"/>
              </w:rPr>
              <w:t>Източници на финансиране на консолидираните разходи</w:t>
            </w:r>
            <w:r>
              <w:rPr>
                <w:rFonts w:ascii="Times New Roman" w:eastAsia="Times New Roman" w:hAnsi="Times New Roman" w:cs="Times New Roman"/>
                <w:b/>
                <w:bCs/>
                <w:sz w:val="18"/>
                <w:szCs w:val="18"/>
                <w:lang w:val="en-US" w:eastAsia="bg-BG"/>
              </w:rPr>
              <w:t xml:space="preserve"> </w:t>
            </w:r>
            <w:r w:rsidRPr="00880457">
              <w:rPr>
                <w:rFonts w:ascii="Times New Roman" w:eastAsia="Times New Roman" w:hAnsi="Times New Roman" w:cs="Times New Roman"/>
                <w:b/>
                <w:bCs/>
                <w:sz w:val="18"/>
                <w:szCs w:val="18"/>
                <w:lang w:eastAsia="bg-BG"/>
              </w:rPr>
              <w:t xml:space="preserve"> </w:t>
            </w:r>
            <w:r w:rsidRPr="00880457">
              <w:rPr>
                <w:rFonts w:ascii="Times New Roman" w:eastAsia="Times New Roman" w:hAnsi="Times New Roman" w:cs="Times New Roman"/>
                <w:i/>
                <w:iCs/>
                <w:sz w:val="16"/>
                <w:szCs w:val="16"/>
                <w:lang w:eastAsia="bg-BG"/>
              </w:rPr>
              <w:t>(хил. лв.)</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80457" w:rsidRPr="00880457" w:rsidRDefault="00880457" w:rsidP="00880457">
            <w:pPr>
              <w:spacing w:after="0" w:line="240" w:lineRule="auto"/>
              <w:jc w:val="center"/>
              <w:rPr>
                <w:rFonts w:ascii="Times New Roman" w:eastAsia="Times New Roman" w:hAnsi="Times New Roman" w:cs="Times New Roman"/>
                <w:b/>
                <w:bCs/>
                <w:i/>
                <w:iCs/>
                <w:sz w:val="16"/>
                <w:szCs w:val="16"/>
                <w:lang w:eastAsia="bg-BG"/>
              </w:rPr>
            </w:pPr>
            <w:r w:rsidRPr="00880457">
              <w:rPr>
                <w:rFonts w:ascii="Times New Roman" w:eastAsia="Times New Roman" w:hAnsi="Times New Roman" w:cs="Times New Roman"/>
                <w:b/>
                <w:bCs/>
                <w:i/>
                <w:iCs/>
                <w:sz w:val="16"/>
                <w:szCs w:val="16"/>
                <w:lang w:eastAsia="bg-BG"/>
              </w:rPr>
              <w:t>Бюджет 2013 г.</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80457" w:rsidRPr="00880457" w:rsidRDefault="00880457" w:rsidP="00880457">
            <w:pPr>
              <w:spacing w:after="0" w:line="240" w:lineRule="auto"/>
              <w:jc w:val="center"/>
              <w:rPr>
                <w:rFonts w:ascii="Times New Roman" w:eastAsia="Times New Roman" w:hAnsi="Times New Roman" w:cs="Times New Roman"/>
                <w:b/>
                <w:bCs/>
                <w:i/>
                <w:iCs/>
                <w:sz w:val="16"/>
                <w:szCs w:val="16"/>
                <w:lang w:eastAsia="bg-BG"/>
              </w:rPr>
            </w:pPr>
            <w:r w:rsidRPr="00880457">
              <w:rPr>
                <w:rFonts w:ascii="Times New Roman" w:eastAsia="Times New Roman" w:hAnsi="Times New Roman" w:cs="Times New Roman"/>
                <w:b/>
                <w:bCs/>
                <w:i/>
                <w:iCs/>
                <w:sz w:val="16"/>
                <w:szCs w:val="16"/>
                <w:lang w:eastAsia="bg-BG"/>
              </w:rPr>
              <w:t>Прогноза 2014 г.</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80457" w:rsidRPr="00880457" w:rsidRDefault="00880457" w:rsidP="00880457">
            <w:pPr>
              <w:spacing w:after="0" w:line="240" w:lineRule="auto"/>
              <w:jc w:val="center"/>
              <w:rPr>
                <w:rFonts w:ascii="Times New Roman" w:eastAsia="Times New Roman" w:hAnsi="Times New Roman" w:cs="Times New Roman"/>
                <w:b/>
                <w:bCs/>
                <w:i/>
                <w:iCs/>
                <w:sz w:val="16"/>
                <w:szCs w:val="16"/>
                <w:lang w:eastAsia="bg-BG"/>
              </w:rPr>
            </w:pPr>
            <w:r w:rsidRPr="00880457">
              <w:rPr>
                <w:rFonts w:ascii="Times New Roman" w:eastAsia="Times New Roman" w:hAnsi="Times New Roman" w:cs="Times New Roman"/>
                <w:b/>
                <w:bCs/>
                <w:i/>
                <w:iCs/>
                <w:sz w:val="16"/>
                <w:szCs w:val="16"/>
                <w:lang w:eastAsia="bg-BG"/>
              </w:rPr>
              <w:t>Прогноза 2015 г.</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80457" w:rsidRPr="00880457" w:rsidRDefault="00880457" w:rsidP="00880457">
            <w:pPr>
              <w:spacing w:after="0" w:line="240" w:lineRule="auto"/>
              <w:jc w:val="center"/>
              <w:rPr>
                <w:rFonts w:ascii="Times New Roman" w:eastAsia="Times New Roman" w:hAnsi="Times New Roman" w:cs="Times New Roman"/>
                <w:b/>
                <w:bCs/>
                <w:i/>
                <w:iCs/>
                <w:sz w:val="16"/>
                <w:szCs w:val="16"/>
                <w:lang w:eastAsia="bg-BG"/>
              </w:rPr>
            </w:pPr>
            <w:r w:rsidRPr="00880457">
              <w:rPr>
                <w:rFonts w:ascii="Times New Roman" w:eastAsia="Times New Roman" w:hAnsi="Times New Roman" w:cs="Times New Roman"/>
                <w:b/>
                <w:bCs/>
                <w:i/>
                <w:iCs/>
                <w:sz w:val="16"/>
                <w:szCs w:val="16"/>
                <w:lang w:eastAsia="bg-BG"/>
              </w:rPr>
              <w:t>Прогноза 2016 г.</w:t>
            </w:r>
          </w:p>
        </w:tc>
      </w:tr>
      <w:tr w:rsidR="00880457" w:rsidRPr="00880457" w:rsidTr="00880457">
        <w:trPr>
          <w:trHeight w:val="255"/>
        </w:trPr>
        <w:tc>
          <w:tcPr>
            <w:tcW w:w="3880" w:type="dxa"/>
            <w:vMerge/>
            <w:tcBorders>
              <w:top w:val="single" w:sz="4" w:space="0" w:color="auto"/>
              <w:left w:val="single" w:sz="4" w:space="0" w:color="auto"/>
              <w:bottom w:val="single" w:sz="4" w:space="0" w:color="auto"/>
              <w:right w:val="single" w:sz="4" w:space="0" w:color="auto"/>
            </w:tcBorders>
            <w:vAlign w:val="center"/>
            <w:hideMark/>
          </w:tcPr>
          <w:p w:rsidR="00880457" w:rsidRPr="00880457" w:rsidRDefault="00880457" w:rsidP="00880457">
            <w:pPr>
              <w:spacing w:after="0" w:line="240" w:lineRule="auto"/>
              <w:jc w:val="right"/>
              <w:rPr>
                <w:rFonts w:ascii="Times New Roman" w:eastAsia="Times New Roman" w:hAnsi="Times New Roman" w:cs="Times New Roman"/>
                <w:b/>
                <w:bCs/>
                <w:sz w:val="18"/>
                <w:szCs w:val="18"/>
                <w:lang w:eastAsia="bg-BG"/>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80457" w:rsidRPr="00880457" w:rsidRDefault="00880457" w:rsidP="00880457">
            <w:pPr>
              <w:spacing w:after="0" w:line="240" w:lineRule="auto"/>
              <w:jc w:val="right"/>
              <w:rPr>
                <w:rFonts w:ascii="Times New Roman" w:eastAsia="Times New Roman" w:hAnsi="Times New Roman" w:cs="Times New Roman"/>
                <w:b/>
                <w:bCs/>
                <w:i/>
                <w:iCs/>
                <w:sz w:val="16"/>
                <w:szCs w:val="16"/>
                <w:lang w:eastAsia="bg-BG"/>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80457" w:rsidRPr="00880457" w:rsidRDefault="00880457" w:rsidP="00880457">
            <w:pPr>
              <w:spacing w:after="0" w:line="240" w:lineRule="auto"/>
              <w:jc w:val="right"/>
              <w:rPr>
                <w:rFonts w:ascii="Times New Roman" w:eastAsia="Times New Roman" w:hAnsi="Times New Roman" w:cs="Times New Roman"/>
                <w:b/>
                <w:bCs/>
                <w:i/>
                <w:iCs/>
                <w:sz w:val="16"/>
                <w:szCs w:val="16"/>
                <w:lang w:eastAsia="bg-BG"/>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80457" w:rsidRPr="00880457" w:rsidRDefault="00880457" w:rsidP="00880457">
            <w:pPr>
              <w:spacing w:after="0" w:line="240" w:lineRule="auto"/>
              <w:jc w:val="right"/>
              <w:rPr>
                <w:rFonts w:ascii="Times New Roman" w:eastAsia="Times New Roman" w:hAnsi="Times New Roman" w:cs="Times New Roman"/>
                <w:b/>
                <w:bCs/>
                <w:i/>
                <w:iCs/>
                <w:sz w:val="16"/>
                <w:szCs w:val="16"/>
                <w:lang w:eastAsia="bg-BG"/>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880457" w:rsidRPr="00880457" w:rsidRDefault="00880457" w:rsidP="00880457">
            <w:pPr>
              <w:spacing w:after="0" w:line="240" w:lineRule="auto"/>
              <w:jc w:val="right"/>
              <w:rPr>
                <w:rFonts w:ascii="Times New Roman" w:eastAsia="Times New Roman" w:hAnsi="Times New Roman" w:cs="Times New Roman"/>
                <w:b/>
                <w:bCs/>
                <w:i/>
                <w:iCs/>
                <w:sz w:val="16"/>
                <w:szCs w:val="16"/>
                <w:lang w:eastAsia="bg-BG"/>
              </w:rPr>
            </w:pPr>
          </w:p>
        </w:tc>
      </w:tr>
      <w:tr w:rsidR="00880457" w:rsidRPr="00880457" w:rsidTr="00880457">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rsidR="00880457" w:rsidRPr="00880457" w:rsidRDefault="00880457" w:rsidP="00880457">
            <w:pPr>
              <w:spacing w:after="0" w:line="240" w:lineRule="auto"/>
              <w:jc w:val="right"/>
              <w:rPr>
                <w:rFonts w:ascii="Times New Roman" w:eastAsia="Times New Roman" w:hAnsi="Times New Roman" w:cs="Times New Roman"/>
                <w:i/>
                <w:iCs/>
                <w:sz w:val="16"/>
                <w:szCs w:val="16"/>
                <w:lang w:eastAsia="bg-BG"/>
              </w:rPr>
            </w:pPr>
            <w:r w:rsidRPr="00880457">
              <w:rPr>
                <w:rFonts w:ascii="Times New Roman" w:eastAsia="Times New Roman" w:hAnsi="Times New Roman" w:cs="Times New Roman"/>
                <w:i/>
                <w:iCs/>
                <w:sz w:val="16"/>
                <w:szCs w:val="16"/>
                <w:lang w:eastAsia="bg-BG"/>
              </w:rPr>
              <w:t> </w:t>
            </w:r>
          </w:p>
        </w:tc>
        <w:tc>
          <w:tcPr>
            <w:tcW w:w="960" w:type="dxa"/>
            <w:tcBorders>
              <w:top w:val="nil"/>
              <w:left w:val="nil"/>
              <w:bottom w:val="single" w:sz="4" w:space="0" w:color="auto"/>
              <w:right w:val="single" w:sz="4" w:space="0" w:color="auto"/>
            </w:tcBorders>
            <w:shd w:val="clear" w:color="000000" w:fill="FFFFFF"/>
            <w:vAlign w:val="center"/>
            <w:hideMark/>
          </w:tcPr>
          <w:p w:rsidR="00880457" w:rsidRPr="00880457" w:rsidRDefault="00880457" w:rsidP="00880457">
            <w:pPr>
              <w:spacing w:after="0" w:line="240" w:lineRule="auto"/>
              <w:jc w:val="right"/>
              <w:rPr>
                <w:rFonts w:ascii="Times New Roman" w:eastAsia="Times New Roman" w:hAnsi="Times New Roman" w:cs="Times New Roman"/>
                <w:i/>
                <w:iCs/>
                <w:sz w:val="16"/>
                <w:szCs w:val="16"/>
                <w:lang w:eastAsia="bg-BG"/>
              </w:rPr>
            </w:pPr>
            <w:r w:rsidRPr="00880457">
              <w:rPr>
                <w:rFonts w:ascii="Times New Roman" w:eastAsia="Times New Roman" w:hAnsi="Times New Roman" w:cs="Times New Roman"/>
                <w:i/>
                <w:iCs/>
                <w:sz w:val="16"/>
                <w:szCs w:val="16"/>
                <w:lang w:eastAsia="bg-BG"/>
              </w:rPr>
              <w:t> </w:t>
            </w:r>
          </w:p>
        </w:tc>
        <w:tc>
          <w:tcPr>
            <w:tcW w:w="960" w:type="dxa"/>
            <w:tcBorders>
              <w:top w:val="nil"/>
              <w:left w:val="nil"/>
              <w:bottom w:val="single" w:sz="4" w:space="0" w:color="auto"/>
              <w:right w:val="single" w:sz="4" w:space="0" w:color="auto"/>
            </w:tcBorders>
            <w:shd w:val="clear" w:color="000000" w:fill="FFFFFF"/>
            <w:vAlign w:val="center"/>
            <w:hideMark/>
          </w:tcPr>
          <w:p w:rsidR="00880457" w:rsidRPr="00880457" w:rsidRDefault="00880457" w:rsidP="00880457">
            <w:pPr>
              <w:spacing w:after="0" w:line="240" w:lineRule="auto"/>
              <w:jc w:val="right"/>
              <w:rPr>
                <w:rFonts w:ascii="Times New Roman" w:eastAsia="Times New Roman" w:hAnsi="Times New Roman" w:cs="Times New Roman"/>
                <w:i/>
                <w:iCs/>
                <w:sz w:val="16"/>
                <w:szCs w:val="16"/>
                <w:lang w:eastAsia="bg-BG"/>
              </w:rPr>
            </w:pPr>
            <w:r w:rsidRPr="00880457">
              <w:rPr>
                <w:rFonts w:ascii="Times New Roman" w:eastAsia="Times New Roman" w:hAnsi="Times New Roman" w:cs="Times New Roman"/>
                <w:i/>
                <w:iCs/>
                <w:sz w:val="16"/>
                <w:szCs w:val="16"/>
                <w:lang w:eastAsia="bg-BG"/>
              </w:rPr>
              <w:t> </w:t>
            </w:r>
          </w:p>
        </w:tc>
        <w:tc>
          <w:tcPr>
            <w:tcW w:w="1020" w:type="dxa"/>
            <w:tcBorders>
              <w:top w:val="nil"/>
              <w:left w:val="nil"/>
              <w:bottom w:val="single" w:sz="4" w:space="0" w:color="auto"/>
              <w:right w:val="single" w:sz="4" w:space="0" w:color="auto"/>
            </w:tcBorders>
            <w:shd w:val="clear" w:color="000000" w:fill="FFFFFF"/>
            <w:vAlign w:val="center"/>
            <w:hideMark/>
          </w:tcPr>
          <w:p w:rsidR="00880457" w:rsidRPr="00880457" w:rsidRDefault="00880457" w:rsidP="00880457">
            <w:pPr>
              <w:spacing w:after="0" w:line="240" w:lineRule="auto"/>
              <w:jc w:val="right"/>
              <w:rPr>
                <w:rFonts w:ascii="Times New Roman" w:eastAsia="Times New Roman" w:hAnsi="Times New Roman" w:cs="Times New Roman"/>
                <w:i/>
                <w:iCs/>
                <w:sz w:val="16"/>
                <w:szCs w:val="16"/>
                <w:lang w:eastAsia="bg-BG"/>
              </w:rPr>
            </w:pPr>
            <w:r w:rsidRPr="00880457">
              <w:rPr>
                <w:rFonts w:ascii="Times New Roman" w:eastAsia="Times New Roman" w:hAnsi="Times New Roman" w:cs="Times New Roman"/>
                <w:i/>
                <w:iCs/>
                <w:sz w:val="16"/>
                <w:szCs w:val="16"/>
                <w:lang w:eastAsia="bg-BG"/>
              </w:rPr>
              <w:t> </w:t>
            </w:r>
          </w:p>
        </w:tc>
        <w:tc>
          <w:tcPr>
            <w:tcW w:w="1040" w:type="dxa"/>
            <w:tcBorders>
              <w:top w:val="nil"/>
              <w:left w:val="nil"/>
              <w:bottom w:val="single" w:sz="4" w:space="0" w:color="auto"/>
              <w:right w:val="single" w:sz="4" w:space="0" w:color="auto"/>
            </w:tcBorders>
            <w:shd w:val="clear" w:color="000000" w:fill="FFFFFF"/>
            <w:vAlign w:val="center"/>
            <w:hideMark/>
          </w:tcPr>
          <w:p w:rsidR="00880457" w:rsidRPr="00880457" w:rsidRDefault="00880457" w:rsidP="00880457">
            <w:pPr>
              <w:spacing w:after="0" w:line="240" w:lineRule="auto"/>
              <w:jc w:val="right"/>
              <w:rPr>
                <w:rFonts w:ascii="Times New Roman" w:eastAsia="Times New Roman" w:hAnsi="Times New Roman" w:cs="Times New Roman"/>
                <w:i/>
                <w:iCs/>
                <w:sz w:val="16"/>
                <w:szCs w:val="16"/>
                <w:lang w:eastAsia="bg-BG"/>
              </w:rPr>
            </w:pPr>
            <w:r w:rsidRPr="00880457">
              <w:rPr>
                <w:rFonts w:ascii="Times New Roman" w:eastAsia="Times New Roman" w:hAnsi="Times New Roman" w:cs="Times New Roman"/>
                <w:i/>
                <w:iCs/>
                <w:sz w:val="16"/>
                <w:szCs w:val="16"/>
                <w:lang w:eastAsia="bg-BG"/>
              </w:rPr>
              <w:t> </w:t>
            </w:r>
          </w:p>
        </w:tc>
      </w:tr>
      <w:tr w:rsidR="00880457" w:rsidRPr="00880457" w:rsidTr="00880457">
        <w:trPr>
          <w:trHeight w:val="255"/>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rPr>
                <w:rFonts w:ascii="Times New Roman" w:eastAsia="Times New Roman" w:hAnsi="Times New Roman" w:cs="Times New Roman"/>
                <w:b/>
                <w:bCs/>
                <w:sz w:val="18"/>
                <w:szCs w:val="18"/>
                <w:lang w:eastAsia="bg-BG"/>
              </w:rPr>
            </w:pPr>
            <w:r w:rsidRPr="00880457">
              <w:rPr>
                <w:rFonts w:ascii="Times New Roman" w:eastAsia="Times New Roman" w:hAnsi="Times New Roman" w:cs="Times New Roman"/>
                <w:b/>
                <w:bCs/>
                <w:sz w:val="18"/>
                <w:szCs w:val="18"/>
                <w:lang w:eastAsia="bg-BG"/>
              </w:rPr>
              <w:t>Общо разходи:</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1 281 336</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1 186 298</w:t>
            </w:r>
          </w:p>
        </w:tc>
        <w:tc>
          <w:tcPr>
            <w:tcW w:w="102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1 097 258</w:t>
            </w:r>
          </w:p>
        </w:tc>
        <w:tc>
          <w:tcPr>
            <w:tcW w:w="104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1 007 903</w:t>
            </w:r>
          </w:p>
        </w:tc>
      </w:tr>
      <w:tr w:rsidR="00880457" w:rsidRPr="00880457" w:rsidTr="00880457">
        <w:trPr>
          <w:trHeight w:val="255"/>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rPr>
                <w:rFonts w:ascii="Times New Roman" w:eastAsia="Times New Roman" w:hAnsi="Times New Roman" w:cs="Times New Roman"/>
                <w:b/>
                <w:bCs/>
                <w:sz w:val="18"/>
                <w:szCs w:val="18"/>
                <w:lang w:eastAsia="bg-BG"/>
              </w:rPr>
            </w:pPr>
            <w:r w:rsidRPr="00880457">
              <w:rPr>
                <w:rFonts w:ascii="Times New Roman" w:eastAsia="Times New Roman" w:hAnsi="Times New Roman" w:cs="Times New Roman"/>
                <w:b/>
                <w:bCs/>
                <w:sz w:val="18"/>
                <w:szCs w:val="18"/>
                <w:lang w:eastAsia="bg-BG"/>
              </w:rPr>
              <w:t>Общо финансиране:</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1 281 336</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1 186 298</w:t>
            </w:r>
          </w:p>
        </w:tc>
        <w:tc>
          <w:tcPr>
            <w:tcW w:w="102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1 097 258</w:t>
            </w:r>
          </w:p>
        </w:tc>
        <w:tc>
          <w:tcPr>
            <w:tcW w:w="104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257 641</w:t>
            </w:r>
          </w:p>
        </w:tc>
      </w:tr>
      <w:tr w:rsidR="00880457" w:rsidRPr="00880457" w:rsidTr="00880457">
        <w:trPr>
          <w:trHeight w:val="255"/>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rPr>
                <w:rFonts w:ascii="Times New Roman" w:eastAsia="Times New Roman" w:hAnsi="Times New Roman" w:cs="Times New Roman"/>
                <w:i/>
                <w:iCs/>
                <w:sz w:val="18"/>
                <w:szCs w:val="18"/>
                <w:lang w:eastAsia="bg-BG"/>
              </w:rPr>
            </w:pPr>
            <w:r w:rsidRPr="00880457">
              <w:rPr>
                <w:rFonts w:ascii="Times New Roman" w:eastAsia="Times New Roman" w:hAnsi="Times New Roman" w:cs="Times New Roman"/>
                <w:i/>
                <w:iCs/>
                <w:sz w:val="18"/>
                <w:szCs w:val="18"/>
                <w:lang w:eastAsia="bg-BG"/>
              </w:rPr>
              <w:t xml:space="preserve">   Собствени приходи</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271 449</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246 100</w:t>
            </w:r>
          </w:p>
        </w:tc>
        <w:tc>
          <w:tcPr>
            <w:tcW w:w="102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246 295</w:t>
            </w:r>
          </w:p>
        </w:tc>
        <w:tc>
          <w:tcPr>
            <w:tcW w:w="104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246 395</w:t>
            </w:r>
          </w:p>
        </w:tc>
      </w:tr>
      <w:tr w:rsidR="00880457" w:rsidRPr="00880457" w:rsidTr="00880457">
        <w:trPr>
          <w:trHeight w:val="255"/>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rPr>
                <w:rFonts w:ascii="Times New Roman" w:eastAsia="Times New Roman" w:hAnsi="Times New Roman" w:cs="Times New Roman"/>
                <w:i/>
                <w:iCs/>
                <w:sz w:val="18"/>
                <w:szCs w:val="18"/>
                <w:lang w:eastAsia="bg-BG"/>
              </w:rPr>
            </w:pPr>
            <w:r w:rsidRPr="00880457">
              <w:rPr>
                <w:rFonts w:ascii="Times New Roman" w:eastAsia="Times New Roman" w:hAnsi="Times New Roman" w:cs="Times New Roman"/>
                <w:i/>
                <w:iCs/>
                <w:sz w:val="18"/>
                <w:szCs w:val="18"/>
                <w:lang w:eastAsia="bg-BG"/>
              </w:rPr>
              <w:t xml:space="preserve">   Субсидия от държавния бюджет</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139 625</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313 005</w:t>
            </w:r>
          </w:p>
        </w:tc>
        <w:tc>
          <w:tcPr>
            <w:tcW w:w="102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227 258</w:t>
            </w:r>
          </w:p>
        </w:tc>
        <w:tc>
          <w:tcPr>
            <w:tcW w:w="104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232 615</w:t>
            </w:r>
          </w:p>
        </w:tc>
      </w:tr>
      <w:tr w:rsidR="00880457" w:rsidRPr="00880457" w:rsidTr="00880457">
        <w:trPr>
          <w:trHeight w:val="255"/>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rPr>
                <w:rFonts w:ascii="Times New Roman" w:eastAsia="Times New Roman" w:hAnsi="Times New Roman" w:cs="Times New Roman"/>
                <w:i/>
                <w:iCs/>
                <w:sz w:val="18"/>
                <w:szCs w:val="18"/>
                <w:lang w:eastAsia="bg-BG"/>
              </w:rPr>
            </w:pPr>
            <w:r w:rsidRPr="00880457">
              <w:rPr>
                <w:rFonts w:ascii="Times New Roman" w:eastAsia="Times New Roman" w:hAnsi="Times New Roman" w:cs="Times New Roman"/>
                <w:i/>
                <w:iCs/>
                <w:sz w:val="18"/>
                <w:szCs w:val="18"/>
                <w:lang w:eastAsia="bg-BG"/>
              </w:rPr>
              <w:t xml:space="preserve">   Средства от ЦБ</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98 128</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76 447</w:t>
            </w:r>
          </w:p>
        </w:tc>
        <w:tc>
          <w:tcPr>
            <w:tcW w:w="102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76 447</w:t>
            </w:r>
          </w:p>
        </w:tc>
        <w:tc>
          <w:tcPr>
            <w:tcW w:w="104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76 282</w:t>
            </w:r>
          </w:p>
        </w:tc>
      </w:tr>
      <w:tr w:rsidR="00880457" w:rsidRPr="00880457" w:rsidTr="00880457">
        <w:trPr>
          <w:trHeight w:val="480"/>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rPr>
                <w:rFonts w:ascii="Times New Roman" w:eastAsia="Times New Roman" w:hAnsi="Times New Roman" w:cs="Times New Roman"/>
                <w:i/>
                <w:iCs/>
                <w:sz w:val="18"/>
                <w:szCs w:val="18"/>
                <w:lang w:eastAsia="bg-BG"/>
              </w:rPr>
            </w:pPr>
            <w:r w:rsidRPr="00880457">
              <w:rPr>
                <w:rFonts w:ascii="Times New Roman" w:eastAsia="Times New Roman" w:hAnsi="Times New Roman" w:cs="Times New Roman"/>
                <w:i/>
                <w:iCs/>
                <w:sz w:val="18"/>
                <w:szCs w:val="18"/>
                <w:lang w:eastAsia="bg-BG"/>
              </w:rPr>
              <w:t xml:space="preserve">   Предприсъединителни програми на ЕС, вкл. националното съфинансиране </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52 860</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20 753</w:t>
            </w:r>
          </w:p>
        </w:tc>
        <w:tc>
          <w:tcPr>
            <w:tcW w:w="102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39 515</w:t>
            </w:r>
          </w:p>
        </w:tc>
        <w:tc>
          <w:tcPr>
            <w:tcW w:w="104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20 753</w:t>
            </w:r>
          </w:p>
        </w:tc>
      </w:tr>
      <w:tr w:rsidR="00880457" w:rsidRPr="00880457" w:rsidTr="00880457">
        <w:trPr>
          <w:trHeight w:val="450"/>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rPr>
                <w:rFonts w:ascii="Times New Roman" w:eastAsia="Times New Roman" w:hAnsi="Times New Roman" w:cs="Times New Roman"/>
                <w:i/>
                <w:iCs/>
                <w:sz w:val="18"/>
                <w:szCs w:val="18"/>
                <w:lang w:eastAsia="bg-BG"/>
              </w:rPr>
            </w:pPr>
            <w:r w:rsidRPr="00880457">
              <w:rPr>
                <w:rFonts w:ascii="Times New Roman" w:eastAsia="Times New Roman" w:hAnsi="Times New Roman" w:cs="Times New Roman"/>
                <w:i/>
                <w:iCs/>
                <w:sz w:val="18"/>
                <w:szCs w:val="18"/>
                <w:lang w:eastAsia="bg-BG"/>
              </w:rPr>
              <w:t xml:space="preserve">   Фондове на ЕС, вкл. националното съфинансиране</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600 048</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417 676</w:t>
            </w:r>
          </w:p>
        </w:tc>
        <w:tc>
          <w:tcPr>
            <w:tcW w:w="102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231 028</w:t>
            </w:r>
          </w:p>
        </w:tc>
        <w:tc>
          <w:tcPr>
            <w:tcW w:w="104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 </w:t>
            </w:r>
          </w:p>
        </w:tc>
      </w:tr>
      <w:tr w:rsidR="00880457" w:rsidRPr="00880457" w:rsidTr="00880457">
        <w:trPr>
          <w:trHeight w:val="480"/>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rPr>
                <w:rFonts w:ascii="Times New Roman" w:eastAsia="Times New Roman" w:hAnsi="Times New Roman" w:cs="Times New Roman"/>
                <w:i/>
                <w:iCs/>
                <w:sz w:val="18"/>
                <w:szCs w:val="18"/>
                <w:lang w:eastAsia="bg-BG"/>
              </w:rPr>
            </w:pPr>
            <w:r w:rsidRPr="00880457">
              <w:rPr>
                <w:rFonts w:ascii="Times New Roman" w:eastAsia="Times New Roman" w:hAnsi="Times New Roman" w:cs="Times New Roman"/>
                <w:i/>
                <w:iCs/>
                <w:sz w:val="18"/>
                <w:szCs w:val="18"/>
                <w:lang w:eastAsia="bg-BG"/>
              </w:rPr>
              <w:t xml:space="preserve">   Други европейски програми и други донори, вкл. и национално съфинансиране</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5 000</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16 233</w:t>
            </w:r>
          </w:p>
        </w:tc>
        <w:tc>
          <w:tcPr>
            <w:tcW w:w="102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20 260</w:t>
            </w:r>
          </w:p>
        </w:tc>
        <w:tc>
          <w:tcPr>
            <w:tcW w:w="104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9 179</w:t>
            </w:r>
          </w:p>
        </w:tc>
      </w:tr>
      <w:tr w:rsidR="00880457" w:rsidRPr="00880457" w:rsidTr="00880457">
        <w:trPr>
          <w:trHeight w:val="255"/>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rPr>
                <w:rFonts w:ascii="Times New Roman" w:eastAsia="Times New Roman" w:hAnsi="Times New Roman" w:cs="Times New Roman"/>
                <w:i/>
                <w:iCs/>
                <w:sz w:val="18"/>
                <w:szCs w:val="18"/>
                <w:lang w:eastAsia="bg-BG"/>
              </w:rPr>
            </w:pPr>
            <w:r w:rsidRPr="00880457">
              <w:rPr>
                <w:rFonts w:ascii="Times New Roman" w:eastAsia="Times New Roman" w:hAnsi="Times New Roman" w:cs="Times New Roman"/>
                <w:i/>
                <w:iCs/>
                <w:sz w:val="18"/>
                <w:szCs w:val="18"/>
                <w:lang w:eastAsia="bg-BG"/>
              </w:rPr>
              <w:t xml:space="preserve">   Заеми</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114 226</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96 084</w:t>
            </w:r>
          </w:p>
        </w:tc>
        <w:tc>
          <w:tcPr>
            <w:tcW w:w="102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256 455</w:t>
            </w:r>
          </w:p>
        </w:tc>
        <w:tc>
          <w:tcPr>
            <w:tcW w:w="104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165 038</w:t>
            </w:r>
          </w:p>
        </w:tc>
      </w:tr>
      <w:tr w:rsidR="00880457" w:rsidRPr="00880457" w:rsidTr="00880457">
        <w:trPr>
          <w:trHeight w:val="255"/>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rPr>
                <w:rFonts w:ascii="Times New Roman" w:eastAsia="Times New Roman" w:hAnsi="Times New Roman" w:cs="Times New Roman"/>
                <w:i/>
                <w:iCs/>
                <w:sz w:val="18"/>
                <w:szCs w:val="18"/>
                <w:lang w:eastAsia="bg-BG"/>
              </w:rPr>
            </w:pPr>
            <w:r w:rsidRPr="00880457">
              <w:rPr>
                <w:rFonts w:ascii="Times New Roman" w:eastAsia="Times New Roman" w:hAnsi="Times New Roman" w:cs="Times New Roman"/>
                <w:i/>
                <w:iCs/>
                <w:sz w:val="18"/>
                <w:szCs w:val="18"/>
                <w:lang w:eastAsia="bg-BG"/>
              </w:rPr>
              <w:t xml:space="preserve">   Безвъзмездни помощи</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 </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 </w:t>
            </w:r>
          </w:p>
        </w:tc>
        <w:tc>
          <w:tcPr>
            <w:tcW w:w="102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 </w:t>
            </w:r>
          </w:p>
        </w:tc>
        <w:tc>
          <w:tcPr>
            <w:tcW w:w="104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 </w:t>
            </w:r>
          </w:p>
        </w:tc>
      </w:tr>
      <w:tr w:rsidR="00880457" w:rsidRPr="00880457" w:rsidTr="00880457">
        <w:trPr>
          <w:trHeight w:val="255"/>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rPr>
                <w:rFonts w:ascii="Times New Roman" w:eastAsia="Times New Roman" w:hAnsi="Times New Roman" w:cs="Times New Roman"/>
                <w:i/>
                <w:iCs/>
                <w:sz w:val="18"/>
                <w:szCs w:val="18"/>
                <w:lang w:eastAsia="bg-BG"/>
              </w:rPr>
            </w:pPr>
            <w:r w:rsidRPr="00880457">
              <w:rPr>
                <w:rFonts w:ascii="Times New Roman" w:eastAsia="Times New Roman" w:hAnsi="Times New Roman" w:cs="Times New Roman"/>
                <w:i/>
                <w:iCs/>
                <w:sz w:val="18"/>
                <w:szCs w:val="18"/>
                <w:lang w:eastAsia="bg-BG"/>
              </w:rPr>
              <w:t xml:space="preserve">   Други</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 </w:t>
            </w:r>
          </w:p>
        </w:tc>
        <w:tc>
          <w:tcPr>
            <w:tcW w:w="96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 </w:t>
            </w:r>
          </w:p>
        </w:tc>
        <w:tc>
          <w:tcPr>
            <w:tcW w:w="102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 </w:t>
            </w:r>
          </w:p>
        </w:tc>
        <w:tc>
          <w:tcPr>
            <w:tcW w:w="1040" w:type="dxa"/>
            <w:tcBorders>
              <w:top w:val="nil"/>
              <w:left w:val="nil"/>
              <w:bottom w:val="single" w:sz="4" w:space="0" w:color="auto"/>
              <w:right w:val="single" w:sz="4" w:space="0" w:color="auto"/>
            </w:tcBorders>
            <w:shd w:val="clear" w:color="auto" w:fill="auto"/>
            <w:vAlign w:val="center"/>
            <w:hideMark/>
          </w:tcPr>
          <w:p w:rsidR="00880457" w:rsidRPr="00880457" w:rsidRDefault="00880457" w:rsidP="00880457">
            <w:pPr>
              <w:spacing w:after="0" w:line="240" w:lineRule="auto"/>
              <w:jc w:val="right"/>
              <w:rPr>
                <w:rFonts w:ascii="Times New Roman" w:eastAsia="Times New Roman" w:hAnsi="Times New Roman" w:cs="Times New Roman"/>
                <w:sz w:val="18"/>
                <w:szCs w:val="18"/>
                <w:lang w:eastAsia="bg-BG"/>
              </w:rPr>
            </w:pPr>
            <w:r w:rsidRPr="00880457">
              <w:rPr>
                <w:rFonts w:ascii="Times New Roman" w:eastAsia="Times New Roman" w:hAnsi="Times New Roman" w:cs="Times New Roman"/>
                <w:sz w:val="18"/>
                <w:szCs w:val="18"/>
                <w:lang w:eastAsia="bg-BG"/>
              </w:rPr>
              <w:t> </w:t>
            </w:r>
          </w:p>
        </w:tc>
      </w:tr>
      <w:bookmarkEnd w:id="2"/>
      <w:bookmarkEnd w:id="3"/>
    </w:tbl>
    <w:p w:rsidR="002905E6" w:rsidRPr="00880457" w:rsidRDefault="002905E6" w:rsidP="00082E6E">
      <w:pPr>
        <w:spacing w:line="360" w:lineRule="auto"/>
        <w:jc w:val="both"/>
        <w:rPr>
          <w:rFonts w:ascii="Times New Roman" w:hAnsi="Times New Roman" w:cs="Times New Roman"/>
          <w:b/>
          <w:i/>
          <w:lang w:val="en-US"/>
        </w:rPr>
      </w:pPr>
    </w:p>
    <w:p w:rsidR="00FC6413" w:rsidRPr="00A86559" w:rsidRDefault="00FC6413" w:rsidP="002D008E">
      <w:pPr>
        <w:pStyle w:val="Heading1"/>
      </w:pPr>
      <w:r w:rsidRPr="00A86559">
        <w:t>БЮДЖЕТНА ПРОГНОЗА ПО ПРОГРАМИ</w:t>
      </w:r>
    </w:p>
    <w:p w:rsidR="00712E1A" w:rsidRPr="00712E1A" w:rsidRDefault="00712E1A" w:rsidP="00082E6E">
      <w:pPr>
        <w:spacing w:line="360" w:lineRule="auto"/>
        <w:ind w:firstLine="567"/>
        <w:jc w:val="both"/>
        <w:rPr>
          <w:rFonts w:ascii="Times New Roman" w:hAnsi="Times New Roman" w:cs="Times New Roman"/>
          <w:b/>
          <w:color w:val="E36C0A"/>
          <w:sz w:val="6"/>
          <w:lang w:val="en-US"/>
        </w:rPr>
      </w:pPr>
    </w:p>
    <w:p w:rsidR="00FC6413" w:rsidRPr="00A86559" w:rsidRDefault="00FC6413" w:rsidP="00082E6E">
      <w:pPr>
        <w:spacing w:line="360" w:lineRule="auto"/>
        <w:ind w:firstLine="567"/>
        <w:jc w:val="both"/>
        <w:rPr>
          <w:rFonts w:ascii="Times New Roman" w:hAnsi="Times New Roman" w:cs="Times New Roman"/>
          <w:b/>
          <w:color w:val="E36C0A"/>
        </w:rPr>
      </w:pPr>
      <w:r w:rsidRPr="00A86559">
        <w:rPr>
          <w:rFonts w:ascii="Times New Roman" w:hAnsi="Times New Roman" w:cs="Times New Roman"/>
          <w:b/>
          <w:color w:val="E36C0A"/>
        </w:rPr>
        <w:t xml:space="preserve">Програма № 1 </w:t>
      </w:r>
      <w:r w:rsidRPr="00A86559">
        <w:rPr>
          <w:rFonts w:ascii="Times New Roman" w:hAnsi="Times New Roman" w:cs="Times New Roman"/>
          <w:b/>
          <w:bCs/>
          <w:color w:val="E36C0A"/>
        </w:rPr>
        <w:t>„Стратегическо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w:t>
      </w:r>
    </w:p>
    <w:p w:rsidR="00FC6413" w:rsidRPr="00A86559" w:rsidRDefault="00FC6413" w:rsidP="00082E6E">
      <w:pPr>
        <w:spacing w:line="360" w:lineRule="auto"/>
        <w:ind w:firstLine="567"/>
        <w:jc w:val="both"/>
        <w:rPr>
          <w:rFonts w:ascii="Times New Roman" w:hAnsi="Times New Roman" w:cs="Times New Roman"/>
        </w:rPr>
      </w:pPr>
      <w:r w:rsidRPr="00A86559">
        <w:rPr>
          <w:rFonts w:ascii="Times New Roman" w:hAnsi="Times New Roman" w:cs="Times New Roman"/>
        </w:rPr>
        <w:t>В Министерство на регионалното развитие са създадени организационни предпоставки и функционален капацитет на специализираната администрация – ГД „Програмиране на регионалното развитие“, ГД ”Управление на териториалното сътрудничество”, ГД „Стратегическо планиране на регионалното развитие и административно-териториално устройство”, Дирекция „Устройствени планове, национална експертиза, инфраструктурни проекти и геозащита“ и Дирекция „Водоснабдяване и канализация“ за изпълнение целите на програмата.</w:t>
      </w:r>
    </w:p>
    <w:p w:rsidR="00FC6413" w:rsidRPr="00A86559" w:rsidRDefault="00FC6413" w:rsidP="00082E6E">
      <w:pPr>
        <w:numPr>
          <w:ilvl w:val="0"/>
          <w:numId w:val="32"/>
        </w:numPr>
        <w:spacing w:after="0" w:line="360" w:lineRule="auto"/>
        <w:ind w:left="851" w:hanging="284"/>
        <w:jc w:val="both"/>
        <w:rPr>
          <w:rFonts w:ascii="Times New Roman" w:hAnsi="Times New Roman" w:cs="Times New Roman"/>
          <w:b/>
          <w:i/>
        </w:rPr>
      </w:pPr>
      <w:r w:rsidRPr="00A86559">
        <w:rPr>
          <w:rFonts w:ascii="Times New Roman" w:hAnsi="Times New Roman" w:cs="Times New Roman"/>
          <w:b/>
          <w:i/>
        </w:rPr>
        <w:t>Цели на програмата</w:t>
      </w:r>
    </w:p>
    <w:p w:rsidR="00FC6413" w:rsidRDefault="00DF3B0B" w:rsidP="00082E6E">
      <w:pPr>
        <w:spacing w:line="360" w:lineRule="auto"/>
        <w:ind w:firstLine="567"/>
        <w:jc w:val="both"/>
        <w:rPr>
          <w:rFonts w:ascii="Times New Roman" w:hAnsi="Times New Roman" w:cs="Times New Roman"/>
        </w:rPr>
      </w:pPr>
      <w:r>
        <w:rPr>
          <w:rFonts w:ascii="Times New Roman" w:hAnsi="Times New Roman" w:cs="Times New Roman"/>
          <w:i/>
        </w:rPr>
        <w:t xml:space="preserve">Стратегически </w:t>
      </w:r>
      <w:r w:rsidR="00FC6413" w:rsidRPr="00A86559">
        <w:rPr>
          <w:rFonts w:ascii="Times New Roman" w:hAnsi="Times New Roman" w:cs="Times New Roman"/>
          <w:i/>
        </w:rPr>
        <w:t>цел</w:t>
      </w:r>
      <w:r>
        <w:rPr>
          <w:rFonts w:ascii="Times New Roman" w:hAnsi="Times New Roman" w:cs="Times New Roman"/>
          <w:i/>
        </w:rPr>
        <w:t>и</w:t>
      </w:r>
      <w:r w:rsidR="00FC6413" w:rsidRPr="00A86559">
        <w:rPr>
          <w:rFonts w:ascii="Times New Roman" w:hAnsi="Times New Roman" w:cs="Times New Roman"/>
          <w:i/>
        </w:rPr>
        <w:t>:</w:t>
      </w:r>
      <w:r w:rsidR="00FC6413" w:rsidRPr="00A86559">
        <w:rPr>
          <w:rFonts w:ascii="Times New Roman" w:hAnsi="Times New Roman" w:cs="Times New Roman"/>
        </w:rPr>
        <w:t xml:space="preserve"> </w:t>
      </w:r>
    </w:p>
    <w:p w:rsidR="009A7B15" w:rsidRPr="0059290A" w:rsidRDefault="009A7B15" w:rsidP="0059290A">
      <w:pPr>
        <w:numPr>
          <w:ilvl w:val="1"/>
          <w:numId w:val="10"/>
        </w:numPr>
        <w:tabs>
          <w:tab w:val="clear" w:pos="928"/>
        </w:tabs>
        <w:spacing w:after="0" w:line="360" w:lineRule="auto"/>
        <w:ind w:left="709" w:hanging="142"/>
        <w:jc w:val="both"/>
        <w:rPr>
          <w:rFonts w:ascii="Times New Roman" w:hAnsi="Times New Roman"/>
          <w:lang w:val="ru-RU"/>
        </w:rPr>
      </w:pPr>
      <w:r w:rsidRPr="0059290A">
        <w:rPr>
          <w:rFonts w:ascii="Times New Roman" w:hAnsi="Times New Roman"/>
          <w:lang w:val="ru-RU"/>
        </w:rPr>
        <w:t>Създаване на условия за постигане на устойчиво интегрирано развитие на районите и общините в страната чрез прилагане на стратегически подход за планиране, наблюдение и оценка, партньорство, ефективно и ефикасно управление на ресурсите;</w:t>
      </w:r>
    </w:p>
    <w:p w:rsidR="009A7B15" w:rsidRPr="0059290A" w:rsidRDefault="009A7B15" w:rsidP="0059290A">
      <w:pPr>
        <w:numPr>
          <w:ilvl w:val="1"/>
          <w:numId w:val="10"/>
        </w:numPr>
        <w:tabs>
          <w:tab w:val="clear" w:pos="928"/>
        </w:tabs>
        <w:spacing w:after="0" w:line="360" w:lineRule="auto"/>
        <w:ind w:left="709" w:hanging="142"/>
        <w:jc w:val="both"/>
        <w:rPr>
          <w:rFonts w:ascii="Times New Roman" w:hAnsi="Times New Roman"/>
          <w:lang w:val="ru-RU"/>
        </w:rPr>
      </w:pPr>
      <w:r w:rsidRPr="0059290A">
        <w:rPr>
          <w:rFonts w:ascii="Times New Roman" w:hAnsi="Times New Roman"/>
          <w:lang w:val="ru-RU"/>
        </w:rPr>
        <w:lastRenderedPageBreak/>
        <w:t>Усъвършенстване на административно-териториалното устройство на страната, изпълнение на Стратегията за децентрализация и стимулиране на гражданското участие в местното самоуправление.</w:t>
      </w:r>
    </w:p>
    <w:p w:rsidR="00FC6413" w:rsidRPr="0059290A" w:rsidRDefault="00FC6413" w:rsidP="0059290A">
      <w:pPr>
        <w:numPr>
          <w:ilvl w:val="1"/>
          <w:numId w:val="10"/>
        </w:numPr>
        <w:spacing w:after="0" w:line="360" w:lineRule="auto"/>
        <w:ind w:left="709" w:hanging="142"/>
        <w:jc w:val="both"/>
        <w:rPr>
          <w:rFonts w:ascii="Times New Roman" w:hAnsi="Times New Roman" w:cs="Times New Roman"/>
          <w:lang w:val="en-US"/>
        </w:rPr>
      </w:pPr>
      <w:r w:rsidRPr="0059290A">
        <w:rPr>
          <w:rFonts w:ascii="Times New Roman" w:hAnsi="Times New Roman" w:cs="Times New Roman"/>
        </w:rPr>
        <w:t>Ефективно управление и изпълнение на Оперативна програма „Регионално развитие”2007-2013 г., укрепване на сътрудничеството и комуникацията с партньорите от ЕС, гарантиране на прозрачност в работата и преодоляване на корупционните практики.;</w:t>
      </w:r>
    </w:p>
    <w:p w:rsidR="00FC6413" w:rsidRPr="0059290A" w:rsidRDefault="00FC6413" w:rsidP="0059290A">
      <w:pPr>
        <w:numPr>
          <w:ilvl w:val="1"/>
          <w:numId w:val="10"/>
        </w:numPr>
        <w:spacing w:after="0" w:line="360" w:lineRule="auto"/>
        <w:ind w:left="709" w:hanging="142"/>
        <w:jc w:val="both"/>
        <w:rPr>
          <w:rFonts w:ascii="Times New Roman" w:hAnsi="Times New Roman" w:cs="Times New Roman"/>
          <w:lang w:val="en-US"/>
        </w:rPr>
      </w:pPr>
      <w:r w:rsidRPr="0059290A">
        <w:rPr>
          <w:rFonts w:ascii="Times New Roman" w:hAnsi="Times New Roman" w:cs="Times New Roman"/>
        </w:rPr>
        <w:t>Ефективно управление и изпълнение на програмите за териториално сътрудничество;</w:t>
      </w:r>
    </w:p>
    <w:p w:rsidR="000B2A68" w:rsidRPr="0059290A" w:rsidRDefault="000B2A68" w:rsidP="0059290A">
      <w:pPr>
        <w:numPr>
          <w:ilvl w:val="1"/>
          <w:numId w:val="10"/>
        </w:numPr>
        <w:spacing w:after="0" w:line="360" w:lineRule="auto"/>
        <w:ind w:left="709" w:hanging="142"/>
        <w:jc w:val="both"/>
        <w:rPr>
          <w:rFonts w:ascii="Times New Roman" w:hAnsi="Times New Roman" w:cs="Times New Roman"/>
          <w:lang w:val="en-US"/>
        </w:rPr>
      </w:pPr>
      <w:r w:rsidRPr="0059290A">
        <w:rPr>
          <w:rFonts w:ascii="Times New Roman" w:hAnsi="Times New Roman" w:cs="Times New Roman"/>
        </w:rPr>
        <w:t>Ефективно управление и изпълнение на програмите за териториално сътрудничество, укрепване на сътрудничеството и комуникацията с държавите партньори, гарантиране на публичност и прозрачност в работата;</w:t>
      </w:r>
    </w:p>
    <w:p w:rsidR="00B75209" w:rsidRDefault="00B75209" w:rsidP="0059290A">
      <w:pPr>
        <w:numPr>
          <w:ilvl w:val="1"/>
          <w:numId w:val="10"/>
        </w:numPr>
        <w:spacing w:after="0" w:line="360" w:lineRule="auto"/>
        <w:ind w:left="709" w:hanging="142"/>
        <w:jc w:val="both"/>
        <w:rPr>
          <w:rFonts w:ascii="Times New Roman" w:hAnsi="Times New Roman" w:cs="Times New Roman"/>
          <w:lang w:val="en-US"/>
        </w:rPr>
      </w:pPr>
      <w:r>
        <w:rPr>
          <w:rFonts w:ascii="Times New Roman" w:hAnsi="Times New Roman" w:cs="Times New Roman"/>
        </w:rPr>
        <w:t>Изпълнение на Шенгенското споразумение, както и управление на проекти за адаптация на съществуващите и разкриване на нови гранични контролно-пропусквателни преходи за улесняване на трансграничния трафик на стоки и пътници през граничните преходи и подобряване на довеждащата инфраструктура;</w:t>
      </w:r>
    </w:p>
    <w:p w:rsidR="00F07412" w:rsidRPr="00F07412" w:rsidRDefault="00F07412" w:rsidP="0059290A">
      <w:pPr>
        <w:numPr>
          <w:ilvl w:val="1"/>
          <w:numId w:val="10"/>
        </w:numPr>
        <w:spacing w:after="0" w:line="360" w:lineRule="auto"/>
        <w:ind w:left="709" w:hanging="142"/>
        <w:jc w:val="both"/>
        <w:rPr>
          <w:rFonts w:ascii="Times New Roman" w:hAnsi="Times New Roman" w:cs="Times New Roman"/>
          <w:lang w:val="en-US"/>
        </w:rPr>
      </w:pPr>
      <w:r w:rsidRPr="00F07412">
        <w:rPr>
          <w:rFonts w:ascii="Times New Roman" w:hAnsi="Times New Roman" w:cs="Times New Roman"/>
        </w:rPr>
        <w:t>Създаване на условия за трансгранично икономическо сътрудничество със съседни страни, стимулиране на туризма и развитието на граничните райони.</w:t>
      </w:r>
    </w:p>
    <w:p w:rsidR="00FC6413" w:rsidRDefault="00FC6413" w:rsidP="00082E6E">
      <w:pPr>
        <w:spacing w:line="360" w:lineRule="auto"/>
        <w:ind w:firstLine="567"/>
        <w:jc w:val="both"/>
        <w:rPr>
          <w:rFonts w:ascii="Times New Roman" w:hAnsi="Times New Roman" w:cs="Times New Roman"/>
          <w:i/>
        </w:rPr>
      </w:pPr>
      <w:r w:rsidRPr="00A86559">
        <w:rPr>
          <w:rFonts w:ascii="Times New Roman" w:hAnsi="Times New Roman" w:cs="Times New Roman"/>
          <w:i/>
        </w:rPr>
        <w:t>Оперативни цели:</w:t>
      </w:r>
    </w:p>
    <w:p w:rsidR="001B3E2E" w:rsidRPr="0059290A" w:rsidRDefault="001B3E2E" w:rsidP="0059290A">
      <w:pPr>
        <w:numPr>
          <w:ilvl w:val="1"/>
          <w:numId w:val="10"/>
        </w:numPr>
        <w:spacing w:after="0" w:line="360" w:lineRule="auto"/>
        <w:ind w:left="709" w:hanging="142"/>
        <w:jc w:val="both"/>
        <w:rPr>
          <w:rFonts w:ascii="Times New Roman" w:hAnsi="Times New Roman" w:cs="Times New Roman"/>
          <w:lang w:val="en-US"/>
        </w:rPr>
      </w:pPr>
      <w:r w:rsidRPr="0059290A">
        <w:rPr>
          <w:rFonts w:ascii="Times New Roman" w:hAnsi="Times New Roman" w:cs="Times New Roman"/>
        </w:rPr>
        <w:t>Създаване на стратегическа планова основа за интегрирано устойчиво развитие и постигане на интелигентен, устойчив и приобщаващ растеж на българските региони  в периода 2014-2020 г.;</w:t>
      </w:r>
    </w:p>
    <w:p w:rsidR="001B3E2E" w:rsidRPr="0059290A" w:rsidRDefault="001B3E2E" w:rsidP="0059290A">
      <w:pPr>
        <w:numPr>
          <w:ilvl w:val="1"/>
          <w:numId w:val="10"/>
        </w:numPr>
        <w:spacing w:after="0" w:line="360" w:lineRule="auto"/>
        <w:ind w:left="709" w:hanging="142"/>
        <w:jc w:val="both"/>
        <w:rPr>
          <w:rFonts w:ascii="Times New Roman" w:hAnsi="Times New Roman" w:cs="Times New Roman"/>
          <w:lang w:val="en-US"/>
        </w:rPr>
      </w:pPr>
      <w:r w:rsidRPr="0059290A">
        <w:rPr>
          <w:rFonts w:ascii="Times New Roman" w:hAnsi="Times New Roman" w:cs="Times New Roman"/>
        </w:rPr>
        <w:t>Хармонизация на системата за стратегическо планиране на регионалното и местното развитие и нормативната уредба със стандартите и законодателството в областта на регионалната политика на ЕС за периода до 2020 г.;</w:t>
      </w:r>
    </w:p>
    <w:p w:rsidR="001B3E2E" w:rsidRPr="0059290A" w:rsidRDefault="001B3E2E" w:rsidP="0059290A">
      <w:pPr>
        <w:numPr>
          <w:ilvl w:val="1"/>
          <w:numId w:val="10"/>
        </w:numPr>
        <w:spacing w:after="0" w:line="360" w:lineRule="auto"/>
        <w:ind w:left="709" w:hanging="142"/>
        <w:jc w:val="both"/>
        <w:rPr>
          <w:rFonts w:ascii="Times New Roman" w:hAnsi="Times New Roman" w:cs="Times New Roman"/>
          <w:lang w:val="en-US"/>
        </w:rPr>
      </w:pPr>
      <w:r w:rsidRPr="0059290A">
        <w:rPr>
          <w:rFonts w:ascii="Times New Roman" w:hAnsi="Times New Roman" w:cs="Times New Roman"/>
        </w:rPr>
        <w:t>Повишаване ефективността  и ефикасността на изпълнението на стратегиите и плановете за регионално развитие на основа на  системен мониторинг и оценка.;</w:t>
      </w:r>
    </w:p>
    <w:p w:rsidR="001B3E2E" w:rsidRPr="0059290A" w:rsidRDefault="001B3E2E" w:rsidP="0059290A">
      <w:pPr>
        <w:numPr>
          <w:ilvl w:val="1"/>
          <w:numId w:val="10"/>
        </w:numPr>
        <w:spacing w:after="0" w:line="360" w:lineRule="auto"/>
        <w:ind w:left="709" w:hanging="142"/>
        <w:jc w:val="both"/>
        <w:rPr>
          <w:rFonts w:ascii="Times New Roman" w:hAnsi="Times New Roman" w:cs="Times New Roman"/>
          <w:lang w:val="en-US"/>
        </w:rPr>
      </w:pPr>
      <w:r w:rsidRPr="0059290A">
        <w:rPr>
          <w:rFonts w:ascii="Times New Roman" w:hAnsi="Times New Roman" w:cs="Times New Roman"/>
        </w:rPr>
        <w:t>Усъвършенстване на административно-териториалното устройство на страната, укрепване на общинското управление чрез продължаване на процеса на децентрализация и стимулиране инициативността на гражданите за разширяване на обществения контрол върху органите на местното самоуправление.;</w:t>
      </w:r>
    </w:p>
    <w:p w:rsidR="00FC6413" w:rsidRPr="0059290A" w:rsidRDefault="00FC6413" w:rsidP="0059290A">
      <w:pPr>
        <w:numPr>
          <w:ilvl w:val="0"/>
          <w:numId w:val="15"/>
        </w:numPr>
        <w:spacing w:before="120" w:after="0" w:line="360" w:lineRule="auto"/>
        <w:ind w:left="709" w:hanging="142"/>
        <w:jc w:val="both"/>
        <w:rPr>
          <w:rFonts w:ascii="Times New Roman" w:hAnsi="Times New Roman" w:cs="Times New Roman"/>
        </w:rPr>
      </w:pPr>
      <w:r w:rsidRPr="0059290A">
        <w:rPr>
          <w:rFonts w:ascii="Times New Roman" w:hAnsi="Times New Roman" w:cs="Times New Roman"/>
        </w:rPr>
        <w:t>Прозрачно и ефективно управление на средствата по Оперативна програма «Регионално развитие»2007-2013 г. и програмите за териториално сътрудничество при избягване на конфликтите на интереси.</w:t>
      </w:r>
      <w:r w:rsidR="004F7C63" w:rsidRPr="0059290A">
        <w:rPr>
          <w:rFonts w:ascii="Times New Roman" w:hAnsi="Times New Roman" w:cs="Times New Roman"/>
        </w:rPr>
        <w:t>;</w:t>
      </w:r>
    </w:p>
    <w:p w:rsidR="00FC6413" w:rsidRPr="0059290A" w:rsidRDefault="00FC6413" w:rsidP="0059290A">
      <w:pPr>
        <w:numPr>
          <w:ilvl w:val="0"/>
          <w:numId w:val="15"/>
        </w:numPr>
        <w:spacing w:before="120" w:after="0" w:line="360" w:lineRule="auto"/>
        <w:ind w:left="709" w:hanging="142"/>
        <w:jc w:val="both"/>
        <w:rPr>
          <w:rFonts w:ascii="Times New Roman" w:hAnsi="Times New Roman" w:cs="Times New Roman"/>
        </w:rPr>
      </w:pPr>
      <w:r w:rsidRPr="0059290A">
        <w:rPr>
          <w:rFonts w:ascii="Times New Roman" w:hAnsi="Times New Roman" w:cs="Times New Roman"/>
        </w:rPr>
        <w:lastRenderedPageBreak/>
        <w:t>Повишаване на дела на усвоените средства и успешно изпълнение на Оперативна програма „Регионално развитие”2007-2013 г.</w:t>
      </w:r>
      <w:r w:rsidR="000B2A68" w:rsidRPr="0059290A">
        <w:rPr>
          <w:rFonts w:ascii="Times New Roman" w:hAnsi="Times New Roman" w:cs="Times New Roman"/>
          <w:lang w:val="en-US"/>
        </w:rPr>
        <w:t xml:space="preserve"> </w:t>
      </w:r>
      <w:r w:rsidR="000B2A68" w:rsidRPr="0059290A">
        <w:rPr>
          <w:rFonts w:ascii="Times New Roman" w:hAnsi="Times New Roman" w:cs="Times New Roman"/>
        </w:rPr>
        <w:t xml:space="preserve"> и програмите за териториално сътрудничество</w:t>
      </w:r>
      <w:r w:rsidR="004F7C63" w:rsidRPr="0059290A">
        <w:rPr>
          <w:rFonts w:ascii="Times New Roman" w:hAnsi="Times New Roman" w:cs="Times New Roman"/>
        </w:rPr>
        <w:t>;</w:t>
      </w:r>
    </w:p>
    <w:p w:rsidR="00FC6413" w:rsidRPr="0059290A" w:rsidRDefault="00FC6413" w:rsidP="0059290A">
      <w:pPr>
        <w:numPr>
          <w:ilvl w:val="0"/>
          <w:numId w:val="15"/>
        </w:numPr>
        <w:spacing w:before="120" w:after="0" w:line="360" w:lineRule="auto"/>
        <w:ind w:left="709" w:hanging="142"/>
        <w:jc w:val="both"/>
        <w:rPr>
          <w:rFonts w:ascii="Times New Roman" w:hAnsi="Times New Roman" w:cs="Times New Roman"/>
        </w:rPr>
      </w:pPr>
      <w:r w:rsidRPr="0059290A">
        <w:rPr>
          <w:rFonts w:ascii="Times New Roman" w:hAnsi="Times New Roman" w:cs="Times New Roman"/>
        </w:rPr>
        <w:t>Ефективна и професионална комуникация с партньорите ни от ЕС;</w:t>
      </w:r>
    </w:p>
    <w:p w:rsidR="00FC6413" w:rsidRPr="0059290A" w:rsidRDefault="00FC6413" w:rsidP="0059290A">
      <w:pPr>
        <w:numPr>
          <w:ilvl w:val="0"/>
          <w:numId w:val="15"/>
        </w:numPr>
        <w:spacing w:before="120" w:after="0" w:line="360" w:lineRule="auto"/>
        <w:ind w:left="709" w:hanging="142"/>
        <w:jc w:val="both"/>
        <w:rPr>
          <w:rFonts w:ascii="Times New Roman" w:hAnsi="Times New Roman" w:cs="Times New Roman"/>
          <w:i/>
        </w:rPr>
      </w:pPr>
      <w:r w:rsidRPr="0059290A">
        <w:rPr>
          <w:rFonts w:ascii="Times New Roman" w:hAnsi="Times New Roman" w:cs="Times New Roman"/>
        </w:rPr>
        <w:t>Управление на финансови инструменти за устойчиво и интегрирано регионално, трансгранично и местно развитие.</w:t>
      </w:r>
    </w:p>
    <w:p w:rsidR="00FC6413" w:rsidRPr="00A86559" w:rsidRDefault="00FC6413" w:rsidP="00F00253">
      <w:pPr>
        <w:numPr>
          <w:ilvl w:val="0"/>
          <w:numId w:val="32"/>
        </w:numPr>
        <w:tabs>
          <w:tab w:val="left" w:pos="993"/>
        </w:tabs>
        <w:spacing w:before="120" w:after="120" w:line="360" w:lineRule="auto"/>
        <w:ind w:left="709" w:hanging="142"/>
        <w:jc w:val="both"/>
        <w:rPr>
          <w:rFonts w:ascii="Times New Roman" w:hAnsi="Times New Roman" w:cs="Times New Roman"/>
          <w:b/>
          <w:i/>
          <w:lang w:val="ru-RU"/>
        </w:rPr>
      </w:pPr>
      <w:r w:rsidRPr="00A86559">
        <w:rPr>
          <w:rFonts w:ascii="Times New Roman" w:hAnsi="Times New Roman" w:cs="Times New Roman"/>
          <w:b/>
          <w:i/>
        </w:rPr>
        <w:t>Организационни структури, участващи в програмата</w:t>
      </w:r>
    </w:p>
    <w:p w:rsidR="00FC6413" w:rsidRPr="00A86559" w:rsidRDefault="00FC6413" w:rsidP="00082E6E">
      <w:pPr>
        <w:spacing w:before="120" w:after="120" w:line="360" w:lineRule="auto"/>
        <w:ind w:firstLine="567"/>
        <w:jc w:val="both"/>
        <w:rPr>
          <w:rFonts w:ascii="Times New Roman" w:hAnsi="Times New Roman" w:cs="Times New Roman"/>
        </w:rPr>
      </w:pPr>
      <w:r w:rsidRPr="00A86559">
        <w:rPr>
          <w:rFonts w:ascii="Times New Roman" w:hAnsi="Times New Roman" w:cs="Times New Roman"/>
        </w:rPr>
        <w:t>ГД „Програмиране на регионалното развитие, ГД ”Управление на териториалното сътрудничество”, ГД „Стратегическо планиране на регионалното развитие и административно- териториално устройство”, Дирекция „Устройствени планове, национална експертиза, инфраструктурни проекти и геозащита“ и Дирекция „Водоснабдяв</w:t>
      </w:r>
      <w:r w:rsidR="00B75209">
        <w:rPr>
          <w:rFonts w:ascii="Times New Roman" w:hAnsi="Times New Roman" w:cs="Times New Roman"/>
        </w:rPr>
        <w:t>ане и канализация“, Европейска к</w:t>
      </w:r>
      <w:r w:rsidRPr="00A86559">
        <w:rPr>
          <w:rFonts w:ascii="Times New Roman" w:hAnsi="Times New Roman" w:cs="Times New Roman"/>
        </w:rPr>
        <w:t>омисия;</w:t>
      </w:r>
      <w:r w:rsidR="00B75209">
        <w:rPr>
          <w:rFonts w:ascii="Times New Roman" w:hAnsi="Times New Roman" w:cs="Times New Roman"/>
        </w:rPr>
        <w:t xml:space="preserve"> </w:t>
      </w:r>
      <w:r w:rsidRPr="00A86559">
        <w:rPr>
          <w:rFonts w:ascii="Times New Roman" w:hAnsi="Times New Roman" w:cs="Times New Roman"/>
        </w:rPr>
        <w:t xml:space="preserve">Управляващи органи и Национални партниращи органи; ИА </w:t>
      </w:r>
      <w:r w:rsidR="00B75209">
        <w:rPr>
          <w:rFonts w:ascii="Times New Roman" w:hAnsi="Times New Roman" w:cs="Times New Roman"/>
        </w:rPr>
        <w:t>„Одит на средствата от ЕС” към м</w:t>
      </w:r>
      <w:r w:rsidRPr="00A86559">
        <w:rPr>
          <w:rFonts w:ascii="Times New Roman" w:hAnsi="Times New Roman" w:cs="Times New Roman"/>
        </w:rPr>
        <w:t>инистъра на финансите – Одитен орган</w:t>
      </w:r>
      <w:r w:rsidRPr="00A86559">
        <w:rPr>
          <w:rFonts w:ascii="Times New Roman" w:hAnsi="Times New Roman" w:cs="Times New Roman"/>
          <w:lang w:val="ru-RU"/>
        </w:rPr>
        <w:t>;</w:t>
      </w:r>
      <w:r w:rsidRPr="00A86559">
        <w:rPr>
          <w:rFonts w:ascii="Times New Roman" w:hAnsi="Times New Roman" w:cs="Times New Roman"/>
        </w:rPr>
        <w:t xml:space="preserve"> Дирекция „Национален фонд” към министерство на финансите – Сертифициращ орган</w:t>
      </w:r>
      <w:r w:rsidRPr="00A86559">
        <w:rPr>
          <w:rFonts w:ascii="Times New Roman" w:hAnsi="Times New Roman" w:cs="Times New Roman"/>
          <w:lang w:val="ru-RU"/>
        </w:rPr>
        <w:t>;</w:t>
      </w:r>
      <w:r w:rsidRPr="00A86559">
        <w:rPr>
          <w:rFonts w:ascii="Times New Roman" w:hAnsi="Times New Roman" w:cs="Times New Roman"/>
        </w:rPr>
        <w:t xml:space="preserve"> Съвместни технически секретариати; Общини; Образователни и културни институци</w:t>
      </w:r>
      <w:r w:rsidR="00B75209">
        <w:rPr>
          <w:rFonts w:ascii="Times New Roman" w:hAnsi="Times New Roman" w:cs="Times New Roman"/>
        </w:rPr>
        <w:t>и; Неправителствени организации; МВнР;МВР; Агенция „Митници“, Министерство на земеделието и хранита.</w:t>
      </w:r>
    </w:p>
    <w:p w:rsidR="00FC6413" w:rsidRPr="00A86559" w:rsidRDefault="00FC6413" w:rsidP="00082E6E">
      <w:pPr>
        <w:numPr>
          <w:ilvl w:val="0"/>
          <w:numId w:val="32"/>
        </w:numPr>
        <w:spacing w:before="120" w:after="120" w:line="360" w:lineRule="auto"/>
        <w:ind w:left="851" w:hanging="284"/>
        <w:jc w:val="both"/>
        <w:rPr>
          <w:rFonts w:ascii="Times New Roman" w:hAnsi="Times New Roman" w:cs="Times New Roman"/>
          <w:b/>
          <w:i/>
        </w:rPr>
      </w:pPr>
      <w:r w:rsidRPr="00A86559">
        <w:rPr>
          <w:rFonts w:ascii="Times New Roman" w:hAnsi="Times New Roman" w:cs="Times New Roman"/>
          <w:b/>
          <w:i/>
        </w:rPr>
        <w:t>Отговорност за изпълнението на програмата</w:t>
      </w:r>
    </w:p>
    <w:p w:rsidR="00FC6413" w:rsidRPr="00A86559" w:rsidRDefault="00FC6413" w:rsidP="00082E6E">
      <w:pPr>
        <w:spacing w:before="120" w:after="120" w:line="360" w:lineRule="auto"/>
        <w:ind w:firstLine="567"/>
        <w:jc w:val="both"/>
        <w:rPr>
          <w:rFonts w:ascii="Times New Roman" w:hAnsi="Times New Roman" w:cs="Times New Roman"/>
        </w:rPr>
      </w:pPr>
      <w:r w:rsidRPr="00A86559">
        <w:rPr>
          <w:rFonts w:ascii="Times New Roman" w:hAnsi="Times New Roman" w:cs="Times New Roman"/>
        </w:rPr>
        <w:t xml:space="preserve">Изпълнението на програмата се координира от </w:t>
      </w:r>
      <w:r w:rsidRPr="00A86559">
        <w:rPr>
          <w:rFonts w:ascii="Times New Roman" w:hAnsi="Times New Roman" w:cs="Times New Roman"/>
          <w:color w:val="000000"/>
        </w:rPr>
        <w:t>ресорните</w:t>
      </w:r>
      <w:r w:rsidRPr="00A86559">
        <w:rPr>
          <w:rFonts w:ascii="Times New Roman" w:hAnsi="Times New Roman" w:cs="Times New Roman"/>
        </w:rPr>
        <w:t xml:space="preserve"> заместник министри, </w:t>
      </w:r>
      <w:r w:rsidRPr="00A86559">
        <w:rPr>
          <w:rFonts w:ascii="Times New Roman" w:hAnsi="Times New Roman" w:cs="Times New Roman"/>
          <w:color w:val="000000"/>
        </w:rPr>
        <w:t xml:space="preserve">като в изпълнението й участват следните дирекции от ПРБ: </w:t>
      </w:r>
      <w:r w:rsidRPr="00A86559">
        <w:rPr>
          <w:rFonts w:ascii="Times New Roman" w:hAnsi="Times New Roman" w:cs="Times New Roman"/>
        </w:rPr>
        <w:t xml:space="preserve"> ГД „Програмиране на регионалното развитие, ГД ”Управление на териториалното сътрудничество”, ГД „Стратегическо планиране на регионалното развитие и административно- териториално устройство”, дирекция „Устройствени планове, национална експертиза, инфраструктурни проекти и геозащита“ и дирекция „Водоснабдяване и канализация“</w:t>
      </w:r>
      <w:r w:rsidR="004F7C63">
        <w:rPr>
          <w:rFonts w:ascii="Times New Roman" w:hAnsi="Times New Roman" w:cs="Times New Roman"/>
        </w:rPr>
        <w:t>.</w:t>
      </w:r>
    </w:p>
    <w:p w:rsidR="00FC6413" w:rsidRPr="00274BEB" w:rsidRDefault="00FC6413" w:rsidP="00082E6E">
      <w:pPr>
        <w:numPr>
          <w:ilvl w:val="0"/>
          <w:numId w:val="32"/>
        </w:numPr>
        <w:spacing w:before="120" w:after="120" w:line="360" w:lineRule="auto"/>
        <w:ind w:left="851" w:hanging="284"/>
        <w:jc w:val="both"/>
        <w:rPr>
          <w:rFonts w:ascii="Times New Roman" w:hAnsi="Times New Roman" w:cs="Times New Roman"/>
          <w:b/>
          <w:i/>
        </w:rPr>
      </w:pPr>
      <w:r w:rsidRPr="00A86559">
        <w:rPr>
          <w:rFonts w:ascii="Times New Roman" w:hAnsi="Times New Roman" w:cs="Times New Roman"/>
          <w:b/>
          <w:i/>
        </w:rPr>
        <w:t>Целеви стойности по показателите за изпълнени</w:t>
      </w:r>
    </w:p>
    <w:tbl>
      <w:tblPr>
        <w:tblW w:w="9700" w:type="dxa"/>
        <w:tblInd w:w="55" w:type="dxa"/>
        <w:tblLayout w:type="fixed"/>
        <w:tblCellMar>
          <w:left w:w="70" w:type="dxa"/>
          <w:right w:w="70" w:type="dxa"/>
        </w:tblCellMar>
        <w:tblLook w:val="04A0" w:firstRow="1" w:lastRow="0" w:firstColumn="1" w:lastColumn="0" w:noHBand="0" w:noVBand="1"/>
      </w:tblPr>
      <w:tblGrid>
        <w:gridCol w:w="5118"/>
        <w:gridCol w:w="851"/>
        <w:gridCol w:w="850"/>
        <w:gridCol w:w="961"/>
        <w:gridCol w:w="960"/>
        <w:gridCol w:w="960"/>
      </w:tblGrid>
      <w:tr w:rsidR="00274BEB" w:rsidRPr="00274BEB" w:rsidTr="00FB5109">
        <w:trPr>
          <w:trHeight w:val="975"/>
        </w:trPr>
        <w:tc>
          <w:tcPr>
            <w:tcW w:w="5118" w:type="dxa"/>
            <w:tcBorders>
              <w:top w:val="single" w:sz="8" w:space="0" w:color="auto"/>
              <w:left w:val="single" w:sz="8" w:space="0" w:color="auto"/>
              <w:bottom w:val="nil"/>
              <w:right w:val="single" w:sz="8" w:space="0" w:color="auto"/>
            </w:tcBorders>
            <w:shd w:val="clear" w:color="000000" w:fill="FFCC99"/>
            <w:vAlign w:val="center"/>
            <w:hideMark/>
          </w:tcPr>
          <w:p w:rsidR="00274BEB" w:rsidRPr="00274BEB" w:rsidRDefault="00274BEB" w:rsidP="00274BEB">
            <w:pPr>
              <w:spacing w:after="0" w:line="240" w:lineRule="auto"/>
              <w:rPr>
                <w:rFonts w:ascii="Times New Roman" w:eastAsia="Times New Roman" w:hAnsi="Times New Roman" w:cs="Times New Roman"/>
                <w:b/>
                <w:bCs/>
                <w:color w:val="000000"/>
                <w:sz w:val="18"/>
                <w:szCs w:val="18"/>
                <w:lang w:eastAsia="bg-BG"/>
              </w:rPr>
            </w:pPr>
            <w:r w:rsidRPr="00274BEB">
              <w:rPr>
                <w:rFonts w:ascii="Times New Roman" w:eastAsia="Times New Roman" w:hAnsi="Times New Roman" w:cs="Times New Roman"/>
                <w:b/>
                <w:bCs/>
                <w:color w:val="000000"/>
                <w:sz w:val="18"/>
                <w:szCs w:val="18"/>
                <w:lang w:eastAsia="bg-BG"/>
              </w:rPr>
              <w:t>Програма 1 „Стратегическо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w:t>
            </w:r>
          </w:p>
        </w:tc>
        <w:tc>
          <w:tcPr>
            <w:tcW w:w="4582" w:type="dxa"/>
            <w:gridSpan w:val="5"/>
            <w:tcBorders>
              <w:top w:val="single" w:sz="8" w:space="0" w:color="auto"/>
              <w:left w:val="nil"/>
              <w:bottom w:val="single" w:sz="8" w:space="0" w:color="auto"/>
              <w:right w:val="single" w:sz="8" w:space="0" w:color="000000"/>
            </w:tcBorders>
            <w:shd w:val="clear" w:color="000000" w:fill="FFCC99"/>
            <w:vAlign w:val="center"/>
            <w:hideMark/>
          </w:tcPr>
          <w:p w:rsidR="00274BEB" w:rsidRPr="00274BEB" w:rsidRDefault="00274BEB" w:rsidP="00274BEB">
            <w:pPr>
              <w:spacing w:after="0" w:line="240" w:lineRule="auto"/>
              <w:jc w:val="center"/>
              <w:rPr>
                <w:rFonts w:ascii="Times New Roman" w:eastAsia="Times New Roman" w:hAnsi="Times New Roman" w:cs="Times New Roman"/>
                <w:b/>
                <w:bCs/>
                <w:color w:val="000000"/>
                <w:sz w:val="18"/>
                <w:szCs w:val="18"/>
                <w:lang w:eastAsia="bg-BG"/>
              </w:rPr>
            </w:pPr>
            <w:r w:rsidRPr="00274BEB">
              <w:rPr>
                <w:rFonts w:ascii="Times New Roman" w:eastAsia="Times New Roman" w:hAnsi="Times New Roman" w:cs="Times New Roman"/>
                <w:b/>
                <w:bCs/>
                <w:color w:val="000000"/>
                <w:sz w:val="18"/>
                <w:szCs w:val="18"/>
                <w:lang w:eastAsia="bg-BG"/>
              </w:rPr>
              <w:t>Целева стойност</w:t>
            </w:r>
          </w:p>
        </w:tc>
      </w:tr>
      <w:tr w:rsidR="00274BEB" w:rsidRPr="00274BEB" w:rsidTr="00FB5109">
        <w:trPr>
          <w:trHeight w:val="300"/>
        </w:trPr>
        <w:tc>
          <w:tcPr>
            <w:tcW w:w="5118"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274BEB" w:rsidRPr="00274BEB" w:rsidRDefault="00274BEB" w:rsidP="00274BEB">
            <w:pPr>
              <w:spacing w:after="0" w:line="240" w:lineRule="auto"/>
              <w:jc w:val="center"/>
              <w:rPr>
                <w:rFonts w:ascii="Times New Roman" w:eastAsia="Times New Roman" w:hAnsi="Times New Roman" w:cs="Times New Roman"/>
                <w:b/>
                <w:bCs/>
                <w:color w:val="000000"/>
                <w:sz w:val="18"/>
                <w:szCs w:val="18"/>
                <w:lang w:eastAsia="bg-BG"/>
              </w:rPr>
            </w:pPr>
            <w:r w:rsidRPr="00274BEB">
              <w:rPr>
                <w:rFonts w:ascii="Times New Roman" w:eastAsia="Times New Roman" w:hAnsi="Times New Roman" w:cs="Times New Roman"/>
                <w:b/>
                <w:bCs/>
                <w:color w:val="000000"/>
                <w:sz w:val="18"/>
                <w:szCs w:val="18"/>
                <w:lang w:eastAsia="bg-BG"/>
              </w:rPr>
              <w:t>Показатели за изпълнение</w:t>
            </w:r>
          </w:p>
        </w:tc>
        <w:tc>
          <w:tcPr>
            <w:tcW w:w="851" w:type="dxa"/>
            <w:vMerge w:val="restart"/>
            <w:tcBorders>
              <w:top w:val="nil"/>
              <w:left w:val="single" w:sz="8" w:space="0" w:color="auto"/>
              <w:bottom w:val="single" w:sz="8" w:space="0" w:color="000000"/>
              <w:right w:val="single" w:sz="8" w:space="0" w:color="auto"/>
            </w:tcBorders>
            <w:shd w:val="clear" w:color="000000" w:fill="FFCC99"/>
            <w:vAlign w:val="center"/>
            <w:hideMark/>
          </w:tcPr>
          <w:p w:rsidR="00274BEB" w:rsidRPr="00274BEB" w:rsidRDefault="00274BEB" w:rsidP="00274BEB">
            <w:pPr>
              <w:spacing w:after="0" w:line="240" w:lineRule="auto"/>
              <w:jc w:val="center"/>
              <w:rPr>
                <w:rFonts w:ascii="Times New Roman" w:eastAsia="Times New Roman" w:hAnsi="Times New Roman" w:cs="Times New Roman"/>
                <w:b/>
                <w:bCs/>
                <w:color w:val="000000"/>
                <w:sz w:val="18"/>
                <w:szCs w:val="18"/>
                <w:lang w:eastAsia="bg-BG"/>
              </w:rPr>
            </w:pPr>
            <w:r w:rsidRPr="00274BEB">
              <w:rPr>
                <w:rFonts w:ascii="Times New Roman" w:eastAsia="Times New Roman" w:hAnsi="Times New Roman" w:cs="Times New Roman"/>
                <w:b/>
                <w:bCs/>
                <w:color w:val="000000"/>
                <w:sz w:val="18"/>
                <w:szCs w:val="18"/>
                <w:lang w:eastAsia="bg-BG"/>
              </w:rPr>
              <w:t>Мерна единица</w:t>
            </w:r>
          </w:p>
        </w:tc>
        <w:tc>
          <w:tcPr>
            <w:tcW w:w="850" w:type="dxa"/>
            <w:tcBorders>
              <w:top w:val="nil"/>
              <w:left w:val="nil"/>
              <w:bottom w:val="nil"/>
              <w:right w:val="single" w:sz="8" w:space="0" w:color="auto"/>
            </w:tcBorders>
            <w:shd w:val="clear" w:color="000000" w:fill="FFCC99"/>
            <w:vAlign w:val="center"/>
            <w:hideMark/>
          </w:tcPr>
          <w:p w:rsidR="00274BEB" w:rsidRPr="00FB5109" w:rsidRDefault="00274BEB" w:rsidP="00274BEB">
            <w:pPr>
              <w:spacing w:after="0" w:line="240" w:lineRule="auto"/>
              <w:jc w:val="center"/>
              <w:rPr>
                <w:rFonts w:ascii="Times New Roman" w:eastAsia="Times New Roman" w:hAnsi="Times New Roman" w:cs="Times New Roman"/>
                <w:b/>
                <w:bCs/>
                <w:color w:val="000000"/>
                <w:sz w:val="18"/>
                <w:szCs w:val="18"/>
                <w:lang w:eastAsia="bg-BG"/>
              </w:rPr>
            </w:pPr>
            <w:r w:rsidRPr="00274BEB">
              <w:rPr>
                <w:rFonts w:ascii="Times New Roman" w:eastAsia="Times New Roman" w:hAnsi="Times New Roman" w:cs="Times New Roman"/>
                <w:b/>
                <w:bCs/>
                <w:color w:val="000000"/>
                <w:sz w:val="18"/>
                <w:szCs w:val="18"/>
                <w:lang w:eastAsia="bg-BG"/>
              </w:rPr>
              <w:t>Бюджет</w:t>
            </w:r>
            <w:r w:rsidR="00FB5109">
              <w:rPr>
                <w:rFonts w:ascii="Times New Roman" w:eastAsia="Times New Roman" w:hAnsi="Times New Roman" w:cs="Times New Roman"/>
                <w:b/>
                <w:bCs/>
                <w:color w:val="000000"/>
                <w:sz w:val="18"/>
                <w:szCs w:val="18"/>
                <w:lang w:val="en-US" w:eastAsia="bg-BG"/>
              </w:rPr>
              <w:t xml:space="preserve"> 2013 </w:t>
            </w:r>
            <w:r w:rsidR="00FB5109">
              <w:rPr>
                <w:rFonts w:ascii="Times New Roman" w:eastAsia="Times New Roman" w:hAnsi="Times New Roman" w:cs="Times New Roman"/>
                <w:b/>
                <w:bCs/>
                <w:color w:val="000000"/>
                <w:sz w:val="18"/>
                <w:szCs w:val="18"/>
                <w:lang w:eastAsia="bg-BG"/>
              </w:rPr>
              <w:t>г.</w:t>
            </w:r>
          </w:p>
        </w:tc>
        <w:tc>
          <w:tcPr>
            <w:tcW w:w="961" w:type="dxa"/>
            <w:vMerge w:val="restart"/>
            <w:tcBorders>
              <w:top w:val="nil"/>
              <w:left w:val="single" w:sz="8" w:space="0" w:color="auto"/>
              <w:bottom w:val="single" w:sz="8" w:space="0" w:color="000000"/>
              <w:right w:val="single" w:sz="8" w:space="0" w:color="auto"/>
            </w:tcBorders>
            <w:shd w:val="clear" w:color="000000" w:fill="FFCC99"/>
            <w:vAlign w:val="center"/>
            <w:hideMark/>
          </w:tcPr>
          <w:p w:rsidR="00274BEB" w:rsidRPr="00274BEB" w:rsidRDefault="00274BEB" w:rsidP="00274BEB">
            <w:pPr>
              <w:spacing w:after="0" w:line="240" w:lineRule="auto"/>
              <w:jc w:val="center"/>
              <w:rPr>
                <w:rFonts w:ascii="Times New Roman" w:eastAsia="Times New Roman" w:hAnsi="Times New Roman" w:cs="Times New Roman"/>
                <w:b/>
                <w:bCs/>
                <w:i/>
                <w:iCs/>
                <w:color w:val="000000"/>
                <w:sz w:val="18"/>
                <w:szCs w:val="18"/>
                <w:lang w:eastAsia="bg-BG"/>
              </w:rPr>
            </w:pPr>
            <w:r w:rsidRPr="00274BEB">
              <w:rPr>
                <w:rFonts w:ascii="Times New Roman" w:eastAsia="Times New Roman" w:hAnsi="Times New Roman" w:cs="Times New Roman"/>
                <w:b/>
                <w:bCs/>
                <w:i/>
                <w:iCs/>
                <w:color w:val="000000"/>
                <w:sz w:val="18"/>
                <w:szCs w:val="18"/>
                <w:lang w:eastAsia="bg-BG"/>
              </w:rPr>
              <w:t>Прогноза 2014 г.</w:t>
            </w:r>
          </w:p>
        </w:tc>
        <w:tc>
          <w:tcPr>
            <w:tcW w:w="960" w:type="dxa"/>
            <w:vMerge w:val="restart"/>
            <w:tcBorders>
              <w:top w:val="nil"/>
              <w:left w:val="single" w:sz="8" w:space="0" w:color="auto"/>
              <w:bottom w:val="single" w:sz="8" w:space="0" w:color="000000"/>
              <w:right w:val="single" w:sz="8" w:space="0" w:color="auto"/>
            </w:tcBorders>
            <w:shd w:val="clear" w:color="000000" w:fill="FFCC99"/>
            <w:vAlign w:val="center"/>
            <w:hideMark/>
          </w:tcPr>
          <w:p w:rsidR="00274BEB" w:rsidRPr="00274BEB" w:rsidRDefault="00274BEB" w:rsidP="00274BEB">
            <w:pPr>
              <w:spacing w:after="0" w:line="240" w:lineRule="auto"/>
              <w:jc w:val="center"/>
              <w:rPr>
                <w:rFonts w:ascii="Times New Roman" w:eastAsia="Times New Roman" w:hAnsi="Times New Roman" w:cs="Times New Roman"/>
                <w:b/>
                <w:bCs/>
                <w:i/>
                <w:iCs/>
                <w:color w:val="000000"/>
                <w:sz w:val="18"/>
                <w:szCs w:val="18"/>
                <w:lang w:eastAsia="bg-BG"/>
              </w:rPr>
            </w:pPr>
            <w:r w:rsidRPr="00274BEB">
              <w:rPr>
                <w:rFonts w:ascii="Times New Roman" w:eastAsia="Times New Roman" w:hAnsi="Times New Roman" w:cs="Times New Roman"/>
                <w:b/>
                <w:bCs/>
                <w:i/>
                <w:iCs/>
                <w:color w:val="000000"/>
                <w:sz w:val="18"/>
                <w:szCs w:val="18"/>
                <w:lang w:eastAsia="bg-BG"/>
              </w:rPr>
              <w:t>Прогноза 2015 г.</w:t>
            </w:r>
          </w:p>
        </w:tc>
        <w:tc>
          <w:tcPr>
            <w:tcW w:w="960" w:type="dxa"/>
            <w:vMerge w:val="restart"/>
            <w:tcBorders>
              <w:top w:val="nil"/>
              <w:left w:val="single" w:sz="8" w:space="0" w:color="auto"/>
              <w:bottom w:val="single" w:sz="8" w:space="0" w:color="000000"/>
              <w:right w:val="single" w:sz="8" w:space="0" w:color="auto"/>
            </w:tcBorders>
            <w:shd w:val="clear" w:color="000000" w:fill="FFCC99"/>
            <w:vAlign w:val="center"/>
            <w:hideMark/>
          </w:tcPr>
          <w:p w:rsidR="00274BEB" w:rsidRPr="00274BEB" w:rsidRDefault="00274BEB" w:rsidP="00274BEB">
            <w:pPr>
              <w:spacing w:after="0" w:line="240" w:lineRule="auto"/>
              <w:jc w:val="center"/>
              <w:rPr>
                <w:rFonts w:ascii="Times New Roman" w:eastAsia="Times New Roman" w:hAnsi="Times New Roman" w:cs="Times New Roman"/>
                <w:b/>
                <w:bCs/>
                <w:i/>
                <w:iCs/>
                <w:color w:val="000000"/>
                <w:sz w:val="18"/>
                <w:szCs w:val="18"/>
                <w:lang w:eastAsia="bg-BG"/>
              </w:rPr>
            </w:pPr>
            <w:r w:rsidRPr="00274BEB">
              <w:rPr>
                <w:rFonts w:ascii="Times New Roman" w:eastAsia="Times New Roman" w:hAnsi="Times New Roman" w:cs="Times New Roman"/>
                <w:b/>
                <w:bCs/>
                <w:i/>
                <w:iCs/>
                <w:color w:val="000000"/>
                <w:sz w:val="18"/>
                <w:szCs w:val="18"/>
                <w:lang w:eastAsia="bg-BG"/>
              </w:rPr>
              <w:t>Прогноза 2016 г.</w:t>
            </w:r>
          </w:p>
        </w:tc>
      </w:tr>
      <w:tr w:rsidR="00274BEB" w:rsidRPr="00274BEB" w:rsidTr="00FB5109">
        <w:trPr>
          <w:trHeight w:val="67"/>
        </w:trPr>
        <w:tc>
          <w:tcPr>
            <w:tcW w:w="5118" w:type="dxa"/>
            <w:vMerge/>
            <w:tcBorders>
              <w:top w:val="single" w:sz="8" w:space="0" w:color="auto"/>
              <w:left w:val="single" w:sz="8" w:space="0" w:color="auto"/>
              <w:bottom w:val="single" w:sz="8" w:space="0" w:color="000000"/>
              <w:right w:val="single" w:sz="8" w:space="0" w:color="auto"/>
            </w:tcBorders>
            <w:vAlign w:val="center"/>
            <w:hideMark/>
          </w:tcPr>
          <w:p w:rsidR="00274BEB" w:rsidRPr="00274BEB" w:rsidRDefault="00274BEB" w:rsidP="00274BEB">
            <w:pPr>
              <w:spacing w:after="0" w:line="240" w:lineRule="auto"/>
              <w:rPr>
                <w:rFonts w:ascii="Times New Roman" w:eastAsia="Times New Roman" w:hAnsi="Times New Roman" w:cs="Times New Roman"/>
                <w:b/>
                <w:bCs/>
                <w:color w:val="000000"/>
                <w:sz w:val="18"/>
                <w:szCs w:val="18"/>
                <w:lang w:eastAsia="bg-BG"/>
              </w:rPr>
            </w:pPr>
          </w:p>
        </w:tc>
        <w:tc>
          <w:tcPr>
            <w:tcW w:w="851" w:type="dxa"/>
            <w:vMerge/>
            <w:tcBorders>
              <w:top w:val="nil"/>
              <w:left w:val="single" w:sz="8" w:space="0" w:color="auto"/>
              <w:bottom w:val="single" w:sz="8" w:space="0" w:color="000000"/>
              <w:right w:val="single" w:sz="8" w:space="0" w:color="auto"/>
            </w:tcBorders>
            <w:vAlign w:val="center"/>
            <w:hideMark/>
          </w:tcPr>
          <w:p w:rsidR="00274BEB" w:rsidRPr="00274BEB" w:rsidRDefault="00274BEB" w:rsidP="00274BEB">
            <w:pPr>
              <w:spacing w:after="0" w:line="240" w:lineRule="auto"/>
              <w:rPr>
                <w:rFonts w:ascii="Times New Roman" w:eastAsia="Times New Roman" w:hAnsi="Times New Roman" w:cs="Times New Roman"/>
                <w:b/>
                <w:bCs/>
                <w:color w:val="000000"/>
                <w:sz w:val="18"/>
                <w:szCs w:val="18"/>
                <w:lang w:eastAsia="bg-BG"/>
              </w:rPr>
            </w:pPr>
          </w:p>
        </w:tc>
        <w:tc>
          <w:tcPr>
            <w:tcW w:w="850" w:type="dxa"/>
            <w:tcBorders>
              <w:top w:val="nil"/>
              <w:left w:val="nil"/>
              <w:bottom w:val="single" w:sz="8" w:space="0" w:color="auto"/>
              <w:right w:val="single" w:sz="8" w:space="0" w:color="auto"/>
            </w:tcBorders>
            <w:shd w:val="clear" w:color="000000" w:fill="FFCC99"/>
            <w:vAlign w:val="center"/>
            <w:hideMark/>
          </w:tcPr>
          <w:p w:rsidR="00274BEB" w:rsidRPr="00274BEB" w:rsidRDefault="00274BEB" w:rsidP="00FB5109">
            <w:pPr>
              <w:spacing w:after="0" w:line="240" w:lineRule="auto"/>
              <w:rPr>
                <w:rFonts w:ascii="Times New Roman" w:eastAsia="Times New Roman" w:hAnsi="Times New Roman" w:cs="Times New Roman"/>
                <w:b/>
                <w:bCs/>
                <w:color w:val="000000"/>
                <w:sz w:val="18"/>
                <w:szCs w:val="18"/>
                <w:lang w:eastAsia="bg-BG"/>
              </w:rPr>
            </w:pPr>
          </w:p>
        </w:tc>
        <w:tc>
          <w:tcPr>
            <w:tcW w:w="961" w:type="dxa"/>
            <w:vMerge/>
            <w:tcBorders>
              <w:top w:val="nil"/>
              <w:left w:val="single" w:sz="8" w:space="0" w:color="auto"/>
              <w:bottom w:val="single" w:sz="8" w:space="0" w:color="000000"/>
              <w:right w:val="single" w:sz="8" w:space="0" w:color="auto"/>
            </w:tcBorders>
            <w:vAlign w:val="center"/>
            <w:hideMark/>
          </w:tcPr>
          <w:p w:rsidR="00274BEB" w:rsidRPr="00274BEB" w:rsidRDefault="00274BEB" w:rsidP="00274BEB">
            <w:pPr>
              <w:spacing w:after="0" w:line="240" w:lineRule="auto"/>
              <w:rPr>
                <w:rFonts w:ascii="Times New Roman" w:eastAsia="Times New Roman" w:hAnsi="Times New Roman" w:cs="Times New Roman"/>
                <w:b/>
                <w:bCs/>
                <w:i/>
                <w:iCs/>
                <w:color w:val="000000"/>
                <w:sz w:val="18"/>
                <w:szCs w:val="18"/>
                <w:lang w:eastAsia="bg-BG"/>
              </w:rPr>
            </w:pPr>
          </w:p>
        </w:tc>
        <w:tc>
          <w:tcPr>
            <w:tcW w:w="960" w:type="dxa"/>
            <w:vMerge/>
            <w:tcBorders>
              <w:top w:val="nil"/>
              <w:left w:val="single" w:sz="8" w:space="0" w:color="auto"/>
              <w:bottom w:val="single" w:sz="8" w:space="0" w:color="000000"/>
              <w:right w:val="single" w:sz="8" w:space="0" w:color="auto"/>
            </w:tcBorders>
            <w:vAlign w:val="center"/>
            <w:hideMark/>
          </w:tcPr>
          <w:p w:rsidR="00274BEB" w:rsidRPr="00274BEB" w:rsidRDefault="00274BEB" w:rsidP="00274BEB">
            <w:pPr>
              <w:spacing w:after="0" w:line="240" w:lineRule="auto"/>
              <w:rPr>
                <w:rFonts w:ascii="Times New Roman" w:eastAsia="Times New Roman" w:hAnsi="Times New Roman" w:cs="Times New Roman"/>
                <w:b/>
                <w:bCs/>
                <w:i/>
                <w:iCs/>
                <w:color w:val="000000"/>
                <w:sz w:val="18"/>
                <w:szCs w:val="18"/>
                <w:lang w:eastAsia="bg-BG"/>
              </w:rPr>
            </w:pPr>
          </w:p>
        </w:tc>
        <w:tc>
          <w:tcPr>
            <w:tcW w:w="960" w:type="dxa"/>
            <w:vMerge/>
            <w:tcBorders>
              <w:top w:val="nil"/>
              <w:left w:val="single" w:sz="8" w:space="0" w:color="auto"/>
              <w:bottom w:val="single" w:sz="8" w:space="0" w:color="000000"/>
              <w:right w:val="single" w:sz="8" w:space="0" w:color="auto"/>
            </w:tcBorders>
            <w:vAlign w:val="center"/>
            <w:hideMark/>
          </w:tcPr>
          <w:p w:rsidR="00274BEB" w:rsidRPr="00274BEB" w:rsidRDefault="00274BEB" w:rsidP="00274BEB">
            <w:pPr>
              <w:spacing w:after="0" w:line="240" w:lineRule="auto"/>
              <w:rPr>
                <w:rFonts w:ascii="Times New Roman" w:eastAsia="Times New Roman" w:hAnsi="Times New Roman" w:cs="Times New Roman"/>
                <w:b/>
                <w:bCs/>
                <w:i/>
                <w:iCs/>
                <w:color w:val="000000"/>
                <w:sz w:val="18"/>
                <w:szCs w:val="18"/>
                <w:lang w:eastAsia="bg-BG"/>
              </w:rPr>
            </w:pPr>
          </w:p>
        </w:tc>
      </w:tr>
      <w:tr w:rsidR="00274BEB" w:rsidRPr="00274BEB" w:rsidTr="00FB5109">
        <w:trPr>
          <w:trHeight w:val="363"/>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1. Проекти, подобряващи физическата среда, привлекателността на градовете и превенция на риска</w:t>
            </w:r>
          </w:p>
        </w:tc>
        <w:tc>
          <w:tcPr>
            <w:tcW w:w="85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center"/>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бр.</w:t>
            </w:r>
          </w:p>
        </w:tc>
        <w:tc>
          <w:tcPr>
            <w:tcW w:w="85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37</w:t>
            </w:r>
          </w:p>
        </w:tc>
        <w:tc>
          <w:tcPr>
            <w:tcW w:w="96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en-US" w:eastAsia="bg-BG"/>
              </w:rPr>
              <w:t>80</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en-US" w:eastAsia="bg-BG"/>
              </w:rPr>
              <w:t>40 </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i/>
                <w:iCs/>
                <w:color w:val="000000"/>
                <w:sz w:val="18"/>
                <w:szCs w:val="18"/>
                <w:lang w:eastAsia="bg-BG"/>
              </w:rPr>
            </w:pPr>
            <w:r w:rsidRPr="00274BEB">
              <w:rPr>
                <w:rFonts w:ascii="Times New Roman" w:eastAsia="Times New Roman" w:hAnsi="Times New Roman" w:cs="Times New Roman"/>
                <w:i/>
                <w:iCs/>
                <w:color w:val="000000"/>
                <w:sz w:val="18"/>
                <w:szCs w:val="18"/>
                <w:lang w:eastAsia="bg-BG"/>
              </w:rPr>
              <w:t> </w:t>
            </w:r>
          </w:p>
        </w:tc>
      </w:tr>
      <w:tr w:rsidR="00274BEB" w:rsidRPr="00274BEB" w:rsidTr="00FB5109">
        <w:trPr>
          <w:trHeight w:val="198"/>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ru-RU" w:eastAsia="bg-BG"/>
              </w:rPr>
              <w:t>2. Пациенти облагодетелствани от подобрената здравна инфраструктура</w:t>
            </w:r>
          </w:p>
        </w:tc>
        <w:tc>
          <w:tcPr>
            <w:tcW w:w="85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center"/>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бр.</w:t>
            </w:r>
          </w:p>
        </w:tc>
        <w:tc>
          <w:tcPr>
            <w:tcW w:w="85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200 000</w:t>
            </w:r>
          </w:p>
        </w:tc>
        <w:tc>
          <w:tcPr>
            <w:tcW w:w="96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400 000</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 </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 </w:t>
            </w:r>
          </w:p>
        </w:tc>
      </w:tr>
      <w:tr w:rsidR="00274BEB" w:rsidRPr="00274BEB" w:rsidTr="00FB5109">
        <w:trPr>
          <w:trHeight w:val="248"/>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ru-RU" w:eastAsia="bg-BG"/>
              </w:rPr>
              <w:t xml:space="preserve">3. Деца облагодетелствани от процеса на </w:t>
            </w:r>
            <w:r w:rsidRPr="00274BEB">
              <w:rPr>
                <w:rFonts w:ascii="Times New Roman" w:eastAsia="Times New Roman" w:hAnsi="Times New Roman" w:cs="Times New Roman"/>
                <w:color w:val="000000"/>
                <w:sz w:val="18"/>
                <w:szCs w:val="18"/>
                <w:lang w:val="ru-RU" w:eastAsia="bg-BG"/>
              </w:rPr>
              <w:lastRenderedPageBreak/>
              <w:t>деинститунациолизация</w:t>
            </w:r>
          </w:p>
        </w:tc>
        <w:tc>
          <w:tcPr>
            <w:tcW w:w="85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center"/>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lastRenderedPageBreak/>
              <w:t>бр.</w:t>
            </w:r>
          </w:p>
        </w:tc>
        <w:tc>
          <w:tcPr>
            <w:tcW w:w="85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250</w:t>
            </w:r>
          </w:p>
        </w:tc>
        <w:tc>
          <w:tcPr>
            <w:tcW w:w="96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550</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 </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 </w:t>
            </w:r>
          </w:p>
        </w:tc>
      </w:tr>
      <w:tr w:rsidR="00274BEB" w:rsidRPr="00274BEB" w:rsidTr="00FB5109">
        <w:trPr>
          <w:trHeight w:val="156"/>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274BEB" w:rsidRPr="00274BEB" w:rsidRDefault="00274BEB" w:rsidP="00FB5109">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en-US" w:eastAsia="bg-BG"/>
              </w:rPr>
              <w:lastRenderedPageBreak/>
              <w:t>4. Км реконструирани пътища</w:t>
            </w:r>
          </w:p>
        </w:tc>
        <w:tc>
          <w:tcPr>
            <w:tcW w:w="85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center"/>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kм</w:t>
            </w:r>
          </w:p>
        </w:tc>
        <w:tc>
          <w:tcPr>
            <w:tcW w:w="85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228</w:t>
            </w:r>
          </w:p>
        </w:tc>
        <w:tc>
          <w:tcPr>
            <w:tcW w:w="96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en-US" w:eastAsia="bg-BG"/>
              </w:rPr>
              <w:t>111</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en-US" w:eastAsia="bg-BG"/>
              </w:rPr>
              <w:t>139</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 </w:t>
            </w:r>
          </w:p>
        </w:tc>
      </w:tr>
      <w:tr w:rsidR="00274BEB" w:rsidRPr="00274BEB" w:rsidTr="00FB5109">
        <w:trPr>
          <w:trHeight w:val="104"/>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ru-RU" w:eastAsia="bg-BG"/>
              </w:rPr>
              <w:t>5. Брой на проектите (път, ИКТ, газ)</w:t>
            </w:r>
          </w:p>
        </w:tc>
        <w:tc>
          <w:tcPr>
            <w:tcW w:w="85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center"/>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бр.</w:t>
            </w:r>
          </w:p>
        </w:tc>
        <w:tc>
          <w:tcPr>
            <w:tcW w:w="85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6</w:t>
            </w:r>
          </w:p>
        </w:tc>
        <w:tc>
          <w:tcPr>
            <w:tcW w:w="96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0</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 </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 </w:t>
            </w:r>
          </w:p>
        </w:tc>
      </w:tr>
      <w:tr w:rsidR="00274BEB" w:rsidRPr="00274BEB" w:rsidTr="00FB5109">
        <w:trPr>
          <w:trHeight w:val="194"/>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ru-RU" w:eastAsia="bg-BG"/>
              </w:rPr>
              <w:t>6. Общ брой проекти за развитие на туризма</w:t>
            </w:r>
          </w:p>
        </w:tc>
        <w:tc>
          <w:tcPr>
            <w:tcW w:w="85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center"/>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бр.</w:t>
            </w:r>
          </w:p>
        </w:tc>
        <w:tc>
          <w:tcPr>
            <w:tcW w:w="85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15</w:t>
            </w:r>
          </w:p>
        </w:tc>
        <w:tc>
          <w:tcPr>
            <w:tcW w:w="96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en-US" w:eastAsia="bg-BG"/>
              </w:rPr>
              <w:t>30</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en-US" w:eastAsia="bg-BG"/>
              </w:rPr>
              <w:t>20 </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 </w:t>
            </w:r>
          </w:p>
        </w:tc>
      </w:tr>
      <w:tr w:rsidR="00274BEB" w:rsidRPr="00274BEB" w:rsidTr="00FB5109">
        <w:trPr>
          <w:trHeight w:val="142"/>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en-US" w:eastAsia="bg-BG"/>
              </w:rPr>
              <w:t xml:space="preserve">7. Брой развити туристически атракции </w:t>
            </w:r>
          </w:p>
        </w:tc>
        <w:tc>
          <w:tcPr>
            <w:tcW w:w="85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center"/>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бр.</w:t>
            </w:r>
          </w:p>
        </w:tc>
        <w:tc>
          <w:tcPr>
            <w:tcW w:w="85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20</w:t>
            </w:r>
          </w:p>
        </w:tc>
        <w:tc>
          <w:tcPr>
            <w:tcW w:w="96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en-US" w:eastAsia="bg-BG"/>
              </w:rPr>
              <w:t>10</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en-US" w:eastAsia="bg-BG"/>
              </w:rPr>
              <w:t>25 </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 </w:t>
            </w:r>
          </w:p>
        </w:tc>
      </w:tr>
      <w:tr w:rsidR="00274BEB" w:rsidRPr="00274BEB" w:rsidTr="00FB5109">
        <w:trPr>
          <w:trHeight w:val="516"/>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ru-RU" w:eastAsia="bg-BG"/>
              </w:rPr>
              <w:t>8. Брой проекти за национален туристически маркетинг и проекти за регионалния туристически продукт и маркетинг на дестинациите</w:t>
            </w:r>
          </w:p>
        </w:tc>
        <w:tc>
          <w:tcPr>
            <w:tcW w:w="85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center"/>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бр.</w:t>
            </w:r>
          </w:p>
        </w:tc>
        <w:tc>
          <w:tcPr>
            <w:tcW w:w="85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10</w:t>
            </w:r>
          </w:p>
        </w:tc>
        <w:tc>
          <w:tcPr>
            <w:tcW w:w="96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en-US" w:eastAsia="bg-BG"/>
              </w:rPr>
              <w:t>15</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en-US" w:eastAsia="bg-BG"/>
              </w:rPr>
              <w:t>20</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 </w:t>
            </w:r>
          </w:p>
        </w:tc>
      </w:tr>
      <w:tr w:rsidR="00274BEB" w:rsidRPr="00274BEB" w:rsidTr="00FB5109">
        <w:trPr>
          <w:trHeight w:val="67"/>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ru-RU" w:eastAsia="bg-BG"/>
              </w:rPr>
              <w:t>9.Изпълнени проекти за дребномащабни инвестиции</w:t>
            </w:r>
          </w:p>
        </w:tc>
        <w:tc>
          <w:tcPr>
            <w:tcW w:w="85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center"/>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бр.</w:t>
            </w:r>
          </w:p>
        </w:tc>
        <w:tc>
          <w:tcPr>
            <w:tcW w:w="85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30</w:t>
            </w:r>
          </w:p>
        </w:tc>
        <w:tc>
          <w:tcPr>
            <w:tcW w:w="96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en-US" w:eastAsia="bg-BG"/>
              </w:rPr>
              <w:t>34</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en-US" w:eastAsia="bg-BG"/>
              </w:rPr>
              <w:t>40</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 </w:t>
            </w:r>
          </w:p>
        </w:tc>
      </w:tr>
      <w:tr w:rsidR="00274BEB" w:rsidRPr="00274BEB" w:rsidTr="00FB5109">
        <w:trPr>
          <w:trHeight w:val="152"/>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10.Проекти за междурегионално сътрудничество</w:t>
            </w:r>
          </w:p>
        </w:tc>
        <w:tc>
          <w:tcPr>
            <w:tcW w:w="85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center"/>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бр.</w:t>
            </w:r>
          </w:p>
        </w:tc>
        <w:tc>
          <w:tcPr>
            <w:tcW w:w="85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0</w:t>
            </w:r>
          </w:p>
        </w:tc>
        <w:tc>
          <w:tcPr>
            <w:tcW w:w="96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en-US" w:eastAsia="bg-BG"/>
              </w:rPr>
              <w:t>61</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val="en-US" w:eastAsia="bg-BG"/>
              </w:rPr>
              <w:t>20</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 </w:t>
            </w:r>
          </w:p>
        </w:tc>
      </w:tr>
      <w:tr w:rsidR="00274BEB" w:rsidRPr="00274BEB" w:rsidTr="00FB5109">
        <w:trPr>
          <w:trHeight w:val="298"/>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11.Разработени и дискутирани теми за развитието на регионите</w:t>
            </w:r>
          </w:p>
        </w:tc>
        <w:tc>
          <w:tcPr>
            <w:tcW w:w="85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center"/>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бр.</w:t>
            </w:r>
          </w:p>
        </w:tc>
        <w:tc>
          <w:tcPr>
            <w:tcW w:w="85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24</w:t>
            </w:r>
          </w:p>
        </w:tc>
        <w:tc>
          <w:tcPr>
            <w:tcW w:w="96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24</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24</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24</w:t>
            </w:r>
          </w:p>
        </w:tc>
      </w:tr>
      <w:tr w:rsidR="00274BEB" w:rsidRPr="00274BEB" w:rsidTr="00FB5109">
        <w:trPr>
          <w:trHeight w:val="504"/>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12. Изготвени стратегически, аналитични и информационни документи, свързани със стратегическото планиране на регионалното развитие</w:t>
            </w:r>
          </w:p>
        </w:tc>
        <w:tc>
          <w:tcPr>
            <w:tcW w:w="85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center"/>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бр.</w:t>
            </w:r>
          </w:p>
        </w:tc>
        <w:tc>
          <w:tcPr>
            <w:tcW w:w="85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10</w:t>
            </w:r>
          </w:p>
        </w:tc>
        <w:tc>
          <w:tcPr>
            <w:tcW w:w="96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12</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11</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10</w:t>
            </w:r>
          </w:p>
        </w:tc>
      </w:tr>
      <w:tr w:rsidR="00274BEB" w:rsidRPr="00274BEB" w:rsidTr="00FB5109">
        <w:trPr>
          <w:trHeight w:val="266"/>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13.Извършени административно-териториални промени, анализи и тенденции в АТУ</w:t>
            </w:r>
          </w:p>
        </w:tc>
        <w:tc>
          <w:tcPr>
            <w:tcW w:w="85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center"/>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бр.</w:t>
            </w:r>
          </w:p>
        </w:tc>
        <w:tc>
          <w:tcPr>
            <w:tcW w:w="85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6</w:t>
            </w:r>
          </w:p>
        </w:tc>
        <w:tc>
          <w:tcPr>
            <w:tcW w:w="96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6</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6</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6</w:t>
            </w:r>
          </w:p>
        </w:tc>
      </w:tr>
      <w:tr w:rsidR="00274BEB" w:rsidRPr="00274BEB" w:rsidTr="00FB5109">
        <w:trPr>
          <w:trHeight w:val="67"/>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14. Изпълнени мерки от приетата с РМС № 454 от 02.07.2010г.  Програма за изпълнение на Стратегията за децентрализация в периода 2010÷2013 год.</w:t>
            </w:r>
          </w:p>
        </w:tc>
        <w:tc>
          <w:tcPr>
            <w:tcW w:w="85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брой изпълнени мерки</w:t>
            </w:r>
          </w:p>
        </w:tc>
        <w:tc>
          <w:tcPr>
            <w:tcW w:w="85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3</w:t>
            </w:r>
          </w:p>
        </w:tc>
        <w:tc>
          <w:tcPr>
            <w:tcW w:w="96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 </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 </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 </w:t>
            </w:r>
          </w:p>
        </w:tc>
      </w:tr>
      <w:tr w:rsidR="00274BEB" w:rsidRPr="00274BEB" w:rsidTr="00FB5109">
        <w:trPr>
          <w:trHeight w:val="253"/>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15. Инвестиционни проекти за улесняване на трансграничния трафик</w:t>
            </w:r>
          </w:p>
        </w:tc>
        <w:tc>
          <w:tcPr>
            <w:tcW w:w="85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center"/>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бр.</w:t>
            </w:r>
          </w:p>
        </w:tc>
        <w:tc>
          <w:tcPr>
            <w:tcW w:w="85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1</w:t>
            </w:r>
          </w:p>
        </w:tc>
        <w:tc>
          <w:tcPr>
            <w:tcW w:w="961"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1</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w:t>
            </w:r>
          </w:p>
        </w:tc>
        <w:tc>
          <w:tcPr>
            <w:tcW w:w="960" w:type="dxa"/>
            <w:tcBorders>
              <w:top w:val="nil"/>
              <w:left w:val="nil"/>
              <w:bottom w:val="single" w:sz="8" w:space="0" w:color="auto"/>
              <w:right w:val="single" w:sz="8" w:space="0" w:color="auto"/>
            </w:tcBorders>
            <w:shd w:val="clear" w:color="auto" w:fill="auto"/>
            <w:vAlign w:val="center"/>
            <w:hideMark/>
          </w:tcPr>
          <w:p w:rsidR="00274BEB" w:rsidRPr="00274BEB" w:rsidRDefault="00274BEB" w:rsidP="00274BEB">
            <w:pPr>
              <w:spacing w:after="0" w:line="240" w:lineRule="auto"/>
              <w:jc w:val="right"/>
              <w:rPr>
                <w:rFonts w:ascii="Times New Roman" w:eastAsia="Times New Roman" w:hAnsi="Times New Roman" w:cs="Times New Roman"/>
                <w:color w:val="000000"/>
                <w:sz w:val="18"/>
                <w:szCs w:val="18"/>
                <w:lang w:eastAsia="bg-BG"/>
              </w:rPr>
            </w:pPr>
            <w:r w:rsidRPr="00274BEB">
              <w:rPr>
                <w:rFonts w:ascii="Times New Roman" w:eastAsia="Times New Roman" w:hAnsi="Times New Roman" w:cs="Times New Roman"/>
                <w:color w:val="000000"/>
                <w:sz w:val="18"/>
                <w:szCs w:val="18"/>
                <w:lang w:eastAsia="bg-BG"/>
              </w:rPr>
              <w:t>-</w:t>
            </w:r>
          </w:p>
        </w:tc>
      </w:tr>
    </w:tbl>
    <w:p w:rsidR="00274BEB" w:rsidRPr="00274BEB" w:rsidRDefault="00274BEB" w:rsidP="00274BEB">
      <w:pPr>
        <w:tabs>
          <w:tab w:val="left" w:pos="851"/>
        </w:tabs>
        <w:spacing w:before="120" w:after="120" w:line="360" w:lineRule="auto"/>
        <w:ind w:left="567"/>
        <w:jc w:val="both"/>
        <w:rPr>
          <w:rFonts w:ascii="Times New Roman" w:hAnsi="Times New Roman" w:cs="Times New Roman"/>
          <w:lang w:val="ru-RU"/>
        </w:rPr>
      </w:pPr>
    </w:p>
    <w:p w:rsidR="00FC6413" w:rsidRPr="00A86559" w:rsidRDefault="00FC6413" w:rsidP="00082E6E">
      <w:pPr>
        <w:numPr>
          <w:ilvl w:val="0"/>
          <w:numId w:val="32"/>
        </w:numPr>
        <w:tabs>
          <w:tab w:val="left" w:pos="851"/>
        </w:tabs>
        <w:spacing w:before="120" w:after="120" w:line="360" w:lineRule="auto"/>
        <w:ind w:left="0" w:firstLine="567"/>
        <w:jc w:val="both"/>
        <w:rPr>
          <w:rFonts w:ascii="Times New Roman" w:hAnsi="Times New Roman" w:cs="Times New Roman"/>
          <w:lang w:val="ru-RU"/>
        </w:rPr>
      </w:pPr>
      <w:r w:rsidRPr="00A86559">
        <w:rPr>
          <w:rFonts w:ascii="Times New Roman" w:hAnsi="Times New Roman" w:cs="Times New Roman"/>
          <w:b/>
          <w:i/>
        </w:rPr>
        <w:t>Външни фактори, които могат да окажат въздействие върху постигането на целите на програмата</w:t>
      </w:r>
    </w:p>
    <w:p w:rsidR="00FC6413" w:rsidRPr="00A86559" w:rsidRDefault="00FA29A3" w:rsidP="0059290A">
      <w:pPr>
        <w:numPr>
          <w:ilvl w:val="0"/>
          <w:numId w:val="16"/>
        </w:numPr>
        <w:tabs>
          <w:tab w:val="left" w:pos="851"/>
        </w:tabs>
        <w:spacing w:before="120" w:after="120" w:line="360" w:lineRule="auto"/>
        <w:ind w:left="709" w:hanging="142"/>
        <w:jc w:val="both"/>
        <w:rPr>
          <w:rFonts w:ascii="Times New Roman" w:hAnsi="Times New Roman" w:cs="Times New Roman"/>
          <w:lang w:val="ru-RU"/>
        </w:rPr>
      </w:pPr>
      <w:r>
        <w:rPr>
          <w:rFonts w:ascii="Times New Roman" w:hAnsi="Times New Roman" w:cs="Times New Roman"/>
          <w:lang w:val="ru-RU"/>
        </w:rPr>
        <w:t>Непреодолима сила</w:t>
      </w:r>
      <w:r w:rsidR="00FC6413" w:rsidRPr="00A86559">
        <w:rPr>
          <w:rFonts w:ascii="Times New Roman" w:hAnsi="Times New Roman" w:cs="Times New Roman"/>
          <w:lang w:val="ru-RU"/>
        </w:rPr>
        <w:t>;</w:t>
      </w:r>
    </w:p>
    <w:p w:rsidR="00FC6413" w:rsidRPr="00A86559" w:rsidRDefault="00FC6413" w:rsidP="0059290A">
      <w:pPr>
        <w:numPr>
          <w:ilvl w:val="0"/>
          <w:numId w:val="16"/>
        </w:numPr>
        <w:tabs>
          <w:tab w:val="left" w:pos="851"/>
        </w:tabs>
        <w:spacing w:before="120" w:after="12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Качестве</w:t>
      </w:r>
      <w:r w:rsidR="00FA29A3">
        <w:rPr>
          <w:rFonts w:ascii="Times New Roman" w:hAnsi="Times New Roman" w:cs="Times New Roman"/>
          <w:lang w:val="ru-RU"/>
        </w:rPr>
        <w:t>но изпълнение на договори по Закона за обществените поръчки, по проекти за безвъзмездна финансова помощ</w:t>
      </w:r>
      <w:r w:rsidRPr="00A86559">
        <w:rPr>
          <w:rFonts w:ascii="Times New Roman" w:hAnsi="Times New Roman" w:cs="Times New Roman"/>
          <w:lang w:val="ru-RU"/>
        </w:rPr>
        <w:t>;</w:t>
      </w:r>
    </w:p>
    <w:p w:rsidR="00FC6413" w:rsidRPr="00A86559" w:rsidRDefault="00FC6413" w:rsidP="0059290A">
      <w:pPr>
        <w:numPr>
          <w:ilvl w:val="0"/>
          <w:numId w:val="16"/>
        </w:numPr>
        <w:tabs>
          <w:tab w:val="left" w:pos="851"/>
        </w:tabs>
        <w:spacing w:before="120" w:after="12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Промяна в законодателството в областта на обществените поръчки;</w:t>
      </w:r>
    </w:p>
    <w:p w:rsidR="00FC6413" w:rsidRPr="00A86559" w:rsidRDefault="00FC6413" w:rsidP="0059290A">
      <w:pPr>
        <w:numPr>
          <w:ilvl w:val="0"/>
          <w:numId w:val="16"/>
        </w:numPr>
        <w:tabs>
          <w:tab w:val="left" w:pos="851"/>
        </w:tabs>
        <w:spacing w:before="120" w:after="12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 xml:space="preserve">Спазване на правило </w:t>
      </w:r>
      <w:r w:rsidRPr="00A86559">
        <w:rPr>
          <w:rFonts w:ascii="Times New Roman" w:hAnsi="Times New Roman" w:cs="Times New Roman"/>
          <w:lang w:val="en-US"/>
        </w:rPr>
        <w:t>N</w:t>
      </w:r>
      <w:r w:rsidRPr="00A86559">
        <w:rPr>
          <w:rFonts w:ascii="Times New Roman" w:hAnsi="Times New Roman" w:cs="Times New Roman"/>
          <w:lang w:val="ru-RU"/>
        </w:rPr>
        <w:t>+3/2 по Структурните фондове на Европейския съюз.</w:t>
      </w:r>
    </w:p>
    <w:p w:rsidR="00FC6413" w:rsidRPr="00A86559" w:rsidRDefault="00FC6413" w:rsidP="0059290A">
      <w:pPr>
        <w:numPr>
          <w:ilvl w:val="0"/>
          <w:numId w:val="16"/>
        </w:numPr>
        <w:tabs>
          <w:tab w:val="num" w:pos="754"/>
        </w:tabs>
        <w:spacing w:after="0" w:line="360" w:lineRule="auto"/>
        <w:ind w:left="709" w:hanging="142"/>
        <w:jc w:val="both"/>
        <w:rPr>
          <w:rFonts w:ascii="Times New Roman" w:hAnsi="Times New Roman" w:cs="Times New Roman"/>
        </w:rPr>
      </w:pPr>
      <w:r w:rsidRPr="00A86559">
        <w:rPr>
          <w:rFonts w:ascii="Times New Roman" w:hAnsi="Times New Roman" w:cs="Times New Roman"/>
        </w:rPr>
        <w:t>Недостатъчен административен и финансов капацитет на бенефициентите;</w:t>
      </w:r>
    </w:p>
    <w:p w:rsidR="00FC6413" w:rsidRPr="00A86559" w:rsidRDefault="00FC6413" w:rsidP="0059290A">
      <w:pPr>
        <w:numPr>
          <w:ilvl w:val="0"/>
          <w:numId w:val="16"/>
        </w:numPr>
        <w:tabs>
          <w:tab w:val="num" w:pos="754"/>
        </w:tabs>
        <w:spacing w:after="0" w:line="360" w:lineRule="auto"/>
        <w:ind w:left="709" w:hanging="142"/>
        <w:jc w:val="both"/>
        <w:rPr>
          <w:rFonts w:ascii="Times New Roman" w:hAnsi="Times New Roman" w:cs="Times New Roman"/>
        </w:rPr>
      </w:pPr>
      <w:r w:rsidRPr="00A86559">
        <w:rPr>
          <w:rFonts w:ascii="Times New Roman" w:hAnsi="Times New Roman" w:cs="Times New Roman"/>
        </w:rPr>
        <w:t>Неизпълнение или некоректно изпълнение на задълженията на институциите; от партниращата страна по съответната програма</w:t>
      </w:r>
      <w:r w:rsidRPr="00A86559">
        <w:rPr>
          <w:rFonts w:ascii="Times New Roman" w:hAnsi="Times New Roman" w:cs="Times New Roman"/>
          <w:lang w:val="ru-RU"/>
        </w:rPr>
        <w:t>;</w:t>
      </w:r>
    </w:p>
    <w:p w:rsidR="00FC6413" w:rsidRPr="00A86559" w:rsidRDefault="00FC6413" w:rsidP="0059290A">
      <w:pPr>
        <w:numPr>
          <w:ilvl w:val="0"/>
          <w:numId w:val="16"/>
        </w:numPr>
        <w:tabs>
          <w:tab w:val="num" w:pos="754"/>
        </w:tabs>
        <w:spacing w:after="0" w:line="360" w:lineRule="auto"/>
        <w:ind w:left="709" w:hanging="142"/>
        <w:jc w:val="both"/>
        <w:rPr>
          <w:rFonts w:ascii="Times New Roman" w:hAnsi="Times New Roman" w:cs="Times New Roman"/>
        </w:rPr>
      </w:pPr>
      <w:r w:rsidRPr="00A86559">
        <w:rPr>
          <w:rFonts w:ascii="Times New Roman" w:hAnsi="Times New Roman" w:cs="Times New Roman"/>
        </w:rPr>
        <w:t>Неизпълнение или некоректно изпълнение на задълженията на институциите от българска страна по съответната програма</w:t>
      </w:r>
      <w:r w:rsidRPr="00A86559">
        <w:rPr>
          <w:rFonts w:ascii="Times New Roman" w:hAnsi="Times New Roman" w:cs="Times New Roman"/>
          <w:lang w:val="ru-RU"/>
        </w:rPr>
        <w:t>;</w:t>
      </w:r>
    </w:p>
    <w:p w:rsidR="00FC6413" w:rsidRPr="00A86559" w:rsidRDefault="00FC6413" w:rsidP="0059290A">
      <w:pPr>
        <w:numPr>
          <w:ilvl w:val="0"/>
          <w:numId w:val="16"/>
        </w:numPr>
        <w:spacing w:after="0" w:line="360" w:lineRule="auto"/>
        <w:ind w:left="709" w:hanging="142"/>
        <w:jc w:val="both"/>
        <w:rPr>
          <w:rFonts w:ascii="Times New Roman" w:hAnsi="Times New Roman" w:cs="Times New Roman"/>
          <w:b/>
          <w:i/>
        </w:rPr>
      </w:pPr>
      <w:r w:rsidRPr="00A86559">
        <w:rPr>
          <w:rFonts w:ascii="Times New Roman" w:hAnsi="Times New Roman" w:cs="Times New Roman"/>
        </w:rPr>
        <w:t xml:space="preserve">Влиянието на финансовата криза върху стабилността на макроикономическата среда; рецесията в рамките на ЕС и очакваното минимално нарастване на БВП през 2014г.; промените в размера и разпределението на преките чуждестранни инвестиции по региони; възможни сътресения в Еврозоната; ефективното усвояване на средствата от фондовете на ЕС. В допълнение, </w:t>
      </w:r>
      <w:r w:rsidRPr="00A86559">
        <w:rPr>
          <w:rFonts w:ascii="Times New Roman" w:hAnsi="Times New Roman" w:cs="Times New Roman"/>
        </w:rPr>
        <w:lastRenderedPageBreak/>
        <w:t>бюджетните ограничения, дължащи се на кризата, могат да попречат на успешното реализиране на заложените цели в програмата.</w:t>
      </w:r>
    </w:p>
    <w:p w:rsidR="00FC6413" w:rsidRPr="00A86559" w:rsidRDefault="00FC6413" w:rsidP="0059290A">
      <w:pPr>
        <w:numPr>
          <w:ilvl w:val="0"/>
          <w:numId w:val="16"/>
        </w:numPr>
        <w:spacing w:after="0" w:line="360" w:lineRule="auto"/>
        <w:ind w:left="709" w:hanging="142"/>
        <w:jc w:val="both"/>
        <w:rPr>
          <w:rFonts w:ascii="Times New Roman" w:hAnsi="Times New Roman" w:cs="Times New Roman"/>
        </w:rPr>
      </w:pPr>
      <w:r w:rsidRPr="00A86559">
        <w:rPr>
          <w:rFonts w:ascii="Times New Roman" w:hAnsi="Times New Roman" w:cs="Times New Roman"/>
        </w:rPr>
        <w:t>Интензивността на трафика по Транс-европейски коридор № 9 влияе пряко върху преминаващите МПС, стоки и пътници през ГП „Маказа”.</w:t>
      </w:r>
    </w:p>
    <w:p w:rsidR="00FC6413" w:rsidRDefault="00FC6413" w:rsidP="0059290A">
      <w:pPr>
        <w:numPr>
          <w:ilvl w:val="0"/>
          <w:numId w:val="16"/>
        </w:numPr>
        <w:spacing w:after="0" w:line="360" w:lineRule="auto"/>
        <w:ind w:left="709" w:hanging="142"/>
        <w:jc w:val="both"/>
        <w:rPr>
          <w:rFonts w:ascii="Times New Roman" w:hAnsi="Times New Roman" w:cs="Times New Roman"/>
        </w:rPr>
      </w:pPr>
      <w:r w:rsidRPr="00A86559">
        <w:rPr>
          <w:rFonts w:ascii="Times New Roman" w:hAnsi="Times New Roman" w:cs="Times New Roman"/>
        </w:rPr>
        <w:t>За останалите ГП/ГКПП трафика е свързан и с интензитета на прилежащите регионални трафици на движение. Преминаването е свързано също и със степента на  икономическото развитие на граничните региони в съседните страни.</w:t>
      </w:r>
    </w:p>
    <w:p w:rsidR="00FB5109" w:rsidRPr="00FB5109" w:rsidRDefault="00FB5109" w:rsidP="0059290A">
      <w:pPr>
        <w:spacing w:after="0" w:line="360" w:lineRule="auto"/>
        <w:ind w:left="709" w:hanging="142"/>
        <w:jc w:val="both"/>
        <w:rPr>
          <w:rFonts w:ascii="Times New Roman" w:hAnsi="Times New Roman" w:cs="Times New Roman"/>
          <w:sz w:val="18"/>
        </w:rPr>
      </w:pPr>
    </w:p>
    <w:p w:rsidR="00FC6413" w:rsidRPr="00A86559" w:rsidRDefault="00FC6413" w:rsidP="00082E6E">
      <w:pPr>
        <w:numPr>
          <w:ilvl w:val="0"/>
          <w:numId w:val="32"/>
        </w:numPr>
        <w:spacing w:before="120" w:after="120" w:line="360" w:lineRule="auto"/>
        <w:ind w:left="993" w:hanging="426"/>
        <w:jc w:val="both"/>
        <w:rPr>
          <w:rFonts w:ascii="Times New Roman" w:hAnsi="Times New Roman" w:cs="Times New Roman"/>
          <w:b/>
          <w:i/>
        </w:rPr>
      </w:pPr>
      <w:r w:rsidRPr="00A86559">
        <w:rPr>
          <w:rFonts w:ascii="Times New Roman" w:hAnsi="Times New Roman" w:cs="Times New Roman"/>
          <w:b/>
          <w:i/>
        </w:rPr>
        <w:t>Информация за наличността и качеството на данните</w:t>
      </w:r>
    </w:p>
    <w:p w:rsidR="00FC6413" w:rsidRPr="00B43772" w:rsidRDefault="00FC6413" w:rsidP="00082E6E">
      <w:pPr>
        <w:numPr>
          <w:ilvl w:val="0"/>
          <w:numId w:val="17"/>
        </w:numPr>
        <w:tabs>
          <w:tab w:val="left" w:pos="851"/>
        </w:tabs>
        <w:spacing w:before="120" w:after="120" w:line="360" w:lineRule="auto"/>
        <w:ind w:hanging="1222"/>
        <w:jc w:val="both"/>
        <w:rPr>
          <w:rFonts w:ascii="Times New Roman" w:hAnsi="Times New Roman" w:cs="Times New Roman"/>
          <w:b/>
          <w:lang w:val="ru-RU"/>
        </w:rPr>
      </w:pPr>
      <w:r w:rsidRPr="00A86559">
        <w:rPr>
          <w:rFonts w:ascii="Times New Roman" w:hAnsi="Times New Roman" w:cs="Times New Roman"/>
          <w:bCs/>
        </w:rPr>
        <w:t>“</w:t>
      </w:r>
      <w:r w:rsidRPr="00A86559">
        <w:rPr>
          <w:rFonts w:ascii="Times New Roman" w:hAnsi="Times New Roman" w:cs="Times New Roman"/>
        </w:rPr>
        <w:t>Мониторингова информационна система”-</w:t>
      </w:r>
      <w:r w:rsidRPr="00A86559">
        <w:rPr>
          <w:rFonts w:ascii="Times New Roman" w:hAnsi="Times New Roman" w:cs="Times New Roman"/>
          <w:lang w:val="ru-RU"/>
        </w:rPr>
        <w:t xml:space="preserve"> </w:t>
      </w:r>
      <w:r w:rsidRPr="00A86559">
        <w:rPr>
          <w:rFonts w:ascii="Times New Roman" w:hAnsi="Times New Roman" w:cs="Times New Roman"/>
        </w:rPr>
        <w:t>ИСУН;</w:t>
      </w:r>
    </w:p>
    <w:p w:rsidR="00B43772" w:rsidRPr="00140DD1" w:rsidRDefault="00B43772" w:rsidP="00B43772">
      <w:pPr>
        <w:numPr>
          <w:ilvl w:val="0"/>
          <w:numId w:val="17"/>
        </w:numPr>
        <w:tabs>
          <w:tab w:val="left" w:pos="851"/>
        </w:tabs>
        <w:spacing w:before="120" w:after="120" w:line="360" w:lineRule="auto"/>
        <w:ind w:left="851" w:hanging="284"/>
        <w:jc w:val="both"/>
        <w:rPr>
          <w:rFonts w:ascii="Times New Roman" w:hAnsi="Times New Roman" w:cs="Times New Roman"/>
          <w:b/>
          <w:lang w:val="ru-RU"/>
        </w:rPr>
      </w:pPr>
      <w:r w:rsidRPr="00140DD1">
        <w:rPr>
          <w:rFonts w:ascii="Times New Roman" w:hAnsi="Times New Roman" w:cs="Times New Roman"/>
        </w:rPr>
        <w:t xml:space="preserve">Статистически данни включени в ОП”РР” 2007-2013 г. и програмите за териториално сътрудничество; </w:t>
      </w:r>
    </w:p>
    <w:p w:rsidR="00FC6413" w:rsidRPr="00A86559" w:rsidRDefault="00FC6413" w:rsidP="00082E6E">
      <w:pPr>
        <w:numPr>
          <w:ilvl w:val="0"/>
          <w:numId w:val="17"/>
        </w:numPr>
        <w:tabs>
          <w:tab w:val="left" w:pos="851"/>
        </w:tabs>
        <w:spacing w:before="120" w:after="120" w:line="360" w:lineRule="auto"/>
        <w:ind w:hanging="1222"/>
        <w:jc w:val="both"/>
        <w:rPr>
          <w:rFonts w:ascii="Times New Roman" w:hAnsi="Times New Roman" w:cs="Times New Roman"/>
          <w:b/>
          <w:lang w:val="ru-RU"/>
        </w:rPr>
      </w:pPr>
      <w:r w:rsidRPr="00A86559">
        <w:rPr>
          <w:rFonts w:ascii="Times New Roman" w:hAnsi="Times New Roman" w:cs="Times New Roman"/>
        </w:rPr>
        <w:t xml:space="preserve">Статистически данни включени в ОП”РР” 2007-2013 г.; </w:t>
      </w:r>
    </w:p>
    <w:p w:rsidR="00FC6413" w:rsidRPr="00A86559" w:rsidRDefault="00FC6413" w:rsidP="00082E6E">
      <w:pPr>
        <w:numPr>
          <w:ilvl w:val="0"/>
          <w:numId w:val="17"/>
        </w:numPr>
        <w:tabs>
          <w:tab w:val="left" w:pos="851"/>
        </w:tabs>
        <w:spacing w:before="120" w:after="120" w:line="360" w:lineRule="auto"/>
        <w:ind w:hanging="1222"/>
        <w:jc w:val="both"/>
        <w:rPr>
          <w:rFonts w:ascii="Times New Roman" w:hAnsi="Times New Roman" w:cs="Times New Roman"/>
          <w:b/>
          <w:lang w:val="ru-RU"/>
        </w:rPr>
      </w:pPr>
      <w:r w:rsidRPr="00A86559">
        <w:rPr>
          <w:rFonts w:ascii="Times New Roman" w:hAnsi="Times New Roman" w:cs="Times New Roman"/>
          <w:lang w:val="en-US"/>
        </w:rPr>
        <w:t xml:space="preserve"> Lothar system</w:t>
      </w:r>
      <w:r w:rsidRPr="00A86559">
        <w:rPr>
          <w:rFonts w:ascii="Times New Roman" w:hAnsi="Times New Roman" w:cs="Times New Roman"/>
        </w:rPr>
        <w:t xml:space="preserve"> на ЕК </w:t>
      </w:r>
      <w:r w:rsidRPr="00A86559">
        <w:rPr>
          <w:rFonts w:ascii="Times New Roman" w:hAnsi="Times New Roman" w:cs="Times New Roman"/>
          <w:lang w:val="en-GB"/>
        </w:rPr>
        <w:t>(</w:t>
      </w:r>
      <w:r w:rsidRPr="00A86559">
        <w:rPr>
          <w:rFonts w:ascii="Times New Roman" w:hAnsi="Times New Roman" w:cs="Times New Roman"/>
          <w:lang w:val="en-US"/>
        </w:rPr>
        <w:t>Long</w:t>
      </w:r>
      <w:r w:rsidRPr="00A86559">
        <w:rPr>
          <w:rFonts w:ascii="Times New Roman" w:hAnsi="Times New Roman" w:cs="Times New Roman"/>
          <w:lang w:val="en-GB"/>
        </w:rPr>
        <w:t xml:space="preserve"> </w:t>
      </w:r>
      <w:r w:rsidRPr="00A86559">
        <w:rPr>
          <w:rFonts w:ascii="Times New Roman" w:hAnsi="Times New Roman" w:cs="Times New Roman"/>
          <w:lang w:val="en-US"/>
        </w:rPr>
        <w:t>Term</w:t>
      </w:r>
      <w:r w:rsidRPr="00A86559">
        <w:rPr>
          <w:rFonts w:ascii="Times New Roman" w:hAnsi="Times New Roman" w:cs="Times New Roman"/>
          <w:lang w:val="en-GB"/>
        </w:rPr>
        <w:t xml:space="preserve"> </w:t>
      </w:r>
      <w:r w:rsidRPr="00A86559">
        <w:rPr>
          <w:rFonts w:ascii="Times New Roman" w:hAnsi="Times New Roman" w:cs="Times New Roman"/>
          <w:lang w:val="en-US"/>
        </w:rPr>
        <w:t>HARmonograme)</w:t>
      </w:r>
      <w:r w:rsidRPr="00A86559">
        <w:rPr>
          <w:rFonts w:ascii="Times New Roman" w:hAnsi="Times New Roman" w:cs="Times New Roman"/>
        </w:rPr>
        <w:t>;</w:t>
      </w:r>
    </w:p>
    <w:p w:rsidR="00FC6413" w:rsidRPr="00A86559" w:rsidRDefault="00FC6413" w:rsidP="00082E6E">
      <w:pPr>
        <w:numPr>
          <w:ilvl w:val="0"/>
          <w:numId w:val="17"/>
        </w:numPr>
        <w:tabs>
          <w:tab w:val="left" w:pos="851"/>
        </w:tabs>
        <w:spacing w:before="120" w:after="120" w:line="360" w:lineRule="auto"/>
        <w:ind w:hanging="1222"/>
        <w:jc w:val="both"/>
        <w:rPr>
          <w:rFonts w:ascii="Times New Roman" w:hAnsi="Times New Roman" w:cs="Times New Roman"/>
          <w:b/>
          <w:lang w:val="ru-RU"/>
        </w:rPr>
      </w:pPr>
      <w:r w:rsidRPr="00A86559">
        <w:rPr>
          <w:rFonts w:ascii="Times New Roman" w:hAnsi="Times New Roman" w:cs="Times New Roman"/>
        </w:rPr>
        <w:t>Индикативен бюджет на ОП „Региони в растеж“.</w:t>
      </w:r>
    </w:p>
    <w:p w:rsidR="00FC6413" w:rsidRPr="00A86559" w:rsidRDefault="00FC6413" w:rsidP="0059290A">
      <w:pPr>
        <w:numPr>
          <w:ilvl w:val="0"/>
          <w:numId w:val="17"/>
        </w:numPr>
        <w:spacing w:after="0" w:line="360" w:lineRule="auto"/>
        <w:ind w:left="709" w:hanging="142"/>
        <w:jc w:val="both"/>
        <w:rPr>
          <w:rFonts w:ascii="Times New Roman" w:hAnsi="Times New Roman" w:cs="Times New Roman"/>
          <w:b/>
          <w:i/>
        </w:rPr>
      </w:pPr>
      <w:r w:rsidRPr="00A86559">
        <w:rPr>
          <w:rFonts w:ascii="Times New Roman" w:hAnsi="Times New Roman" w:cs="Times New Roman"/>
        </w:rPr>
        <w:t xml:space="preserve">Информация за напредъка по изпълнението на показателите се събира от Националния статистически институт, Евростат, административната статистика на Агенцията по заетостта и Министерството на труда и социалната политика.  </w:t>
      </w:r>
    </w:p>
    <w:p w:rsidR="00FC6413" w:rsidRPr="00712E1A" w:rsidRDefault="00FC6413" w:rsidP="0059290A">
      <w:pPr>
        <w:numPr>
          <w:ilvl w:val="0"/>
          <w:numId w:val="17"/>
        </w:numPr>
        <w:spacing w:after="0" w:line="360" w:lineRule="auto"/>
        <w:ind w:left="709" w:hanging="142"/>
        <w:jc w:val="both"/>
        <w:rPr>
          <w:rFonts w:ascii="Times New Roman" w:hAnsi="Times New Roman" w:cs="Times New Roman"/>
        </w:rPr>
      </w:pPr>
      <w:r w:rsidRPr="00A86559">
        <w:rPr>
          <w:rFonts w:ascii="Times New Roman" w:hAnsi="Times New Roman" w:cs="Times New Roman"/>
        </w:rPr>
        <w:t xml:space="preserve">Министерството на регионалното развитие не разполага с точни данни за преминали МПС и пътници през шосейните ГП/ ГКПП през 2013год., както и с прогнозни разчети.  Точни данни се предоставят от ГД „Гранична полиция” на МВР. </w:t>
      </w:r>
    </w:p>
    <w:p w:rsidR="005A3317" w:rsidRPr="0080386D" w:rsidRDefault="00FC6413" w:rsidP="0080386D">
      <w:pPr>
        <w:numPr>
          <w:ilvl w:val="0"/>
          <w:numId w:val="17"/>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rPr>
        <w:t xml:space="preserve">Граничен преход „Маказа” е отворен за преминаване през 2013г. само за лек трафик </w:t>
      </w:r>
      <w:r w:rsidRPr="00A86559">
        <w:rPr>
          <w:rFonts w:ascii="Times New Roman" w:hAnsi="Times New Roman" w:cs="Times New Roman"/>
          <w:lang w:val="ru-RU"/>
        </w:rPr>
        <w:t>(без ТИР).</w:t>
      </w:r>
    </w:p>
    <w:p w:rsidR="00FC6413" w:rsidRPr="0059290A" w:rsidRDefault="00FC6413" w:rsidP="00B43772">
      <w:pPr>
        <w:numPr>
          <w:ilvl w:val="0"/>
          <w:numId w:val="32"/>
        </w:numPr>
        <w:tabs>
          <w:tab w:val="left" w:pos="851"/>
        </w:tabs>
        <w:spacing w:after="0" w:line="360" w:lineRule="auto"/>
        <w:ind w:left="0" w:firstLine="567"/>
        <w:jc w:val="both"/>
        <w:rPr>
          <w:rFonts w:ascii="Times New Roman" w:hAnsi="Times New Roman" w:cs="Times New Roman"/>
          <w:b/>
          <w:i/>
          <w:lang w:val="en-US"/>
        </w:rPr>
      </w:pPr>
      <w:r w:rsidRPr="00A86559">
        <w:rPr>
          <w:rFonts w:ascii="Times New Roman" w:hAnsi="Times New Roman" w:cs="Times New Roman"/>
          <w:b/>
          <w:i/>
          <w:lang w:val="en-US"/>
        </w:rPr>
        <w:t xml:space="preserve">Въвеждане на допълнителни мерки по гарантиране усвояването и изпълнението на проектите по програмния период 2007-2013 г. по </w:t>
      </w:r>
      <w:r w:rsidRPr="00A86559">
        <w:rPr>
          <w:rFonts w:ascii="Times New Roman" w:hAnsi="Times New Roman" w:cs="Times New Roman"/>
          <w:b/>
          <w:i/>
        </w:rPr>
        <w:t>ОП „Регионално развитие“</w:t>
      </w:r>
      <w:r w:rsidR="00B43772" w:rsidRPr="00B43772">
        <w:rPr>
          <w:rFonts w:ascii="Times New Roman" w:hAnsi="Times New Roman" w:cs="Times New Roman"/>
          <w:b/>
          <w:i/>
          <w:color w:val="FF0000"/>
        </w:rPr>
        <w:t xml:space="preserve"> </w:t>
      </w:r>
      <w:r w:rsidR="00B43772" w:rsidRPr="0059290A">
        <w:rPr>
          <w:rFonts w:ascii="Times New Roman" w:hAnsi="Times New Roman" w:cs="Times New Roman"/>
          <w:b/>
          <w:i/>
        </w:rPr>
        <w:t>и програмите за трансгранично сътрудничество, за които МРР е управляващ орган</w:t>
      </w:r>
      <w:r w:rsidR="00B43772" w:rsidRPr="0059290A">
        <w:rPr>
          <w:rFonts w:ascii="Times New Roman" w:hAnsi="Times New Roman" w:cs="Times New Roman"/>
          <w:b/>
          <w:i/>
          <w:lang w:val="en-US"/>
        </w:rPr>
        <w:t xml:space="preserve">: </w:t>
      </w:r>
    </w:p>
    <w:p w:rsidR="00FC6413" w:rsidRPr="00BE5C56" w:rsidRDefault="00FC6413" w:rsidP="00082E6E">
      <w:pPr>
        <w:numPr>
          <w:ilvl w:val="0"/>
          <w:numId w:val="18"/>
        </w:numPr>
        <w:spacing w:after="0" w:line="360" w:lineRule="auto"/>
        <w:ind w:hanging="153"/>
        <w:jc w:val="both"/>
        <w:rPr>
          <w:rFonts w:ascii="Times New Roman" w:hAnsi="Times New Roman" w:cs="Times New Roman"/>
          <w:lang w:val="en-US"/>
        </w:rPr>
      </w:pPr>
      <w:r w:rsidRPr="0059290A">
        <w:rPr>
          <w:rFonts w:ascii="Times New Roman" w:hAnsi="Times New Roman" w:cs="Times New Roman"/>
          <w:lang w:val="en-US"/>
        </w:rPr>
        <w:t>Извеждане на критичните проекти и непрекъснат мониторинг на тяхното изпълнение</w:t>
      </w:r>
      <w:r w:rsidRPr="00BE5C56">
        <w:rPr>
          <w:rFonts w:ascii="Times New Roman" w:hAnsi="Times New Roman" w:cs="Times New Roman"/>
          <w:lang w:val="en-US"/>
        </w:rPr>
        <w:t>.</w:t>
      </w:r>
    </w:p>
    <w:p w:rsidR="00FC6413" w:rsidRPr="00BE5C56" w:rsidRDefault="00FC6413" w:rsidP="00082E6E">
      <w:pPr>
        <w:numPr>
          <w:ilvl w:val="0"/>
          <w:numId w:val="18"/>
        </w:numPr>
        <w:spacing w:after="0" w:line="360" w:lineRule="auto"/>
        <w:ind w:hanging="153"/>
        <w:jc w:val="both"/>
        <w:rPr>
          <w:rFonts w:ascii="Times New Roman" w:hAnsi="Times New Roman" w:cs="Times New Roman"/>
          <w:lang w:val="en-US"/>
        </w:rPr>
      </w:pPr>
      <w:r w:rsidRPr="00BE5C56">
        <w:rPr>
          <w:rFonts w:ascii="Times New Roman" w:hAnsi="Times New Roman" w:cs="Times New Roman"/>
          <w:lang w:val="en-US"/>
        </w:rPr>
        <w:t>Подготовка на алтернативни проекти</w:t>
      </w:r>
    </w:p>
    <w:p w:rsidR="00FC6413" w:rsidRPr="0059290A" w:rsidRDefault="00FC6413" w:rsidP="00082E6E">
      <w:pPr>
        <w:numPr>
          <w:ilvl w:val="0"/>
          <w:numId w:val="18"/>
        </w:numPr>
        <w:spacing w:after="0" w:line="360" w:lineRule="auto"/>
        <w:ind w:hanging="153"/>
        <w:jc w:val="both"/>
        <w:rPr>
          <w:rFonts w:ascii="Times New Roman" w:hAnsi="Times New Roman" w:cs="Times New Roman"/>
          <w:lang w:val="en-US"/>
        </w:rPr>
      </w:pPr>
      <w:r w:rsidRPr="0059290A">
        <w:rPr>
          <w:rFonts w:ascii="Times New Roman" w:hAnsi="Times New Roman" w:cs="Times New Roman"/>
          <w:lang w:val="en-US"/>
        </w:rPr>
        <w:t xml:space="preserve"> Изготвяне на план за действие с конкретни мерки  и ежеседмично отчитане по изпълнението на плана.</w:t>
      </w:r>
    </w:p>
    <w:p w:rsidR="00FC6413" w:rsidRPr="0059290A" w:rsidRDefault="00FC6413" w:rsidP="00B43772">
      <w:pPr>
        <w:numPr>
          <w:ilvl w:val="0"/>
          <w:numId w:val="18"/>
        </w:numPr>
        <w:spacing w:after="0" w:line="360" w:lineRule="auto"/>
        <w:ind w:hanging="153"/>
        <w:jc w:val="both"/>
        <w:rPr>
          <w:rFonts w:ascii="Times New Roman" w:hAnsi="Times New Roman" w:cs="Times New Roman"/>
          <w:lang w:val="en-US"/>
        </w:rPr>
      </w:pPr>
      <w:r w:rsidRPr="0059290A">
        <w:rPr>
          <w:rFonts w:ascii="Times New Roman" w:hAnsi="Times New Roman" w:cs="Times New Roman"/>
          <w:lang w:val="en-US"/>
        </w:rPr>
        <w:lastRenderedPageBreak/>
        <w:t xml:space="preserve"> Създаване на механизъм на наддоговаряне в разумни граници и без риск за б</w:t>
      </w:r>
      <w:r w:rsidRPr="0059290A">
        <w:rPr>
          <w:rFonts w:ascii="Times New Roman" w:hAnsi="Times New Roman" w:cs="Times New Roman"/>
        </w:rPr>
        <w:t>юджета</w:t>
      </w:r>
      <w:r w:rsidR="00B43772" w:rsidRPr="0059290A">
        <w:rPr>
          <w:rFonts w:ascii="Times New Roman" w:hAnsi="Times New Roman" w:cs="Times New Roman"/>
          <w:lang w:val="en-US"/>
        </w:rPr>
        <w:t xml:space="preserve"> </w:t>
      </w:r>
      <w:r w:rsidR="00B43772" w:rsidRPr="0059290A">
        <w:rPr>
          <w:rFonts w:ascii="Times New Roman" w:hAnsi="Times New Roman" w:cs="Times New Roman"/>
        </w:rPr>
        <w:t xml:space="preserve">/за </w:t>
      </w:r>
      <w:r w:rsidR="00B43772" w:rsidRPr="0059290A">
        <w:rPr>
          <w:rFonts w:ascii="Times New Roman" w:hAnsi="Times New Roman" w:cs="Times New Roman"/>
          <w:b/>
          <w:i/>
        </w:rPr>
        <w:t>ОП „Регионално развитие“/</w:t>
      </w:r>
      <w:r w:rsidR="00B43772" w:rsidRPr="0059290A">
        <w:rPr>
          <w:rFonts w:ascii="Times New Roman" w:hAnsi="Times New Roman" w:cs="Times New Roman"/>
        </w:rPr>
        <w:t>.</w:t>
      </w:r>
    </w:p>
    <w:p w:rsidR="00FC6413" w:rsidRPr="00BE5C56" w:rsidRDefault="00FC6413" w:rsidP="00082E6E">
      <w:pPr>
        <w:numPr>
          <w:ilvl w:val="0"/>
          <w:numId w:val="18"/>
        </w:numPr>
        <w:spacing w:after="0" w:line="360" w:lineRule="auto"/>
        <w:ind w:hanging="153"/>
        <w:jc w:val="both"/>
        <w:rPr>
          <w:rFonts w:ascii="Times New Roman" w:hAnsi="Times New Roman" w:cs="Times New Roman"/>
          <w:lang w:val="en-US"/>
        </w:rPr>
      </w:pPr>
      <w:r w:rsidRPr="0059290A">
        <w:rPr>
          <w:rFonts w:ascii="Times New Roman" w:hAnsi="Times New Roman" w:cs="Times New Roman"/>
          <w:lang w:val="en-US"/>
        </w:rPr>
        <w:t xml:space="preserve"> Засилване ролята на координиращите </w:t>
      </w:r>
      <w:r w:rsidRPr="00BE5C56">
        <w:rPr>
          <w:rFonts w:ascii="Times New Roman" w:hAnsi="Times New Roman" w:cs="Times New Roman"/>
          <w:lang w:val="en-US"/>
        </w:rPr>
        <w:t>срещи на ниво администрация.</w:t>
      </w:r>
    </w:p>
    <w:p w:rsidR="00FC6413" w:rsidRPr="00BE5C56" w:rsidRDefault="00FC6413" w:rsidP="00082E6E">
      <w:pPr>
        <w:numPr>
          <w:ilvl w:val="0"/>
          <w:numId w:val="18"/>
        </w:numPr>
        <w:spacing w:after="0" w:line="360" w:lineRule="auto"/>
        <w:ind w:hanging="153"/>
        <w:jc w:val="both"/>
        <w:rPr>
          <w:rFonts w:ascii="Times New Roman" w:hAnsi="Times New Roman" w:cs="Times New Roman"/>
          <w:lang w:val="en-US"/>
        </w:rPr>
      </w:pPr>
      <w:r w:rsidRPr="00BE5C56">
        <w:rPr>
          <w:rFonts w:ascii="Times New Roman" w:hAnsi="Times New Roman" w:cs="Times New Roman"/>
          <w:lang w:val="en-US"/>
        </w:rPr>
        <w:t>Създаване на условия за приключване на програмния период.</w:t>
      </w:r>
    </w:p>
    <w:p w:rsidR="00FC6413" w:rsidRPr="00A86559" w:rsidRDefault="00FC6413" w:rsidP="00082E6E">
      <w:pPr>
        <w:numPr>
          <w:ilvl w:val="0"/>
          <w:numId w:val="32"/>
        </w:numPr>
        <w:tabs>
          <w:tab w:val="left" w:pos="993"/>
        </w:tabs>
        <w:spacing w:before="120" w:after="120" w:line="360" w:lineRule="auto"/>
        <w:ind w:left="0" w:firstLine="567"/>
        <w:jc w:val="both"/>
        <w:rPr>
          <w:rFonts w:ascii="Times New Roman" w:hAnsi="Times New Roman" w:cs="Times New Roman"/>
        </w:rPr>
      </w:pPr>
      <w:r w:rsidRPr="00A86559">
        <w:rPr>
          <w:rFonts w:ascii="Times New Roman" w:hAnsi="Times New Roman" w:cs="Times New Roman"/>
          <w:b/>
          <w:i/>
        </w:rPr>
        <w:t>Предоставяни по програмата продукти/услуги (ведомствени разходни параграфи)</w:t>
      </w:r>
    </w:p>
    <w:p w:rsidR="00FC6413" w:rsidRPr="00A86559" w:rsidRDefault="00FC6413" w:rsidP="00082E6E">
      <w:pPr>
        <w:numPr>
          <w:ilvl w:val="0"/>
          <w:numId w:val="13"/>
        </w:numPr>
        <w:tabs>
          <w:tab w:val="clear" w:pos="720"/>
          <w:tab w:val="num" w:pos="360"/>
          <w:tab w:val="num" w:pos="754"/>
        </w:tabs>
        <w:spacing w:after="0" w:line="360" w:lineRule="auto"/>
        <w:ind w:left="754" w:hanging="187"/>
        <w:jc w:val="both"/>
        <w:rPr>
          <w:rFonts w:ascii="Times New Roman" w:hAnsi="Times New Roman" w:cs="Times New Roman"/>
        </w:rPr>
      </w:pPr>
      <w:r w:rsidRPr="00A86559">
        <w:rPr>
          <w:rFonts w:ascii="Times New Roman" w:hAnsi="Times New Roman" w:cs="Times New Roman"/>
        </w:rPr>
        <w:t>Изпълнение на програмите за териториално сътрудничество чрез постигане на целите им и изпълнение на показателите/индикаторите;</w:t>
      </w:r>
    </w:p>
    <w:p w:rsidR="00FC6413" w:rsidRPr="0059290A" w:rsidRDefault="00FC6413" w:rsidP="00082E6E">
      <w:pPr>
        <w:numPr>
          <w:ilvl w:val="0"/>
          <w:numId w:val="13"/>
        </w:numPr>
        <w:tabs>
          <w:tab w:val="clear" w:pos="720"/>
          <w:tab w:val="num" w:pos="360"/>
          <w:tab w:val="num" w:pos="754"/>
        </w:tabs>
        <w:spacing w:after="0" w:line="360" w:lineRule="auto"/>
        <w:ind w:left="754" w:hanging="187"/>
        <w:jc w:val="both"/>
        <w:rPr>
          <w:rFonts w:ascii="Times New Roman" w:hAnsi="Times New Roman" w:cs="Times New Roman"/>
        </w:rPr>
      </w:pPr>
      <w:r w:rsidRPr="00A86559">
        <w:rPr>
          <w:rFonts w:ascii="Times New Roman" w:hAnsi="Times New Roman" w:cs="Times New Roman"/>
        </w:rPr>
        <w:t xml:space="preserve">Подобряване на административния капацитет на отговорните структури на централно и регионално ниво за управление на Програмите за териториално сътрудничество, в които </w:t>
      </w:r>
      <w:r w:rsidRPr="0059290A">
        <w:rPr>
          <w:rFonts w:ascii="Times New Roman" w:hAnsi="Times New Roman" w:cs="Times New Roman"/>
        </w:rPr>
        <w:t>България участва;</w:t>
      </w:r>
    </w:p>
    <w:p w:rsidR="00F07412" w:rsidRPr="0059290A" w:rsidRDefault="00F07412" w:rsidP="00F07412">
      <w:pPr>
        <w:numPr>
          <w:ilvl w:val="0"/>
          <w:numId w:val="13"/>
        </w:numPr>
        <w:tabs>
          <w:tab w:val="clear" w:pos="720"/>
          <w:tab w:val="num" w:pos="360"/>
          <w:tab w:val="num" w:pos="754"/>
        </w:tabs>
        <w:spacing w:after="0" w:line="360" w:lineRule="auto"/>
        <w:ind w:left="754" w:hanging="187"/>
        <w:jc w:val="both"/>
        <w:rPr>
          <w:rFonts w:ascii="Times New Roman" w:hAnsi="Times New Roman" w:cs="Times New Roman"/>
        </w:rPr>
      </w:pPr>
      <w:r w:rsidRPr="0059290A">
        <w:rPr>
          <w:rFonts w:ascii="Times New Roman" w:hAnsi="Times New Roman" w:cs="Times New Roman"/>
        </w:rPr>
        <w:t>Подобряване на капацитета на потенциалните бенефициенти за идентифициране на проектни идеи, разработване им в успешни проекти и тяхното ефективно изпълнение;</w:t>
      </w:r>
    </w:p>
    <w:p w:rsidR="00FC6413" w:rsidRPr="0059290A" w:rsidRDefault="00FC6413" w:rsidP="00082E6E">
      <w:pPr>
        <w:numPr>
          <w:ilvl w:val="0"/>
          <w:numId w:val="13"/>
        </w:numPr>
        <w:tabs>
          <w:tab w:val="clear" w:pos="720"/>
          <w:tab w:val="num" w:pos="360"/>
          <w:tab w:val="num" w:pos="754"/>
        </w:tabs>
        <w:spacing w:after="0" w:line="360" w:lineRule="auto"/>
        <w:ind w:left="754" w:hanging="187"/>
        <w:jc w:val="both"/>
        <w:rPr>
          <w:rFonts w:ascii="Times New Roman" w:hAnsi="Times New Roman" w:cs="Times New Roman"/>
        </w:rPr>
      </w:pPr>
      <w:r w:rsidRPr="0059290A">
        <w:rPr>
          <w:rFonts w:ascii="Times New Roman" w:hAnsi="Times New Roman" w:cs="Times New Roman"/>
        </w:rPr>
        <w:t>Анализ, разработване, актуализиране и оценка на нормативната база на регионалното развитие, хармонизация със законодателството на Европейския съюз и регионална координация;</w:t>
      </w:r>
    </w:p>
    <w:p w:rsidR="00FC6413" w:rsidRPr="00A86559" w:rsidRDefault="00FC6413" w:rsidP="00082E6E">
      <w:pPr>
        <w:numPr>
          <w:ilvl w:val="0"/>
          <w:numId w:val="13"/>
        </w:numPr>
        <w:tabs>
          <w:tab w:val="clear" w:pos="720"/>
          <w:tab w:val="num" w:pos="360"/>
          <w:tab w:val="num" w:pos="754"/>
        </w:tabs>
        <w:spacing w:after="0" w:line="360" w:lineRule="auto"/>
        <w:ind w:left="754" w:hanging="187"/>
        <w:jc w:val="both"/>
        <w:rPr>
          <w:rFonts w:ascii="Times New Roman" w:hAnsi="Times New Roman" w:cs="Times New Roman"/>
        </w:rPr>
      </w:pPr>
      <w:r w:rsidRPr="0059290A">
        <w:rPr>
          <w:rFonts w:ascii="Times New Roman" w:hAnsi="Times New Roman" w:cs="Times New Roman"/>
        </w:rPr>
        <w:t xml:space="preserve">Разработване, актуализиране и прилагане на документите </w:t>
      </w:r>
      <w:r w:rsidRPr="00A86559">
        <w:rPr>
          <w:rFonts w:ascii="Times New Roman" w:hAnsi="Times New Roman" w:cs="Times New Roman"/>
        </w:rPr>
        <w:t>за стратегическо планиране на регионалното развитие и прилагане на инструменти за финансиране и оценка на ефективността на използваните ресурси за регионално и местно развитие;</w:t>
      </w:r>
    </w:p>
    <w:p w:rsidR="00FC6413" w:rsidRPr="00A86559" w:rsidRDefault="00FC6413" w:rsidP="00082E6E">
      <w:pPr>
        <w:numPr>
          <w:ilvl w:val="0"/>
          <w:numId w:val="13"/>
        </w:numPr>
        <w:tabs>
          <w:tab w:val="clear" w:pos="720"/>
          <w:tab w:val="num" w:pos="360"/>
          <w:tab w:val="num" w:pos="754"/>
        </w:tabs>
        <w:spacing w:after="0" w:line="360" w:lineRule="auto"/>
        <w:ind w:left="754" w:hanging="187"/>
        <w:jc w:val="both"/>
        <w:rPr>
          <w:rFonts w:ascii="Times New Roman" w:hAnsi="Times New Roman" w:cs="Times New Roman"/>
        </w:rPr>
      </w:pPr>
      <w:r w:rsidRPr="00A86559">
        <w:rPr>
          <w:rFonts w:ascii="Times New Roman" w:hAnsi="Times New Roman" w:cs="Times New Roman"/>
        </w:rPr>
        <w:t>Информационно осигуряване на регионалното и местното развитие.;</w:t>
      </w:r>
    </w:p>
    <w:p w:rsidR="00FC6413" w:rsidRPr="00A86559" w:rsidRDefault="00FC6413" w:rsidP="00082E6E">
      <w:pPr>
        <w:numPr>
          <w:ilvl w:val="0"/>
          <w:numId w:val="13"/>
        </w:numPr>
        <w:tabs>
          <w:tab w:val="clear" w:pos="720"/>
          <w:tab w:val="num" w:pos="360"/>
          <w:tab w:val="num" w:pos="754"/>
        </w:tabs>
        <w:spacing w:after="0" w:line="360" w:lineRule="auto"/>
        <w:ind w:left="754" w:hanging="187"/>
        <w:jc w:val="both"/>
        <w:rPr>
          <w:rFonts w:ascii="Times New Roman" w:hAnsi="Times New Roman" w:cs="Times New Roman"/>
        </w:rPr>
      </w:pPr>
      <w:r w:rsidRPr="00A86559">
        <w:rPr>
          <w:rFonts w:ascii="Times New Roman" w:hAnsi="Times New Roman" w:cs="Times New Roman"/>
        </w:rPr>
        <w:t>Разработване на политиката по административно-териториално устройство на страната и категоризация на административно-териториалните и териториалните  единици (АТТЕ);</w:t>
      </w:r>
    </w:p>
    <w:p w:rsidR="00FC6413" w:rsidRPr="00A86559" w:rsidRDefault="00FC6413" w:rsidP="00082E6E">
      <w:pPr>
        <w:numPr>
          <w:ilvl w:val="0"/>
          <w:numId w:val="13"/>
        </w:numPr>
        <w:tabs>
          <w:tab w:val="clear" w:pos="720"/>
          <w:tab w:val="num" w:pos="360"/>
          <w:tab w:val="num" w:pos="754"/>
        </w:tabs>
        <w:spacing w:after="0" w:line="360" w:lineRule="auto"/>
        <w:ind w:left="754" w:hanging="187"/>
        <w:jc w:val="both"/>
        <w:rPr>
          <w:rFonts w:ascii="Times New Roman" w:hAnsi="Times New Roman" w:cs="Times New Roman"/>
        </w:rPr>
      </w:pPr>
      <w:r w:rsidRPr="00A86559">
        <w:rPr>
          <w:rFonts w:ascii="Times New Roman" w:hAnsi="Times New Roman" w:cs="Times New Roman"/>
        </w:rPr>
        <w:t>Разработване на политиката за реализиране на процеса на децентрализация и развитие на гражданското участие. Укрепване на местното самоуправление.;</w:t>
      </w:r>
    </w:p>
    <w:p w:rsidR="00FC6413" w:rsidRPr="0059290A" w:rsidRDefault="00FC6413" w:rsidP="00082E6E">
      <w:pPr>
        <w:numPr>
          <w:ilvl w:val="0"/>
          <w:numId w:val="13"/>
        </w:numPr>
        <w:tabs>
          <w:tab w:val="clear" w:pos="720"/>
          <w:tab w:val="num" w:pos="360"/>
          <w:tab w:val="num" w:pos="754"/>
        </w:tabs>
        <w:spacing w:after="0" w:line="360" w:lineRule="auto"/>
        <w:ind w:left="754" w:hanging="187"/>
        <w:jc w:val="both"/>
        <w:rPr>
          <w:rFonts w:ascii="Times New Roman" w:hAnsi="Times New Roman" w:cs="Times New Roman"/>
        </w:rPr>
      </w:pPr>
      <w:r w:rsidRPr="0059290A">
        <w:rPr>
          <w:rFonts w:ascii="Times New Roman" w:hAnsi="Times New Roman" w:cs="Times New Roman"/>
        </w:rPr>
        <w:t>Улесняване на трансграничния трафик на стоки и пътници през съществуващи ГКПП и гранични преходи – съгласувателни</w:t>
      </w:r>
      <w:r w:rsidR="00714833" w:rsidRPr="0059290A">
        <w:rPr>
          <w:rFonts w:ascii="Times New Roman" w:hAnsi="Times New Roman" w:cs="Times New Roman"/>
        </w:rPr>
        <w:t xml:space="preserve"> и инвестиционни</w:t>
      </w:r>
      <w:r w:rsidRPr="0059290A">
        <w:rPr>
          <w:rFonts w:ascii="Times New Roman" w:hAnsi="Times New Roman" w:cs="Times New Roman"/>
        </w:rPr>
        <w:t xml:space="preserve"> дейности;</w:t>
      </w:r>
    </w:p>
    <w:p w:rsidR="00FC6413" w:rsidRPr="0059290A" w:rsidRDefault="00FC6413" w:rsidP="00082E6E">
      <w:pPr>
        <w:numPr>
          <w:ilvl w:val="0"/>
          <w:numId w:val="13"/>
        </w:numPr>
        <w:tabs>
          <w:tab w:val="clear" w:pos="720"/>
          <w:tab w:val="num" w:pos="360"/>
          <w:tab w:val="num" w:pos="754"/>
        </w:tabs>
        <w:spacing w:after="0" w:line="360" w:lineRule="auto"/>
        <w:ind w:left="754" w:hanging="187"/>
        <w:jc w:val="both"/>
        <w:rPr>
          <w:rFonts w:ascii="Times New Roman" w:hAnsi="Times New Roman" w:cs="Times New Roman"/>
        </w:rPr>
      </w:pPr>
      <w:r w:rsidRPr="0059290A">
        <w:rPr>
          <w:rFonts w:ascii="Times New Roman" w:hAnsi="Times New Roman" w:cs="Times New Roman"/>
        </w:rPr>
        <w:t>Изграждане на нови ГКПП и гранични преходи – управление на проекти;</w:t>
      </w:r>
    </w:p>
    <w:p w:rsidR="00FC6413" w:rsidRPr="0059290A" w:rsidRDefault="00FC6413" w:rsidP="00082E6E">
      <w:pPr>
        <w:numPr>
          <w:ilvl w:val="0"/>
          <w:numId w:val="13"/>
        </w:numPr>
        <w:tabs>
          <w:tab w:val="clear" w:pos="720"/>
          <w:tab w:val="num" w:pos="360"/>
          <w:tab w:val="num" w:pos="754"/>
        </w:tabs>
        <w:spacing w:after="0" w:line="360" w:lineRule="auto"/>
        <w:ind w:left="754" w:hanging="187"/>
        <w:jc w:val="both"/>
        <w:rPr>
          <w:rFonts w:ascii="Times New Roman" w:hAnsi="Times New Roman" w:cs="Times New Roman"/>
        </w:rPr>
      </w:pPr>
      <w:r w:rsidRPr="0059290A">
        <w:rPr>
          <w:rFonts w:ascii="Times New Roman" w:hAnsi="Times New Roman" w:cs="Times New Roman"/>
        </w:rPr>
        <w:t>Модернизация на съществуваща гранична инфраструктура - управление на проекти.</w:t>
      </w:r>
    </w:p>
    <w:p w:rsidR="00ED750E" w:rsidRPr="0059290A" w:rsidRDefault="00ED750E" w:rsidP="00ED750E">
      <w:pPr>
        <w:numPr>
          <w:ilvl w:val="0"/>
          <w:numId w:val="13"/>
        </w:numPr>
        <w:tabs>
          <w:tab w:val="left" w:pos="284"/>
          <w:tab w:val="num" w:pos="851"/>
        </w:tabs>
        <w:spacing w:after="0" w:line="360" w:lineRule="auto"/>
        <w:ind w:hanging="187"/>
        <w:jc w:val="both"/>
        <w:rPr>
          <w:rFonts w:ascii="Times New Roman" w:hAnsi="Times New Roman"/>
        </w:rPr>
      </w:pPr>
      <w:r w:rsidRPr="0059290A">
        <w:rPr>
          <w:rFonts w:ascii="Times New Roman" w:hAnsi="Times New Roman"/>
        </w:rPr>
        <w:t>Подобряване на медицинските услуги в градовете Смолян и Кърджали чрез доставка на нова, съвременна апаратура и разкриване на нови легло-места в съответните болници.</w:t>
      </w:r>
    </w:p>
    <w:p w:rsidR="00FC6413" w:rsidRDefault="00ED750E" w:rsidP="00911255">
      <w:pPr>
        <w:numPr>
          <w:ilvl w:val="0"/>
          <w:numId w:val="13"/>
        </w:numPr>
        <w:tabs>
          <w:tab w:val="left" w:pos="284"/>
          <w:tab w:val="num" w:pos="851"/>
        </w:tabs>
        <w:spacing w:after="0" w:line="360" w:lineRule="auto"/>
        <w:ind w:hanging="187"/>
        <w:jc w:val="both"/>
        <w:rPr>
          <w:rFonts w:ascii="Times New Roman" w:hAnsi="Times New Roman" w:cs="Times New Roman"/>
        </w:rPr>
      </w:pPr>
      <w:r w:rsidRPr="0059290A">
        <w:rPr>
          <w:rFonts w:ascii="Times New Roman" w:hAnsi="Times New Roman" w:cs="Times New Roman"/>
        </w:rPr>
        <w:t>Използване на ц</w:t>
      </w:r>
      <w:r w:rsidR="00FC6413" w:rsidRPr="0059290A">
        <w:rPr>
          <w:rFonts w:ascii="Times New Roman" w:hAnsi="Times New Roman" w:cs="Times New Roman"/>
        </w:rPr>
        <w:t xml:space="preserve">ифрова оптична научно-изследователска мрежа на Югоизточна </w:t>
      </w:r>
      <w:r w:rsidR="00FC6413" w:rsidRPr="00A86559">
        <w:rPr>
          <w:rFonts w:ascii="Times New Roman" w:hAnsi="Times New Roman" w:cs="Times New Roman"/>
        </w:rPr>
        <w:t>Европа.</w:t>
      </w:r>
    </w:p>
    <w:p w:rsidR="00A50DE0" w:rsidRDefault="00A50DE0" w:rsidP="00A50DE0">
      <w:pPr>
        <w:tabs>
          <w:tab w:val="left" w:pos="284"/>
          <w:tab w:val="num" w:pos="851"/>
        </w:tabs>
        <w:spacing w:after="0" w:line="360" w:lineRule="auto"/>
        <w:jc w:val="both"/>
        <w:rPr>
          <w:rFonts w:ascii="Times New Roman" w:hAnsi="Times New Roman" w:cs="Times New Roman"/>
        </w:rPr>
      </w:pPr>
    </w:p>
    <w:p w:rsidR="006A5DFB" w:rsidRDefault="006A5DFB" w:rsidP="00A50DE0">
      <w:pPr>
        <w:tabs>
          <w:tab w:val="left" w:pos="284"/>
          <w:tab w:val="num" w:pos="851"/>
        </w:tabs>
        <w:spacing w:after="0" w:line="360" w:lineRule="auto"/>
        <w:jc w:val="both"/>
        <w:rPr>
          <w:rFonts w:ascii="Times New Roman" w:hAnsi="Times New Roman" w:cs="Times New Roman"/>
        </w:rPr>
      </w:pPr>
    </w:p>
    <w:p w:rsidR="006A5DFB" w:rsidRPr="00A86559" w:rsidRDefault="006A5DFB" w:rsidP="00A50DE0">
      <w:pPr>
        <w:tabs>
          <w:tab w:val="left" w:pos="284"/>
          <w:tab w:val="num" w:pos="851"/>
        </w:tabs>
        <w:spacing w:after="0" w:line="360" w:lineRule="auto"/>
        <w:jc w:val="both"/>
        <w:rPr>
          <w:rFonts w:ascii="Times New Roman" w:hAnsi="Times New Roman" w:cs="Times New Roman"/>
        </w:rPr>
      </w:pPr>
    </w:p>
    <w:p w:rsidR="00C05E02" w:rsidRPr="00CC6B48" w:rsidRDefault="00FC6413" w:rsidP="00C05E02">
      <w:pPr>
        <w:numPr>
          <w:ilvl w:val="0"/>
          <w:numId w:val="32"/>
        </w:numPr>
        <w:tabs>
          <w:tab w:val="left" w:pos="284"/>
          <w:tab w:val="left" w:pos="993"/>
        </w:tabs>
        <w:spacing w:after="0" w:line="360" w:lineRule="auto"/>
        <w:ind w:left="0" w:firstLine="709"/>
        <w:jc w:val="both"/>
        <w:rPr>
          <w:rFonts w:ascii="Times New Roman" w:hAnsi="Times New Roman" w:cs="Times New Roman"/>
          <w:b/>
          <w:i/>
        </w:rPr>
      </w:pPr>
      <w:r w:rsidRPr="00A86559">
        <w:rPr>
          <w:rFonts w:ascii="Times New Roman" w:hAnsi="Times New Roman" w:cs="Times New Roman"/>
          <w:b/>
          <w:i/>
        </w:rPr>
        <w:lastRenderedPageBreak/>
        <w:t>Бюджетна прогноза по ведомствени и администрирани параграфи на програмата</w:t>
      </w:r>
    </w:p>
    <w:tbl>
      <w:tblPr>
        <w:tblW w:w="9957" w:type="dxa"/>
        <w:tblInd w:w="55" w:type="dxa"/>
        <w:tblLayout w:type="fixed"/>
        <w:tblCellMar>
          <w:left w:w="70" w:type="dxa"/>
          <w:right w:w="70" w:type="dxa"/>
        </w:tblCellMar>
        <w:tblLook w:val="04A0" w:firstRow="1" w:lastRow="0" w:firstColumn="1" w:lastColumn="0" w:noHBand="0" w:noVBand="1"/>
      </w:tblPr>
      <w:tblGrid>
        <w:gridCol w:w="381"/>
        <w:gridCol w:w="3178"/>
        <w:gridCol w:w="851"/>
        <w:gridCol w:w="850"/>
        <w:gridCol w:w="992"/>
        <w:gridCol w:w="851"/>
        <w:gridCol w:w="992"/>
        <w:gridCol w:w="851"/>
        <w:gridCol w:w="1011"/>
      </w:tblGrid>
      <w:tr w:rsidR="002F2B89" w:rsidRPr="00CC6B48" w:rsidTr="002F2B89">
        <w:trPr>
          <w:trHeight w:val="225"/>
        </w:trPr>
        <w:tc>
          <w:tcPr>
            <w:tcW w:w="381" w:type="dxa"/>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w:t>
            </w:r>
          </w:p>
        </w:tc>
        <w:tc>
          <w:tcPr>
            <w:tcW w:w="3178" w:type="dxa"/>
            <w:vMerge w:val="restart"/>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CC6B48" w:rsidRPr="00CC6B48" w:rsidRDefault="0021530F" w:rsidP="00CC6B48">
            <w:pPr>
              <w:spacing w:after="0" w:line="240" w:lineRule="auto"/>
              <w:rPr>
                <w:rFonts w:ascii="Times New Roman" w:eastAsia="Times New Roman" w:hAnsi="Times New Roman" w:cs="Times New Roman"/>
                <w:b/>
                <w:bCs/>
                <w:sz w:val="14"/>
                <w:szCs w:val="14"/>
                <w:lang w:eastAsia="bg-BG"/>
              </w:rPr>
            </w:pPr>
            <w:r>
              <w:rPr>
                <w:rFonts w:ascii="Times New Roman" w:eastAsia="Times New Roman" w:hAnsi="Times New Roman" w:cs="Times New Roman"/>
                <w:b/>
                <w:bCs/>
                <w:sz w:val="14"/>
                <w:szCs w:val="14"/>
                <w:lang w:eastAsia="bg-BG"/>
              </w:rPr>
              <w:t>Програма № 1 „</w:t>
            </w:r>
            <w:r w:rsidR="00CC6B48" w:rsidRPr="00CC6B48">
              <w:rPr>
                <w:rFonts w:ascii="Times New Roman" w:eastAsia="Times New Roman" w:hAnsi="Times New Roman" w:cs="Times New Roman"/>
                <w:b/>
                <w:bCs/>
                <w:sz w:val="14"/>
                <w:szCs w:val="14"/>
                <w:lang w:eastAsia="bg-BG"/>
              </w:rPr>
              <w:t>Стратегическо планиране  на регионалното и пространственото развитие, децентрализация и управление на финансовите инструменти за регионално и местно   развитие и териториално сътрудничество</w:t>
            </w:r>
            <w:r>
              <w:rPr>
                <w:rFonts w:ascii="Times New Roman" w:eastAsia="Times New Roman" w:hAnsi="Times New Roman" w:cs="Times New Roman"/>
                <w:b/>
                <w:bCs/>
                <w:sz w:val="14"/>
                <w:szCs w:val="14"/>
                <w:lang w:eastAsia="bg-BG"/>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Бюджет 2013 г.</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Прогноза 2014 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Разлика          к.2-к.1</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Прогноза 2015 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Разлика    к.4-к.2</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Прогноза 2016 г.</w:t>
            </w:r>
          </w:p>
        </w:tc>
        <w:tc>
          <w:tcPr>
            <w:tcW w:w="1011"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Разлика           к.6-к.4</w:t>
            </w:r>
          </w:p>
        </w:tc>
      </w:tr>
      <w:tr w:rsidR="00CC6B48" w:rsidRPr="00CC6B48" w:rsidTr="002F2B89">
        <w:trPr>
          <w:trHeight w:val="693"/>
        </w:trPr>
        <w:tc>
          <w:tcPr>
            <w:tcW w:w="381" w:type="dxa"/>
            <w:vMerge/>
            <w:tcBorders>
              <w:top w:val="single" w:sz="4" w:space="0" w:color="auto"/>
              <w:left w:val="single" w:sz="4" w:space="0" w:color="auto"/>
              <w:bottom w:val="single" w:sz="4" w:space="0" w:color="auto"/>
              <w:right w:val="single" w:sz="4" w:space="0" w:color="auto"/>
            </w:tcBorders>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p>
        </w:tc>
        <w:tc>
          <w:tcPr>
            <w:tcW w:w="3178" w:type="dxa"/>
            <w:vMerge/>
            <w:tcBorders>
              <w:top w:val="single" w:sz="4" w:space="0" w:color="auto"/>
              <w:left w:val="single" w:sz="4" w:space="0" w:color="auto"/>
              <w:bottom w:val="single" w:sz="4" w:space="0" w:color="auto"/>
              <w:right w:val="single" w:sz="4" w:space="0" w:color="auto"/>
            </w:tcBorders>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p>
        </w:tc>
      </w:tr>
      <w:tr w:rsidR="00CC6B48" w:rsidRPr="00CC6B48" w:rsidTr="002F2B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CC6B48" w:rsidRPr="00CC6B48" w:rsidRDefault="00CC6B48" w:rsidP="00CC6B48">
            <w:pPr>
              <w:spacing w:after="0" w:line="240" w:lineRule="auto"/>
              <w:jc w:val="both"/>
              <w:rPr>
                <w:rFonts w:ascii="Times New Roman" w:eastAsia="Times New Roman" w:hAnsi="Times New Roman" w:cs="Times New Roman"/>
                <w:b/>
                <w:bCs/>
                <w:i/>
                <w:iCs/>
                <w:sz w:val="14"/>
                <w:szCs w:val="14"/>
                <w:lang w:eastAsia="bg-BG"/>
              </w:rPr>
            </w:pPr>
            <w:r w:rsidRPr="00CC6B48">
              <w:rPr>
                <w:rFonts w:ascii="Times New Roman" w:eastAsia="Times New Roman" w:hAnsi="Times New Roman" w:cs="Times New Roman"/>
                <w:b/>
                <w:bCs/>
                <w:i/>
                <w:iCs/>
                <w:sz w:val="14"/>
                <w:szCs w:val="14"/>
                <w:lang w:eastAsia="bg-BG"/>
              </w:rPr>
              <w:t> </w:t>
            </w:r>
          </w:p>
        </w:tc>
        <w:tc>
          <w:tcPr>
            <w:tcW w:w="3178" w:type="dxa"/>
            <w:tcBorders>
              <w:top w:val="nil"/>
              <w:left w:val="nil"/>
              <w:bottom w:val="single" w:sz="4" w:space="0" w:color="auto"/>
              <w:right w:val="single" w:sz="4" w:space="0" w:color="auto"/>
            </w:tcBorders>
            <w:shd w:val="clear" w:color="auto" w:fill="auto"/>
            <w:noWrap/>
            <w:vAlign w:val="bottom"/>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851" w:type="dxa"/>
            <w:tcBorders>
              <w:top w:val="nil"/>
              <w:left w:val="nil"/>
              <w:bottom w:val="single" w:sz="4" w:space="0" w:color="auto"/>
              <w:right w:val="single" w:sz="4" w:space="0" w:color="auto"/>
            </w:tcBorders>
            <w:shd w:val="clear" w:color="auto" w:fill="auto"/>
            <w:vAlign w:val="bottom"/>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1</w:t>
            </w:r>
          </w:p>
        </w:tc>
        <w:tc>
          <w:tcPr>
            <w:tcW w:w="850" w:type="dxa"/>
            <w:tcBorders>
              <w:top w:val="nil"/>
              <w:left w:val="nil"/>
              <w:bottom w:val="single" w:sz="4" w:space="0" w:color="auto"/>
              <w:right w:val="single" w:sz="4" w:space="0" w:color="auto"/>
            </w:tcBorders>
            <w:shd w:val="clear" w:color="auto" w:fill="auto"/>
            <w:vAlign w:val="bottom"/>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2</w:t>
            </w:r>
          </w:p>
        </w:tc>
        <w:tc>
          <w:tcPr>
            <w:tcW w:w="992" w:type="dxa"/>
            <w:tcBorders>
              <w:top w:val="nil"/>
              <w:left w:val="nil"/>
              <w:bottom w:val="single" w:sz="4" w:space="0" w:color="auto"/>
              <w:right w:val="single" w:sz="4" w:space="0" w:color="auto"/>
            </w:tcBorders>
            <w:shd w:val="clear" w:color="auto" w:fill="auto"/>
            <w:vAlign w:val="bottom"/>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3</w:t>
            </w:r>
          </w:p>
        </w:tc>
        <w:tc>
          <w:tcPr>
            <w:tcW w:w="851" w:type="dxa"/>
            <w:tcBorders>
              <w:top w:val="nil"/>
              <w:left w:val="nil"/>
              <w:bottom w:val="single" w:sz="4" w:space="0" w:color="auto"/>
              <w:right w:val="single" w:sz="4" w:space="0" w:color="auto"/>
            </w:tcBorders>
            <w:shd w:val="clear" w:color="auto" w:fill="auto"/>
            <w:vAlign w:val="bottom"/>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4</w:t>
            </w:r>
          </w:p>
        </w:tc>
        <w:tc>
          <w:tcPr>
            <w:tcW w:w="992" w:type="dxa"/>
            <w:tcBorders>
              <w:top w:val="nil"/>
              <w:left w:val="nil"/>
              <w:bottom w:val="single" w:sz="4" w:space="0" w:color="auto"/>
              <w:right w:val="single" w:sz="4" w:space="0" w:color="auto"/>
            </w:tcBorders>
            <w:shd w:val="clear" w:color="auto" w:fill="auto"/>
            <w:vAlign w:val="bottom"/>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5</w:t>
            </w:r>
          </w:p>
        </w:tc>
        <w:tc>
          <w:tcPr>
            <w:tcW w:w="851" w:type="dxa"/>
            <w:tcBorders>
              <w:top w:val="nil"/>
              <w:left w:val="nil"/>
              <w:bottom w:val="single" w:sz="4" w:space="0" w:color="auto"/>
              <w:right w:val="single" w:sz="4" w:space="0" w:color="auto"/>
            </w:tcBorders>
            <w:shd w:val="clear" w:color="auto" w:fill="auto"/>
            <w:vAlign w:val="bottom"/>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6</w:t>
            </w:r>
          </w:p>
        </w:tc>
        <w:tc>
          <w:tcPr>
            <w:tcW w:w="1011" w:type="dxa"/>
            <w:tcBorders>
              <w:top w:val="nil"/>
              <w:left w:val="nil"/>
              <w:bottom w:val="single" w:sz="4" w:space="0" w:color="auto"/>
              <w:right w:val="single" w:sz="4" w:space="0" w:color="auto"/>
            </w:tcBorders>
            <w:shd w:val="clear" w:color="auto" w:fill="auto"/>
            <w:vAlign w:val="bottom"/>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7</w:t>
            </w:r>
          </w:p>
        </w:tc>
      </w:tr>
      <w:tr w:rsidR="002F2B89" w:rsidRPr="00CC6B48" w:rsidTr="002F2B89">
        <w:trPr>
          <w:trHeight w:val="255"/>
        </w:trPr>
        <w:tc>
          <w:tcPr>
            <w:tcW w:w="381" w:type="dxa"/>
            <w:tcBorders>
              <w:top w:val="nil"/>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І.</w:t>
            </w:r>
          </w:p>
        </w:tc>
        <w:tc>
          <w:tcPr>
            <w:tcW w:w="3178"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Общо ведомствени разходи:</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4 230 601</w:t>
            </w:r>
          </w:p>
        </w:tc>
        <w:tc>
          <w:tcPr>
            <w:tcW w:w="850"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2 823 278</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-1 407 323</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2 823 278</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0</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2 823 278</w:t>
            </w:r>
          </w:p>
        </w:tc>
        <w:tc>
          <w:tcPr>
            <w:tcW w:w="101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0</w:t>
            </w:r>
          </w:p>
        </w:tc>
      </w:tr>
      <w:tr w:rsidR="002F2B89" w:rsidRPr="00CC6B48" w:rsidTr="002F2B89">
        <w:trPr>
          <w:trHeight w:val="255"/>
        </w:trPr>
        <w:tc>
          <w:tcPr>
            <w:tcW w:w="381" w:type="dxa"/>
            <w:tcBorders>
              <w:top w:val="nil"/>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3 132 253</w:t>
            </w:r>
          </w:p>
        </w:tc>
        <w:tc>
          <w:tcPr>
            <w:tcW w:w="850"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1 994 478</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-1 137 775</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1 994 478</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0</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1 994 478</w:t>
            </w:r>
          </w:p>
        </w:tc>
        <w:tc>
          <w:tcPr>
            <w:tcW w:w="101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0</w:t>
            </w:r>
          </w:p>
        </w:tc>
      </w:tr>
      <w:tr w:rsidR="002F2B89" w:rsidRPr="00CC6B48" w:rsidTr="002F2B89">
        <w:trPr>
          <w:trHeight w:val="255"/>
        </w:trPr>
        <w:tc>
          <w:tcPr>
            <w:tcW w:w="381" w:type="dxa"/>
            <w:tcBorders>
              <w:top w:val="nil"/>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1 046 848</w:t>
            </w:r>
          </w:p>
        </w:tc>
        <w:tc>
          <w:tcPr>
            <w:tcW w:w="850"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828 800</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-218 048</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828 800</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0</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828 800</w:t>
            </w:r>
          </w:p>
        </w:tc>
        <w:tc>
          <w:tcPr>
            <w:tcW w:w="101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0</w:t>
            </w:r>
          </w:p>
        </w:tc>
      </w:tr>
      <w:tr w:rsidR="002F2B89" w:rsidRPr="00CC6B48" w:rsidTr="002F2B89">
        <w:trPr>
          <w:trHeight w:val="255"/>
        </w:trPr>
        <w:tc>
          <w:tcPr>
            <w:tcW w:w="381" w:type="dxa"/>
            <w:tcBorders>
              <w:top w:val="nil"/>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51 500</w:t>
            </w:r>
          </w:p>
        </w:tc>
        <w:tc>
          <w:tcPr>
            <w:tcW w:w="850"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-51 500</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0</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101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0</w:t>
            </w:r>
          </w:p>
        </w:tc>
      </w:tr>
      <w:tr w:rsidR="00CC6B48" w:rsidRPr="00CC6B48" w:rsidTr="002F2B89">
        <w:trPr>
          <w:trHeight w:val="255"/>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101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r>
      <w:tr w:rsidR="002F2B89" w:rsidRPr="00CC6B48" w:rsidTr="00514D6E">
        <w:trPr>
          <w:trHeight w:val="244"/>
        </w:trPr>
        <w:tc>
          <w:tcPr>
            <w:tcW w:w="381" w:type="dxa"/>
            <w:tcBorders>
              <w:top w:val="nil"/>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1</w:t>
            </w:r>
          </w:p>
        </w:tc>
        <w:tc>
          <w:tcPr>
            <w:tcW w:w="3178"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Ведомс</w:t>
            </w:r>
            <w:r w:rsidR="00E02207">
              <w:rPr>
                <w:rFonts w:ascii="Times New Roman" w:eastAsia="Times New Roman" w:hAnsi="Times New Roman" w:cs="Times New Roman"/>
                <w:b/>
                <w:bCs/>
                <w:sz w:val="14"/>
                <w:szCs w:val="14"/>
                <w:lang w:eastAsia="bg-BG"/>
              </w:rPr>
              <w:t>твени разходи по бюджета на ПРБ</w:t>
            </w:r>
            <w:r w:rsidRPr="00CC6B48">
              <w:rPr>
                <w:rFonts w:ascii="Times New Roman" w:eastAsia="Times New Roman" w:hAnsi="Times New Roman" w:cs="Times New Roman"/>
                <w:b/>
                <w:bCs/>
                <w:sz w:val="14"/>
                <w:szCs w:val="14"/>
                <w:lang w:eastAsia="bg-BG"/>
              </w:rPr>
              <w:t>:</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4 230 601</w:t>
            </w:r>
          </w:p>
        </w:tc>
        <w:tc>
          <w:tcPr>
            <w:tcW w:w="850"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2 823 278</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-1 407 323</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2 823 278</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0</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2 823 278</w:t>
            </w:r>
          </w:p>
        </w:tc>
        <w:tc>
          <w:tcPr>
            <w:tcW w:w="101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0</w:t>
            </w:r>
          </w:p>
        </w:tc>
      </w:tr>
      <w:tr w:rsidR="002F2B89" w:rsidRPr="00CC6B48" w:rsidTr="002F2B89">
        <w:trPr>
          <w:trHeight w:val="255"/>
        </w:trPr>
        <w:tc>
          <w:tcPr>
            <w:tcW w:w="381" w:type="dxa"/>
            <w:tcBorders>
              <w:top w:val="nil"/>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3178"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3 132 253</w:t>
            </w:r>
          </w:p>
        </w:tc>
        <w:tc>
          <w:tcPr>
            <w:tcW w:w="850"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1 994 478</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-1 137 775</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1 994 478</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1 994 478</w:t>
            </w:r>
          </w:p>
        </w:tc>
        <w:tc>
          <w:tcPr>
            <w:tcW w:w="101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r>
      <w:tr w:rsidR="002F2B89" w:rsidRPr="00CC6B48" w:rsidTr="002F2B89">
        <w:trPr>
          <w:trHeight w:val="255"/>
        </w:trPr>
        <w:tc>
          <w:tcPr>
            <w:tcW w:w="381" w:type="dxa"/>
            <w:tcBorders>
              <w:top w:val="nil"/>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3178"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1 046 848</w:t>
            </w:r>
          </w:p>
        </w:tc>
        <w:tc>
          <w:tcPr>
            <w:tcW w:w="850"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828 800</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-218 048</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828 800</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828 800</w:t>
            </w:r>
          </w:p>
        </w:tc>
        <w:tc>
          <w:tcPr>
            <w:tcW w:w="101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r>
      <w:tr w:rsidR="002F2B89" w:rsidRPr="00CC6B48" w:rsidTr="002F2B89">
        <w:trPr>
          <w:trHeight w:val="255"/>
        </w:trPr>
        <w:tc>
          <w:tcPr>
            <w:tcW w:w="381" w:type="dxa"/>
            <w:tcBorders>
              <w:top w:val="nil"/>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3178"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51 500</w:t>
            </w:r>
          </w:p>
        </w:tc>
        <w:tc>
          <w:tcPr>
            <w:tcW w:w="850"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-51 500</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101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r>
      <w:tr w:rsidR="00CC6B48" w:rsidRPr="00CC6B48" w:rsidTr="002F2B89">
        <w:trPr>
          <w:trHeight w:val="255"/>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center"/>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3178"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101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r>
      <w:tr w:rsidR="002F2B89" w:rsidRPr="00CC6B48" w:rsidTr="002F2B89">
        <w:trPr>
          <w:trHeight w:val="420"/>
        </w:trPr>
        <w:tc>
          <w:tcPr>
            <w:tcW w:w="381" w:type="dxa"/>
            <w:tcBorders>
              <w:top w:val="nil"/>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2</w:t>
            </w:r>
          </w:p>
        </w:tc>
        <w:tc>
          <w:tcPr>
            <w:tcW w:w="3178"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Ведомствени разходи по други бюджети и сметки за средства от ЕС</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0</w:t>
            </w:r>
          </w:p>
        </w:tc>
        <w:tc>
          <w:tcPr>
            <w:tcW w:w="850"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0</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0</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0</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0</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0</w:t>
            </w:r>
          </w:p>
        </w:tc>
        <w:tc>
          <w:tcPr>
            <w:tcW w:w="101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0</w:t>
            </w:r>
          </w:p>
        </w:tc>
      </w:tr>
      <w:tr w:rsidR="00CC6B48" w:rsidRPr="00CC6B48" w:rsidTr="0021530F">
        <w:trPr>
          <w:trHeight w:val="255"/>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center"/>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3178"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992" w:type="dxa"/>
            <w:tcBorders>
              <w:top w:val="nil"/>
              <w:left w:val="nil"/>
              <w:bottom w:val="single" w:sz="4" w:space="0" w:color="auto"/>
              <w:right w:val="single" w:sz="4" w:space="0" w:color="auto"/>
            </w:tcBorders>
            <w:shd w:val="clear" w:color="auto" w:fill="auto"/>
            <w:vAlign w:val="center"/>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p>
        </w:tc>
        <w:tc>
          <w:tcPr>
            <w:tcW w:w="851" w:type="dxa"/>
            <w:tcBorders>
              <w:top w:val="nil"/>
              <w:left w:val="nil"/>
              <w:bottom w:val="single" w:sz="4" w:space="0" w:color="auto"/>
              <w:right w:val="single" w:sz="4" w:space="0" w:color="auto"/>
            </w:tcBorders>
            <w:shd w:val="clear" w:color="auto" w:fill="auto"/>
            <w:vAlign w:val="center"/>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p>
        </w:tc>
        <w:tc>
          <w:tcPr>
            <w:tcW w:w="992" w:type="dxa"/>
            <w:tcBorders>
              <w:top w:val="nil"/>
              <w:left w:val="nil"/>
              <w:bottom w:val="single" w:sz="4" w:space="0" w:color="auto"/>
              <w:right w:val="single" w:sz="4" w:space="0" w:color="auto"/>
            </w:tcBorders>
            <w:shd w:val="clear" w:color="auto" w:fill="auto"/>
            <w:vAlign w:val="center"/>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p>
        </w:tc>
        <w:tc>
          <w:tcPr>
            <w:tcW w:w="851" w:type="dxa"/>
            <w:tcBorders>
              <w:top w:val="nil"/>
              <w:left w:val="nil"/>
              <w:bottom w:val="single" w:sz="4" w:space="0" w:color="auto"/>
              <w:right w:val="single" w:sz="4" w:space="0" w:color="auto"/>
            </w:tcBorders>
            <w:shd w:val="clear" w:color="auto" w:fill="auto"/>
            <w:vAlign w:val="center"/>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p>
        </w:tc>
        <w:tc>
          <w:tcPr>
            <w:tcW w:w="1011" w:type="dxa"/>
            <w:tcBorders>
              <w:top w:val="nil"/>
              <w:left w:val="nil"/>
              <w:bottom w:val="single" w:sz="4" w:space="0" w:color="auto"/>
              <w:right w:val="single" w:sz="4" w:space="0" w:color="auto"/>
            </w:tcBorders>
            <w:shd w:val="clear" w:color="auto" w:fill="auto"/>
            <w:vAlign w:val="center"/>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p>
        </w:tc>
      </w:tr>
      <w:tr w:rsidR="002F2B89" w:rsidRPr="00CC6B48" w:rsidTr="00514D6E">
        <w:trPr>
          <w:trHeight w:val="420"/>
        </w:trPr>
        <w:tc>
          <w:tcPr>
            <w:tcW w:w="38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ІІ.</w:t>
            </w:r>
          </w:p>
        </w:tc>
        <w:tc>
          <w:tcPr>
            <w:tcW w:w="317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xml:space="preserve">Администрирани разходни параграфи по бюджета </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5 058 707</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403 596</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-4 655 111</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455 998</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52 402</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167 499</w:t>
            </w:r>
          </w:p>
        </w:tc>
        <w:tc>
          <w:tcPr>
            <w:tcW w:w="101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-288 499</w:t>
            </w:r>
          </w:p>
        </w:tc>
      </w:tr>
      <w:tr w:rsidR="002F2B89" w:rsidRPr="00CC6B48" w:rsidTr="00514D6E">
        <w:trPr>
          <w:trHeight w:val="255"/>
        </w:trPr>
        <w:tc>
          <w:tcPr>
            <w:tcW w:w="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single" w:sz="4" w:space="0" w:color="auto"/>
              <w:left w:val="nil"/>
              <w:bottom w:val="single" w:sz="4" w:space="0" w:color="auto"/>
              <w:right w:val="single" w:sz="4" w:space="0" w:color="auto"/>
            </w:tcBorders>
            <w:shd w:val="clear" w:color="000000" w:fill="FFFFFF"/>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xml:space="preserve">   Капиталови разходи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4 882 251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403 596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-4 478 655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455 998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52 402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167 499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-288 499</w:t>
            </w:r>
          </w:p>
        </w:tc>
      </w:tr>
      <w:tr w:rsidR="002F2B89" w:rsidRPr="00CC6B48" w:rsidTr="002F2B89">
        <w:trPr>
          <w:trHeight w:val="255"/>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nil"/>
              <w:left w:val="nil"/>
              <w:bottom w:val="single" w:sz="4" w:space="0" w:color="auto"/>
              <w:right w:val="single" w:sz="4" w:space="0" w:color="auto"/>
            </w:tcBorders>
            <w:shd w:val="clear" w:color="000000" w:fill="FFFFFF"/>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xml:space="preserve">  Членски внос</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176 456</w:t>
            </w:r>
          </w:p>
        </w:tc>
        <w:tc>
          <w:tcPr>
            <w:tcW w:w="850"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-176 456</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101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r>
      <w:tr w:rsidR="00CC6B48" w:rsidRPr="00CC6B48" w:rsidTr="0021530F">
        <w:trPr>
          <w:trHeight w:val="255"/>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3....................................</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850"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101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r>
      <w:tr w:rsidR="002F2B89" w:rsidRPr="00CC6B48" w:rsidTr="0021530F">
        <w:trPr>
          <w:trHeight w:val="420"/>
        </w:trPr>
        <w:tc>
          <w:tcPr>
            <w:tcW w:w="38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ІІІ.</w:t>
            </w:r>
          </w:p>
        </w:tc>
        <w:tc>
          <w:tcPr>
            <w:tcW w:w="317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Администрирани разходни параграфи 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val="en-US" w:eastAsia="bg-BG"/>
              </w:rPr>
            </w:pPr>
            <w:r w:rsidRPr="00CC6B48">
              <w:rPr>
                <w:rFonts w:ascii="Times New Roman" w:eastAsia="Times New Roman" w:hAnsi="Times New Roman" w:cs="Times New Roman"/>
                <w:b/>
                <w:bCs/>
                <w:sz w:val="14"/>
                <w:szCs w:val="14"/>
                <w:lang w:val="en-US" w:eastAsia="bg-BG"/>
              </w:rPr>
              <w:t>775 521 991</w:t>
            </w:r>
          </w:p>
        </w:tc>
        <w:tc>
          <w:tcPr>
            <w:tcW w:w="8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733 440 535</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-42 081 456</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val="en-US" w:eastAsia="bg-BG"/>
              </w:rPr>
            </w:pPr>
            <w:r>
              <w:rPr>
                <w:rFonts w:ascii="Times New Roman" w:eastAsia="Times New Roman" w:hAnsi="Times New Roman" w:cs="Times New Roman"/>
                <w:b/>
                <w:bCs/>
                <w:sz w:val="14"/>
                <w:szCs w:val="14"/>
                <w:lang w:val="en-US" w:eastAsia="bg-BG"/>
              </w:rPr>
              <w:t>436 088 211</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val="en-US" w:eastAsia="bg-BG"/>
              </w:rPr>
            </w:pPr>
            <w:r>
              <w:rPr>
                <w:rFonts w:ascii="Times New Roman" w:eastAsia="Times New Roman" w:hAnsi="Times New Roman" w:cs="Times New Roman"/>
                <w:b/>
                <w:bCs/>
                <w:sz w:val="14"/>
                <w:szCs w:val="14"/>
                <w:lang w:val="en-US" w:eastAsia="bg-BG"/>
              </w:rPr>
              <w:t>-297 352 324</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val="en-US" w:eastAsia="bg-BG"/>
              </w:rPr>
            </w:pPr>
            <w:r>
              <w:rPr>
                <w:rFonts w:ascii="Times New Roman" w:eastAsia="Times New Roman" w:hAnsi="Times New Roman" w:cs="Times New Roman"/>
                <w:b/>
                <w:bCs/>
                <w:sz w:val="14"/>
                <w:szCs w:val="14"/>
                <w:lang w:val="en-US" w:eastAsia="bg-BG"/>
              </w:rPr>
              <w:t>353 063 190</w:t>
            </w:r>
          </w:p>
        </w:tc>
        <w:tc>
          <w:tcPr>
            <w:tcW w:w="101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-72 065 130</w:t>
            </w:r>
          </w:p>
        </w:tc>
      </w:tr>
      <w:tr w:rsidR="00CC6B48" w:rsidRPr="00CC6B48" w:rsidTr="0021530F">
        <w:trPr>
          <w:trHeight w:val="255"/>
        </w:trPr>
        <w:tc>
          <w:tcPr>
            <w:tcW w:w="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 ОП "Регионално развитие" 2007-2013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val="en-US" w:eastAsia="bg-BG"/>
              </w:rPr>
            </w:pPr>
            <w:r>
              <w:rPr>
                <w:rFonts w:ascii="Times New Roman" w:eastAsia="Times New Roman" w:hAnsi="Times New Roman" w:cs="Times New Roman"/>
                <w:sz w:val="14"/>
                <w:szCs w:val="14"/>
                <w:lang w:val="en-US" w:eastAsia="bg-BG"/>
              </w:rPr>
              <w:t>711 612 660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684 790 000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-26 822 660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2F2B89" w:rsidP="00CC6B48">
            <w:pPr>
              <w:spacing w:after="0" w:line="240" w:lineRule="auto"/>
              <w:jc w:val="center"/>
              <w:rPr>
                <w:rFonts w:ascii="Times New Roman" w:eastAsia="Times New Roman" w:hAnsi="Times New Roman" w:cs="Times New Roman"/>
                <w:sz w:val="14"/>
                <w:szCs w:val="14"/>
                <w:lang w:val="en-US" w:eastAsia="bg-BG"/>
              </w:rPr>
            </w:pPr>
            <w:r>
              <w:rPr>
                <w:rFonts w:ascii="Times New Roman" w:eastAsia="Times New Roman" w:hAnsi="Times New Roman" w:cs="Times New Roman"/>
                <w:sz w:val="14"/>
                <w:szCs w:val="14"/>
                <w:lang w:val="en-US" w:eastAsia="bg-BG"/>
              </w:rPr>
              <w:t>308 994 850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2F2B89" w:rsidP="00CC6B48">
            <w:pPr>
              <w:spacing w:after="0" w:line="240" w:lineRule="auto"/>
              <w:jc w:val="right"/>
              <w:rPr>
                <w:rFonts w:ascii="Times New Roman" w:eastAsia="Times New Roman" w:hAnsi="Times New Roman" w:cs="Times New Roman"/>
                <w:sz w:val="14"/>
                <w:szCs w:val="14"/>
                <w:lang w:val="en-US" w:eastAsia="bg-BG"/>
              </w:rPr>
            </w:pPr>
            <w:r>
              <w:rPr>
                <w:rFonts w:ascii="Times New Roman" w:eastAsia="Times New Roman" w:hAnsi="Times New Roman" w:cs="Times New Roman"/>
                <w:sz w:val="14"/>
                <w:szCs w:val="14"/>
                <w:lang w:val="en-US" w:eastAsia="bg-BG"/>
              </w:rPr>
              <w:t>-375 795 150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2F2B89" w:rsidP="00CC6B48">
            <w:pPr>
              <w:spacing w:after="0" w:line="240" w:lineRule="auto"/>
              <w:jc w:val="right"/>
              <w:rPr>
                <w:rFonts w:ascii="Times New Roman" w:eastAsia="Times New Roman" w:hAnsi="Times New Roman" w:cs="Times New Roman"/>
                <w:sz w:val="14"/>
                <w:szCs w:val="14"/>
                <w:lang w:val="en-US" w:eastAsia="bg-BG"/>
              </w:rPr>
            </w:pPr>
            <w:r>
              <w:rPr>
                <w:rFonts w:ascii="Times New Roman" w:eastAsia="Times New Roman" w:hAnsi="Times New Roman" w:cs="Times New Roman"/>
                <w:sz w:val="14"/>
                <w:szCs w:val="14"/>
                <w:lang w:val="en-US" w:eastAsia="bg-BG"/>
              </w:rPr>
              <w:t>-308 994 850</w:t>
            </w:r>
          </w:p>
        </w:tc>
      </w:tr>
      <w:tr w:rsidR="00CC6B48" w:rsidRPr="00CC6B48" w:rsidTr="002F2B89">
        <w:trPr>
          <w:trHeight w:val="255"/>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2. ОП "Региони в растеж"</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850"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12 117 440</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12 117 440</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67 319 090</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55 201 650</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2F2B89" w:rsidP="00CC6B48">
            <w:pPr>
              <w:spacing w:after="0" w:line="240" w:lineRule="auto"/>
              <w:jc w:val="center"/>
              <w:rPr>
                <w:rFonts w:ascii="Times New Roman" w:eastAsia="Times New Roman" w:hAnsi="Times New Roman" w:cs="Times New Roman"/>
                <w:sz w:val="14"/>
                <w:szCs w:val="14"/>
                <w:lang w:val="en-US" w:eastAsia="bg-BG"/>
              </w:rPr>
            </w:pPr>
            <w:r>
              <w:rPr>
                <w:rFonts w:ascii="Times New Roman" w:eastAsia="Times New Roman" w:hAnsi="Times New Roman" w:cs="Times New Roman"/>
                <w:sz w:val="14"/>
                <w:szCs w:val="14"/>
                <w:lang w:val="en-US" w:eastAsia="bg-BG"/>
              </w:rPr>
              <w:t>323 131 650</w:t>
            </w:r>
          </w:p>
        </w:tc>
        <w:tc>
          <w:tcPr>
            <w:tcW w:w="1011" w:type="dxa"/>
            <w:tcBorders>
              <w:top w:val="nil"/>
              <w:left w:val="nil"/>
              <w:bottom w:val="single" w:sz="4" w:space="0" w:color="auto"/>
              <w:right w:val="single" w:sz="4" w:space="0" w:color="auto"/>
            </w:tcBorders>
            <w:shd w:val="clear" w:color="auto" w:fill="auto"/>
            <w:vAlign w:val="center"/>
            <w:hideMark/>
          </w:tcPr>
          <w:p w:rsidR="00CC6B48" w:rsidRPr="00CC6B48" w:rsidRDefault="002F2B89" w:rsidP="00CC6B48">
            <w:pPr>
              <w:spacing w:after="0" w:line="240" w:lineRule="auto"/>
              <w:jc w:val="right"/>
              <w:rPr>
                <w:rFonts w:ascii="Times New Roman" w:eastAsia="Times New Roman" w:hAnsi="Times New Roman" w:cs="Times New Roman"/>
                <w:sz w:val="14"/>
                <w:szCs w:val="14"/>
                <w:lang w:val="en-US" w:eastAsia="bg-BG"/>
              </w:rPr>
            </w:pPr>
            <w:r>
              <w:rPr>
                <w:rFonts w:ascii="Times New Roman" w:eastAsia="Times New Roman" w:hAnsi="Times New Roman" w:cs="Times New Roman"/>
                <w:sz w:val="14"/>
                <w:szCs w:val="14"/>
                <w:lang w:val="en-US" w:eastAsia="bg-BG"/>
              </w:rPr>
              <w:t>255 812 560</w:t>
            </w:r>
          </w:p>
        </w:tc>
      </w:tr>
      <w:tr w:rsidR="00CC6B48" w:rsidRPr="00CC6B48" w:rsidTr="002F2B89">
        <w:trPr>
          <w:trHeight w:val="255"/>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3. Издръжка</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val="en-US" w:eastAsia="bg-BG"/>
              </w:rPr>
            </w:pPr>
            <w:r>
              <w:rPr>
                <w:rFonts w:ascii="Times New Roman" w:eastAsia="Times New Roman" w:hAnsi="Times New Roman" w:cs="Times New Roman"/>
                <w:sz w:val="14"/>
                <w:szCs w:val="14"/>
                <w:lang w:val="en-US" w:eastAsia="bg-BG"/>
              </w:rPr>
              <w:t>21 416 870</w:t>
            </w:r>
          </w:p>
        </w:tc>
        <w:tc>
          <w:tcPr>
            <w:tcW w:w="850"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13 727 350</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-7 689 520</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17 306 630</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3 579 280</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11 859 060</w:t>
            </w:r>
          </w:p>
        </w:tc>
        <w:tc>
          <w:tcPr>
            <w:tcW w:w="101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-5 447 570</w:t>
            </w:r>
          </w:p>
        </w:tc>
      </w:tr>
      <w:tr w:rsidR="00CC6B48" w:rsidRPr="00CC6B48" w:rsidTr="006A5DFB">
        <w:trPr>
          <w:trHeight w:val="255"/>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xml:space="preserve">        4. Членски внос</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180 000</w:t>
            </w:r>
          </w:p>
        </w:tc>
        <w:tc>
          <w:tcPr>
            <w:tcW w:w="850"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239 830</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59 830</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224 410</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-15 420</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196 020</w:t>
            </w:r>
          </w:p>
        </w:tc>
        <w:tc>
          <w:tcPr>
            <w:tcW w:w="101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-28 390</w:t>
            </w:r>
          </w:p>
        </w:tc>
      </w:tr>
      <w:tr w:rsidR="00CC6B48" w:rsidRPr="00CC6B48" w:rsidTr="006A5DFB">
        <w:trPr>
          <w:trHeight w:val="255"/>
        </w:trPr>
        <w:tc>
          <w:tcPr>
            <w:tcW w:w="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xml:space="preserve">        5. Субсидии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val="en-US" w:eastAsia="bg-BG"/>
              </w:rPr>
            </w:pPr>
            <w:r>
              <w:rPr>
                <w:rFonts w:ascii="Times New Roman" w:eastAsia="Times New Roman" w:hAnsi="Times New Roman" w:cs="Times New Roman"/>
                <w:sz w:val="14"/>
                <w:szCs w:val="14"/>
                <w:lang w:val="en-US" w:eastAsia="bg-BG"/>
              </w:rPr>
              <w:t>11 597 350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7 071 990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-4 525 360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9 185 040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2 113 050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6 211 570</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-2 973 470</w:t>
            </w:r>
          </w:p>
        </w:tc>
      </w:tr>
      <w:tr w:rsidR="00CC6B48" w:rsidRPr="00CC6B48" w:rsidTr="006A5DFB">
        <w:trPr>
          <w:trHeight w:val="255"/>
        </w:trPr>
        <w:tc>
          <w:tcPr>
            <w:tcW w:w="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xml:space="preserve">        6. Капиталови разходи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val="en-US" w:eastAsia="bg-BG"/>
              </w:rPr>
            </w:pPr>
            <w:r>
              <w:rPr>
                <w:rFonts w:ascii="Times New Roman" w:eastAsia="Times New Roman" w:hAnsi="Times New Roman" w:cs="Times New Roman"/>
                <w:sz w:val="14"/>
                <w:szCs w:val="14"/>
                <w:lang w:val="en-US" w:eastAsia="bg-BG"/>
              </w:rPr>
              <w:t>27 513 230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15 317 900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-12 195 330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22 098 300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6 780 400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11 664 890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-10 433 410</w:t>
            </w:r>
          </w:p>
        </w:tc>
      </w:tr>
      <w:tr w:rsidR="00CC6B48" w:rsidRPr="00CC6B48" w:rsidTr="002F2B89">
        <w:trPr>
          <w:trHeight w:val="255"/>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xml:space="preserve">        7. Гръцки план</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3 201 881</w:t>
            </w:r>
          </w:p>
        </w:tc>
        <w:tc>
          <w:tcPr>
            <w:tcW w:w="850"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176 025</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-3 025 856</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10 959 891</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10 783 866</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101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r>
      <w:tr w:rsidR="002F2B89" w:rsidRPr="00CC6B48" w:rsidTr="002F2B89">
        <w:trPr>
          <w:trHeight w:val="255"/>
        </w:trPr>
        <w:tc>
          <w:tcPr>
            <w:tcW w:w="381" w:type="dxa"/>
            <w:tcBorders>
              <w:top w:val="nil"/>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Общо администрирани разходи (ІІ.+ІІІ.):</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961F24" w:rsidP="00CC6B48">
            <w:pPr>
              <w:spacing w:after="0" w:line="240" w:lineRule="auto"/>
              <w:jc w:val="right"/>
              <w:rPr>
                <w:rFonts w:ascii="Times New Roman" w:eastAsia="Times New Roman" w:hAnsi="Times New Roman" w:cs="Times New Roman"/>
                <w:b/>
                <w:bCs/>
                <w:sz w:val="14"/>
                <w:szCs w:val="14"/>
                <w:lang w:val="en-US" w:eastAsia="bg-BG"/>
              </w:rPr>
            </w:pPr>
            <w:r>
              <w:rPr>
                <w:rFonts w:ascii="Times New Roman" w:eastAsia="Times New Roman" w:hAnsi="Times New Roman" w:cs="Times New Roman"/>
                <w:b/>
                <w:bCs/>
                <w:sz w:val="14"/>
                <w:szCs w:val="14"/>
                <w:lang w:val="en-US" w:eastAsia="bg-BG"/>
              </w:rPr>
              <w:t>780 580 698</w:t>
            </w:r>
          </w:p>
        </w:tc>
        <w:tc>
          <w:tcPr>
            <w:tcW w:w="850"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733 844 131</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961F24" w:rsidRDefault="00961F24" w:rsidP="00CC6B48">
            <w:pPr>
              <w:spacing w:after="0" w:line="240" w:lineRule="auto"/>
              <w:jc w:val="right"/>
              <w:rPr>
                <w:rFonts w:ascii="Times New Roman" w:eastAsia="Times New Roman" w:hAnsi="Times New Roman" w:cs="Times New Roman"/>
                <w:b/>
                <w:bCs/>
                <w:sz w:val="14"/>
                <w:szCs w:val="14"/>
                <w:lang w:val="en-US" w:eastAsia="bg-BG"/>
              </w:rPr>
            </w:pPr>
            <w:r>
              <w:rPr>
                <w:rFonts w:ascii="Times New Roman" w:eastAsia="Times New Roman" w:hAnsi="Times New Roman" w:cs="Times New Roman"/>
                <w:b/>
                <w:bCs/>
                <w:sz w:val="14"/>
                <w:szCs w:val="14"/>
                <w:lang w:val="en-US" w:eastAsia="bg-BG"/>
              </w:rPr>
              <w:t>-46 736 567</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2F2B89" w:rsidP="00CC6B48">
            <w:pPr>
              <w:spacing w:after="0" w:line="240" w:lineRule="auto"/>
              <w:jc w:val="center"/>
              <w:rPr>
                <w:rFonts w:ascii="Times New Roman" w:eastAsia="Times New Roman" w:hAnsi="Times New Roman" w:cs="Times New Roman"/>
                <w:b/>
                <w:bCs/>
                <w:sz w:val="14"/>
                <w:szCs w:val="14"/>
                <w:lang w:val="en-US" w:eastAsia="bg-BG"/>
              </w:rPr>
            </w:pPr>
            <w:r>
              <w:rPr>
                <w:rFonts w:ascii="Times New Roman" w:eastAsia="Times New Roman" w:hAnsi="Times New Roman" w:cs="Times New Roman"/>
                <w:b/>
                <w:bCs/>
                <w:sz w:val="14"/>
                <w:szCs w:val="14"/>
                <w:lang w:val="en-US" w:eastAsia="bg-BG"/>
              </w:rPr>
              <w:t>436 544 209</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2F2B89" w:rsidP="002F2B89">
            <w:pPr>
              <w:spacing w:after="0" w:line="240" w:lineRule="auto"/>
              <w:jc w:val="right"/>
              <w:rPr>
                <w:rFonts w:ascii="Times New Roman" w:eastAsia="Times New Roman" w:hAnsi="Times New Roman" w:cs="Times New Roman"/>
                <w:b/>
                <w:bCs/>
                <w:sz w:val="14"/>
                <w:szCs w:val="14"/>
                <w:lang w:eastAsia="bg-BG"/>
              </w:rPr>
            </w:pPr>
            <w:r>
              <w:rPr>
                <w:rFonts w:ascii="Times New Roman" w:eastAsia="Times New Roman" w:hAnsi="Times New Roman" w:cs="Times New Roman"/>
                <w:b/>
                <w:bCs/>
                <w:sz w:val="14"/>
                <w:szCs w:val="14"/>
                <w:lang w:val="en-US" w:eastAsia="bg-BG"/>
              </w:rPr>
              <w:t>-297 299 922</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2F2B89" w:rsidP="00CC6B48">
            <w:pPr>
              <w:spacing w:after="0" w:line="240" w:lineRule="auto"/>
              <w:jc w:val="center"/>
              <w:rPr>
                <w:rFonts w:ascii="Times New Roman" w:eastAsia="Times New Roman" w:hAnsi="Times New Roman" w:cs="Times New Roman"/>
                <w:b/>
                <w:bCs/>
                <w:sz w:val="14"/>
                <w:szCs w:val="14"/>
                <w:lang w:val="en-US" w:eastAsia="bg-BG"/>
              </w:rPr>
            </w:pPr>
            <w:r>
              <w:rPr>
                <w:rFonts w:ascii="Times New Roman" w:eastAsia="Times New Roman" w:hAnsi="Times New Roman" w:cs="Times New Roman"/>
                <w:b/>
                <w:bCs/>
                <w:sz w:val="14"/>
                <w:szCs w:val="14"/>
                <w:lang w:val="en-US" w:eastAsia="bg-BG"/>
              </w:rPr>
              <w:t>353 230 689</w:t>
            </w:r>
          </w:p>
        </w:tc>
        <w:tc>
          <w:tcPr>
            <w:tcW w:w="101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-83 313 520</w:t>
            </w:r>
          </w:p>
        </w:tc>
      </w:tr>
      <w:tr w:rsidR="00CC6B48" w:rsidRPr="00CC6B48" w:rsidTr="002F2B89">
        <w:trPr>
          <w:trHeight w:val="255"/>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101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r>
      <w:tr w:rsidR="002F2B89" w:rsidRPr="00CC6B48" w:rsidTr="002F2B89">
        <w:trPr>
          <w:trHeight w:val="255"/>
        </w:trPr>
        <w:tc>
          <w:tcPr>
            <w:tcW w:w="381" w:type="dxa"/>
            <w:tcBorders>
              <w:top w:val="nil"/>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Общо разходи по бюджета (І.1+ІІ.):</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9 289 308</w:t>
            </w:r>
          </w:p>
        </w:tc>
        <w:tc>
          <w:tcPr>
            <w:tcW w:w="850"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3 226 874</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-6 062 434</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3 279 276</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52 402</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2 990 777</w:t>
            </w:r>
          </w:p>
        </w:tc>
        <w:tc>
          <w:tcPr>
            <w:tcW w:w="101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-288 499</w:t>
            </w:r>
          </w:p>
        </w:tc>
      </w:tr>
      <w:tr w:rsidR="00CC6B48" w:rsidRPr="00CC6B48" w:rsidTr="002F2B89">
        <w:trPr>
          <w:trHeight w:val="255"/>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101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r>
      <w:tr w:rsidR="002F2B89" w:rsidRPr="00CC6B48" w:rsidTr="002F2B89">
        <w:trPr>
          <w:trHeight w:val="255"/>
        </w:trPr>
        <w:tc>
          <w:tcPr>
            <w:tcW w:w="381" w:type="dxa"/>
            <w:tcBorders>
              <w:top w:val="nil"/>
              <w:left w:val="single" w:sz="4" w:space="0" w:color="auto"/>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Общо разходи (І.+ІІ.+ІІІ.):</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val="en-US" w:eastAsia="bg-BG"/>
              </w:rPr>
            </w:pPr>
            <w:r>
              <w:rPr>
                <w:rFonts w:ascii="Times New Roman" w:eastAsia="Times New Roman" w:hAnsi="Times New Roman" w:cs="Times New Roman"/>
                <w:b/>
                <w:bCs/>
                <w:sz w:val="14"/>
                <w:szCs w:val="14"/>
                <w:lang w:val="en-US" w:eastAsia="bg-BG"/>
              </w:rPr>
              <w:t>784 811 299</w:t>
            </w:r>
          </w:p>
        </w:tc>
        <w:tc>
          <w:tcPr>
            <w:tcW w:w="850"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736 667 409</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-48 143 890</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2F2B89" w:rsidP="00CC6B48">
            <w:pPr>
              <w:spacing w:after="0" w:line="240" w:lineRule="auto"/>
              <w:jc w:val="center"/>
              <w:rPr>
                <w:rFonts w:ascii="Times New Roman" w:eastAsia="Times New Roman" w:hAnsi="Times New Roman" w:cs="Times New Roman"/>
                <w:b/>
                <w:bCs/>
                <w:sz w:val="14"/>
                <w:szCs w:val="14"/>
                <w:lang w:val="en-US" w:eastAsia="bg-BG"/>
              </w:rPr>
            </w:pPr>
            <w:r>
              <w:rPr>
                <w:rFonts w:ascii="Times New Roman" w:eastAsia="Times New Roman" w:hAnsi="Times New Roman" w:cs="Times New Roman"/>
                <w:b/>
                <w:bCs/>
                <w:sz w:val="14"/>
                <w:szCs w:val="14"/>
                <w:lang w:val="en-US" w:eastAsia="bg-BG"/>
              </w:rPr>
              <w:t>439 367 487</w:t>
            </w:r>
          </w:p>
        </w:tc>
        <w:tc>
          <w:tcPr>
            <w:tcW w:w="992" w:type="dxa"/>
            <w:tcBorders>
              <w:top w:val="nil"/>
              <w:left w:val="nil"/>
              <w:bottom w:val="single" w:sz="4" w:space="0" w:color="auto"/>
              <w:right w:val="single" w:sz="4" w:space="0" w:color="auto"/>
            </w:tcBorders>
            <w:shd w:val="clear" w:color="000000" w:fill="FFCC99"/>
            <w:vAlign w:val="center"/>
            <w:hideMark/>
          </w:tcPr>
          <w:p w:rsidR="00CC6B48" w:rsidRPr="00CC6B48" w:rsidRDefault="002F2B89" w:rsidP="00CC6B48">
            <w:pPr>
              <w:spacing w:after="0" w:line="240" w:lineRule="auto"/>
              <w:jc w:val="right"/>
              <w:rPr>
                <w:rFonts w:ascii="Times New Roman" w:eastAsia="Times New Roman" w:hAnsi="Times New Roman" w:cs="Times New Roman"/>
                <w:b/>
                <w:bCs/>
                <w:sz w:val="14"/>
                <w:szCs w:val="14"/>
                <w:lang w:val="en-US" w:eastAsia="bg-BG"/>
              </w:rPr>
            </w:pPr>
            <w:r>
              <w:rPr>
                <w:rFonts w:ascii="Times New Roman" w:eastAsia="Times New Roman" w:hAnsi="Times New Roman" w:cs="Times New Roman"/>
                <w:b/>
                <w:bCs/>
                <w:sz w:val="14"/>
                <w:szCs w:val="14"/>
                <w:lang w:val="en-US" w:eastAsia="bg-BG"/>
              </w:rPr>
              <w:t>-297 299 922</w:t>
            </w:r>
          </w:p>
        </w:tc>
        <w:tc>
          <w:tcPr>
            <w:tcW w:w="851" w:type="dxa"/>
            <w:tcBorders>
              <w:top w:val="nil"/>
              <w:left w:val="nil"/>
              <w:bottom w:val="single" w:sz="4" w:space="0" w:color="auto"/>
              <w:right w:val="single" w:sz="4" w:space="0" w:color="auto"/>
            </w:tcBorders>
            <w:shd w:val="clear" w:color="000000" w:fill="FFCC99"/>
            <w:vAlign w:val="center"/>
            <w:hideMark/>
          </w:tcPr>
          <w:p w:rsidR="00CC6B48" w:rsidRPr="00CC6B48" w:rsidRDefault="002F2B89" w:rsidP="00CC6B48">
            <w:pPr>
              <w:spacing w:after="0" w:line="240" w:lineRule="auto"/>
              <w:jc w:val="center"/>
              <w:rPr>
                <w:rFonts w:ascii="Times New Roman" w:eastAsia="Times New Roman" w:hAnsi="Times New Roman" w:cs="Times New Roman"/>
                <w:b/>
                <w:bCs/>
                <w:sz w:val="14"/>
                <w:szCs w:val="14"/>
                <w:lang w:val="en-US" w:eastAsia="bg-BG"/>
              </w:rPr>
            </w:pPr>
            <w:r>
              <w:rPr>
                <w:rFonts w:ascii="Times New Roman" w:eastAsia="Times New Roman" w:hAnsi="Times New Roman" w:cs="Times New Roman"/>
                <w:b/>
                <w:bCs/>
                <w:sz w:val="14"/>
                <w:szCs w:val="14"/>
                <w:lang w:val="en-US" w:eastAsia="bg-BG"/>
              </w:rPr>
              <w:t>356 053 967</w:t>
            </w:r>
          </w:p>
        </w:tc>
        <w:tc>
          <w:tcPr>
            <w:tcW w:w="1011" w:type="dxa"/>
            <w:tcBorders>
              <w:top w:val="nil"/>
              <w:left w:val="nil"/>
              <w:bottom w:val="single" w:sz="4" w:space="0" w:color="auto"/>
              <w:right w:val="single" w:sz="4" w:space="0" w:color="auto"/>
            </w:tcBorders>
            <w:shd w:val="clear" w:color="000000" w:fill="FFCC99"/>
            <w:vAlign w:val="center"/>
            <w:hideMark/>
          </w:tcPr>
          <w:p w:rsidR="00CC6B48" w:rsidRPr="00CC6B48" w:rsidRDefault="00CC6B48" w:rsidP="00CC6B48">
            <w:pPr>
              <w:spacing w:after="0" w:line="240" w:lineRule="auto"/>
              <w:jc w:val="right"/>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-83 313 520</w:t>
            </w:r>
          </w:p>
        </w:tc>
      </w:tr>
      <w:tr w:rsidR="00CC6B48" w:rsidRPr="00CC6B48" w:rsidTr="002F2B89">
        <w:trPr>
          <w:trHeight w:val="255"/>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c>
          <w:tcPr>
            <w:tcW w:w="101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 </w:t>
            </w:r>
          </w:p>
        </w:tc>
      </w:tr>
      <w:tr w:rsidR="00CC6B48" w:rsidRPr="00CC6B48" w:rsidTr="002F2B89">
        <w:trPr>
          <w:trHeight w:val="255"/>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center"/>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Численост на щатния персонал</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850"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101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r>
      <w:tr w:rsidR="00CC6B48" w:rsidRPr="00CC6B48" w:rsidTr="002F2B89">
        <w:trPr>
          <w:trHeight w:val="255"/>
        </w:trPr>
        <w:tc>
          <w:tcPr>
            <w:tcW w:w="381" w:type="dxa"/>
            <w:tcBorders>
              <w:top w:val="nil"/>
              <w:left w:val="single" w:sz="4" w:space="0" w:color="auto"/>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both"/>
              <w:rPr>
                <w:rFonts w:ascii="Times New Roman" w:eastAsia="Times New Roman" w:hAnsi="Times New Roman" w:cs="Times New Roman"/>
                <w:b/>
                <w:bCs/>
                <w:sz w:val="14"/>
                <w:szCs w:val="14"/>
                <w:lang w:eastAsia="bg-BG"/>
              </w:rPr>
            </w:pPr>
            <w:r w:rsidRPr="00CC6B48">
              <w:rPr>
                <w:rFonts w:ascii="Times New Roman" w:eastAsia="Times New Roman" w:hAnsi="Times New Roman" w:cs="Times New Roman"/>
                <w:b/>
                <w:bCs/>
                <w:sz w:val="14"/>
                <w:szCs w:val="14"/>
                <w:lang w:eastAsia="bg-BG"/>
              </w:rPr>
              <w:t> </w:t>
            </w:r>
          </w:p>
        </w:tc>
        <w:tc>
          <w:tcPr>
            <w:tcW w:w="3178"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Численост на извънщатния персонал</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850"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992"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c>
          <w:tcPr>
            <w:tcW w:w="1011" w:type="dxa"/>
            <w:tcBorders>
              <w:top w:val="nil"/>
              <w:left w:val="nil"/>
              <w:bottom w:val="single" w:sz="4" w:space="0" w:color="auto"/>
              <w:right w:val="single" w:sz="4" w:space="0" w:color="auto"/>
            </w:tcBorders>
            <w:shd w:val="clear" w:color="auto" w:fill="auto"/>
            <w:vAlign w:val="center"/>
            <w:hideMark/>
          </w:tcPr>
          <w:p w:rsidR="00CC6B48" w:rsidRPr="00CC6B48" w:rsidRDefault="00CC6B48" w:rsidP="00CC6B48">
            <w:pPr>
              <w:spacing w:after="0" w:line="240" w:lineRule="auto"/>
              <w:jc w:val="right"/>
              <w:rPr>
                <w:rFonts w:ascii="Times New Roman" w:eastAsia="Times New Roman" w:hAnsi="Times New Roman" w:cs="Times New Roman"/>
                <w:sz w:val="14"/>
                <w:szCs w:val="14"/>
                <w:lang w:eastAsia="bg-BG"/>
              </w:rPr>
            </w:pPr>
            <w:r w:rsidRPr="00CC6B48">
              <w:rPr>
                <w:rFonts w:ascii="Times New Roman" w:eastAsia="Times New Roman" w:hAnsi="Times New Roman" w:cs="Times New Roman"/>
                <w:sz w:val="14"/>
                <w:szCs w:val="14"/>
                <w:lang w:eastAsia="bg-BG"/>
              </w:rPr>
              <w:t>0</w:t>
            </w:r>
          </w:p>
        </w:tc>
      </w:tr>
    </w:tbl>
    <w:p w:rsidR="005B2FD4" w:rsidRPr="00820DAA" w:rsidRDefault="005B2FD4" w:rsidP="00A50DE0">
      <w:pPr>
        <w:tabs>
          <w:tab w:val="left" w:pos="284"/>
          <w:tab w:val="left" w:pos="993"/>
        </w:tabs>
        <w:spacing w:after="0" w:line="360" w:lineRule="auto"/>
        <w:jc w:val="both"/>
        <w:rPr>
          <w:rFonts w:ascii="Times New Roman" w:hAnsi="Times New Roman" w:cs="Times New Roman"/>
          <w:b/>
          <w:i/>
          <w:sz w:val="14"/>
        </w:rPr>
      </w:pPr>
    </w:p>
    <w:p w:rsidR="006A5DFB" w:rsidRDefault="006A5DFB" w:rsidP="00911255">
      <w:pPr>
        <w:spacing w:line="360" w:lineRule="auto"/>
        <w:ind w:firstLine="567"/>
        <w:jc w:val="both"/>
        <w:rPr>
          <w:rFonts w:ascii="Times New Roman" w:hAnsi="Times New Roman" w:cs="Times New Roman"/>
          <w:b/>
          <w:color w:val="E36C0A"/>
        </w:rPr>
      </w:pPr>
    </w:p>
    <w:p w:rsidR="006A5DFB" w:rsidRDefault="006A5DFB" w:rsidP="00911255">
      <w:pPr>
        <w:spacing w:line="360" w:lineRule="auto"/>
        <w:ind w:firstLine="567"/>
        <w:jc w:val="both"/>
        <w:rPr>
          <w:rFonts w:ascii="Times New Roman" w:hAnsi="Times New Roman" w:cs="Times New Roman"/>
          <w:b/>
          <w:color w:val="E36C0A"/>
        </w:rPr>
      </w:pPr>
    </w:p>
    <w:p w:rsidR="00FC6413" w:rsidRPr="00A86559" w:rsidRDefault="00FC6413" w:rsidP="00911255">
      <w:pPr>
        <w:spacing w:line="360" w:lineRule="auto"/>
        <w:ind w:firstLine="567"/>
        <w:jc w:val="both"/>
        <w:rPr>
          <w:rFonts w:ascii="Times New Roman" w:hAnsi="Times New Roman" w:cs="Times New Roman"/>
          <w:b/>
          <w:bCs/>
          <w:color w:val="E36C0A"/>
        </w:rPr>
      </w:pPr>
      <w:r w:rsidRPr="00A86559">
        <w:rPr>
          <w:rFonts w:ascii="Times New Roman" w:hAnsi="Times New Roman" w:cs="Times New Roman"/>
          <w:b/>
          <w:color w:val="E36C0A"/>
        </w:rPr>
        <w:lastRenderedPageBreak/>
        <w:t>Програма 2 “</w:t>
      </w:r>
      <w:r w:rsidRPr="00A86559">
        <w:rPr>
          <w:rFonts w:ascii="Times New Roman" w:hAnsi="Times New Roman" w:cs="Times New Roman"/>
          <w:b/>
          <w:bCs/>
          <w:color w:val="E36C0A"/>
        </w:rPr>
        <w:t>Подобряване състоянието на жилищния сграден фонд и на жилищните условия на ромите в Република България”</w:t>
      </w:r>
    </w:p>
    <w:p w:rsidR="00FC6413" w:rsidRPr="00A86559" w:rsidRDefault="00FC6413" w:rsidP="00082E6E">
      <w:pPr>
        <w:numPr>
          <w:ilvl w:val="2"/>
          <w:numId w:val="10"/>
        </w:numPr>
        <w:spacing w:before="120" w:after="120" w:line="360" w:lineRule="auto"/>
        <w:ind w:left="993" w:hanging="426"/>
        <w:jc w:val="both"/>
        <w:rPr>
          <w:rFonts w:ascii="Times New Roman" w:hAnsi="Times New Roman" w:cs="Times New Roman"/>
          <w:b/>
          <w:i/>
        </w:rPr>
      </w:pPr>
      <w:r w:rsidRPr="00A86559">
        <w:rPr>
          <w:rFonts w:ascii="Times New Roman" w:hAnsi="Times New Roman" w:cs="Times New Roman"/>
          <w:b/>
          <w:i/>
        </w:rPr>
        <w:t>Цели на програмата</w:t>
      </w:r>
    </w:p>
    <w:p w:rsidR="00FC6413" w:rsidRPr="00A86559" w:rsidRDefault="00FC6413" w:rsidP="00082E6E">
      <w:pPr>
        <w:spacing w:line="360" w:lineRule="auto"/>
        <w:ind w:firstLine="567"/>
        <w:jc w:val="both"/>
        <w:rPr>
          <w:rFonts w:ascii="Times New Roman" w:hAnsi="Times New Roman" w:cs="Times New Roman"/>
          <w:lang w:val="ru-RU"/>
        </w:rPr>
      </w:pPr>
      <w:r w:rsidRPr="00A86559">
        <w:rPr>
          <w:rFonts w:ascii="Times New Roman" w:hAnsi="Times New Roman" w:cs="Times New Roman"/>
        </w:rPr>
        <w:t>Осъществяването на политиката се основава на следната визия: 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нуждите на българските граждани. Визията за обновяване на жилищния сграден фонд е сред политическите приоритети, защото има пряко отношение към основните аспекти и изисквания на устойчивото развитие.</w:t>
      </w:r>
    </w:p>
    <w:p w:rsidR="00FC6413" w:rsidRPr="00A86559" w:rsidRDefault="00FC6413" w:rsidP="00BE5C56">
      <w:pPr>
        <w:spacing w:line="360" w:lineRule="auto"/>
        <w:ind w:firstLine="567"/>
        <w:jc w:val="both"/>
        <w:rPr>
          <w:rFonts w:ascii="Times New Roman" w:hAnsi="Times New Roman" w:cs="Times New Roman"/>
          <w:lang w:val="ru-RU"/>
        </w:rPr>
      </w:pPr>
      <w:r w:rsidRPr="00A86559">
        <w:rPr>
          <w:rFonts w:ascii="Times New Roman" w:hAnsi="Times New Roman" w:cs="Times New Roman"/>
          <w:lang w:val="ru-RU"/>
        </w:rPr>
        <w:t>Изпълнението на мерките за енергийна ефективност в многофамилни жилищни сгради в 36 градски центрове ще допринесе за постигане на по-добри параметри на многоетажните жилищните сгради и до подобряване икономическите условия в градовете, повишаване на заетостта сред населението, създаване на условия за нови инвестиции в регионите и подобряване на конкурентоспособността на икономическите субекти.</w:t>
      </w:r>
    </w:p>
    <w:p w:rsidR="00FC6413" w:rsidRPr="00A86559" w:rsidRDefault="00FC6413" w:rsidP="00082E6E">
      <w:pPr>
        <w:spacing w:line="360" w:lineRule="auto"/>
        <w:ind w:firstLine="567"/>
        <w:jc w:val="both"/>
        <w:rPr>
          <w:rFonts w:ascii="Times New Roman" w:hAnsi="Times New Roman" w:cs="Times New Roman"/>
          <w:i/>
        </w:rPr>
      </w:pPr>
      <w:r w:rsidRPr="00A86559">
        <w:rPr>
          <w:rFonts w:ascii="Times New Roman" w:hAnsi="Times New Roman" w:cs="Times New Roman"/>
          <w:i/>
        </w:rPr>
        <w:t>Стратегически цели:</w:t>
      </w:r>
    </w:p>
    <w:p w:rsidR="0031773E" w:rsidRPr="0031773E" w:rsidRDefault="00FC6413" w:rsidP="00A70DFB">
      <w:pPr>
        <w:pStyle w:val="ListParagraph"/>
        <w:numPr>
          <w:ilvl w:val="0"/>
          <w:numId w:val="97"/>
        </w:numPr>
        <w:autoSpaceDE w:val="0"/>
        <w:autoSpaceDN w:val="0"/>
        <w:adjustRightInd w:val="0"/>
        <w:spacing w:line="360" w:lineRule="auto"/>
        <w:ind w:left="709" w:hanging="142"/>
        <w:jc w:val="both"/>
        <w:rPr>
          <w:rFonts w:ascii="Times New Roman" w:hAnsi="Times New Roman"/>
          <w:bCs/>
        </w:rPr>
      </w:pPr>
      <w:r w:rsidRPr="0031773E">
        <w:rPr>
          <w:rFonts w:ascii="Times New Roman" w:hAnsi="Times New Roman"/>
        </w:rPr>
        <w:t>Да се осигурят по-добри условия на живот в многофамилните жилищни сгради в градските центрове, чрез повишаване на качеството на жизнената среда.</w:t>
      </w:r>
      <w:r w:rsidR="0031773E" w:rsidRPr="0031773E">
        <w:t xml:space="preserve"> </w:t>
      </w:r>
      <w:r w:rsidR="0031773E" w:rsidRPr="0031773E">
        <w:rPr>
          <w:rFonts w:ascii="Times New Roman" w:hAnsi="Times New Roman"/>
        </w:rPr>
        <w:t xml:space="preserve">На 18.07.2011 г. бе публикувана схема BG161PO001/1.2-01/2011 „Подкрепа за енергийна ефективност в многофамилни жилищни сгради” по Оперативна програма „Регионално развитие” (ОПРР). По схемата за конкретен бенефициент е определена дирекция „Обновяване на жилищни сгради” (ДОЖС), която управлява и изпълнява проект BG161PO001-1.2.01-0001 „Енергийно обновяване на българските домове”. Общата стойност на проекта е </w:t>
      </w:r>
      <w:r w:rsidR="0031773E" w:rsidRPr="0031773E">
        <w:rPr>
          <w:rFonts w:ascii="Times New Roman" w:hAnsi="Times New Roman"/>
          <w:bCs/>
        </w:rPr>
        <w:t xml:space="preserve">65 075 950,46 лв., от която безвъзмездната финансова помощ от ОПРР възлиза на </w:t>
      </w:r>
      <w:r w:rsidR="0031773E" w:rsidRPr="0031773E">
        <w:rPr>
          <w:rFonts w:ascii="Times New Roman" w:hAnsi="Times New Roman"/>
        </w:rPr>
        <w:t>50 109 134,20 лв.</w:t>
      </w:r>
      <w:r w:rsidR="0031773E" w:rsidRPr="0031773E">
        <w:rPr>
          <w:rFonts w:ascii="Times New Roman" w:hAnsi="Times New Roman"/>
          <w:bCs/>
        </w:rPr>
        <w:t>, разпределени, както следва:</w:t>
      </w:r>
    </w:p>
    <w:p w:rsidR="0031773E" w:rsidRPr="0031773E" w:rsidRDefault="0031773E" w:rsidP="0031773E">
      <w:pPr>
        <w:autoSpaceDE w:val="0"/>
        <w:autoSpaceDN w:val="0"/>
        <w:adjustRightInd w:val="0"/>
        <w:spacing w:after="0" w:line="360" w:lineRule="auto"/>
        <w:ind w:left="1080"/>
        <w:jc w:val="both"/>
        <w:rPr>
          <w:rFonts w:ascii="Times New Roman" w:hAnsi="Times New Roman" w:cs="Times New Roman"/>
          <w:bCs/>
        </w:rPr>
      </w:pPr>
      <w:r w:rsidRPr="0031773E">
        <w:rPr>
          <w:rFonts w:ascii="Times New Roman" w:hAnsi="Times New Roman" w:cs="Times New Roman"/>
          <w:bCs/>
        </w:rPr>
        <w:t>42 592 764,07 лв. (85% от БФП) е съфинансирането от ЕФРР,</w:t>
      </w:r>
    </w:p>
    <w:p w:rsidR="0031773E" w:rsidRPr="0031773E" w:rsidRDefault="0031773E" w:rsidP="0031773E">
      <w:pPr>
        <w:autoSpaceDE w:val="0"/>
        <w:autoSpaceDN w:val="0"/>
        <w:adjustRightInd w:val="0"/>
        <w:spacing w:after="0" w:line="360" w:lineRule="auto"/>
        <w:ind w:left="1080"/>
        <w:jc w:val="both"/>
        <w:rPr>
          <w:rFonts w:ascii="Times New Roman" w:hAnsi="Times New Roman" w:cs="Times New Roman"/>
          <w:bCs/>
        </w:rPr>
      </w:pPr>
      <w:r w:rsidRPr="0031773E">
        <w:rPr>
          <w:rFonts w:ascii="Times New Roman" w:hAnsi="Times New Roman" w:cs="Times New Roman"/>
          <w:bCs/>
        </w:rPr>
        <w:t>7 516 370,13 лв. (15% от БФП) е съфинансиране от националния бюджет.</w:t>
      </w:r>
    </w:p>
    <w:p w:rsidR="0031773E" w:rsidRPr="0031773E" w:rsidRDefault="0031773E" w:rsidP="00C91D8F">
      <w:pPr>
        <w:autoSpaceDE w:val="0"/>
        <w:autoSpaceDN w:val="0"/>
        <w:adjustRightInd w:val="0"/>
        <w:spacing w:line="360" w:lineRule="auto"/>
        <w:ind w:left="709"/>
        <w:jc w:val="both"/>
        <w:rPr>
          <w:rFonts w:ascii="Times New Roman" w:hAnsi="Times New Roman" w:cs="Times New Roman"/>
          <w:b/>
          <w:bCs/>
        </w:rPr>
      </w:pPr>
      <w:r w:rsidRPr="0031773E">
        <w:rPr>
          <w:rFonts w:ascii="Times New Roman" w:hAnsi="Times New Roman" w:cs="Times New Roman"/>
          <w:bCs/>
        </w:rPr>
        <w:t xml:space="preserve">Проектът е с продължителност 3 години, от 2012 г. до 2015 г.. Кандидатстването по проекта стартира на 02 юли 2013 г.  </w:t>
      </w:r>
    </w:p>
    <w:p w:rsidR="00FC6413" w:rsidRPr="0031773E" w:rsidRDefault="0031773E" w:rsidP="00C91D8F">
      <w:pPr>
        <w:autoSpaceDE w:val="0"/>
        <w:autoSpaceDN w:val="0"/>
        <w:adjustRightInd w:val="0"/>
        <w:spacing w:line="360" w:lineRule="auto"/>
        <w:ind w:left="709"/>
        <w:jc w:val="both"/>
        <w:rPr>
          <w:rFonts w:ascii="Times New Roman" w:hAnsi="Times New Roman" w:cs="Times New Roman"/>
        </w:rPr>
      </w:pPr>
      <w:r w:rsidRPr="0031773E">
        <w:rPr>
          <w:rFonts w:ascii="Times New Roman" w:hAnsi="Times New Roman" w:cs="Times New Roman"/>
        </w:rPr>
        <w:t xml:space="preserve">В рамките на проекта се предоставя финансова помощ на сдружения на собствениците в многофамилни жилищни сгради за подобряване на енергийната ефективност на сградите, в които живеят. Резултатите, които се очакват са: около 200 обновени сгради, подобрена </w:t>
      </w:r>
      <w:r w:rsidRPr="0031773E">
        <w:rPr>
          <w:rFonts w:ascii="Times New Roman" w:hAnsi="Times New Roman" w:cs="Times New Roman"/>
        </w:rPr>
        <w:lastRenderedPageBreak/>
        <w:t>жилищна инфраструктура - 427 хил. кв.м. РЗП; 6100 обновени жилища; 13 500 облагодетелствани жители и намаляване на разходите за енергия с 40-60%.</w:t>
      </w:r>
      <w:r>
        <w:rPr>
          <w:rFonts w:ascii="Times New Roman" w:hAnsi="Times New Roman" w:cs="Times New Roman"/>
          <w:lang w:val="en-US"/>
        </w:rPr>
        <w:t xml:space="preserve"> </w:t>
      </w:r>
      <w:r w:rsidRPr="0031773E">
        <w:rPr>
          <w:rFonts w:ascii="Times New Roman" w:hAnsi="Times New Roman" w:cs="Times New Roman"/>
          <w:iCs/>
        </w:rPr>
        <w:t>За всяка одобрена за финансиране жилищна сграда собствениците получават като финансова помощ максимум до 75% от стойността на бюджета за обновяване на сградата, останалите 25% собствениците следва да осигурят със собствени или заемни средства. Собственият принос по проекта, който следва да се осигури със средства от Сдруженията на собствен</w:t>
      </w:r>
      <w:r w:rsidR="006A5DFB">
        <w:rPr>
          <w:rFonts w:ascii="Times New Roman" w:hAnsi="Times New Roman" w:cs="Times New Roman"/>
          <w:iCs/>
        </w:rPr>
        <w:t>иците, възлиза на 14 966 816,26</w:t>
      </w:r>
      <w:r w:rsidRPr="0031773E">
        <w:rPr>
          <w:rFonts w:ascii="Times New Roman" w:hAnsi="Times New Roman" w:cs="Times New Roman"/>
          <w:iCs/>
        </w:rPr>
        <w:t>лв.</w:t>
      </w:r>
    </w:p>
    <w:p w:rsidR="00FC6413" w:rsidRPr="00274BEB" w:rsidRDefault="00FC6413" w:rsidP="0059290A">
      <w:pPr>
        <w:numPr>
          <w:ilvl w:val="0"/>
          <w:numId w:val="27"/>
        </w:numPr>
        <w:spacing w:after="0" w:line="360" w:lineRule="auto"/>
        <w:ind w:left="709" w:hanging="142"/>
        <w:jc w:val="both"/>
        <w:rPr>
          <w:rFonts w:ascii="Times New Roman" w:hAnsi="Times New Roman" w:cs="Times New Roman"/>
        </w:rPr>
      </w:pPr>
      <w:r w:rsidRPr="00A86559">
        <w:rPr>
          <w:rFonts w:ascii="Times New Roman" w:hAnsi="Times New Roman" w:cs="Times New Roman"/>
        </w:rPr>
        <w:t>Създаването на условия за достойно интегриране и социализиране на ромите чрез осигуряване на равни възможности и равен достъп до блага, участие във всички обществени сфери, ползване на услуги, както и до подобряване на качеството на живот, при спазване на принципите на равнопоставеност и недиск</w:t>
      </w:r>
      <w:r w:rsidR="00D26B98">
        <w:rPr>
          <w:rFonts w:ascii="Times New Roman" w:hAnsi="Times New Roman" w:cs="Times New Roman"/>
        </w:rPr>
        <w:t>р</w:t>
      </w:r>
      <w:r w:rsidRPr="00A86559">
        <w:rPr>
          <w:rFonts w:ascii="Times New Roman" w:hAnsi="Times New Roman" w:cs="Times New Roman"/>
        </w:rPr>
        <w:t>иминация.</w:t>
      </w:r>
    </w:p>
    <w:p w:rsidR="00274BEB" w:rsidRPr="00274BEB" w:rsidRDefault="00274BEB" w:rsidP="0059290A">
      <w:pPr>
        <w:spacing w:after="0" w:line="360" w:lineRule="auto"/>
        <w:ind w:left="709" w:hanging="142"/>
        <w:jc w:val="both"/>
        <w:rPr>
          <w:rFonts w:ascii="Times New Roman" w:hAnsi="Times New Roman" w:cs="Times New Roman"/>
          <w:sz w:val="12"/>
        </w:rPr>
      </w:pPr>
    </w:p>
    <w:p w:rsidR="00FC6413" w:rsidRPr="00A86559" w:rsidRDefault="00FC6413" w:rsidP="00082E6E">
      <w:pPr>
        <w:spacing w:line="360" w:lineRule="auto"/>
        <w:ind w:firstLine="567"/>
        <w:jc w:val="both"/>
        <w:rPr>
          <w:rFonts w:ascii="Times New Roman" w:hAnsi="Times New Roman" w:cs="Times New Roman"/>
          <w:i/>
        </w:rPr>
      </w:pPr>
      <w:r w:rsidRPr="00A86559">
        <w:rPr>
          <w:rFonts w:ascii="Times New Roman" w:hAnsi="Times New Roman" w:cs="Times New Roman"/>
          <w:i/>
        </w:rPr>
        <w:t>Оперативни цели:</w:t>
      </w:r>
    </w:p>
    <w:p w:rsidR="00FC6413" w:rsidRPr="00A86559" w:rsidRDefault="00FC6413" w:rsidP="00D26B98">
      <w:pPr>
        <w:numPr>
          <w:ilvl w:val="0"/>
          <w:numId w:val="11"/>
        </w:numPr>
        <w:spacing w:after="0" w:line="360" w:lineRule="auto"/>
        <w:ind w:left="709" w:hanging="142"/>
        <w:jc w:val="both"/>
        <w:rPr>
          <w:rFonts w:ascii="Times New Roman" w:hAnsi="Times New Roman" w:cs="Times New Roman"/>
        </w:rPr>
      </w:pPr>
      <w:r w:rsidRPr="00A86559">
        <w:rPr>
          <w:rFonts w:ascii="Times New Roman" w:hAnsi="Times New Roman" w:cs="Times New Roman"/>
        </w:rPr>
        <w:t>Удължаване на физическия и социалния живот на жилищните сгради при повишени експлоатационни качества и комфорт на обитаване;</w:t>
      </w:r>
    </w:p>
    <w:p w:rsidR="00FC6413" w:rsidRPr="00A86559" w:rsidRDefault="00FC6413" w:rsidP="00D26B98">
      <w:pPr>
        <w:numPr>
          <w:ilvl w:val="0"/>
          <w:numId w:val="11"/>
        </w:numPr>
        <w:tabs>
          <w:tab w:val="left" w:pos="709"/>
          <w:tab w:val="left" w:pos="910"/>
        </w:tabs>
        <w:spacing w:after="0" w:line="360" w:lineRule="auto"/>
        <w:ind w:left="709" w:hanging="142"/>
        <w:jc w:val="both"/>
        <w:rPr>
          <w:rFonts w:ascii="Times New Roman" w:hAnsi="Times New Roman" w:cs="Times New Roman"/>
        </w:rPr>
      </w:pPr>
      <w:r w:rsidRPr="00A86559">
        <w:rPr>
          <w:rFonts w:ascii="Times New Roman" w:hAnsi="Times New Roman" w:cs="Times New Roman"/>
        </w:rPr>
        <w:t>Гарантиране на безопасността на сградите и сигурността на владението;</w:t>
      </w:r>
    </w:p>
    <w:p w:rsidR="00FC6413" w:rsidRPr="00A86559" w:rsidRDefault="00FC6413" w:rsidP="00D26B98">
      <w:pPr>
        <w:numPr>
          <w:ilvl w:val="0"/>
          <w:numId w:val="11"/>
        </w:numPr>
        <w:tabs>
          <w:tab w:val="left" w:pos="709"/>
          <w:tab w:val="left" w:pos="910"/>
          <w:tab w:val="left" w:pos="936"/>
        </w:tabs>
        <w:spacing w:after="0" w:line="360" w:lineRule="auto"/>
        <w:ind w:left="709" w:hanging="142"/>
        <w:jc w:val="both"/>
        <w:rPr>
          <w:rFonts w:ascii="Times New Roman" w:hAnsi="Times New Roman" w:cs="Times New Roman"/>
        </w:rPr>
      </w:pPr>
      <w:r w:rsidRPr="00A86559">
        <w:rPr>
          <w:rFonts w:ascii="Times New Roman" w:hAnsi="Times New Roman" w:cs="Times New Roman"/>
        </w:rPr>
        <w:t>Повишаване на енергийната ефективност на сградите и пазарната им стойност;</w:t>
      </w:r>
    </w:p>
    <w:p w:rsidR="00FC6413" w:rsidRPr="00A86559" w:rsidRDefault="00FC6413" w:rsidP="00D26B98">
      <w:pPr>
        <w:numPr>
          <w:ilvl w:val="0"/>
          <w:numId w:val="11"/>
        </w:numPr>
        <w:tabs>
          <w:tab w:val="left" w:pos="709"/>
          <w:tab w:val="left" w:pos="910"/>
          <w:tab w:val="left" w:pos="936"/>
        </w:tabs>
        <w:spacing w:after="0" w:line="360" w:lineRule="auto"/>
        <w:ind w:left="709" w:hanging="142"/>
        <w:jc w:val="both"/>
        <w:rPr>
          <w:rFonts w:ascii="Times New Roman" w:hAnsi="Times New Roman" w:cs="Times New Roman"/>
        </w:rPr>
      </w:pPr>
      <w:r w:rsidRPr="00A86559">
        <w:rPr>
          <w:rFonts w:ascii="Times New Roman" w:hAnsi="Times New Roman" w:cs="Times New Roman"/>
        </w:rPr>
        <w:t>Създаване на жизнена среда подлежаща на устойчиво развитие.</w:t>
      </w:r>
    </w:p>
    <w:p w:rsidR="00FC6413" w:rsidRPr="00A86559" w:rsidRDefault="00FC6413" w:rsidP="00D26B98">
      <w:pPr>
        <w:numPr>
          <w:ilvl w:val="0"/>
          <w:numId w:val="12"/>
        </w:numPr>
        <w:tabs>
          <w:tab w:val="left" w:pos="709"/>
        </w:tabs>
        <w:spacing w:after="0" w:line="360" w:lineRule="auto"/>
        <w:ind w:left="709" w:hanging="142"/>
        <w:jc w:val="both"/>
        <w:rPr>
          <w:rFonts w:ascii="Times New Roman" w:hAnsi="Times New Roman" w:cs="Times New Roman"/>
        </w:rPr>
      </w:pPr>
      <w:r w:rsidRPr="00A86559">
        <w:rPr>
          <w:rFonts w:ascii="Times New Roman" w:hAnsi="Times New Roman" w:cs="Times New Roman"/>
        </w:rPr>
        <w:t>Удължаване на физическия и социалния живот на жилищните сгради;</w:t>
      </w:r>
    </w:p>
    <w:p w:rsidR="00FC6413" w:rsidRPr="00A86559" w:rsidRDefault="00FC6413" w:rsidP="00D26B98">
      <w:pPr>
        <w:numPr>
          <w:ilvl w:val="0"/>
          <w:numId w:val="12"/>
        </w:numPr>
        <w:tabs>
          <w:tab w:val="left" w:pos="709"/>
        </w:tabs>
        <w:spacing w:after="0" w:line="360" w:lineRule="auto"/>
        <w:ind w:left="709" w:hanging="142"/>
        <w:jc w:val="both"/>
        <w:rPr>
          <w:rFonts w:ascii="Times New Roman" w:hAnsi="Times New Roman" w:cs="Times New Roman"/>
        </w:rPr>
      </w:pPr>
      <w:r w:rsidRPr="00A86559">
        <w:rPr>
          <w:rFonts w:ascii="Times New Roman" w:hAnsi="Times New Roman" w:cs="Times New Roman"/>
        </w:rPr>
        <w:t>Осигуряване на повишени експлоатационни качества на жилищата и комфорт на обитаване;</w:t>
      </w:r>
    </w:p>
    <w:p w:rsidR="00FC6413" w:rsidRPr="00A86559" w:rsidRDefault="00FC6413" w:rsidP="00D26B98">
      <w:pPr>
        <w:numPr>
          <w:ilvl w:val="0"/>
          <w:numId w:val="12"/>
        </w:numPr>
        <w:tabs>
          <w:tab w:val="clear" w:pos="360"/>
        </w:tabs>
        <w:spacing w:after="0" w:line="360" w:lineRule="auto"/>
        <w:ind w:left="709" w:hanging="142"/>
        <w:jc w:val="both"/>
        <w:rPr>
          <w:rFonts w:ascii="Times New Roman" w:hAnsi="Times New Roman" w:cs="Times New Roman"/>
        </w:rPr>
      </w:pPr>
      <w:r w:rsidRPr="00A86559">
        <w:rPr>
          <w:rFonts w:ascii="Times New Roman" w:hAnsi="Times New Roman" w:cs="Times New Roman"/>
        </w:rPr>
        <w:t>Социална интеграция на хората в неравностойно социално положение от ромската общност чрез подобряване на жилищните условия.</w:t>
      </w:r>
    </w:p>
    <w:p w:rsidR="00FC6413" w:rsidRPr="00A86559" w:rsidRDefault="00FC6413" w:rsidP="00082E6E">
      <w:pPr>
        <w:numPr>
          <w:ilvl w:val="2"/>
          <w:numId w:val="10"/>
        </w:numPr>
        <w:spacing w:before="120" w:after="120" w:line="360" w:lineRule="auto"/>
        <w:ind w:left="993" w:hanging="426"/>
        <w:jc w:val="both"/>
        <w:rPr>
          <w:rFonts w:ascii="Times New Roman" w:hAnsi="Times New Roman" w:cs="Times New Roman"/>
          <w:b/>
          <w:i/>
        </w:rPr>
      </w:pPr>
      <w:r w:rsidRPr="00A86559">
        <w:rPr>
          <w:rFonts w:ascii="Times New Roman" w:hAnsi="Times New Roman" w:cs="Times New Roman"/>
          <w:b/>
          <w:i/>
        </w:rPr>
        <w:t>Организационни структури, участващи в програмата</w:t>
      </w:r>
    </w:p>
    <w:p w:rsidR="00FC6413" w:rsidRPr="00A86559" w:rsidRDefault="00FC6413" w:rsidP="00082E6E">
      <w:pPr>
        <w:spacing w:before="120" w:after="120" w:line="360" w:lineRule="auto"/>
        <w:ind w:firstLine="567"/>
        <w:jc w:val="both"/>
        <w:rPr>
          <w:rFonts w:ascii="Times New Roman" w:hAnsi="Times New Roman" w:cs="Times New Roman"/>
        </w:rPr>
      </w:pPr>
      <w:r w:rsidRPr="00A86559">
        <w:rPr>
          <w:rFonts w:ascii="Times New Roman" w:hAnsi="Times New Roman" w:cs="Times New Roman"/>
        </w:rPr>
        <w:t>Дирекция „Обновяване на жилищни сгради”. За реализиране на проекта по ОПРР във връзка с повишаване на енергийната ефективност в жилищните сгради ще се ангажират служители, както на вътрешни структурни звена от МРР, така и външни изпълнители.</w:t>
      </w:r>
    </w:p>
    <w:p w:rsidR="00FC6413" w:rsidRPr="00A86559" w:rsidRDefault="00FC6413" w:rsidP="00082E6E">
      <w:pPr>
        <w:spacing w:line="360" w:lineRule="auto"/>
        <w:ind w:firstLine="567"/>
        <w:jc w:val="both"/>
        <w:rPr>
          <w:rFonts w:ascii="Times New Roman" w:hAnsi="Times New Roman" w:cs="Times New Roman"/>
        </w:rPr>
      </w:pPr>
      <w:r w:rsidRPr="00A86559">
        <w:rPr>
          <w:rFonts w:ascii="Times New Roman" w:hAnsi="Times New Roman" w:cs="Times New Roman"/>
        </w:rPr>
        <w:t>Организацията по изпълнението на политиката за равноправно интегриране на ромите е изградена на базата на използване на ресурси на национално, регионално и местно ниво, както и тези на европейско ниво, произтичащи от членството на страната в EС и достъпа до Структурните и Кохезионния фонд. В оперативен порядък управляваща и координираща институция е Националния съвет сътрудничество по етническите и интеграционните въпроси към Министерски съвет (НССЕИВ), включително мерките по ресурсното осигуряване на инвестиционните проекти.</w:t>
      </w:r>
    </w:p>
    <w:p w:rsidR="00FC6413" w:rsidRPr="00A86559" w:rsidRDefault="00FC6413" w:rsidP="00082E6E">
      <w:pPr>
        <w:spacing w:line="360" w:lineRule="auto"/>
        <w:ind w:firstLine="567"/>
        <w:jc w:val="both"/>
        <w:rPr>
          <w:rFonts w:ascii="Times New Roman" w:hAnsi="Times New Roman" w:cs="Times New Roman"/>
        </w:rPr>
      </w:pPr>
      <w:r w:rsidRPr="00A86559">
        <w:rPr>
          <w:rFonts w:ascii="Times New Roman" w:hAnsi="Times New Roman" w:cs="Times New Roman"/>
          <w:lang w:val="fr-FR"/>
        </w:rPr>
        <w:t>M</w:t>
      </w:r>
      <w:r w:rsidRPr="00A86559">
        <w:rPr>
          <w:rFonts w:ascii="Times New Roman" w:hAnsi="Times New Roman" w:cs="Times New Roman"/>
        </w:rPr>
        <w:t>РР е ключово отговорно ведомство за изпълнението на Приоритет „Подобряване на жилищните условия” на Стратегията и Плана за действие към нея.</w:t>
      </w:r>
    </w:p>
    <w:p w:rsidR="00FC6413" w:rsidRPr="00A86559" w:rsidRDefault="00FC6413" w:rsidP="00082E6E">
      <w:pPr>
        <w:spacing w:line="360" w:lineRule="auto"/>
        <w:ind w:firstLine="567"/>
        <w:jc w:val="both"/>
        <w:rPr>
          <w:rFonts w:ascii="Times New Roman" w:hAnsi="Times New Roman" w:cs="Times New Roman"/>
        </w:rPr>
      </w:pPr>
      <w:r w:rsidRPr="00A86559">
        <w:rPr>
          <w:rFonts w:ascii="Times New Roman" w:hAnsi="Times New Roman" w:cs="Times New Roman"/>
        </w:rPr>
        <w:t xml:space="preserve">Дейностите по Програма 2 се изпълняват чрез възлагане на определени функции на дирекции, отдели, звена или отделни експерти в МРР: за актуализация/изработване на подробни устройствени планове на съществуващи и новоотредени терени, за проектиране и изграждане на техническа инфраструктура </w:t>
      </w:r>
      <w:r w:rsidRPr="00A86559">
        <w:rPr>
          <w:rFonts w:ascii="Times New Roman" w:hAnsi="Times New Roman" w:cs="Times New Roman"/>
          <w:lang w:val="ru-RU"/>
        </w:rPr>
        <w:t>(</w:t>
      </w:r>
      <w:r w:rsidRPr="00A86559">
        <w:rPr>
          <w:rFonts w:ascii="Times New Roman" w:hAnsi="Times New Roman" w:cs="Times New Roman"/>
        </w:rPr>
        <w:t>водоснабдяване, канализация, улична мрежа и др.</w:t>
      </w:r>
      <w:r w:rsidRPr="00A86559">
        <w:rPr>
          <w:rFonts w:ascii="Times New Roman" w:hAnsi="Times New Roman" w:cs="Times New Roman"/>
          <w:lang w:val="ru-RU"/>
        </w:rPr>
        <w:t>)</w:t>
      </w:r>
      <w:r w:rsidRPr="00A86559">
        <w:rPr>
          <w:rFonts w:ascii="Times New Roman" w:hAnsi="Times New Roman" w:cs="Times New Roman"/>
        </w:rPr>
        <w:t xml:space="preserve"> - дирекции „Устройствени планове, национална експертиза, инфраструктурни проекти и геозащита” и „Водоснабдяване и канализация”.</w:t>
      </w:r>
    </w:p>
    <w:p w:rsidR="00D26B98" w:rsidRPr="0080386D" w:rsidRDefault="00FC6413" w:rsidP="0080386D">
      <w:pPr>
        <w:spacing w:before="120" w:after="120" w:line="360" w:lineRule="auto"/>
        <w:ind w:firstLine="567"/>
        <w:jc w:val="both"/>
        <w:rPr>
          <w:rFonts w:ascii="Times New Roman" w:hAnsi="Times New Roman" w:cs="Times New Roman"/>
          <w:lang w:val="en-US"/>
        </w:rPr>
      </w:pPr>
      <w:r w:rsidRPr="00A86559">
        <w:rPr>
          <w:rFonts w:ascii="Times New Roman" w:hAnsi="Times New Roman" w:cs="Times New Roman"/>
          <w:color w:val="FF0000"/>
        </w:rPr>
        <w:t xml:space="preserve"> </w:t>
      </w:r>
      <w:r w:rsidRPr="00A86559">
        <w:rPr>
          <w:rFonts w:ascii="Times New Roman" w:hAnsi="Times New Roman" w:cs="Times New Roman"/>
        </w:rPr>
        <w:t>Други администрации и ведомства, отговорни за изпълнение на задачите на администрацията на Република България съгласно Стратегията и Плана за действие към нея са: Министерство на финансите, Министерство на инвестиционното проектиране, Министерството на образованието и науката; Министерството на здравеопазването; Министерството на труда и социалната политика; Министерството на културата; Министерството на вътрешните работи, Комисията за защита от дискриминация, областни и общински администрации и др.</w:t>
      </w:r>
    </w:p>
    <w:p w:rsidR="00A50DE0" w:rsidRPr="00274BEB" w:rsidRDefault="00A50DE0" w:rsidP="00082E6E">
      <w:pPr>
        <w:spacing w:before="120" w:after="120" w:line="360" w:lineRule="auto"/>
        <w:ind w:firstLine="567"/>
        <w:jc w:val="both"/>
        <w:rPr>
          <w:rFonts w:ascii="Times New Roman" w:hAnsi="Times New Roman" w:cs="Times New Roman"/>
          <w:sz w:val="4"/>
        </w:rPr>
      </w:pPr>
    </w:p>
    <w:p w:rsidR="00FC6413" w:rsidRPr="00A86559" w:rsidRDefault="00FC6413" w:rsidP="00082E6E">
      <w:pPr>
        <w:numPr>
          <w:ilvl w:val="2"/>
          <w:numId w:val="10"/>
        </w:numPr>
        <w:spacing w:before="120" w:after="120" w:line="360" w:lineRule="auto"/>
        <w:ind w:left="851" w:hanging="284"/>
        <w:jc w:val="both"/>
        <w:rPr>
          <w:rFonts w:ascii="Times New Roman" w:hAnsi="Times New Roman" w:cs="Times New Roman"/>
          <w:b/>
          <w:i/>
        </w:rPr>
      </w:pPr>
      <w:r w:rsidRPr="00A86559">
        <w:rPr>
          <w:rFonts w:ascii="Times New Roman" w:hAnsi="Times New Roman" w:cs="Times New Roman"/>
          <w:b/>
          <w:i/>
        </w:rPr>
        <w:t>Отговорност за изпълнението на програмата</w:t>
      </w:r>
    </w:p>
    <w:p w:rsidR="006A5DFB" w:rsidRPr="006A5DFB" w:rsidRDefault="00FC6413" w:rsidP="006A5DFB">
      <w:pPr>
        <w:spacing w:line="360" w:lineRule="auto"/>
        <w:ind w:firstLine="567"/>
        <w:jc w:val="both"/>
        <w:rPr>
          <w:rFonts w:ascii="Times New Roman" w:hAnsi="Times New Roman" w:cs="Times New Roman"/>
        </w:rPr>
      </w:pPr>
      <w:r w:rsidRPr="00A86559">
        <w:rPr>
          <w:rFonts w:ascii="Times New Roman" w:hAnsi="Times New Roman" w:cs="Times New Roman"/>
        </w:rPr>
        <w:t>Дирекция „Обновяване на жилищни сгради”, Дирекция „Устройствени планове, национална експертиза, инфраструктурни проекти и геозащита” с директор Лидия Станкова, ресорен зам.-министър и мин</w:t>
      </w:r>
      <w:r w:rsidR="00BE5C56">
        <w:rPr>
          <w:rFonts w:ascii="Times New Roman" w:hAnsi="Times New Roman" w:cs="Times New Roman"/>
        </w:rPr>
        <w:t>истър.</w:t>
      </w:r>
    </w:p>
    <w:p w:rsidR="00803D34" w:rsidRPr="006A5DFB" w:rsidRDefault="00FC6413" w:rsidP="006A5DFB">
      <w:pPr>
        <w:numPr>
          <w:ilvl w:val="2"/>
          <w:numId w:val="10"/>
        </w:numPr>
        <w:spacing w:before="120" w:after="120" w:line="360" w:lineRule="auto"/>
        <w:ind w:left="851" w:hanging="284"/>
        <w:jc w:val="both"/>
        <w:rPr>
          <w:rFonts w:ascii="Times New Roman" w:hAnsi="Times New Roman" w:cs="Times New Roman"/>
          <w:b/>
          <w:i/>
        </w:rPr>
      </w:pPr>
      <w:r w:rsidRPr="00A86559">
        <w:rPr>
          <w:rFonts w:ascii="Times New Roman" w:hAnsi="Times New Roman" w:cs="Times New Roman"/>
          <w:b/>
          <w:i/>
        </w:rPr>
        <w:t>Целеви стойности по показателите за изпълнение</w:t>
      </w:r>
    </w:p>
    <w:tbl>
      <w:tblPr>
        <w:tblW w:w="9523" w:type="dxa"/>
        <w:tblInd w:w="55" w:type="dxa"/>
        <w:tblCellMar>
          <w:left w:w="70" w:type="dxa"/>
          <w:right w:w="70" w:type="dxa"/>
        </w:tblCellMar>
        <w:tblLook w:val="04A0" w:firstRow="1" w:lastRow="0" w:firstColumn="1" w:lastColumn="0" w:noHBand="0" w:noVBand="1"/>
      </w:tblPr>
      <w:tblGrid>
        <w:gridCol w:w="5402"/>
        <w:gridCol w:w="741"/>
        <w:gridCol w:w="740"/>
        <w:gridCol w:w="880"/>
        <w:gridCol w:w="880"/>
        <w:gridCol w:w="880"/>
      </w:tblGrid>
      <w:tr w:rsidR="00803D34" w:rsidRPr="00803D34" w:rsidTr="002C703B">
        <w:trPr>
          <w:trHeight w:val="720"/>
        </w:trPr>
        <w:tc>
          <w:tcPr>
            <w:tcW w:w="540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803D34" w:rsidRPr="00803D34" w:rsidRDefault="00803D34" w:rsidP="00803D34">
            <w:pPr>
              <w:spacing w:after="0" w:line="240" w:lineRule="auto"/>
              <w:rPr>
                <w:rFonts w:ascii="Times New Roman" w:eastAsia="Times New Roman" w:hAnsi="Times New Roman" w:cs="Times New Roman"/>
                <w:b/>
                <w:bCs/>
                <w:color w:val="000000"/>
                <w:sz w:val="18"/>
                <w:szCs w:val="18"/>
                <w:lang w:eastAsia="bg-BG"/>
              </w:rPr>
            </w:pPr>
            <w:r w:rsidRPr="00803D34">
              <w:rPr>
                <w:rFonts w:ascii="Times New Roman" w:eastAsia="Times New Roman" w:hAnsi="Times New Roman" w:cs="Times New Roman"/>
                <w:b/>
                <w:bCs/>
                <w:color w:val="000000"/>
                <w:sz w:val="18"/>
                <w:szCs w:val="18"/>
                <w:lang w:eastAsia="bg-BG"/>
              </w:rPr>
              <w:t>Програма 2 “Подобряване състоянието на жилищния сграден фонд и на жилищните условия на ромите в Република България”</w:t>
            </w:r>
          </w:p>
        </w:tc>
        <w:tc>
          <w:tcPr>
            <w:tcW w:w="4121" w:type="dxa"/>
            <w:gridSpan w:val="5"/>
            <w:tcBorders>
              <w:top w:val="single" w:sz="4" w:space="0" w:color="auto"/>
              <w:left w:val="nil"/>
              <w:bottom w:val="single" w:sz="4" w:space="0" w:color="auto"/>
              <w:right w:val="single" w:sz="4" w:space="0" w:color="auto"/>
            </w:tcBorders>
            <w:shd w:val="clear" w:color="000000" w:fill="FFCC99"/>
            <w:vAlign w:val="center"/>
            <w:hideMark/>
          </w:tcPr>
          <w:p w:rsidR="00803D34" w:rsidRPr="00803D34" w:rsidRDefault="00803D34" w:rsidP="00803D34">
            <w:pPr>
              <w:spacing w:after="0" w:line="240" w:lineRule="auto"/>
              <w:jc w:val="center"/>
              <w:rPr>
                <w:rFonts w:ascii="Times New Roman" w:eastAsia="Times New Roman" w:hAnsi="Times New Roman" w:cs="Times New Roman"/>
                <w:b/>
                <w:bCs/>
                <w:color w:val="000000"/>
                <w:sz w:val="18"/>
                <w:szCs w:val="18"/>
                <w:lang w:eastAsia="bg-BG"/>
              </w:rPr>
            </w:pPr>
            <w:r w:rsidRPr="00803D34">
              <w:rPr>
                <w:rFonts w:ascii="Times New Roman" w:eastAsia="Times New Roman" w:hAnsi="Times New Roman" w:cs="Times New Roman"/>
                <w:b/>
                <w:bCs/>
                <w:color w:val="000000"/>
                <w:sz w:val="18"/>
                <w:szCs w:val="18"/>
                <w:lang w:eastAsia="bg-BG"/>
              </w:rPr>
              <w:t>Целева стойност</w:t>
            </w:r>
          </w:p>
        </w:tc>
      </w:tr>
      <w:tr w:rsidR="00803D34" w:rsidRPr="00803D34" w:rsidTr="002C703B">
        <w:trPr>
          <w:trHeight w:val="450"/>
        </w:trPr>
        <w:tc>
          <w:tcPr>
            <w:tcW w:w="5402" w:type="dxa"/>
            <w:tcBorders>
              <w:top w:val="nil"/>
              <w:left w:val="single" w:sz="4" w:space="0" w:color="auto"/>
              <w:bottom w:val="single" w:sz="4" w:space="0" w:color="auto"/>
              <w:right w:val="single" w:sz="4" w:space="0" w:color="auto"/>
            </w:tcBorders>
            <w:shd w:val="clear" w:color="000000" w:fill="FFCC99"/>
            <w:vAlign w:val="center"/>
            <w:hideMark/>
          </w:tcPr>
          <w:p w:rsidR="00803D34" w:rsidRPr="00803D34" w:rsidRDefault="00803D34" w:rsidP="00803D34">
            <w:pPr>
              <w:spacing w:after="0" w:line="240" w:lineRule="auto"/>
              <w:jc w:val="center"/>
              <w:rPr>
                <w:rFonts w:ascii="Times New Roman" w:eastAsia="Times New Roman" w:hAnsi="Times New Roman" w:cs="Times New Roman"/>
                <w:b/>
                <w:bCs/>
                <w:color w:val="000000"/>
                <w:sz w:val="16"/>
                <w:szCs w:val="16"/>
                <w:lang w:eastAsia="bg-BG"/>
              </w:rPr>
            </w:pPr>
            <w:r w:rsidRPr="00803D34">
              <w:rPr>
                <w:rFonts w:ascii="Times New Roman" w:eastAsia="Times New Roman" w:hAnsi="Times New Roman" w:cs="Times New Roman"/>
                <w:b/>
                <w:bCs/>
                <w:color w:val="000000"/>
                <w:sz w:val="16"/>
                <w:szCs w:val="16"/>
                <w:lang w:eastAsia="bg-BG"/>
              </w:rPr>
              <w:t>Показатели за изпълнение</w:t>
            </w:r>
          </w:p>
        </w:tc>
        <w:tc>
          <w:tcPr>
            <w:tcW w:w="741" w:type="dxa"/>
            <w:tcBorders>
              <w:top w:val="nil"/>
              <w:left w:val="nil"/>
              <w:bottom w:val="single" w:sz="4" w:space="0" w:color="auto"/>
              <w:right w:val="single" w:sz="4" w:space="0" w:color="auto"/>
            </w:tcBorders>
            <w:shd w:val="clear" w:color="000000" w:fill="FFCC99"/>
            <w:vAlign w:val="center"/>
            <w:hideMark/>
          </w:tcPr>
          <w:p w:rsidR="00803D34" w:rsidRPr="00803D34" w:rsidRDefault="00803D34" w:rsidP="00803D34">
            <w:pPr>
              <w:spacing w:after="0" w:line="240" w:lineRule="auto"/>
              <w:jc w:val="center"/>
              <w:rPr>
                <w:rFonts w:ascii="Times New Roman" w:eastAsia="Times New Roman" w:hAnsi="Times New Roman" w:cs="Times New Roman"/>
                <w:b/>
                <w:bCs/>
                <w:color w:val="000000"/>
                <w:sz w:val="16"/>
                <w:szCs w:val="16"/>
                <w:lang w:eastAsia="bg-BG"/>
              </w:rPr>
            </w:pPr>
            <w:r w:rsidRPr="00803D34">
              <w:rPr>
                <w:rFonts w:ascii="Times New Roman" w:eastAsia="Times New Roman" w:hAnsi="Times New Roman" w:cs="Times New Roman"/>
                <w:b/>
                <w:bCs/>
                <w:color w:val="000000"/>
                <w:sz w:val="16"/>
                <w:szCs w:val="16"/>
                <w:lang w:eastAsia="bg-BG"/>
              </w:rPr>
              <w:t>Мерна единица</w:t>
            </w:r>
          </w:p>
        </w:tc>
        <w:tc>
          <w:tcPr>
            <w:tcW w:w="740" w:type="dxa"/>
            <w:tcBorders>
              <w:top w:val="nil"/>
              <w:left w:val="nil"/>
              <w:bottom w:val="single" w:sz="4" w:space="0" w:color="auto"/>
              <w:right w:val="single" w:sz="4" w:space="0" w:color="auto"/>
            </w:tcBorders>
            <w:shd w:val="clear" w:color="000000" w:fill="FFCC99"/>
            <w:vAlign w:val="center"/>
            <w:hideMark/>
          </w:tcPr>
          <w:p w:rsidR="00803D34" w:rsidRPr="00803D34" w:rsidRDefault="00803D34" w:rsidP="00803D34">
            <w:pPr>
              <w:spacing w:after="0" w:line="240" w:lineRule="auto"/>
              <w:jc w:val="center"/>
              <w:rPr>
                <w:rFonts w:ascii="Times New Roman" w:eastAsia="Times New Roman" w:hAnsi="Times New Roman" w:cs="Times New Roman"/>
                <w:b/>
                <w:bCs/>
                <w:color w:val="000000"/>
                <w:sz w:val="16"/>
                <w:szCs w:val="16"/>
                <w:lang w:eastAsia="bg-BG"/>
              </w:rPr>
            </w:pPr>
            <w:r w:rsidRPr="00803D34">
              <w:rPr>
                <w:rFonts w:ascii="Times New Roman" w:eastAsia="Times New Roman" w:hAnsi="Times New Roman" w:cs="Times New Roman"/>
                <w:b/>
                <w:bCs/>
                <w:color w:val="000000"/>
                <w:sz w:val="16"/>
                <w:szCs w:val="16"/>
                <w:lang w:eastAsia="bg-BG"/>
              </w:rPr>
              <w:t>Бюджет 2013 г.</w:t>
            </w:r>
          </w:p>
        </w:tc>
        <w:tc>
          <w:tcPr>
            <w:tcW w:w="880" w:type="dxa"/>
            <w:tcBorders>
              <w:top w:val="nil"/>
              <w:left w:val="nil"/>
              <w:bottom w:val="single" w:sz="4" w:space="0" w:color="auto"/>
              <w:right w:val="single" w:sz="4" w:space="0" w:color="auto"/>
            </w:tcBorders>
            <w:shd w:val="clear" w:color="000000" w:fill="FFCC99"/>
            <w:vAlign w:val="center"/>
            <w:hideMark/>
          </w:tcPr>
          <w:p w:rsidR="00803D34" w:rsidRPr="00803D34" w:rsidRDefault="00803D34" w:rsidP="00803D34">
            <w:pPr>
              <w:spacing w:after="0" w:line="240" w:lineRule="auto"/>
              <w:jc w:val="center"/>
              <w:rPr>
                <w:rFonts w:ascii="Times New Roman" w:eastAsia="Times New Roman" w:hAnsi="Times New Roman" w:cs="Times New Roman"/>
                <w:b/>
                <w:bCs/>
                <w:i/>
                <w:iCs/>
                <w:color w:val="000000"/>
                <w:sz w:val="16"/>
                <w:szCs w:val="16"/>
                <w:lang w:eastAsia="bg-BG"/>
              </w:rPr>
            </w:pPr>
            <w:r w:rsidRPr="00803D34">
              <w:rPr>
                <w:rFonts w:ascii="Times New Roman" w:eastAsia="Times New Roman" w:hAnsi="Times New Roman" w:cs="Times New Roman"/>
                <w:b/>
                <w:bCs/>
                <w:i/>
                <w:iCs/>
                <w:color w:val="000000"/>
                <w:sz w:val="16"/>
                <w:szCs w:val="16"/>
                <w:lang w:eastAsia="bg-BG"/>
              </w:rPr>
              <w:t>Прогноза 2014 г.</w:t>
            </w:r>
          </w:p>
        </w:tc>
        <w:tc>
          <w:tcPr>
            <w:tcW w:w="880" w:type="dxa"/>
            <w:tcBorders>
              <w:top w:val="nil"/>
              <w:left w:val="nil"/>
              <w:bottom w:val="single" w:sz="4" w:space="0" w:color="auto"/>
              <w:right w:val="single" w:sz="4" w:space="0" w:color="auto"/>
            </w:tcBorders>
            <w:shd w:val="clear" w:color="000000" w:fill="FFCC99"/>
            <w:vAlign w:val="center"/>
            <w:hideMark/>
          </w:tcPr>
          <w:p w:rsidR="00803D34" w:rsidRPr="00803D34" w:rsidRDefault="00803D34" w:rsidP="00803D34">
            <w:pPr>
              <w:spacing w:after="0" w:line="240" w:lineRule="auto"/>
              <w:jc w:val="center"/>
              <w:rPr>
                <w:rFonts w:ascii="Times New Roman" w:eastAsia="Times New Roman" w:hAnsi="Times New Roman" w:cs="Times New Roman"/>
                <w:b/>
                <w:bCs/>
                <w:i/>
                <w:iCs/>
                <w:color w:val="000000"/>
                <w:sz w:val="16"/>
                <w:szCs w:val="16"/>
                <w:lang w:eastAsia="bg-BG"/>
              </w:rPr>
            </w:pPr>
            <w:r w:rsidRPr="00803D34">
              <w:rPr>
                <w:rFonts w:ascii="Times New Roman" w:eastAsia="Times New Roman" w:hAnsi="Times New Roman" w:cs="Times New Roman"/>
                <w:b/>
                <w:bCs/>
                <w:i/>
                <w:iCs/>
                <w:color w:val="000000"/>
                <w:sz w:val="16"/>
                <w:szCs w:val="16"/>
                <w:lang w:eastAsia="bg-BG"/>
              </w:rPr>
              <w:t>Прогноза 2015 г.</w:t>
            </w:r>
          </w:p>
        </w:tc>
        <w:tc>
          <w:tcPr>
            <w:tcW w:w="880" w:type="dxa"/>
            <w:tcBorders>
              <w:top w:val="nil"/>
              <w:left w:val="nil"/>
              <w:bottom w:val="single" w:sz="4" w:space="0" w:color="auto"/>
              <w:right w:val="single" w:sz="4" w:space="0" w:color="auto"/>
            </w:tcBorders>
            <w:shd w:val="clear" w:color="000000" w:fill="FFCC99"/>
            <w:vAlign w:val="center"/>
            <w:hideMark/>
          </w:tcPr>
          <w:p w:rsidR="00803D34" w:rsidRPr="00803D34" w:rsidRDefault="00803D34" w:rsidP="00803D34">
            <w:pPr>
              <w:spacing w:after="0" w:line="240" w:lineRule="auto"/>
              <w:jc w:val="center"/>
              <w:rPr>
                <w:rFonts w:ascii="Times New Roman" w:eastAsia="Times New Roman" w:hAnsi="Times New Roman" w:cs="Times New Roman"/>
                <w:b/>
                <w:bCs/>
                <w:i/>
                <w:iCs/>
                <w:color w:val="000000"/>
                <w:sz w:val="16"/>
                <w:szCs w:val="16"/>
                <w:lang w:eastAsia="bg-BG"/>
              </w:rPr>
            </w:pPr>
            <w:r w:rsidRPr="00803D34">
              <w:rPr>
                <w:rFonts w:ascii="Times New Roman" w:eastAsia="Times New Roman" w:hAnsi="Times New Roman" w:cs="Times New Roman"/>
                <w:b/>
                <w:bCs/>
                <w:i/>
                <w:iCs/>
                <w:color w:val="000000"/>
                <w:sz w:val="16"/>
                <w:szCs w:val="16"/>
                <w:lang w:eastAsia="bg-BG"/>
              </w:rPr>
              <w:t>Прогноза 2016 г.</w:t>
            </w:r>
          </w:p>
        </w:tc>
      </w:tr>
      <w:tr w:rsidR="00803D34" w:rsidRPr="00803D34" w:rsidTr="002C703B">
        <w:trPr>
          <w:trHeight w:val="48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 Разработени проекти на стратегически документи и актуализирани стратегически документи</w:t>
            </w:r>
          </w:p>
        </w:tc>
        <w:tc>
          <w:tcPr>
            <w:tcW w:w="741"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Бр.</w:t>
            </w:r>
          </w:p>
        </w:tc>
        <w:tc>
          <w:tcPr>
            <w:tcW w:w="74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val="en-US" w:eastAsia="bg-BG"/>
              </w:rPr>
              <w:t>1</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3</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 </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3</w:t>
            </w:r>
          </w:p>
        </w:tc>
      </w:tr>
      <w:tr w:rsidR="00803D34" w:rsidRPr="00803D34" w:rsidTr="002C703B">
        <w:trPr>
          <w:trHeight w:val="6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2. Подготвени методически указания по прилагане на действащата нормативна уредба, актуализиране на указанията и преглед</w:t>
            </w:r>
          </w:p>
        </w:tc>
        <w:tc>
          <w:tcPr>
            <w:tcW w:w="741"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Бр.</w:t>
            </w:r>
          </w:p>
        </w:tc>
        <w:tc>
          <w:tcPr>
            <w:tcW w:w="74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 </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w:t>
            </w:r>
          </w:p>
        </w:tc>
      </w:tr>
      <w:tr w:rsidR="00803D34" w:rsidRPr="00803D34" w:rsidTr="002C703B">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3. Мониторинг на жилищния фонд и жилищния пазар</w:t>
            </w:r>
          </w:p>
        </w:tc>
        <w:tc>
          <w:tcPr>
            <w:tcW w:w="741"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Бр.</w:t>
            </w:r>
          </w:p>
        </w:tc>
        <w:tc>
          <w:tcPr>
            <w:tcW w:w="74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w:t>
            </w:r>
          </w:p>
        </w:tc>
      </w:tr>
      <w:tr w:rsidR="00803D34" w:rsidRPr="00803D34" w:rsidTr="006A5DFB">
        <w:trPr>
          <w:trHeight w:val="48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 xml:space="preserve">4. Разработени програмни продукти, свързани с управление на жилищния фонд </w:t>
            </w:r>
          </w:p>
        </w:tc>
        <w:tc>
          <w:tcPr>
            <w:tcW w:w="741"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Бр.</w:t>
            </w:r>
          </w:p>
        </w:tc>
        <w:tc>
          <w:tcPr>
            <w:tcW w:w="74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 </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 </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 </w:t>
            </w:r>
          </w:p>
        </w:tc>
      </w:tr>
      <w:tr w:rsidR="00803D34" w:rsidRPr="00803D34" w:rsidTr="006A5DFB">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5. Разработени механизъм за публично-частно партньорство</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Бр.</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 </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 </w:t>
            </w:r>
          </w:p>
        </w:tc>
      </w:tr>
      <w:tr w:rsidR="00803D34" w:rsidRPr="00803D34" w:rsidTr="006A5DFB">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6.Проведенa широкомащабна информационна кампания</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Бр.</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val="en-US" w:eastAsia="bg-BG"/>
              </w:rPr>
              <w:t>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w:t>
            </w:r>
          </w:p>
        </w:tc>
      </w:tr>
      <w:tr w:rsidR="00803D34" w:rsidRPr="00803D34" w:rsidTr="006A5DFB">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7. Изработване на кадастрални карти и кадастрални регистри</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ха</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w:t>
            </w:r>
          </w:p>
        </w:tc>
      </w:tr>
      <w:tr w:rsidR="00803D34" w:rsidRPr="00803D34" w:rsidTr="002C703B">
        <w:trPr>
          <w:trHeight w:val="48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8. Актуализация/изработване на подробни устройствени планове на съществуващи и новоотредени терени</w:t>
            </w:r>
          </w:p>
        </w:tc>
        <w:tc>
          <w:tcPr>
            <w:tcW w:w="741"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Бр.</w:t>
            </w:r>
          </w:p>
        </w:tc>
        <w:tc>
          <w:tcPr>
            <w:tcW w:w="74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 </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w:t>
            </w:r>
          </w:p>
        </w:tc>
      </w:tr>
      <w:tr w:rsidR="00803D34" w:rsidRPr="00803D34" w:rsidTr="002C703B">
        <w:trPr>
          <w:trHeight w:val="48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9. Проектиране и изграждане на техническа инфраструктура - водоснабдяване, канализация, улична мрежа и др.</w:t>
            </w:r>
          </w:p>
        </w:tc>
        <w:tc>
          <w:tcPr>
            <w:tcW w:w="741"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км/ха</w:t>
            </w:r>
          </w:p>
        </w:tc>
        <w:tc>
          <w:tcPr>
            <w:tcW w:w="74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0,2</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val="en-US" w:eastAsia="bg-BG"/>
              </w:rPr>
              <w:t>1,2</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3</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6</w:t>
            </w:r>
          </w:p>
        </w:tc>
      </w:tr>
      <w:tr w:rsidR="00803D34" w:rsidRPr="00803D34" w:rsidTr="002C703B">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 xml:space="preserve">10. Благоустроени площи </w:t>
            </w:r>
          </w:p>
        </w:tc>
        <w:tc>
          <w:tcPr>
            <w:tcW w:w="741"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Кв.м.</w:t>
            </w:r>
          </w:p>
        </w:tc>
        <w:tc>
          <w:tcPr>
            <w:tcW w:w="74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 </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3 000</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9 000</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18 000</w:t>
            </w:r>
          </w:p>
        </w:tc>
      </w:tr>
      <w:tr w:rsidR="00803D34" w:rsidRPr="00803D34" w:rsidTr="002C703B">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11. Изградени социални жилища</w:t>
            </w:r>
          </w:p>
        </w:tc>
        <w:tc>
          <w:tcPr>
            <w:tcW w:w="741"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Бр.</w:t>
            </w:r>
          </w:p>
        </w:tc>
        <w:tc>
          <w:tcPr>
            <w:tcW w:w="74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 </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5</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15</w:t>
            </w:r>
          </w:p>
        </w:tc>
        <w:tc>
          <w:tcPr>
            <w:tcW w:w="880" w:type="dxa"/>
            <w:tcBorders>
              <w:top w:val="nil"/>
              <w:left w:val="nil"/>
              <w:bottom w:val="single" w:sz="4" w:space="0" w:color="auto"/>
              <w:right w:val="single" w:sz="4" w:space="0" w:color="auto"/>
            </w:tcBorders>
            <w:shd w:val="clear" w:color="auto" w:fill="auto"/>
            <w:vAlign w:val="center"/>
            <w:hideMark/>
          </w:tcPr>
          <w:p w:rsidR="00803D34" w:rsidRPr="00803D34" w:rsidRDefault="00803D34" w:rsidP="00803D34">
            <w:pPr>
              <w:spacing w:after="0" w:line="240" w:lineRule="auto"/>
              <w:jc w:val="center"/>
              <w:rPr>
                <w:rFonts w:ascii="Times New Roman" w:eastAsia="Times New Roman" w:hAnsi="Times New Roman" w:cs="Times New Roman"/>
                <w:color w:val="000000"/>
                <w:sz w:val="18"/>
                <w:szCs w:val="18"/>
                <w:lang w:eastAsia="bg-BG"/>
              </w:rPr>
            </w:pPr>
            <w:r w:rsidRPr="00803D34">
              <w:rPr>
                <w:rFonts w:ascii="Times New Roman" w:eastAsia="Times New Roman" w:hAnsi="Times New Roman" w:cs="Times New Roman"/>
                <w:color w:val="000000"/>
                <w:sz w:val="18"/>
                <w:szCs w:val="18"/>
                <w:lang w:eastAsia="bg-BG"/>
              </w:rPr>
              <w:t>30</w:t>
            </w:r>
          </w:p>
        </w:tc>
      </w:tr>
    </w:tbl>
    <w:p w:rsidR="00803D34" w:rsidRPr="00803D34" w:rsidRDefault="00803D34" w:rsidP="00803D34">
      <w:pPr>
        <w:rPr>
          <w:lang w:eastAsia="ko-KR"/>
        </w:rPr>
      </w:pPr>
    </w:p>
    <w:p w:rsidR="00FC6413" w:rsidRPr="00A86559" w:rsidRDefault="00FC6413" w:rsidP="00082E6E">
      <w:pPr>
        <w:numPr>
          <w:ilvl w:val="2"/>
          <w:numId w:val="10"/>
        </w:numPr>
        <w:tabs>
          <w:tab w:val="left" w:pos="993"/>
        </w:tabs>
        <w:spacing w:before="120" w:after="120" w:line="360" w:lineRule="auto"/>
        <w:ind w:left="0" w:firstLine="567"/>
        <w:jc w:val="both"/>
        <w:rPr>
          <w:rFonts w:ascii="Times New Roman" w:hAnsi="Times New Roman" w:cs="Times New Roman"/>
          <w:b/>
          <w:i/>
        </w:rPr>
      </w:pPr>
      <w:r w:rsidRPr="00A86559">
        <w:rPr>
          <w:rFonts w:ascii="Times New Roman" w:hAnsi="Times New Roman" w:cs="Times New Roman"/>
          <w:b/>
          <w:i/>
        </w:rPr>
        <w:t>Външни фактори, които могат да окажат въздействие върху постигането на целите на програмата</w:t>
      </w:r>
    </w:p>
    <w:p w:rsidR="00E51CBA" w:rsidRPr="00E51CBA" w:rsidRDefault="00FC6413" w:rsidP="00A70DFB">
      <w:pPr>
        <w:pStyle w:val="ListParagraph"/>
        <w:numPr>
          <w:ilvl w:val="0"/>
          <w:numId w:val="98"/>
        </w:numPr>
        <w:spacing w:line="360" w:lineRule="auto"/>
        <w:ind w:hanging="153"/>
        <w:jc w:val="both"/>
        <w:rPr>
          <w:rFonts w:ascii="Times New Roman" w:eastAsia="Times New Roman" w:hAnsi="Times New Roman"/>
          <w:lang w:eastAsia="bg-BG"/>
        </w:rPr>
      </w:pPr>
      <w:r w:rsidRPr="00E51CBA">
        <w:rPr>
          <w:rFonts w:ascii="Times New Roman" w:hAnsi="Times New Roman"/>
        </w:rPr>
        <w:t>Недостатъчен финансов ресурс за постигане целите на програмата</w:t>
      </w:r>
      <w:r w:rsidR="00E51CBA" w:rsidRPr="00E51CBA">
        <w:rPr>
          <w:rFonts w:ascii="Times New Roman" w:hAnsi="Times New Roman"/>
          <w:lang w:val="en-US"/>
        </w:rPr>
        <w:t xml:space="preserve"> - </w:t>
      </w:r>
      <w:r w:rsidR="00E51CBA" w:rsidRPr="00E51CBA">
        <w:rPr>
          <w:rFonts w:ascii="Times New Roman" w:eastAsia="Times New Roman" w:hAnsi="Times New Roman"/>
          <w:lang w:eastAsia="bg-BG"/>
        </w:rPr>
        <w:t xml:space="preserve">На 07.05.2013 г. се обнародва ПМС № 103 за предоставяне на допълнителна финансова помощ чрез бюджета на Министерството на регионалното развитие и благоустройството за осигуряване участието на собственици на самостоятелни жилищни обекти в многофамилни жилищни сгради, одобрени по проект BG161PO001-1.2.01-0001 „Енергийно обновяване на българските домове“ по Оперативна програма ,,Регионално развитие” 2007-2013 г. Във връзка с прилагане на постановлението, се предвижда да се отпуснат целеви средства за покриване на разходите по обновяване, с които ще се подпомогнат собственици в многофамилни жилищни сгради, одобрени за участие в проекта, които нямат възможност да осигурят финансовото си участие. </w:t>
      </w:r>
    </w:p>
    <w:p w:rsidR="00E51CBA" w:rsidRPr="00E51CBA" w:rsidRDefault="00E51CBA" w:rsidP="00E51CBA">
      <w:pPr>
        <w:spacing w:after="0" w:line="360" w:lineRule="auto"/>
        <w:ind w:left="709"/>
        <w:jc w:val="both"/>
        <w:rPr>
          <w:rFonts w:ascii="Times New Roman" w:eastAsia="Times New Roman" w:hAnsi="Times New Roman" w:cs="Times New Roman"/>
          <w:lang w:eastAsia="bg-BG"/>
        </w:rPr>
      </w:pPr>
      <w:r w:rsidRPr="00E51CBA">
        <w:rPr>
          <w:rFonts w:ascii="Times New Roman" w:eastAsia="Times New Roman" w:hAnsi="Times New Roman" w:cs="Times New Roman"/>
          <w:lang w:eastAsia="bg-BG"/>
        </w:rPr>
        <w:t xml:space="preserve">Съгласно условията на проекта е необходимо всички собственици на самостоятелни обекти да осигурят сумата, припадащата се за притежавания от тях самостоятелен обект, която в момента е до 25% от средствата, необходими за обновяване. В голяма част от сградите, одобрени за участие в проекта, има собственици, които се оказват във финансова невъзможност за осигуряване на необходимите средства, включително и невъзможност за получаване на одобрение за кредит. Това се оказва пречка за участието на цялата сграда в проекта и затруднява достъпа на европейски средства до българските граждани. Тези случаи не са редки. С тази финансова помощ се дава възможност на собствениците с ниски доходи да се включат в проекта, а от там и техните сгради. Така ще се подпомогне малкият и средният бизнес в лицето на производители и търговци на строителни материали, изпълнители на строително-монтажни работи, проектанти и др. </w:t>
      </w:r>
    </w:p>
    <w:p w:rsidR="00E51CBA" w:rsidRPr="00E51CBA" w:rsidRDefault="00E51CBA" w:rsidP="00E51CBA">
      <w:pPr>
        <w:spacing w:after="0" w:line="360" w:lineRule="auto"/>
        <w:ind w:left="709"/>
        <w:jc w:val="both"/>
        <w:rPr>
          <w:rFonts w:ascii="Times New Roman" w:eastAsia="Times New Roman" w:hAnsi="Times New Roman" w:cs="Times New Roman"/>
          <w:lang w:eastAsia="bg-BG"/>
        </w:rPr>
      </w:pPr>
      <w:r w:rsidRPr="00E51CBA">
        <w:rPr>
          <w:rFonts w:ascii="Times New Roman" w:eastAsia="Times New Roman" w:hAnsi="Times New Roman" w:cs="Times New Roman"/>
          <w:lang w:eastAsia="bg-BG"/>
        </w:rPr>
        <w:t>Средствата за 2013 г. са осигурени от бюджета на Министерство на регионалното развитие и възлизат на обща стойност 100 000,00 лв. За успешното реализиране на проекта, необходимият финансов ресурс по този механизъм за 2014 г. е заложен в размер на 375 000 лв. Това искане се налага от факта, че през следващата година изпълнението на проекта ще достигне до етап, в който по-голям брой сгради ще бъдат одобрени за финансиране и ще достигнат до извършване на строително-монтажни работи. Предвиждаме също така и броят на желаещите да получат финансова помощ по създадения механизъм да нарасне предвид факта, че броят на подадените заявления за интерес и подкрепа по проект „Енергийно обновяване на българските домове“ значително се увеличи през последните месеци.</w:t>
      </w:r>
    </w:p>
    <w:p w:rsidR="00FC6413" w:rsidRPr="00E51CBA" w:rsidRDefault="00E51CBA" w:rsidP="00E51CBA">
      <w:pPr>
        <w:spacing w:before="120" w:after="120" w:line="360" w:lineRule="auto"/>
        <w:ind w:left="709"/>
        <w:jc w:val="both"/>
        <w:rPr>
          <w:rFonts w:ascii="Times New Roman" w:hAnsi="Times New Roman" w:cs="Times New Roman"/>
        </w:rPr>
      </w:pPr>
      <w:r w:rsidRPr="00E51CBA">
        <w:rPr>
          <w:rFonts w:ascii="Times New Roman" w:eastAsia="Times New Roman" w:hAnsi="Times New Roman" w:cs="Times New Roman"/>
          <w:lang w:eastAsia="bg-BG"/>
        </w:rPr>
        <w:t>Във връзка с гореизложеното, общият необходим ресурс на дирекция „Обновяване на жилищни сгради” за 2014 г. следва да бъде в размер на 570 000 лв. в т.ч. 375 000 лв. за прилагане мерките предвидени в постановлението. За 2015 г. необходимия ресурс на дирекцията е в размер на 365 000 лева, в т.ч. 175 000 лева за обезпечаване на социално слабите собственици.</w:t>
      </w:r>
    </w:p>
    <w:p w:rsidR="00FC6413" w:rsidRPr="00A86559" w:rsidRDefault="00FC6413" w:rsidP="00082E6E">
      <w:pPr>
        <w:numPr>
          <w:ilvl w:val="0"/>
          <w:numId w:val="6"/>
        </w:numPr>
        <w:tabs>
          <w:tab w:val="clear" w:pos="360"/>
        </w:tabs>
        <w:spacing w:before="120" w:after="120" w:line="360" w:lineRule="auto"/>
        <w:ind w:left="0" w:firstLine="567"/>
        <w:jc w:val="both"/>
        <w:rPr>
          <w:rFonts w:ascii="Times New Roman" w:hAnsi="Times New Roman" w:cs="Times New Roman"/>
        </w:rPr>
      </w:pPr>
      <w:r w:rsidRPr="00A86559">
        <w:rPr>
          <w:rFonts w:ascii="Times New Roman" w:hAnsi="Times New Roman" w:cs="Times New Roman"/>
        </w:rPr>
        <w:t>Неефективна координация между органите на централ</w:t>
      </w:r>
      <w:r w:rsidR="004F7C63">
        <w:rPr>
          <w:rFonts w:ascii="Times New Roman" w:hAnsi="Times New Roman" w:cs="Times New Roman"/>
        </w:rPr>
        <w:t>ната и общинската администрация;</w:t>
      </w:r>
    </w:p>
    <w:p w:rsidR="00FC6413" w:rsidRPr="00A86559" w:rsidRDefault="00FC6413" w:rsidP="00082E6E">
      <w:pPr>
        <w:numPr>
          <w:ilvl w:val="0"/>
          <w:numId w:val="6"/>
        </w:numPr>
        <w:spacing w:before="120" w:after="120" w:line="360" w:lineRule="auto"/>
        <w:ind w:firstLine="207"/>
        <w:jc w:val="both"/>
        <w:rPr>
          <w:rFonts w:ascii="Times New Roman" w:hAnsi="Times New Roman" w:cs="Times New Roman"/>
        </w:rPr>
      </w:pPr>
      <w:r w:rsidRPr="00A86559">
        <w:rPr>
          <w:rFonts w:ascii="Times New Roman" w:hAnsi="Times New Roman" w:cs="Times New Roman"/>
        </w:rPr>
        <w:t xml:space="preserve">Недостатъчна активност на собствениците на жилища </w:t>
      </w:r>
      <w:r w:rsidR="004F7C63">
        <w:rPr>
          <w:rFonts w:ascii="Times New Roman" w:hAnsi="Times New Roman" w:cs="Times New Roman"/>
        </w:rPr>
        <w:t>за създаване на сдружения;</w:t>
      </w:r>
    </w:p>
    <w:p w:rsidR="00FC6413" w:rsidRPr="00A86559" w:rsidRDefault="00FC6413" w:rsidP="008B00BF">
      <w:pPr>
        <w:numPr>
          <w:ilvl w:val="0"/>
          <w:numId w:val="6"/>
        </w:numPr>
        <w:tabs>
          <w:tab w:val="clear" w:pos="360"/>
        </w:tabs>
        <w:spacing w:after="0" w:line="360" w:lineRule="auto"/>
        <w:ind w:left="709" w:hanging="142"/>
        <w:jc w:val="both"/>
        <w:rPr>
          <w:rFonts w:ascii="Times New Roman" w:hAnsi="Times New Roman" w:cs="Times New Roman"/>
        </w:rPr>
      </w:pPr>
      <w:r w:rsidRPr="00A86559">
        <w:rPr>
          <w:rFonts w:ascii="Times New Roman" w:hAnsi="Times New Roman" w:cs="Times New Roman"/>
        </w:rPr>
        <w:t>При неефективно използване или недостатъчност на ресурси на национално, регионално и местно ниво, както и тези на европейско ниво, произтичащи от членството на страната в EС и достъпа до Структурните и Кохезионния фонд целите на програмата могат да се компрометират.</w:t>
      </w:r>
    </w:p>
    <w:p w:rsidR="00FC6413" w:rsidRPr="00A86559" w:rsidRDefault="00FC6413" w:rsidP="00082E6E">
      <w:pPr>
        <w:numPr>
          <w:ilvl w:val="2"/>
          <w:numId w:val="10"/>
        </w:numPr>
        <w:tabs>
          <w:tab w:val="left" w:pos="993"/>
        </w:tabs>
        <w:spacing w:before="120" w:after="120" w:line="360" w:lineRule="auto"/>
        <w:ind w:hanging="1413"/>
        <w:jc w:val="both"/>
        <w:rPr>
          <w:rFonts w:ascii="Times New Roman" w:hAnsi="Times New Roman" w:cs="Times New Roman"/>
          <w:b/>
          <w:i/>
        </w:rPr>
      </w:pPr>
      <w:r w:rsidRPr="00A86559">
        <w:rPr>
          <w:rFonts w:ascii="Times New Roman" w:hAnsi="Times New Roman" w:cs="Times New Roman"/>
          <w:b/>
          <w:i/>
        </w:rPr>
        <w:t>Информация за наличността и качеството на данните</w:t>
      </w:r>
    </w:p>
    <w:p w:rsidR="00FC6413" w:rsidRPr="00A86559" w:rsidRDefault="00FC6413" w:rsidP="00082E6E">
      <w:pPr>
        <w:spacing w:before="120" w:after="120" w:line="360" w:lineRule="auto"/>
        <w:ind w:firstLine="567"/>
        <w:jc w:val="both"/>
        <w:rPr>
          <w:rFonts w:ascii="Times New Roman" w:hAnsi="Times New Roman" w:cs="Times New Roman"/>
        </w:rPr>
      </w:pPr>
      <w:r w:rsidRPr="00A86559">
        <w:rPr>
          <w:rFonts w:ascii="Times New Roman" w:hAnsi="Times New Roman" w:cs="Times New Roman"/>
        </w:rPr>
        <w:t>Целевите стойности се основават на разработения национален стратегически документ за развитие на жилищната политика и програмата за обновяване на жилищните сгради в Република България.</w:t>
      </w:r>
    </w:p>
    <w:p w:rsidR="00FC6413" w:rsidRPr="00A86559" w:rsidRDefault="00FC6413" w:rsidP="0080386D">
      <w:pPr>
        <w:spacing w:line="360" w:lineRule="auto"/>
        <w:ind w:firstLine="567"/>
        <w:jc w:val="both"/>
        <w:rPr>
          <w:rFonts w:ascii="Times New Roman" w:hAnsi="Times New Roman" w:cs="Times New Roman"/>
        </w:rPr>
      </w:pPr>
      <w:r w:rsidRPr="00A86559">
        <w:rPr>
          <w:rFonts w:ascii="Times New Roman" w:hAnsi="Times New Roman" w:cs="Times New Roman"/>
        </w:rPr>
        <w:t>За изработени кадастрални карти и регистри  - данни на Агенция по геодез</w:t>
      </w:r>
      <w:r w:rsidR="000A0CCB">
        <w:rPr>
          <w:rFonts w:ascii="Times New Roman" w:hAnsi="Times New Roman" w:cs="Times New Roman"/>
        </w:rPr>
        <w:t>ия, картография и кадастър – Министерство на инвестиционното проектиране</w:t>
      </w:r>
      <w:r w:rsidRPr="00A86559">
        <w:rPr>
          <w:rFonts w:ascii="Times New Roman" w:hAnsi="Times New Roman" w:cs="Times New Roman"/>
        </w:rPr>
        <w:t>.</w:t>
      </w:r>
    </w:p>
    <w:p w:rsidR="00FC6413" w:rsidRPr="00A86559" w:rsidRDefault="00FC6413" w:rsidP="0080386D">
      <w:pPr>
        <w:spacing w:line="360" w:lineRule="auto"/>
        <w:ind w:firstLine="567"/>
        <w:jc w:val="both"/>
        <w:rPr>
          <w:rFonts w:ascii="Times New Roman" w:hAnsi="Times New Roman" w:cs="Times New Roman"/>
        </w:rPr>
      </w:pPr>
      <w:r w:rsidRPr="00A86559">
        <w:rPr>
          <w:rFonts w:ascii="Times New Roman" w:hAnsi="Times New Roman" w:cs="Times New Roman"/>
        </w:rPr>
        <w:t>За актуализация/изработване на подробни устройствени планове на съществуващи и новоотредени терени - данни на дирекция „Устройствени планове, национална експертиза, инфраструктурни проекти и геозащита” и общински администрации.</w:t>
      </w:r>
    </w:p>
    <w:p w:rsidR="00FC6413" w:rsidRPr="00A86559" w:rsidRDefault="00FC6413" w:rsidP="0080386D">
      <w:pPr>
        <w:spacing w:line="360" w:lineRule="auto"/>
        <w:ind w:firstLine="567"/>
        <w:jc w:val="both"/>
        <w:rPr>
          <w:rFonts w:ascii="Times New Roman" w:hAnsi="Times New Roman" w:cs="Times New Roman"/>
        </w:rPr>
      </w:pPr>
      <w:r w:rsidRPr="00A86559">
        <w:rPr>
          <w:rFonts w:ascii="Times New Roman" w:hAnsi="Times New Roman" w:cs="Times New Roman"/>
        </w:rPr>
        <w:t xml:space="preserve">За проектиране и изграждане на техническа инфраструктура - водоснабдяване, канализация, улична мрежа и др.  – данни на дирекция „Устройствени планове, национална експертиза, инфраструктурни проекти и геозащита”, дирекция „Водоснабдяване и канализация” и общински администрации. </w:t>
      </w:r>
    </w:p>
    <w:p w:rsidR="00FC6413" w:rsidRDefault="00FC6413" w:rsidP="0080386D">
      <w:pPr>
        <w:spacing w:line="360" w:lineRule="auto"/>
        <w:ind w:firstLine="567"/>
        <w:jc w:val="both"/>
        <w:rPr>
          <w:rFonts w:ascii="Times New Roman" w:hAnsi="Times New Roman" w:cs="Times New Roman"/>
        </w:rPr>
      </w:pPr>
      <w:r w:rsidRPr="00A86559">
        <w:rPr>
          <w:rFonts w:ascii="Times New Roman" w:hAnsi="Times New Roman" w:cs="Times New Roman"/>
        </w:rPr>
        <w:t xml:space="preserve">За изградени социални жилища – данни за изпълнение на Проект „Изграждане на 280 социални жилища в полза на ромските семейства” съгласно Рамков кредитен договор F/P 1395 (2001) между Банката за развитие на Съвета на Европа и Република България от 2001 до 2012г. </w:t>
      </w:r>
    </w:p>
    <w:p w:rsidR="00FC6413" w:rsidRPr="00A86559" w:rsidRDefault="00FC6413" w:rsidP="00082E6E">
      <w:pPr>
        <w:numPr>
          <w:ilvl w:val="2"/>
          <w:numId w:val="10"/>
        </w:numPr>
        <w:tabs>
          <w:tab w:val="left" w:pos="993"/>
        </w:tabs>
        <w:spacing w:before="120" w:after="120" w:line="360" w:lineRule="auto"/>
        <w:ind w:left="0" w:firstLine="567"/>
        <w:jc w:val="both"/>
        <w:rPr>
          <w:rFonts w:ascii="Times New Roman" w:hAnsi="Times New Roman" w:cs="Times New Roman"/>
          <w:b/>
          <w:i/>
        </w:rPr>
      </w:pPr>
      <w:r w:rsidRPr="00A86559">
        <w:rPr>
          <w:rFonts w:ascii="Times New Roman" w:hAnsi="Times New Roman" w:cs="Times New Roman"/>
          <w:b/>
          <w:i/>
        </w:rPr>
        <w:t>Предоставяни по програмата продукти/услуги (ведомствени разходни параграфи)</w:t>
      </w:r>
    </w:p>
    <w:p w:rsidR="00FC6413" w:rsidRPr="00A86559" w:rsidRDefault="00FC6413" w:rsidP="00BE5C56">
      <w:pPr>
        <w:spacing w:line="360" w:lineRule="auto"/>
        <w:ind w:firstLine="567"/>
        <w:jc w:val="both"/>
        <w:rPr>
          <w:rFonts w:ascii="Times New Roman" w:hAnsi="Times New Roman" w:cs="Times New Roman"/>
        </w:rPr>
      </w:pPr>
      <w:r w:rsidRPr="00A86559">
        <w:rPr>
          <w:rFonts w:ascii="Times New Roman" w:hAnsi="Times New Roman" w:cs="Times New Roman"/>
          <w:i/>
        </w:rPr>
        <w:t>Продукт/услуга</w:t>
      </w:r>
      <w:r w:rsidRPr="00A86559">
        <w:rPr>
          <w:rFonts w:ascii="Times New Roman" w:hAnsi="Times New Roman" w:cs="Times New Roman"/>
        </w:rPr>
        <w:t xml:space="preserve"> „Съгласувателни и координационни дейности, свързани с изпълнение на Плана за действие към Национална стратегия за интегриране на ромите в България (2012-2020) в приоритетна област „Жилищни условия”;</w:t>
      </w:r>
    </w:p>
    <w:p w:rsidR="00FC6413" w:rsidRPr="00A86559" w:rsidRDefault="00FC6413" w:rsidP="00BE5C56">
      <w:pPr>
        <w:spacing w:line="360" w:lineRule="auto"/>
        <w:ind w:firstLine="567"/>
        <w:jc w:val="both"/>
        <w:rPr>
          <w:rFonts w:ascii="Times New Roman" w:hAnsi="Times New Roman" w:cs="Times New Roman"/>
        </w:rPr>
      </w:pPr>
      <w:r w:rsidRPr="00A86559">
        <w:rPr>
          <w:rFonts w:ascii="Times New Roman" w:hAnsi="Times New Roman" w:cs="Times New Roman"/>
          <w:i/>
        </w:rPr>
        <w:t>Продукт/услуга</w:t>
      </w:r>
      <w:r w:rsidRPr="00A86559">
        <w:rPr>
          <w:rFonts w:ascii="Times New Roman" w:hAnsi="Times New Roman" w:cs="Times New Roman"/>
        </w:rPr>
        <w:t xml:space="preserve"> Сътрудничество с общински администрации  свързано с  </w:t>
      </w:r>
      <w:r w:rsidRPr="00A86559">
        <w:rPr>
          <w:rFonts w:ascii="Times New Roman" w:hAnsi="Times New Roman" w:cs="Times New Roman"/>
          <w:lang w:val="ru-RU"/>
        </w:rPr>
        <w:t>отреждане на нови територии за жилищно строителство, с възможности за деконцентриране на компактни и обособени ромски квартали;</w:t>
      </w:r>
    </w:p>
    <w:p w:rsidR="00FC6413" w:rsidRPr="00A86559" w:rsidRDefault="00FC6413" w:rsidP="00BE5C56">
      <w:pPr>
        <w:spacing w:line="360" w:lineRule="auto"/>
        <w:ind w:firstLine="567"/>
        <w:jc w:val="both"/>
        <w:rPr>
          <w:rFonts w:ascii="Times New Roman" w:hAnsi="Times New Roman" w:cs="Times New Roman"/>
        </w:rPr>
      </w:pPr>
      <w:r w:rsidRPr="00A86559">
        <w:rPr>
          <w:rFonts w:ascii="Times New Roman" w:hAnsi="Times New Roman" w:cs="Times New Roman"/>
          <w:i/>
        </w:rPr>
        <w:t>Продукт/услуга</w:t>
      </w:r>
      <w:r w:rsidRPr="00A86559">
        <w:rPr>
          <w:rFonts w:ascii="Times New Roman" w:hAnsi="Times New Roman" w:cs="Times New Roman"/>
        </w:rPr>
        <w:t xml:space="preserve"> Управление на проекти за изработване на кадастрални карти и кадастрални регистри;</w:t>
      </w:r>
    </w:p>
    <w:p w:rsidR="00FC6413" w:rsidRPr="00A86559" w:rsidRDefault="00FC6413" w:rsidP="00BE5C56">
      <w:pPr>
        <w:spacing w:line="360" w:lineRule="auto"/>
        <w:ind w:firstLine="567"/>
        <w:jc w:val="both"/>
        <w:rPr>
          <w:rFonts w:ascii="Times New Roman" w:hAnsi="Times New Roman" w:cs="Times New Roman"/>
        </w:rPr>
      </w:pPr>
      <w:r w:rsidRPr="00A86559">
        <w:rPr>
          <w:rFonts w:ascii="Times New Roman" w:hAnsi="Times New Roman" w:cs="Times New Roman"/>
          <w:i/>
        </w:rPr>
        <w:t>Продукт/услуга</w:t>
      </w:r>
      <w:r w:rsidRPr="00A86559">
        <w:rPr>
          <w:rFonts w:ascii="Times New Roman" w:hAnsi="Times New Roman" w:cs="Times New Roman"/>
        </w:rPr>
        <w:t xml:space="preserve"> Управление на проекти за актуализация/изработване на подробни устройствени планове на </w:t>
      </w:r>
      <w:r w:rsidRPr="000A4908">
        <w:rPr>
          <w:rFonts w:ascii="Times New Roman" w:hAnsi="Times New Roman" w:cs="Times New Roman"/>
        </w:rPr>
        <w:t>съществуващи</w:t>
      </w:r>
      <w:r w:rsidRPr="00A86559">
        <w:rPr>
          <w:rFonts w:ascii="Times New Roman" w:hAnsi="Times New Roman" w:cs="Times New Roman"/>
        </w:rPr>
        <w:t xml:space="preserve"> и новоотредени терени;</w:t>
      </w:r>
    </w:p>
    <w:p w:rsidR="00FC6413" w:rsidRPr="00A86559" w:rsidRDefault="00FC6413" w:rsidP="00BE5C56">
      <w:pPr>
        <w:spacing w:line="360" w:lineRule="auto"/>
        <w:ind w:firstLine="567"/>
        <w:jc w:val="both"/>
        <w:rPr>
          <w:rFonts w:ascii="Times New Roman" w:hAnsi="Times New Roman" w:cs="Times New Roman"/>
        </w:rPr>
      </w:pPr>
      <w:r w:rsidRPr="000A4908">
        <w:rPr>
          <w:rFonts w:ascii="Times New Roman" w:hAnsi="Times New Roman" w:cs="Times New Roman"/>
          <w:i/>
        </w:rPr>
        <w:t>Продукт/услуга</w:t>
      </w:r>
      <w:r w:rsidRPr="000A4908">
        <w:rPr>
          <w:rFonts w:ascii="Times New Roman" w:hAnsi="Times New Roman" w:cs="Times New Roman"/>
        </w:rPr>
        <w:t xml:space="preserve"> Управление на проекти за</w:t>
      </w:r>
      <w:r w:rsidR="00EF2BAF">
        <w:rPr>
          <w:rFonts w:ascii="Times New Roman" w:hAnsi="Times New Roman" w:cs="Times New Roman"/>
        </w:rPr>
        <w:t xml:space="preserve"> </w:t>
      </w:r>
      <w:r w:rsidRPr="000A4908">
        <w:rPr>
          <w:rFonts w:ascii="Times New Roman" w:hAnsi="Times New Roman" w:cs="Times New Roman"/>
        </w:rPr>
        <w:t>изграждане на техническа инфраструктура - водоснабдяване, канализация, улична мрежа, благоустройство и др.;</w:t>
      </w:r>
      <w:r w:rsidR="00340114">
        <w:rPr>
          <w:rFonts w:ascii="Times New Roman" w:hAnsi="Times New Roman" w:cs="Times New Roman"/>
        </w:rPr>
        <w:t xml:space="preserve"> </w:t>
      </w:r>
    </w:p>
    <w:p w:rsidR="006A5DFB" w:rsidRPr="006A5DFB" w:rsidRDefault="00FC6413" w:rsidP="006A5DFB">
      <w:pPr>
        <w:spacing w:line="360" w:lineRule="auto"/>
        <w:ind w:firstLine="567"/>
        <w:jc w:val="both"/>
        <w:rPr>
          <w:rFonts w:ascii="Times New Roman" w:hAnsi="Times New Roman" w:cs="Times New Roman"/>
        </w:rPr>
      </w:pPr>
      <w:r w:rsidRPr="00A86559">
        <w:rPr>
          <w:rFonts w:ascii="Times New Roman" w:hAnsi="Times New Roman" w:cs="Times New Roman"/>
          <w:i/>
        </w:rPr>
        <w:t>Продукт/услуга</w:t>
      </w:r>
      <w:r w:rsidRPr="00A86559">
        <w:rPr>
          <w:rFonts w:ascii="Times New Roman" w:hAnsi="Times New Roman" w:cs="Times New Roman"/>
        </w:rPr>
        <w:t xml:space="preserve"> Управление на проекти за изграждане на социални жилища.</w:t>
      </w:r>
    </w:p>
    <w:p w:rsidR="00FC6413" w:rsidRPr="00514D6E" w:rsidRDefault="00FC6413" w:rsidP="00082E6E">
      <w:pPr>
        <w:numPr>
          <w:ilvl w:val="2"/>
          <w:numId w:val="10"/>
        </w:numPr>
        <w:tabs>
          <w:tab w:val="left" w:pos="993"/>
        </w:tabs>
        <w:spacing w:after="0" w:line="360" w:lineRule="auto"/>
        <w:ind w:left="0" w:firstLine="567"/>
        <w:jc w:val="both"/>
        <w:rPr>
          <w:rFonts w:ascii="Times New Roman" w:hAnsi="Times New Roman" w:cs="Times New Roman"/>
          <w:b/>
          <w:i/>
        </w:rPr>
      </w:pPr>
      <w:r w:rsidRPr="00A86559">
        <w:rPr>
          <w:rFonts w:ascii="Times New Roman" w:hAnsi="Times New Roman" w:cs="Times New Roman"/>
          <w:b/>
          <w:i/>
        </w:rPr>
        <w:t>Бюджетна прогноза по ведомствени и администрирани параграфи по програмата</w:t>
      </w:r>
    </w:p>
    <w:tbl>
      <w:tblPr>
        <w:tblW w:w="9654" w:type="dxa"/>
        <w:tblInd w:w="55" w:type="dxa"/>
        <w:tblCellMar>
          <w:left w:w="70" w:type="dxa"/>
          <w:right w:w="70" w:type="dxa"/>
        </w:tblCellMar>
        <w:tblLook w:val="04A0" w:firstRow="1" w:lastRow="0" w:firstColumn="1" w:lastColumn="0" w:noHBand="0" w:noVBand="1"/>
      </w:tblPr>
      <w:tblGrid>
        <w:gridCol w:w="380"/>
        <w:gridCol w:w="3037"/>
        <w:gridCol w:w="851"/>
        <w:gridCol w:w="850"/>
        <w:gridCol w:w="993"/>
        <w:gridCol w:w="850"/>
        <w:gridCol w:w="851"/>
        <w:gridCol w:w="850"/>
        <w:gridCol w:w="992"/>
      </w:tblGrid>
      <w:tr w:rsidR="00514D6E" w:rsidRPr="006905CF" w:rsidTr="00DE7E03">
        <w:trPr>
          <w:trHeight w:val="225"/>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w:t>
            </w:r>
          </w:p>
        </w:tc>
        <w:tc>
          <w:tcPr>
            <w:tcW w:w="3037"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bottom"/>
            <w:hideMark/>
          </w:tcPr>
          <w:p w:rsidR="00514D6E" w:rsidRPr="006905CF" w:rsidRDefault="00DE7E03" w:rsidP="00514D6E">
            <w:pPr>
              <w:spacing w:after="0" w:line="240" w:lineRule="auto"/>
              <w:rPr>
                <w:rFonts w:ascii="Times New Roman" w:eastAsia="Times New Roman" w:hAnsi="Times New Roman" w:cs="Times New Roman"/>
                <w:b/>
                <w:bCs/>
                <w:sz w:val="14"/>
                <w:szCs w:val="14"/>
                <w:lang w:eastAsia="bg-BG"/>
              </w:rPr>
            </w:pPr>
            <w:r>
              <w:rPr>
                <w:rFonts w:ascii="Times New Roman" w:eastAsia="Times New Roman" w:hAnsi="Times New Roman" w:cs="Times New Roman"/>
                <w:b/>
                <w:bCs/>
                <w:sz w:val="14"/>
                <w:szCs w:val="14"/>
                <w:lang w:eastAsia="bg-BG"/>
              </w:rPr>
              <w:t>Програма № 2 „</w:t>
            </w:r>
            <w:r w:rsidR="00514D6E" w:rsidRPr="006905CF">
              <w:rPr>
                <w:rFonts w:ascii="Times New Roman" w:eastAsia="Times New Roman" w:hAnsi="Times New Roman" w:cs="Times New Roman"/>
                <w:b/>
                <w:bCs/>
                <w:sz w:val="14"/>
                <w:szCs w:val="14"/>
                <w:lang w:eastAsia="bg-BG"/>
              </w:rPr>
              <w:t>Подобряване състоянието на жилищния сграден фонд и на жилищните условия на ромите в Р</w:t>
            </w:r>
            <w:r>
              <w:rPr>
                <w:rFonts w:ascii="Times New Roman" w:eastAsia="Times New Roman" w:hAnsi="Times New Roman" w:cs="Times New Roman"/>
                <w:b/>
                <w:bCs/>
                <w:sz w:val="14"/>
                <w:szCs w:val="14"/>
                <w:lang w:eastAsia="bg-BG"/>
              </w:rPr>
              <w:t>епублика</w:t>
            </w:r>
            <w:r w:rsidR="00514D6E" w:rsidRPr="006905CF">
              <w:rPr>
                <w:rFonts w:ascii="Times New Roman" w:eastAsia="Times New Roman" w:hAnsi="Times New Roman" w:cs="Times New Roman"/>
                <w:b/>
                <w:bCs/>
                <w:sz w:val="14"/>
                <w:szCs w:val="14"/>
                <w:lang w:eastAsia="bg-BG"/>
              </w:rPr>
              <w:t xml:space="preserve"> България</w:t>
            </w:r>
            <w:r>
              <w:rPr>
                <w:rFonts w:ascii="Times New Roman" w:eastAsia="Times New Roman" w:hAnsi="Times New Roman" w:cs="Times New Roman"/>
                <w:b/>
                <w:bCs/>
                <w:sz w:val="14"/>
                <w:szCs w:val="14"/>
                <w:lang w:eastAsia="bg-BG"/>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Бюджет 2013 г.</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Прогноза 2014 г.</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Разлика          к.2-к.1</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Прогноза 2015 г.</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Разлика    к.4-к.2</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Прогноза 2016 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Разлика           к.6-к.4</w:t>
            </w:r>
          </w:p>
        </w:tc>
      </w:tr>
      <w:tr w:rsidR="00514D6E" w:rsidRPr="006905CF" w:rsidTr="00DE7E03">
        <w:trPr>
          <w:trHeight w:val="270"/>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p>
        </w:tc>
        <w:tc>
          <w:tcPr>
            <w:tcW w:w="3037" w:type="dxa"/>
            <w:vMerge/>
            <w:tcBorders>
              <w:top w:val="single" w:sz="8" w:space="0" w:color="auto"/>
              <w:left w:val="single" w:sz="8" w:space="0" w:color="auto"/>
              <w:bottom w:val="single" w:sz="8" w:space="0" w:color="000000"/>
              <w:right w:val="single" w:sz="8" w:space="0" w:color="auto"/>
            </w:tcBorders>
            <w:vAlign w:val="center"/>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i/>
                <w:iCs/>
                <w:sz w:val="14"/>
                <w:szCs w:val="14"/>
                <w:lang w:eastAsia="bg-BG"/>
              </w:rPr>
            </w:pPr>
            <w:r w:rsidRPr="006905CF">
              <w:rPr>
                <w:rFonts w:ascii="Times New Roman" w:eastAsia="Times New Roman" w:hAnsi="Times New Roman" w:cs="Times New Roman"/>
                <w:b/>
                <w:bCs/>
                <w:i/>
                <w:iCs/>
                <w:sz w:val="14"/>
                <w:szCs w:val="14"/>
                <w:lang w:eastAsia="bg-BG"/>
              </w:rPr>
              <w:t> </w:t>
            </w:r>
          </w:p>
        </w:tc>
        <w:tc>
          <w:tcPr>
            <w:tcW w:w="3037"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851" w:type="dxa"/>
            <w:tcBorders>
              <w:top w:val="nil"/>
              <w:left w:val="nil"/>
              <w:bottom w:val="single" w:sz="8" w:space="0" w:color="auto"/>
              <w:right w:val="single" w:sz="8" w:space="0" w:color="auto"/>
            </w:tcBorders>
            <w:shd w:val="clear" w:color="auto" w:fill="auto"/>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w:t>
            </w:r>
          </w:p>
        </w:tc>
        <w:tc>
          <w:tcPr>
            <w:tcW w:w="850" w:type="dxa"/>
            <w:tcBorders>
              <w:top w:val="nil"/>
              <w:left w:val="nil"/>
              <w:bottom w:val="single" w:sz="8" w:space="0" w:color="auto"/>
              <w:right w:val="single" w:sz="8" w:space="0" w:color="auto"/>
            </w:tcBorders>
            <w:shd w:val="clear" w:color="auto" w:fill="auto"/>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w:t>
            </w:r>
          </w:p>
        </w:tc>
        <w:tc>
          <w:tcPr>
            <w:tcW w:w="993" w:type="dxa"/>
            <w:tcBorders>
              <w:top w:val="single" w:sz="8" w:space="0" w:color="auto"/>
              <w:left w:val="nil"/>
              <w:bottom w:val="single" w:sz="8" w:space="0" w:color="auto"/>
              <w:right w:val="nil"/>
            </w:tcBorders>
            <w:shd w:val="clear" w:color="auto" w:fill="auto"/>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w:t>
            </w:r>
          </w:p>
        </w:tc>
        <w:tc>
          <w:tcPr>
            <w:tcW w:w="850" w:type="dxa"/>
            <w:tcBorders>
              <w:top w:val="single" w:sz="8" w:space="0" w:color="auto"/>
              <w:left w:val="single" w:sz="8" w:space="0" w:color="auto"/>
              <w:bottom w:val="single" w:sz="8" w:space="0" w:color="auto"/>
              <w:right w:val="nil"/>
            </w:tcBorders>
            <w:shd w:val="clear" w:color="auto" w:fill="auto"/>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w:t>
            </w:r>
          </w:p>
        </w:tc>
        <w:tc>
          <w:tcPr>
            <w:tcW w:w="851" w:type="dxa"/>
            <w:tcBorders>
              <w:top w:val="nil"/>
              <w:left w:val="single" w:sz="8" w:space="0" w:color="auto"/>
              <w:bottom w:val="single" w:sz="8" w:space="0" w:color="auto"/>
              <w:right w:val="single" w:sz="8" w:space="0" w:color="auto"/>
            </w:tcBorders>
            <w:shd w:val="clear" w:color="auto" w:fill="auto"/>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w:t>
            </w:r>
          </w:p>
        </w:tc>
        <w:tc>
          <w:tcPr>
            <w:tcW w:w="850" w:type="dxa"/>
            <w:tcBorders>
              <w:top w:val="single" w:sz="8" w:space="0" w:color="auto"/>
              <w:left w:val="nil"/>
              <w:bottom w:val="single" w:sz="8" w:space="0" w:color="auto"/>
              <w:right w:val="single" w:sz="4" w:space="0" w:color="auto"/>
            </w:tcBorders>
            <w:shd w:val="clear" w:color="auto" w:fill="auto"/>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І.</w:t>
            </w:r>
          </w:p>
        </w:tc>
        <w:tc>
          <w:tcPr>
            <w:tcW w:w="3037"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ведомствени разходи:</w:t>
            </w:r>
          </w:p>
        </w:tc>
        <w:tc>
          <w:tcPr>
            <w:tcW w:w="851"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250 430</w:t>
            </w:r>
          </w:p>
        </w:tc>
        <w:tc>
          <w:tcPr>
            <w:tcW w:w="850"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218 139</w:t>
            </w:r>
          </w:p>
        </w:tc>
        <w:tc>
          <w:tcPr>
            <w:tcW w:w="993"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-32 291</w:t>
            </w:r>
          </w:p>
        </w:tc>
        <w:tc>
          <w:tcPr>
            <w:tcW w:w="850" w:type="dxa"/>
            <w:tcBorders>
              <w:top w:val="nil"/>
              <w:left w:val="single" w:sz="8" w:space="0" w:color="auto"/>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398 139</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180 000</w:t>
            </w:r>
          </w:p>
        </w:tc>
        <w:tc>
          <w:tcPr>
            <w:tcW w:w="850"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398 139</w:t>
            </w:r>
          </w:p>
        </w:tc>
        <w:tc>
          <w:tcPr>
            <w:tcW w:w="992" w:type="dxa"/>
            <w:tcBorders>
              <w:top w:val="single" w:sz="4" w:space="0" w:color="auto"/>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037"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xml:space="preserve">   Персонал</w:t>
            </w:r>
          </w:p>
        </w:tc>
        <w:tc>
          <w:tcPr>
            <w:tcW w:w="851"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52 310</w:t>
            </w:r>
          </w:p>
        </w:tc>
        <w:tc>
          <w:tcPr>
            <w:tcW w:w="850"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210 019</w:t>
            </w:r>
          </w:p>
        </w:tc>
        <w:tc>
          <w:tcPr>
            <w:tcW w:w="993"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157 709</w:t>
            </w:r>
          </w:p>
        </w:tc>
        <w:tc>
          <w:tcPr>
            <w:tcW w:w="850" w:type="dxa"/>
            <w:tcBorders>
              <w:top w:val="nil"/>
              <w:left w:val="single" w:sz="8" w:space="0" w:color="auto"/>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210 019</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210 019</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037"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xml:space="preserve">   Издръжка</w:t>
            </w:r>
          </w:p>
        </w:tc>
        <w:tc>
          <w:tcPr>
            <w:tcW w:w="851"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88 120</w:t>
            </w:r>
          </w:p>
        </w:tc>
        <w:tc>
          <w:tcPr>
            <w:tcW w:w="850"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8 120</w:t>
            </w:r>
          </w:p>
        </w:tc>
        <w:tc>
          <w:tcPr>
            <w:tcW w:w="993"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-80 000</w:t>
            </w:r>
          </w:p>
        </w:tc>
        <w:tc>
          <w:tcPr>
            <w:tcW w:w="850" w:type="dxa"/>
            <w:tcBorders>
              <w:top w:val="nil"/>
              <w:left w:val="single" w:sz="8" w:space="0" w:color="auto"/>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188 120</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180 000</w:t>
            </w:r>
          </w:p>
        </w:tc>
        <w:tc>
          <w:tcPr>
            <w:tcW w:w="850"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188 120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037"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xml:space="preserve">   Капиталови разходи</w:t>
            </w:r>
          </w:p>
        </w:tc>
        <w:tc>
          <w:tcPr>
            <w:tcW w:w="851"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110 000</w:t>
            </w:r>
          </w:p>
        </w:tc>
        <w:tc>
          <w:tcPr>
            <w:tcW w:w="850"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-110 000</w:t>
            </w:r>
          </w:p>
        </w:tc>
        <w:tc>
          <w:tcPr>
            <w:tcW w:w="850" w:type="dxa"/>
            <w:tcBorders>
              <w:top w:val="nil"/>
              <w:left w:val="single" w:sz="8" w:space="0" w:color="auto"/>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037"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851"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nil"/>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single" w:sz="8" w:space="0" w:color="auto"/>
              <w:bottom w:val="single" w:sz="8" w:space="0" w:color="auto"/>
              <w:right w:val="nil"/>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w:t>
            </w:r>
          </w:p>
        </w:tc>
        <w:tc>
          <w:tcPr>
            <w:tcW w:w="3037"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Ведомс</w:t>
            </w:r>
            <w:r w:rsidR="00E02207">
              <w:rPr>
                <w:rFonts w:ascii="Times New Roman" w:eastAsia="Times New Roman" w:hAnsi="Times New Roman" w:cs="Times New Roman"/>
                <w:b/>
                <w:bCs/>
                <w:sz w:val="14"/>
                <w:szCs w:val="14"/>
                <w:lang w:eastAsia="bg-BG"/>
              </w:rPr>
              <w:t>твени разходи по бюджета на ПРБ</w:t>
            </w:r>
            <w:r w:rsidRPr="006905CF">
              <w:rPr>
                <w:rFonts w:ascii="Times New Roman" w:eastAsia="Times New Roman" w:hAnsi="Times New Roman" w:cs="Times New Roman"/>
                <w:b/>
                <w:bCs/>
                <w:sz w:val="14"/>
                <w:szCs w:val="14"/>
                <w:lang w:eastAsia="bg-BG"/>
              </w:rPr>
              <w:t>:</w:t>
            </w:r>
          </w:p>
        </w:tc>
        <w:tc>
          <w:tcPr>
            <w:tcW w:w="851"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250 430</w:t>
            </w:r>
          </w:p>
        </w:tc>
        <w:tc>
          <w:tcPr>
            <w:tcW w:w="850"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218 139</w:t>
            </w:r>
          </w:p>
        </w:tc>
        <w:tc>
          <w:tcPr>
            <w:tcW w:w="993"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-32 291</w:t>
            </w:r>
          </w:p>
        </w:tc>
        <w:tc>
          <w:tcPr>
            <w:tcW w:w="850" w:type="dxa"/>
            <w:tcBorders>
              <w:top w:val="nil"/>
              <w:left w:val="single" w:sz="8" w:space="0" w:color="auto"/>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398 139</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180 000</w:t>
            </w:r>
          </w:p>
        </w:tc>
        <w:tc>
          <w:tcPr>
            <w:tcW w:w="850"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398 139</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3037"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Персонал</w:t>
            </w:r>
          </w:p>
        </w:tc>
        <w:tc>
          <w:tcPr>
            <w:tcW w:w="851"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52 310</w:t>
            </w:r>
          </w:p>
        </w:tc>
        <w:tc>
          <w:tcPr>
            <w:tcW w:w="850"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210 019</w:t>
            </w:r>
          </w:p>
        </w:tc>
        <w:tc>
          <w:tcPr>
            <w:tcW w:w="993"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157 709</w:t>
            </w:r>
          </w:p>
        </w:tc>
        <w:tc>
          <w:tcPr>
            <w:tcW w:w="850" w:type="dxa"/>
            <w:tcBorders>
              <w:top w:val="nil"/>
              <w:left w:val="single" w:sz="8" w:space="0" w:color="auto"/>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210 019</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210 019</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3037"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Издръжка</w:t>
            </w:r>
          </w:p>
        </w:tc>
        <w:tc>
          <w:tcPr>
            <w:tcW w:w="851"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88 120</w:t>
            </w:r>
          </w:p>
        </w:tc>
        <w:tc>
          <w:tcPr>
            <w:tcW w:w="850"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8 120</w:t>
            </w:r>
          </w:p>
        </w:tc>
        <w:tc>
          <w:tcPr>
            <w:tcW w:w="993"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-80 000</w:t>
            </w:r>
          </w:p>
        </w:tc>
        <w:tc>
          <w:tcPr>
            <w:tcW w:w="850" w:type="dxa"/>
            <w:tcBorders>
              <w:top w:val="nil"/>
              <w:left w:val="single" w:sz="8" w:space="0" w:color="auto"/>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188 120</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180 000</w:t>
            </w:r>
          </w:p>
        </w:tc>
        <w:tc>
          <w:tcPr>
            <w:tcW w:w="850"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188 120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3037"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Капиталови разходи</w:t>
            </w:r>
          </w:p>
        </w:tc>
        <w:tc>
          <w:tcPr>
            <w:tcW w:w="851"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110 000</w:t>
            </w:r>
          </w:p>
        </w:tc>
        <w:tc>
          <w:tcPr>
            <w:tcW w:w="850"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-110 000</w:t>
            </w:r>
          </w:p>
        </w:tc>
        <w:tc>
          <w:tcPr>
            <w:tcW w:w="850" w:type="dxa"/>
            <w:tcBorders>
              <w:top w:val="nil"/>
              <w:left w:val="single" w:sz="8" w:space="0" w:color="auto"/>
              <w:bottom w:val="single" w:sz="8" w:space="0" w:color="auto"/>
              <w:right w:val="nil"/>
            </w:tcBorders>
            <w:shd w:val="clear" w:color="000000" w:fill="FFCC99"/>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3037"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nil"/>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single" w:sz="8" w:space="0" w:color="auto"/>
              <w:bottom w:val="single" w:sz="8" w:space="0" w:color="auto"/>
              <w:right w:val="nil"/>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514D6E" w:rsidRPr="006905CF" w:rsidTr="006A5DFB">
        <w:trPr>
          <w:trHeight w:val="435"/>
        </w:trPr>
        <w:tc>
          <w:tcPr>
            <w:tcW w:w="380" w:type="dxa"/>
            <w:tcBorders>
              <w:top w:val="nil"/>
              <w:left w:val="single" w:sz="8" w:space="0" w:color="auto"/>
              <w:bottom w:val="single" w:sz="4"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w:t>
            </w:r>
          </w:p>
        </w:tc>
        <w:tc>
          <w:tcPr>
            <w:tcW w:w="3037" w:type="dxa"/>
            <w:tcBorders>
              <w:top w:val="nil"/>
              <w:left w:val="nil"/>
              <w:bottom w:val="single" w:sz="4" w:space="0" w:color="auto"/>
              <w:right w:val="single" w:sz="8" w:space="0" w:color="auto"/>
            </w:tcBorders>
            <w:shd w:val="clear" w:color="000000" w:fill="FFCC99"/>
            <w:noWrap/>
            <w:vAlign w:val="bottom"/>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Ведомствени разходи по други бюджети и сметки за средства от ЕС</w:t>
            </w:r>
          </w:p>
        </w:tc>
        <w:tc>
          <w:tcPr>
            <w:tcW w:w="851" w:type="dxa"/>
            <w:tcBorders>
              <w:top w:val="nil"/>
              <w:left w:val="nil"/>
              <w:bottom w:val="single" w:sz="4"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4"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3" w:type="dxa"/>
            <w:tcBorders>
              <w:top w:val="nil"/>
              <w:left w:val="nil"/>
              <w:bottom w:val="single" w:sz="4"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single" w:sz="8" w:space="0" w:color="auto"/>
              <w:bottom w:val="single" w:sz="4"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1" w:type="dxa"/>
            <w:tcBorders>
              <w:top w:val="nil"/>
              <w:left w:val="single" w:sz="8" w:space="0" w:color="auto"/>
              <w:bottom w:val="single" w:sz="4"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4"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single" w:sz="8" w:space="0" w:color="auto"/>
              <w:bottom w:val="single" w:sz="4"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514D6E" w:rsidRPr="006905CF" w:rsidTr="006A5DFB">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D6E" w:rsidRPr="006905CF" w:rsidRDefault="00514D6E" w:rsidP="00514D6E">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3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D6E" w:rsidRPr="006905CF" w:rsidRDefault="00514D6E" w:rsidP="00DE7E03">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514D6E" w:rsidRPr="006905CF" w:rsidTr="006A5DFB">
        <w:trPr>
          <w:trHeight w:val="435"/>
        </w:trPr>
        <w:tc>
          <w:tcPr>
            <w:tcW w:w="38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ІІ.</w:t>
            </w:r>
          </w:p>
        </w:tc>
        <w:tc>
          <w:tcPr>
            <w:tcW w:w="3037"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Администриран</w:t>
            </w:r>
            <w:r w:rsidR="00AE5351">
              <w:rPr>
                <w:rFonts w:ascii="Times New Roman" w:eastAsia="Times New Roman" w:hAnsi="Times New Roman" w:cs="Times New Roman"/>
                <w:b/>
                <w:bCs/>
                <w:sz w:val="14"/>
                <w:szCs w:val="14"/>
                <w:lang w:eastAsia="bg-BG"/>
              </w:rPr>
              <w:t>и разходни параграфи по бюджета</w:t>
            </w:r>
            <w:r w:rsidR="00E02207">
              <w:rPr>
                <w:rFonts w:ascii="Times New Roman" w:eastAsia="Times New Roman" w:hAnsi="Times New Roman" w:cs="Times New Roman"/>
                <w:b/>
                <w:bCs/>
                <w:sz w:val="14"/>
                <w:szCs w:val="14"/>
                <w:lang w:eastAsia="bg-BG"/>
              </w:rPr>
              <w:t>:</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105 000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280 000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175 000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530 596</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250 596</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1 000 000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469 404</w:t>
            </w:r>
          </w:p>
        </w:tc>
      </w:tr>
      <w:tr w:rsidR="00514D6E" w:rsidRPr="006905CF" w:rsidTr="006A5DFB">
        <w:trPr>
          <w:trHeight w:val="270"/>
        </w:trPr>
        <w:tc>
          <w:tcPr>
            <w:tcW w:w="38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037" w:type="dxa"/>
            <w:tcBorders>
              <w:top w:val="single" w:sz="4" w:space="0" w:color="auto"/>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1.Издръжка</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105 000</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180 000</w:t>
            </w:r>
          </w:p>
        </w:tc>
        <w:tc>
          <w:tcPr>
            <w:tcW w:w="993" w:type="dxa"/>
            <w:tcBorders>
              <w:top w:val="single" w:sz="4" w:space="0" w:color="auto"/>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75 000</w:t>
            </w:r>
          </w:p>
        </w:tc>
        <w:tc>
          <w:tcPr>
            <w:tcW w:w="850" w:type="dxa"/>
            <w:tcBorders>
              <w:top w:val="single" w:sz="4" w:space="0" w:color="auto"/>
              <w:left w:val="single" w:sz="8" w:space="0" w:color="auto"/>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530 596</w:t>
            </w:r>
          </w:p>
        </w:tc>
        <w:tc>
          <w:tcPr>
            <w:tcW w:w="85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350 596</w:t>
            </w:r>
          </w:p>
        </w:tc>
        <w:tc>
          <w:tcPr>
            <w:tcW w:w="850" w:type="dxa"/>
            <w:tcBorders>
              <w:top w:val="single" w:sz="4" w:space="0" w:color="auto"/>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1 000 000</w:t>
            </w: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469 404</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037"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2.Капиталови разходи</w:t>
            </w:r>
          </w:p>
        </w:tc>
        <w:tc>
          <w:tcPr>
            <w:tcW w:w="851"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100 000</w:t>
            </w:r>
          </w:p>
        </w:tc>
        <w:tc>
          <w:tcPr>
            <w:tcW w:w="993" w:type="dxa"/>
            <w:tcBorders>
              <w:top w:val="nil"/>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100 000</w:t>
            </w:r>
          </w:p>
        </w:tc>
        <w:tc>
          <w:tcPr>
            <w:tcW w:w="850" w:type="dxa"/>
            <w:tcBorders>
              <w:top w:val="nil"/>
              <w:left w:val="single" w:sz="8" w:space="0" w:color="auto"/>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-100 000</w:t>
            </w:r>
          </w:p>
        </w:tc>
        <w:tc>
          <w:tcPr>
            <w:tcW w:w="850" w:type="dxa"/>
            <w:tcBorders>
              <w:top w:val="nil"/>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514D6E" w:rsidRPr="006905CF" w:rsidTr="00DE7E03">
        <w:trPr>
          <w:trHeight w:val="435"/>
        </w:trPr>
        <w:tc>
          <w:tcPr>
            <w:tcW w:w="38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ІІІ.</w:t>
            </w:r>
          </w:p>
        </w:tc>
        <w:tc>
          <w:tcPr>
            <w:tcW w:w="3037"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Администрирани разходни параграфи 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184 992</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179 265</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-5 727</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-179 265</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514D6E" w:rsidRPr="006905CF" w:rsidTr="00DE7E03">
        <w:trPr>
          <w:trHeight w:val="270"/>
        </w:trPr>
        <w:tc>
          <w:tcPr>
            <w:tcW w:w="38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037" w:type="dxa"/>
            <w:tcBorders>
              <w:top w:val="single" w:sz="4" w:space="0" w:color="auto"/>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ДИЗ лихви</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11 454</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5 727</w:t>
            </w:r>
          </w:p>
        </w:tc>
        <w:tc>
          <w:tcPr>
            <w:tcW w:w="993" w:type="dxa"/>
            <w:tcBorders>
              <w:top w:val="single" w:sz="4" w:space="0" w:color="auto"/>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-5 727</w:t>
            </w:r>
          </w:p>
        </w:tc>
        <w:tc>
          <w:tcPr>
            <w:tcW w:w="850" w:type="dxa"/>
            <w:tcBorders>
              <w:top w:val="single" w:sz="4" w:space="0" w:color="auto"/>
              <w:left w:val="single" w:sz="8" w:space="0" w:color="auto"/>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-5 727</w:t>
            </w:r>
          </w:p>
        </w:tc>
        <w:tc>
          <w:tcPr>
            <w:tcW w:w="850" w:type="dxa"/>
            <w:tcBorders>
              <w:top w:val="single" w:sz="4" w:space="0" w:color="auto"/>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037"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 ДИЗ погашения</w:t>
            </w:r>
          </w:p>
        </w:tc>
        <w:tc>
          <w:tcPr>
            <w:tcW w:w="851"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173 538</w:t>
            </w:r>
          </w:p>
        </w:tc>
        <w:tc>
          <w:tcPr>
            <w:tcW w:w="850"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173 538</w:t>
            </w:r>
          </w:p>
        </w:tc>
        <w:tc>
          <w:tcPr>
            <w:tcW w:w="993" w:type="dxa"/>
            <w:tcBorders>
              <w:top w:val="nil"/>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single" w:sz="8" w:space="0" w:color="auto"/>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-173 538</w:t>
            </w:r>
          </w:p>
        </w:tc>
        <w:tc>
          <w:tcPr>
            <w:tcW w:w="850" w:type="dxa"/>
            <w:tcBorders>
              <w:top w:val="nil"/>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037"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администрирани разходи (ІІ.+ІІІ.):</w:t>
            </w:r>
          </w:p>
        </w:tc>
        <w:tc>
          <w:tcPr>
            <w:tcW w:w="851"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289 992</w:t>
            </w:r>
          </w:p>
        </w:tc>
        <w:tc>
          <w:tcPr>
            <w:tcW w:w="850"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459 265</w:t>
            </w:r>
          </w:p>
        </w:tc>
        <w:tc>
          <w:tcPr>
            <w:tcW w:w="993"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169 273</w:t>
            </w:r>
          </w:p>
        </w:tc>
        <w:tc>
          <w:tcPr>
            <w:tcW w:w="850" w:type="dxa"/>
            <w:tcBorders>
              <w:top w:val="nil"/>
              <w:left w:val="single" w:sz="8" w:space="0" w:color="auto"/>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530 596</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71 331</w:t>
            </w:r>
          </w:p>
        </w:tc>
        <w:tc>
          <w:tcPr>
            <w:tcW w:w="850"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1 000 000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469 404</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037"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851"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nil"/>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single" w:sz="8" w:space="0" w:color="auto"/>
              <w:bottom w:val="single" w:sz="8" w:space="0" w:color="auto"/>
              <w:right w:val="nil"/>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037"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разходи по бюджета (І.1+ІІ.):</w:t>
            </w:r>
          </w:p>
        </w:tc>
        <w:tc>
          <w:tcPr>
            <w:tcW w:w="851"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355 430</w:t>
            </w:r>
          </w:p>
        </w:tc>
        <w:tc>
          <w:tcPr>
            <w:tcW w:w="850"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498 139</w:t>
            </w:r>
          </w:p>
        </w:tc>
        <w:tc>
          <w:tcPr>
            <w:tcW w:w="993"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142 709</w:t>
            </w:r>
          </w:p>
        </w:tc>
        <w:tc>
          <w:tcPr>
            <w:tcW w:w="850"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928 735</w:t>
            </w:r>
          </w:p>
        </w:tc>
        <w:tc>
          <w:tcPr>
            <w:tcW w:w="851"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430 596</w:t>
            </w:r>
          </w:p>
        </w:tc>
        <w:tc>
          <w:tcPr>
            <w:tcW w:w="850"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1 398 139</w:t>
            </w:r>
          </w:p>
        </w:tc>
        <w:tc>
          <w:tcPr>
            <w:tcW w:w="992"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469 404</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037"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851"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nil"/>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single" w:sz="8" w:space="0" w:color="auto"/>
              <w:bottom w:val="single" w:sz="8" w:space="0" w:color="auto"/>
              <w:right w:val="nil"/>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037"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разходи (І.+ІІ.+ІІІ.):</w:t>
            </w:r>
          </w:p>
        </w:tc>
        <w:tc>
          <w:tcPr>
            <w:tcW w:w="851"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540 422</w:t>
            </w:r>
          </w:p>
        </w:tc>
        <w:tc>
          <w:tcPr>
            <w:tcW w:w="850" w:type="dxa"/>
            <w:tcBorders>
              <w:top w:val="nil"/>
              <w:left w:val="nil"/>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677 404</w:t>
            </w:r>
          </w:p>
        </w:tc>
        <w:tc>
          <w:tcPr>
            <w:tcW w:w="993"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136 982</w:t>
            </w:r>
          </w:p>
        </w:tc>
        <w:tc>
          <w:tcPr>
            <w:tcW w:w="850" w:type="dxa"/>
            <w:tcBorders>
              <w:top w:val="nil"/>
              <w:left w:val="single" w:sz="8" w:space="0" w:color="auto"/>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928 735</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251 331</w:t>
            </w:r>
          </w:p>
        </w:tc>
        <w:tc>
          <w:tcPr>
            <w:tcW w:w="850" w:type="dxa"/>
            <w:tcBorders>
              <w:top w:val="nil"/>
              <w:left w:val="nil"/>
              <w:bottom w:val="single" w:sz="8" w:space="0" w:color="auto"/>
              <w:right w:val="nil"/>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1 398 139</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514D6E" w:rsidRPr="006905CF" w:rsidRDefault="00514D6E" w:rsidP="00514D6E">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469 404</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037"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Численост на щатния персонал</w:t>
            </w:r>
          </w:p>
        </w:tc>
        <w:tc>
          <w:tcPr>
            <w:tcW w:w="851"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single" w:sz="8" w:space="0" w:color="auto"/>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514D6E" w:rsidRPr="006905CF" w:rsidTr="00DE7E03">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037"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Численост на извънщатния персонал</w:t>
            </w:r>
          </w:p>
        </w:tc>
        <w:tc>
          <w:tcPr>
            <w:tcW w:w="851"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single" w:sz="8" w:space="0" w:color="auto"/>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514D6E" w:rsidRPr="006905CF" w:rsidRDefault="00514D6E" w:rsidP="00514D6E">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bl>
    <w:p w:rsidR="00D26B98" w:rsidRPr="00514D6E" w:rsidRDefault="00D26B98" w:rsidP="00514D6E">
      <w:pPr>
        <w:spacing w:line="360" w:lineRule="auto"/>
        <w:jc w:val="both"/>
        <w:rPr>
          <w:rFonts w:ascii="Times New Roman" w:hAnsi="Times New Roman" w:cs="Times New Roman"/>
          <w:b/>
          <w:color w:val="E36C0A" w:themeColor="accent6" w:themeShade="BF"/>
          <w:lang w:val="en-US"/>
        </w:rPr>
      </w:pPr>
    </w:p>
    <w:p w:rsidR="00FC6413" w:rsidRPr="00BE5C56" w:rsidRDefault="00FC6413" w:rsidP="00911255">
      <w:pPr>
        <w:spacing w:line="360" w:lineRule="auto"/>
        <w:ind w:firstLine="567"/>
        <w:jc w:val="both"/>
        <w:rPr>
          <w:rFonts w:ascii="Times New Roman" w:hAnsi="Times New Roman" w:cs="Times New Roman"/>
          <w:b/>
          <w:color w:val="E36C0A" w:themeColor="accent6" w:themeShade="BF"/>
        </w:rPr>
      </w:pPr>
      <w:r w:rsidRPr="00BE5C56">
        <w:rPr>
          <w:rFonts w:ascii="Times New Roman" w:hAnsi="Times New Roman" w:cs="Times New Roman"/>
          <w:b/>
          <w:color w:val="E36C0A" w:themeColor="accent6" w:themeShade="BF"/>
        </w:rPr>
        <w:t>Програма 3 „Рехабилитация и изграждане на пътна инфраструктура“</w:t>
      </w:r>
    </w:p>
    <w:p w:rsidR="00FC6413" w:rsidRPr="00A86559" w:rsidRDefault="00FC6413" w:rsidP="00082E6E">
      <w:pPr>
        <w:numPr>
          <w:ilvl w:val="2"/>
          <w:numId w:val="33"/>
        </w:numPr>
        <w:tabs>
          <w:tab w:val="left" w:pos="993"/>
        </w:tabs>
        <w:spacing w:after="0" w:line="360" w:lineRule="auto"/>
        <w:ind w:hanging="1413"/>
        <w:jc w:val="both"/>
        <w:rPr>
          <w:rFonts w:ascii="Times New Roman" w:hAnsi="Times New Roman" w:cs="Times New Roman"/>
          <w:b/>
          <w:i/>
        </w:rPr>
      </w:pPr>
      <w:r w:rsidRPr="00A86559">
        <w:rPr>
          <w:rFonts w:ascii="Times New Roman" w:hAnsi="Times New Roman" w:cs="Times New Roman"/>
          <w:b/>
          <w:i/>
        </w:rPr>
        <w:t>Цели на програмата</w:t>
      </w:r>
    </w:p>
    <w:p w:rsidR="00651259" w:rsidRPr="00651259" w:rsidRDefault="00FC6413" w:rsidP="00BB0B03">
      <w:pPr>
        <w:spacing w:line="360" w:lineRule="auto"/>
        <w:ind w:firstLine="567"/>
        <w:jc w:val="both"/>
        <w:rPr>
          <w:rFonts w:ascii="Times New Roman" w:hAnsi="Times New Roman" w:cs="Times New Roman"/>
        </w:rPr>
      </w:pPr>
      <w:r w:rsidRPr="00651259">
        <w:rPr>
          <w:rFonts w:ascii="Times New Roman" w:hAnsi="Times New Roman" w:cs="Times New Roman"/>
          <w:i/>
        </w:rPr>
        <w:t xml:space="preserve">Стратегическа цел - </w:t>
      </w:r>
      <w:r w:rsidRPr="00651259">
        <w:rPr>
          <w:rFonts w:ascii="Times New Roman" w:hAnsi="Times New Roman" w:cs="Times New Roman"/>
        </w:rPr>
        <w:t>Осигуряване съпоставимо с европейската практика високо ниво на транспортна достъпност и  мобилност за територията на Република България.</w:t>
      </w:r>
      <w:r w:rsidR="0008641C" w:rsidRPr="00651259">
        <w:rPr>
          <w:rFonts w:ascii="Times New Roman" w:hAnsi="Times New Roman" w:cs="Times New Roman"/>
        </w:rPr>
        <w:t xml:space="preserve"> В съответствие с чл. 28</w:t>
      </w:r>
      <w:r w:rsidR="00651259">
        <w:rPr>
          <w:rFonts w:ascii="Times New Roman" w:hAnsi="Times New Roman" w:cs="Times New Roman"/>
        </w:rPr>
        <w:t xml:space="preserve"> </w:t>
      </w:r>
      <w:r w:rsidR="0008641C" w:rsidRPr="00651259">
        <w:rPr>
          <w:rFonts w:ascii="Times New Roman" w:hAnsi="Times New Roman" w:cs="Times New Roman"/>
        </w:rPr>
        <w:t>б, ал. 1 от Закон за пътищата Национална компания „Стратегически инфраструктурни проекти“ има за основна цел успешното и ефективно, финансиране, проектиране, изграждане, управление, поддържане и ремонт на автомагистрала „Струма”, автомагистрала „Хемус” и автомагистрала „Черно море“.</w:t>
      </w:r>
      <w:r w:rsidR="00651259" w:rsidRPr="00651259">
        <w:rPr>
          <w:rFonts w:ascii="Times New Roman" w:hAnsi="Times New Roman" w:cs="Times New Roman"/>
          <w:color w:val="333333"/>
        </w:rPr>
        <w:t xml:space="preserve"> </w:t>
      </w:r>
      <w:r w:rsidR="00651259" w:rsidRPr="00651259">
        <w:rPr>
          <w:rFonts w:ascii="Times New Roman" w:hAnsi="Times New Roman" w:cs="Times New Roman"/>
        </w:rPr>
        <w:t>Реализирането на Лот 3 на АМ „Струма“ с дължина от около 64 км е основен приоритет в следващия програмен период на оперативна програма „Транспорт и транспортна инфраструктура“</w:t>
      </w:r>
      <w:r w:rsidR="00651259" w:rsidRPr="00651259">
        <w:rPr>
          <w:rFonts w:ascii="Times New Roman" w:hAnsi="Times New Roman" w:cs="Times New Roman"/>
          <w:lang w:val="en-US"/>
        </w:rPr>
        <w:t xml:space="preserve"> 2014-2020</w:t>
      </w:r>
      <w:r w:rsidR="00651259" w:rsidRPr="00651259">
        <w:rPr>
          <w:rFonts w:ascii="Times New Roman" w:hAnsi="Times New Roman" w:cs="Times New Roman"/>
        </w:rPr>
        <w:t xml:space="preserve">. Проектът ще усвои почти изцяло средствата за пътни проекти, които се очаква да са налични. Друг приоритетен проект е доизграждането на АМ „Хемус“, която се подготвя за поетапно сторителство. При наличие на финансов ресурс от оперативната програма може да се реализира  отсечката от Ябланица до връзката Плевен-Ловеч </w:t>
      </w:r>
      <w:r w:rsidR="00651259" w:rsidRPr="00651259">
        <w:rPr>
          <w:rFonts w:ascii="Times New Roman" w:hAnsi="Times New Roman" w:cs="Times New Roman"/>
          <w:lang w:val="en-US"/>
        </w:rPr>
        <w:t>II-35</w:t>
      </w:r>
      <w:r w:rsidR="00651259" w:rsidRPr="00651259">
        <w:rPr>
          <w:rFonts w:ascii="Times New Roman" w:hAnsi="Times New Roman" w:cs="Times New Roman"/>
        </w:rPr>
        <w:t xml:space="preserve"> с дължина от около 60 км. Идентифицирани са и други приоритетни проекти, като например изграждането на обхода на гр. Габрово с тунела под връх Шипка, подобряването на път І-1 в участъка Видин-Монтана и др. Окончателният списък с проекти ще бъде ясен до края на 2013 г. </w:t>
      </w:r>
    </w:p>
    <w:p w:rsidR="006A5DFB" w:rsidRDefault="006A5DFB" w:rsidP="00082E6E">
      <w:pPr>
        <w:spacing w:before="120" w:after="120" w:line="360" w:lineRule="auto"/>
        <w:ind w:firstLine="706"/>
        <w:jc w:val="both"/>
        <w:rPr>
          <w:rFonts w:ascii="Times New Roman" w:hAnsi="Times New Roman" w:cs="Times New Roman"/>
        </w:rPr>
      </w:pPr>
    </w:p>
    <w:p w:rsidR="006A5DFB" w:rsidRDefault="006A5DFB" w:rsidP="00082E6E">
      <w:pPr>
        <w:spacing w:before="120" w:after="120" w:line="360" w:lineRule="auto"/>
        <w:ind w:firstLine="706"/>
        <w:jc w:val="both"/>
        <w:rPr>
          <w:rFonts w:ascii="Times New Roman" w:hAnsi="Times New Roman" w:cs="Times New Roman"/>
        </w:rPr>
      </w:pPr>
    </w:p>
    <w:p w:rsidR="00FC6413" w:rsidRPr="0080386D" w:rsidRDefault="00FC6413" w:rsidP="00082E6E">
      <w:pPr>
        <w:spacing w:before="120" w:after="120" w:line="360" w:lineRule="auto"/>
        <w:ind w:firstLine="706"/>
        <w:jc w:val="both"/>
        <w:rPr>
          <w:rFonts w:ascii="Times New Roman" w:hAnsi="Times New Roman" w:cs="Times New Roman"/>
          <w:i/>
        </w:rPr>
      </w:pPr>
      <w:r w:rsidRPr="0080386D">
        <w:rPr>
          <w:rFonts w:ascii="Times New Roman" w:hAnsi="Times New Roman" w:cs="Times New Roman"/>
        </w:rPr>
        <w:t xml:space="preserve"> </w:t>
      </w:r>
      <w:r w:rsidRPr="0080386D">
        <w:rPr>
          <w:rFonts w:ascii="Times New Roman" w:hAnsi="Times New Roman" w:cs="Times New Roman"/>
          <w:i/>
        </w:rPr>
        <w:t xml:space="preserve">Оперативна цел </w:t>
      </w:r>
    </w:p>
    <w:p w:rsidR="00FC6413" w:rsidRPr="00D26B98" w:rsidRDefault="00FC6413" w:rsidP="00D26B98">
      <w:pPr>
        <w:numPr>
          <w:ilvl w:val="0"/>
          <w:numId w:val="34"/>
        </w:numPr>
        <w:spacing w:before="120" w:after="120" w:line="360" w:lineRule="auto"/>
        <w:ind w:left="709" w:hanging="142"/>
        <w:jc w:val="both"/>
        <w:rPr>
          <w:rFonts w:ascii="Times New Roman" w:hAnsi="Times New Roman" w:cs="Times New Roman"/>
        </w:rPr>
      </w:pPr>
      <w:r w:rsidRPr="00D26B98">
        <w:rPr>
          <w:rFonts w:ascii="Times New Roman" w:hAnsi="Times New Roman" w:cs="Times New Roman"/>
        </w:rPr>
        <w:t>Поддържане и развитие на републиканската пътна инфраструктура в съответствие със съвременните изисквания  на автомобилния транспорт при условията на:</w:t>
      </w:r>
    </w:p>
    <w:p w:rsidR="00FC6413" w:rsidRPr="00D26B98" w:rsidRDefault="00FC6413" w:rsidP="00D26B98">
      <w:pPr>
        <w:numPr>
          <w:ilvl w:val="0"/>
          <w:numId w:val="19"/>
        </w:numPr>
        <w:spacing w:before="120" w:after="120" w:line="360" w:lineRule="auto"/>
        <w:ind w:left="709" w:hanging="142"/>
        <w:jc w:val="both"/>
        <w:rPr>
          <w:rFonts w:ascii="Times New Roman" w:hAnsi="Times New Roman" w:cs="Times New Roman"/>
        </w:rPr>
      </w:pPr>
      <w:r w:rsidRPr="00D26B98">
        <w:rPr>
          <w:rFonts w:ascii="Times New Roman" w:hAnsi="Times New Roman" w:cs="Times New Roman"/>
        </w:rPr>
        <w:t xml:space="preserve">Изграждане на националната мрежа от магистрали и </w:t>
      </w:r>
      <w:r w:rsidRPr="00D26B98">
        <w:rPr>
          <w:rFonts w:ascii="Times New Roman" w:hAnsi="Times New Roman" w:cs="Times New Roman"/>
          <w:lang w:eastAsia="ja-JP"/>
        </w:rPr>
        <w:t xml:space="preserve">скоростни пътища, </w:t>
      </w:r>
      <w:r w:rsidRPr="00D26B98">
        <w:rPr>
          <w:rFonts w:ascii="Times New Roman" w:hAnsi="Times New Roman" w:cs="Times New Roman"/>
        </w:rPr>
        <w:t>свързването й с европейските транспортни коридори;</w:t>
      </w:r>
    </w:p>
    <w:p w:rsidR="0008641C" w:rsidRPr="00D26B98" w:rsidRDefault="00FC6413" w:rsidP="00D26B98">
      <w:pPr>
        <w:numPr>
          <w:ilvl w:val="0"/>
          <w:numId w:val="19"/>
        </w:numPr>
        <w:spacing w:before="120" w:after="120" w:line="360" w:lineRule="auto"/>
        <w:ind w:left="709" w:hanging="142"/>
        <w:jc w:val="both"/>
        <w:rPr>
          <w:rFonts w:ascii="Times New Roman" w:hAnsi="Times New Roman" w:cs="Times New Roman"/>
        </w:rPr>
      </w:pPr>
      <w:r w:rsidRPr="00D26B98">
        <w:rPr>
          <w:rFonts w:ascii="Times New Roman" w:hAnsi="Times New Roman" w:cs="Times New Roman"/>
        </w:rPr>
        <w:t>Модернизация и обновяване  на републиканската пътна мрежа;</w:t>
      </w:r>
    </w:p>
    <w:p w:rsidR="001A36B4" w:rsidRPr="00D26B98" w:rsidRDefault="001A36B4" w:rsidP="00D26B98">
      <w:pPr>
        <w:numPr>
          <w:ilvl w:val="0"/>
          <w:numId w:val="19"/>
        </w:numPr>
        <w:spacing w:before="120" w:after="120" w:line="360" w:lineRule="auto"/>
        <w:ind w:left="709" w:hanging="142"/>
        <w:jc w:val="both"/>
        <w:rPr>
          <w:rFonts w:ascii="Times New Roman" w:hAnsi="Times New Roman"/>
        </w:rPr>
      </w:pPr>
      <w:r w:rsidRPr="00D26B98">
        <w:rPr>
          <w:rFonts w:ascii="Times New Roman" w:hAnsi="Times New Roman"/>
        </w:rPr>
        <w:t>Оказване на съдействие на общините за подобряване на жизнената среда по проекти, стартирали в предходни години;</w:t>
      </w:r>
    </w:p>
    <w:p w:rsidR="001A36B4" w:rsidRPr="00D26B98" w:rsidRDefault="001A36B4" w:rsidP="00D26B98">
      <w:pPr>
        <w:numPr>
          <w:ilvl w:val="0"/>
          <w:numId w:val="19"/>
        </w:numPr>
        <w:spacing w:before="120" w:after="120" w:line="360" w:lineRule="auto"/>
        <w:ind w:left="709" w:hanging="142"/>
        <w:jc w:val="both"/>
        <w:rPr>
          <w:rFonts w:ascii="Times New Roman" w:hAnsi="Times New Roman"/>
        </w:rPr>
      </w:pPr>
      <w:r w:rsidRPr="00D26B98">
        <w:rPr>
          <w:rFonts w:ascii="Times New Roman" w:hAnsi="Times New Roman"/>
        </w:rPr>
        <w:t>Актуализиране  на нормативната уредба в областта на пътната инфраструктура;</w:t>
      </w:r>
    </w:p>
    <w:p w:rsidR="001A36B4" w:rsidRPr="00D26B98" w:rsidRDefault="001A36B4" w:rsidP="00D26B98">
      <w:pPr>
        <w:numPr>
          <w:ilvl w:val="0"/>
          <w:numId w:val="19"/>
        </w:numPr>
        <w:spacing w:before="120" w:after="120" w:line="360" w:lineRule="auto"/>
        <w:ind w:left="709" w:hanging="142"/>
        <w:jc w:val="both"/>
        <w:rPr>
          <w:rFonts w:ascii="Times New Roman" w:hAnsi="Times New Roman" w:cs="Times New Roman"/>
        </w:rPr>
      </w:pPr>
      <w:r w:rsidRPr="00D26B98">
        <w:rPr>
          <w:rFonts w:ascii="Times New Roman" w:hAnsi="Times New Roman"/>
        </w:rPr>
        <w:t>Разработване на анализ на възможностите за въвеждане на интелигентни системи за събиране на такси за ползване на републиканската пътна мрежа на база изминато разстояние</w:t>
      </w:r>
      <w:r w:rsidR="00D26B98">
        <w:rPr>
          <w:rFonts w:ascii="Times New Roman" w:hAnsi="Times New Roman"/>
        </w:rPr>
        <w:t>;</w:t>
      </w:r>
    </w:p>
    <w:p w:rsidR="0008641C" w:rsidRPr="00D26B98" w:rsidRDefault="0008641C" w:rsidP="00A70DFB">
      <w:pPr>
        <w:numPr>
          <w:ilvl w:val="0"/>
          <w:numId w:val="94"/>
        </w:numPr>
        <w:spacing w:after="0" w:line="360" w:lineRule="auto"/>
        <w:ind w:left="709" w:hanging="142"/>
        <w:jc w:val="both"/>
        <w:rPr>
          <w:rFonts w:ascii="Times New Roman" w:hAnsi="Times New Roman" w:cs="Times New Roman"/>
        </w:rPr>
      </w:pPr>
      <w:r w:rsidRPr="00D26B98">
        <w:rPr>
          <w:rFonts w:ascii="Times New Roman" w:hAnsi="Times New Roman" w:cs="Times New Roman"/>
        </w:rPr>
        <w:t>Осигуряване съпоставимост с европейската практика високо ниво на автотранспортна достъпност и  мобилност за територията на Република България</w:t>
      </w:r>
      <w:r w:rsidR="00D26B98">
        <w:rPr>
          <w:rFonts w:ascii="Times New Roman" w:hAnsi="Times New Roman" w:cs="Times New Roman"/>
        </w:rPr>
        <w:t>;</w:t>
      </w:r>
    </w:p>
    <w:p w:rsidR="0008641C" w:rsidRPr="0008641C" w:rsidRDefault="0008641C" w:rsidP="00A70DFB">
      <w:pPr>
        <w:numPr>
          <w:ilvl w:val="0"/>
          <w:numId w:val="94"/>
        </w:numPr>
        <w:spacing w:after="0" w:line="360" w:lineRule="auto"/>
        <w:ind w:left="567" w:firstLine="0"/>
        <w:jc w:val="both"/>
        <w:rPr>
          <w:rFonts w:ascii="Times New Roman" w:hAnsi="Times New Roman" w:cs="Times New Roman"/>
        </w:rPr>
      </w:pPr>
      <w:r w:rsidRPr="0008641C">
        <w:rPr>
          <w:rFonts w:ascii="Times New Roman" w:hAnsi="Times New Roman" w:cs="Times New Roman"/>
        </w:rPr>
        <w:t>Поддържане и развитие на републиканската пътна инфраструктура в съответствие със съвременните изисквания  на автомобилния транспорт при условията на:</w:t>
      </w:r>
      <w:r>
        <w:rPr>
          <w:rFonts w:ascii="Times New Roman" w:hAnsi="Times New Roman" w:cs="Times New Roman"/>
        </w:rPr>
        <w:t xml:space="preserve"> и</w:t>
      </w:r>
      <w:r w:rsidRPr="0008641C">
        <w:rPr>
          <w:rFonts w:ascii="Times New Roman" w:hAnsi="Times New Roman" w:cs="Times New Roman"/>
        </w:rPr>
        <w:t>зграждане на националната мрежа от магистрали и свър</w:t>
      </w:r>
      <w:r>
        <w:rPr>
          <w:rFonts w:ascii="Times New Roman" w:hAnsi="Times New Roman" w:cs="Times New Roman"/>
        </w:rPr>
        <w:t>зването й с европейските транспортни коридори и м</w:t>
      </w:r>
      <w:r w:rsidRPr="0008641C">
        <w:rPr>
          <w:rFonts w:ascii="Times New Roman" w:hAnsi="Times New Roman" w:cs="Times New Roman"/>
        </w:rPr>
        <w:t>одернизация и обновяване  на републиканската пътна мрежа;</w:t>
      </w:r>
    </w:p>
    <w:p w:rsidR="00FC6413" w:rsidRPr="00A86559" w:rsidRDefault="00FC6413" w:rsidP="00EF2BAF">
      <w:pPr>
        <w:numPr>
          <w:ilvl w:val="2"/>
          <w:numId w:val="33"/>
        </w:numPr>
        <w:tabs>
          <w:tab w:val="left" w:pos="993"/>
        </w:tabs>
        <w:spacing w:before="120" w:after="120" w:line="360" w:lineRule="auto"/>
        <w:ind w:hanging="1413"/>
        <w:jc w:val="both"/>
        <w:rPr>
          <w:rFonts w:ascii="Times New Roman" w:hAnsi="Times New Roman" w:cs="Times New Roman"/>
          <w:b/>
          <w:i/>
        </w:rPr>
      </w:pPr>
      <w:r w:rsidRPr="00A86559">
        <w:rPr>
          <w:rFonts w:ascii="Times New Roman" w:hAnsi="Times New Roman" w:cs="Times New Roman"/>
          <w:b/>
          <w:i/>
        </w:rPr>
        <w:t>Организационни структури, участващи в програмата</w:t>
      </w:r>
    </w:p>
    <w:p w:rsidR="00FC6413" w:rsidRDefault="00FC6413" w:rsidP="00EF2BAF">
      <w:pPr>
        <w:numPr>
          <w:ilvl w:val="0"/>
          <w:numId w:val="28"/>
        </w:numPr>
        <w:spacing w:after="0" w:line="360" w:lineRule="auto"/>
        <w:ind w:left="851" w:hanging="284"/>
        <w:jc w:val="both"/>
        <w:rPr>
          <w:rFonts w:ascii="Times New Roman" w:hAnsi="Times New Roman" w:cs="Times New Roman"/>
        </w:rPr>
      </w:pPr>
      <w:r w:rsidRPr="00A86559">
        <w:rPr>
          <w:rFonts w:ascii="Times New Roman" w:hAnsi="Times New Roman" w:cs="Times New Roman"/>
        </w:rPr>
        <w:t>Агенция „Пътна инфраструктура”;</w:t>
      </w:r>
    </w:p>
    <w:p w:rsidR="0008641C" w:rsidRPr="0008641C" w:rsidRDefault="0008641C" w:rsidP="00EF2BAF">
      <w:pPr>
        <w:numPr>
          <w:ilvl w:val="0"/>
          <w:numId w:val="28"/>
        </w:numPr>
        <w:spacing w:before="120" w:after="120" w:line="240" w:lineRule="auto"/>
        <w:ind w:left="851" w:hanging="284"/>
        <w:jc w:val="both"/>
        <w:rPr>
          <w:rFonts w:ascii="Times New Roman" w:hAnsi="Times New Roman" w:cs="Times New Roman"/>
        </w:rPr>
      </w:pPr>
      <w:r w:rsidRPr="0008641C">
        <w:rPr>
          <w:rFonts w:ascii="Times New Roman" w:hAnsi="Times New Roman" w:cs="Times New Roman"/>
          <w:lang w:val="ru-RU"/>
        </w:rPr>
        <w:t xml:space="preserve">НК </w:t>
      </w:r>
      <w:r w:rsidRPr="0008641C">
        <w:rPr>
          <w:rFonts w:ascii="Times New Roman" w:hAnsi="Times New Roman" w:cs="Times New Roman"/>
        </w:rPr>
        <w:t>„</w:t>
      </w:r>
      <w:r w:rsidRPr="0008641C">
        <w:rPr>
          <w:rFonts w:ascii="Times New Roman" w:hAnsi="Times New Roman" w:cs="Times New Roman"/>
          <w:lang w:val="ru-RU"/>
        </w:rPr>
        <w:t>Стратегически инфраструктурни проекти</w:t>
      </w:r>
      <w:r w:rsidR="0078016F">
        <w:rPr>
          <w:rFonts w:ascii="Times New Roman" w:hAnsi="Times New Roman" w:cs="Times New Roman"/>
        </w:rPr>
        <w:t>“;</w:t>
      </w:r>
    </w:p>
    <w:p w:rsidR="00FC6413" w:rsidRPr="00A86559" w:rsidRDefault="00FC6413" w:rsidP="00EF2BAF">
      <w:pPr>
        <w:numPr>
          <w:ilvl w:val="0"/>
          <w:numId w:val="28"/>
        </w:numPr>
        <w:spacing w:after="0" w:line="360" w:lineRule="auto"/>
        <w:ind w:left="851" w:hanging="284"/>
        <w:jc w:val="both"/>
        <w:rPr>
          <w:rFonts w:ascii="Times New Roman" w:hAnsi="Times New Roman" w:cs="Times New Roman"/>
        </w:rPr>
      </w:pPr>
      <w:r w:rsidRPr="00A86559">
        <w:rPr>
          <w:rFonts w:ascii="Times New Roman" w:hAnsi="Times New Roman" w:cs="Times New Roman"/>
        </w:rPr>
        <w:t>От страна на МРР участват  дирекция</w:t>
      </w:r>
      <w:r w:rsidR="00711C09">
        <w:rPr>
          <w:rFonts w:ascii="Times New Roman" w:hAnsi="Times New Roman" w:cs="Times New Roman"/>
        </w:rPr>
        <w:t xml:space="preserve">  „УПНЕИПГ”,</w:t>
      </w:r>
      <w:r w:rsidRPr="00A86559">
        <w:rPr>
          <w:rFonts w:ascii="Times New Roman" w:hAnsi="Times New Roman" w:cs="Times New Roman"/>
        </w:rPr>
        <w:t xml:space="preserve"> дирекция „Обществени поръчки”</w:t>
      </w:r>
      <w:r w:rsidR="00711C09">
        <w:rPr>
          <w:rFonts w:ascii="Times New Roman" w:hAnsi="Times New Roman" w:cs="Times New Roman"/>
        </w:rPr>
        <w:t>, дирекция „Правна“</w:t>
      </w:r>
      <w:r w:rsidR="00AE3689">
        <w:rPr>
          <w:rFonts w:ascii="Times New Roman" w:hAnsi="Times New Roman" w:cs="Times New Roman"/>
        </w:rPr>
        <w:t xml:space="preserve"> и </w:t>
      </w:r>
      <w:r w:rsidR="00711C09">
        <w:rPr>
          <w:rFonts w:ascii="Times New Roman" w:hAnsi="Times New Roman" w:cs="Times New Roman"/>
        </w:rPr>
        <w:t>дирекция „Финанси“</w:t>
      </w:r>
      <w:r w:rsidRPr="00A86559">
        <w:rPr>
          <w:rFonts w:ascii="Times New Roman" w:hAnsi="Times New Roman" w:cs="Times New Roman"/>
        </w:rPr>
        <w:t>;</w:t>
      </w:r>
    </w:p>
    <w:p w:rsidR="00FC6413" w:rsidRDefault="00FC6413" w:rsidP="00EF2BAF">
      <w:pPr>
        <w:numPr>
          <w:ilvl w:val="0"/>
          <w:numId w:val="28"/>
        </w:numPr>
        <w:spacing w:after="0" w:line="360" w:lineRule="auto"/>
        <w:ind w:left="851" w:hanging="284"/>
        <w:jc w:val="both"/>
        <w:rPr>
          <w:rFonts w:ascii="Times New Roman" w:hAnsi="Times New Roman" w:cs="Times New Roman"/>
        </w:rPr>
      </w:pPr>
      <w:r w:rsidRPr="00A86559">
        <w:rPr>
          <w:rFonts w:ascii="Times New Roman" w:hAnsi="Times New Roman" w:cs="Times New Roman"/>
        </w:rPr>
        <w:t>Общини;</w:t>
      </w:r>
    </w:p>
    <w:p w:rsidR="0078016F" w:rsidRPr="00A86559" w:rsidRDefault="0078016F" w:rsidP="00EF2BAF">
      <w:pPr>
        <w:numPr>
          <w:ilvl w:val="0"/>
          <w:numId w:val="28"/>
        </w:numPr>
        <w:spacing w:after="0" w:line="360" w:lineRule="auto"/>
        <w:ind w:left="851" w:hanging="284"/>
        <w:jc w:val="both"/>
        <w:rPr>
          <w:rFonts w:ascii="Times New Roman" w:hAnsi="Times New Roman" w:cs="Times New Roman"/>
        </w:rPr>
      </w:pPr>
      <w:r>
        <w:rPr>
          <w:rFonts w:ascii="Times New Roman" w:hAnsi="Times New Roman" w:cs="Times New Roman"/>
        </w:rPr>
        <w:t>ДНСК;</w:t>
      </w:r>
    </w:p>
    <w:p w:rsidR="00FC6413" w:rsidRPr="003711B5" w:rsidRDefault="00FC6413" w:rsidP="00EF2BAF">
      <w:pPr>
        <w:numPr>
          <w:ilvl w:val="0"/>
          <w:numId w:val="28"/>
        </w:numPr>
        <w:spacing w:after="0" w:line="360" w:lineRule="auto"/>
        <w:ind w:left="851" w:hanging="284"/>
        <w:jc w:val="both"/>
        <w:rPr>
          <w:rFonts w:ascii="Times New Roman" w:hAnsi="Times New Roman" w:cs="Times New Roman"/>
        </w:rPr>
      </w:pPr>
      <w:r w:rsidRPr="003711B5">
        <w:rPr>
          <w:rFonts w:ascii="Times New Roman" w:hAnsi="Times New Roman" w:cs="Times New Roman"/>
        </w:rPr>
        <w:t>Агенция „Пътна инфраструктура“ се ръководи от управителен съвет.</w:t>
      </w:r>
    </w:p>
    <w:p w:rsidR="00FC6413" w:rsidRPr="003711B5" w:rsidRDefault="00FC6413" w:rsidP="00082E6E">
      <w:pPr>
        <w:spacing w:line="360" w:lineRule="auto"/>
        <w:ind w:firstLine="567"/>
        <w:jc w:val="both"/>
        <w:rPr>
          <w:rFonts w:ascii="Times New Roman" w:hAnsi="Times New Roman" w:cs="Times New Roman"/>
        </w:rPr>
      </w:pPr>
      <w:r w:rsidRPr="003711B5">
        <w:rPr>
          <w:rFonts w:ascii="Times New Roman" w:hAnsi="Times New Roman" w:cs="Times New Roman"/>
        </w:rPr>
        <w:t>Управителният съвет се състои от председател и двама членове, които са с подходяща квалификация и професионален опит в областта на управлението, планирането, изграждането и поддържането на пътната инфраструктура или в управлението на публични и корпоративни структури.</w:t>
      </w:r>
    </w:p>
    <w:p w:rsidR="00FC6413" w:rsidRPr="003711B5" w:rsidRDefault="00FC6413" w:rsidP="00082E6E">
      <w:pPr>
        <w:spacing w:line="360" w:lineRule="auto"/>
        <w:ind w:firstLine="567"/>
        <w:jc w:val="both"/>
        <w:rPr>
          <w:rFonts w:ascii="Times New Roman" w:hAnsi="Times New Roman" w:cs="Times New Roman"/>
        </w:rPr>
      </w:pPr>
      <w:r w:rsidRPr="003711B5">
        <w:rPr>
          <w:rFonts w:ascii="Times New Roman" w:hAnsi="Times New Roman" w:cs="Times New Roman"/>
        </w:rPr>
        <w:t>Агенцията се представлява от председателя на управителния съвет.</w:t>
      </w:r>
    </w:p>
    <w:p w:rsidR="00FC6413" w:rsidRPr="003711B5" w:rsidRDefault="00FC6413" w:rsidP="00082E6E">
      <w:pPr>
        <w:spacing w:line="360" w:lineRule="auto"/>
        <w:ind w:firstLine="567"/>
        <w:jc w:val="both"/>
        <w:rPr>
          <w:rFonts w:ascii="Times New Roman" w:hAnsi="Times New Roman" w:cs="Times New Roman"/>
        </w:rPr>
      </w:pPr>
      <w:r w:rsidRPr="003711B5">
        <w:rPr>
          <w:rFonts w:ascii="Times New Roman" w:hAnsi="Times New Roman" w:cs="Times New Roman"/>
        </w:rPr>
        <w:t>Представена е структурата съгласно действащия към “Правилник за структурата, дейността и организацията на работа на Агенция “Пътна инфраструктура”</w:t>
      </w:r>
    </w:p>
    <w:p w:rsidR="00FC6413" w:rsidRPr="003711B5" w:rsidRDefault="00FC6413" w:rsidP="00082E6E">
      <w:pPr>
        <w:spacing w:line="360" w:lineRule="auto"/>
        <w:ind w:firstLine="567"/>
        <w:jc w:val="both"/>
        <w:rPr>
          <w:rFonts w:ascii="Times New Roman" w:hAnsi="Times New Roman" w:cs="Times New Roman"/>
        </w:rPr>
      </w:pPr>
      <w:r w:rsidRPr="003711B5">
        <w:rPr>
          <w:rFonts w:ascii="Times New Roman" w:hAnsi="Times New Roman" w:cs="Times New Roman"/>
        </w:rPr>
        <w:t>Агенцията се състои от централна и специализирана администрация.</w:t>
      </w:r>
    </w:p>
    <w:p w:rsidR="00FC6413" w:rsidRPr="003711B5" w:rsidRDefault="00FC6413" w:rsidP="00082E6E">
      <w:pPr>
        <w:spacing w:before="120" w:after="120" w:line="360" w:lineRule="auto"/>
        <w:ind w:firstLine="567"/>
        <w:jc w:val="both"/>
        <w:rPr>
          <w:rFonts w:ascii="Times New Roman" w:hAnsi="Times New Roman" w:cs="Times New Roman"/>
          <w:lang w:eastAsia="ja-JP"/>
        </w:rPr>
      </w:pPr>
      <w:r w:rsidRPr="003711B5">
        <w:rPr>
          <w:rFonts w:ascii="Times New Roman" w:hAnsi="Times New Roman" w:cs="Times New Roman"/>
          <w:i/>
        </w:rPr>
        <w:t>Централната администрация</w:t>
      </w:r>
      <w:r w:rsidRPr="003711B5">
        <w:rPr>
          <w:rFonts w:ascii="Times New Roman" w:hAnsi="Times New Roman" w:cs="Times New Roman"/>
        </w:rPr>
        <w:t xml:space="preserve"> се представлява от: </w:t>
      </w:r>
    </w:p>
    <w:p w:rsidR="00FC6413" w:rsidRPr="003711B5" w:rsidRDefault="00FC6413" w:rsidP="005B33AF">
      <w:pPr>
        <w:pStyle w:val="Style1"/>
        <w:numPr>
          <w:ilvl w:val="0"/>
          <w:numId w:val="14"/>
        </w:numPr>
        <w:tabs>
          <w:tab w:val="num" w:pos="-4536"/>
        </w:tabs>
        <w:spacing w:line="360" w:lineRule="auto"/>
        <w:ind w:left="0" w:right="25" w:firstLine="567"/>
        <w:rPr>
          <w:sz w:val="22"/>
          <w:szCs w:val="22"/>
        </w:rPr>
      </w:pPr>
      <w:r w:rsidRPr="003711B5">
        <w:rPr>
          <w:sz w:val="22"/>
          <w:szCs w:val="22"/>
        </w:rPr>
        <w:t>дирекция „Вътрешен одит”;</w:t>
      </w:r>
    </w:p>
    <w:p w:rsidR="00FC6413" w:rsidRPr="00A86559" w:rsidRDefault="00FC6413" w:rsidP="005B33AF">
      <w:pPr>
        <w:pStyle w:val="Style1"/>
        <w:numPr>
          <w:ilvl w:val="0"/>
          <w:numId w:val="14"/>
        </w:numPr>
        <w:spacing w:line="360" w:lineRule="auto"/>
        <w:ind w:left="0" w:right="144" w:firstLine="567"/>
        <w:rPr>
          <w:color w:val="000000"/>
          <w:sz w:val="22"/>
          <w:szCs w:val="22"/>
        </w:rPr>
      </w:pPr>
      <w:r w:rsidRPr="00A86559">
        <w:rPr>
          <w:color w:val="000000"/>
          <w:sz w:val="22"/>
          <w:szCs w:val="22"/>
        </w:rPr>
        <w:t>дирекция „</w:t>
      </w:r>
      <w:r w:rsidRPr="00A86559">
        <w:rPr>
          <w:color w:val="000000"/>
          <w:sz w:val="22"/>
          <w:szCs w:val="22"/>
          <w:lang w:eastAsia="ja-JP"/>
        </w:rPr>
        <w:t>Комуникации и информатика</w:t>
      </w:r>
      <w:r w:rsidRPr="00A86559">
        <w:rPr>
          <w:color w:val="000000"/>
          <w:sz w:val="22"/>
          <w:szCs w:val="22"/>
        </w:rPr>
        <w:t>”;</w:t>
      </w:r>
    </w:p>
    <w:p w:rsidR="00FC6413" w:rsidRPr="00A86559" w:rsidRDefault="00FC6413" w:rsidP="005B33AF">
      <w:pPr>
        <w:pStyle w:val="Style1"/>
        <w:numPr>
          <w:ilvl w:val="0"/>
          <w:numId w:val="14"/>
        </w:numPr>
        <w:spacing w:line="360" w:lineRule="auto"/>
        <w:ind w:left="0" w:right="144" w:firstLine="567"/>
        <w:rPr>
          <w:color w:val="000000"/>
          <w:sz w:val="22"/>
          <w:szCs w:val="22"/>
        </w:rPr>
      </w:pPr>
      <w:r w:rsidRPr="00A86559">
        <w:rPr>
          <w:color w:val="000000"/>
          <w:sz w:val="22"/>
          <w:szCs w:val="22"/>
        </w:rPr>
        <w:t>дирекция „Бюджет, финанси и разплащания по проекти”;</w:t>
      </w:r>
    </w:p>
    <w:p w:rsidR="00FC6413" w:rsidRPr="00A86559" w:rsidRDefault="00FC6413" w:rsidP="005B33AF">
      <w:pPr>
        <w:pStyle w:val="Style1"/>
        <w:numPr>
          <w:ilvl w:val="0"/>
          <w:numId w:val="14"/>
        </w:numPr>
        <w:spacing w:line="360" w:lineRule="auto"/>
        <w:ind w:left="567" w:right="144" w:firstLine="0"/>
        <w:rPr>
          <w:color w:val="000000"/>
          <w:sz w:val="22"/>
          <w:szCs w:val="22"/>
        </w:rPr>
      </w:pPr>
      <w:r w:rsidRPr="00A86559">
        <w:rPr>
          <w:color w:val="000000"/>
          <w:sz w:val="22"/>
          <w:szCs w:val="22"/>
        </w:rPr>
        <w:t>дирекция „Инвестиционно проектиране и отчуждителни процедури”;</w:t>
      </w:r>
    </w:p>
    <w:p w:rsidR="00FC6413" w:rsidRPr="00A86559" w:rsidRDefault="00FC6413" w:rsidP="005B33AF">
      <w:pPr>
        <w:pStyle w:val="Style1"/>
        <w:numPr>
          <w:ilvl w:val="0"/>
          <w:numId w:val="14"/>
        </w:numPr>
        <w:spacing w:line="360" w:lineRule="auto"/>
        <w:ind w:left="567" w:right="144" w:firstLine="0"/>
        <w:rPr>
          <w:color w:val="000000"/>
          <w:sz w:val="22"/>
          <w:szCs w:val="22"/>
        </w:rPr>
      </w:pPr>
      <w:r w:rsidRPr="00A86559">
        <w:rPr>
          <w:color w:val="000000"/>
          <w:sz w:val="22"/>
          <w:szCs w:val="22"/>
        </w:rPr>
        <w:t>дирекция „Развитие на пътната инфраструктура с бюджетни средства”;</w:t>
      </w:r>
    </w:p>
    <w:p w:rsidR="00FC6413" w:rsidRPr="00A86559" w:rsidRDefault="00FC6413" w:rsidP="005B33AF">
      <w:pPr>
        <w:pStyle w:val="Style1"/>
        <w:numPr>
          <w:ilvl w:val="0"/>
          <w:numId w:val="14"/>
        </w:numPr>
        <w:spacing w:line="360" w:lineRule="auto"/>
        <w:ind w:left="567" w:right="144" w:firstLine="0"/>
        <w:rPr>
          <w:color w:val="000000"/>
          <w:sz w:val="22"/>
          <w:szCs w:val="22"/>
        </w:rPr>
      </w:pPr>
      <w:r w:rsidRPr="00A86559">
        <w:rPr>
          <w:color w:val="000000"/>
          <w:sz w:val="22"/>
          <w:szCs w:val="22"/>
        </w:rPr>
        <w:t>дирекция „Управление на проекти финансирани с кредитни инвестиции”;</w:t>
      </w:r>
    </w:p>
    <w:p w:rsidR="00FC6413" w:rsidRPr="00A86559" w:rsidRDefault="00FC6413" w:rsidP="005B33AF">
      <w:pPr>
        <w:pStyle w:val="Style1"/>
        <w:numPr>
          <w:ilvl w:val="0"/>
          <w:numId w:val="14"/>
        </w:numPr>
        <w:spacing w:line="360" w:lineRule="auto"/>
        <w:ind w:left="567" w:right="144" w:firstLine="0"/>
        <w:rPr>
          <w:color w:val="000000"/>
          <w:sz w:val="22"/>
          <w:szCs w:val="22"/>
        </w:rPr>
      </w:pPr>
      <w:r w:rsidRPr="00A86559">
        <w:rPr>
          <w:color w:val="000000"/>
          <w:sz w:val="22"/>
          <w:szCs w:val="22"/>
        </w:rPr>
        <w:t>дирекция „Изпълнение на проекти по Оперативна програма "Регионално развитие" и по програмите за териториално сътрудничество на Европейския съюз”;</w:t>
      </w:r>
    </w:p>
    <w:p w:rsidR="00FC6413" w:rsidRPr="00A86559" w:rsidRDefault="00FC6413" w:rsidP="005B33AF">
      <w:pPr>
        <w:pStyle w:val="Style1"/>
        <w:numPr>
          <w:ilvl w:val="0"/>
          <w:numId w:val="14"/>
        </w:numPr>
        <w:spacing w:line="360" w:lineRule="auto"/>
        <w:ind w:left="567" w:right="144" w:firstLine="0"/>
        <w:rPr>
          <w:color w:val="000000"/>
          <w:sz w:val="22"/>
          <w:szCs w:val="22"/>
        </w:rPr>
      </w:pPr>
      <w:r w:rsidRPr="00A86559">
        <w:rPr>
          <w:color w:val="000000"/>
          <w:sz w:val="22"/>
          <w:szCs w:val="22"/>
        </w:rPr>
        <w:t>дирекция „Изпълнение на проекти по Оперативна програма "Транспорт" и Кохезионния фонд”;</w:t>
      </w:r>
    </w:p>
    <w:p w:rsidR="00FC6413" w:rsidRPr="00A86559" w:rsidRDefault="00FC6413" w:rsidP="005B33AF">
      <w:pPr>
        <w:pStyle w:val="Style1"/>
        <w:numPr>
          <w:ilvl w:val="0"/>
          <w:numId w:val="14"/>
        </w:numPr>
        <w:spacing w:line="360" w:lineRule="auto"/>
        <w:ind w:left="567" w:right="144" w:firstLine="0"/>
        <w:rPr>
          <w:color w:val="000000"/>
          <w:sz w:val="22"/>
          <w:szCs w:val="22"/>
        </w:rPr>
      </w:pPr>
      <w:r w:rsidRPr="00A86559">
        <w:rPr>
          <w:color w:val="000000"/>
          <w:sz w:val="22"/>
          <w:szCs w:val="22"/>
        </w:rPr>
        <w:t>дирекция „Обществени поръчки и правно обслужване”;</w:t>
      </w:r>
    </w:p>
    <w:p w:rsidR="00FC6413" w:rsidRPr="00A86559" w:rsidRDefault="00FC6413" w:rsidP="005B33AF">
      <w:pPr>
        <w:pStyle w:val="Style1"/>
        <w:numPr>
          <w:ilvl w:val="0"/>
          <w:numId w:val="14"/>
        </w:numPr>
        <w:spacing w:line="360" w:lineRule="auto"/>
        <w:ind w:left="567" w:right="144" w:firstLine="0"/>
        <w:rPr>
          <w:color w:val="000000"/>
          <w:sz w:val="22"/>
          <w:szCs w:val="22"/>
        </w:rPr>
      </w:pPr>
      <w:r w:rsidRPr="00A86559">
        <w:rPr>
          <w:color w:val="000000"/>
          <w:sz w:val="22"/>
          <w:szCs w:val="22"/>
        </w:rPr>
        <w:t>дирекция „Пътни такси и разрешения за специално ползване на пътищата”;</w:t>
      </w:r>
    </w:p>
    <w:p w:rsidR="00FC6413" w:rsidRPr="00A86559" w:rsidRDefault="00FC6413" w:rsidP="005B33AF">
      <w:pPr>
        <w:pStyle w:val="Style1"/>
        <w:numPr>
          <w:ilvl w:val="0"/>
          <w:numId w:val="14"/>
        </w:numPr>
        <w:spacing w:line="360" w:lineRule="auto"/>
        <w:ind w:left="567" w:right="144" w:firstLine="0"/>
        <w:rPr>
          <w:color w:val="000000"/>
          <w:sz w:val="22"/>
          <w:szCs w:val="22"/>
        </w:rPr>
      </w:pPr>
      <w:r w:rsidRPr="00A86559">
        <w:rPr>
          <w:color w:val="000000"/>
          <w:sz w:val="22"/>
          <w:szCs w:val="22"/>
        </w:rPr>
        <w:t>дирекция „Анализ на риска и оперативен контрол”;</w:t>
      </w:r>
    </w:p>
    <w:p w:rsidR="00FC6413" w:rsidRPr="00A86559" w:rsidRDefault="00FC6413" w:rsidP="005B33AF">
      <w:pPr>
        <w:pStyle w:val="Style1"/>
        <w:numPr>
          <w:ilvl w:val="0"/>
          <w:numId w:val="14"/>
        </w:numPr>
        <w:spacing w:line="360" w:lineRule="auto"/>
        <w:ind w:left="567" w:right="144" w:firstLine="0"/>
        <w:rPr>
          <w:color w:val="000000"/>
          <w:sz w:val="22"/>
          <w:szCs w:val="22"/>
        </w:rPr>
      </w:pPr>
      <w:r w:rsidRPr="00A86559">
        <w:rPr>
          <w:color w:val="000000"/>
          <w:sz w:val="22"/>
          <w:szCs w:val="22"/>
        </w:rPr>
        <w:t>дирекция „Административно обслужване и координация”.</w:t>
      </w:r>
    </w:p>
    <w:p w:rsidR="00FC6413" w:rsidRPr="00A86559" w:rsidRDefault="00FC6413" w:rsidP="005B33AF">
      <w:pPr>
        <w:pStyle w:val="Style1"/>
        <w:spacing w:after="400" w:line="360" w:lineRule="auto"/>
        <w:ind w:left="567" w:right="144" w:firstLine="0"/>
        <w:rPr>
          <w:color w:val="333333"/>
          <w:sz w:val="22"/>
          <w:szCs w:val="22"/>
          <w:lang w:val="bg-BG"/>
        </w:rPr>
      </w:pPr>
      <w:r w:rsidRPr="00A86559">
        <w:rPr>
          <w:color w:val="333333"/>
          <w:sz w:val="22"/>
          <w:szCs w:val="22"/>
        </w:rPr>
        <w:t>Три звена – „Връзки с обществеността и протокол”, „Сигурност и класифицирана информация”, „Финансов контрол”.</w:t>
      </w:r>
    </w:p>
    <w:p w:rsidR="00FC6413" w:rsidRPr="00A86559" w:rsidRDefault="00FC6413" w:rsidP="00911255">
      <w:pPr>
        <w:pStyle w:val="Style1"/>
        <w:spacing w:after="400" w:line="360" w:lineRule="auto"/>
        <w:ind w:left="567" w:right="144" w:firstLine="0"/>
        <w:rPr>
          <w:color w:val="333333"/>
          <w:sz w:val="22"/>
          <w:szCs w:val="22"/>
          <w:lang w:val="bg-BG"/>
        </w:rPr>
      </w:pPr>
      <w:r w:rsidRPr="00A86559">
        <w:rPr>
          <w:i/>
          <w:color w:val="333333"/>
          <w:sz w:val="22"/>
          <w:szCs w:val="22"/>
        </w:rPr>
        <w:t>Специализираната администрация</w:t>
      </w:r>
      <w:r w:rsidRPr="00A86559">
        <w:rPr>
          <w:color w:val="333333"/>
          <w:sz w:val="22"/>
          <w:szCs w:val="22"/>
        </w:rPr>
        <w:t xml:space="preserve"> включва специализираните звена - 27 областни пътни управления и Централен и</w:t>
      </w:r>
      <w:r w:rsidR="00EF2BAF">
        <w:rPr>
          <w:color w:val="333333"/>
          <w:sz w:val="22"/>
          <w:szCs w:val="22"/>
        </w:rPr>
        <w:t>нститут по пътни  технологии, н</w:t>
      </w:r>
      <w:r w:rsidRPr="00A86559">
        <w:rPr>
          <w:color w:val="333333"/>
          <w:sz w:val="22"/>
          <w:szCs w:val="22"/>
        </w:rPr>
        <w:t>ационални и европейски норми и стандарти.</w:t>
      </w:r>
    </w:p>
    <w:p w:rsidR="00FC6413" w:rsidRPr="00A86559" w:rsidRDefault="00FC6413" w:rsidP="00911255">
      <w:pPr>
        <w:numPr>
          <w:ilvl w:val="2"/>
          <w:numId w:val="33"/>
        </w:numPr>
        <w:spacing w:before="120" w:after="120" w:line="360" w:lineRule="auto"/>
        <w:ind w:left="993" w:hanging="426"/>
        <w:jc w:val="both"/>
        <w:rPr>
          <w:rFonts w:ascii="Times New Roman" w:hAnsi="Times New Roman" w:cs="Times New Roman"/>
          <w:b/>
          <w:i/>
          <w:color w:val="333333"/>
        </w:rPr>
      </w:pPr>
      <w:r w:rsidRPr="00A86559">
        <w:rPr>
          <w:rFonts w:ascii="Times New Roman" w:hAnsi="Times New Roman" w:cs="Times New Roman"/>
          <w:b/>
          <w:i/>
          <w:color w:val="333333"/>
        </w:rPr>
        <w:t>Отговорност за изпълнението на програмата</w:t>
      </w:r>
    </w:p>
    <w:p w:rsidR="006905CF" w:rsidRPr="006A5DFB" w:rsidRDefault="00FC6413" w:rsidP="006A5DFB">
      <w:pPr>
        <w:spacing w:after="180" w:line="360" w:lineRule="auto"/>
        <w:ind w:firstLine="567"/>
        <w:jc w:val="both"/>
        <w:rPr>
          <w:rFonts w:ascii="Times New Roman" w:eastAsia="Times New Roman" w:hAnsi="Times New Roman" w:cs="Times New Roman"/>
          <w:lang w:eastAsia="bg-BG"/>
        </w:rPr>
      </w:pPr>
      <w:r w:rsidRPr="00803D34">
        <w:rPr>
          <w:rFonts w:ascii="Times New Roman" w:hAnsi="Times New Roman" w:cs="Times New Roman"/>
          <w:color w:val="333333"/>
        </w:rPr>
        <w:t xml:space="preserve">Отговорности по изпълнението на програмата има  </w:t>
      </w:r>
      <w:r w:rsidRPr="00803D34">
        <w:rPr>
          <w:rFonts w:ascii="Times New Roman" w:hAnsi="Times New Roman" w:cs="Times New Roman"/>
        </w:rPr>
        <w:t>Агенция „Пътна инфраструктура”,</w:t>
      </w:r>
      <w:r w:rsidR="00440DE3" w:rsidRPr="00803D34">
        <w:rPr>
          <w:rFonts w:ascii="Times New Roman" w:eastAsia="Times New Roman" w:hAnsi="Times New Roman" w:cs="Times New Roman"/>
          <w:lang w:eastAsia="bg-BG"/>
        </w:rPr>
        <w:t xml:space="preserve"> НК „Стратегически инфраструктурни проекти”,</w:t>
      </w:r>
      <w:r w:rsidR="00B67C75" w:rsidRPr="00803D34">
        <w:rPr>
          <w:rFonts w:ascii="Times New Roman" w:eastAsia="Times New Roman" w:hAnsi="Times New Roman" w:cs="Times New Roman"/>
          <w:lang w:eastAsia="bg-BG"/>
        </w:rPr>
        <w:t xml:space="preserve"> ДНСК,</w:t>
      </w:r>
      <w:r w:rsidR="00440DE3" w:rsidRPr="00803D34">
        <w:rPr>
          <w:rFonts w:ascii="Times New Roman" w:eastAsia="Times New Roman" w:hAnsi="Times New Roman" w:cs="Times New Roman"/>
          <w:lang w:eastAsia="bg-BG"/>
        </w:rPr>
        <w:t xml:space="preserve"> </w:t>
      </w:r>
      <w:r w:rsidRPr="00803D34">
        <w:rPr>
          <w:rFonts w:ascii="Times New Roman" w:hAnsi="Times New Roman" w:cs="Times New Roman"/>
          <w:bCs/>
        </w:rPr>
        <w:t>Министерство на транспорта, информационните технологии и съобщенията</w:t>
      </w:r>
      <w:r w:rsidRPr="00803D34">
        <w:rPr>
          <w:rFonts w:ascii="Times New Roman" w:hAnsi="Times New Roman" w:cs="Times New Roman"/>
        </w:rPr>
        <w:t xml:space="preserve">, Министерство на регионалното  развитие , Министерство на финансите, Дирекция  „УПНЕИПГ” – МРР, Областни и общински администрации, както и други организации, непряко свързани по дейностите </w:t>
      </w:r>
      <w:r w:rsidRPr="00803D34">
        <w:rPr>
          <w:rFonts w:ascii="Times New Roman" w:hAnsi="Times New Roman" w:cs="Times New Roman"/>
          <w:lang w:val="en-US"/>
        </w:rPr>
        <w:t>(</w:t>
      </w:r>
      <w:r w:rsidRPr="00803D34">
        <w:rPr>
          <w:rFonts w:ascii="Times New Roman" w:hAnsi="Times New Roman" w:cs="Times New Roman"/>
        </w:rPr>
        <w:t>при необходимост</w:t>
      </w:r>
      <w:r w:rsidRPr="00803D34">
        <w:rPr>
          <w:rFonts w:ascii="Times New Roman" w:hAnsi="Times New Roman" w:cs="Times New Roman"/>
          <w:lang w:val="en-US"/>
        </w:rPr>
        <w:t>)</w:t>
      </w:r>
      <w:r w:rsidR="00911255" w:rsidRPr="00803D34">
        <w:rPr>
          <w:rFonts w:ascii="Times New Roman" w:hAnsi="Times New Roman" w:cs="Times New Roman"/>
        </w:rPr>
        <w:t>.</w:t>
      </w:r>
      <w:r w:rsidR="00440DE3" w:rsidRPr="00803D34">
        <w:rPr>
          <w:rFonts w:ascii="Times New Roman" w:eastAsia="Times New Roman" w:hAnsi="Times New Roman" w:cs="Times New Roman"/>
          <w:lang w:eastAsia="bg-BG"/>
        </w:rPr>
        <w:t xml:space="preserve"> Управленската отговорност за изпълнението на програмата се носи от министъра на регионалното развитие и управителния съвет на компанията.</w:t>
      </w:r>
    </w:p>
    <w:p w:rsidR="00A50DE0" w:rsidRPr="00803D34" w:rsidRDefault="00A50DE0" w:rsidP="00D71459">
      <w:pPr>
        <w:spacing w:after="0" w:line="240" w:lineRule="auto"/>
        <w:jc w:val="both"/>
        <w:rPr>
          <w:rFonts w:ascii="Times New Roman" w:eastAsia="Times New Roman" w:hAnsi="Times New Roman" w:cs="Times New Roman"/>
          <w:sz w:val="2"/>
          <w:szCs w:val="20"/>
          <w:lang w:eastAsia="bg-BG"/>
        </w:rPr>
      </w:pPr>
    </w:p>
    <w:p w:rsidR="00D26B98" w:rsidRPr="00140DD1" w:rsidRDefault="00FC6413" w:rsidP="00140DD1">
      <w:pPr>
        <w:numPr>
          <w:ilvl w:val="2"/>
          <w:numId w:val="33"/>
        </w:numPr>
        <w:spacing w:before="120" w:after="120" w:line="360" w:lineRule="auto"/>
        <w:ind w:left="993" w:hanging="426"/>
        <w:jc w:val="both"/>
        <w:rPr>
          <w:rFonts w:ascii="Times New Roman" w:hAnsi="Times New Roman" w:cs="Times New Roman"/>
          <w:b/>
          <w:i/>
          <w:color w:val="333333"/>
        </w:rPr>
      </w:pPr>
      <w:r w:rsidRPr="00A86559">
        <w:rPr>
          <w:rFonts w:ascii="Times New Roman" w:hAnsi="Times New Roman" w:cs="Times New Roman"/>
          <w:b/>
          <w:i/>
          <w:color w:val="333333"/>
        </w:rPr>
        <w:t>Целеви стойности по показателите за изпълнение</w:t>
      </w:r>
    </w:p>
    <w:tbl>
      <w:tblPr>
        <w:tblW w:w="9654" w:type="dxa"/>
        <w:tblInd w:w="55" w:type="dxa"/>
        <w:tblLayout w:type="fixed"/>
        <w:tblCellMar>
          <w:left w:w="70" w:type="dxa"/>
          <w:right w:w="70" w:type="dxa"/>
        </w:tblCellMar>
        <w:tblLook w:val="04A0" w:firstRow="1" w:lastRow="0" w:firstColumn="1" w:lastColumn="0" w:noHBand="0" w:noVBand="1"/>
      </w:tblPr>
      <w:tblGrid>
        <w:gridCol w:w="5402"/>
        <w:gridCol w:w="850"/>
        <w:gridCol w:w="851"/>
        <w:gridCol w:w="850"/>
        <w:gridCol w:w="851"/>
        <w:gridCol w:w="850"/>
      </w:tblGrid>
      <w:tr w:rsidR="00FB5109" w:rsidRPr="00FB5109" w:rsidTr="00616847">
        <w:trPr>
          <w:trHeight w:val="495"/>
        </w:trPr>
        <w:tc>
          <w:tcPr>
            <w:tcW w:w="540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B5109" w:rsidRPr="00FB5109" w:rsidRDefault="00FB5109" w:rsidP="00FB5109">
            <w:pPr>
              <w:spacing w:after="0" w:line="240" w:lineRule="auto"/>
              <w:rPr>
                <w:rFonts w:ascii="Times New Roman" w:eastAsia="Times New Roman" w:hAnsi="Times New Roman" w:cs="Times New Roman"/>
                <w:b/>
                <w:bCs/>
                <w:color w:val="000000"/>
                <w:sz w:val="18"/>
                <w:szCs w:val="18"/>
                <w:lang w:eastAsia="bg-BG"/>
              </w:rPr>
            </w:pPr>
            <w:r w:rsidRPr="00FB5109">
              <w:rPr>
                <w:rFonts w:ascii="Times New Roman" w:eastAsia="Times New Roman" w:hAnsi="Times New Roman" w:cs="Times New Roman"/>
                <w:b/>
                <w:bCs/>
                <w:color w:val="000000"/>
                <w:sz w:val="18"/>
                <w:szCs w:val="18"/>
                <w:lang w:eastAsia="bg-BG"/>
              </w:rPr>
              <w:t>Програма 3 „Рехабилитация и изграждане на пътна инфраструктура“</w:t>
            </w:r>
          </w:p>
        </w:tc>
        <w:tc>
          <w:tcPr>
            <w:tcW w:w="4252" w:type="dxa"/>
            <w:gridSpan w:val="5"/>
            <w:tcBorders>
              <w:top w:val="single" w:sz="4" w:space="0" w:color="auto"/>
              <w:left w:val="nil"/>
              <w:bottom w:val="single" w:sz="4" w:space="0" w:color="auto"/>
              <w:right w:val="single" w:sz="4" w:space="0" w:color="auto"/>
            </w:tcBorders>
            <w:shd w:val="clear" w:color="000000" w:fill="FFCC99"/>
            <w:vAlign w:val="center"/>
            <w:hideMark/>
          </w:tcPr>
          <w:p w:rsidR="00FB5109" w:rsidRPr="00FB5109" w:rsidRDefault="00FB5109" w:rsidP="00FB5109">
            <w:pPr>
              <w:spacing w:after="0" w:line="240" w:lineRule="auto"/>
              <w:jc w:val="center"/>
              <w:rPr>
                <w:rFonts w:ascii="Times New Roman" w:eastAsia="Times New Roman" w:hAnsi="Times New Roman" w:cs="Times New Roman"/>
                <w:b/>
                <w:bCs/>
                <w:color w:val="333333"/>
                <w:sz w:val="18"/>
                <w:szCs w:val="18"/>
                <w:lang w:eastAsia="bg-BG"/>
              </w:rPr>
            </w:pPr>
            <w:r w:rsidRPr="00FB5109">
              <w:rPr>
                <w:rFonts w:ascii="Times New Roman" w:eastAsia="Times New Roman" w:hAnsi="Times New Roman" w:cs="Times New Roman"/>
                <w:b/>
                <w:bCs/>
                <w:color w:val="333333"/>
                <w:sz w:val="18"/>
                <w:szCs w:val="18"/>
                <w:lang w:eastAsia="bg-BG"/>
              </w:rPr>
              <w:t>Целева стойност</w:t>
            </w:r>
          </w:p>
        </w:tc>
      </w:tr>
      <w:tr w:rsidR="00FB5109" w:rsidRPr="00FB5109" w:rsidTr="00616847">
        <w:trPr>
          <w:trHeight w:val="450"/>
        </w:trPr>
        <w:tc>
          <w:tcPr>
            <w:tcW w:w="5402" w:type="dxa"/>
            <w:tcBorders>
              <w:top w:val="nil"/>
              <w:left w:val="single" w:sz="4" w:space="0" w:color="auto"/>
              <w:bottom w:val="single" w:sz="4" w:space="0" w:color="auto"/>
              <w:right w:val="single" w:sz="4" w:space="0" w:color="auto"/>
            </w:tcBorders>
            <w:shd w:val="clear" w:color="000000" w:fill="FFCC99"/>
            <w:vAlign w:val="center"/>
            <w:hideMark/>
          </w:tcPr>
          <w:p w:rsidR="00FB5109" w:rsidRPr="00FB5109" w:rsidRDefault="00FB5109" w:rsidP="00FB5109">
            <w:pPr>
              <w:spacing w:after="0" w:line="240" w:lineRule="auto"/>
              <w:jc w:val="center"/>
              <w:rPr>
                <w:rFonts w:ascii="Times New Roman" w:eastAsia="Times New Roman" w:hAnsi="Times New Roman" w:cs="Times New Roman"/>
                <w:b/>
                <w:bCs/>
                <w:color w:val="333333"/>
                <w:sz w:val="16"/>
                <w:szCs w:val="16"/>
                <w:lang w:eastAsia="bg-BG"/>
              </w:rPr>
            </w:pPr>
            <w:r w:rsidRPr="00FB5109">
              <w:rPr>
                <w:rFonts w:ascii="Times New Roman" w:eastAsia="Times New Roman" w:hAnsi="Times New Roman" w:cs="Times New Roman"/>
                <w:b/>
                <w:bCs/>
                <w:color w:val="333333"/>
                <w:sz w:val="16"/>
                <w:szCs w:val="16"/>
                <w:lang w:eastAsia="bg-BG"/>
              </w:rPr>
              <w:t>Показатели за изпълнение</w:t>
            </w:r>
          </w:p>
        </w:tc>
        <w:tc>
          <w:tcPr>
            <w:tcW w:w="850" w:type="dxa"/>
            <w:tcBorders>
              <w:top w:val="nil"/>
              <w:left w:val="nil"/>
              <w:bottom w:val="single" w:sz="4" w:space="0" w:color="auto"/>
              <w:right w:val="single" w:sz="4" w:space="0" w:color="auto"/>
            </w:tcBorders>
            <w:shd w:val="clear" w:color="000000" w:fill="FFCC99"/>
            <w:vAlign w:val="center"/>
            <w:hideMark/>
          </w:tcPr>
          <w:p w:rsidR="00FB5109" w:rsidRPr="00FB5109" w:rsidRDefault="00FB5109" w:rsidP="00FB5109">
            <w:pPr>
              <w:spacing w:after="0" w:line="240" w:lineRule="auto"/>
              <w:jc w:val="center"/>
              <w:rPr>
                <w:rFonts w:ascii="Times New Roman" w:eastAsia="Times New Roman" w:hAnsi="Times New Roman" w:cs="Times New Roman"/>
                <w:b/>
                <w:bCs/>
                <w:color w:val="333333"/>
                <w:sz w:val="16"/>
                <w:szCs w:val="16"/>
                <w:lang w:eastAsia="bg-BG"/>
              </w:rPr>
            </w:pPr>
            <w:r w:rsidRPr="00FB5109">
              <w:rPr>
                <w:rFonts w:ascii="Times New Roman" w:eastAsia="Times New Roman" w:hAnsi="Times New Roman" w:cs="Times New Roman"/>
                <w:b/>
                <w:bCs/>
                <w:color w:val="333333"/>
                <w:sz w:val="16"/>
                <w:szCs w:val="16"/>
                <w:lang w:eastAsia="bg-BG"/>
              </w:rPr>
              <w:t>Мерна единица</w:t>
            </w:r>
          </w:p>
        </w:tc>
        <w:tc>
          <w:tcPr>
            <w:tcW w:w="851" w:type="dxa"/>
            <w:tcBorders>
              <w:top w:val="nil"/>
              <w:left w:val="nil"/>
              <w:bottom w:val="single" w:sz="4" w:space="0" w:color="auto"/>
              <w:right w:val="single" w:sz="4" w:space="0" w:color="auto"/>
            </w:tcBorders>
            <w:shd w:val="clear" w:color="000000" w:fill="FFCC99"/>
            <w:vAlign w:val="center"/>
            <w:hideMark/>
          </w:tcPr>
          <w:p w:rsidR="00FB5109" w:rsidRPr="00FB5109" w:rsidRDefault="00FB5109" w:rsidP="00FB5109">
            <w:pPr>
              <w:spacing w:after="0" w:line="240" w:lineRule="auto"/>
              <w:jc w:val="center"/>
              <w:rPr>
                <w:rFonts w:ascii="Times New Roman" w:eastAsia="Times New Roman" w:hAnsi="Times New Roman" w:cs="Times New Roman"/>
                <w:b/>
                <w:bCs/>
                <w:color w:val="333333"/>
                <w:sz w:val="16"/>
                <w:szCs w:val="16"/>
                <w:lang w:eastAsia="bg-BG"/>
              </w:rPr>
            </w:pPr>
            <w:r w:rsidRPr="00FB5109">
              <w:rPr>
                <w:rFonts w:ascii="Times New Roman" w:eastAsia="Times New Roman" w:hAnsi="Times New Roman" w:cs="Times New Roman"/>
                <w:b/>
                <w:bCs/>
                <w:color w:val="333333"/>
                <w:sz w:val="16"/>
                <w:szCs w:val="16"/>
                <w:lang w:eastAsia="bg-BG"/>
              </w:rPr>
              <w:t>Бюджет 2013 г.</w:t>
            </w:r>
          </w:p>
        </w:tc>
        <w:tc>
          <w:tcPr>
            <w:tcW w:w="850" w:type="dxa"/>
            <w:tcBorders>
              <w:top w:val="nil"/>
              <w:left w:val="nil"/>
              <w:bottom w:val="single" w:sz="4" w:space="0" w:color="auto"/>
              <w:right w:val="single" w:sz="4" w:space="0" w:color="auto"/>
            </w:tcBorders>
            <w:shd w:val="clear" w:color="000000" w:fill="FFCC99"/>
            <w:vAlign w:val="center"/>
            <w:hideMark/>
          </w:tcPr>
          <w:p w:rsidR="00FB5109" w:rsidRPr="00FB5109" w:rsidRDefault="00FB5109" w:rsidP="00FB5109">
            <w:pPr>
              <w:spacing w:after="0" w:line="240" w:lineRule="auto"/>
              <w:jc w:val="center"/>
              <w:rPr>
                <w:rFonts w:ascii="Times New Roman" w:eastAsia="Times New Roman" w:hAnsi="Times New Roman" w:cs="Times New Roman"/>
                <w:b/>
                <w:bCs/>
                <w:i/>
                <w:iCs/>
                <w:color w:val="333333"/>
                <w:sz w:val="16"/>
                <w:szCs w:val="16"/>
                <w:lang w:eastAsia="bg-BG"/>
              </w:rPr>
            </w:pPr>
            <w:r w:rsidRPr="00FB5109">
              <w:rPr>
                <w:rFonts w:ascii="Times New Roman" w:eastAsia="Times New Roman" w:hAnsi="Times New Roman" w:cs="Times New Roman"/>
                <w:b/>
                <w:bCs/>
                <w:i/>
                <w:iCs/>
                <w:color w:val="333333"/>
                <w:sz w:val="16"/>
                <w:szCs w:val="16"/>
                <w:lang w:eastAsia="bg-BG"/>
              </w:rPr>
              <w:t>Прогноза 2014 г.</w:t>
            </w:r>
          </w:p>
        </w:tc>
        <w:tc>
          <w:tcPr>
            <w:tcW w:w="851" w:type="dxa"/>
            <w:tcBorders>
              <w:top w:val="nil"/>
              <w:left w:val="nil"/>
              <w:bottom w:val="single" w:sz="4" w:space="0" w:color="auto"/>
              <w:right w:val="single" w:sz="4" w:space="0" w:color="auto"/>
            </w:tcBorders>
            <w:shd w:val="clear" w:color="000000" w:fill="FFCC99"/>
            <w:vAlign w:val="center"/>
            <w:hideMark/>
          </w:tcPr>
          <w:p w:rsidR="00FB5109" w:rsidRPr="00FB5109" w:rsidRDefault="00FB5109" w:rsidP="00FB5109">
            <w:pPr>
              <w:spacing w:after="0" w:line="240" w:lineRule="auto"/>
              <w:jc w:val="center"/>
              <w:rPr>
                <w:rFonts w:ascii="Times New Roman" w:eastAsia="Times New Roman" w:hAnsi="Times New Roman" w:cs="Times New Roman"/>
                <w:b/>
                <w:bCs/>
                <w:i/>
                <w:iCs/>
                <w:color w:val="333333"/>
                <w:sz w:val="16"/>
                <w:szCs w:val="16"/>
                <w:lang w:eastAsia="bg-BG"/>
              </w:rPr>
            </w:pPr>
            <w:r w:rsidRPr="00FB5109">
              <w:rPr>
                <w:rFonts w:ascii="Times New Roman" w:eastAsia="Times New Roman" w:hAnsi="Times New Roman" w:cs="Times New Roman"/>
                <w:b/>
                <w:bCs/>
                <w:i/>
                <w:iCs/>
                <w:color w:val="333333"/>
                <w:sz w:val="16"/>
                <w:szCs w:val="16"/>
                <w:lang w:eastAsia="bg-BG"/>
              </w:rPr>
              <w:t>Прогноза 2015 г.</w:t>
            </w:r>
          </w:p>
        </w:tc>
        <w:tc>
          <w:tcPr>
            <w:tcW w:w="850" w:type="dxa"/>
            <w:tcBorders>
              <w:top w:val="nil"/>
              <w:left w:val="nil"/>
              <w:bottom w:val="single" w:sz="4" w:space="0" w:color="auto"/>
              <w:right w:val="single" w:sz="4" w:space="0" w:color="auto"/>
            </w:tcBorders>
            <w:shd w:val="clear" w:color="000000" w:fill="FFCC99"/>
            <w:vAlign w:val="center"/>
            <w:hideMark/>
          </w:tcPr>
          <w:p w:rsidR="00FB5109" w:rsidRPr="00FB5109" w:rsidRDefault="00FB5109" w:rsidP="00FB5109">
            <w:pPr>
              <w:spacing w:after="0" w:line="240" w:lineRule="auto"/>
              <w:jc w:val="center"/>
              <w:rPr>
                <w:rFonts w:ascii="Times New Roman" w:eastAsia="Times New Roman" w:hAnsi="Times New Roman" w:cs="Times New Roman"/>
                <w:b/>
                <w:bCs/>
                <w:i/>
                <w:iCs/>
                <w:color w:val="333333"/>
                <w:sz w:val="16"/>
                <w:szCs w:val="16"/>
                <w:lang w:eastAsia="bg-BG"/>
              </w:rPr>
            </w:pPr>
            <w:r w:rsidRPr="00FB5109">
              <w:rPr>
                <w:rFonts w:ascii="Times New Roman" w:eastAsia="Times New Roman" w:hAnsi="Times New Roman" w:cs="Times New Roman"/>
                <w:b/>
                <w:bCs/>
                <w:i/>
                <w:iCs/>
                <w:color w:val="333333"/>
                <w:sz w:val="16"/>
                <w:szCs w:val="16"/>
                <w:lang w:eastAsia="bg-BG"/>
              </w:rPr>
              <w:t>Прогноза 2016 г.</w:t>
            </w:r>
          </w:p>
        </w:tc>
      </w:tr>
      <w:tr w:rsidR="00FB5109" w:rsidRPr="00FB5109" w:rsidTr="00616847">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 Средна гъстота на Републиканската пътна мрежа /РПМ/.</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км/км2</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 0.18112</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val="en-US" w:eastAsia="bg-BG"/>
              </w:rPr>
              <w:t>0.18236</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val="en-US" w:eastAsia="bg-BG"/>
              </w:rPr>
              <w:t>0.18319</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val="en-US" w:eastAsia="bg-BG"/>
              </w:rPr>
              <w:t>0.18319</w:t>
            </w:r>
          </w:p>
        </w:tc>
      </w:tr>
      <w:tr w:rsidR="00FB5109" w:rsidRPr="00FB5109" w:rsidTr="00616847">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2. Обща дължина на магистрална и високоскоростна пътна мрежа.</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км</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val="en-US" w:eastAsia="bg-BG"/>
              </w:rPr>
              <w:t>609.7</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val="en-US" w:eastAsia="bg-BG"/>
              </w:rPr>
              <w:t>708.7</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val="en-US" w:eastAsia="bg-BG"/>
              </w:rPr>
              <w:t>782</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val="en-US" w:eastAsia="bg-BG"/>
              </w:rPr>
              <w:t>782</w:t>
            </w:r>
          </w:p>
        </w:tc>
      </w:tr>
      <w:tr w:rsidR="00FB5109" w:rsidRPr="00FB5109" w:rsidTr="00616847">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3. Въведени в експлоатация рахабилитирани пътни участъци.</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км</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 813.6</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607.6</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393.2</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321</w:t>
            </w:r>
          </w:p>
        </w:tc>
      </w:tr>
      <w:tr w:rsidR="00FB5109" w:rsidRPr="00FB5109" w:rsidTr="00D26B98">
        <w:trPr>
          <w:trHeight w:val="72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4. Приходи от пътни такси на едно лице, ангажирано в дейността “Разработване и управление режимите на ползване на републиканската пътна мрежа и събиране на дължимите за това такси”.</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хил. лева</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4 268</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4 223</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 4 241</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 4 259</w:t>
            </w:r>
          </w:p>
        </w:tc>
      </w:tr>
      <w:tr w:rsidR="00FB5109" w:rsidRPr="00FB5109" w:rsidTr="00D26B98">
        <w:trPr>
          <w:trHeight w:val="72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5. Подготвени предложения на нормативни  актове, свързани с дейността “Разработване и управление режимите на ползване на републиканската пътна мрежа и събиране на дължимите за това такси”.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 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2</w:t>
            </w:r>
          </w:p>
        </w:tc>
      </w:tr>
      <w:tr w:rsidR="00FB5109" w:rsidRPr="00FB5109" w:rsidTr="00D26B98">
        <w:trPr>
          <w:trHeight w:val="398"/>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6. Конструктивни и повърхностни качества на пътни настилки и съоръжения.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Обсл. км/ бр. съоръжения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8700/80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8700/80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8700/80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8700/80</w:t>
            </w:r>
          </w:p>
        </w:tc>
      </w:tr>
      <w:tr w:rsidR="00FB5109" w:rsidRPr="00FB5109" w:rsidTr="00616847">
        <w:trPr>
          <w:trHeight w:val="262"/>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7. Интензивност на автомобилно движение.</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Обследвани км</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1 175</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1 175</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12 494</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1 175</w:t>
            </w:r>
          </w:p>
        </w:tc>
      </w:tr>
      <w:tr w:rsidR="00FB5109" w:rsidRPr="00FB5109" w:rsidTr="00616847">
        <w:trPr>
          <w:trHeight w:val="538"/>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8. Качество на строително-ремонтните работи и вложените материали.</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бр.облс-ни показатели</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3 500</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3 500</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3 500</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3 500</w:t>
            </w:r>
          </w:p>
        </w:tc>
      </w:tr>
      <w:tr w:rsidR="00FB5109" w:rsidRPr="00FB5109" w:rsidTr="00616847">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9</w:t>
            </w:r>
            <w:r w:rsidRPr="00FB5109">
              <w:rPr>
                <w:rFonts w:ascii="Times New Roman" w:eastAsia="Times New Roman" w:hAnsi="Times New Roman" w:cs="Times New Roman"/>
                <w:b/>
                <w:bCs/>
                <w:color w:val="000000"/>
                <w:sz w:val="18"/>
                <w:szCs w:val="18"/>
                <w:lang w:eastAsia="bg-BG"/>
              </w:rPr>
              <w:t xml:space="preserve">. </w:t>
            </w:r>
            <w:r w:rsidRPr="00FB5109">
              <w:rPr>
                <w:rFonts w:ascii="Times New Roman" w:eastAsia="Times New Roman" w:hAnsi="Times New Roman" w:cs="Times New Roman"/>
                <w:color w:val="000000"/>
                <w:sz w:val="18"/>
                <w:szCs w:val="18"/>
                <w:lang w:eastAsia="bg-BG"/>
              </w:rPr>
              <w:t>Въведени в експлоатация пътни участъци от републиканската пътна мрежа</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3</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6</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0</w:t>
            </w:r>
          </w:p>
        </w:tc>
      </w:tr>
      <w:tr w:rsidR="00FB5109" w:rsidRPr="00FB5109" w:rsidTr="00616847">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10.</w:t>
            </w:r>
            <w:r w:rsidRPr="00FB5109">
              <w:rPr>
                <w:rFonts w:ascii="Times New Roman" w:eastAsia="Times New Roman" w:hAnsi="Times New Roman" w:cs="Times New Roman"/>
                <w:b/>
                <w:bCs/>
                <w:color w:val="000000"/>
                <w:sz w:val="18"/>
                <w:szCs w:val="18"/>
                <w:lang w:eastAsia="bg-BG"/>
              </w:rPr>
              <w:t xml:space="preserve"> </w:t>
            </w:r>
            <w:r w:rsidRPr="00FB5109">
              <w:rPr>
                <w:rFonts w:ascii="Times New Roman" w:eastAsia="Times New Roman" w:hAnsi="Times New Roman" w:cs="Times New Roman"/>
                <w:color w:val="000000"/>
                <w:sz w:val="18"/>
                <w:szCs w:val="18"/>
                <w:lang w:eastAsia="bg-BG"/>
              </w:rPr>
              <w:t>Подготвени предложения за Решения на Министерски Съвет</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1</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1</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1</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1</w:t>
            </w:r>
          </w:p>
        </w:tc>
      </w:tr>
      <w:tr w:rsidR="00FB5109" w:rsidRPr="00FB5109" w:rsidTr="00616847">
        <w:trPr>
          <w:trHeight w:val="48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11. Разработен анализ за възможностите за внедряване на интелигентна система  за събиране на такси за ползване на републиканската пътна мрежа</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0</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1</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0</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1</w:t>
            </w:r>
          </w:p>
        </w:tc>
      </w:tr>
      <w:tr w:rsidR="00FB5109" w:rsidRPr="00FB5109" w:rsidTr="0080386D">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12. Извършена рехабилитация на пътни платна</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км</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10,998</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1,053</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1,5</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1,5</w:t>
            </w:r>
          </w:p>
        </w:tc>
      </w:tr>
      <w:tr w:rsidR="00FB5109" w:rsidRPr="00FB5109" w:rsidTr="0080386D">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13. Извършен основен ремонт  и реконструкция на пътни платна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км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2,305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0,899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0</w:t>
            </w:r>
          </w:p>
        </w:tc>
      </w:tr>
      <w:tr w:rsidR="00FB5109" w:rsidRPr="00FB5109" w:rsidTr="0080386D">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14. Ремонт на малки съоръжения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2</w:t>
            </w:r>
          </w:p>
        </w:tc>
      </w:tr>
      <w:tr w:rsidR="00FB5109" w:rsidRPr="00FB5109" w:rsidTr="00616847">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15. Ремонт на големи съоръжения</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0</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1</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333333"/>
                <w:sz w:val="18"/>
                <w:szCs w:val="18"/>
                <w:lang w:eastAsia="bg-BG"/>
              </w:rPr>
            </w:pPr>
            <w:r w:rsidRPr="00FB5109">
              <w:rPr>
                <w:rFonts w:ascii="Times New Roman" w:eastAsia="Times New Roman" w:hAnsi="Times New Roman" w:cs="Times New Roman"/>
                <w:color w:val="333333"/>
                <w:sz w:val="18"/>
                <w:szCs w:val="18"/>
                <w:lang w:eastAsia="bg-BG"/>
              </w:rPr>
              <w:t>0</w:t>
            </w:r>
          </w:p>
        </w:tc>
      </w:tr>
      <w:tr w:rsidR="00FB5109" w:rsidRPr="00FB5109" w:rsidTr="00616847">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103D1" w:rsidP="00FB5109">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16</w:t>
            </w:r>
            <w:r w:rsidR="00FB5109" w:rsidRPr="00FB5109">
              <w:rPr>
                <w:rFonts w:ascii="Times New Roman" w:eastAsia="Times New Roman" w:hAnsi="Times New Roman" w:cs="Times New Roman"/>
                <w:color w:val="000000"/>
                <w:sz w:val="18"/>
                <w:szCs w:val="18"/>
                <w:lang w:eastAsia="bg-BG"/>
              </w:rPr>
              <w:t>. Изработване и одобрен идеен проект за лот 3 на АМ „Струма”</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0</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0</w:t>
            </w:r>
          </w:p>
        </w:tc>
      </w:tr>
      <w:tr w:rsidR="00FB5109" w:rsidRPr="00FB5109" w:rsidTr="00616847">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103D1" w:rsidP="00FB5109">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val="ru-RU" w:eastAsia="bg-BG"/>
              </w:rPr>
              <w:t>17</w:t>
            </w:r>
            <w:r w:rsidR="00FB5109" w:rsidRPr="00FB5109">
              <w:rPr>
                <w:rFonts w:ascii="Times New Roman" w:eastAsia="Times New Roman" w:hAnsi="Times New Roman" w:cs="Times New Roman"/>
                <w:color w:val="000000"/>
                <w:sz w:val="18"/>
                <w:szCs w:val="18"/>
                <w:lang w:val="ru-RU" w:eastAsia="bg-BG"/>
              </w:rPr>
              <w:t>. Завършени археологически проучвания за Лот 3 на АМ „Струма”</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км</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0</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40</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24</w:t>
            </w:r>
          </w:p>
        </w:tc>
      </w:tr>
      <w:tr w:rsidR="00FB5109" w:rsidRPr="00FB5109" w:rsidTr="00616847">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103D1" w:rsidP="00FB5109">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val="ru-RU" w:eastAsia="bg-BG"/>
              </w:rPr>
              <w:t>18</w:t>
            </w:r>
            <w:r w:rsidR="00FB5109" w:rsidRPr="00FB5109">
              <w:rPr>
                <w:rFonts w:ascii="Times New Roman" w:eastAsia="Times New Roman" w:hAnsi="Times New Roman" w:cs="Times New Roman"/>
                <w:color w:val="000000"/>
                <w:sz w:val="18"/>
                <w:szCs w:val="18"/>
                <w:lang w:val="ru-RU" w:eastAsia="bg-BG"/>
              </w:rPr>
              <w:t>. Завършени и приети предпроектни проучвания за АМ „Хемус”</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0</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0</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0</w:t>
            </w:r>
          </w:p>
        </w:tc>
      </w:tr>
      <w:tr w:rsidR="00FB5109" w:rsidRPr="00FB5109" w:rsidTr="00616847">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103D1" w:rsidP="00FB5109">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19</w:t>
            </w:r>
            <w:r w:rsidR="00FB5109" w:rsidRPr="00FB5109">
              <w:rPr>
                <w:rFonts w:ascii="Times New Roman" w:eastAsia="Times New Roman" w:hAnsi="Times New Roman" w:cs="Times New Roman"/>
                <w:color w:val="000000"/>
                <w:sz w:val="18"/>
                <w:szCs w:val="18"/>
                <w:lang w:eastAsia="bg-BG"/>
              </w:rPr>
              <w:t>. Изработен и одобрен идеен проект за АМ „Хемус“</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бр.</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0</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0</w:t>
            </w:r>
          </w:p>
        </w:tc>
      </w:tr>
      <w:tr w:rsidR="00FB5109" w:rsidRPr="00FB5109" w:rsidTr="00616847">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FB5109" w:rsidRPr="00FB5109" w:rsidRDefault="00F103D1" w:rsidP="00FB5109">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20</w:t>
            </w:r>
            <w:r w:rsidR="00FB5109" w:rsidRPr="00FB5109">
              <w:rPr>
                <w:rFonts w:ascii="Times New Roman" w:eastAsia="Times New Roman" w:hAnsi="Times New Roman" w:cs="Times New Roman"/>
                <w:color w:val="000000"/>
                <w:sz w:val="18"/>
                <w:szCs w:val="18"/>
                <w:lang w:eastAsia="bg-BG"/>
              </w:rPr>
              <w:t>. Завършени предпроектни археологически проучвания за АМ „Хемус“</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center"/>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км</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0</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0</w:t>
            </w:r>
          </w:p>
        </w:tc>
        <w:tc>
          <w:tcPr>
            <w:tcW w:w="851"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150</w:t>
            </w:r>
          </w:p>
        </w:tc>
        <w:tc>
          <w:tcPr>
            <w:tcW w:w="850" w:type="dxa"/>
            <w:tcBorders>
              <w:top w:val="nil"/>
              <w:left w:val="nil"/>
              <w:bottom w:val="single" w:sz="4" w:space="0" w:color="auto"/>
              <w:right w:val="single" w:sz="4" w:space="0" w:color="auto"/>
            </w:tcBorders>
            <w:shd w:val="clear" w:color="auto" w:fill="auto"/>
            <w:vAlign w:val="center"/>
            <w:hideMark/>
          </w:tcPr>
          <w:p w:rsidR="00FB5109" w:rsidRPr="00FB5109" w:rsidRDefault="00FB5109" w:rsidP="00FB5109">
            <w:pPr>
              <w:spacing w:after="0" w:line="240" w:lineRule="auto"/>
              <w:jc w:val="right"/>
              <w:rPr>
                <w:rFonts w:ascii="Times New Roman" w:eastAsia="Times New Roman" w:hAnsi="Times New Roman" w:cs="Times New Roman"/>
                <w:color w:val="000000"/>
                <w:sz w:val="18"/>
                <w:szCs w:val="18"/>
                <w:lang w:eastAsia="bg-BG"/>
              </w:rPr>
            </w:pPr>
            <w:r w:rsidRPr="00FB5109">
              <w:rPr>
                <w:rFonts w:ascii="Times New Roman" w:eastAsia="Times New Roman" w:hAnsi="Times New Roman" w:cs="Times New Roman"/>
                <w:color w:val="000000"/>
                <w:sz w:val="18"/>
                <w:szCs w:val="18"/>
                <w:lang w:eastAsia="bg-BG"/>
              </w:rPr>
              <w:t>0</w:t>
            </w:r>
          </w:p>
        </w:tc>
      </w:tr>
    </w:tbl>
    <w:p w:rsidR="00FC6413" w:rsidRPr="00A86559" w:rsidRDefault="00FC6413" w:rsidP="00082E6E">
      <w:pPr>
        <w:numPr>
          <w:ilvl w:val="2"/>
          <w:numId w:val="33"/>
        </w:numPr>
        <w:tabs>
          <w:tab w:val="left" w:pos="851"/>
        </w:tabs>
        <w:spacing w:before="120" w:after="120" w:line="360" w:lineRule="auto"/>
        <w:ind w:left="0" w:firstLine="567"/>
        <w:jc w:val="both"/>
        <w:rPr>
          <w:rFonts w:ascii="Times New Roman" w:hAnsi="Times New Roman" w:cs="Times New Roman"/>
          <w:b/>
          <w:i/>
          <w:color w:val="333333"/>
        </w:rPr>
      </w:pPr>
      <w:r w:rsidRPr="00A86559">
        <w:rPr>
          <w:rFonts w:ascii="Times New Roman" w:hAnsi="Times New Roman" w:cs="Times New Roman"/>
          <w:b/>
          <w:i/>
          <w:color w:val="333333"/>
        </w:rPr>
        <w:t>Външни фактори, които могат да окажат въздействие върху постигането на целите на програмата .</w:t>
      </w:r>
    </w:p>
    <w:p w:rsidR="00FC6413" w:rsidRPr="00A86559" w:rsidRDefault="00FC6413" w:rsidP="00082E6E">
      <w:pPr>
        <w:spacing w:line="360" w:lineRule="auto"/>
        <w:ind w:firstLine="567"/>
        <w:jc w:val="both"/>
        <w:rPr>
          <w:rFonts w:ascii="Times New Roman" w:hAnsi="Times New Roman" w:cs="Times New Roman"/>
          <w:color w:val="333333"/>
        </w:rPr>
      </w:pPr>
      <w:r w:rsidRPr="00A86559">
        <w:rPr>
          <w:rFonts w:ascii="Times New Roman" w:hAnsi="Times New Roman" w:cs="Times New Roman"/>
          <w:color w:val="333333"/>
        </w:rPr>
        <w:t>Като външни фактори, определящи процесите на изпълнение на програмата могат да се посочат общите стопанско-икономически процеси на развитие, изпълнението на междудържавните споразумения със съседни страни, касаещи пътна инфраструктура,  разумното целево финансово подсигуряване на заложените цели,  развитието потенциала на пътно-строителните фирми, наличието на достатъчно и добре подготвени специалисти в отрасъла.</w:t>
      </w:r>
    </w:p>
    <w:p w:rsidR="00FC6413" w:rsidRPr="00A86559" w:rsidRDefault="00FC6413" w:rsidP="00082E6E">
      <w:pPr>
        <w:spacing w:line="360" w:lineRule="auto"/>
        <w:ind w:firstLine="567"/>
        <w:jc w:val="both"/>
        <w:rPr>
          <w:rFonts w:ascii="Times New Roman" w:hAnsi="Times New Roman" w:cs="Times New Roman"/>
          <w:color w:val="333333"/>
        </w:rPr>
      </w:pPr>
      <w:r w:rsidRPr="00A86559">
        <w:rPr>
          <w:rFonts w:ascii="Times New Roman" w:hAnsi="Times New Roman" w:cs="Times New Roman"/>
          <w:color w:val="333333"/>
        </w:rPr>
        <w:t>Най-съществено неблагоприятно влияние за постигане на заложените цели по програмата могат да окажат:</w:t>
      </w:r>
    </w:p>
    <w:p w:rsidR="00FC6413" w:rsidRPr="00A86559" w:rsidRDefault="00FC6413" w:rsidP="00D26B98">
      <w:pPr>
        <w:numPr>
          <w:ilvl w:val="0"/>
          <w:numId w:val="20"/>
        </w:numPr>
        <w:spacing w:after="0" w:line="360" w:lineRule="auto"/>
        <w:ind w:left="709" w:hanging="142"/>
        <w:jc w:val="both"/>
        <w:rPr>
          <w:rFonts w:ascii="Times New Roman" w:hAnsi="Times New Roman" w:cs="Times New Roman"/>
          <w:color w:val="333333"/>
        </w:rPr>
      </w:pPr>
      <w:r w:rsidRPr="00A86559">
        <w:rPr>
          <w:rFonts w:ascii="Times New Roman" w:hAnsi="Times New Roman" w:cs="Times New Roman"/>
          <w:color w:val="333333"/>
        </w:rPr>
        <w:t>Утвърждаване на годишни разходни тавани от МФ по програми с ДИЗ, не съответстващи с параметрите и сроковете на финансовите договори за съответните проекти;</w:t>
      </w:r>
    </w:p>
    <w:p w:rsidR="00FC6413" w:rsidRPr="00A86559" w:rsidRDefault="00FC6413" w:rsidP="00D26B98">
      <w:pPr>
        <w:numPr>
          <w:ilvl w:val="0"/>
          <w:numId w:val="20"/>
        </w:numPr>
        <w:spacing w:after="0" w:line="360" w:lineRule="auto"/>
        <w:ind w:left="709" w:hanging="142"/>
        <w:jc w:val="both"/>
        <w:rPr>
          <w:rFonts w:ascii="Times New Roman" w:hAnsi="Times New Roman" w:cs="Times New Roman"/>
          <w:color w:val="333333"/>
        </w:rPr>
      </w:pPr>
      <w:r w:rsidRPr="00A86559">
        <w:rPr>
          <w:rFonts w:ascii="Times New Roman" w:hAnsi="Times New Roman" w:cs="Times New Roman"/>
          <w:color w:val="333333"/>
        </w:rPr>
        <w:t>Проблеми с утвърждаване на апликационните форми и предоставяне на средства по проекти, кандидатстващите за финансиране със средства на ЕС;</w:t>
      </w:r>
    </w:p>
    <w:p w:rsidR="00FC6413" w:rsidRPr="00A86559" w:rsidRDefault="00FC6413" w:rsidP="00D26B98">
      <w:pPr>
        <w:numPr>
          <w:ilvl w:val="0"/>
          <w:numId w:val="20"/>
        </w:numPr>
        <w:spacing w:after="0" w:line="360" w:lineRule="auto"/>
        <w:ind w:left="709" w:hanging="142"/>
        <w:jc w:val="both"/>
        <w:rPr>
          <w:rFonts w:ascii="Times New Roman" w:hAnsi="Times New Roman" w:cs="Times New Roman"/>
          <w:color w:val="333333"/>
        </w:rPr>
      </w:pPr>
      <w:r w:rsidRPr="00A86559">
        <w:rPr>
          <w:rFonts w:ascii="Times New Roman" w:hAnsi="Times New Roman" w:cs="Times New Roman"/>
        </w:rPr>
        <w:t>Възникване на проблеми с осигуряване на необходимия финансов ресурс;</w:t>
      </w:r>
    </w:p>
    <w:p w:rsidR="00FC6413" w:rsidRPr="00A86559" w:rsidRDefault="00FC6413" w:rsidP="00D26B98">
      <w:pPr>
        <w:numPr>
          <w:ilvl w:val="0"/>
          <w:numId w:val="20"/>
        </w:numPr>
        <w:spacing w:after="0" w:line="360" w:lineRule="auto"/>
        <w:ind w:left="709" w:hanging="142"/>
        <w:jc w:val="both"/>
        <w:rPr>
          <w:rFonts w:ascii="Times New Roman" w:hAnsi="Times New Roman" w:cs="Times New Roman"/>
          <w:color w:val="333333"/>
        </w:rPr>
      </w:pPr>
      <w:r w:rsidRPr="00A86559">
        <w:rPr>
          <w:rFonts w:ascii="Times New Roman" w:hAnsi="Times New Roman" w:cs="Times New Roman"/>
        </w:rPr>
        <w:t xml:space="preserve">  Обжалване на проведени процедури за възлагане; </w:t>
      </w:r>
    </w:p>
    <w:p w:rsidR="00FC6413" w:rsidRPr="006A3BE4" w:rsidRDefault="00FC6413" w:rsidP="00D26B98">
      <w:pPr>
        <w:numPr>
          <w:ilvl w:val="0"/>
          <w:numId w:val="20"/>
        </w:numPr>
        <w:spacing w:after="0" w:line="360" w:lineRule="auto"/>
        <w:ind w:left="709" w:hanging="142"/>
        <w:jc w:val="both"/>
        <w:rPr>
          <w:rFonts w:ascii="Times New Roman" w:hAnsi="Times New Roman" w:cs="Times New Roman"/>
          <w:color w:val="333333"/>
        </w:rPr>
      </w:pPr>
      <w:r w:rsidRPr="00A86559">
        <w:rPr>
          <w:rFonts w:ascii="Times New Roman" w:hAnsi="Times New Roman" w:cs="Times New Roman"/>
        </w:rPr>
        <w:t>Форсмажорни събития при изпълнение на строително-монтажните работи, липса на административен състав</w:t>
      </w:r>
      <w:r w:rsidR="004F7C63">
        <w:rPr>
          <w:rFonts w:ascii="Times New Roman" w:hAnsi="Times New Roman" w:cs="Times New Roman"/>
        </w:rPr>
        <w:t>.</w:t>
      </w:r>
    </w:p>
    <w:p w:rsidR="006A3BE4" w:rsidRPr="00A37085" w:rsidRDefault="006A3BE4" w:rsidP="00D26B98">
      <w:pPr>
        <w:numPr>
          <w:ilvl w:val="0"/>
          <w:numId w:val="20"/>
        </w:numPr>
        <w:spacing w:after="0" w:line="360" w:lineRule="auto"/>
        <w:ind w:left="709" w:hanging="142"/>
        <w:jc w:val="both"/>
        <w:rPr>
          <w:rFonts w:ascii="Times New Roman" w:hAnsi="Times New Roman" w:cs="Times New Roman"/>
        </w:rPr>
      </w:pPr>
      <w:r w:rsidRPr="00A37085">
        <w:rPr>
          <w:rFonts w:ascii="Times New Roman" w:hAnsi="Times New Roman" w:cs="Times New Roman"/>
        </w:rPr>
        <w:t>Промяна на условията за финансиране на ДДС по ОП Транспорт;</w:t>
      </w:r>
    </w:p>
    <w:p w:rsidR="00FC6413" w:rsidRPr="00A37085" w:rsidRDefault="00FC6413" w:rsidP="00082E6E">
      <w:pPr>
        <w:numPr>
          <w:ilvl w:val="2"/>
          <w:numId w:val="33"/>
        </w:numPr>
        <w:spacing w:before="120" w:after="120" w:line="360" w:lineRule="auto"/>
        <w:ind w:left="851" w:hanging="284"/>
        <w:jc w:val="both"/>
        <w:rPr>
          <w:rFonts w:ascii="Times New Roman" w:hAnsi="Times New Roman" w:cs="Times New Roman"/>
          <w:b/>
          <w:i/>
          <w:color w:val="333333"/>
        </w:rPr>
      </w:pPr>
      <w:r w:rsidRPr="00A37085">
        <w:rPr>
          <w:rFonts w:ascii="Times New Roman" w:hAnsi="Times New Roman" w:cs="Times New Roman"/>
          <w:b/>
          <w:i/>
          <w:color w:val="333333"/>
        </w:rPr>
        <w:t>Информация за наличността и качеството на данните.</w:t>
      </w:r>
    </w:p>
    <w:p w:rsidR="00FC6413" w:rsidRPr="00A86559" w:rsidRDefault="00FC6413" w:rsidP="00D26B98">
      <w:pPr>
        <w:numPr>
          <w:ilvl w:val="0"/>
          <w:numId w:val="29"/>
        </w:numPr>
        <w:spacing w:before="120" w:after="120" w:line="360" w:lineRule="auto"/>
        <w:ind w:left="709" w:hanging="142"/>
        <w:jc w:val="both"/>
        <w:rPr>
          <w:rFonts w:ascii="Times New Roman" w:hAnsi="Times New Roman" w:cs="Times New Roman"/>
          <w:color w:val="333333"/>
        </w:rPr>
      </w:pPr>
      <w:r w:rsidRPr="00A86559">
        <w:rPr>
          <w:rFonts w:ascii="Times New Roman" w:hAnsi="Times New Roman" w:cs="Times New Roman"/>
          <w:color w:val="333333"/>
        </w:rPr>
        <w:t xml:space="preserve">За подготовка на прогнозата са ползвани база данни на  АПИ, както и данните, включени  в указанията за подготовка на </w:t>
      </w:r>
      <w:r w:rsidR="004F7C63">
        <w:rPr>
          <w:rFonts w:ascii="Times New Roman" w:hAnsi="Times New Roman" w:cs="Times New Roman"/>
          <w:color w:val="333333"/>
        </w:rPr>
        <w:t>тригодишната бюджетна прогноза ;</w:t>
      </w:r>
    </w:p>
    <w:p w:rsidR="00FC6413" w:rsidRPr="00A86559" w:rsidRDefault="00FC6413" w:rsidP="00D26B98">
      <w:pPr>
        <w:numPr>
          <w:ilvl w:val="0"/>
          <w:numId w:val="29"/>
        </w:numPr>
        <w:spacing w:before="120" w:after="120" w:line="360" w:lineRule="auto"/>
        <w:ind w:left="709" w:hanging="142"/>
        <w:jc w:val="both"/>
        <w:rPr>
          <w:rFonts w:ascii="Times New Roman" w:hAnsi="Times New Roman" w:cs="Times New Roman"/>
          <w:color w:val="333333"/>
        </w:rPr>
      </w:pPr>
      <w:r w:rsidRPr="00A86559">
        <w:rPr>
          <w:rFonts w:ascii="Times New Roman" w:hAnsi="Times New Roman" w:cs="Times New Roman"/>
        </w:rPr>
        <w:t>Целевите стойности на показателите са извлечени от техническите и работни проекти. За обекти без проектна готовност към момента, данните са определени в съответствие с информация за обекта, получе</w:t>
      </w:r>
      <w:r w:rsidR="004F7C63">
        <w:rPr>
          <w:rFonts w:ascii="Times New Roman" w:hAnsi="Times New Roman" w:cs="Times New Roman"/>
        </w:rPr>
        <w:t>на от общинските  администрации;</w:t>
      </w:r>
    </w:p>
    <w:p w:rsidR="006A3BE4" w:rsidRPr="006A3BE4" w:rsidRDefault="006A3BE4" w:rsidP="00D26B98">
      <w:pPr>
        <w:numPr>
          <w:ilvl w:val="0"/>
          <w:numId w:val="29"/>
        </w:numPr>
        <w:spacing w:after="180" w:line="360" w:lineRule="auto"/>
        <w:ind w:left="709" w:hanging="142"/>
        <w:jc w:val="both"/>
        <w:rPr>
          <w:rFonts w:ascii="Times New Roman" w:hAnsi="Times New Roman" w:cs="Times New Roman"/>
        </w:rPr>
      </w:pPr>
      <w:r w:rsidRPr="006A3BE4">
        <w:rPr>
          <w:rFonts w:ascii="Times New Roman" w:hAnsi="Times New Roman" w:cs="Times New Roman"/>
        </w:rPr>
        <w:t>За подготовка на прогнозата са ползвани Закона за пътищата, Устройствения правилник  на НКСИП, както и данните, включени  в указанията за подготовка на тригодишната бюджетна прогноза;</w:t>
      </w:r>
    </w:p>
    <w:p w:rsidR="006A3BE4" w:rsidRPr="006A3BE4" w:rsidRDefault="006A3BE4" w:rsidP="00D26B98">
      <w:pPr>
        <w:numPr>
          <w:ilvl w:val="0"/>
          <w:numId w:val="29"/>
        </w:numPr>
        <w:spacing w:after="180" w:line="360" w:lineRule="auto"/>
        <w:ind w:left="709" w:hanging="142"/>
        <w:jc w:val="both"/>
        <w:rPr>
          <w:rFonts w:ascii="Times New Roman" w:hAnsi="Times New Roman" w:cs="Times New Roman"/>
        </w:rPr>
      </w:pPr>
      <w:r>
        <w:rPr>
          <w:rFonts w:ascii="Times New Roman" w:hAnsi="Times New Roman" w:cs="Times New Roman"/>
        </w:rPr>
        <w:t>П</w:t>
      </w:r>
      <w:r w:rsidRPr="006A3BE4">
        <w:rPr>
          <w:rFonts w:ascii="Times New Roman" w:hAnsi="Times New Roman" w:cs="Times New Roman"/>
        </w:rPr>
        <w:t>редпроектни и други проучвания за АМ „Струма”, АМ „Хемус”</w:t>
      </w:r>
      <w:r w:rsidRPr="006A3BE4">
        <w:rPr>
          <w:rFonts w:ascii="Times New Roman" w:hAnsi="Times New Roman" w:cs="Times New Roman"/>
          <w:lang w:val="en-US"/>
        </w:rPr>
        <w:t>,</w:t>
      </w:r>
      <w:r w:rsidRPr="006A3BE4">
        <w:rPr>
          <w:rFonts w:ascii="Times New Roman" w:hAnsi="Times New Roman" w:cs="Times New Roman"/>
        </w:rPr>
        <w:t xml:space="preserve"> които дават ориентир за размера и периода на възникване на нужди от финансиране;</w:t>
      </w:r>
    </w:p>
    <w:p w:rsidR="006A3BE4" w:rsidRPr="006A3BE4" w:rsidRDefault="006A3BE4" w:rsidP="00D26B98">
      <w:pPr>
        <w:numPr>
          <w:ilvl w:val="0"/>
          <w:numId w:val="29"/>
        </w:numPr>
        <w:spacing w:after="180" w:line="360" w:lineRule="auto"/>
        <w:ind w:left="709" w:hanging="142"/>
        <w:jc w:val="both"/>
        <w:rPr>
          <w:rFonts w:ascii="Times New Roman" w:hAnsi="Times New Roman" w:cs="Times New Roman"/>
        </w:rPr>
      </w:pPr>
      <w:r>
        <w:rPr>
          <w:rFonts w:ascii="Times New Roman" w:hAnsi="Times New Roman" w:cs="Times New Roman"/>
        </w:rPr>
        <w:t>Б</w:t>
      </w:r>
      <w:r w:rsidRPr="006A3BE4">
        <w:rPr>
          <w:rFonts w:ascii="Times New Roman" w:hAnsi="Times New Roman" w:cs="Times New Roman"/>
        </w:rPr>
        <w:t>изнес план на НКСИП, който разглежда структурирането на компанията, начина на осъществяване на целите и различните етапи на развитие на организацията.</w:t>
      </w:r>
    </w:p>
    <w:p w:rsidR="00FC6413" w:rsidRPr="00A86559" w:rsidRDefault="00FC6413" w:rsidP="00082E6E">
      <w:pPr>
        <w:numPr>
          <w:ilvl w:val="2"/>
          <w:numId w:val="33"/>
        </w:numPr>
        <w:tabs>
          <w:tab w:val="left" w:pos="851"/>
        </w:tabs>
        <w:spacing w:before="120" w:after="120" w:line="360" w:lineRule="auto"/>
        <w:ind w:left="0" w:firstLine="567"/>
        <w:jc w:val="both"/>
        <w:rPr>
          <w:rFonts w:ascii="Times New Roman" w:hAnsi="Times New Roman" w:cs="Times New Roman"/>
        </w:rPr>
      </w:pPr>
      <w:r w:rsidRPr="00A86559">
        <w:rPr>
          <w:rFonts w:ascii="Times New Roman" w:hAnsi="Times New Roman" w:cs="Times New Roman"/>
          <w:b/>
          <w:i/>
        </w:rPr>
        <w:t>Предоставяни по програмата продукти/услуги (ведомствени разходни параграфи)</w:t>
      </w:r>
    </w:p>
    <w:p w:rsidR="00FC6413" w:rsidRPr="00A86559" w:rsidRDefault="00FC6413" w:rsidP="00082E6E">
      <w:pPr>
        <w:spacing w:line="360" w:lineRule="auto"/>
        <w:ind w:firstLine="567"/>
        <w:jc w:val="both"/>
        <w:rPr>
          <w:rFonts w:ascii="Times New Roman" w:hAnsi="Times New Roman" w:cs="Times New Roman"/>
          <w:color w:val="333333"/>
        </w:rPr>
      </w:pPr>
      <w:r w:rsidRPr="00A86559">
        <w:rPr>
          <w:rFonts w:ascii="Times New Roman" w:hAnsi="Times New Roman" w:cs="Times New Roman"/>
          <w:color w:val="333333"/>
        </w:rPr>
        <w:t>Освен представените вече по програмата продукти и услуги,  АПИ извършва ведомствени разходи свързани с персонал, издръжка / сгради и оборудване /, капиталови разходи за хардуер и софтуер, копирни машини, факс апарати, автомобилни везни и транспортни средства.</w:t>
      </w:r>
    </w:p>
    <w:p w:rsidR="00FC6413" w:rsidRPr="00A86559" w:rsidRDefault="00FC6413" w:rsidP="00082E6E">
      <w:pPr>
        <w:spacing w:line="360" w:lineRule="auto"/>
        <w:ind w:firstLine="567"/>
        <w:jc w:val="both"/>
        <w:rPr>
          <w:rFonts w:ascii="Times New Roman" w:hAnsi="Times New Roman" w:cs="Times New Roman"/>
          <w:color w:val="333333"/>
        </w:rPr>
      </w:pPr>
      <w:r w:rsidRPr="00A86559">
        <w:rPr>
          <w:rFonts w:ascii="Times New Roman" w:hAnsi="Times New Roman" w:cs="Times New Roman"/>
          <w:color w:val="333333"/>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rsidR="00482B31" w:rsidRPr="00D26B98" w:rsidRDefault="00FC6413" w:rsidP="00482B31">
      <w:pPr>
        <w:spacing w:line="360" w:lineRule="auto"/>
        <w:ind w:firstLine="567"/>
        <w:jc w:val="both"/>
        <w:rPr>
          <w:rFonts w:ascii="Times New Roman" w:hAnsi="Times New Roman"/>
        </w:rPr>
      </w:pPr>
      <w:r w:rsidRPr="00D26B98">
        <w:rPr>
          <w:rFonts w:ascii="Times New Roman" w:hAnsi="Times New Roman" w:cs="Times New Roman"/>
        </w:rPr>
        <w:t xml:space="preserve">Гръбнак на програмата </w:t>
      </w:r>
      <w:r w:rsidR="00482B31" w:rsidRPr="00D26B98">
        <w:rPr>
          <w:rFonts w:ascii="Times New Roman" w:hAnsi="Times New Roman" w:cs="Times New Roman"/>
        </w:rPr>
        <w:t>„</w:t>
      </w:r>
      <w:r w:rsidR="00482B31" w:rsidRPr="00D26B98">
        <w:rPr>
          <w:rFonts w:ascii="Times New Roman" w:hAnsi="Times New Roman"/>
        </w:rPr>
        <w:t>Рехабилитация и изграждане на пътна инфраструктура</w:t>
      </w:r>
      <w:r w:rsidR="00482B31" w:rsidRPr="00D26B98">
        <w:rPr>
          <w:rFonts w:ascii="Times New Roman" w:hAnsi="Times New Roman"/>
          <w:b/>
        </w:rPr>
        <w:t>“</w:t>
      </w:r>
      <w:r w:rsidR="00482B31" w:rsidRPr="00D26B98">
        <w:rPr>
          <w:rFonts w:ascii="Times New Roman" w:hAnsi="Times New Roman"/>
        </w:rPr>
        <w:t xml:space="preserve"> са следните вида продукти/услуги, предоставяни от администрацията, в рамките на АПИ и МРР. </w:t>
      </w:r>
    </w:p>
    <w:p w:rsidR="00FC6413" w:rsidRPr="00482B31" w:rsidRDefault="00FC6413" w:rsidP="00082E6E">
      <w:pPr>
        <w:spacing w:line="360" w:lineRule="auto"/>
        <w:ind w:firstLine="567"/>
        <w:jc w:val="both"/>
        <w:rPr>
          <w:rFonts w:ascii="Times New Roman" w:hAnsi="Times New Roman" w:cs="Times New Roman"/>
        </w:rPr>
      </w:pPr>
      <w:r w:rsidRPr="00482B31">
        <w:rPr>
          <w:rFonts w:ascii="Times New Roman" w:hAnsi="Times New Roman" w:cs="Times New Roman"/>
        </w:rPr>
        <w:t xml:space="preserve">“Републиканска пътна  инфраструктура” са три вида продукти/услуги, предоставяни от пътната администрация в рамките на АПИ. </w:t>
      </w:r>
    </w:p>
    <w:p w:rsidR="00FC6413" w:rsidRPr="00482B31" w:rsidRDefault="00FC6413" w:rsidP="00082E6E">
      <w:pPr>
        <w:spacing w:line="360" w:lineRule="auto"/>
        <w:ind w:firstLine="567"/>
        <w:jc w:val="both"/>
        <w:rPr>
          <w:rFonts w:ascii="Times New Roman" w:hAnsi="Times New Roman" w:cs="Times New Roman"/>
        </w:rPr>
      </w:pPr>
      <w:r w:rsidRPr="00482B31">
        <w:rPr>
          <w:rFonts w:ascii="Times New Roman" w:hAnsi="Times New Roman" w:cs="Times New Roman"/>
          <w:i/>
        </w:rPr>
        <w:t>Продукт/услуга</w:t>
      </w:r>
      <w:r w:rsidRPr="00482B31">
        <w:rPr>
          <w:rFonts w:ascii="Times New Roman" w:hAnsi="Times New Roman" w:cs="Times New Roman"/>
        </w:rPr>
        <w:t xml:space="preserve">  “Разработване и управление на програми за поддържане  и развитие на републиканската пътна мрежа”.</w:t>
      </w:r>
    </w:p>
    <w:p w:rsidR="00FC6413" w:rsidRPr="00482B31" w:rsidRDefault="00FC6413" w:rsidP="006A3BE4">
      <w:pPr>
        <w:spacing w:line="360" w:lineRule="auto"/>
        <w:ind w:firstLine="567"/>
        <w:jc w:val="both"/>
        <w:rPr>
          <w:rFonts w:ascii="Times New Roman" w:hAnsi="Times New Roman" w:cs="Times New Roman"/>
        </w:rPr>
      </w:pPr>
      <w:r w:rsidRPr="00482B31">
        <w:rPr>
          <w:rFonts w:ascii="Times New Roman" w:hAnsi="Times New Roman" w:cs="Times New Roman"/>
          <w:i/>
        </w:rPr>
        <w:t>Продукт-услуга</w:t>
      </w:r>
      <w:r w:rsidRPr="00482B31">
        <w:rPr>
          <w:rFonts w:ascii="Times New Roman" w:hAnsi="Times New Roman" w:cs="Times New Roman"/>
        </w:rPr>
        <w:t xml:space="preserve"> “Разработване и управление режимите на ползване на републиканската пътна мрежа и събиране на дължимите за това такси”.</w:t>
      </w:r>
    </w:p>
    <w:p w:rsidR="00FC6413" w:rsidRDefault="00FC6413" w:rsidP="00082E6E">
      <w:pPr>
        <w:spacing w:line="360" w:lineRule="auto"/>
        <w:ind w:firstLine="567"/>
        <w:jc w:val="both"/>
        <w:rPr>
          <w:rFonts w:ascii="Times New Roman" w:hAnsi="Times New Roman" w:cs="Times New Roman"/>
        </w:rPr>
      </w:pPr>
      <w:r w:rsidRPr="00482B31">
        <w:rPr>
          <w:rFonts w:ascii="Times New Roman" w:hAnsi="Times New Roman" w:cs="Times New Roman"/>
          <w:i/>
        </w:rPr>
        <w:t>Продукт-услуга</w:t>
      </w:r>
      <w:r w:rsidRPr="00482B31">
        <w:rPr>
          <w:rFonts w:ascii="Times New Roman" w:hAnsi="Times New Roman" w:cs="Times New Roman"/>
        </w:rPr>
        <w:t xml:space="preserve"> “Научно-изследователска, нормативна и приложна дейност в областта на пътната инфраструктура”.</w:t>
      </w:r>
    </w:p>
    <w:p w:rsidR="00482B31" w:rsidRPr="00D26B98" w:rsidRDefault="00482B31" w:rsidP="00482B31">
      <w:pPr>
        <w:spacing w:line="360" w:lineRule="auto"/>
        <w:ind w:firstLine="567"/>
        <w:jc w:val="both"/>
        <w:rPr>
          <w:rFonts w:ascii="Times New Roman" w:hAnsi="Times New Roman" w:cs="Times New Roman"/>
        </w:rPr>
      </w:pPr>
      <w:r w:rsidRPr="00D26B98">
        <w:rPr>
          <w:rFonts w:ascii="Times New Roman" w:hAnsi="Times New Roman"/>
        </w:rPr>
        <w:t>Министерството на регионалното развитие осъществява функции по отношение подготовката на Стратегия за развитие на пътната инфраструктура в Република България 2014-2020 и нейната средносрочна програма</w:t>
      </w:r>
      <w:r w:rsidR="00AC0853" w:rsidRPr="00D26B98">
        <w:rPr>
          <w:rFonts w:ascii="Times New Roman" w:hAnsi="Times New Roman"/>
        </w:rPr>
        <w:t>.</w:t>
      </w:r>
    </w:p>
    <w:p w:rsidR="00FC6413" w:rsidRPr="00D26B98" w:rsidRDefault="00FC6413" w:rsidP="00082E6E">
      <w:pPr>
        <w:spacing w:before="120" w:after="120" w:line="360" w:lineRule="auto"/>
        <w:ind w:left="52" w:firstLine="515"/>
        <w:jc w:val="both"/>
        <w:rPr>
          <w:rFonts w:ascii="Times New Roman" w:hAnsi="Times New Roman" w:cs="Times New Roman"/>
        </w:rPr>
      </w:pPr>
      <w:r w:rsidRPr="00D26B98">
        <w:rPr>
          <w:rFonts w:ascii="Times New Roman" w:hAnsi="Times New Roman" w:cs="Times New Roman"/>
          <w:i/>
        </w:rPr>
        <w:t>Продукт/услуга</w:t>
      </w:r>
      <w:r w:rsidRPr="00D26B98">
        <w:rPr>
          <w:rFonts w:ascii="Times New Roman" w:hAnsi="Times New Roman" w:cs="Times New Roman"/>
        </w:rPr>
        <w:t xml:space="preserve"> „Подпомагане ускореното изграждането на пътната инфраструктура по транс-европейските и националните транспортни оси“</w:t>
      </w:r>
    </w:p>
    <w:p w:rsidR="00AC0853" w:rsidRPr="00D26B98" w:rsidRDefault="00AC0853" w:rsidP="00AC0853">
      <w:pPr>
        <w:spacing w:before="120" w:after="120" w:line="360" w:lineRule="auto"/>
        <w:ind w:left="52" w:firstLine="515"/>
        <w:jc w:val="both"/>
        <w:rPr>
          <w:rFonts w:ascii="Times New Roman" w:hAnsi="Times New Roman"/>
        </w:rPr>
      </w:pPr>
      <w:r w:rsidRPr="00D26B98">
        <w:rPr>
          <w:rFonts w:ascii="Times New Roman" w:hAnsi="Times New Roman"/>
        </w:rPr>
        <w:t>МРР осъществява държавната политика в областта на стратегическото планиране и развитие на пътната инфраструктура. В тази връзка се постига институционално взаимодействие, целящо повишаване на качеството и ускоряване на процесите на подготовка и управление  на проектите, както и ефективното усвояване на средствата от Структурните фондове и Кохезионния фонд на Европейския съюз по програмата.</w:t>
      </w:r>
    </w:p>
    <w:p w:rsidR="00FC6413" w:rsidRPr="00A86559" w:rsidRDefault="00FC6413" w:rsidP="00082E6E">
      <w:pPr>
        <w:spacing w:before="120" w:after="120" w:line="360" w:lineRule="auto"/>
        <w:ind w:firstLine="567"/>
        <w:jc w:val="both"/>
        <w:rPr>
          <w:rFonts w:ascii="Times New Roman" w:hAnsi="Times New Roman" w:cs="Times New Roman"/>
        </w:rPr>
      </w:pPr>
      <w:r w:rsidRPr="00A86559">
        <w:rPr>
          <w:rFonts w:ascii="Times New Roman" w:hAnsi="Times New Roman" w:cs="Times New Roman"/>
          <w:i/>
        </w:rPr>
        <w:t>Продукт/услуга:</w:t>
      </w:r>
      <w:r w:rsidRPr="00A86559">
        <w:rPr>
          <w:rFonts w:ascii="Times New Roman" w:hAnsi="Times New Roman" w:cs="Times New Roman"/>
        </w:rPr>
        <w:t xml:space="preserve"> Разработване на анализ за възможностите и варианти за внедряване на интелигентни системи за събиране на такси за ползване на републиканската пътна мрежа:</w:t>
      </w:r>
    </w:p>
    <w:p w:rsidR="00FC6413" w:rsidRPr="00A86559" w:rsidRDefault="00FC6413" w:rsidP="00A86559">
      <w:pPr>
        <w:spacing w:before="120" w:after="120" w:line="360" w:lineRule="auto"/>
        <w:ind w:firstLine="567"/>
        <w:jc w:val="both"/>
        <w:rPr>
          <w:rFonts w:ascii="Times New Roman" w:hAnsi="Times New Roman" w:cs="Times New Roman"/>
        </w:rPr>
      </w:pPr>
      <w:r w:rsidRPr="00A86559">
        <w:rPr>
          <w:rFonts w:ascii="Times New Roman" w:hAnsi="Times New Roman" w:cs="Times New Roman"/>
          <w:i/>
        </w:rPr>
        <w:t>Продукт/услуга:</w:t>
      </w:r>
      <w:r w:rsidRPr="00A86559">
        <w:rPr>
          <w:rFonts w:ascii="Times New Roman" w:hAnsi="Times New Roman" w:cs="Times New Roman"/>
        </w:rPr>
        <w:t xml:space="preserve"> Нормативна и приложна дейност в областта на пътното дело, Актуализиране на Списъка на общинск</w:t>
      </w:r>
      <w:r w:rsidR="00F65E2D">
        <w:rPr>
          <w:rFonts w:ascii="Times New Roman" w:hAnsi="Times New Roman" w:cs="Times New Roman"/>
        </w:rPr>
        <w:t>ите пътища в Република България.</w:t>
      </w:r>
    </w:p>
    <w:p w:rsidR="00FC6413" w:rsidRPr="00A86559" w:rsidRDefault="00FC6413" w:rsidP="00F65E2D">
      <w:pPr>
        <w:spacing w:before="120" w:after="120" w:line="360" w:lineRule="auto"/>
        <w:ind w:firstLine="567"/>
        <w:jc w:val="both"/>
        <w:rPr>
          <w:rFonts w:ascii="Times New Roman" w:hAnsi="Times New Roman" w:cs="Times New Roman"/>
        </w:rPr>
      </w:pPr>
      <w:r w:rsidRPr="00A86559">
        <w:rPr>
          <w:rFonts w:ascii="Times New Roman" w:eastAsia="Calibri" w:hAnsi="Times New Roman" w:cs="Times New Roman"/>
          <w:bCs/>
        </w:rPr>
        <w:t>Дейностите включват проучване на  предложения от общинските администрации за включване на нови пътни участъци в приетите с Решения на Министерски съвет Списъци на общинските пътища. П</w:t>
      </w:r>
      <w:r w:rsidRPr="00A86559">
        <w:rPr>
          <w:rFonts w:ascii="Times New Roman" w:eastAsia="Calibri" w:hAnsi="Times New Roman" w:cs="Times New Roman"/>
        </w:rPr>
        <w:t xml:space="preserve">рез периода 2014-2016 г. са предвидени да бъдат издадени 3 бр. </w:t>
      </w:r>
      <w:r w:rsidRPr="00A86559">
        <w:rPr>
          <w:rFonts w:ascii="Times New Roman" w:eastAsia="Calibri" w:hAnsi="Times New Roman" w:cs="Times New Roman"/>
          <w:bCs/>
        </w:rPr>
        <w:t>решения на Министерския съвет за допълнения и изменения на списъка на общинските пътища. Предвид непрекъсващия характер на постъпващата информация от общинските администрации, както и факта, че дейността е с постоянен характер дейностите ще продължат и през периода 2014-2016 г.</w:t>
      </w:r>
    </w:p>
    <w:p w:rsidR="00FC6413" w:rsidRPr="00A86559" w:rsidRDefault="00FC6413" w:rsidP="00A86559">
      <w:pPr>
        <w:spacing w:line="360" w:lineRule="auto"/>
        <w:ind w:firstLine="567"/>
        <w:jc w:val="both"/>
        <w:rPr>
          <w:rFonts w:ascii="Times New Roman" w:hAnsi="Times New Roman" w:cs="Times New Roman"/>
        </w:rPr>
      </w:pPr>
      <w:r w:rsidRPr="00A86559">
        <w:rPr>
          <w:rFonts w:ascii="Times New Roman" w:hAnsi="Times New Roman" w:cs="Times New Roman"/>
          <w:i/>
        </w:rPr>
        <w:t>Продукт/услуга:</w:t>
      </w:r>
      <w:r w:rsidRPr="00A86559">
        <w:rPr>
          <w:rFonts w:ascii="Times New Roman" w:hAnsi="Times New Roman" w:cs="Times New Roman"/>
        </w:rPr>
        <w:t xml:space="preserve"> Инфраструктурни проекти </w:t>
      </w:r>
    </w:p>
    <w:p w:rsidR="00FC6413" w:rsidRPr="00A86559" w:rsidRDefault="00FC6413" w:rsidP="00820DAA">
      <w:pPr>
        <w:spacing w:before="120" w:after="120" w:line="360" w:lineRule="auto"/>
        <w:ind w:firstLine="567"/>
        <w:jc w:val="both"/>
        <w:rPr>
          <w:rFonts w:ascii="Times New Roman" w:hAnsi="Times New Roman" w:cs="Times New Roman"/>
        </w:rPr>
      </w:pPr>
      <w:r w:rsidRPr="00A86559">
        <w:rPr>
          <w:rFonts w:ascii="Times New Roman" w:hAnsi="Times New Roman" w:cs="Times New Roman"/>
        </w:rPr>
        <w:t>Предвидените разходи за  по-долу изброените обекти включват разходи за авторски надзор, за извършване на СМР, консултантска дейност, в т.ч. строителен надзор и на други разходи, свързани с въвеждането на обектите в експлоатация. Включени за финансиране от 2013 г. до 2016 г. са незавършени преходни обекти, за които се предвижда въвеждане в експлоатация, продължаване или етапното им завършване:</w:t>
      </w:r>
    </w:p>
    <w:p w:rsidR="00FC6413" w:rsidRPr="00A86559" w:rsidRDefault="00FC6413" w:rsidP="00B27128">
      <w:pPr>
        <w:numPr>
          <w:ilvl w:val="0"/>
          <w:numId w:val="35"/>
        </w:numPr>
        <w:tabs>
          <w:tab w:val="left" w:pos="851"/>
        </w:tabs>
        <w:spacing w:after="0" w:line="360" w:lineRule="auto"/>
        <w:ind w:left="709" w:hanging="142"/>
        <w:jc w:val="both"/>
        <w:rPr>
          <w:rFonts w:ascii="Times New Roman" w:hAnsi="Times New Roman" w:cs="Times New Roman"/>
        </w:rPr>
      </w:pPr>
      <w:r w:rsidRPr="00A86559">
        <w:rPr>
          <w:rFonts w:ascii="Times New Roman" w:hAnsi="Times New Roman" w:cs="Times New Roman"/>
        </w:rPr>
        <w:t>Обект „Рехабилитация и реконструкция на общински път от п.к. ІІІ-865 Букова поляна – Буково –Галище, км 0+000 до км 14+000”</w:t>
      </w:r>
    </w:p>
    <w:p w:rsidR="00FC6413" w:rsidRPr="00A86559" w:rsidRDefault="00FC6413" w:rsidP="00B27128">
      <w:pPr>
        <w:spacing w:line="360" w:lineRule="auto"/>
        <w:ind w:firstLine="567"/>
        <w:jc w:val="both"/>
        <w:rPr>
          <w:rFonts w:ascii="Times New Roman" w:hAnsi="Times New Roman" w:cs="Times New Roman"/>
        </w:rPr>
      </w:pPr>
      <w:r w:rsidRPr="00A86559">
        <w:rPr>
          <w:rFonts w:ascii="Times New Roman" w:hAnsi="Times New Roman" w:cs="Times New Roman"/>
        </w:rPr>
        <w:t xml:space="preserve">През 2013 г. е предвидено продължаване на СМР на обект „Рехабилитация и реконструкция на общински път от п.к. ІІІ-865 Букова поляна – Буково –Галище, км 0+000 до км 14+000”  в рамките на преведените и не усвоени авансови средства с оглед завършване на два участъка и въвеждането им в експлоатация като отделни етапи. </w:t>
      </w:r>
    </w:p>
    <w:p w:rsidR="00FC6413" w:rsidRPr="00A86559" w:rsidRDefault="00FC6413" w:rsidP="00B27128">
      <w:pPr>
        <w:spacing w:line="360" w:lineRule="auto"/>
        <w:ind w:firstLine="567"/>
        <w:jc w:val="both"/>
        <w:rPr>
          <w:rFonts w:ascii="Times New Roman" w:hAnsi="Times New Roman" w:cs="Times New Roman"/>
        </w:rPr>
      </w:pPr>
      <w:r w:rsidRPr="00A86559">
        <w:rPr>
          <w:rFonts w:ascii="Times New Roman" w:hAnsi="Times New Roman" w:cs="Times New Roman"/>
        </w:rPr>
        <w:t>През 2014 г. и в рамките на бюджетните средства предвиждаме продължаване на СМР на обект „Рехабилитация и реконструкция на общински път от п.к. ІІІ-865 Букова поляна – Буково –Галище, км 0+000 до км 14+000”,  с оглед етапно изпълнение и въвеждане в експлоатация на някои участъци.</w:t>
      </w:r>
    </w:p>
    <w:p w:rsidR="00FC6413" w:rsidRPr="00A86559" w:rsidRDefault="00FC6413" w:rsidP="0080386D">
      <w:pPr>
        <w:spacing w:line="360" w:lineRule="auto"/>
        <w:ind w:left="567"/>
        <w:jc w:val="both"/>
        <w:rPr>
          <w:rFonts w:ascii="Times New Roman" w:hAnsi="Times New Roman" w:cs="Times New Roman"/>
        </w:rPr>
      </w:pPr>
      <w:r w:rsidRPr="00A86559">
        <w:rPr>
          <w:rFonts w:ascii="Times New Roman" w:hAnsi="Times New Roman" w:cs="Times New Roman"/>
        </w:rPr>
        <w:t>През 2015 г. и 2016 г. също се предвижда продължаване на СМР на обекта,  с оглед етапно изпълнение и въвеждане в експлоатация на някои участъци.</w:t>
      </w:r>
    </w:p>
    <w:p w:rsidR="00FC6413" w:rsidRPr="00A86559" w:rsidRDefault="00FC6413" w:rsidP="00D26B98">
      <w:pPr>
        <w:numPr>
          <w:ilvl w:val="0"/>
          <w:numId w:val="35"/>
        </w:numPr>
        <w:tabs>
          <w:tab w:val="left" w:pos="851"/>
        </w:tabs>
        <w:spacing w:after="0" w:line="360" w:lineRule="auto"/>
        <w:ind w:left="0" w:firstLine="567"/>
        <w:jc w:val="both"/>
        <w:rPr>
          <w:rFonts w:ascii="Times New Roman" w:hAnsi="Times New Roman" w:cs="Times New Roman"/>
        </w:rPr>
      </w:pPr>
      <w:r w:rsidRPr="00A86559">
        <w:rPr>
          <w:rFonts w:ascii="Times New Roman" w:hAnsi="Times New Roman" w:cs="Times New Roman"/>
          <w:iCs/>
        </w:rPr>
        <w:t>Обект „Рехабилитация на път ІV-86544 Бенковски-Китна –Дрангово, км 2+110 до км 8+890 и път Дрангово –мах. Караджовска, от км 0+000 до км 2+030“</w:t>
      </w:r>
      <w:r w:rsidRPr="00A86559">
        <w:rPr>
          <w:rFonts w:ascii="Times New Roman" w:hAnsi="Times New Roman" w:cs="Times New Roman"/>
        </w:rPr>
        <w:t xml:space="preserve">- През 2013 г.  е  предвидено продължаване на СМР на под-обект  ”Рехабилитация на път Дрангово –мах.Караджовска” част от обекта </w:t>
      </w:r>
      <w:r w:rsidRPr="00A86559">
        <w:rPr>
          <w:rFonts w:ascii="Times New Roman" w:hAnsi="Times New Roman" w:cs="Times New Roman"/>
          <w:b/>
          <w:iCs/>
        </w:rPr>
        <w:t xml:space="preserve"> </w:t>
      </w:r>
      <w:r w:rsidRPr="00A86559">
        <w:rPr>
          <w:rFonts w:ascii="Times New Roman" w:hAnsi="Times New Roman" w:cs="Times New Roman"/>
        </w:rPr>
        <w:t>с оглед въвеждане в експлоатация на етап.</w:t>
      </w:r>
    </w:p>
    <w:p w:rsidR="00FC6413" w:rsidRPr="00A86559" w:rsidRDefault="00FC6413" w:rsidP="00082E6E">
      <w:pPr>
        <w:spacing w:before="120" w:after="120" w:line="360" w:lineRule="auto"/>
        <w:ind w:firstLine="567"/>
        <w:jc w:val="both"/>
        <w:rPr>
          <w:rFonts w:ascii="Times New Roman" w:hAnsi="Times New Roman" w:cs="Times New Roman"/>
        </w:rPr>
      </w:pPr>
      <w:r w:rsidRPr="00A86559">
        <w:rPr>
          <w:rFonts w:ascii="Times New Roman" w:hAnsi="Times New Roman" w:cs="Times New Roman"/>
        </w:rPr>
        <w:t xml:space="preserve">За Обекти „Рехабилитация и реконструкция на общински път от п.к. ІІІ-865 Букова поляна – Буково –Галище, км 0+000 до км 14+000” и </w:t>
      </w:r>
      <w:r w:rsidRPr="00A86559">
        <w:rPr>
          <w:rFonts w:ascii="Times New Roman" w:hAnsi="Times New Roman" w:cs="Times New Roman"/>
          <w:iCs/>
        </w:rPr>
        <w:t>„Рехабилитация на път ІV-86544 Бенковски-Китна–Дрангово, км 2+110 до км 8+890 и път Дрангово –мах. Караджовска, от км 0+000 до км 2+030”</w:t>
      </w:r>
      <w:r w:rsidRPr="00A86559">
        <w:rPr>
          <w:rFonts w:ascii="Times New Roman" w:hAnsi="Times New Roman" w:cs="Times New Roman"/>
        </w:rPr>
        <w:t xml:space="preserve"> договорите са сключени през 2007 г., като проектите са разработени и одобрени през 2008г. Изпълнението на СМР на обектите е спряно от 2010 г. Осигуряваните лимитни средства не позволяват изпълнение на предвидения ремонт в по-дълги  участъци. Това води до  влошаване пътните условия спрямо тези, отчетени в етапа на проектиране, необходимост от промени в проекта, а от там и до извършване на непредвидени разходи. Не на последно място е и затормозяването на движението поради нехомогенност на техническото състояние на пътната настилка и повишен риск за безопасността на движение. По тази причина сме предложили да се осигурят допълнителни целеви средства от бюджета с оглед завършване на двата строежа в срок до 2016 г. </w:t>
      </w:r>
    </w:p>
    <w:p w:rsidR="00FC6413" w:rsidRPr="00A86559" w:rsidRDefault="00FC6413" w:rsidP="00D26B98">
      <w:pPr>
        <w:numPr>
          <w:ilvl w:val="0"/>
          <w:numId w:val="35"/>
        </w:numPr>
        <w:tabs>
          <w:tab w:val="left" w:pos="993"/>
        </w:tabs>
        <w:spacing w:after="0" w:line="360" w:lineRule="auto"/>
        <w:ind w:left="0" w:firstLine="567"/>
        <w:jc w:val="both"/>
        <w:rPr>
          <w:rFonts w:ascii="Times New Roman" w:hAnsi="Times New Roman" w:cs="Times New Roman"/>
        </w:rPr>
      </w:pPr>
      <w:r w:rsidRPr="00A86559">
        <w:rPr>
          <w:rFonts w:ascii="Times New Roman" w:hAnsi="Times New Roman" w:cs="Times New Roman"/>
        </w:rPr>
        <w:t>Обект „Рехабилитация на път ІV-Палат-Игралище-Никудин”, община Струмяни” - През 2013 г. обекта е включен  за разплащане на изпълнени СМР през предходни години, окончателното му завършване и издаване на разрешение за ползване.</w:t>
      </w:r>
    </w:p>
    <w:p w:rsidR="00FC6413" w:rsidRPr="00A86559" w:rsidRDefault="00FC6413" w:rsidP="00D26B98">
      <w:pPr>
        <w:numPr>
          <w:ilvl w:val="0"/>
          <w:numId w:val="35"/>
        </w:numPr>
        <w:tabs>
          <w:tab w:val="left" w:pos="993"/>
        </w:tabs>
        <w:spacing w:after="0" w:line="360" w:lineRule="auto"/>
        <w:ind w:left="0" w:firstLine="567"/>
        <w:jc w:val="both"/>
        <w:rPr>
          <w:rFonts w:ascii="Times New Roman" w:hAnsi="Times New Roman" w:cs="Times New Roman"/>
        </w:rPr>
      </w:pPr>
      <w:r w:rsidRPr="00A86559">
        <w:rPr>
          <w:rFonts w:ascii="Times New Roman" w:hAnsi="Times New Roman" w:cs="Times New Roman"/>
        </w:rPr>
        <w:t>Обект „Осигуряване на проектна готовност и изпълнение на обекти в с. Трудовец –Лот 1”</w:t>
      </w:r>
    </w:p>
    <w:p w:rsidR="00FC6413" w:rsidRPr="00A86559" w:rsidRDefault="00FC6413" w:rsidP="00082E6E">
      <w:pPr>
        <w:spacing w:line="360" w:lineRule="auto"/>
        <w:jc w:val="both"/>
        <w:rPr>
          <w:rFonts w:ascii="Times New Roman" w:hAnsi="Times New Roman" w:cs="Times New Roman"/>
        </w:rPr>
      </w:pPr>
      <w:r w:rsidRPr="00A86559">
        <w:rPr>
          <w:rFonts w:ascii="Times New Roman" w:hAnsi="Times New Roman" w:cs="Times New Roman"/>
        </w:rPr>
        <w:t xml:space="preserve">За преодоляване на щетите от бедственото наводнение в с. Трудовец от 2007г. и предотвратяване на ново, през 2008 г. МРРБ възложи изработване на технически проект, включващ изграждане на корекция на р. Касица, ремонт на 6 бр. съоръжения и изграждане на един нов, както и възстановяване и изграждане на пътни платна по двата бряга на реката. Договорът за изпълнение на СМР за обекта е подписан и спрян през 2009 г., след извършване на някои незначителни подготвителни работи. Тъй като договорът е в сила, в рамките на осигурените бюджетни средства през 2014 г., 2015 и 2016 г. се предвижда да се извърши ремонт на мостовите съоръжения. За осигуряване на трайна защита на населението от бъдещи наводнения и подобряване на пътната инфраструктура, засегната от приливната вълна, предлагаме проектът да се изпълни в неговата цялост в периода до 2016 г., за което са необходими допълнителни целеви бюджетни средства. </w:t>
      </w:r>
    </w:p>
    <w:p w:rsidR="00FC6413" w:rsidRPr="00D26B98" w:rsidRDefault="00FC6413" w:rsidP="00D26B98">
      <w:pPr>
        <w:numPr>
          <w:ilvl w:val="0"/>
          <w:numId w:val="35"/>
        </w:numPr>
        <w:tabs>
          <w:tab w:val="left" w:pos="851"/>
        </w:tabs>
        <w:spacing w:after="0" w:line="360" w:lineRule="auto"/>
        <w:ind w:left="0" w:firstLine="567"/>
        <w:jc w:val="both"/>
        <w:rPr>
          <w:rFonts w:ascii="Times New Roman" w:hAnsi="Times New Roman" w:cs="Times New Roman"/>
        </w:rPr>
      </w:pPr>
      <w:r w:rsidRPr="00D26B98">
        <w:rPr>
          <w:rFonts w:ascii="Times New Roman" w:hAnsi="Times New Roman" w:cs="Times New Roman"/>
        </w:rPr>
        <w:t xml:space="preserve">Обект </w:t>
      </w:r>
      <w:r w:rsidRPr="00D26B98">
        <w:rPr>
          <w:rFonts w:ascii="Times New Roman" w:hAnsi="Times New Roman" w:cs="Times New Roman"/>
          <w:lang w:val="en-US"/>
        </w:rPr>
        <w:t>„Основен ремонт на надлез над ж.п. линия по бул. "Панония" - гр. Видин”</w:t>
      </w:r>
    </w:p>
    <w:p w:rsidR="00616847" w:rsidRPr="006A5DFB" w:rsidRDefault="00AC0853" w:rsidP="00082E6E">
      <w:pPr>
        <w:spacing w:line="360" w:lineRule="auto"/>
        <w:jc w:val="both"/>
        <w:rPr>
          <w:rFonts w:ascii="Times New Roman" w:hAnsi="Times New Roman" w:cs="Times New Roman"/>
        </w:rPr>
      </w:pPr>
      <w:r w:rsidRPr="00D26B98">
        <w:rPr>
          <w:rFonts w:ascii="Times New Roman" w:hAnsi="Times New Roman"/>
        </w:rPr>
        <w:t>В периода 2008-2009 г. Министерството на регионалното развитие и благоустройството</w:t>
      </w:r>
      <w:r w:rsidRPr="00D26B98">
        <w:rPr>
          <w:rFonts w:ascii="Times New Roman" w:hAnsi="Times New Roman"/>
          <w:lang w:val="en-US"/>
        </w:rPr>
        <w:t xml:space="preserve"> </w:t>
      </w:r>
      <w:r w:rsidRPr="00D26B98">
        <w:rPr>
          <w:rFonts w:ascii="Times New Roman" w:hAnsi="Times New Roman"/>
        </w:rPr>
        <w:t>(МРРБ) оказа съдействие на община Видин, като обекта който е публична общинска собственост, беше включен за финансиране в поименното разпределение на капиталовите разходи за придобиване на дълготрайни активи и за основен ремонт на министерството, с оглед осигуряване на безопасни условия на движение  по тази важна за гр. Видин транспортна артерия. На 26.08.2009 г. строителството на обекта е спряно с акт образец 10 за установяване на състоянието на строежа при спиране на строителството, съставен по реда на Наредба № 3 от 31.07.2003г. за съставяне на актове и протоколи по време на строителството. Поради констатиране на обстоятелството, че изпълнението на възложената работа няма да бъде завършено в уговорения срок, договорът е развален едностранно от МРРБ. С решения на Министерския съвет са приети разходни тавани по първостепенни разпоредители с бюджетни кредити, като бюджетът на МРРБ е съобразен с тях. Това ограничи финансирането на благоустройствени дейности чрез бюджета на министерството. Министерството на регионалното развитие  не разполага със финансови възможности за довършване обекта. Предвид наличната проектна готовност, СМР за довършване на ремонта на съоръжението могат да започнат при осигурено допълнително целево финансиране от републиканския бюджет, при спазване на изискванията на Закона за обществените поръчки</w:t>
      </w:r>
      <w:r w:rsidR="00340114" w:rsidRPr="00D26B98">
        <w:rPr>
          <w:rFonts w:ascii="Times New Roman" w:hAnsi="Times New Roman" w:cs="Times New Roman"/>
        </w:rPr>
        <w:t xml:space="preserve">. </w:t>
      </w:r>
    </w:p>
    <w:p w:rsidR="00FC6413" w:rsidRDefault="00FC6413" w:rsidP="00340114">
      <w:pPr>
        <w:pStyle w:val="ListParagraph"/>
        <w:numPr>
          <w:ilvl w:val="2"/>
          <w:numId w:val="33"/>
        </w:numPr>
        <w:tabs>
          <w:tab w:val="left" w:pos="851"/>
        </w:tabs>
        <w:spacing w:line="360" w:lineRule="auto"/>
        <w:ind w:left="0" w:firstLine="567"/>
        <w:jc w:val="both"/>
        <w:rPr>
          <w:rFonts w:ascii="Times New Roman" w:hAnsi="Times New Roman"/>
          <w:b/>
          <w:i/>
        </w:rPr>
      </w:pPr>
      <w:r w:rsidRPr="00340114">
        <w:rPr>
          <w:rFonts w:ascii="Times New Roman" w:hAnsi="Times New Roman"/>
          <w:b/>
          <w:i/>
        </w:rPr>
        <w:t>Бюджетна прогноза по ведомствени и админи</w:t>
      </w:r>
      <w:r w:rsidR="002B5F3B" w:rsidRPr="00340114">
        <w:rPr>
          <w:rFonts w:ascii="Times New Roman" w:hAnsi="Times New Roman"/>
          <w:b/>
          <w:i/>
        </w:rPr>
        <w:t>стрирани параг</w:t>
      </w:r>
      <w:r w:rsidR="00BE5C56" w:rsidRPr="00340114">
        <w:rPr>
          <w:rFonts w:ascii="Times New Roman" w:hAnsi="Times New Roman"/>
          <w:b/>
          <w:i/>
        </w:rPr>
        <w:t>рафи по прогр</w:t>
      </w:r>
      <w:r w:rsidR="00E25657" w:rsidRPr="00340114">
        <w:rPr>
          <w:rFonts w:ascii="Times New Roman" w:hAnsi="Times New Roman"/>
          <w:b/>
          <w:i/>
        </w:rPr>
        <w:t>ам</w:t>
      </w:r>
      <w:r w:rsidR="00340114" w:rsidRPr="00340114">
        <w:rPr>
          <w:rFonts w:ascii="Times New Roman" w:hAnsi="Times New Roman"/>
          <w:b/>
          <w:i/>
        </w:rPr>
        <w:t>и</w:t>
      </w:r>
    </w:p>
    <w:tbl>
      <w:tblPr>
        <w:tblW w:w="9796" w:type="dxa"/>
        <w:tblInd w:w="55" w:type="dxa"/>
        <w:tblCellMar>
          <w:left w:w="70" w:type="dxa"/>
          <w:right w:w="70" w:type="dxa"/>
        </w:tblCellMar>
        <w:tblLook w:val="04A0" w:firstRow="1" w:lastRow="0" w:firstColumn="1" w:lastColumn="0" w:noHBand="0" w:noVBand="1"/>
      </w:tblPr>
      <w:tblGrid>
        <w:gridCol w:w="380"/>
        <w:gridCol w:w="2612"/>
        <w:gridCol w:w="992"/>
        <w:gridCol w:w="993"/>
        <w:gridCol w:w="992"/>
        <w:gridCol w:w="992"/>
        <w:gridCol w:w="992"/>
        <w:gridCol w:w="993"/>
        <w:gridCol w:w="850"/>
      </w:tblGrid>
      <w:tr w:rsidR="007763AA" w:rsidRPr="007763AA" w:rsidTr="007763AA">
        <w:trPr>
          <w:trHeight w:val="225"/>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w:t>
            </w:r>
          </w:p>
        </w:tc>
        <w:tc>
          <w:tcPr>
            <w:tcW w:w="2612"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bottom"/>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Програма № 3. Рехабилитация и изграждане на пътна инфраструктура</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763AA" w:rsidRPr="007763AA" w:rsidRDefault="007763AA" w:rsidP="007763AA">
            <w:pPr>
              <w:spacing w:after="0" w:line="240" w:lineRule="auto"/>
              <w:jc w:val="center"/>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Бюджет 2013г.</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763AA" w:rsidRPr="007763AA" w:rsidRDefault="007763AA" w:rsidP="007763AA">
            <w:pPr>
              <w:spacing w:after="0" w:line="240" w:lineRule="auto"/>
              <w:jc w:val="center"/>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Прогноза 2014г.</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763AA" w:rsidRPr="007763AA" w:rsidRDefault="007763AA" w:rsidP="007763AA">
            <w:pPr>
              <w:spacing w:after="0" w:line="240" w:lineRule="auto"/>
              <w:jc w:val="center"/>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Разлика          к.2-к.1</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763AA" w:rsidRPr="007763AA" w:rsidRDefault="007763AA" w:rsidP="007763AA">
            <w:pPr>
              <w:spacing w:after="0" w:line="240" w:lineRule="auto"/>
              <w:jc w:val="center"/>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Прогноза 2015 г.</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763AA" w:rsidRPr="007763AA" w:rsidRDefault="007763AA" w:rsidP="007763AA">
            <w:pPr>
              <w:spacing w:after="0" w:line="240" w:lineRule="auto"/>
              <w:jc w:val="center"/>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Разлика    к.4-к.2</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763AA" w:rsidRPr="007763AA" w:rsidRDefault="007763AA" w:rsidP="007763AA">
            <w:pPr>
              <w:spacing w:after="0" w:line="240" w:lineRule="auto"/>
              <w:jc w:val="center"/>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Прогноза 2016 г.</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7763AA" w:rsidRPr="007763AA" w:rsidRDefault="007763AA" w:rsidP="007763AA">
            <w:pPr>
              <w:spacing w:after="0" w:line="240" w:lineRule="auto"/>
              <w:jc w:val="center"/>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Разлика           к.6-к.4</w:t>
            </w:r>
          </w:p>
        </w:tc>
      </w:tr>
      <w:tr w:rsidR="007763AA" w:rsidRPr="007763AA" w:rsidTr="007763AA">
        <w:trPr>
          <w:trHeight w:val="270"/>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p>
        </w:tc>
        <w:tc>
          <w:tcPr>
            <w:tcW w:w="2612" w:type="dxa"/>
            <w:vMerge/>
            <w:tcBorders>
              <w:top w:val="single" w:sz="8" w:space="0" w:color="auto"/>
              <w:left w:val="single" w:sz="8" w:space="0" w:color="auto"/>
              <w:bottom w:val="single" w:sz="8" w:space="0" w:color="000000"/>
              <w:right w:val="single" w:sz="8" w:space="0" w:color="auto"/>
            </w:tcBorders>
            <w:vAlign w:val="center"/>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p>
        </w:tc>
        <w:tc>
          <w:tcPr>
            <w:tcW w:w="850" w:type="dxa"/>
            <w:vMerge/>
            <w:tcBorders>
              <w:top w:val="single" w:sz="8" w:space="0" w:color="auto"/>
              <w:left w:val="single" w:sz="8" w:space="0" w:color="auto"/>
              <w:bottom w:val="single" w:sz="4" w:space="0" w:color="auto"/>
              <w:right w:val="single" w:sz="8" w:space="0" w:color="auto"/>
            </w:tcBorders>
            <w:vAlign w:val="center"/>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i/>
                <w:iCs/>
                <w:sz w:val="16"/>
                <w:szCs w:val="16"/>
                <w:lang w:eastAsia="bg-BG"/>
              </w:rPr>
            </w:pPr>
            <w:r w:rsidRPr="007763AA">
              <w:rPr>
                <w:rFonts w:ascii="Times New Roman" w:eastAsia="Times New Roman" w:hAnsi="Times New Roman" w:cs="Times New Roman"/>
                <w:b/>
                <w:bCs/>
                <w:i/>
                <w:iCs/>
                <w:sz w:val="16"/>
                <w:szCs w:val="16"/>
                <w:lang w:eastAsia="bg-BG"/>
              </w:rPr>
              <w:t> </w:t>
            </w:r>
          </w:p>
        </w:tc>
        <w:tc>
          <w:tcPr>
            <w:tcW w:w="261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992" w:type="dxa"/>
            <w:tcBorders>
              <w:top w:val="nil"/>
              <w:left w:val="nil"/>
              <w:bottom w:val="single" w:sz="8" w:space="0" w:color="auto"/>
              <w:right w:val="single" w:sz="8" w:space="0" w:color="auto"/>
            </w:tcBorders>
            <w:shd w:val="clear" w:color="auto" w:fill="auto"/>
            <w:vAlign w:val="bottom"/>
            <w:hideMark/>
          </w:tcPr>
          <w:p w:rsidR="007763AA" w:rsidRPr="007763AA" w:rsidRDefault="007763AA" w:rsidP="007763AA">
            <w:pPr>
              <w:spacing w:after="0" w:line="240" w:lineRule="auto"/>
              <w:jc w:val="center"/>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w:t>
            </w:r>
          </w:p>
        </w:tc>
        <w:tc>
          <w:tcPr>
            <w:tcW w:w="993" w:type="dxa"/>
            <w:tcBorders>
              <w:top w:val="nil"/>
              <w:left w:val="nil"/>
              <w:bottom w:val="single" w:sz="8" w:space="0" w:color="auto"/>
              <w:right w:val="single" w:sz="8" w:space="0" w:color="auto"/>
            </w:tcBorders>
            <w:shd w:val="clear" w:color="auto" w:fill="auto"/>
            <w:vAlign w:val="bottom"/>
            <w:hideMark/>
          </w:tcPr>
          <w:p w:rsidR="007763AA" w:rsidRPr="007763AA" w:rsidRDefault="007763AA" w:rsidP="007763AA">
            <w:pPr>
              <w:spacing w:after="0" w:line="240" w:lineRule="auto"/>
              <w:jc w:val="center"/>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2</w:t>
            </w:r>
          </w:p>
        </w:tc>
        <w:tc>
          <w:tcPr>
            <w:tcW w:w="992" w:type="dxa"/>
            <w:tcBorders>
              <w:top w:val="nil"/>
              <w:left w:val="nil"/>
              <w:bottom w:val="single" w:sz="8" w:space="0" w:color="auto"/>
              <w:right w:val="nil"/>
            </w:tcBorders>
            <w:shd w:val="clear" w:color="auto" w:fill="auto"/>
            <w:vAlign w:val="bottom"/>
            <w:hideMark/>
          </w:tcPr>
          <w:p w:rsidR="007763AA" w:rsidRPr="007763AA" w:rsidRDefault="007763AA" w:rsidP="007763AA">
            <w:pPr>
              <w:spacing w:after="0" w:line="240" w:lineRule="auto"/>
              <w:jc w:val="center"/>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3</w:t>
            </w:r>
          </w:p>
        </w:tc>
        <w:tc>
          <w:tcPr>
            <w:tcW w:w="992" w:type="dxa"/>
            <w:tcBorders>
              <w:top w:val="nil"/>
              <w:left w:val="single" w:sz="8" w:space="0" w:color="auto"/>
              <w:bottom w:val="single" w:sz="8" w:space="0" w:color="auto"/>
              <w:right w:val="nil"/>
            </w:tcBorders>
            <w:shd w:val="clear" w:color="auto" w:fill="auto"/>
            <w:vAlign w:val="bottom"/>
            <w:hideMark/>
          </w:tcPr>
          <w:p w:rsidR="007763AA" w:rsidRPr="007763AA" w:rsidRDefault="007763AA" w:rsidP="007763AA">
            <w:pPr>
              <w:spacing w:after="0" w:line="240" w:lineRule="auto"/>
              <w:jc w:val="center"/>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4</w:t>
            </w:r>
          </w:p>
        </w:tc>
        <w:tc>
          <w:tcPr>
            <w:tcW w:w="992" w:type="dxa"/>
            <w:tcBorders>
              <w:top w:val="nil"/>
              <w:left w:val="single" w:sz="8" w:space="0" w:color="auto"/>
              <w:bottom w:val="single" w:sz="8" w:space="0" w:color="auto"/>
              <w:right w:val="single" w:sz="8" w:space="0" w:color="auto"/>
            </w:tcBorders>
            <w:shd w:val="clear" w:color="auto" w:fill="auto"/>
            <w:vAlign w:val="bottom"/>
            <w:hideMark/>
          </w:tcPr>
          <w:p w:rsidR="007763AA" w:rsidRPr="007763AA" w:rsidRDefault="007763AA" w:rsidP="007763AA">
            <w:pPr>
              <w:spacing w:after="0" w:line="240" w:lineRule="auto"/>
              <w:jc w:val="center"/>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5</w:t>
            </w:r>
          </w:p>
        </w:tc>
        <w:tc>
          <w:tcPr>
            <w:tcW w:w="993" w:type="dxa"/>
            <w:tcBorders>
              <w:top w:val="nil"/>
              <w:left w:val="nil"/>
              <w:bottom w:val="single" w:sz="8" w:space="0" w:color="auto"/>
              <w:right w:val="single" w:sz="4" w:space="0" w:color="auto"/>
            </w:tcBorders>
            <w:shd w:val="clear" w:color="auto" w:fill="auto"/>
            <w:vAlign w:val="bottom"/>
            <w:hideMark/>
          </w:tcPr>
          <w:p w:rsidR="007763AA" w:rsidRPr="007763AA" w:rsidRDefault="007763AA" w:rsidP="007763AA">
            <w:pPr>
              <w:spacing w:after="0" w:line="240" w:lineRule="auto"/>
              <w:jc w:val="center"/>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63AA" w:rsidRPr="007763AA" w:rsidRDefault="007763AA" w:rsidP="007763AA">
            <w:pPr>
              <w:spacing w:after="0" w:line="240" w:lineRule="auto"/>
              <w:jc w:val="center"/>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7</w:t>
            </w: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І.</w:t>
            </w:r>
          </w:p>
        </w:tc>
        <w:tc>
          <w:tcPr>
            <w:tcW w:w="261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Общо ведомствени разходи:</w:t>
            </w:r>
          </w:p>
        </w:tc>
        <w:tc>
          <w:tcPr>
            <w:tcW w:w="99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57 767 926</w:t>
            </w:r>
          </w:p>
        </w:tc>
        <w:tc>
          <w:tcPr>
            <w:tcW w:w="993"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40 909 232</w:t>
            </w:r>
          </w:p>
        </w:tc>
        <w:tc>
          <w:tcPr>
            <w:tcW w:w="992"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-16 858 694</w:t>
            </w:r>
          </w:p>
        </w:tc>
        <w:tc>
          <w:tcPr>
            <w:tcW w:w="992" w:type="dxa"/>
            <w:tcBorders>
              <w:top w:val="nil"/>
              <w:left w:val="single" w:sz="8" w:space="0" w:color="auto"/>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40 539 832</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-369 400</w:t>
            </w:r>
          </w:p>
        </w:tc>
        <w:tc>
          <w:tcPr>
            <w:tcW w:w="993"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40 539 832</w:t>
            </w:r>
          </w:p>
        </w:tc>
        <w:tc>
          <w:tcPr>
            <w:tcW w:w="850" w:type="dxa"/>
            <w:tcBorders>
              <w:top w:val="single" w:sz="4" w:space="0" w:color="auto"/>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0</w:t>
            </w: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261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xml:space="preserve">   Персонал</w:t>
            </w:r>
          </w:p>
        </w:tc>
        <w:tc>
          <w:tcPr>
            <w:tcW w:w="99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23 424 383</w:t>
            </w:r>
          </w:p>
        </w:tc>
        <w:tc>
          <w:tcPr>
            <w:tcW w:w="993"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21 202 706</w:t>
            </w:r>
          </w:p>
        </w:tc>
        <w:tc>
          <w:tcPr>
            <w:tcW w:w="992"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-2 221 677</w:t>
            </w:r>
          </w:p>
        </w:tc>
        <w:tc>
          <w:tcPr>
            <w:tcW w:w="992" w:type="dxa"/>
            <w:tcBorders>
              <w:top w:val="nil"/>
              <w:left w:val="single" w:sz="8" w:space="0" w:color="auto"/>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21 202 706</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0</w:t>
            </w:r>
          </w:p>
        </w:tc>
        <w:tc>
          <w:tcPr>
            <w:tcW w:w="993"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21 202 706</w:t>
            </w:r>
          </w:p>
        </w:tc>
        <w:tc>
          <w:tcPr>
            <w:tcW w:w="85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0</w:t>
            </w: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261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xml:space="preserve">   Издръжка</w:t>
            </w:r>
          </w:p>
        </w:tc>
        <w:tc>
          <w:tcPr>
            <w:tcW w:w="99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32 633 543</w:t>
            </w:r>
          </w:p>
        </w:tc>
        <w:tc>
          <w:tcPr>
            <w:tcW w:w="993"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18 146 526</w:t>
            </w:r>
          </w:p>
        </w:tc>
        <w:tc>
          <w:tcPr>
            <w:tcW w:w="992"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-14 487 017</w:t>
            </w:r>
          </w:p>
        </w:tc>
        <w:tc>
          <w:tcPr>
            <w:tcW w:w="992" w:type="dxa"/>
            <w:tcBorders>
              <w:top w:val="nil"/>
              <w:left w:val="single" w:sz="8" w:space="0" w:color="auto"/>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17 777 126</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-369 400</w:t>
            </w:r>
          </w:p>
        </w:tc>
        <w:tc>
          <w:tcPr>
            <w:tcW w:w="993"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17 777 126</w:t>
            </w:r>
          </w:p>
        </w:tc>
        <w:tc>
          <w:tcPr>
            <w:tcW w:w="85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0</w:t>
            </w: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261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xml:space="preserve">   Капиталови разходи</w:t>
            </w:r>
          </w:p>
        </w:tc>
        <w:tc>
          <w:tcPr>
            <w:tcW w:w="99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1 710 000</w:t>
            </w:r>
          </w:p>
        </w:tc>
        <w:tc>
          <w:tcPr>
            <w:tcW w:w="993"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1 560 000</w:t>
            </w:r>
          </w:p>
        </w:tc>
        <w:tc>
          <w:tcPr>
            <w:tcW w:w="992"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-150 000</w:t>
            </w:r>
          </w:p>
        </w:tc>
        <w:tc>
          <w:tcPr>
            <w:tcW w:w="992" w:type="dxa"/>
            <w:tcBorders>
              <w:top w:val="nil"/>
              <w:left w:val="single" w:sz="8" w:space="0" w:color="auto"/>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1 560 000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0</w:t>
            </w:r>
          </w:p>
        </w:tc>
        <w:tc>
          <w:tcPr>
            <w:tcW w:w="993"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1 560 000</w:t>
            </w:r>
          </w:p>
        </w:tc>
        <w:tc>
          <w:tcPr>
            <w:tcW w:w="85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0</w:t>
            </w: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261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2" w:type="dxa"/>
            <w:tcBorders>
              <w:top w:val="nil"/>
              <w:left w:val="single" w:sz="8" w:space="0" w:color="auto"/>
              <w:bottom w:val="single" w:sz="8" w:space="0" w:color="auto"/>
              <w:right w:val="nil"/>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3"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r>
      <w:tr w:rsidR="007763AA" w:rsidRPr="007763AA" w:rsidTr="007763AA">
        <w:trPr>
          <w:trHeight w:val="435"/>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w:t>
            </w:r>
          </w:p>
        </w:tc>
        <w:tc>
          <w:tcPr>
            <w:tcW w:w="261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Ведомс</w:t>
            </w:r>
            <w:r>
              <w:rPr>
                <w:rFonts w:ascii="Times New Roman" w:eastAsia="Times New Roman" w:hAnsi="Times New Roman" w:cs="Times New Roman"/>
                <w:b/>
                <w:bCs/>
                <w:sz w:val="16"/>
                <w:szCs w:val="16"/>
                <w:lang w:eastAsia="bg-BG"/>
              </w:rPr>
              <w:t>твени разходи по бюджета на ПРБ</w:t>
            </w:r>
            <w:r w:rsidRPr="007763AA">
              <w:rPr>
                <w:rFonts w:ascii="Times New Roman" w:eastAsia="Times New Roman" w:hAnsi="Times New Roman" w:cs="Times New Roman"/>
                <w:b/>
                <w:bCs/>
                <w:sz w:val="16"/>
                <w:szCs w:val="16"/>
                <w:lang w:eastAsia="bg-BG"/>
              </w:rPr>
              <w:t>:</w:t>
            </w:r>
          </w:p>
        </w:tc>
        <w:tc>
          <w:tcPr>
            <w:tcW w:w="99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41 510 926</w:t>
            </w:r>
          </w:p>
        </w:tc>
        <w:tc>
          <w:tcPr>
            <w:tcW w:w="993"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40 909 232</w:t>
            </w:r>
          </w:p>
        </w:tc>
        <w:tc>
          <w:tcPr>
            <w:tcW w:w="992"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-601 694</w:t>
            </w:r>
          </w:p>
        </w:tc>
        <w:tc>
          <w:tcPr>
            <w:tcW w:w="992" w:type="dxa"/>
            <w:tcBorders>
              <w:top w:val="nil"/>
              <w:left w:val="single" w:sz="8" w:space="0" w:color="auto"/>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40 539 832</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-369 400</w:t>
            </w:r>
          </w:p>
        </w:tc>
        <w:tc>
          <w:tcPr>
            <w:tcW w:w="993"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40 539 832</w:t>
            </w:r>
          </w:p>
        </w:tc>
        <w:tc>
          <w:tcPr>
            <w:tcW w:w="85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0</w:t>
            </w: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both"/>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261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xml:space="preserve">   Персонал</w:t>
            </w:r>
          </w:p>
        </w:tc>
        <w:tc>
          <w:tcPr>
            <w:tcW w:w="99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21 643 383</w:t>
            </w:r>
          </w:p>
        </w:tc>
        <w:tc>
          <w:tcPr>
            <w:tcW w:w="993"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21 202 706</w:t>
            </w:r>
          </w:p>
        </w:tc>
        <w:tc>
          <w:tcPr>
            <w:tcW w:w="992"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-440 677</w:t>
            </w:r>
          </w:p>
        </w:tc>
        <w:tc>
          <w:tcPr>
            <w:tcW w:w="992" w:type="dxa"/>
            <w:tcBorders>
              <w:top w:val="nil"/>
              <w:left w:val="single" w:sz="8" w:space="0" w:color="auto"/>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21 202 706</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3"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21 202 706</w:t>
            </w:r>
          </w:p>
        </w:tc>
        <w:tc>
          <w:tcPr>
            <w:tcW w:w="85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both"/>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261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xml:space="preserve">   Издръжка</w:t>
            </w:r>
          </w:p>
        </w:tc>
        <w:tc>
          <w:tcPr>
            <w:tcW w:w="99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18 157 543</w:t>
            </w:r>
          </w:p>
        </w:tc>
        <w:tc>
          <w:tcPr>
            <w:tcW w:w="993"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18 146 526</w:t>
            </w:r>
          </w:p>
        </w:tc>
        <w:tc>
          <w:tcPr>
            <w:tcW w:w="992"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-11 017</w:t>
            </w:r>
          </w:p>
        </w:tc>
        <w:tc>
          <w:tcPr>
            <w:tcW w:w="992" w:type="dxa"/>
            <w:tcBorders>
              <w:top w:val="nil"/>
              <w:left w:val="single" w:sz="8" w:space="0" w:color="auto"/>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17 777 126</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-369 400</w:t>
            </w:r>
          </w:p>
        </w:tc>
        <w:tc>
          <w:tcPr>
            <w:tcW w:w="993"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17 777 126</w:t>
            </w:r>
          </w:p>
        </w:tc>
        <w:tc>
          <w:tcPr>
            <w:tcW w:w="85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both"/>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261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xml:space="preserve">   Капиталови разходи</w:t>
            </w:r>
          </w:p>
        </w:tc>
        <w:tc>
          <w:tcPr>
            <w:tcW w:w="99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1 710 000</w:t>
            </w:r>
          </w:p>
        </w:tc>
        <w:tc>
          <w:tcPr>
            <w:tcW w:w="993"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1 560 000</w:t>
            </w:r>
          </w:p>
        </w:tc>
        <w:tc>
          <w:tcPr>
            <w:tcW w:w="992"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-150 000</w:t>
            </w:r>
          </w:p>
        </w:tc>
        <w:tc>
          <w:tcPr>
            <w:tcW w:w="992" w:type="dxa"/>
            <w:tcBorders>
              <w:top w:val="nil"/>
              <w:left w:val="single" w:sz="8" w:space="0" w:color="auto"/>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1 560 000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3"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1 560 000</w:t>
            </w:r>
          </w:p>
        </w:tc>
        <w:tc>
          <w:tcPr>
            <w:tcW w:w="85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both"/>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261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2" w:type="dxa"/>
            <w:tcBorders>
              <w:top w:val="nil"/>
              <w:left w:val="single" w:sz="8" w:space="0" w:color="auto"/>
              <w:bottom w:val="single" w:sz="8" w:space="0" w:color="auto"/>
              <w:right w:val="nil"/>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3"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r>
      <w:tr w:rsidR="007763AA" w:rsidRPr="007763AA" w:rsidTr="007763AA">
        <w:trPr>
          <w:trHeight w:val="469"/>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2</w:t>
            </w:r>
          </w:p>
        </w:tc>
        <w:tc>
          <w:tcPr>
            <w:tcW w:w="261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Ведомствени разходи 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16 257 000</w:t>
            </w:r>
          </w:p>
        </w:tc>
        <w:tc>
          <w:tcPr>
            <w:tcW w:w="993"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0</w:t>
            </w:r>
          </w:p>
        </w:tc>
        <w:tc>
          <w:tcPr>
            <w:tcW w:w="992"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-16 257 000</w:t>
            </w:r>
          </w:p>
        </w:tc>
        <w:tc>
          <w:tcPr>
            <w:tcW w:w="992" w:type="dxa"/>
            <w:tcBorders>
              <w:top w:val="nil"/>
              <w:left w:val="single" w:sz="8" w:space="0" w:color="auto"/>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0</w:t>
            </w:r>
          </w:p>
        </w:tc>
        <w:tc>
          <w:tcPr>
            <w:tcW w:w="993"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0</w:t>
            </w:r>
          </w:p>
        </w:tc>
        <w:tc>
          <w:tcPr>
            <w:tcW w:w="85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0</w:t>
            </w: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both"/>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261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xml:space="preserve">   Персонал</w:t>
            </w:r>
          </w:p>
        </w:tc>
        <w:tc>
          <w:tcPr>
            <w:tcW w:w="99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1 781 000</w:t>
            </w:r>
          </w:p>
        </w:tc>
        <w:tc>
          <w:tcPr>
            <w:tcW w:w="993"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-1 781 000</w:t>
            </w:r>
          </w:p>
        </w:tc>
        <w:tc>
          <w:tcPr>
            <w:tcW w:w="992" w:type="dxa"/>
            <w:tcBorders>
              <w:top w:val="nil"/>
              <w:left w:val="single" w:sz="8" w:space="0" w:color="auto"/>
              <w:bottom w:val="single" w:sz="8" w:space="0" w:color="auto"/>
              <w:right w:val="nil"/>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3"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both"/>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261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xml:space="preserve">   Издръжка</w:t>
            </w:r>
          </w:p>
        </w:tc>
        <w:tc>
          <w:tcPr>
            <w:tcW w:w="99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14 476 000</w:t>
            </w:r>
          </w:p>
        </w:tc>
        <w:tc>
          <w:tcPr>
            <w:tcW w:w="993"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-14 476 000</w:t>
            </w:r>
          </w:p>
        </w:tc>
        <w:tc>
          <w:tcPr>
            <w:tcW w:w="992" w:type="dxa"/>
            <w:tcBorders>
              <w:top w:val="nil"/>
              <w:left w:val="single" w:sz="8" w:space="0" w:color="auto"/>
              <w:bottom w:val="single" w:sz="8" w:space="0" w:color="auto"/>
              <w:right w:val="nil"/>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3"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r>
      <w:tr w:rsidR="007763AA" w:rsidRPr="007763AA" w:rsidTr="007763AA">
        <w:trPr>
          <w:trHeight w:val="411"/>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ІІ.</w:t>
            </w:r>
          </w:p>
        </w:tc>
        <w:tc>
          <w:tcPr>
            <w:tcW w:w="261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xml:space="preserve">Администрирани разходни параграфи по бюджета </w:t>
            </w:r>
          </w:p>
        </w:tc>
        <w:tc>
          <w:tcPr>
            <w:tcW w:w="99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178 500 000</w:t>
            </w:r>
          </w:p>
        </w:tc>
        <w:tc>
          <w:tcPr>
            <w:tcW w:w="993"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152 620 142</w:t>
            </w:r>
          </w:p>
        </w:tc>
        <w:tc>
          <w:tcPr>
            <w:tcW w:w="992"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-25 879 858</w:t>
            </w:r>
          </w:p>
        </w:tc>
        <w:tc>
          <w:tcPr>
            <w:tcW w:w="992" w:type="dxa"/>
            <w:tcBorders>
              <w:top w:val="nil"/>
              <w:left w:val="single" w:sz="8" w:space="0" w:color="auto"/>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154 045 142</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1 425 000</w:t>
            </w:r>
          </w:p>
        </w:tc>
        <w:tc>
          <w:tcPr>
            <w:tcW w:w="993"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153 815 142</w:t>
            </w:r>
          </w:p>
        </w:tc>
        <w:tc>
          <w:tcPr>
            <w:tcW w:w="85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-230 000</w:t>
            </w: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261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xml:space="preserve">   Издръжка</w:t>
            </w:r>
          </w:p>
        </w:tc>
        <w:tc>
          <w:tcPr>
            <w:tcW w:w="99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112 500 000</w:t>
            </w:r>
          </w:p>
        </w:tc>
        <w:tc>
          <w:tcPr>
            <w:tcW w:w="993"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107 144 757</w:t>
            </w:r>
          </w:p>
        </w:tc>
        <w:tc>
          <w:tcPr>
            <w:tcW w:w="992"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-5 355 243</w:t>
            </w:r>
          </w:p>
        </w:tc>
        <w:tc>
          <w:tcPr>
            <w:tcW w:w="992" w:type="dxa"/>
            <w:tcBorders>
              <w:top w:val="nil"/>
              <w:left w:val="single" w:sz="8" w:space="0" w:color="auto"/>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107 144 757</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3"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107 144 757</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261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xml:space="preserve">   Капиталови разходи</w:t>
            </w:r>
          </w:p>
        </w:tc>
        <w:tc>
          <w:tcPr>
            <w:tcW w:w="99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66 000 000</w:t>
            </w:r>
          </w:p>
        </w:tc>
        <w:tc>
          <w:tcPr>
            <w:tcW w:w="993"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45 475 385</w:t>
            </w:r>
          </w:p>
        </w:tc>
        <w:tc>
          <w:tcPr>
            <w:tcW w:w="992"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-20 524 615</w:t>
            </w:r>
          </w:p>
        </w:tc>
        <w:tc>
          <w:tcPr>
            <w:tcW w:w="992" w:type="dxa"/>
            <w:tcBorders>
              <w:top w:val="nil"/>
              <w:left w:val="single" w:sz="8" w:space="0" w:color="auto"/>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46 900 385</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1 425 000</w:t>
            </w:r>
          </w:p>
        </w:tc>
        <w:tc>
          <w:tcPr>
            <w:tcW w:w="993"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46 670 385</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-230 000</w:t>
            </w:r>
          </w:p>
        </w:tc>
      </w:tr>
      <w:tr w:rsidR="007763AA" w:rsidRPr="007763AA" w:rsidTr="007763AA">
        <w:trPr>
          <w:trHeight w:val="681"/>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ІІІ.</w:t>
            </w:r>
          </w:p>
        </w:tc>
        <w:tc>
          <w:tcPr>
            <w:tcW w:w="261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Администрирани разходни параграфи 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210 523 133</w:t>
            </w:r>
          </w:p>
        </w:tc>
        <w:tc>
          <w:tcPr>
            <w:tcW w:w="993"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202 161 872</w:t>
            </w:r>
          </w:p>
        </w:tc>
        <w:tc>
          <w:tcPr>
            <w:tcW w:w="99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-8 361 261</w:t>
            </w:r>
          </w:p>
        </w:tc>
        <w:tc>
          <w:tcPr>
            <w:tcW w:w="99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337 958 099</w:t>
            </w:r>
          </w:p>
        </w:tc>
        <w:tc>
          <w:tcPr>
            <w:tcW w:w="99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135 796 227</w:t>
            </w:r>
          </w:p>
        </w:tc>
        <w:tc>
          <w:tcPr>
            <w:tcW w:w="993"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346 022 991</w:t>
            </w:r>
          </w:p>
        </w:tc>
        <w:tc>
          <w:tcPr>
            <w:tcW w:w="850"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8 064 892</w:t>
            </w:r>
          </w:p>
        </w:tc>
      </w:tr>
      <w:tr w:rsidR="007763AA" w:rsidRPr="007763AA" w:rsidTr="007763AA">
        <w:trPr>
          <w:trHeight w:val="408"/>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261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 ДИЗ издръжка и капиталови</w:t>
            </w:r>
          </w:p>
        </w:tc>
        <w:tc>
          <w:tcPr>
            <w:tcW w:w="99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139 724 370</w:t>
            </w:r>
          </w:p>
        </w:tc>
        <w:tc>
          <w:tcPr>
            <w:tcW w:w="993"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128 868 272</w:t>
            </w:r>
          </w:p>
        </w:tc>
        <w:tc>
          <w:tcPr>
            <w:tcW w:w="992"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-10 856 098</w:t>
            </w:r>
          </w:p>
        </w:tc>
        <w:tc>
          <w:tcPr>
            <w:tcW w:w="992" w:type="dxa"/>
            <w:tcBorders>
              <w:top w:val="nil"/>
              <w:left w:val="single" w:sz="8" w:space="0" w:color="auto"/>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257 761 818</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128 893 546</w:t>
            </w:r>
          </w:p>
        </w:tc>
        <w:tc>
          <w:tcPr>
            <w:tcW w:w="993"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259 443 165</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1 681 347</w:t>
            </w: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261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2. ДИЗ лихви</w:t>
            </w:r>
          </w:p>
        </w:tc>
        <w:tc>
          <w:tcPr>
            <w:tcW w:w="99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27 712 739</w:t>
            </w:r>
          </w:p>
        </w:tc>
        <w:tc>
          <w:tcPr>
            <w:tcW w:w="993"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26 768 000</w:t>
            </w:r>
          </w:p>
        </w:tc>
        <w:tc>
          <w:tcPr>
            <w:tcW w:w="992"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-944 739</w:t>
            </w:r>
          </w:p>
        </w:tc>
        <w:tc>
          <w:tcPr>
            <w:tcW w:w="992" w:type="dxa"/>
            <w:tcBorders>
              <w:top w:val="nil"/>
              <w:left w:val="single" w:sz="8" w:space="0" w:color="auto"/>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36 132 685</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9 364 685</w:t>
            </w:r>
          </w:p>
        </w:tc>
        <w:tc>
          <w:tcPr>
            <w:tcW w:w="993"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39 942 769</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3 810 084</w:t>
            </w:r>
          </w:p>
        </w:tc>
      </w:tr>
      <w:tr w:rsidR="007763AA" w:rsidRPr="007763AA" w:rsidTr="007763AA">
        <w:trPr>
          <w:trHeight w:val="270"/>
        </w:trPr>
        <w:tc>
          <w:tcPr>
            <w:tcW w:w="380" w:type="dxa"/>
            <w:tcBorders>
              <w:top w:val="nil"/>
              <w:left w:val="single" w:sz="8" w:space="0" w:color="auto"/>
              <w:bottom w:val="single" w:sz="4" w:space="0" w:color="auto"/>
              <w:right w:val="single" w:sz="8" w:space="0" w:color="auto"/>
            </w:tcBorders>
            <w:shd w:val="clear" w:color="auto" w:fill="auto"/>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2612" w:type="dxa"/>
            <w:tcBorders>
              <w:top w:val="nil"/>
              <w:left w:val="nil"/>
              <w:bottom w:val="single" w:sz="4" w:space="0" w:color="auto"/>
              <w:right w:val="single" w:sz="8" w:space="0" w:color="auto"/>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3. ДИЗ погашения</w:t>
            </w:r>
          </w:p>
        </w:tc>
        <w:tc>
          <w:tcPr>
            <w:tcW w:w="992" w:type="dxa"/>
            <w:tcBorders>
              <w:top w:val="nil"/>
              <w:left w:val="nil"/>
              <w:bottom w:val="single" w:sz="4"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43 086 024</w:t>
            </w:r>
          </w:p>
        </w:tc>
        <w:tc>
          <w:tcPr>
            <w:tcW w:w="993" w:type="dxa"/>
            <w:tcBorders>
              <w:top w:val="nil"/>
              <w:left w:val="nil"/>
              <w:bottom w:val="single" w:sz="4"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46 525 600</w:t>
            </w:r>
          </w:p>
        </w:tc>
        <w:tc>
          <w:tcPr>
            <w:tcW w:w="992" w:type="dxa"/>
            <w:tcBorders>
              <w:top w:val="nil"/>
              <w:left w:val="nil"/>
              <w:bottom w:val="single" w:sz="4"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3 439 576</w:t>
            </w:r>
          </w:p>
        </w:tc>
        <w:tc>
          <w:tcPr>
            <w:tcW w:w="992" w:type="dxa"/>
            <w:tcBorders>
              <w:top w:val="nil"/>
              <w:left w:val="single" w:sz="8" w:space="0" w:color="auto"/>
              <w:bottom w:val="single" w:sz="4"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44 063 596</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-2 462 004</w:t>
            </w:r>
          </w:p>
        </w:tc>
        <w:tc>
          <w:tcPr>
            <w:tcW w:w="993" w:type="dxa"/>
            <w:tcBorders>
              <w:top w:val="nil"/>
              <w:left w:val="nil"/>
              <w:bottom w:val="single" w:sz="4"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46 637 057</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2 573 461</w:t>
            </w:r>
          </w:p>
        </w:tc>
      </w:tr>
      <w:tr w:rsidR="007763AA" w:rsidRPr="007763AA" w:rsidTr="007763AA">
        <w:trPr>
          <w:trHeight w:val="270"/>
        </w:trPr>
        <w:tc>
          <w:tcPr>
            <w:tcW w:w="38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2612"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Общо администрирани разходи (ІІ.+ІІІ.):</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389 023 133</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354 782 014</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-34 241 119</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492 003 241</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137 221 227</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499 838 133</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7 834 892</w:t>
            </w:r>
          </w:p>
        </w:tc>
      </w:tr>
      <w:tr w:rsidR="007763AA" w:rsidRPr="007763AA" w:rsidTr="00007936">
        <w:trPr>
          <w:trHeight w:val="270"/>
        </w:trPr>
        <w:tc>
          <w:tcPr>
            <w:tcW w:w="38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2612" w:type="dxa"/>
            <w:tcBorders>
              <w:top w:val="single" w:sz="4" w:space="0" w:color="auto"/>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3" w:type="dxa"/>
            <w:tcBorders>
              <w:top w:val="single" w:sz="4" w:space="0" w:color="auto"/>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single" w:sz="4" w:space="0" w:color="auto"/>
              <w:left w:val="nil"/>
              <w:bottom w:val="single" w:sz="4" w:space="0" w:color="auto"/>
              <w:right w:val="nil"/>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single" w:sz="4" w:space="0" w:color="auto"/>
              <w:left w:val="single" w:sz="8" w:space="0" w:color="auto"/>
              <w:bottom w:val="single" w:sz="8" w:space="0" w:color="auto"/>
              <w:right w:val="nil"/>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3" w:type="dxa"/>
            <w:tcBorders>
              <w:top w:val="single" w:sz="4" w:space="0" w:color="auto"/>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85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r>
      <w:tr w:rsidR="007763AA" w:rsidRPr="007763AA" w:rsidTr="00007936">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261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Общо разходи по бюджета (І.1+ІІ.):</w:t>
            </w:r>
          </w:p>
        </w:tc>
        <w:tc>
          <w:tcPr>
            <w:tcW w:w="99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220 010 926</w:t>
            </w:r>
          </w:p>
        </w:tc>
        <w:tc>
          <w:tcPr>
            <w:tcW w:w="993" w:type="dxa"/>
            <w:tcBorders>
              <w:top w:val="nil"/>
              <w:left w:val="nil"/>
              <w:bottom w:val="single" w:sz="8" w:space="0" w:color="auto"/>
              <w:right w:val="single" w:sz="4"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193 529 374</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-26 481 552</w:t>
            </w:r>
          </w:p>
        </w:tc>
        <w:tc>
          <w:tcPr>
            <w:tcW w:w="992" w:type="dxa"/>
            <w:tcBorders>
              <w:top w:val="nil"/>
              <w:left w:val="single" w:sz="4"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194 584 974</w:t>
            </w:r>
          </w:p>
        </w:tc>
        <w:tc>
          <w:tcPr>
            <w:tcW w:w="99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1 055 600</w:t>
            </w:r>
          </w:p>
        </w:tc>
        <w:tc>
          <w:tcPr>
            <w:tcW w:w="993"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194 354 974</w:t>
            </w:r>
          </w:p>
        </w:tc>
        <w:tc>
          <w:tcPr>
            <w:tcW w:w="850"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-230 000</w:t>
            </w:r>
          </w:p>
        </w:tc>
      </w:tr>
      <w:tr w:rsidR="007763AA" w:rsidRPr="007763AA" w:rsidTr="00007936">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261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single" w:sz="4" w:space="0" w:color="auto"/>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nil"/>
              <w:left w:val="single" w:sz="8" w:space="0" w:color="auto"/>
              <w:bottom w:val="single" w:sz="8" w:space="0" w:color="auto"/>
              <w:right w:val="nil"/>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3"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261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Общо разходи (І.+ІІ.+ІІІ.):</w:t>
            </w:r>
          </w:p>
        </w:tc>
        <w:tc>
          <w:tcPr>
            <w:tcW w:w="992"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446 791 059</w:t>
            </w:r>
          </w:p>
        </w:tc>
        <w:tc>
          <w:tcPr>
            <w:tcW w:w="993" w:type="dxa"/>
            <w:tcBorders>
              <w:top w:val="nil"/>
              <w:left w:val="nil"/>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395 691 246</w:t>
            </w:r>
          </w:p>
        </w:tc>
        <w:tc>
          <w:tcPr>
            <w:tcW w:w="992"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-51 099 813</w:t>
            </w:r>
          </w:p>
        </w:tc>
        <w:tc>
          <w:tcPr>
            <w:tcW w:w="992" w:type="dxa"/>
            <w:tcBorders>
              <w:top w:val="nil"/>
              <w:left w:val="single" w:sz="8" w:space="0" w:color="auto"/>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532 543 073</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136 851 827</w:t>
            </w:r>
          </w:p>
        </w:tc>
        <w:tc>
          <w:tcPr>
            <w:tcW w:w="993" w:type="dxa"/>
            <w:tcBorders>
              <w:top w:val="nil"/>
              <w:left w:val="nil"/>
              <w:bottom w:val="single" w:sz="8" w:space="0" w:color="auto"/>
              <w:right w:val="nil"/>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540 377 965</w:t>
            </w:r>
          </w:p>
        </w:tc>
        <w:tc>
          <w:tcPr>
            <w:tcW w:w="850" w:type="dxa"/>
            <w:tcBorders>
              <w:top w:val="nil"/>
              <w:left w:val="single" w:sz="8" w:space="0" w:color="auto"/>
              <w:bottom w:val="single" w:sz="8" w:space="0" w:color="auto"/>
              <w:right w:val="single" w:sz="8" w:space="0" w:color="auto"/>
            </w:tcBorders>
            <w:shd w:val="clear" w:color="000000" w:fill="FFCC99"/>
            <w:noWrap/>
            <w:vAlign w:val="bottom"/>
            <w:hideMark/>
          </w:tcPr>
          <w:p w:rsidR="007763AA" w:rsidRPr="007763AA" w:rsidRDefault="007763AA" w:rsidP="007763AA">
            <w:pPr>
              <w:spacing w:after="0" w:line="240" w:lineRule="auto"/>
              <w:jc w:val="right"/>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7 834 892</w:t>
            </w: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261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3"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nil"/>
              <w:left w:val="single" w:sz="8" w:space="0" w:color="auto"/>
              <w:bottom w:val="single" w:sz="8" w:space="0" w:color="auto"/>
              <w:right w:val="nil"/>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993"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 </w:t>
            </w: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261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Численост на щатния персонал</w:t>
            </w:r>
          </w:p>
        </w:tc>
        <w:tc>
          <w:tcPr>
            <w:tcW w:w="99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3"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2"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2" w:type="dxa"/>
            <w:tcBorders>
              <w:top w:val="nil"/>
              <w:left w:val="single" w:sz="8" w:space="0" w:color="auto"/>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3"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r>
      <w:tr w:rsidR="007763AA" w:rsidRPr="007763AA" w:rsidTr="007763AA">
        <w:trPr>
          <w:trHeight w:val="270"/>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both"/>
              <w:rPr>
                <w:rFonts w:ascii="Times New Roman" w:eastAsia="Times New Roman" w:hAnsi="Times New Roman" w:cs="Times New Roman"/>
                <w:b/>
                <w:bCs/>
                <w:sz w:val="16"/>
                <w:szCs w:val="16"/>
                <w:lang w:eastAsia="bg-BG"/>
              </w:rPr>
            </w:pPr>
            <w:r w:rsidRPr="007763AA">
              <w:rPr>
                <w:rFonts w:ascii="Times New Roman" w:eastAsia="Times New Roman" w:hAnsi="Times New Roman" w:cs="Times New Roman"/>
                <w:b/>
                <w:bCs/>
                <w:sz w:val="16"/>
                <w:szCs w:val="16"/>
                <w:lang w:eastAsia="bg-BG"/>
              </w:rPr>
              <w:t> </w:t>
            </w:r>
          </w:p>
        </w:tc>
        <w:tc>
          <w:tcPr>
            <w:tcW w:w="261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Численост на извънщатния персонал</w:t>
            </w:r>
          </w:p>
        </w:tc>
        <w:tc>
          <w:tcPr>
            <w:tcW w:w="992"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3" w:type="dxa"/>
            <w:tcBorders>
              <w:top w:val="nil"/>
              <w:left w:val="nil"/>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2"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2" w:type="dxa"/>
            <w:tcBorders>
              <w:top w:val="nil"/>
              <w:left w:val="single" w:sz="8" w:space="0" w:color="auto"/>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993" w:type="dxa"/>
            <w:tcBorders>
              <w:top w:val="nil"/>
              <w:left w:val="nil"/>
              <w:bottom w:val="single" w:sz="8" w:space="0" w:color="auto"/>
              <w:right w:val="nil"/>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7763AA" w:rsidRPr="007763AA" w:rsidRDefault="007763AA" w:rsidP="007763AA">
            <w:pPr>
              <w:spacing w:after="0" w:line="240" w:lineRule="auto"/>
              <w:jc w:val="right"/>
              <w:rPr>
                <w:rFonts w:ascii="Times New Roman" w:eastAsia="Times New Roman" w:hAnsi="Times New Roman" w:cs="Times New Roman"/>
                <w:sz w:val="16"/>
                <w:szCs w:val="16"/>
                <w:lang w:eastAsia="bg-BG"/>
              </w:rPr>
            </w:pPr>
            <w:r w:rsidRPr="007763AA">
              <w:rPr>
                <w:rFonts w:ascii="Times New Roman" w:eastAsia="Times New Roman" w:hAnsi="Times New Roman" w:cs="Times New Roman"/>
                <w:sz w:val="16"/>
                <w:szCs w:val="16"/>
                <w:lang w:eastAsia="bg-BG"/>
              </w:rPr>
              <w:t>0</w:t>
            </w:r>
          </w:p>
        </w:tc>
      </w:tr>
    </w:tbl>
    <w:p w:rsidR="00DC6649" w:rsidRDefault="00DC6649" w:rsidP="00DC6649">
      <w:pPr>
        <w:spacing w:after="0" w:line="240" w:lineRule="auto"/>
        <w:jc w:val="both"/>
        <w:rPr>
          <w:rFonts w:ascii="Times New Roman" w:eastAsia="MS Mincho" w:hAnsi="Times New Roman" w:cs="Times New Roman"/>
          <w:i/>
          <w:color w:val="333333"/>
          <w:lang w:eastAsia="bg-BG"/>
        </w:rPr>
      </w:pPr>
    </w:p>
    <w:p w:rsidR="00DC6649" w:rsidRPr="00DC6649" w:rsidRDefault="00DC6649" w:rsidP="006A5DFB">
      <w:pPr>
        <w:spacing w:after="0" w:line="360" w:lineRule="auto"/>
        <w:ind w:firstLine="567"/>
        <w:jc w:val="both"/>
        <w:rPr>
          <w:rFonts w:ascii="Times New Roman" w:eastAsia="MS Mincho" w:hAnsi="Times New Roman" w:cs="Times New Roman"/>
          <w:color w:val="333333"/>
          <w:lang w:eastAsia="bg-BG"/>
        </w:rPr>
      </w:pPr>
      <w:r w:rsidRPr="00DC6649">
        <w:rPr>
          <w:rFonts w:ascii="Times New Roman" w:eastAsia="MS Mincho" w:hAnsi="Times New Roman" w:cs="Times New Roman"/>
          <w:color w:val="333333"/>
          <w:lang w:eastAsia="bg-BG"/>
        </w:rPr>
        <w:t>Агенция „Пътна инфраструктура” извършва ведомствени разходи, свързани основно с персонала, издръжката / консумативи, сгради и оборудване/, капиталови разходи за хардуер и софтуер, за придобиване на машини и съоръжения / ксерокси, климатици</w:t>
      </w:r>
      <w:r w:rsidRPr="00DC6649">
        <w:rPr>
          <w:rFonts w:ascii="Times New Roman" w:eastAsia="MS Mincho" w:hAnsi="Times New Roman" w:cs="Times New Roman"/>
          <w:color w:val="333333"/>
          <w:lang w:val="es-ES" w:eastAsia="bg-BG"/>
        </w:rPr>
        <w:t>/</w:t>
      </w:r>
      <w:r w:rsidR="006A5DFB">
        <w:rPr>
          <w:rFonts w:ascii="Times New Roman" w:eastAsia="MS Mincho" w:hAnsi="Times New Roman" w:cs="Times New Roman"/>
          <w:color w:val="333333"/>
          <w:lang w:eastAsia="bg-BG"/>
        </w:rPr>
        <w:t>.</w:t>
      </w:r>
    </w:p>
    <w:p w:rsidR="00DC6649" w:rsidRPr="00DC6649" w:rsidRDefault="00DC6649" w:rsidP="00301E4E">
      <w:pPr>
        <w:spacing w:after="0" w:line="360" w:lineRule="auto"/>
        <w:ind w:firstLine="567"/>
        <w:jc w:val="both"/>
        <w:rPr>
          <w:rFonts w:ascii="Times New Roman" w:eastAsia="MS Mincho" w:hAnsi="Times New Roman" w:cs="Times New Roman"/>
          <w:color w:val="333333"/>
          <w:lang w:eastAsia="bg-BG"/>
        </w:rPr>
      </w:pPr>
      <w:r w:rsidRPr="00DC6649">
        <w:rPr>
          <w:rFonts w:ascii="Times New Roman" w:eastAsia="MS Mincho" w:hAnsi="Times New Roman" w:cs="Times New Roman"/>
          <w:color w:val="333333"/>
          <w:lang w:eastAsia="bg-BG"/>
        </w:rPr>
        <w:t>Администрираните разходи по бюджета включват цялостно възлаганите програми за текущ ремонти поддържане на републиканската пътна мрежа, основен ремонт и рехабилитация, ново строителство – финансирани само от собствени бюджетни средства и суб</w:t>
      </w:r>
      <w:r w:rsidR="00301E4E">
        <w:rPr>
          <w:rFonts w:ascii="Times New Roman" w:eastAsia="MS Mincho" w:hAnsi="Times New Roman" w:cs="Times New Roman"/>
          <w:color w:val="333333"/>
          <w:lang w:eastAsia="bg-BG"/>
        </w:rPr>
        <w:t>сидия от републиканския бюджет.</w:t>
      </w:r>
    </w:p>
    <w:p w:rsidR="00DC6649" w:rsidRDefault="00DC6649" w:rsidP="00DC6649">
      <w:pPr>
        <w:spacing w:after="0" w:line="360" w:lineRule="auto"/>
        <w:ind w:firstLine="567"/>
        <w:jc w:val="both"/>
        <w:rPr>
          <w:rFonts w:ascii="Times New Roman" w:eastAsia="MS Mincho" w:hAnsi="Times New Roman" w:cs="Times New Roman"/>
          <w:color w:val="333333"/>
          <w:lang w:eastAsia="bg-BG"/>
        </w:rPr>
      </w:pPr>
      <w:r w:rsidRPr="00DC6649">
        <w:rPr>
          <w:rFonts w:ascii="Times New Roman" w:eastAsia="MS Mincho" w:hAnsi="Times New Roman" w:cs="Times New Roman"/>
          <w:color w:val="333333"/>
          <w:lang w:eastAsia="bg-BG"/>
        </w:rPr>
        <w:t xml:space="preserve">Администрираните разходи по други бюджети, фондове и сметки включват разходите по програми възлагани основно за основен ремонт и ново строителство, а именно: </w:t>
      </w:r>
    </w:p>
    <w:p w:rsidR="00875956" w:rsidRDefault="00875956" w:rsidP="00875956">
      <w:pPr>
        <w:pStyle w:val="ListParagraph"/>
        <w:spacing w:after="0" w:line="360" w:lineRule="auto"/>
        <w:ind w:left="786" w:hanging="219"/>
        <w:jc w:val="both"/>
        <w:rPr>
          <w:rFonts w:ascii="Times New Roman" w:eastAsia="MS Mincho" w:hAnsi="Times New Roman"/>
          <w:b/>
          <w:i/>
          <w:color w:val="333333"/>
          <w:lang w:eastAsia="bg-BG"/>
        </w:rPr>
      </w:pPr>
    </w:p>
    <w:p w:rsidR="00945B3C" w:rsidRPr="00945B3C" w:rsidRDefault="00DC6649" w:rsidP="00A70DFB">
      <w:pPr>
        <w:pStyle w:val="ListParagraph"/>
        <w:numPr>
          <w:ilvl w:val="0"/>
          <w:numId w:val="104"/>
        </w:numPr>
        <w:spacing w:after="0" w:line="360" w:lineRule="auto"/>
        <w:ind w:left="709" w:hanging="142"/>
        <w:jc w:val="both"/>
        <w:rPr>
          <w:rFonts w:ascii="Times New Roman" w:eastAsia="MS Mincho" w:hAnsi="Times New Roman"/>
          <w:color w:val="333333"/>
          <w:lang w:eastAsia="bg-BG"/>
        </w:rPr>
      </w:pPr>
      <w:r w:rsidRPr="00B7262E">
        <w:rPr>
          <w:rFonts w:ascii="Times New Roman" w:eastAsia="MS Mincho" w:hAnsi="Times New Roman"/>
          <w:b/>
          <w:i/>
          <w:color w:val="333333"/>
          <w:lang w:eastAsia="bg-BG"/>
        </w:rPr>
        <w:t>ОП „Транспорт”</w:t>
      </w:r>
      <w:r w:rsidR="00945B3C">
        <w:rPr>
          <w:rFonts w:ascii="Times New Roman" w:eastAsia="MS Mincho" w:hAnsi="Times New Roman"/>
          <w:color w:val="333333"/>
          <w:lang w:eastAsia="bg-BG"/>
        </w:rPr>
        <w:t xml:space="preserve"> - </w:t>
      </w:r>
      <w:r w:rsidR="00945B3C" w:rsidRPr="00945B3C">
        <w:rPr>
          <w:rFonts w:ascii="Times New Roman" w:hAnsi="Times New Roman"/>
        </w:rPr>
        <w:t>АПИ е бенефициент по програма ОП Транспорт 2007-2013г</w:t>
      </w:r>
      <w:r w:rsidR="00945B3C">
        <w:rPr>
          <w:rFonts w:ascii="Times New Roman" w:hAnsi="Times New Roman"/>
        </w:rPr>
        <w:t xml:space="preserve">. </w:t>
      </w:r>
      <w:r w:rsidR="00945B3C" w:rsidRPr="00945B3C">
        <w:rPr>
          <w:rFonts w:ascii="Times New Roman" w:hAnsi="Times New Roman"/>
        </w:rPr>
        <w:t>По Приоритетна ос 2 на Оперативна програма „Транспорт” 2007-2013 г. се изпълняват следните проекти</w:t>
      </w:r>
      <w:r w:rsidR="00945B3C">
        <w:rPr>
          <w:rFonts w:ascii="Times New Roman" w:hAnsi="Times New Roman"/>
        </w:rPr>
        <w:t>:</w:t>
      </w:r>
    </w:p>
    <w:p w:rsidR="00945B3C" w:rsidRPr="00B7262E" w:rsidRDefault="00945B3C" w:rsidP="00D26B98">
      <w:pPr>
        <w:numPr>
          <w:ilvl w:val="1"/>
          <w:numId w:val="35"/>
        </w:numPr>
        <w:spacing w:after="0" w:line="360" w:lineRule="auto"/>
        <w:ind w:left="1134" w:hanging="283"/>
        <w:jc w:val="both"/>
        <w:rPr>
          <w:rFonts w:ascii="Times New Roman" w:hAnsi="Times New Roman" w:cs="Times New Roman"/>
          <w:u w:val="single"/>
        </w:rPr>
      </w:pPr>
      <w:r w:rsidRPr="00B7262E">
        <w:rPr>
          <w:rFonts w:ascii="Times New Roman" w:hAnsi="Times New Roman" w:cs="Times New Roman"/>
          <w:u w:val="single"/>
        </w:rPr>
        <w:t>Проекти в изпълнение:</w:t>
      </w:r>
    </w:p>
    <w:p w:rsidR="00945B3C" w:rsidRPr="00222A32" w:rsidRDefault="00945B3C" w:rsidP="00A70DFB">
      <w:pPr>
        <w:pStyle w:val="ListParagraph"/>
        <w:numPr>
          <w:ilvl w:val="0"/>
          <w:numId w:val="99"/>
        </w:numPr>
        <w:spacing w:after="0" w:line="360" w:lineRule="auto"/>
        <w:ind w:left="1134" w:hanging="283"/>
        <w:jc w:val="both"/>
        <w:rPr>
          <w:rFonts w:ascii="Times New Roman" w:eastAsia="MS Mincho" w:hAnsi="Times New Roman"/>
          <w:color w:val="333333"/>
          <w:lang w:eastAsia="bg-BG"/>
        </w:rPr>
      </w:pPr>
      <w:r w:rsidRPr="00222A32">
        <w:rPr>
          <w:rFonts w:ascii="Times New Roman" w:hAnsi="Times New Roman"/>
        </w:rPr>
        <w:t xml:space="preserve"> „Изграждане на автомагистрала „Марица” Лот 1 и Лот 2”; </w:t>
      </w:r>
      <w:r w:rsidRPr="00222A32">
        <w:rPr>
          <w:rFonts w:ascii="Times New Roman" w:hAnsi="Times New Roman"/>
          <w:lang w:val="en-US"/>
        </w:rPr>
        <w:t>(</w:t>
      </w:r>
      <w:r w:rsidRPr="00222A32">
        <w:rPr>
          <w:rFonts w:ascii="Times New Roman" w:hAnsi="Times New Roman"/>
        </w:rPr>
        <w:t>стартира 2011 г., приключва 2014 г.</w:t>
      </w:r>
      <w:r w:rsidRPr="00222A32">
        <w:rPr>
          <w:rFonts w:ascii="Times New Roman" w:hAnsi="Times New Roman"/>
          <w:lang w:val="en-US"/>
        </w:rPr>
        <w:t>)</w:t>
      </w:r>
      <w:r w:rsidRPr="00222A32">
        <w:rPr>
          <w:rFonts w:ascii="Times New Roman" w:hAnsi="Times New Roman"/>
        </w:rPr>
        <w:t xml:space="preserve"> Очаквани плащания за 2014г.;</w:t>
      </w:r>
    </w:p>
    <w:p w:rsidR="00945B3C" w:rsidRPr="00222A32" w:rsidRDefault="00945B3C" w:rsidP="00A70DFB">
      <w:pPr>
        <w:pStyle w:val="ListParagraph"/>
        <w:numPr>
          <w:ilvl w:val="0"/>
          <w:numId w:val="99"/>
        </w:numPr>
        <w:spacing w:after="0" w:line="360" w:lineRule="auto"/>
        <w:ind w:left="1134" w:hanging="283"/>
        <w:jc w:val="both"/>
        <w:rPr>
          <w:rFonts w:ascii="Times New Roman" w:eastAsia="MS Mincho" w:hAnsi="Times New Roman"/>
          <w:color w:val="333333"/>
          <w:lang w:eastAsia="bg-BG"/>
        </w:rPr>
      </w:pPr>
      <w:r w:rsidRPr="00222A32">
        <w:rPr>
          <w:rFonts w:ascii="Times New Roman" w:hAnsi="Times New Roman"/>
        </w:rPr>
        <w:t xml:space="preserve"> „Автомагистрала „Струма”, Лот 1, Лот 2 и Лот 4”; </w:t>
      </w:r>
      <w:r w:rsidRPr="00222A32">
        <w:rPr>
          <w:rFonts w:ascii="Times New Roman" w:hAnsi="Times New Roman"/>
          <w:lang w:val="en-US"/>
        </w:rPr>
        <w:t>(</w:t>
      </w:r>
      <w:r w:rsidRPr="00222A32">
        <w:rPr>
          <w:rFonts w:ascii="Times New Roman" w:hAnsi="Times New Roman"/>
        </w:rPr>
        <w:t>стартира 2011 г., приключва 2015 г.</w:t>
      </w:r>
      <w:r w:rsidRPr="00222A32">
        <w:rPr>
          <w:rFonts w:ascii="Times New Roman" w:hAnsi="Times New Roman"/>
          <w:lang w:val="en-US"/>
        </w:rPr>
        <w:t>)</w:t>
      </w:r>
      <w:r w:rsidRPr="00222A32">
        <w:rPr>
          <w:rFonts w:ascii="Times New Roman" w:hAnsi="Times New Roman"/>
        </w:rPr>
        <w:t>;</w:t>
      </w:r>
    </w:p>
    <w:p w:rsidR="00945B3C" w:rsidRPr="00222A32" w:rsidRDefault="00945B3C" w:rsidP="00A70DFB">
      <w:pPr>
        <w:pStyle w:val="ListParagraph"/>
        <w:numPr>
          <w:ilvl w:val="0"/>
          <w:numId w:val="99"/>
        </w:numPr>
        <w:spacing w:after="0" w:line="360" w:lineRule="auto"/>
        <w:ind w:left="1134" w:hanging="283"/>
        <w:jc w:val="both"/>
        <w:rPr>
          <w:rFonts w:ascii="Times New Roman" w:eastAsia="MS Mincho" w:hAnsi="Times New Roman"/>
          <w:color w:val="333333"/>
          <w:lang w:eastAsia="bg-BG"/>
        </w:rPr>
      </w:pPr>
      <w:r w:rsidRPr="00222A32">
        <w:rPr>
          <w:rFonts w:ascii="Times New Roman" w:hAnsi="Times New Roman"/>
        </w:rPr>
        <w:t xml:space="preserve"> „Изграждане на Автомагистрала „Хемус”, участък СОП - пътен възел Яна”; </w:t>
      </w:r>
      <w:r w:rsidRPr="00222A32">
        <w:rPr>
          <w:rFonts w:ascii="Times New Roman" w:hAnsi="Times New Roman"/>
          <w:lang w:val="en-US"/>
        </w:rPr>
        <w:t>(</w:t>
      </w:r>
      <w:r w:rsidRPr="00222A32">
        <w:rPr>
          <w:rFonts w:ascii="Times New Roman" w:hAnsi="Times New Roman"/>
        </w:rPr>
        <w:t>стартира 2011 г., приключва 2014 г.);</w:t>
      </w:r>
    </w:p>
    <w:p w:rsidR="00945B3C" w:rsidRPr="00222A32" w:rsidRDefault="0001671B" w:rsidP="00A70DFB">
      <w:pPr>
        <w:pStyle w:val="ListParagraph"/>
        <w:numPr>
          <w:ilvl w:val="0"/>
          <w:numId w:val="99"/>
        </w:numPr>
        <w:spacing w:after="0" w:line="360" w:lineRule="auto"/>
        <w:ind w:left="1134" w:hanging="283"/>
        <w:jc w:val="both"/>
        <w:rPr>
          <w:rFonts w:ascii="Times New Roman" w:eastAsia="MS Mincho" w:hAnsi="Times New Roman"/>
          <w:color w:val="333333"/>
          <w:lang w:eastAsia="bg-BG"/>
        </w:rPr>
      </w:pPr>
      <w:r>
        <w:rPr>
          <w:rFonts w:ascii="Times New Roman" w:hAnsi="Times New Roman"/>
        </w:rPr>
        <w:t xml:space="preserve"> </w:t>
      </w:r>
      <w:r w:rsidR="00945B3C" w:rsidRPr="00222A32">
        <w:rPr>
          <w:rFonts w:ascii="Times New Roman" w:hAnsi="Times New Roman"/>
        </w:rPr>
        <w:t xml:space="preserve">„Път Е-85 (I-5) „Кърджали – Подкова”; </w:t>
      </w:r>
      <w:r w:rsidR="00945B3C" w:rsidRPr="00222A32">
        <w:rPr>
          <w:rFonts w:ascii="Times New Roman" w:hAnsi="Times New Roman"/>
          <w:lang w:val="en-US"/>
        </w:rPr>
        <w:t>(</w:t>
      </w:r>
      <w:r w:rsidR="00945B3C" w:rsidRPr="00222A32">
        <w:rPr>
          <w:rFonts w:ascii="Times New Roman" w:hAnsi="Times New Roman"/>
        </w:rPr>
        <w:t>стартира 2011 г., приключва 2014 г.</w:t>
      </w:r>
      <w:r w:rsidR="00945B3C" w:rsidRPr="00222A32">
        <w:rPr>
          <w:rFonts w:ascii="Times New Roman" w:hAnsi="Times New Roman"/>
          <w:lang w:val="en-US"/>
        </w:rPr>
        <w:t>)</w:t>
      </w:r>
      <w:r w:rsidR="00945B3C" w:rsidRPr="00222A32">
        <w:rPr>
          <w:rFonts w:ascii="Times New Roman" w:hAnsi="Times New Roman"/>
        </w:rPr>
        <w:t>;</w:t>
      </w:r>
    </w:p>
    <w:p w:rsidR="00945B3C" w:rsidRPr="00222A32" w:rsidRDefault="00945B3C" w:rsidP="00A70DFB">
      <w:pPr>
        <w:pStyle w:val="ListParagraph"/>
        <w:numPr>
          <w:ilvl w:val="0"/>
          <w:numId w:val="99"/>
        </w:numPr>
        <w:spacing w:after="0" w:line="360" w:lineRule="auto"/>
        <w:ind w:left="1134" w:hanging="283"/>
        <w:jc w:val="both"/>
        <w:rPr>
          <w:rFonts w:ascii="Times New Roman" w:eastAsia="MS Mincho" w:hAnsi="Times New Roman"/>
          <w:color w:val="333333"/>
          <w:lang w:eastAsia="bg-BG"/>
        </w:rPr>
      </w:pPr>
      <w:r w:rsidRPr="00222A32">
        <w:rPr>
          <w:rFonts w:ascii="Times New Roman" w:hAnsi="Times New Roman"/>
        </w:rPr>
        <w:t xml:space="preserve"> „Изграждане на автомагистрала „Калотина - София – Лот 1: „Западна дъга на СОП”; </w:t>
      </w:r>
      <w:r w:rsidRPr="00222A32">
        <w:rPr>
          <w:rFonts w:ascii="Times New Roman" w:hAnsi="Times New Roman"/>
          <w:lang w:val="en-US"/>
        </w:rPr>
        <w:t>(</w:t>
      </w:r>
      <w:r w:rsidRPr="00222A32">
        <w:rPr>
          <w:rFonts w:ascii="Times New Roman" w:hAnsi="Times New Roman"/>
        </w:rPr>
        <w:t>стартира 2013 г., приключва 2015 г.</w:t>
      </w:r>
      <w:r w:rsidRPr="00222A32">
        <w:rPr>
          <w:rFonts w:ascii="Times New Roman" w:hAnsi="Times New Roman"/>
          <w:lang w:val="en-US"/>
        </w:rPr>
        <w:t>)</w:t>
      </w:r>
      <w:r w:rsidRPr="00222A32">
        <w:rPr>
          <w:rFonts w:ascii="Times New Roman" w:hAnsi="Times New Roman"/>
        </w:rPr>
        <w:t>;</w:t>
      </w:r>
    </w:p>
    <w:p w:rsidR="00945B3C" w:rsidRPr="00222A32" w:rsidRDefault="0001671B" w:rsidP="00A70DFB">
      <w:pPr>
        <w:pStyle w:val="ListParagraph"/>
        <w:numPr>
          <w:ilvl w:val="0"/>
          <w:numId w:val="99"/>
        </w:numPr>
        <w:spacing w:after="0" w:line="360" w:lineRule="auto"/>
        <w:ind w:left="1134" w:hanging="283"/>
        <w:jc w:val="both"/>
        <w:rPr>
          <w:rFonts w:ascii="Times New Roman" w:eastAsia="MS Mincho" w:hAnsi="Times New Roman"/>
          <w:color w:val="333333"/>
          <w:lang w:eastAsia="bg-BG"/>
        </w:rPr>
      </w:pPr>
      <w:r>
        <w:rPr>
          <w:rFonts w:ascii="Times New Roman" w:hAnsi="Times New Roman"/>
        </w:rPr>
        <w:t xml:space="preserve"> </w:t>
      </w:r>
      <w:r w:rsidR="00945B3C" w:rsidRPr="00222A32">
        <w:rPr>
          <w:rFonts w:ascii="Times New Roman" w:hAnsi="Times New Roman"/>
        </w:rPr>
        <w:t xml:space="preserve">„Обходен път на град Враца – път I-1 (E-79)”; </w:t>
      </w:r>
      <w:r w:rsidR="00945B3C" w:rsidRPr="00222A32">
        <w:rPr>
          <w:rFonts w:ascii="Times New Roman" w:hAnsi="Times New Roman"/>
          <w:lang w:val="en-US"/>
        </w:rPr>
        <w:t>(</w:t>
      </w:r>
      <w:r w:rsidR="00945B3C" w:rsidRPr="00222A32">
        <w:rPr>
          <w:rFonts w:ascii="Times New Roman" w:hAnsi="Times New Roman"/>
        </w:rPr>
        <w:t>стартира 2013 г., приключва 2014 г.</w:t>
      </w:r>
      <w:r w:rsidR="00945B3C" w:rsidRPr="00222A32">
        <w:rPr>
          <w:rFonts w:ascii="Times New Roman" w:hAnsi="Times New Roman"/>
          <w:lang w:val="en-US"/>
        </w:rPr>
        <w:t>)</w:t>
      </w:r>
      <w:r w:rsidR="00945B3C" w:rsidRPr="00222A32">
        <w:rPr>
          <w:rFonts w:ascii="Times New Roman" w:hAnsi="Times New Roman"/>
        </w:rPr>
        <w:t>;</w:t>
      </w:r>
    </w:p>
    <w:p w:rsidR="00945B3C" w:rsidRPr="00222A32" w:rsidRDefault="0001671B" w:rsidP="00A70DFB">
      <w:pPr>
        <w:pStyle w:val="ListParagraph"/>
        <w:numPr>
          <w:ilvl w:val="0"/>
          <w:numId w:val="99"/>
        </w:numPr>
        <w:spacing w:after="0" w:line="360" w:lineRule="auto"/>
        <w:ind w:left="1134" w:hanging="283"/>
        <w:jc w:val="both"/>
        <w:rPr>
          <w:rFonts w:ascii="Times New Roman" w:eastAsia="MS Mincho" w:hAnsi="Times New Roman"/>
          <w:color w:val="333333"/>
          <w:lang w:eastAsia="bg-BG"/>
        </w:rPr>
      </w:pPr>
      <w:r>
        <w:rPr>
          <w:rFonts w:ascii="Times New Roman" w:hAnsi="Times New Roman"/>
        </w:rPr>
        <w:t xml:space="preserve"> </w:t>
      </w:r>
      <w:r w:rsidR="00945B3C" w:rsidRPr="00222A32">
        <w:rPr>
          <w:rFonts w:ascii="Times New Roman" w:hAnsi="Times New Roman"/>
        </w:rPr>
        <w:t xml:space="preserve">„Път III – 5004 Обходен път  на град Габрово”, </w:t>
      </w:r>
      <w:r w:rsidR="00945B3C" w:rsidRPr="00222A32">
        <w:rPr>
          <w:rFonts w:ascii="Times New Roman" w:hAnsi="Times New Roman"/>
          <w:lang w:val="en-US"/>
        </w:rPr>
        <w:t>(</w:t>
      </w:r>
      <w:r w:rsidR="00945B3C" w:rsidRPr="00222A32">
        <w:rPr>
          <w:rFonts w:ascii="Times New Roman" w:hAnsi="Times New Roman"/>
        </w:rPr>
        <w:t>стартира 2013 г., приключва 2015 г.;</w:t>
      </w:r>
    </w:p>
    <w:p w:rsidR="00945B3C" w:rsidRPr="00222A32" w:rsidRDefault="00945B3C" w:rsidP="00A70DFB">
      <w:pPr>
        <w:pStyle w:val="ListParagraph"/>
        <w:numPr>
          <w:ilvl w:val="0"/>
          <w:numId w:val="99"/>
        </w:numPr>
        <w:spacing w:after="0" w:line="360" w:lineRule="auto"/>
        <w:ind w:left="1134" w:hanging="283"/>
        <w:jc w:val="both"/>
        <w:rPr>
          <w:rFonts w:ascii="Times New Roman" w:eastAsia="MS Mincho" w:hAnsi="Times New Roman"/>
          <w:color w:val="333333"/>
          <w:lang w:eastAsia="bg-BG"/>
        </w:rPr>
      </w:pPr>
      <w:r w:rsidRPr="00222A32">
        <w:rPr>
          <w:rFonts w:ascii="Times New Roman" w:hAnsi="Times New Roman"/>
        </w:rPr>
        <w:t xml:space="preserve">„Път I-1 (E-79) Обходен път на град Монтана”, </w:t>
      </w:r>
      <w:r w:rsidRPr="00222A32">
        <w:rPr>
          <w:rFonts w:ascii="Times New Roman" w:hAnsi="Times New Roman"/>
          <w:lang w:val="en-US"/>
        </w:rPr>
        <w:t>(</w:t>
      </w:r>
      <w:r w:rsidRPr="00222A32">
        <w:rPr>
          <w:rFonts w:ascii="Times New Roman" w:hAnsi="Times New Roman"/>
        </w:rPr>
        <w:t>стартира 2013 г., приключва 2015 г.</w:t>
      </w:r>
      <w:r w:rsidRPr="00222A32">
        <w:rPr>
          <w:rFonts w:ascii="Times New Roman" w:hAnsi="Times New Roman"/>
          <w:lang w:val="en-US"/>
        </w:rPr>
        <w:t>)</w:t>
      </w:r>
      <w:r w:rsidRPr="00222A32">
        <w:rPr>
          <w:rFonts w:ascii="Times New Roman" w:hAnsi="Times New Roman"/>
        </w:rPr>
        <w:t xml:space="preserve"> ;</w:t>
      </w:r>
    </w:p>
    <w:p w:rsidR="00D26B98" w:rsidRPr="006A5DFB" w:rsidRDefault="00945B3C" w:rsidP="006A5DFB">
      <w:pPr>
        <w:pStyle w:val="ListParagraph"/>
        <w:numPr>
          <w:ilvl w:val="0"/>
          <w:numId w:val="99"/>
        </w:numPr>
        <w:spacing w:after="0" w:line="360" w:lineRule="auto"/>
        <w:ind w:left="1134" w:hanging="283"/>
        <w:jc w:val="both"/>
        <w:rPr>
          <w:rFonts w:ascii="Times New Roman" w:eastAsia="MS Mincho" w:hAnsi="Times New Roman"/>
          <w:color w:val="333333"/>
          <w:lang w:eastAsia="bg-BG"/>
        </w:rPr>
      </w:pPr>
      <w:r w:rsidRPr="00222A32">
        <w:rPr>
          <w:rFonts w:ascii="Times New Roman" w:hAnsi="Times New Roman"/>
        </w:rPr>
        <w:t>Подготовка на проект "(Е-79) Видин - Монтана"</w:t>
      </w:r>
      <w:r w:rsidRPr="00222A32">
        <w:rPr>
          <w:rFonts w:ascii="Times New Roman" w:hAnsi="Times New Roman"/>
          <w:lang w:val="en-US"/>
        </w:rPr>
        <w:t>(</w:t>
      </w:r>
      <w:r w:rsidRPr="00222A32">
        <w:rPr>
          <w:rFonts w:ascii="Times New Roman" w:hAnsi="Times New Roman"/>
        </w:rPr>
        <w:t>стартира 2012 г., приключва 2015г.</w:t>
      </w:r>
      <w:r w:rsidRPr="00222A32">
        <w:rPr>
          <w:rFonts w:ascii="Times New Roman" w:hAnsi="Times New Roman"/>
          <w:lang w:val="en-US"/>
        </w:rPr>
        <w:t>)</w:t>
      </w:r>
      <w:r w:rsidR="00D26B98">
        <w:rPr>
          <w:rFonts w:ascii="Times New Roman" w:hAnsi="Times New Roman"/>
        </w:rPr>
        <w:t>;</w:t>
      </w:r>
    </w:p>
    <w:p w:rsidR="00945B3C" w:rsidRPr="00B7262E" w:rsidRDefault="00945B3C" w:rsidP="00A70DFB">
      <w:pPr>
        <w:pStyle w:val="ListParagraph"/>
        <w:numPr>
          <w:ilvl w:val="0"/>
          <w:numId w:val="100"/>
        </w:numPr>
        <w:spacing w:after="0" w:line="360" w:lineRule="auto"/>
        <w:ind w:left="1134" w:hanging="283"/>
        <w:jc w:val="both"/>
        <w:rPr>
          <w:rFonts w:ascii="Times New Roman" w:eastAsia="Times New Roman" w:hAnsi="Times New Roman"/>
          <w:sz w:val="24"/>
          <w:szCs w:val="24"/>
          <w:u w:val="single"/>
          <w:lang w:eastAsia="bg-BG"/>
        </w:rPr>
      </w:pPr>
      <w:r w:rsidRPr="00B7262E">
        <w:rPr>
          <w:rFonts w:ascii="Times New Roman" w:eastAsia="Times New Roman" w:hAnsi="Times New Roman"/>
          <w:sz w:val="24"/>
          <w:szCs w:val="24"/>
          <w:u w:val="single"/>
          <w:lang w:eastAsia="bg-BG"/>
        </w:rPr>
        <w:t>Проекти в подготовка, за които предстои сключване на ДБФП до края на 2013г.:</w:t>
      </w:r>
    </w:p>
    <w:p w:rsidR="00D26B98" w:rsidRPr="006A5DFB" w:rsidRDefault="00945B3C" w:rsidP="006A5DFB">
      <w:pPr>
        <w:pStyle w:val="ListParagraph"/>
        <w:numPr>
          <w:ilvl w:val="0"/>
          <w:numId w:val="103"/>
        </w:numPr>
        <w:spacing w:after="0" w:line="360" w:lineRule="auto"/>
        <w:ind w:left="1134" w:hanging="283"/>
        <w:jc w:val="both"/>
        <w:rPr>
          <w:rFonts w:ascii="Times New Roman" w:eastAsia="Times New Roman" w:hAnsi="Times New Roman"/>
          <w:sz w:val="24"/>
          <w:szCs w:val="24"/>
          <w:lang w:eastAsia="bg-BG"/>
        </w:rPr>
      </w:pPr>
      <w:r w:rsidRPr="00222A32">
        <w:rPr>
          <w:rFonts w:ascii="Times New Roman" w:eastAsia="Times New Roman" w:hAnsi="Times New Roman"/>
          <w:sz w:val="24"/>
          <w:szCs w:val="24"/>
          <w:lang w:eastAsia="bg-BG"/>
        </w:rPr>
        <w:t xml:space="preserve">Интегрирана система за анализ и оценка на трафика по Автомагистрали и I-ви клас пътища на територията на Република България; </w:t>
      </w:r>
      <w:r w:rsidRPr="00222A32">
        <w:rPr>
          <w:rFonts w:ascii="Times New Roman" w:eastAsia="Times New Roman" w:hAnsi="Times New Roman"/>
          <w:sz w:val="24"/>
          <w:szCs w:val="24"/>
          <w:lang w:val="en-US" w:eastAsia="bg-BG"/>
        </w:rPr>
        <w:t>(</w:t>
      </w:r>
      <w:r w:rsidRPr="00222A32">
        <w:rPr>
          <w:rFonts w:ascii="Times New Roman" w:eastAsia="Times New Roman" w:hAnsi="Times New Roman"/>
          <w:sz w:val="24"/>
          <w:szCs w:val="24"/>
          <w:lang w:eastAsia="bg-BG"/>
        </w:rPr>
        <w:t>приключва 2015 г.</w:t>
      </w:r>
      <w:r w:rsidRPr="00222A32">
        <w:rPr>
          <w:rFonts w:ascii="Times New Roman" w:eastAsia="Times New Roman" w:hAnsi="Times New Roman"/>
          <w:sz w:val="24"/>
          <w:szCs w:val="24"/>
          <w:lang w:val="en-US" w:eastAsia="bg-BG"/>
        </w:rPr>
        <w:t>)</w:t>
      </w:r>
      <w:r w:rsidR="00D26B98">
        <w:rPr>
          <w:rFonts w:ascii="Times New Roman" w:eastAsia="Times New Roman" w:hAnsi="Times New Roman"/>
          <w:sz w:val="24"/>
          <w:szCs w:val="24"/>
          <w:lang w:eastAsia="bg-BG"/>
        </w:rPr>
        <w:t>;</w:t>
      </w:r>
    </w:p>
    <w:p w:rsidR="00945B3C" w:rsidRPr="00B7262E" w:rsidRDefault="00945B3C" w:rsidP="00A70DFB">
      <w:pPr>
        <w:pStyle w:val="ListParagraph"/>
        <w:numPr>
          <w:ilvl w:val="0"/>
          <w:numId w:val="100"/>
        </w:numPr>
        <w:spacing w:after="0" w:line="360" w:lineRule="auto"/>
        <w:ind w:left="1134" w:hanging="283"/>
        <w:jc w:val="both"/>
        <w:rPr>
          <w:rFonts w:ascii="Times New Roman" w:eastAsia="Times New Roman" w:hAnsi="Times New Roman"/>
          <w:u w:val="single"/>
          <w:lang w:eastAsia="bg-BG"/>
        </w:rPr>
      </w:pPr>
      <w:r w:rsidRPr="00B7262E">
        <w:rPr>
          <w:rFonts w:ascii="Times New Roman" w:eastAsia="Times New Roman" w:hAnsi="Times New Roman"/>
          <w:u w:val="single"/>
          <w:lang w:eastAsia="bg-BG"/>
        </w:rPr>
        <w:t>По Приоритетна ос 5 „Техническа помощ” на ОП Транспорт” 2007-2013 се изпълняват следните проекти:</w:t>
      </w:r>
    </w:p>
    <w:p w:rsidR="00945B3C" w:rsidRPr="00222A32" w:rsidRDefault="00945B3C" w:rsidP="00A70DFB">
      <w:pPr>
        <w:pStyle w:val="ListParagraph"/>
        <w:numPr>
          <w:ilvl w:val="0"/>
          <w:numId w:val="102"/>
        </w:numPr>
        <w:spacing w:after="0" w:line="360" w:lineRule="auto"/>
        <w:ind w:left="1134" w:hanging="283"/>
        <w:jc w:val="both"/>
        <w:rPr>
          <w:rFonts w:ascii="Times New Roman" w:eastAsia="Times New Roman" w:hAnsi="Times New Roman"/>
          <w:sz w:val="24"/>
          <w:szCs w:val="24"/>
          <w:lang w:eastAsia="bg-BG"/>
        </w:rPr>
      </w:pPr>
      <w:r w:rsidRPr="00B7262E">
        <w:rPr>
          <w:rFonts w:ascii="Times New Roman" w:eastAsia="Times New Roman" w:hAnsi="Times New Roman"/>
          <w:lang w:eastAsia="bg-BG"/>
        </w:rPr>
        <w:t>Техническа помощ за подобряване на ефективността на пътния сектор в Република България (стартира 2012</w:t>
      </w:r>
      <w:r w:rsidRPr="00222A32">
        <w:rPr>
          <w:rFonts w:ascii="Times New Roman" w:eastAsia="Times New Roman" w:hAnsi="Times New Roman"/>
          <w:sz w:val="24"/>
          <w:szCs w:val="24"/>
          <w:lang w:eastAsia="bg-BG"/>
        </w:rPr>
        <w:t xml:space="preserve"> г., приключва 2014г.);</w:t>
      </w:r>
    </w:p>
    <w:p w:rsidR="00945B3C" w:rsidRPr="00B7262E" w:rsidRDefault="00945B3C" w:rsidP="00A70DFB">
      <w:pPr>
        <w:pStyle w:val="ListParagraph"/>
        <w:numPr>
          <w:ilvl w:val="0"/>
          <w:numId w:val="102"/>
        </w:numPr>
        <w:spacing w:after="0" w:line="360" w:lineRule="auto"/>
        <w:ind w:left="1134" w:hanging="283"/>
        <w:jc w:val="both"/>
        <w:rPr>
          <w:rFonts w:ascii="Times New Roman" w:eastAsia="Times New Roman" w:hAnsi="Times New Roman"/>
          <w:lang w:eastAsia="bg-BG"/>
        </w:rPr>
      </w:pPr>
      <w:r w:rsidRPr="00B7262E">
        <w:rPr>
          <w:rFonts w:ascii="Times New Roman" w:eastAsia="Times New Roman" w:hAnsi="Times New Roman"/>
          <w:lang w:eastAsia="bg-BG"/>
        </w:rPr>
        <w:t>Осигуряване финансиране за изплащане на допълнително месечно възнаграждение на служители в Агенция „Пътна Инфраструктура”, които изпълняват функции свързани с подготовка, изпълнение и контрол на проекти по Оперативна Програма „Транспорт” 2007-2013г. за периода от 01.01.2012г. до 31.12.2013г.   (стартира 2012 г., приключва Юни 2014г.);</w:t>
      </w:r>
    </w:p>
    <w:p w:rsidR="00945B3C" w:rsidRPr="00B7262E" w:rsidRDefault="00945B3C" w:rsidP="00A70DFB">
      <w:pPr>
        <w:pStyle w:val="ListParagraph"/>
        <w:numPr>
          <w:ilvl w:val="0"/>
          <w:numId w:val="102"/>
        </w:numPr>
        <w:spacing w:after="0" w:line="360" w:lineRule="auto"/>
        <w:ind w:left="1134" w:hanging="283"/>
        <w:jc w:val="both"/>
        <w:rPr>
          <w:rFonts w:ascii="Times New Roman" w:eastAsia="Times New Roman" w:hAnsi="Times New Roman"/>
          <w:lang w:eastAsia="bg-BG"/>
        </w:rPr>
      </w:pPr>
      <w:r w:rsidRPr="00B7262E">
        <w:rPr>
          <w:rFonts w:ascii="Times New Roman" w:eastAsia="Times New Roman" w:hAnsi="Times New Roman"/>
        </w:rPr>
        <w:t xml:space="preserve">Осигуряване на финансови средства за покриване на разходи за обучения и семинари в страната и чужбина на служители от Агенция „Пътна Инфраструктура”, чиито функции са пряко свързани с подготовка, изпълнение и контрол на проекти по ОП „Транспорт” 2007-2013 г. </w:t>
      </w:r>
      <w:r w:rsidRPr="00B7262E">
        <w:rPr>
          <w:rFonts w:ascii="Times New Roman" w:eastAsia="Times New Roman" w:hAnsi="Times New Roman"/>
          <w:lang w:eastAsia="bg-BG"/>
        </w:rPr>
        <w:t>за периода от 01.01.2013г. до 31.12.2014г</w:t>
      </w:r>
      <w:r w:rsidRPr="00B7262E">
        <w:rPr>
          <w:rFonts w:ascii="Times New Roman" w:eastAsia="Times New Roman" w:hAnsi="Times New Roman"/>
        </w:rPr>
        <w:t xml:space="preserve"> </w:t>
      </w:r>
      <w:r w:rsidRPr="00B7262E">
        <w:rPr>
          <w:rFonts w:ascii="Times New Roman" w:eastAsia="Times New Roman" w:hAnsi="Times New Roman"/>
          <w:lang w:eastAsia="bg-BG"/>
        </w:rPr>
        <w:t>(стартира 2012 г., приключва Юни 2015г.)</w:t>
      </w:r>
      <w:r w:rsidRPr="00B7262E">
        <w:rPr>
          <w:rFonts w:ascii="Times New Roman" w:eastAsia="Times New Roman" w:hAnsi="Times New Roman"/>
        </w:rPr>
        <w:t>;</w:t>
      </w:r>
    </w:p>
    <w:p w:rsidR="00945B3C" w:rsidRPr="00B7262E" w:rsidRDefault="00945B3C" w:rsidP="00A70DFB">
      <w:pPr>
        <w:pStyle w:val="ListParagraph"/>
        <w:numPr>
          <w:ilvl w:val="0"/>
          <w:numId w:val="102"/>
        </w:numPr>
        <w:spacing w:after="0" w:line="360" w:lineRule="auto"/>
        <w:ind w:left="1134" w:hanging="283"/>
        <w:jc w:val="both"/>
        <w:rPr>
          <w:rFonts w:ascii="Times New Roman" w:eastAsia="Times New Roman" w:hAnsi="Times New Roman"/>
          <w:lang w:eastAsia="bg-BG"/>
        </w:rPr>
      </w:pPr>
      <w:r w:rsidRPr="00B7262E">
        <w:rPr>
          <w:rFonts w:ascii="Times New Roman" w:eastAsia="Times New Roman" w:hAnsi="Times New Roman"/>
          <w:lang w:eastAsia="bg-BG"/>
        </w:rPr>
        <w:t xml:space="preserve">Разработка и въвеждане на управленска информационна система; </w:t>
      </w:r>
      <w:r w:rsidRPr="00B7262E">
        <w:rPr>
          <w:rFonts w:ascii="Times New Roman" w:eastAsia="Times New Roman" w:hAnsi="Times New Roman"/>
          <w:lang w:val="en-US" w:eastAsia="bg-BG"/>
        </w:rPr>
        <w:t>(</w:t>
      </w:r>
      <w:r w:rsidRPr="00B7262E">
        <w:rPr>
          <w:rFonts w:ascii="Times New Roman" w:eastAsia="Times New Roman" w:hAnsi="Times New Roman"/>
          <w:lang w:eastAsia="bg-BG"/>
        </w:rPr>
        <w:t>стартира 2013 г., Юни 2015 г.</w:t>
      </w:r>
      <w:r w:rsidRPr="00B7262E">
        <w:rPr>
          <w:rFonts w:ascii="Times New Roman" w:eastAsia="Times New Roman" w:hAnsi="Times New Roman"/>
          <w:lang w:val="en-US" w:eastAsia="bg-BG"/>
        </w:rPr>
        <w:t>)</w:t>
      </w:r>
      <w:r w:rsidRPr="00B7262E">
        <w:rPr>
          <w:rFonts w:ascii="Times New Roman" w:eastAsia="Times New Roman" w:hAnsi="Times New Roman"/>
          <w:lang w:eastAsia="bg-BG"/>
        </w:rPr>
        <w:t>;</w:t>
      </w:r>
    </w:p>
    <w:p w:rsidR="00DC6649" w:rsidRPr="006A5DFB" w:rsidRDefault="00945B3C" w:rsidP="006A5DFB">
      <w:pPr>
        <w:pStyle w:val="ListParagraph"/>
        <w:numPr>
          <w:ilvl w:val="0"/>
          <w:numId w:val="102"/>
        </w:numPr>
        <w:spacing w:after="0" w:line="360" w:lineRule="auto"/>
        <w:ind w:left="1134" w:hanging="283"/>
        <w:jc w:val="both"/>
        <w:rPr>
          <w:rFonts w:ascii="Times New Roman" w:eastAsia="Times New Roman" w:hAnsi="Times New Roman"/>
          <w:lang w:eastAsia="bg-BG"/>
        </w:rPr>
      </w:pPr>
      <w:r w:rsidRPr="00B7262E">
        <w:rPr>
          <w:rFonts w:ascii="Times New Roman" w:eastAsia="Times New Roman" w:hAnsi="Times New Roman"/>
          <w:lang w:eastAsia="bg-BG"/>
        </w:rPr>
        <w:t>Организация и поддържане на наличния архив на проекти по ОПТ на Агенция “Пътна Инфраструктура”; (стартира 2013 г., приключва 2014 г.</w:t>
      </w:r>
      <w:r w:rsidRPr="00B7262E">
        <w:rPr>
          <w:rFonts w:ascii="Times New Roman" w:eastAsia="Times New Roman" w:hAnsi="Times New Roman"/>
          <w:lang w:val="en-US" w:eastAsia="bg-BG"/>
        </w:rPr>
        <w:t>)</w:t>
      </w:r>
      <w:r w:rsidRPr="00B7262E">
        <w:rPr>
          <w:rFonts w:ascii="Times New Roman" w:eastAsia="Times New Roman" w:hAnsi="Times New Roman"/>
          <w:lang w:eastAsia="bg-BG"/>
        </w:rPr>
        <w:t>.</w:t>
      </w:r>
    </w:p>
    <w:p w:rsidR="008B27AD" w:rsidRPr="008B27AD" w:rsidRDefault="00910462" w:rsidP="008B27AD">
      <w:pPr>
        <w:pStyle w:val="ListParagraph"/>
        <w:numPr>
          <w:ilvl w:val="0"/>
          <w:numId w:val="101"/>
        </w:numPr>
        <w:spacing w:line="360" w:lineRule="auto"/>
        <w:ind w:left="709" w:hanging="142"/>
        <w:jc w:val="both"/>
        <w:rPr>
          <w:rFonts w:ascii="Times New Roman" w:eastAsia="MS Mincho" w:hAnsi="Times New Roman"/>
          <w:color w:val="333333"/>
          <w:lang w:eastAsia="bg-BG"/>
        </w:rPr>
      </w:pPr>
      <w:r w:rsidRPr="00B7262E">
        <w:rPr>
          <w:rFonts w:ascii="Times New Roman" w:hAnsi="Times New Roman"/>
          <w:b/>
          <w:i/>
        </w:rPr>
        <w:t>Оперативна програма „Регионално развитие“ 2007 - 2013 и Оперативна програма „Региони в растеж“ 2014 – 2020г.</w:t>
      </w:r>
      <w:r w:rsidRPr="00B7262E">
        <w:rPr>
          <w:rFonts w:ascii="Times New Roman" w:hAnsi="Times New Roman"/>
        </w:rPr>
        <w:t xml:space="preserve"> </w:t>
      </w:r>
      <w:r w:rsidR="00A866DC" w:rsidRPr="00B7262E">
        <w:rPr>
          <w:rFonts w:ascii="Times New Roman" w:hAnsi="Times New Roman"/>
        </w:rPr>
        <w:t>–</w:t>
      </w:r>
      <w:r w:rsidRPr="00B7262E">
        <w:rPr>
          <w:rFonts w:ascii="Times New Roman" w:hAnsi="Times New Roman"/>
        </w:rPr>
        <w:t xml:space="preserve"> </w:t>
      </w:r>
      <w:r w:rsidR="00A866DC" w:rsidRPr="00B7262E">
        <w:rPr>
          <w:rFonts w:ascii="Times New Roman" w:hAnsi="Times New Roman"/>
        </w:rPr>
        <w:t xml:space="preserve"> в бюджета за 2014г. са необходими средства в общ размер на </w:t>
      </w:r>
    </w:p>
    <w:p w:rsidR="00A866DC" w:rsidRPr="00B7262E" w:rsidRDefault="00A866DC" w:rsidP="008B27AD">
      <w:pPr>
        <w:pStyle w:val="ListParagraph"/>
        <w:spacing w:line="360" w:lineRule="auto"/>
        <w:ind w:left="709"/>
        <w:jc w:val="both"/>
        <w:rPr>
          <w:rFonts w:ascii="Times New Roman" w:eastAsia="MS Mincho" w:hAnsi="Times New Roman"/>
          <w:color w:val="333333"/>
          <w:lang w:eastAsia="bg-BG"/>
        </w:rPr>
      </w:pPr>
      <w:r w:rsidRPr="00B7262E">
        <w:rPr>
          <w:rFonts w:ascii="Times New Roman" w:hAnsi="Times New Roman"/>
          <w:b/>
          <w:lang w:val="en-US"/>
        </w:rPr>
        <w:t>5</w:t>
      </w:r>
      <w:r w:rsidRPr="00B7262E">
        <w:rPr>
          <w:rFonts w:ascii="Times New Roman" w:eastAsia="Times New Roman" w:hAnsi="Times New Roman"/>
          <w:b/>
          <w:lang w:eastAsia="bg-BG"/>
        </w:rPr>
        <w:t xml:space="preserve"> 000 000 лв.</w:t>
      </w:r>
      <w:r w:rsidRPr="00B7262E">
        <w:rPr>
          <w:rFonts w:ascii="Times New Roman" w:eastAsia="Times New Roman" w:hAnsi="Times New Roman"/>
          <w:lang w:eastAsia="bg-BG"/>
        </w:rPr>
        <w:t xml:space="preserve"> с ДДС. В тази сума са включени следните разходи:  </w:t>
      </w:r>
    </w:p>
    <w:p w:rsidR="00A866DC" w:rsidRPr="00B7262E" w:rsidRDefault="00A866DC" w:rsidP="008B27AD">
      <w:pPr>
        <w:pStyle w:val="ListParagraph"/>
        <w:spacing w:line="360" w:lineRule="auto"/>
        <w:ind w:left="786" w:firstLine="65"/>
        <w:jc w:val="both"/>
        <w:rPr>
          <w:rFonts w:ascii="Times New Roman" w:eastAsia="Times New Roman" w:hAnsi="Times New Roman"/>
          <w:u w:val="single"/>
          <w:lang w:eastAsia="bg-BG"/>
        </w:rPr>
      </w:pPr>
      <w:r w:rsidRPr="00B7262E">
        <w:rPr>
          <w:rFonts w:ascii="Times New Roman" w:eastAsia="Times New Roman" w:hAnsi="Times New Roman"/>
          <w:u w:val="single"/>
          <w:lang w:eastAsia="bg-BG"/>
        </w:rPr>
        <w:t xml:space="preserve">ІІ етап на ОПРР </w:t>
      </w:r>
    </w:p>
    <w:p w:rsidR="00A866DC" w:rsidRPr="00B7262E" w:rsidRDefault="00A866DC" w:rsidP="00D26B98">
      <w:pPr>
        <w:pStyle w:val="ListParagraph"/>
        <w:numPr>
          <w:ilvl w:val="0"/>
          <w:numId w:val="35"/>
        </w:numPr>
        <w:tabs>
          <w:tab w:val="left" w:pos="1134"/>
        </w:tabs>
        <w:spacing w:line="360" w:lineRule="auto"/>
        <w:ind w:firstLine="65"/>
        <w:jc w:val="both"/>
        <w:rPr>
          <w:rFonts w:ascii="Times New Roman" w:eastAsia="Times New Roman" w:hAnsi="Times New Roman"/>
          <w:lang w:eastAsia="bg-BG"/>
        </w:rPr>
      </w:pPr>
      <w:r w:rsidRPr="00B7262E">
        <w:rPr>
          <w:rFonts w:ascii="Times New Roman" w:eastAsia="Times New Roman" w:hAnsi="Times New Roman"/>
          <w:lang w:eastAsia="bg-BG"/>
        </w:rPr>
        <w:t>Лот 22 – Необходими са 3</w:t>
      </w:r>
      <w:r w:rsidRPr="00B7262E">
        <w:rPr>
          <w:rFonts w:ascii="Times New Roman" w:eastAsia="Times New Roman" w:hAnsi="Times New Roman"/>
          <w:lang w:val="en-US" w:eastAsia="bg-BG"/>
        </w:rPr>
        <w:t>0</w:t>
      </w:r>
      <w:r w:rsidRPr="00B7262E">
        <w:rPr>
          <w:rFonts w:ascii="Times New Roman" w:eastAsia="Times New Roman" w:hAnsi="Times New Roman"/>
          <w:lang w:eastAsia="bg-BG"/>
        </w:rPr>
        <w:t>0 000 лв. за допълнителни дейности по реконструкция на мост на км 17+ 795 - в проекта е предвидено само преасфалтиране на този мост, но при стартирането на строителството бе установено, че горецитираното голямо съоражение се нуждае от реконструкция.</w:t>
      </w:r>
    </w:p>
    <w:p w:rsidR="00A866DC" w:rsidRPr="00B7262E" w:rsidRDefault="00A866DC" w:rsidP="00D26B98">
      <w:pPr>
        <w:pStyle w:val="ListParagraph"/>
        <w:numPr>
          <w:ilvl w:val="0"/>
          <w:numId w:val="35"/>
        </w:numPr>
        <w:tabs>
          <w:tab w:val="left" w:pos="1134"/>
        </w:tabs>
        <w:spacing w:line="360" w:lineRule="auto"/>
        <w:ind w:firstLine="65"/>
        <w:jc w:val="both"/>
        <w:rPr>
          <w:rFonts w:ascii="Times New Roman" w:eastAsia="Times New Roman" w:hAnsi="Times New Roman"/>
          <w:lang w:eastAsia="bg-BG"/>
        </w:rPr>
      </w:pPr>
      <w:r w:rsidRPr="00B7262E">
        <w:rPr>
          <w:rFonts w:ascii="Times New Roman" w:eastAsia="Times New Roman" w:hAnsi="Times New Roman"/>
          <w:lang w:eastAsia="bg-BG"/>
        </w:rPr>
        <w:t xml:space="preserve">Лот 27 – Необходими са 300 000 лв. за допълнителни средства за изграждане на подпорни стени поради наличие на свлечени скатове след изготвянето на проекта. </w:t>
      </w:r>
    </w:p>
    <w:p w:rsidR="00A866DC" w:rsidRPr="00B7262E" w:rsidRDefault="00A866DC" w:rsidP="00F0730A">
      <w:pPr>
        <w:pStyle w:val="BodyTextIndent"/>
        <w:tabs>
          <w:tab w:val="left" w:pos="1134"/>
          <w:tab w:val="left" w:pos="1843"/>
          <w:tab w:val="left" w:pos="1985"/>
          <w:tab w:val="left" w:pos="2127"/>
        </w:tabs>
        <w:spacing w:after="120" w:line="360" w:lineRule="auto"/>
        <w:ind w:left="1134" w:right="-3"/>
        <w:rPr>
          <w:sz w:val="22"/>
          <w:szCs w:val="22"/>
        </w:rPr>
      </w:pPr>
      <w:r w:rsidRPr="00B7262E">
        <w:rPr>
          <w:sz w:val="22"/>
          <w:szCs w:val="22"/>
        </w:rPr>
        <w:t>а.</w:t>
      </w:r>
      <w:r w:rsidR="00B7262E">
        <w:rPr>
          <w:sz w:val="22"/>
          <w:szCs w:val="22"/>
        </w:rPr>
        <w:t>/</w:t>
      </w:r>
      <w:r w:rsidRPr="00B7262E">
        <w:rPr>
          <w:sz w:val="22"/>
          <w:szCs w:val="22"/>
        </w:rPr>
        <w:t xml:space="preserve"> Път ІІІ – 8681 - Рудозем - Смилян от км 4+360 до км 8+431, подобект   „Подпорна стена № 11 от км 4+261.60 до км 8+282.85”;</w:t>
      </w:r>
    </w:p>
    <w:p w:rsidR="00A866DC" w:rsidRPr="00B7262E" w:rsidRDefault="00A866DC" w:rsidP="00F0730A">
      <w:pPr>
        <w:pStyle w:val="BodyTextIndent"/>
        <w:tabs>
          <w:tab w:val="left" w:pos="1080"/>
          <w:tab w:val="left" w:pos="1134"/>
          <w:tab w:val="left" w:pos="1843"/>
        </w:tabs>
        <w:spacing w:after="120" w:line="360" w:lineRule="auto"/>
        <w:ind w:left="1134" w:right="-3"/>
        <w:rPr>
          <w:sz w:val="22"/>
          <w:szCs w:val="22"/>
        </w:rPr>
      </w:pPr>
      <w:r w:rsidRPr="00B7262E">
        <w:rPr>
          <w:sz w:val="22"/>
          <w:szCs w:val="22"/>
        </w:rPr>
        <w:t>б.</w:t>
      </w:r>
      <w:r w:rsidR="00B7262E">
        <w:rPr>
          <w:sz w:val="22"/>
          <w:szCs w:val="22"/>
        </w:rPr>
        <w:t>/</w:t>
      </w:r>
      <w:r w:rsidRPr="00B7262E">
        <w:rPr>
          <w:sz w:val="22"/>
          <w:szCs w:val="22"/>
        </w:rPr>
        <w:t xml:space="preserve"> Път ІІІ-8681 – Рудозем - Смилян от км 0+000 до км 4+360, подобект „Под-порна стена № 2 от км 1+405 до км 1+455”;</w:t>
      </w:r>
    </w:p>
    <w:p w:rsidR="00A866DC" w:rsidRPr="00D26B98" w:rsidRDefault="00A866DC" w:rsidP="00F0730A">
      <w:pPr>
        <w:pStyle w:val="BodyTextIndent"/>
        <w:tabs>
          <w:tab w:val="left" w:pos="1134"/>
          <w:tab w:val="left" w:pos="1843"/>
        </w:tabs>
        <w:spacing w:after="120" w:line="360" w:lineRule="auto"/>
        <w:ind w:left="1134" w:right="-3"/>
        <w:rPr>
          <w:sz w:val="22"/>
          <w:szCs w:val="22"/>
        </w:rPr>
      </w:pPr>
      <w:r w:rsidRPr="00B7262E">
        <w:rPr>
          <w:sz w:val="22"/>
          <w:szCs w:val="22"/>
        </w:rPr>
        <w:t>в.</w:t>
      </w:r>
      <w:r w:rsidR="00B7262E">
        <w:rPr>
          <w:sz w:val="22"/>
          <w:szCs w:val="22"/>
        </w:rPr>
        <w:t>/</w:t>
      </w:r>
      <w:r w:rsidRPr="00B7262E">
        <w:rPr>
          <w:sz w:val="22"/>
          <w:szCs w:val="22"/>
        </w:rPr>
        <w:t xml:space="preserve"> Път ІІІ - 8641- Пампорово - /Смолян - Стойките/ от км 0+000 до км 11+350.73, с подобекти:  „Укрепване на пътен откос с габиони от км 1+235 до км 1+255”;</w:t>
      </w:r>
      <w:r w:rsidR="00216408" w:rsidRPr="00B7262E">
        <w:rPr>
          <w:sz w:val="22"/>
          <w:szCs w:val="22"/>
        </w:rPr>
        <w:t xml:space="preserve"> </w:t>
      </w:r>
      <w:r w:rsidRPr="00B7262E">
        <w:rPr>
          <w:sz w:val="22"/>
          <w:szCs w:val="22"/>
        </w:rPr>
        <w:t>„Бетонова укрепителна стена от км 2+316,40 до км 2+392,99”;</w:t>
      </w:r>
      <w:r w:rsidR="00216408" w:rsidRPr="00B7262E">
        <w:rPr>
          <w:sz w:val="22"/>
          <w:szCs w:val="22"/>
        </w:rPr>
        <w:t xml:space="preserve"> </w:t>
      </w:r>
      <w:r w:rsidRPr="00B7262E">
        <w:rPr>
          <w:sz w:val="22"/>
          <w:szCs w:val="22"/>
        </w:rPr>
        <w:t xml:space="preserve"> „Армонасипна стена при км 5+050”.</w:t>
      </w:r>
    </w:p>
    <w:p w:rsidR="00A866DC" w:rsidRPr="00B7262E" w:rsidRDefault="00A866DC" w:rsidP="00D26B98">
      <w:pPr>
        <w:pStyle w:val="ListParagraph"/>
        <w:numPr>
          <w:ilvl w:val="0"/>
          <w:numId w:val="35"/>
        </w:numPr>
        <w:tabs>
          <w:tab w:val="left" w:pos="1134"/>
        </w:tabs>
        <w:spacing w:line="360" w:lineRule="auto"/>
        <w:ind w:firstLine="65"/>
        <w:jc w:val="both"/>
        <w:rPr>
          <w:rFonts w:ascii="Times New Roman" w:eastAsia="Times New Roman" w:hAnsi="Times New Roman"/>
          <w:lang w:eastAsia="bg-BG"/>
        </w:rPr>
      </w:pPr>
      <w:r w:rsidRPr="00B7262E">
        <w:rPr>
          <w:rFonts w:ascii="Times New Roman" w:eastAsia="Times New Roman" w:hAnsi="Times New Roman"/>
          <w:lang w:eastAsia="bg-BG"/>
        </w:rPr>
        <w:t xml:space="preserve">Лот 29 – Необходими са 200 000 лв. непредвидени разходи за осигуряване на довършителни дейности и завършване на изпълнението на оставащите количества за Лот 29. Изпълнението на проекта е проточено във времето, като след прекратяване на договора с основния изпълнител и значително дългото време за избор на нов изпълнител, до момента на осъществяване на завършителните строително – монтажни дейности през 2014г. състоянието на пътната настилка и оставащите количества за изпълнение ще бъдат значително променени от заложените количества в процедурата за избор на нов изпълнител. </w:t>
      </w:r>
    </w:p>
    <w:p w:rsidR="00A866DC" w:rsidRPr="00B7262E" w:rsidRDefault="00A866DC" w:rsidP="00A866DC">
      <w:pPr>
        <w:pStyle w:val="ListParagraph"/>
        <w:spacing w:line="360" w:lineRule="auto"/>
        <w:ind w:left="786"/>
        <w:jc w:val="both"/>
        <w:rPr>
          <w:rFonts w:ascii="Times New Roman" w:eastAsia="Times New Roman" w:hAnsi="Times New Roman"/>
          <w:lang w:eastAsia="bg-BG"/>
        </w:rPr>
      </w:pPr>
      <w:r w:rsidRPr="00B7262E">
        <w:rPr>
          <w:rFonts w:ascii="Times New Roman" w:eastAsia="Times New Roman" w:hAnsi="Times New Roman"/>
          <w:u w:val="single"/>
          <w:lang w:eastAsia="bg-BG"/>
        </w:rPr>
        <w:t>ІV етап на ОПРР</w:t>
      </w:r>
    </w:p>
    <w:p w:rsidR="00A866DC" w:rsidRPr="00B7262E" w:rsidRDefault="00A866DC" w:rsidP="00604341">
      <w:pPr>
        <w:pStyle w:val="ListParagraph"/>
        <w:numPr>
          <w:ilvl w:val="0"/>
          <w:numId w:val="35"/>
        </w:numPr>
        <w:tabs>
          <w:tab w:val="left" w:pos="1134"/>
        </w:tabs>
        <w:spacing w:line="360" w:lineRule="auto"/>
        <w:ind w:firstLine="65"/>
        <w:jc w:val="both"/>
        <w:rPr>
          <w:rFonts w:ascii="Times New Roman" w:eastAsia="Times New Roman" w:hAnsi="Times New Roman"/>
          <w:lang w:eastAsia="bg-BG"/>
        </w:rPr>
      </w:pPr>
      <w:r w:rsidRPr="00B7262E">
        <w:rPr>
          <w:rFonts w:ascii="Times New Roman" w:eastAsia="Times New Roman" w:hAnsi="Times New Roman"/>
          <w:lang w:eastAsia="bg-BG"/>
        </w:rPr>
        <w:t>Допълнителни средства (недопустими разходи) за проектите от четвърти етап на ОПРР в общ размер на 400 000 лв. През 2014г. се очаква да продължи изпълнението на проекти Лот 38</w:t>
      </w:r>
      <w:r w:rsidRPr="00B7262E">
        <w:rPr>
          <w:rFonts w:ascii="Times New Roman" w:eastAsia="Times New Roman" w:hAnsi="Times New Roman"/>
          <w:lang w:val="en-US" w:eastAsia="bg-BG"/>
        </w:rPr>
        <w:t xml:space="preserve"> </w:t>
      </w:r>
      <w:r w:rsidRPr="00B7262E">
        <w:rPr>
          <w:rFonts w:ascii="Times New Roman" w:eastAsia="Times New Roman" w:hAnsi="Times New Roman"/>
          <w:lang w:eastAsia="bg-BG"/>
        </w:rPr>
        <w:t>и Лот 44. В процеса на изпълнение на тези проекти е възможно изникването на допълнителни и недопустими дейности извън общия бюджет на проектите, които да са наложителни за цялостното завършване на тези проекти. Необходимите допълнителни средства са в размер на 200 000 лева за обект.</w:t>
      </w:r>
    </w:p>
    <w:p w:rsidR="00A866DC" w:rsidRPr="00B7262E" w:rsidRDefault="00A866DC" w:rsidP="00A866DC">
      <w:pPr>
        <w:pStyle w:val="ListParagraph"/>
        <w:spacing w:line="360" w:lineRule="auto"/>
        <w:ind w:left="786"/>
        <w:jc w:val="both"/>
        <w:rPr>
          <w:rFonts w:ascii="Times New Roman" w:eastAsia="Times New Roman" w:hAnsi="Times New Roman"/>
          <w:lang w:eastAsia="bg-BG"/>
        </w:rPr>
      </w:pPr>
      <w:r w:rsidRPr="00B7262E">
        <w:rPr>
          <w:rFonts w:ascii="Times New Roman" w:eastAsia="Times New Roman" w:hAnsi="Times New Roman"/>
          <w:u w:val="single"/>
          <w:lang w:eastAsia="bg-BG"/>
        </w:rPr>
        <w:t>V етап на ОПРР</w:t>
      </w:r>
    </w:p>
    <w:p w:rsidR="00A866DC" w:rsidRPr="00B7262E" w:rsidRDefault="00A866DC" w:rsidP="00604341">
      <w:pPr>
        <w:pStyle w:val="ListParagraph"/>
        <w:numPr>
          <w:ilvl w:val="0"/>
          <w:numId w:val="35"/>
        </w:numPr>
        <w:tabs>
          <w:tab w:val="left" w:pos="1134"/>
        </w:tabs>
        <w:spacing w:line="360" w:lineRule="auto"/>
        <w:ind w:firstLine="65"/>
        <w:jc w:val="both"/>
        <w:rPr>
          <w:rFonts w:ascii="Times New Roman" w:eastAsia="Times New Roman" w:hAnsi="Times New Roman"/>
          <w:lang w:eastAsia="bg-BG"/>
        </w:rPr>
      </w:pPr>
      <w:r w:rsidRPr="00B7262E">
        <w:rPr>
          <w:rFonts w:ascii="Times New Roman" w:eastAsia="Times New Roman" w:hAnsi="Times New Roman"/>
          <w:lang w:eastAsia="bg-BG"/>
        </w:rPr>
        <w:t xml:space="preserve">Допълнителни средства (недопустими разходи) за проектите от пети етап на ОПРР в размер на 600 000 лв. През 2014г. се очаква да се изпълнят проектите Лот 51, Лот 54 и Лот 59. В процеса на изпълнение на тези проекти е възможно изникването на допълнителни и недопустими дейности извън общия бюджет на проектите, които да са наложителни за цялостното завършване на тези проекти. Необходимите допълнителни средства са в размер на 200 000 лева за обект. </w:t>
      </w:r>
    </w:p>
    <w:p w:rsidR="00A866DC" w:rsidRPr="00B7262E" w:rsidRDefault="00A866DC" w:rsidP="00A866DC">
      <w:pPr>
        <w:pStyle w:val="ListParagraph"/>
        <w:spacing w:line="360" w:lineRule="auto"/>
        <w:ind w:left="786"/>
        <w:jc w:val="both"/>
        <w:rPr>
          <w:rFonts w:ascii="Times New Roman" w:eastAsia="Times New Roman" w:hAnsi="Times New Roman"/>
          <w:lang w:eastAsia="bg-BG"/>
        </w:rPr>
      </w:pPr>
      <w:r w:rsidRPr="00B7262E">
        <w:rPr>
          <w:rFonts w:ascii="Times New Roman" w:eastAsia="Times New Roman" w:hAnsi="Times New Roman"/>
          <w:u w:val="single"/>
          <w:lang w:eastAsia="bg-BG"/>
        </w:rPr>
        <w:t>V</w:t>
      </w:r>
      <w:r w:rsidRPr="00B7262E">
        <w:rPr>
          <w:rFonts w:ascii="Times New Roman" w:eastAsia="Times New Roman" w:hAnsi="Times New Roman"/>
          <w:u w:val="single"/>
          <w:lang w:val="en-US" w:eastAsia="bg-BG"/>
        </w:rPr>
        <w:t>I</w:t>
      </w:r>
      <w:r w:rsidRPr="00B7262E">
        <w:rPr>
          <w:rFonts w:ascii="Times New Roman" w:eastAsia="Times New Roman" w:hAnsi="Times New Roman"/>
          <w:u w:val="single"/>
          <w:lang w:eastAsia="bg-BG"/>
        </w:rPr>
        <w:t xml:space="preserve"> етап на ОПРР</w:t>
      </w:r>
    </w:p>
    <w:p w:rsidR="00A866DC" w:rsidRPr="00B7262E" w:rsidRDefault="00A866DC" w:rsidP="00604341">
      <w:pPr>
        <w:pStyle w:val="ListParagraph"/>
        <w:numPr>
          <w:ilvl w:val="0"/>
          <w:numId w:val="35"/>
        </w:numPr>
        <w:tabs>
          <w:tab w:val="left" w:pos="1134"/>
        </w:tabs>
        <w:spacing w:line="360" w:lineRule="auto"/>
        <w:ind w:firstLine="65"/>
        <w:jc w:val="both"/>
        <w:rPr>
          <w:rFonts w:ascii="Times New Roman" w:eastAsia="Times New Roman" w:hAnsi="Times New Roman"/>
          <w:lang w:eastAsia="bg-BG"/>
        </w:rPr>
      </w:pPr>
      <w:r w:rsidRPr="00B7262E">
        <w:rPr>
          <w:rFonts w:ascii="Times New Roman" w:eastAsia="Times New Roman" w:hAnsi="Times New Roman"/>
          <w:lang w:eastAsia="bg-BG"/>
        </w:rPr>
        <w:t xml:space="preserve">Допълнителни средства (недопустими разходи) за проектите от шести етап на ОПРР в размер на </w:t>
      </w:r>
      <w:r w:rsidRPr="00B7262E">
        <w:rPr>
          <w:rFonts w:ascii="Times New Roman" w:eastAsia="Times New Roman" w:hAnsi="Times New Roman"/>
          <w:lang w:val="en-US" w:eastAsia="bg-BG"/>
        </w:rPr>
        <w:t>3</w:t>
      </w:r>
      <w:r w:rsidRPr="00B7262E">
        <w:rPr>
          <w:rFonts w:ascii="Times New Roman" w:eastAsia="Times New Roman" w:hAnsi="Times New Roman"/>
          <w:lang w:eastAsia="bg-BG"/>
        </w:rPr>
        <w:t>00 000 лв. През 2014г. се очаква да започне изпълнението на проекти Лот 47 и Лот 60. В процеса на изпълнение на тези проекти е възможно изникването на допълнителни и недопустими дейности извън общия бюджет на проектите, които да са наложителни за цялостното завършване на тези проекти. Необходимите допълнителни средства са в размер на 1</w:t>
      </w:r>
      <w:r w:rsidRPr="00B7262E">
        <w:rPr>
          <w:rFonts w:ascii="Times New Roman" w:eastAsia="Times New Roman" w:hAnsi="Times New Roman"/>
          <w:lang w:val="en-US" w:eastAsia="bg-BG"/>
        </w:rPr>
        <w:t>5</w:t>
      </w:r>
      <w:r w:rsidRPr="00B7262E">
        <w:rPr>
          <w:rFonts w:ascii="Times New Roman" w:eastAsia="Times New Roman" w:hAnsi="Times New Roman"/>
          <w:lang w:eastAsia="bg-BG"/>
        </w:rPr>
        <w:t xml:space="preserve">0 000 лева за обект. </w:t>
      </w:r>
    </w:p>
    <w:p w:rsidR="00A866DC" w:rsidRPr="00B7262E" w:rsidRDefault="00A866DC" w:rsidP="00A866DC">
      <w:pPr>
        <w:pStyle w:val="ListParagraph"/>
        <w:spacing w:line="360" w:lineRule="auto"/>
        <w:ind w:left="786"/>
        <w:jc w:val="both"/>
        <w:rPr>
          <w:rFonts w:ascii="Times New Roman" w:eastAsia="Times New Roman" w:hAnsi="Times New Roman"/>
          <w:lang w:eastAsia="bg-BG"/>
        </w:rPr>
      </w:pPr>
      <w:r w:rsidRPr="00B7262E">
        <w:rPr>
          <w:rFonts w:ascii="Times New Roman" w:eastAsia="Times New Roman" w:hAnsi="Times New Roman"/>
          <w:u w:val="single"/>
          <w:lang w:eastAsia="bg-BG"/>
        </w:rPr>
        <w:t>V</w:t>
      </w:r>
      <w:r w:rsidRPr="00B7262E">
        <w:rPr>
          <w:rFonts w:ascii="Times New Roman" w:eastAsia="Times New Roman" w:hAnsi="Times New Roman"/>
          <w:u w:val="single"/>
          <w:lang w:val="en-US" w:eastAsia="bg-BG"/>
        </w:rPr>
        <w:t>III</w:t>
      </w:r>
      <w:r w:rsidRPr="00B7262E">
        <w:rPr>
          <w:rFonts w:ascii="Times New Roman" w:eastAsia="Times New Roman" w:hAnsi="Times New Roman"/>
          <w:u w:val="single"/>
          <w:lang w:eastAsia="bg-BG"/>
        </w:rPr>
        <w:t xml:space="preserve"> етап на ОПРР</w:t>
      </w:r>
    </w:p>
    <w:p w:rsidR="00A866DC" w:rsidRPr="00B7262E" w:rsidRDefault="00A866DC" w:rsidP="00604341">
      <w:pPr>
        <w:pStyle w:val="ListParagraph"/>
        <w:numPr>
          <w:ilvl w:val="0"/>
          <w:numId w:val="35"/>
        </w:numPr>
        <w:tabs>
          <w:tab w:val="left" w:pos="1134"/>
        </w:tabs>
        <w:spacing w:line="360" w:lineRule="auto"/>
        <w:ind w:firstLine="65"/>
        <w:jc w:val="both"/>
        <w:rPr>
          <w:rFonts w:ascii="Times New Roman" w:eastAsia="Times New Roman" w:hAnsi="Times New Roman"/>
          <w:u w:val="single"/>
          <w:lang w:eastAsia="bg-BG"/>
        </w:rPr>
      </w:pPr>
      <w:r w:rsidRPr="00B7262E">
        <w:rPr>
          <w:rFonts w:ascii="Times New Roman" w:eastAsia="Times New Roman" w:hAnsi="Times New Roman"/>
          <w:u w:val="single"/>
          <w:lang w:eastAsia="bg-BG"/>
        </w:rPr>
        <w:t>Северна скоростна тангента от км 0+000 до км 16+540 от V</w:t>
      </w:r>
      <w:r w:rsidRPr="00B7262E">
        <w:rPr>
          <w:rFonts w:ascii="Times New Roman" w:eastAsia="Times New Roman" w:hAnsi="Times New Roman"/>
          <w:u w:val="single"/>
          <w:lang w:val="en-US" w:eastAsia="bg-BG"/>
        </w:rPr>
        <w:t>III</w:t>
      </w:r>
      <w:r w:rsidRPr="00B7262E">
        <w:rPr>
          <w:rFonts w:ascii="Times New Roman" w:eastAsia="Times New Roman" w:hAnsi="Times New Roman"/>
          <w:u w:val="single"/>
          <w:lang w:eastAsia="bg-BG"/>
        </w:rPr>
        <w:t xml:space="preserve"> етап на ОПРР</w:t>
      </w:r>
    </w:p>
    <w:p w:rsidR="00A866DC" w:rsidRPr="00B7262E" w:rsidRDefault="00A866DC" w:rsidP="00A866DC">
      <w:pPr>
        <w:pStyle w:val="ListParagraph"/>
        <w:spacing w:line="360" w:lineRule="auto"/>
        <w:ind w:left="786"/>
        <w:jc w:val="both"/>
        <w:rPr>
          <w:rFonts w:ascii="Times New Roman" w:eastAsia="Times New Roman" w:hAnsi="Times New Roman"/>
          <w:lang w:eastAsia="bg-BG"/>
        </w:rPr>
      </w:pPr>
      <w:r w:rsidRPr="00B7262E">
        <w:rPr>
          <w:rFonts w:ascii="Times New Roman" w:eastAsia="Times New Roman" w:hAnsi="Times New Roman"/>
          <w:lang w:eastAsia="bg-BG"/>
        </w:rPr>
        <w:t>С Решение на комитета за наблюдение на ОПРР от 14.08.2013г. е определено да се наддоговори финансовия ресурс по приоритетна ос 2 „Регионална и местна достъпност” и включване за финансиране на голям проект по смисъла на чл. 39 от Регламент (ЕО) № 1083/2006 за изграждане на Северна скоростна тангента. Съгласно Постановление № 183 от 22 август 2013 г. за изменение на Постановление № 245 на Министерски съвет от 2007 г. е разширен обхвата на дейностите по приоритетна ос 2 „Регионална и местна достъпност” и допустимите разходи по Оперативна програма „Регионално развитие“, като са включени разходите за строителство, реконструкция и рехабилитация на пътища 1, 2, и 3 клас извън Трансевропейската транспортна мрежа (</w:t>
      </w:r>
      <w:smartTag w:uri="urn:schemas-microsoft-com:office:smarttags" w:element="stockticker">
        <w:r w:rsidRPr="00B7262E">
          <w:rPr>
            <w:rFonts w:ascii="Times New Roman" w:eastAsia="Times New Roman" w:hAnsi="Times New Roman"/>
            <w:lang w:eastAsia="bg-BG"/>
          </w:rPr>
          <w:t>TEN</w:t>
        </w:r>
      </w:smartTag>
      <w:r w:rsidRPr="00B7262E">
        <w:rPr>
          <w:rFonts w:ascii="Times New Roman" w:eastAsia="Times New Roman" w:hAnsi="Times New Roman"/>
          <w:lang w:eastAsia="bg-BG"/>
        </w:rPr>
        <w:t xml:space="preserve">-T). По този начин към ОПРР е включен за финансиране проекта „Северна скоростна тангента от км 0+000 до км 16+540“ на обща индикативна стойност </w:t>
      </w:r>
      <w:r w:rsidRPr="00B7262E">
        <w:rPr>
          <w:rFonts w:ascii="Times New Roman" w:eastAsia="Times New Roman" w:hAnsi="Times New Roman"/>
          <w:lang w:val="ru-RU" w:eastAsia="bg-BG"/>
        </w:rPr>
        <w:t>234 996</w:t>
      </w:r>
      <w:r w:rsidRPr="00B7262E">
        <w:rPr>
          <w:rFonts w:ascii="Times New Roman" w:eastAsia="Times New Roman" w:hAnsi="Times New Roman"/>
          <w:lang w:val="en-US" w:eastAsia="bg-BG"/>
        </w:rPr>
        <w:t> </w:t>
      </w:r>
      <w:r w:rsidRPr="00B7262E">
        <w:rPr>
          <w:rFonts w:ascii="Times New Roman" w:eastAsia="Times New Roman" w:hAnsi="Times New Roman"/>
          <w:lang w:val="ru-RU" w:eastAsia="bg-BG"/>
        </w:rPr>
        <w:t>783</w:t>
      </w:r>
      <w:r w:rsidRPr="00B7262E">
        <w:rPr>
          <w:rFonts w:ascii="Times New Roman" w:eastAsia="Times New Roman" w:hAnsi="Times New Roman"/>
          <w:lang w:val="en-US" w:eastAsia="bg-BG"/>
        </w:rPr>
        <w:t>,</w:t>
      </w:r>
      <w:r w:rsidRPr="00B7262E">
        <w:rPr>
          <w:rFonts w:ascii="Times New Roman" w:eastAsia="Times New Roman" w:hAnsi="Times New Roman"/>
          <w:lang w:val="ru-RU" w:eastAsia="bg-BG"/>
        </w:rPr>
        <w:t>98</w:t>
      </w:r>
      <w:r w:rsidRPr="00B7262E">
        <w:rPr>
          <w:rFonts w:ascii="Times New Roman" w:eastAsia="Times New Roman" w:hAnsi="Times New Roman"/>
          <w:lang w:eastAsia="bg-BG"/>
        </w:rPr>
        <w:t xml:space="preserve"> лева. На 15.08.2013г. АПИ депозира пред Управляващия орган (УО) на ОПРР в МРР документи за кандидатстване за  проекта. Идейният проект предвижда изграждането на новото трасе да премине в близост до няколко населени места в близост до гр. София, като е възможно пресичането на непредвидени комуникации и възникването на други непредвидени фактори, които не са ясни към момента. Проекта ще се изпълнява на принципа „инженеринг”, като включва дейности по проектиране и ново строителство и е възможно изникването на значителни недопустими за финансиране по програмата разходи. Чрез реализирането на проекта по ОПРР 2007-2013 г. ще се минимизира рискът от загуба на средства по програмата, като поради огромния мащаб на проекта за неговото успешно завършване е необходимо да бъдат осигурени допълнителни средства в размер на 2 000 000 лева в бюджета на АПИ за 2014г. по Параграф 52-00.     </w:t>
      </w:r>
    </w:p>
    <w:p w:rsidR="00A866DC" w:rsidRPr="00B7262E" w:rsidRDefault="00A866DC" w:rsidP="00A866DC">
      <w:pPr>
        <w:pStyle w:val="ListParagraph"/>
        <w:spacing w:line="360" w:lineRule="auto"/>
        <w:ind w:left="786"/>
        <w:jc w:val="both"/>
        <w:rPr>
          <w:rFonts w:ascii="Times New Roman" w:eastAsia="Times New Roman" w:hAnsi="Times New Roman"/>
          <w:lang w:eastAsia="bg-BG"/>
        </w:rPr>
      </w:pPr>
      <w:r w:rsidRPr="00B7262E">
        <w:rPr>
          <w:rFonts w:ascii="Times New Roman" w:eastAsia="Times New Roman" w:hAnsi="Times New Roman"/>
          <w:lang w:eastAsia="bg-BG"/>
        </w:rPr>
        <w:t xml:space="preserve">Допълнителни средства (недопустими разходи) за проекти от осми етап на ОПРР в размер на 400 000 лв. През 2014г. се очаква да завърши изпълнението на проекти Лот 67 и Лот 69. В процеса на изпълнение на тези проекти е възможно изникването на допълнителни и недопустими дейности извън общия бюджет на проектите, които да са наложителни за цялостното завършване на тези проекти. Необходимите допълнителни средства са в размер на 200 000 лева за обект. </w:t>
      </w:r>
    </w:p>
    <w:p w:rsidR="00A866DC" w:rsidRPr="00B7262E" w:rsidRDefault="00A866DC" w:rsidP="00A866DC">
      <w:pPr>
        <w:pStyle w:val="ListParagraph"/>
        <w:spacing w:line="360" w:lineRule="auto"/>
        <w:ind w:left="786"/>
        <w:jc w:val="both"/>
        <w:rPr>
          <w:rFonts w:ascii="Times New Roman" w:eastAsia="Times New Roman" w:hAnsi="Times New Roman"/>
          <w:lang w:eastAsia="bg-BG"/>
        </w:rPr>
      </w:pPr>
    </w:p>
    <w:p w:rsidR="00A866DC" w:rsidRPr="00B7262E" w:rsidRDefault="00A866DC" w:rsidP="00604341">
      <w:pPr>
        <w:pStyle w:val="ListParagraph"/>
        <w:numPr>
          <w:ilvl w:val="0"/>
          <w:numId w:val="35"/>
        </w:numPr>
        <w:tabs>
          <w:tab w:val="left" w:pos="1134"/>
        </w:tabs>
        <w:spacing w:line="360" w:lineRule="auto"/>
        <w:ind w:firstLine="65"/>
        <w:jc w:val="both"/>
        <w:rPr>
          <w:rFonts w:ascii="Times New Roman" w:hAnsi="Times New Roman"/>
          <w:u w:val="single"/>
        </w:rPr>
      </w:pPr>
      <w:r w:rsidRPr="00B7262E">
        <w:rPr>
          <w:rFonts w:ascii="Times New Roman" w:hAnsi="Times New Roman"/>
          <w:u w:val="single"/>
        </w:rPr>
        <w:t>Проекти от втори програмен период на ОПРР 2014 - 2020</w:t>
      </w:r>
    </w:p>
    <w:p w:rsidR="00B7262E" w:rsidRPr="00B7262E" w:rsidRDefault="00A866DC" w:rsidP="00B7262E">
      <w:pPr>
        <w:pStyle w:val="ListParagraph"/>
        <w:spacing w:line="360" w:lineRule="auto"/>
        <w:ind w:left="786"/>
        <w:jc w:val="both"/>
        <w:rPr>
          <w:rFonts w:ascii="Times New Roman" w:eastAsia="Times New Roman" w:hAnsi="Times New Roman"/>
          <w:lang w:eastAsia="bg-BG"/>
        </w:rPr>
      </w:pPr>
      <w:r w:rsidRPr="00B7262E">
        <w:rPr>
          <w:rFonts w:ascii="Times New Roman" w:hAnsi="Times New Roman"/>
        </w:rPr>
        <w:t xml:space="preserve">През 2014г. ще стартира Оперативна програма „Региони в растеж“, която ще се изпълнява през Втория програмен период 2014 – 2020 г. </w:t>
      </w:r>
      <w:r w:rsidRPr="00B7262E">
        <w:rPr>
          <w:rFonts w:ascii="Times New Roman" w:eastAsia="Times New Roman" w:hAnsi="Times New Roman"/>
          <w:lang w:eastAsia="bg-BG"/>
        </w:rPr>
        <w:t>В процеса на изпълнение на п</w:t>
      </w:r>
      <w:r w:rsidRPr="00B7262E">
        <w:rPr>
          <w:rFonts w:ascii="Times New Roman" w:hAnsi="Times New Roman"/>
        </w:rPr>
        <w:t xml:space="preserve">роектите, с които АПИ се очаква да кандидатства за финансиране пред Управляващия орган на ОПРР </w:t>
      </w:r>
      <w:r w:rsidRPr="00B7262E">
        <w:rPr>
          <w:rFonts w:ascii="Times New Roman" w:eastAsia="Times New Roman" w:hAnsi="Times New Roman"/>
          <w:lang w:eastAsia="bg-BG"/>
        </w:rPr>
        <w:t>е възможно изникването на допълнителни и недопустими за финансиране дейности извън общия бюджет на проектите, които да са наложителни за цялостното завършване на тези проекти. В тази връзка, необходимо е да бъдат осигурени допълнителни средства в размер на 500 000 лева в бюджета на АПИ за 2014г.</w:t>
      </w:r>
    </w:p>
    <w:p w:rsidR="00B7262E" w:rsidRPr="00D26B98" w:rsidRDefault="00B7262E" w:rsidP="00BA792B">
      <w:pPr>
        <w:pStyle w:val="ListParagraph"/>
        <w:numPr>
          <w:ilvl w:val="0"/>
          <w:numId w:val="101"/>
        </w:numPr>
        <w:spacing w:line="360" w:lineRule="auto"/>
        <w:ind w:left="709" w:hanging="142"/>
        <w:jc w:val="both"/>
        <w:rPr>
          <w:rFonts w:ascii="Times New Roman" w:eastAsia="MS Mincho" w:hAnsi="Times New Roman"/>
          <w:b/>
          <w:i/>
          <w:lang w:eastAsia="bg-BG"/>
        </w:rPr>
      </w:pPr>
      <w:r w:rsidRPr="00D26B98">
        <w:rPr>
          <w:rFonts w:ascii="Times New Roman" w:eastAsia="MS Mincho" w:hAnsi="Times New Roman"/>
          <w:b/>
          <w:i/>
          <w:lang w:eastAsia="bg-BG"/>
        </w:rPr>
        <w:t>Трансгранично сътрудничество;</w:t>
      </w:r>
    </w:p>
    <w:p w:rsidR="00B7262E" w:rsidRPr="00D26B98" w:rsidRDefault="00DC6649" w:rsidP="00BA792B">
      <w:pPr>
        <w:pStyle w:val="ListParagraph"/>
        <w:numPr>
          <w:ilvl w:val="0"/>
          <w:numId w:val="101"/>
        </w:numPr>
        <w:spacing w:line="360" w:lineRule="auto"/>
        <w:ind w:left="709" w:hanging="142"/>
        <w:jc w:val="both"/>
        <w:rPr>
          <w:rFonts w:ascii="Times New Roman" w:eastAsia="MS Mincho" w:hAnsi="Times New Roman"/>
          <w:b/>
          <w:i/>
          <w:lang w:eastAsia="bg-BG"/>
        </w:rPr>
      </w:pPr>
      <w:r w:rsidRPr="00D26B98">
        <w:rPr>
          <w:rFonts w:ascii="Times New Roman" w:eastAsia="MS Mincho" w:hAnsi="Times New Roman"/>
          <w:b/>
          <w:i/>
          <w:lang w:eastAsia="bg-BG"/>
        </w:rPr>
        <w:t xml:space="preserve"> Разходите по програмите финансирани с държавн</w:t>
      </w:r>
      <w:r w:rsidR="00B7262E" w:rsidRPr="00D26B98">
        <w:rPr>
          <w:rFonts w:ascii="Times New Roman" w:eastAsia="MS Mincho" w:hAnsi="Times New Roman"/>
          <w:b/>
          <w:i/>
          <w:lang w:eastAsia="bg-BG"/>
        </w:rPr>
        <w:t>и инвестиционни заеми /ДИЗ/;</w:t>
      </w:r>
    </w:p>
    <w:p w:rsidR="00DC6649" w:rsidRPr="00D26B98" w:rsidRDefault="0003206C" w:rsidP="00BA792B">
      <w:pPr>
        <w:pStyle w:val="ListParagraph"/>
        <w:numPr>
          <w:ilvl w:val="0"/>
          <w:numId w:val="101"/>
        </w:numPr>
        <w:spacing w:line="360" w:lineRule="auto"/>
        <w:ind w:left="709" w:hanging="142"/>
        <w:jc w:val="both"/>
        <w:rPr>
          <w:rFonts w:ascii="Times New Roman" w:eastAsia="MS Mincho" w:hAnsi="Times New Roman"/>
          <w:b/>
          <w:i/>
          <w:lang w:eastAsia="bg-BG"/>
        </w:rPr>
      </w:pPr>
      <w:r w:rsidRPr="00D26B98">
        <w:rPr>
          <w:rFonts w:ascii="Times New Roman" w:eastAsia="MS Mincho" w:hAnsi="Times New Roman"/>
          <w:b/>
          <w:i/>
          <w:lang w:eastAsia="bg-BG"/>
        </w:rPr>
        <w:t xml:space="preserve">Проект </w:t>
      </w:r>
      <w:r w:rsidR="00B7262E" w:rsidRPr="00D26B98">
        <w:rPr>
          <w:rFonts w:ascii="Times New Roman" w:eastAsia="MS Mincho" w:hAnsi="Times New Roman"/>
          <w:b/>
          <w:i/>
          <w:lang w:eastAsia="bg-BG"/>
        </w:rPr>
        <w:t>„Транзитни пътища V” – Европейска инвестиционна банка</w:t>
      </w:r>
      <w:r w:rsidR="00DC6649" w:rsidRPr="00D26B98">
        <w:rPr>
          <w:rFonts w:ascii="Times New Roman" w:eastAsia="MS Mincho" w:hAnsi="Times New Roman"/>
          <w:b/>
          <w:i/>
          <w:lang w:eastAsia="bg-BG"/>
        </w:rPr>
        <w:t>;</w:t>
      </w:r>
    </w:p>
    <w:p w:rsidR="00B7262E" w:rsidRPr="00D26B98" w:rsidRDefault="00DC6649" w:rsidP="00BA792B">
      <w:pPr>
        <w:pStyle w:val="ListParagraph"/>
        <w:numPr>
          <w:ilvl w:val="0"/>
          <w:numId w:val="101"/>
        </w:numPr>
        <w:spacing w:line="360" w:lineRule="auto"/>
        <w:ind w:left="709" w:hanging="142"/>
        <w:jc w:val="both"/>
        <w:rPr>
          <w:rFonts w:ascii="Times New Roman" w:eastAsia="MS Mincho" w:hAnsi="Times New Roman"/>
          <w:b/>
          <w:i/>
          <w:lang w:eastAsia="bg-BG"/>
        </w:rPr>
      </w:pPr>
      <w:r w:rsidRPr="00D26B98">
        <w:rPr>
          <w:rFonts w:ascii="Times New Roman" w:eastAsia="MS Mincho" w:hAnsi="Times New Roman"/>
          <w:b/>
          <w:i/>
          <w:lang w:eastAsia="bg-BG"/>
        </w:rPr>
        <w:t xml:space="preserve"> </w:t>
      </w:r>
      <w:r w:rsidR="0003206C" w:rsidRPr="00D26B98">
        <w:rPr>
          <w:rFonts w:ascii="Times New Roman" w:eastAsia="MS Mincho" w:hAnsi="Times New Roman"/>
          <w:b/>
          <w:i/>
          <w:lang w:eastAsia="bg-BG"/>
        </w:rPr>
        <w:t xml:space="preserve">Проект </w:t>
      </w:r>
      <w:r w:rsidRPr="00D26B98">
        <w:rPr>
          <w:rFonts w:ascii="Times New Roman" w:eastAsia="MS Mincho" w:hAnsi="Times New Roman"/>
          <w:b/>
          <w:i/>
          <w:lang w:eastAsia="bg-BG"/>
        </w:rPr>
        <w:t>„Рехабилитация на пътната и</w:t>
      </w:r>
      <w:r w:rsidR="00B7262E" w:rsidRPr="00D26B98">
        <w:rPr>
          <w:rFonts w:ascii="Times New Roman" w:eastAsia="MS Mincho" w:hAnsi="Times New Roman"/>
          <w:b/>
          <w:i/>
          <w:lang w:eastAsia="bg-BG"/>
        </w:rPr>
        <w:t>нфраструктура” – Световна банка;</w:t>
      </w:r>
    </w:p>
    <w:p w:rsidR="00820DAA" w:rsidRPr="00D26B98" w:rsidRDefault="00B7262E" w:rsidP="00BA792B">
      <w:pPr>
        <w:pStyle w:val="ListParagraph"/>
        <w:numPr>
          <w:ilvl w:val="0"/>
          <w:numId w:val="101"/>
        </w:numPr>
        <w:spacing w:line="360" w:lineRule="auto"/>
        <w:ind w:left="709" w:hanging="142"/>
        <w:jc w:val="both"/>
        <w:rPr>
          <w:rFonts w:ascii="Times New Roman" w:eastAsia="MS Mincho" w:hAnsi="Times New Roman"/>
          <w:b/>
          <w:i/>
          <w:lang w:eastAsia="bg-BG"/>
        </w:rPr>
      </w:pPr>
      <w:r w:rsidRPr="00D26B98">
        <w:rPr>
          <w:rFonts w:ascii="Times New Roman" w:eastAsia="MS Mincho" w:hAnsi="Times New Roman"/>
          <w:b/>
          <w:i/>
          <w:lang w:eastAsia="bg-BG"/>
        </w:rPr>
        <w:t xml:space="preserve"> Л</w:t>
      </w:r>
      <w:r w:rsidR="00DC6649" w:rsidRPr="00D26B98">
        <w:rPr>
          <w:rFonts w:ascii="Times New Roman" w:eastAsia="MS Mincho" w:hAnsi="Times New Roman"/>
          <w:b/>
          <w:i/>
          <w:lang w:eastAsia="bg-BG"/>
        </w:rPr>
        <w:t xml:space="preserve">ихвените разходи по други изпълнени програми с ДИЗ. </w:t>
      </w:r>
    </w:p>
    <w:p w:rsidR="00FC6413" w:rsidRPr="00BE5C56" w:rsidRDefault="00FC6413" w:rsidP="00BA792B">
      <w:pPr>
        <w:spacing w:line="360" w:lineRule="auto"/>
        <w:jc w:val="both"/>
        <w:rPr>
          <w:rFonts w:ascii="Times New Roman" w:hAnsi="Times New Roman" w:cs="Times New Roman"/>
          <w:b/>
          <w:color w:val="E36C0A"/>
        </w:rPr>
      </w:pPr>
      <w:r w:rsidRPr="00A86559">
        <w:rPr>
          <w:rFonts w:ascii="Times New Roman" w:hAnsi="Times New Roman" w:cs="Times New Roman"/>
          <w:b/>
          <w:color w:val="E36C0A"/>
        </w:rPr>
        <w:t xml:space="preserve"> Програма 4 „Устройство на територията, противодействие на свлачищните, ерозионните и абразионните процеси и рехабилитация и из</w:t>
      </w:r>
      <w:r w:rsidR="00BE5C56">
        <w:rPr>
          <w:rFonts w:ascii="Times New Roman" w:hAnsi="Times New Roman" w:cs="Times New Roman"/>
          <w:b/>
          <w:color w:val="E36C0A"/>
        </w:rPr>
        <w:t>граждане на ВиК инфраструктура“</w:t>
      </w:r>
    </w:p>
    <w:p w:rsidR="00FC6413" w:rsidRPr="00A86559" w:rsidRDefault="00FC6413" w:rsidP="00082E6E">
      <w:pPr>
        <w:numPr>
          <w:ilvl w:val="2"/>
          <w:numId w:val="36"/>
        </w:numPr>
        <w:tabs>
          <w:tab w:val="left" w:pos="851"/>
        </w:tabs>
        <w:spacing w:after="0" w:line="360" w:lineRule="auto"/>
        <w:ind w:hanging="1413"/>
        <w:jc w:val="both"/>
        <w:rPr>
          <w:rFonts w:ascii="Times New Roman" w:hAnsi="Times New Roman" w:cs="Times New Roman"/>
          <w:b/>
          <w:i/>
          <w:lang w:val="es-ES"/>
        </w:rPr>
      </w:pPr>
      <w:r w:rsidRPr="00A86559">
        <w:rPr>
          <w:rFonts w:ascii="Times New Roman" w:hAnsi="Times New Roman" w:cs="Times New Roman"/>
          <w:b/>
          <w:i/>
        </w:rPr>
        <w:t>Цели на програмата</w:t>
      </w:r>
    </w:p>
    <w:p w:rsidR="00FC6413" w:rsidRPr="00A86559" w:rsidRDefault="00FC6413" w:rsidP="00082E6E">
      <w:pPr>
        <w:spacing w:line="360" w:lineRule="auto"/>
        <w:ind w:firstLine="567"/>
        <w:jc w:val="both"/>
        <w:rPr>
          <w:rFonts w:ascii="Times New Roman" w:hAnsi="Times New Roman" w:cs="Times New Roman"/>
          <w:i/>
        </w:rPr>
      </w:pPr>
      <w:r w:rsidRPr="00A86559">
        <w:rPr>
          <w:rFonts w:ascii="Times New Roman" w:hAnsi="Times New Roman" w:cs="Times New Roman"/>
          <w:i/>
        </w:rPr>
        <w:t>Стратегическа цел</w:t>
      </w:r>
    </w:p>
    <w:p w:rsidR="00FC6413" w:rsidRPr="00A86559" w:rsidRDefault="00FC6413" w:rsidP="002A6B54">
      <w:pPr>
        <w:numPr>
          <w:ilvl w:val="0"/>
          <w:numId w:val="30"/>
        </w:numPr>
        <w:spacing w:after="0" w:line="360" w:lineRule="auto"/>
        <w:ind w:left="709" w:hanging="142"/>
        <w:jc w:val="both"/>
        <w:rPr>
          <w:rFonts w:ascii="Times New Roman" w:hAnsi="Times New Roman" w:cs="Times New Roman"/>
        </w:rPr>
      </w:pPr>
      <w:r w:rsidRPr="00A86559">
        <w:rPr>
          <w:rFonts w:ascii="Times New Roman" w:hAnsi="Times New Roman" w:cs="Times New Roman"/>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културно-историческото наследство;</w:t>
      </w:r>
    </w:p>
    <w:p w:rsidR="00FC6413" w:rsidRPr="00A86559" w:rsidRDefault="00FC6413" w:rsidP="002A6B54">
      <w:pPr>
        <w:numPr>
          <w:ilvl w:val="0"/>
          <w:numId w:val="30"/>
        </w:numPr>
        <w:spacing w:after="0" w:line="360" w:lineRule="auto"/>
        <w:ind w:left="709" w:right="-57" w:hanging="142"/>
        <w:jc w:val="both"/>
        <w:rPr>
          <w:rFonts w:ascii="Times New Roman" w:hAnsi="Times New Roman" w:cs="Times New Roman"/>
          <w:bCs/>
          <w:color w:val="000000"/>
        </w:rPr>
      </w:pPr>
      <w:r w:rsidRPr="00A86559">
        <w:rPr>
          <w:rFonts w:ascii="Times New Roman" w:hAnsi="Times New Roman" w:cs="Times New Roman"/>
          <w:bCs/>
          <w:color w:val="000000"/>
        </w:rPr>
        <w:t>Предотвратяване и ограничаване на риска от възникване на свлачищни процеси в т. ч. контрол на строителството в свлачищни райони и ограничаване на свлачищата на територията на РБългария, абразионните процеси по Черноморското крайбрежие и ерозионните процеси по Дунавското крайбрежие с огл</w:t>
      </w:r>
      <w:r w:rsidRPr="00A86559">
        <w:rPr>
          <w:rFonts w:ascii="Times New Roman" w:hAnsi="Times New Roman" w:cs="Times New Roman"/>
          <w:bCs/>
          <w:color w:val="000000"/>
          <w:lang w:val="en-US"/>
        </w:rPr>
        <w:t>e</w:t>
      </w:r>
      <w:r w:rsidRPr="00A86559">
        <w:rPr>
          <w:rFonts w:ascii="Times New Roman" w:hAnsi="Times New Roman" w:cs="Times New Roman"/>
          <w:bCs/>
          <w:color w:val="000000"/>
        </w:rPr>
        <w:t>д пр</w:t>
      </w:r>
      <w:r w:rsidRPr="00A86559">
        <w:rPr>
          <w:rFonts w:ascii="Times New Roman" w:hAnsi="Times New Roman" w:cs="Times New Roman"/>
          <w:bCs/>
          <w:color w:val="000000"/>
          <w:lang w:val="en-US"/>
        </w:rPr>
        <w:t>e</w:t>
      </w:r>
      <w:r w:rsidRPr="00A86559">
        <w:rPr>
          <w:rFonts w:ascii="Times New Roman" w:hAnsi="Times New Roman" w:cs="Times New Roman"/>
          <w:bCs/>
          <w:color w:val="000000"/>
        </w:rPr>
        <w:t>дотвратяване на аварии и щети;</w:t>
      </w:r>
    </w:p>
    <w:p w:rsidR="00FC6413" w:rsidRPr="00A86559" w:rsidRDefault="00FC6413" w:rsidP="002A6B54">
      <w:pPr>
        <w:numPr>
          <w:ilvl w:val="0"/>
          <w:numId w:val="30"/>
        </w:numPr>
        <w:spacing w:after="0" w:line="360" w:lineRule="auto"/>
        <w:ind w:left="709" w:right="-57" w:hanging="142"/>
        <w:jc w:val="both"/>
        <w:rPr>
          <w:rFonts w:ascii="Times New Roman" w:hAnsi="Times New Roman" w:cs="Times New Roman"/>
          <w:bCs/>
          <w:color w:val="000000"/>
        </w:rPr>
      </w:pPr>
      <w:r w:rsidRPr="00A86559">
        <w:rPr>
          <w:rFonts w:ascii="Times New Roman" w:hAnsi="Times New Roman" w:cs="Times New Roman"/>
        </w:rPr>
        <w:t>Подобряване състоянието на ВиК инфраструктурата в страната и осигуряване съответствие с европейските директиви в областта на водите;</w:t>
      </w:r>
      <w:r w:rsidRPr="00A86559">
        <w:rPr>
          <w:rFonts w:ascii="Times New Roman" w:hAnsi="Times New Roman" w:cs="Times New Roman"/>
          <w:color w:val="0000FF"/>
        </w:rPr>
        <w:t xml:space="preserve"> </w:t>
      </w:r>
      <w:r w:rsidRPr="00A86559">
        <w:rPr>
          <w:rFonts w:ascii="Times New Roman" w:hAnsi="Times New Roman" w:cs="Times New Roman"/>
        </w:rPr>
        <w:t>Успешно завършване на всички проекти, финансирани от Кохезионен фонд (Регламент 1164/94) / Програма ИСПА на Европейския съюз,</w:t>
      </w:r>
      <w:r w:rsidRPr="00A86559">
        <w:rPr>
          <w:rFonts w:ascii="Times New Roman" w:hAnsi="Times New Roman" w:cs="Times New Roman"/>
          <w:lang w:val="ru-RU"/>
        </w:rPr>
        <w:t xml:space="preserve"> </w:t>
      </w:r>
      <w:r w:rsidRPr="00A86559">
        <w:rPr>
          <w:rFonts w:ascii="Times New Roman" w:hAnsi="Times New Roman" w:cs="Times New Roman"/>
        </w:rPr>
        <w:t>държавни инвестиционни заеми и съответното национално съфинансиране;</w:t>
      </w:r>
    </w:p>
    <w:p w:rsidR="00FC6413" w:rsidRPr="00A86559" w:rsidRDefault="00FC6413" w:rsidP="00E25657">
      <w:pPr>
        <w:spacing w:line="360" w:lineRule="auto"/>
        <w:ind w:firstLine="567"/>
        <w:jc w:val="both"/>
        <w:rPr>
          <w:rFonts w:ascii="Times New Roman" w:hAnsi="Times New Roman" w:cs="Times New Roman"/>
          <w:i/>
        </w:rPr>
      </w:pPr>
      <w:r w:rsidRPr="00A86559">
        <w:rPr>
          <w:rFonts w:ascii="Times New Roman" w:hAnsi="Times New Roman" w:cs="Times New Roman"/>
          <w:i/>
        </w:rPr>
        <w:t>Специфични цели:</w:t>
      </w:r>
    </w:p>
    <w:p w:rsidR="00FC6413" w:rsidRPr="00A86559" w:rsidRDefault="00FC6413" w:rsidP="00082E6E">
      <w:pPr>
        <w:tabs>
          <w:tab w:val="num" w:pos="884"/>
        </w:tabs>
        <w:spacing w:before="120" w:line="360" w:lineRule="auto"/>
        <w:ind w:firstLine="567"/>
        <w:jc w:val="both"/>
        <w:rPr>
          <w:rFonts w:ascii="Times New Roman" w:hAnsi="Times New Roman" w:cs="Times New Roman"/>
          <w:color w:val="000000"/>
        </w:rPr>
      </w:pPr>
      <w:r w:rsidRPr="00A86559">
        <w:rPr>
          <w:rFonts w:ascii="Times New Roman" w:hAnsi="Times New Roman" w:cs="Times New Roman"/>
          <w:color w:val="000000"/>
        </w:rPr>
        <w:t>Устройство на територията на национално ниво, обвързано с общото устойчиво социално-икономическо развитие, националните стратегически документи и приоритети.</w:t>
      </w:r>
    </w:p>
    <w:p w:rsidR="00FC6413" w:rsidRPr="00A86559" w:rsidRDefault="00FC6413" w:rsidP="00082E6E">
      <w:pPr>
        <w:tabs>
          <w:tab w:val="num" w:pos="884"/>
        </w:tabs>
        <w:spacing w:before="120" w:line="360" w:lineRule="auto"/>
        <w:ind w:firstLine="567"/>
        <w:jc w:val="both"/>
        <w:rPr>
          <w:rFonts w:ascii="Times New Roman" w:hAnsi="Times New Roman" w:cs="Times New Roman"/>
          <w:color w:val="000000"/>
        </w:rPr>
      </w:pPr>
      <w:r w:rsidRPr="00A86559">
        <w:rPr>
          <w:rFonts w:ascii="Times New Roman" w:hAnsi="Times New Roman" w:cs="Times New Roman"/>
          <w:color w:val="000000"/>
        </w:rPr>
        <w:t>Реформиране и осигуряване на връзката и координацията между устройственото планиране и стратегическото планиране на регионалното и местното развитие.</w:t>
      </w:r>
    </w:p>
    <w:p w:rsidR="00FC6413" w:rsidRPr="00A86559" w:rsidRDefault="00FC6413" w:rsidP="00082E6E">
      <w:pPr>
        <w:spacing w:line="360" w:lineRule="auto"/>
        <w:ind w:firstLine="567"/>
        <w:jc w:val="both"/>
        <w:rPr>
          <w:rFonts w:ascii="Times New Roman" w:hAnsi="Times New Roman" w:cs="Times New Roman"/>
          <w:i/>
        </w:rPr>
      </w:pPr>
      <w:r w:rsidRPr="00A86559">
        <w:rPr>
          <w:rFonts w:ascii="Times New Roman" w:hAnsi="Times New Roman" w:cs="Times New Roman"/>
          <w:i/>
        </w:rPr>
        <w:t>Оперативни цели</w:t>
      </w:r>
    </w:p>
    <w:p w:rsidR="00FC6413" w:rsidRPr="002A6B54" w:rsidRDefault="00FC6413" w:rsidP="002A6B54">
      <w:pPr>
        <w:numPr>
          <w:ilvl w:val="0"/>
          <w:numId w:val="21"/>
        </w:numPr>
        <w:spacing w:after="0" w:line="360" w:lineRule="auto"/>
        <w:ind w:left="709" w:hanging="142"/>
        <w:jc w:val="both"/>
        <w:rPr>
          <w:rFonts w:ascii="Times New Roman" w:hAnsi="Times New Roman" w:cs="Times New Roman"/>
          <w:i/>
        </w:rPr>
      </w:pPr>
      <w:r w:rsidRPr="002A6B54">
        <w:rPr>
          <w:rFonts w:ascii="Times New Roman" w:hAnsi="Times New Roman" w:cs="Times New Roman"/>
        </w:rPr>
        <w:t>Осигуряване и поддържане устройството на територията;</w:t>
      </w:r>
    </w:p>
    <w:p w:rsidR="00FC6413" w:rsidRPr="002A6B54" w:rsidRDefault="00FC6413" w:rsidP="002A6B54">
      <w:pPr>
        <w:numPr>
          <w:ilvl w:val="0"/>
          <w:numId w:val="21"/>
        </w:numPr>
        <w:spacing w:after="0" w:line="360" w:lineRule="auto"/>
        <w:ind w:left="709" w:hanging="142"/>
        <w:jc w:val="both"/>
        <w:rPr>
          <w:rFonts w:ascii="Times New Roman" w:hAnsi="Times New Roman" w:cs="Times New Roman"/>
          <w:i/>
        </w:rPr>
      </w:pPr>
      <w:r w:rsidRPr="002A6B54">
        <w:rPr>
          <w:rFonts w:ascii="Times New Roman" w:hAnsi="Times New Roman" w:cs="Times New Roman"/>
        </w:rPr>
        <w:t>Усъвършенстване на нормативната уредба в сферата на устройството на територията и  изграждането и поддържане на техническата инфраструктура;</w:t>
      </w:r>
    </w:p>
    <w:p w:rsidR="00385CE1" w:rsidRPr="002A6B54" w:rsidRDefault="00385CE1" w:rsidP="002A6B54">
      <w:pPr>
        <w:numPr>
          <w:ilvl w:val="0"/>
          <w:numId w:val="21"/>
        </w:numPr>
        <w:spacing w:after="0" w:line="360" w:lineRule="auto"/>
        <w:ind w:left="709" w:hanging="142"/>
        <w:jc w:val="both"/>
        <w:rPr>
          <w:rFonts w:ascii="Times New Roman" w:hAnsi="Times New Roman"/>
          <w:strike/>
        </w:rPr>
      </w:pPr>
      <w:r w:rsidRPr="002A6B54">
        <w:rPr>
          <w:rFonts w:ascii="Times New Roman" w:hAnsi="Times New Roman"/>
        </w:rPr>
        <w:t>Осъществяване на превантивни геозащитни мерки и дейности за регистриране и мониторинг на свлачищните райони и за ограничаване на свлачищата, абразионните процеси по Черноморското крайбрежие и ерозионните процеси по Дунавското крайбрежие на територията на Република България;</w:t>
      </w:r>
    </w:p>
    <w:p w:rsidR="00B14229" w:rsidRPr="002A6B54" w:rsidRDefault="00385CE1" w:rsidP="002A6B54">
      <w:pPr>
        <w:numPr>
          <w:ilvl w:val="0"/>
          <w:numId w:val="21"/>
        </w:numPr>
        <w:spacing w:after="0" w:line="360" w:lineRule="auto"/>
        <w:ind w:left="709" w:hanging="142"/>
        <w:jc w:val="both"/>
        <w:rPr>
          <w:rFonts w:ascii="Times New Roman" w:hAnsi="Times New Roman"/>
          <w:i/>
        </w:rPr>
      </w:pPr>
      <w:r w:rsidRPr="002A6B54">
        <w:rPr>
          <w:rFonts w:ascii="Times New Roman" w:hAnsi="Times New Roman"/>
          <w:bCs/>
        </w:rPr>
        <w:t>Контрол на строителството в свлачищни райони;</w:t>
      </w:r>
      <w:r w:rsidRPr="002A6B54">
        <w:rPr>
          <w:rFonts w:ascii="Times New Roman" w:hAnsi="Times New Roman"/>
        </w:rPr>
        <w:t xml:space="preserve"> </w:t>
      </w:r>
    </w:p>
    <w:p w:rsidR="00FC6413" w:rsidRPr="002A6B54" w:rsidRDefault="00B14229" w:rsidP="002A6B54">
      <w:pPr>
        <w:numPr>
          <w:ilvl w:val="0"/>
          <w:numId w:val="21"/>
        </w:numPr>
        <w:spacing w:after="0" w:line="360" w:lineRule="auto"/>
        <w:ind w:left="709" w:hanging="142"/>
        <w:jc w:val="both"/>
        <w:rPr>
          <w:rFonts w:ascii="Times New Roman" w:hAnsi="Times New Roman"/>
        </w:rPr>
      </w:pPr>
      <w:r w:rsidRPr="002A6B54">
        <w:rPr>
          <w:rFonts w:ascii="Times New Roman" w:hAnsi="Times New Roman"/>
        </w:rPr>
        <w:t>Подобряване състоянието на „ВиК” инфраструктурата и управление на водоснабдяването и канализацията чрез преструктуриране на отрасъл „ВиК”</w:t>
      </w:r>
      <w:r w:rsidRPr="002A6B54">
        <w:rPr>
          <w:rFonts w:ascii="Times New Roman" w:hAnsi="Times New Roman"/>
          <w:i/>
        </w:rPr>
        <w:t xml:space="preserve">, </w:t>
      </w:r>
      <w:r w:rsidRPr="002A6B54">
        <w:rPr>
          <w:rFonts w:ascii="Times New Roman" w:hAnsi="Times New Roman"/>
        </w:rPr>
        <w:t xml:space="preserve">рехабилитация и реконструкция на съществуващата водоснабдителна мрежа в населените места, премахване на режимите на водоснабдяване, подобряване на качеството на питейната вода, отвеждане и пречистване на отпадъчните води от урбанизираните територии и работа, в съответствие с европейските директиви в областта на водите. </w:t>
      </w:r>
    </w:p>
    <w:p w:rsidR="00FC6413" w:rsidRPr="00A86559" w:rsidRDefault="00FC6413" w:rsidP="00082E6E">
      <w:pPr>
        <w:numPr>
          <w:ilvl w:val="2"/>
          <w:numId w:val="36"/>
        </w:numPr>
        <w:spacing w:before="120" w:after="120" w:line="360" w:lineRule="auto"/>
        <w:ind w:left="993" w:hanging="426"/>
        <w:jc w:val="both"/>
        <w:rPr>
          <w:rFonts w:ascii="Times New Roman" w:hAnsi="Times New Roman" w:cs="Times New Roman"/>
          <w:b/>
          <w:i/>
        </w:rPr>
      </w:pPr>
      <w:r w:rsidRPr="00A86559">
        <w:rPr>
          <w:rFonts w:ascii="Times New Roman" w:hAnsi="Times New Roman" w:cs="Times New Roman"/>
          <w:b/>
          <w:i/>
        </w:rPr>
        <w:t>Организационни структури, участващи в програмата</w:t>
      </w:r>
    </w:p>
    <w:p w:rsidR="00FC6413" w:rsidRPr="00A86559" w:rsidRDefault="00FC6413" w:rsidP="00082E6E">
      <w:pPr>
        <w:spacing w:before="120" w:after="120" w:line="360" w:lineRule="auto"/>
        <w:ind w:firstLine="567"/>
        <w:jc w:val="both"/>
        <w:rPr>
          <w:rFonts w:ascii="Times New Roman" w:hAnsi="Times New Roman" w:cs="Times New Roman"/>
        </w:rPr>
      </w:pPr>
      <w:r w:rsidRPr="00A86559">
        <w:rPr>
          <w:rFonts w:ascii="Times New Roman" w:hAnsi="Times New Roman" w:cs="Times New Roman"/>
          <w:b/>
          <w:i/>
        </w:rPr>
        <w:t xml:space="preserve"> </w:t>
      </w:r>
      <w:r w:rsidRPr="00A86559">
        <w:rPr>
          <w:rFonts w:ascii="Times New Roman" w:hAnsi="Times New Roman" w:cs="Times New Roman"/>
        </w:rPr>
        <w:t xml:space="preserve">Дирекция „Устройствени планове, национална експертиза, инфраструктурни проекти и геозащита”, </w:t>
      </w:r>
      <w:r w:rsidR="001D1FC4">
        <w:rPr>
          <w:rFonts w:ascii="Times New Roman" w:hAnsi="Times New Roman" w:cs="Times New Roman"/>
        </w:rPr>
        <w:t xml:space="preserve">дирекция „Водоснабдяване и канализация, други </w:t>
      </w:r>
      <w:r w:rsidRPr="00A86559">
        <w:rPr>
          <w:rFonts w:ascii="Times New Roman" w:hAnsi="Times New Roman" w:cs="Times New Roman"/>
        </w:rPr>
        <w:t>дирекции в МРР, Областни и общински администрации;</w:t>
      </w:r>
    </w:p>
    <w:p w:rsidR="00FC6413" w:rsidRPr="00A86559" w:rsidRDefault="00FC6413" w:rsidP="00082E6E">
      <w:pPr>
        <w:numPr>
          <w:ilvl w:val="2"/>
          <w:numId w:val="36"/>
        </w:numPr>
        <w:spacing w:before="120" w:after="120" w:line="360" w:lineRule="auto"/>
        <w:ind w:left="993" w:hanging="426"/>
        <w:jc w:val="both"/>
        <w:rPr>
          <w:rFonts w:ascii="Times New Roman" w:hAnsi="Times New Roman" w:cs="Times New Roman"/>
          <w:b/>
          <w:i/>
        </w:rPr>
      </w:pPr>
      <w:r w:rsidRPr="00A86559">
        <w:rPr>
          <w:rFonts w:ascii="Times New Roman" w:hAnsi="Times New Roman" w:cs="Times New Roman"/>
          <w:b/>
          <w:i/>
        </w:rPr>
        <w:t>Отговорност за изпълнението на програмата</w:t>
      </w:r>
    </w:p>
    <w:p w:rsidR="00FC6413" w:rsidRPr="00A86559" w:rsidRDefault="00FC6413" w:rsidP="00082E6E">
      <w:pPr>
        <w:spacing w:before="120" w:after="120" w:line="360" w:lineRule="auto"/>
        <w:ind w:firstLine="567"/>
        <w:jc w:val="both"/>
        <w:rPr>
          <w:rFonts w:ascii="Times New Roman" w:hAnsi="Times New Roman" w:cs="Times New Roman"/>
          <w:b/>
          <w:i/>
          <w:lang w:val="ru-RU"/>
        </w:rPr>
      </w:pPr>
      <w:r w:rsidRPr="00A86559">
        <w:rPr>
          <w:rFonts w:ascii="Times New Roman" w:hAnsi="Times New Roman" w:cs="Times New Roman"/>
        </w:rPr>
        <w:t>Програмата се реализира  под ръководството на ресорен заместник-министър , дирекция „Устройствени планов</w:t>
      </w:r>
      <w:r w:rsidR="00A976F7">
        <w:rPr>
          <w:rFonts w:ascii="Times New Roman" w:hAnsi="Times New Roman" w:cs="Times New Roman"/>
        </w:rPr>
        <w:t>е, национална екс</w:t>
      </w:r>
      <w:r w:rsidRPr="00A86559">
        <w:rPr>
          <w:rFonts w:ascii="Times New Roman" w:hAnsi="Times New Roman" w:cs="Times New Roman"/>
        </w:rPr>
        <w:t>пертиза, инфраструктурни проекти и геозащита ”, дирекция „Водоснабдяване и канализация“.</w:t>
      </w:r>
    </w:p>
    <w:p w:rsidR="00FC6413" w:rsidRPr="00A86559" w:rsidRDefault="00FC6413" w:rsidP="00082E6E">
      <w:pPr>
        <w:numPr>
          <w:ilvl w:val="2"/>
          <w:numId w:val="36"/>
        </w:numPr>
        <w:spacing w:before="120" w:after="120" w:line="360" w:lineRule="auto"/>
        <w:ind w:left="851" w:hanging="284"/>
        <w:jc w:val="both"/>
        <w:rPr>
          <w:rFonts w:ascii="Times New Roman" w:hAnsi="Times New Roman" w:cs="Times New Roman"/>
          <w:b/>
          <w:i/>
        </w:rPr>
      </w:pPr>
      <w:r w:rsidRPr="00A86559">
        <w:rPr>
          <w:rFonts w:ascii="Times New Roman" w:hAnsi="Times New Roman" w:cs="Times New Roman"/>
          <w:b/>
          <w:i/>
        </w:rPr>
        <w:t>Целеви стойности по показателите за изпълнение</w:t>
      </w:r>
    </w:p>
    <w:p w:rsidR="00BA792B" w:rsidRPr="006A5DFB" w:rsidRDefault="00FC6413" w:rsidP="006A5DFB">
      <w:pPr>
        <w:spacing w:line="360" w:lineRule="auto"/>
        <w:ind w:firstLine="567"/>
        <w:jc w:val="both"/>
        <w:rPr>
          <w:rFonts w:ascii="Times New Roman" w:hAnsi="Times New Roman" w:cs="Times New Roman"/>
        </w:rPr>
      </w:pPr>
      <w:r w:rsidRPr="00A86559">
        <w:rPr>
          <w:rFonts w:ascii="Times New Roman" w:hAnsi="Times New Roman" w:cs="Times New Roman"/>
        </w:rPr>
        <w:t>Целевите стойности не могат да се измерят пряко, тъй като цялостният ефект от дейността е свързан с по-дългорсрочни перспективни прогнози на действие на различните устройствени схеми и планове (15-20 г.), в които икономическата обосновка е неделима част от проектите и цели осъществяване на дългосрочна стратегия на държавата и общините в усвояването, изграждане и функционирането на територията на страната в съответствие и с плановете за регионално развитие, Националната оперативна програма, Националната стратегия за регионално развитие и др.</w:t>
      </w:r>
    </w:p>
    <w:tbl>
      <w:tblPr>
        <w:tblW w:w="9640" w:type="dxa"/>
        <w:tblInd w:w="55" w:type="dxa"/>
        <w:tblCellMar>
          <w:left w:w="70" w:type="dxa"/>
          <w:right w:w="70" w:type="dxa"/>
        </w:tblCellMar>
        <w:tblLook w:val="04A0" w:firstRow="1" w:lastRow="0" w:firstColumn="1" w:lastColumn="0" w:noHBand="0" w:noVBand="1"/>
      </w:tblPr>
      <w:tblGrid>
        <w:gridCol w:w="5057"/>
        <w:gridCol w:w="755"/>
        <w:gridCol w:w="957"/>
        <w:gridCol w:w="957"/>
        <w:gridCol w:w="957"/>
        <w:gridCol w:w="957"/>
      </w:tblGrid>
      <w:tr w:rsidR="00616847" w:rsidRPr="00616847" w:rsidTr="00616847">
        <w:trPr>
          <w:trHeight w:val="660"/>
        </w:trPr>
        <w:tc>
          <w:tcPr>
            <w:tcW w:w="548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16847" w:rsidRPr="00616847" w:rsidRDefault="00616847" w:rsidP="00616847">
            <w:pPr>
              <w:spacing w:after="0" w:line="240" w:lineRule="auto"/>
              <w:rPr>
                <w:rFonts w:ascii="Times New Roman" w:eastAsia="Times New Roman" w:hAnsi="Times New Roman" w:cs="Times New Roman"/>
                <w:b/>
                <w:bCs/>
                <w:color w:val="000000"/>
                <w:sz w:val="18"/>
                <w:szCs w:val="18"/>
                <w:lang w:eastAsia="bg-BG"/>
              </w:rPr>
            </w:pPr>
            <w:r w:rsidRPr="00616847">
              <w:rPr>
                <w:rFonts w:ascii="Times New Roman" w:eastAsia="Times New Roman" w:hAnsi="Times New Roman" w:cs="Times New Roman"/>
                <w:b/>
                <w:bCs/>
                <w:color w:val="000000"/>
                <w:sz w:val="18"/>
                <w:szCs w:val="18"/>
                <w:lang w:eastAsia="bg-BG"/>
              </w:rPr>
              <w:t xml:space="preserve">Програма № 4 </w:t>
            </w:r>
            <w:r w:rsidRPr="00616847">
              <w:rPr>
                <w:rFonts w:ascii="Times New Roman" w:eastAsia="Times New Roman" w:hAnsi="Times New Roman" w:cs="Times New Roman"/>
                <w:b/>
                <w:bCs/>
                <w:color w:val="000000"/>
                <w:sz w:val="16"/>
                <w:szCs w:val="16"/>
                <w:lang w:eastAsia="bg-BG"/>
              </w:rPr>
              <w:t>„Устройство на територията, противодействие на свлачищните,  ерозионните и абразионните процеси и рехабилитация и изграждане на ВиК инфраструктура“</w:t>
            </w:r>
          </w:p>
        </w:tc>
        <w:tc>
          <w:tcPr>
            <w:tcW w:w="4158" w:type="dxa"/>
            <w:gridSpan w:val="5"/>
            <w:tcBorders>
              <w:top w:val="single" w:sz="4" w:space="0" w:color="auto"/>
              <w:left w:val="nil"/>
              <w:bottom w:val="single" w:sz="4" w:space="0" w:color="auto"/>
              <w:right w:val="single" w:sz="4" w:space="0" w:color="auto"/>
            </w:tcBorders>
            <w:shd w:val="clear" w:color="000000" w:fill="FFCC99"/>
            <w:vAlign w:val="center"/>
            <w:hideMark/>
          </w:tcPr>
          <w:p w:rsidR="00616847" w:rsidRPr="00616847" w:rsidRDefault="00616847" w:rsidP="00616847">
            <w:pPr>
              <w:spacing w:after="0" w:line="240" w:lineRule="auto"/>
              <w:jc w:val="center"/>
              <w:rPr>
                <w:rFonts w:ascii="Times New Roman" w:eastAsia="Times New Roman" w:hAnsi="Times New Roman" w:cs="Times New Roman"/>
                <w:b/>
                <w:bCs/>
                <w:color w:val="000000"/>
                <w:sz w:val="18"/>
                <w:szCs w:val="18"/>
                <w:lang w:eastAsia="bg-BG"/>
              </w:rPr>
            </w:pPr>
            <w:r w:rsidRPr="00616847">
              <w:rPr>
                <w:rFonts w:ascii="Times New Roman" w:eastAsia="Times New Roman" w:hAnsi="Times New Roman" w:cs="Times New Roman"/>
                <w:b/>
                <w:bCs/>
                <w:color w:val="000000"/>
                <w:sz w:val="18"/>
                <w:szCs w:val="18"/>
                <w:lang w:eastAsia="bg-BG"/>
              </w:rPr>
              <w:t>Целева стойност</w:t>
            </w:r>
          </w:p>
        </w:tc>
      </w:tr>
      <w:tr w:rsidR="00616847" w:rsidRPr="00616847" w:rsidTr="00616847">
        <w:trPr>
          <w:trHeight w:val="450"/>
        </w:trPr>
        <w:tc>
          <w:tcPr>
            <w:tcW w:w="5482" w:type="dxa"/>
            <w:tcBorders>
              <w:top w:val="nil"/>
              <w:left w:val="single" w:sz="4" w:space="0" w:color="auto"/>
              <w:bottom w:val="single" w:sz="4" w:space="0" w:color="auto"/>
              <w:right w:val="single" w:sz="4" w:space="0" w:color="auto"/>
            </w:tcBorders>
            <w:shd w:val="clear" w:color="000000" w:fill="FFCC99"/>
            <w:vAlign w:val="center"/>
            <w:hideMark/>
          </w:tcPr>
          <w:p w:rsidR="00616847" w:rsidRPr="00616847" w:rsidRDefault="00616847" w:rsidP="00616847">
            <w:pPr>
              <w:spacing w:after="0" w:line="240" w:lineRule="auto"/>
              <w:jc w:val="center"/>
              <w:rPr>
                <w:rFonts w:ascii="Times New Roman" w:eastAsia="Times New Roman" w:hAnsi="Times New Roman" w:cs="Times New Roman"/>
                <w:b/>
                <w:bCs/>
                <w:color w:val="000000"/>
                <w:sz w:val="16"/>
                <w:szCs w:val="16"/>
                <w:lang w:eastAsia="bg-BG"/>
              </w:rPr>
            </w:pPr>
            <w:r w:rsidRPr="00616847">
              <w:rPr>
                <w:rFonts w:ascii="Times New Roman" w:eastAsia="Times New Roman" w:hAnsi="Times New Roman" w:cs="Times New Roman"/>
                <w:b/>
                <w:bCs/>
                <w:color w:val="000000"/>
                <w:sz w:val="16"/>
                <w:szCs w:val="16"/>
                <w:lang w:eastAsia="bg-BG"/>
              </w:rPr>
              <w:t>Показатели за изпълнение</w:t>
            </w:r>
          </w:p>
        </w:tc>
        <w:tc>
          <w:tcPr>
            <w:tcW w:w="757" w:type="dxa"/>
            <w:tcBorders>
              <w:top w:val="nil"/>
              <w:left w:val="nil"/>
              <w:bottom w:val="single" w:sz="4" w:space="0" w:color="auto"/>
              <w:right w:val="single" w:sz="4" w:space="0" w:color="auto"/>
            </w:tcBorders>
            <w:shd w:val="clear" w:color="000000" w:fill="FFCC99"/>
            <w:vAlign w:val="center"/>
            <w:hideMark/>
          </w:tcPr>
          <w:p w:rsidR="00616847" w:rsidRPr="00616847" w:rsidRDefault="00616847" w:rsidP="00616847">
            <w:pPr>
              <w:spacing w:after="0" w:line="240" w:lineRule="auto"/>
              <w:jc w:val="center"/>
              <w:rPr>
                <w:rFonts w:ascii="Times New Roman" w:eastAsia="Times New Roman" w:hAnsi="Times New Roman" w:cs="Times New Roman"/>
                <w:b/>
                <w:bCs/>
                <w:color w:val="000000"/>
                <w:sz w:val="16"/>
                <w:szCs w:val="16"/>
                <w:lang w:eastAsia="bg-BG"/>
              </w:rPr>
            </w:pPr>
            <w:r w:rsidRPr="00616847">
              <w:rPr>
                <w:rFonts w:ascii="Times New Roman" w:eastAsia="Times New Roman" w:hAnsi="Times New Roman" w:cs="Times New Roman"/>
                <w:b/>
                <w:bCs/>
                <w:color w:val="000000"/>
                <w:sz w:val="16"/>
                <w:szCs w:val="16"/>
                <w:lang w:eastAsia="bg-BG"/>
              </w:rPr>
              <w:t>Мерна единица</w:t>
            </w:r>
          </w:p>
        </w:tc>
        <w:tc>
          <w:tcPr>
            <w:tcW w:w="860" w:type="dxa"/>
            <w:tcBorders>
              <w:top w:val="nil"/>
              <w:left w:val="nil"/>
              <w:bottom w:val="single" w:sz="4" w:space="0" w:color="auto"/>
              <w:right w:val="single" w:sz="4" w:space="0" w:color="auto"/>
            </w:tcBorders>
            <w:shd w:val="clear" w:color="000000" w:fill="FFCC99"/>
            <w:vAlign w:val="center"/>
            <w:hideMark/>
          </w:tcPr>
          <w:p w:rsidR="00616847" w:rsidRPr="00616847" w:rsidRDefault="00616847" w:rsidP="00616847">
            <w:pPr>
              <w:spacing w:after="0" w:line="240" w:lineRule="auto"/>
              <w:jc w:val="center"/>
              <w:rPr>
                <w:rFonts w:ascii="Times New Roman" w:eastAsia="Times New Roman" w:hAnsi="Times New Roman" w:cs="Times New Roman"/>
                <w:b/>
                <w:bCs/>
                <w:color w:val="000000"/>
                <w:sz w:val="16"/>
                <w:szCs w:val="16"/>
                <w:lang w:eastAsia="bg-BG"/>
              </w:rPr>
            </w:pPr>
            <w:r w:rsidRPr="00616847">
              <w:rPr>
                <w:rFonts w:ascii="Times New Roman" w:eastAsia="Times New Roman" w:hAnsi="Times New Roman" w:cs="Times New Roman"/>
                <w:b/>
                <w:bCs/>
                <w:color w:val="000000"/>
                <w:sz w:val="16"/>
                <w:szCs w:val="16"/>
                <w:lang w:eastAsia="bg-BG"/>
              </w:rPr>
              <w:t>Бюджет 2013 г.</w:t>
            </w:r>
          </w:p>
        </w:tc>
        <w:tc>
          <w:tcPr>
            <w:tcW w:w="847" w:type="dxa"/>
            <w:tcBorders>
              <w:top w:val="nil"/>
              <w:left w:val="nil"/>
              <w:bottom w:val="single" w:sz="4" w:space="0" w:color="auto"/>
              <w:right w:val="single" w:sz="4" w:space="0" w:color="auto"/>
            </w:tcBorders>
            <w:shd w:val="clear" w:color="000000" w:fill="FFCC99"/>
            <w:vAlign w:val="center"/>
            <w:hideMark/>
          </w:tcPr>
          <w:p w:rsidR="00616847" w:rsidRPr="00616847" w:rsidRDefault="00616847" w:rsidP="00616847">
            <w:pPr>
              <w:spacing w:after="0" w:line="240" w:lineRule="auto"/>
              <w:jc w:val="center"/>
              <w:rPr>
                <w:rFonts w:ascii="Times New Roman" w:eastAsia="Times New Roman" w:hAnsi="Times New Roman" w:cs="Times New Roman"/>
                <w:b/>
                <w:bCs/>
                <w:i/>
                <w:iCs/>
                <w:color w:val="000000"/>
                <w:sz w:val="16"/>
                <w:szCs w:val="16"/>
                <w:lang w:eastAsia="bg-BG"/>
              </w:rPr>
            </w:pPr>
            <w:r w:rsidRPr="00616847">
              <w:rPr>
                <w:rFonts w:ascii="Times New Roman" w:eastAsia="Times New Roman" w:hAnsi="Times New Roman" w:cs="Times New Roman"/>
                <w:b/>
                <w:bCs/>
                <w:i/>
                <w:iCs/>
                <w:color w:val="000000"/>
                <w:sz w:val="16"/>
                <w:szCs w:val="16"/>
                <w:lang w:eastAsia="bg-BG"/>
              </w:rPr>
              <w:t>Прогноза 2014 г.</w:t>
            </w:r>
          </w:p>
        </w:tc>
        <w:tc>
          <w:tcPr>
            <w:tcW w:w="847" w:type="dxa"/>
            <w:tcBorders>
              <w:top w:val="nil"/>
              <w:left w:val="nil"/>
              <w:bottom w:val="single" w:sz="4" w:space="0" w:color="auto"/>
              <w:right w:val="single" w:sz="4" w:space="0" w:color="auto"/>
            </w:tcBorders>
            <w:shd w:val="clear" w:color="000000" w:fill="FFCC99"/>
            <w:vAlign w:val="center"/>
            <w:hideMark/>
          </w:tcPr>
          <w:p w:rsidR="00616847" w:rsidRPr="00616847" w:rsidRDefault="00616847" w:rsidP="00616847">
            <w:pPr>
              <w:spacing w:after="0" w:line="240" w:lineRule="auto"/>
              <w:jc w:val="center"/>
              <w:rPr>
                <w:rFonts w:ascii="Times New Roman" w:eastAsia="Times New Roman" w:hAnsi="Times New Roman" w:cs="Times New Roman"/>
                <w:b/>
                <w:bCs/>
                <w:i/>
                <w:iCs/>
                <w:color w:val="000000"/>
                <w:sz w:val="16"/>
                <w:szCs w:val="16"/>
                <w:lang w:eastAsia="bg-BG"/>
              </w:rPr>
            </w:pPr>
            <w:r w:rsidRPr="00616847">
              <w:rPr>
                <w:rFonts w:ascii="Times New Roman" w:eastAsia="Times New Roman" w:hAnsi="Times New Roman" w:cs="Times New Roman"/>
                <w:b/>
                <w:bCs/>
                <w:i/>
                <w:iCs/>
                <w:color w:val="000000"/>
                <w:sz w:val="16"/>
                <w:szCs w:val="16"/>
                <w:lang w:eastAsia="bg-BG"/>
              </w:rPr>
              <w:t>Прогноза 2015 г.</w:t>
            </w:r>
          </w:p>
        </w:tc>
        <w:tc>
          <w:tcPr>
            <w:tcW w:w="847" w:type="dxa"/>
            <w:tcBorders>
              <w:top w:val="nil"/>
              <w:left w:val="nil"/>
              <w:bottom w:val="single" w:sz="4" w:space="0" w:color="auto"/>
              <w:right w:val="single" w:sz="4" w:space="0" w:color="auto"/>
            </w:tcBorders>
            <w:shd w:val="clear" w:color="000000" w:fill="FFCC99"/>
            <w:vAlign w:val="center"/>
            <w:hideMark/>
          </w:tcPr>
          <w:p w:rsidR="00616847" w:rsidRPr="00616847" w:rsidRDefault="00616847" w:rsidP="00616847">
            <w:pPr>
              <w:spacing w:after="0" w:line="240" w:lineRule="auto"/>
              <w:jc w:val="center"/>
              <w:rPr>
                <w:rFonts w:ascii="Times New Roman" w:eastAsia="Times New Roman" w:hAnsi="Times New Roman" w:cs="Times New Roman"/>
                <w:b/>
                <w:bCs/>
                <w:i/>
                <w:iCs/>
                <w:color w:val="000000"/>
                <w:sz w:val="16"/>
                <w:szCs w:val="16"/>
                <w:lang w:eastAsia="bg-BG"/>
              </w:rPr>
            </w:pPr>
            <w:r w:rsidRPr="00616847">
              <w:rPr>
                <w:rFonts w:ascii="Times New Roman" w:eastAsia="Times New Roman" w:hAnsi="Times New Roman" w:cs="Times New Roman"/>
                <w:b/>
                <w:bCs/>
                <w:i/>
                <w:iCs/>
                <w:color w:val="000000"/>
                <w:sz w:val="16"/>
                <w:szCs w:val="16"/>
                <w:lang w:eastAsia="bg-BG"/>
              </w:rPr>
              <w:t>Прогноза 2016 г.</w:t>
            </w:r>
          </w:p>
        </w:tc>
      </w:tr>
      <w:tr w:rsidR="00616847" w:rsidRPr="00616847" w:rsidTr="00616847">
        <w:trPr>
          <w:trHeight w:val="72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bCs/>
                <w:color w:val="000000"/>
                <w:sz w:val="18"/>
                <w:szCs w:val="18"/>
                <w:lang w:eastAsia="bg-BG"/>
              </w:rPr>
              <w:t>1</w:t>
            </w:r>
            <w:r w:rsidRPr="00616847">
              <w:rPr>
                <w:rFonts w:ascii="Times New Roman" w:eastAsia="Times New Roman" w:hAnsi="Times New Roman" w:cs="Times New Roman"/>
                <w:b/>
                <w:bCs/>
                <w:color w:val="000000"/>
                <w:sz w:val="18"/>
                <w:szCs w:val="18"/>
                <w:lang w:eastAsia="bg-BG"/>
              </w:rPr>
              <w:t>. </w:t>
            </w:r>
            <w:r w:rsidRPr="00616847">
              <w:rPr>
                <w:rFonts w:ascii="Times New Roman" w:eastAsia="Times New Roman" w:hAnsi="Times New Roman" w:cs="Times New Roman"/>
                <w:color w:val="000000"/>
                <w:sz w:val="18"/>
                <w:szCs w:val="18"/>
                <w:lang w:eastAsia="bg-BG"/>
              </w:rPr>
              <w:t>Съдействие /участие/при разработването на система от документи за пространствено развитие на национално, регионално и общинско ниво,определящи стратегия за интегрирано пространствено развитие</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i/>
                <w:iCs/>
                <w:color w:val="000000"/>
                <w:sz w:val="18"/>
                <w:szCs w:val="18"/>
                <w:lang w:eastAsia="bg-BG"/>
              </w:rPr>
            </w:pPr>
            <w:r w:rsidRPr="00616847">
              <w:rPr>
                <w:rFonts w:ascii="Times New Roman" w:eastAsia="Times New Roman" w:hAnsi="Times New Roman" w:cs="Times New Roman"/>
                <w:i/>
                <w:iCs/>
                <w:color w:val="000000"/>
                <w:sz w:val="18"/>
                <w:szCs w:val="18"/>
                <w:lang w:eastAsia="bg-BG"/>
              </w:rPr>
              <w:t> </w:t>
            </w:r>
            <w:r w:rsidRPr="00616847">
              <w:rPr>
                <w:rFonts w:ascii="Times New Roman" w:eastAsia="Times New Roman" w:hAnsi="Times New Roman" w:cs="Times New Roman"/>
                <w:color w:val="000000"/>
                <w:sz w:val="18"/>
                <w:szCs w:val="18"/>
                <w:lang w:eastAsia="bg-BG"/>
              </w:rPr>
              <w:t>Проект</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i/>
                <w:iCs/>
                <w:color w:val="000000"/>
                <w:sz w:val="18"/>
                <w:szCs w:val="18"/>
                <w:lang w:eastAsia="bg-BG"/>
              </w:rPr>
            </w:pPr>
            <w:r w:rsidRPr="00616847">
              <w:rPr>
                <w:rFonts w:ascii="Times New Roman" w:eastAsia="Times New Roman" w:hAnsi="Times New Roman" w:cs="Times New Roman"/>
                <w:i/>
                <w:iCs/>
                <w:color w:val="000000"/>
                <w:sz w:val="18"/>
                <w:szCs w:val="18"/>
                <w:lang w:eastAsia="bg-BG"/>
              </w:rPr>
              <w:t> </w:t>
            </w:r>
            <w:r w:rsidRPr="00616847">
              <w:rPr>
                <w:rFonts w:ascii="Times New Roman" w:eastAsia="Times New Roman" w:hAnsi="Times New Roman" w:cs="Times New Roman"/>
                <w:color w:val="000000"/>
                <w:sz w:val="18"/>
                <w:szCs w:val="18"/>
                <w:lang w:eastAsia="bg-BG"/>
              </w:rPr>
              <w:t>Проект</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i/>
                <w:iCs/>
                <w:color w:val="000000"/>
                <w:sz w:val="18"/>
                <w:szCs w:val="18"/>
                <w:lang w:eastAsia="bg-BG"/>
              </w:rPr>
            </w:pPr>
            <w:r w:rsidRPr="00616847">
              <w:rPr>
                <w:rFonts w:ascii="Times New Roman" w:eastAsia="Times New Roman" w:hAnsi="Times New Roman" w:cs="Times New Roman"/>
                <w:i/>
                <w:iCs/>
                <w:color w:val="000000"/>
                <w:sz w:val="18"/>
                <w:szCs w:val="18"/>
                <w:lang w:eastAsia="bg-BG"/>
              </w:rPr>
              <w:t> </w:t>
            </w:r>
            <w:r w:rsidRPr="00616847">
              <w:rPr>
                <w:rFonts w:ascii="Times New Roman" w:eastAsia="Times New Roman" w:hAnsi="Times New Roman" w:cs="Times New Roman"/>
                <w:color w:val="000000"/>
                <w:sz w:val="18"/>
                <w:szCs w:val="18"/>
                <w:lang w:eastAsia="bg-BG"/>
              </w:rPr>
              <w:t>Проект</w:t>
            </w:r>
          </w:p>
        </w:tc>
      </w:tr>
      <w:tr w:rsidR="00616847" w:rsidRPr="00616847" w:rsidTr="00616847">
        <w:trPr>
          <w:trHeight w:val="30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2. Изработване на проекти на общи и подробни  устройствени планове</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Проект</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Проект</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Проект</w:t>
            </w:r>
          </w:p>
        </w:tc>
      </w:tr>
      <w:tr w:rsidR="00616847" w:rsidRPr="00616847" w:rsidTr="006A5DFB">
        <w:trPr>
          <w:trHeight w:val="72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3. Разработване на методически указания по прилагането на действащата нормативна уредба в областта на устройството на територията</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Указания</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Указания</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Указания</w:t>
            </w:r>
          </w:p>
        </w:tc>
      </w:tr>
      <w:tr w:rsidR="00616847" w:rsidRPr="00616847" w:rsidTr="006A5DFB">
        <w:trPr>
          <w:trHeight w:val="720"/>
        </w:trPr>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4. 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Участия</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Участия</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Участия</w:t>
            </w:r>
          </w:p>
        </w:tc>
      </w:tr>
      <w:tr w:rsidR="00616847" w:rsidRPr="00616847" w:rsidTr="006A5DFB">
        <w:trPr>
          <w:trHeight w:val="480"/>
        </w:trPr>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5. Участие в международни органи и организации по устройство на територията</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Участия</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Участия</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Участия</w:t>
            </w:r>
          </w:p>
        </w:tc>
      </w:tr>
      <w:tr w:rsidR="00616847" w:rsidRPr="00616847" w:rsidTr="006A5DFB">
        <w:trPr>
          <w:trHeight w:val="480"/>
        </w:trPr>
        <w:tc>
          <w:tcPr>
            <w:tcW w:w="5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6. Национална експертиза на устройствени схеми и планове, инвестиционни проекти и др. разработки</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r>
      <w:tr w:rsidR="00616847" w:rsidRPr="00616847" w:rsidTr="00616847">
        <w:trPr>
          <w:trHeight w:val="48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7. Издадени разрешения за изработване на проекти за общи и подробни устройствени планове</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r>
      <w:tr w:rsidR="00616847" w:rsidRPr="00616847" w:rsidTr="00616847">
        <w:trPr>
          <w:trHeight w:val="48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8. Издадени заповеди за одобряване на общи и подробни устройствени планове</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r>
      <w:tr w:rsidR="00616847" w:rsidRPr="00616847" w:rsidTr="00616847">
        <w:trPr>
          <w:trHeight w:val="30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9. Одобрени инвестиционни проекти</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r>
      <w:tr w:rsidR="00616847" w:rsidRPr="00616847" w:rsidTr="00616847">
        <w:trPr>
          <w:trHeight w:val="30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10. Издадени разрешения за строеж</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r>
      <w:tr w:rsidR="00616847" w:rsidRPr="00616847" w:rsidTr="00616847">
        <w:trPr>
          <w:trHeight w:val="30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11. Регистрирани технически паспорти</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r>
      <w:tr w:rsidR="00616847" w:rsidRPr="00616847" w:rsidTr="00616847">
        <w:trPr>
          <w:trHeight w:val="48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12. Отговори на постъпили запитвания, жалби и писма на физически и юридически лица</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r>
      <w:tr w:rsidR="00616847" w:rsidRPr="00616847" w:rsidTr="00616847">
        <w:trPr>
          <w:trHeight w:val="30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13. Режимни изследвания на свлачища</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1 000</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right"/>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1 000</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1 000</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1 000</w:t>
            </w:r>
          </w:p>
        </w:tc>
      </w:tr>
      <w:tr w:rsidR="00616847" w:rsidRPr="00616847" w:rsidTr="00616847">
        <w:trPr>
          <w:trHeight w:val="48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14. Изготвяне на проекти за ограничаване на свлачищните, ерозионните и абразионни процеси</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3</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right"/>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3</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r>
      <w:tr w:rsidR="00616847" w:rsidRPr="00616847" w:rsidTr="00616847">
        <w:trPr>
          <w:trHeight w:val="30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xml:space="preserve">15. Пилотни конструкции/подпорни стени </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м`</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r>
      <w:tr w:rsidR="00616847" w:rsidRPr="00616847" w:rsidTr="00616847">
        <w:trPr>
          <w:trHeight w:val="30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xml:space="preserve">16. Вертикални шахти с хоризонтални дренажи </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3</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r>
      <w:tr w:rsidR="00616847" w:rsidRPr="00616847" w:rsidTr="00616847">
        <w:trPr>
          <w:trHeight w:val="30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xml:space="preserve">17. Брегоукрепване </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м`</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right"/>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val="en-US" w:eastAsia="bg-BG"/>
              </w:rPr>
              <w:t>60</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45</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98</w:t>
            </w:r>
          </w:p>
        </w:tc>
      </w:tr>
      <w:tr w:rsidR="00616847" w:rsidRPr="00616847" w:rsidTr="00616847">
        <w:trPr>
          <w:trHeight w:val="30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18. Дренажни системи в свлачищни райони/отводнителни канали</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м`</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right"/>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val="en-US" w:eastAsia="bg-BG"/>
              </w:rPr>
              <w:t>1100</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val="en-US" w:eastAsia="bg-BG"/>
              </w:rPr>
              <w:t>1100</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600</w:t>
            </w:r>
          </w:p>
        </w:tc>
      </w:tr>
      <w:tr w:rsidR="00616847" w:rsidRPr="00616847" w:rsidTr="00820DAA">
        <w:trPr>
          <w:trHeight w:val="46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19. Становища – консултантски услуги</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съгласно постъпили искания</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съгласно постъпили искания</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съгласно постъпили искания</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съгласно постъпили искания</w:t>
            </w:r>
          </w:p>
        </w:tc>
      </w:tr>
      <w:tr w:rsidR="00616847" w:rsidRPr="00616847" w:rsidTr="00616847">
        <w:trPr>
          <w:trHeight w:val="30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20. Поддръжка на изградени съоръжения</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31</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right"/>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31</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31</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31</w:t>
            </w:r>
          </w:p>
        </w:tc>
      </w:tr>
      <w:tr w:rsidR="00616847" w:rsidRPr="00616847" w:rsidTr="00820DAA">
        <w:trPr>
          <w:trHeight w:val="502"/>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21. Становища по преписки за инвестиционни намерения за строителство в свлачищни райони</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съгласно постъпили искания</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съгласно постъпили искания</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съгласно постъпили искания</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съгласно постъпили искания</w:t>
            </w:r>
          </w:p>
        </w:tc>
      </w:tr>
      <w:tr w:rsidR="00616847" w:rsidRPr="00616847" w:rsidTr="00616847">
        <w:trPr>
          <w:trHeight w:val="30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val="ru-RU" w:eastAsia="bg-BG"/>
              </w:rPr>
              <w:t>22. Брой водосна.канализационни обекти въведени в експлоатация</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5</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right"/>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2</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r>
      <w:tr w:rsidR="00616847" w:rsidRPr="00616847" w:rsidTr="00616847">
        <w:trPr>
          <w:trHeight w:val="30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val="ru-RU" w:eastAsia="bg-BG"/>
              </w:rPr>
              <w:t>23. Разширение и рехабилитация на водоснабдителна мрежа</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Км.</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b/>
                <w:bCs/>
                <w:color w:val="000000"/>
                <w:sz w:val="18"/>
                <w:szCs w:val="18"/>
                <w:lang w:eastAsia="bg-BG"/>
              </w:rPr>
            </w:pPr>
            <w:r w:rsidRPr="00616847">
              <w:rPr>
                <w:rFonts w:ascii="Times New Roman" w:eastAsia="Times New Roman" w:hAnsi="Times New Roman" w:cs="Times New Roman"/>
                <w:b/>
                <w:bCs/>
                <w:color w:val="000000"/>
                <w:sz w:val="18"/>
                <w:szCs w:val="18"/>
                <w:lang w:val="en-US" w:eastAsia="bg-BG"/>
              </w:rPr>
              <w:t>31</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right"/>
              <w:rPr>
                <w:rFonts w:ascii="Times New Roman" w:eastAsia="Times New Roman" w:hAnsi="Times New Roman" w:cs="Times New Roman"/>
                <w:b/>
                <w:bCs/>
                <w:color w:val="000000"/>
                <w:sz w:val="18"/>
                <w:szCs w:val="18"/>
                <w:lang w:eastAsia="bg-BG"/>
              </w:rPr>
            </w:pPr>
            <w:r w:rsidRPr="00616847">
              <w:rPr>
                <w:rFonts w:ascii="Times New Roman" w:eastAsia="Times New Roman" w:hAnsi="Times New Roman" w:cs="Times New Roman"/>
                <w:b/>
                <w:bCs/>
                <w:color w:val="000000"/>
                <w:sz w:val="18"/>
                <w:szCs w:val="18"/>
                <w:lang w:eastAsia="bg-BG"/>
              </w:rPr>
              <w:t>2</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r>
      <w:tr w:rsidR="00616847" w:rsidRPr="00616847" w:rsidTr="00616847">
        <w:trPr>
          <w:trHeight w:val="300"/>
        </w:trPr>
        <w:tc>
          <w:tcPr>
            <w:tcW w:w="5482" w:type="dxa"/>
            <w:tcBorders>
              <w:top w:val="nil"/>
              <w:left w:val="single" w:sz="4" w:space="0" w:color="auto"/>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24. Изграждане на ПСПВ</w:t>
            </w:r>
          </w:p>
        </w:tc>
        <w:tc>
          <w:tcPr>
            <w:tcW w:w="75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Брой</w:t>
            </w:r>
          </w:p>
        </w:tc>
        <w:tc>
          <w:tcPr>
            <w:tcW w:w="860"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b/>
                <w:bCs/>
                <w:color w:val="000000"/>
                <w:sz w:val="18"/>
                <w:szCs w:val="18"/>
                <w:lang w:eastAsia="bg-BG"/>
              </w:rPr>
            </w:pPr>
            <w:r w:rsidRPr="00616847">
              <w:rPr>
                <w:rFonts w:ascii="Times New Roman" w:eastAsia="Times New Roman" w:hAnsi="Times New Roman" w:cs="Times New Roman"/>
                <w:b/>
                <w:bCs/>
                <w:color w:val="000000"/>
                <w:sz w:val="18"/>
                <w:szCs w:val="18"/>
                <w:lang w:val="en-US"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rPr>
                <w:rFonts w:ascii="Times New Roman" w:eastAsia="Times New Roman" w:hAnsi="Times New Roman" w:cs="Times New Roman"/>
                <w:b/>
                <w:bCs/>
                <w:color w:val="000000"/>
                <w:sz w:val="18"/>
                <w:szCs w:val="18"/>
                <w:lang w:eastAsia="bg-BG"/>
              </w:rPr>
            </w:pPr>
            <w:r w:rsidRPr="00616847">
              <w:rPr>
                <w:rFonts w:ascii="Times New Roman" w:eastAsia="Times New Roman" w:hAnsi="Times New Roman" w:cs="Times New Roman"/>
                <w:b/>
                <w:bCs/>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color w:val="000000"/>
                <w:sz w:val="18"/>
                <w:szCs w:val="18"/>
                <w:lang w:eastAsia="bg-BG"/>
              </w:rPr>
            </w:pPr>
            <w:r w:rsidRPr="00616847">
              <w:rPr>
                <w:rFonts w:ascii="Times New Roman" w:eastAsia="Times New Roman" w:hAnsi="Times New Roman" w:cs="Times New Roman"/>
                <w:color w:val="000000"/>
                <w:sz w:val="18"/>
                <w:szCs w:val="18"/>
                <w:lang w:eastAsia="bg-BG"/>
              </w:rPr>
              <w:t> </w:t>
            </w:r>
          </w:p>
        </w:tc>
        <w:tc>
          <w:tcPr>
            <w:tcW w:w="847" w:type="dxa"/>
            <w:tcBorders>
              <w:top w:val="nil"/>
              <w:left w:val="nil"/>
              <w:bottom w:val="single" w:sz="4" w:space="0" w:color="auto"/>
              <w:right w:val="single" w:sz="4" w:space="0" w:color="auto"/>
            </w:tcBorders>
            <w:shd w:val="clear" w:color="auto" w:fill="auto"/>
            <w:vAlign w:val="center"/>
            <w:hideMark/>
          </w:tcPr>
          <w:p w:rsidR="00616847" w:rsidRPr="00616847" w:rsidRDefault="00616847" w:rsidP="00616847">
            <w:pPr>
              <w:spacing w:after="0" w:line="240" w:lineRule="auto"/>
              <w:jc w:val="center"/>
              <w:rPr>
                <w:rFonts w:ascii="Times New Roman" w:eastAsia="Times New Roman" w:hAnsi="Times New Roman" w:cs="Times New Roman"/>
                <w:b/>
                <w:bCs/>
                <w:color w:val="FF0000"/>
                <w:sz w:val="18"/>
                <w:szCs w:val="18"/>
                <w:lang w:eastAsia="bg-BG"/>
              </w:rPr>
            </w:pPr>
            <w:r w:rsidRPr="00616847">
              <w:rPr>
                <w:rFonts w:ascii="Times New Roman" w:eastAsia="Times New Roman" w:hAnsi="Times New Roman" w:cs="Times New Roman"/>
                <w:b/>
                <w:bCs/>
                <w:color w:val="FF0000"/>
                <w:sz w:val="18"/>
                <w:szCs w:val="18"/>
                <w:lang w:eastAsia="bg-BG"/>
              </w:rPr>
              <w:t>1</w:t>
            </w:r>
          </w:p>
        </w:tc>
      </w:tr>
    </w:tbl>
    <w:p w:rsidR="00FC6413" w:rsidRPr="006A5DFB" w:rsidRDefault="00FC6413" w:rsidP="006A5DFB">
      <w:pPr>
        <w:spacing w:before="120" w:after="120" w:line="360" w:lineRule="auto"/>
        <w:rPr>
          <w:rFonts w:ascii="Times New Roman" w:hAnsi="Times New Roman" w:cs="Times New Roman"/>
          <w:b/>
          <w:i/>
        </w:rPr>
      </w:pPr>
    </w:p>
    <w:p w:rsidR="00FC6413" w:rsidRPr="00A86559" w:rsidRDefault="00FC6413" w:rsidP="00082E6E">
      <w:pPr>
        <w:numPr>
          <w:ilvl w:val="2"/>
          <w:numId w:val="36"/>
        </w:numPr>
        <w:tabs>
          <w:tab w:val="left" w:pos="993"/>
        </w:tabs>
        <w:spacing w:before="120" w:after="120" w:line="360" w:lineRule="auto"/>
        <w:ind w:left="0" w:firstLine="567"/>
        <w:jc w:val="both"/>
        <w:rPr>
          <w:rFonts w:ascii="Times New Roman" w:hAnsi="Times New Roman" w:cs="Times New Roman"/>
          <w:b/>
          <w:i/>
        </w:rPr>
      </w:pPr>
      <w:r w:rsidRPr="00A86559">
        <w:rPr>
          <w:rFonts w:ascii="Times New Roman" w:hAnsi="Times New Roman" w:cs="Times New Roman"/>
          <w:b/>
          <w:i/>
        </w:rPr>
        <w:t>Външни фактори, които могат да окажат въздействие върху постигането на целите на програмата</w:t>
      </w:r>
    </w:p>
    <w:p w:rsidR="00FC6413" w:rsidRPr="00B27128" w:rsidRDefault="00FC6413" w:rsidP="00B27128">
      <w:pPr>
        <w:numPr>
          <w:ilvl w:val="0"/>
          <w:numId w:val="22"/>
        </w:numPr>
        <w:spacing w:before="120" w:after="120" w:line="360" w:lineRule="auto"/>
        <w:ind w:left="709" w:hanging="142"/>
        <w:rPr>
          <w:rFonts w:ascii="Times New Roman" w:hAnsi="Times New Roman" w:cs="Times New Roman"/>
          <w:b/>
          <w:i/>
        </w:rPr>
      </w:pPr>
      <w:r w:rsidRPr="00B27128">
        <w:rPr>
          <w:rFonts w:ascii="Times New Roman" w:hAnsi="Times New Roman" w:cs="Times New Roman"/>
          <w:bCs/>
        </w:rPr>
        <w:t>Проблеми в нормативната уредба;</w:t>
      </w:r>
    </w:p>
    <w:p w:rsidR="00FC6413" w:rsidRPr="00B27128" w:rsidRDefault="00FC6413" w:rsidP="00B27128">
      <w:pPr>
        <w:numPr>
          <w:ilvl w:val="0"/>
          <w:numId w:val="22"/>
        </w:numPr>
        <w:spacing w:before="120" w:after="120" w:line="360" w:lineRule="auto"/>
        <w:ind w:left="709" w:hanging="142"/>
        <w:rPr>
          <w:rFonts w:ascii="Times New Roman" w:hAnsi="Times New Roman" w:cs="Times New Roman"/>
          <w:b/>
          <w:i/>
        </w:rPr>
      </w:pPr>
      <w:r w:rsidRPr="00B27128">
        <w:rPr>
          <w:rFonts w:ascii="Times New Roman" w:hAnsi="Times New Roman" w:cs="Times New Roman"/>
          <w:bCs/>
        </w:rPr>
        <w:t xml:space="preserve"> 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w:t>
      </w:r>
    </w:p>
    <w:p w:rsidR="00FC6413" w:rsidRPr="00B27128" w:rsidRDefault="00FC6413" w:rsidP="00B27128">
      <w:pPr>
        <w:numPr>
          <w:ilvl w:val="0"/>
          <w:numId w:val="22"/>
        </w:numPr>
        <w:spacing w:before="120" w:after="120" w:line="360" w:lineRule="auto"/>
        <w:ind w:left="709" w:hanging="142"/>
        <w:rPr>
          <w:rFonts w:ascii="Times New Roman" w:hAnsi="Times New Roman" w:cs="Times New Roman"/>
          <w:b/>
          <w:i/>
        </w:rPr>
      </w:pPr>
      <w:r w:rsidRPr="00B27128">
        <w:rPr>
          <w:rFonts w:ascii="Times New Roman" w:hAnsi="Times New Roman" w:cs="Times New Roman"/>
          <w:bCs/>
        </w:rPr>
        <w:t>Качеството на изработените проекти – съответствие с нормативната уредба, съобразяване с новите обществено-икономически и устройствени условия и др.</w:t>
      </w:r>
    </w:p>
    <w:p w:rsidR="00FC6413" w:rsidRPr="00B27128" w:rsidRDefault="00FC6413" w:rsidP="00B27128">
      <w:pPr>
        <w:numPr>
          <w:ilvl w:val="0"/>
          <w:numId w:val="22"/>
        </w:numPr>
        <w:spacing w:after="0" w:line="360" w:lineRule="auto"/>
        <w:ind w:left="709" w:hanging="142"/>
        <w:jc w:val="both"/>
        <w:rPr>
          <w:rFonts w:ascii="Times New Roman" w:hAnsi="Times New Roman" w:cs="Times New Roman"/>
        </w:rPr>
      </w:pPr>
      <w:r w:rsidRPr="00B27128">
        <w:rPr>
          <w:rFonts w:ascii="Times New Roman" w:hAnsi="Times New Roman" w:cs="Times New Roman"/>
        </w:rPr>
        <w:t>Утвърждаване на годишни разходни тавани от МФ по програмата, не съответстващи с параметрите и сроковете на финансовите договори за съответните обекти/проекти;</w:t>
      </w:r>
    </w:p>
    <w:p w:rsidR="00FC6413" w:rsidRPr="00B27128" w:rsidRDefault="00FC6413" w:rsidP="00B27128">
      <w:pPr>
        <w:numPr>
          <w:ilvl w:val="0"/>
          <w:numId w:val="22"/>
        </w:numPr>
        <w:spacing w:after="0" w:line="360" w:lineRule="auto"/>
        <w:ind w:left="709" w:hanging="142"/>
        <w:jc w:val="both"/>
        <w:rPr>
          <w:rFonts w:ascii="Times New Roman" w:hAnsi="Times New Roman" w:cs="Times New Roman"/>
        </w:rPr>
      </w:pPr>
      <w:r w:rsidRPr="00B27128">
        <w:rPr>
          <w:rFonts w:ascii="Times New Roman" w:hAnsi="Times New Roman" w:cs="Times New Roman"/>
        </w:rPr>
        <w:t>Форсмажорни събития при изпълнение на строително-монтажните работи на обектите;</w:t>
      </w:r>
    </w:p>
    <w:p w:rsidR="00F778F7" w:rsidRPr="00B27128" w:rsidRDefault="00F778F7" w:rsidP="00B27128">
      <w:pPr>
        <w:numPr>
          <w:ilvl w:val="0"/>
          <w:numId w:val="22"/>
        </w:numPr>
        <w:spacing w:after="0" w:line="360" w:lineRule="auto"/>
        <w:ind w:left="709" w:hanging="142"/>
        <w:jc w:val="both"/>
        <w:rPr>
          <w:rFonts w:ascii="Times New Roman" w:hAnsi="Times New Roman"/>
        </w:rPr>
      </w:pPr>
      <w:r w:rsidRPr="00B27128">
        <w:rPr>
          <w:rFonts w:ascii="Times New Roman" w:hAnsi="Times New Roman"/>
        </w:rPr>
        <w:t>Форсмажорни обстоятелства, в т. ч. обилни валежи, разрастване на свлачищни процеси, неосигурено в достатъчен размер финансиране, обжалване на проведени процедури по ЗОП; продължителност на процедури, предвидени  по ЗУТ и др.</w:t>
      </w:r>
    </w:p>
    <w:p w:rsidR="00FC6413" w:rsidRPr="00B27128" w:rsidRDefault="00FC6413" w:rsidP="00B27128">
      <w:pPr>
        <w:numPr>
          <w:ilvl w:val="0"/>
          <w:numId w:val="22"/>
        </w:numPr>
        <w:spacing w:after="0" w:line="360" w:lineRule="auto"/>
        <w:ind w:left="709" w:hanging="142"/>
        <w:jc w:val="both"/>
        <w:rPr>
          <w:rFonts w:ascii="Times New Roman" w:hAnsi="Times New Roman" w:cs="Times New Roman"/>
        </w:rPr>
      </w:pPr>
      <w:r w:rsidRPr="00B27128">
        <w:rPr>
          <w:rFonts w:ascii="Times New Roman" w:hAnsi="Times New Roman" w:cs="Times New Roman"/>
        </w:rPr>
        <w:t>Неефективна координация между органите на централната и местната власт /общините/ и техните администрации;</w:t>
      </w:r>
    </w:p>
    <w:p w:rsidR="00FC6413" w:rsidRPr="00A86559" w:rsidRDefault="00FC6413" w:rsidP="00B27128">
      <w:pPr>
        <w:numPr>
          <w:ilvl w:val="0"/>
          <w:numId w:val="22"/>
        </w:numPr>
        <w:spacing w:after="0" w:line="360" w:lineRule="auto"/>
        <w:ind w:left="709" w:hanging="142"/>
        <w:jc w:val="both"/>
        <w:rPr>
          <w:rFonts w:ascii="Times New Roman" w:hAnsi="Times New Roman" w:cs="Times New Roman"/>
        </w:rPr>
      </w:pPr>
      <w:r w:rsidRPr="00A86559">
        <w:rPr>
          <w:rFonts w:ascii="Times New Roman" w:hAnsi="Times New Roman" w:cs="Times New Roman"/>
        </w:rPr>
        <w:t>Промени в законодателството, съдебни спорове и дела;</w:t>
      </w:r>
    </w:p>
    <w:p w:rsidR="00FC6413" w:rsidRPr="00A86559" w:rsidRDefault="00FC6413" w:rsidP="00B27128">
      <w:pPr>
        <w:numPr>
          <w:ilvl w:val="0"/>
          <w:numId w:val="22"/>
        </w:numPr>
        <w:spacing w:after="0" w:line="360" w:lineRule="auto"/>
        <w:ind w:left="709" w:hanging="142"/>
        <w:jc w:val="both"/>
        <w:rPr>
          <w:rFonts w:ascii="Times New Roman" w:hAnsi="Times New Roman" w:cs="Times New Roman"/>
        </w:rPr>
      </w:pPr>
      <w:r w:rsidRPr="00A86559">
        <w:rPr>
          <w:rFonts w:ascii="Times New Roman" w:hAnsi="Times New Roman" w:cs="Times New Roman"/>
        </w:rPr>
        <w:t>Неефективна нормативна база;</w:t>
      </w:r>
    </w:p>
    <w:p w:rsidR="00FC6413" w:rsidRPr="00A86559" w:rsidRDefault="00FC6413" w:rsidP="00B27128">
      <w:pPr>
        <w:numPr>
          <w:ilvl w:val="0"/>
          <w:numId w:val="22"/>
        </w:numPr>
        <w:spacing w:after="0" w:line="360" w:lineRule="auto"/>
        <w:ind w:left="709" w:hanging="142"/>
        <w:jc w:val="both"/>
        <w:rPr>
          <w:rFonts w:ascii="Times New Roman" w:hAnsi="Times New Roman" w:cs="Times New Roman"/>
        </w:rPr>
      </w:pPr>
      <w:r w:rsidRPr="00A86559">
        <w:rPr>
          <w:rFonts w:ascii="Times New Roman" w:hAnsi="Times New Roman" w:cs="Times New Roman"/>
        </w:rPr>
        <w:t>Недостатъчен административен капацитет за изпълнение дейностите по програмата.</w:t>
      </w:r>
    </w:p>
    <w:p w:rsidR="00FC6413" w:rsidRPr="00A86559" w:rsidRDefault="00FC6413" w:rsidP="00082E6E">
      <w:pPr>
        <w:numPr>
          <w:ilvl w:val="2"/>
          <w:numId w:val="36"/>
        </w:numPr>
        <w:spacing w:before="120" w:after="120" w:line="360" w:lineRule="auto"/>
        <w:ind w:left="993" w:hanging="426"/>
        <w:jc w:val="both"/>
        <w:rPr>
          <w:rFonts w:ascii="Times New Roman" w:hAnsi="Times New Roman" w:cs="Times New Roman"/>
          <w:b/>
          <w:i/>
        </w:rPr>
      </w:pPr>
      <w:r w:rsidRPr="00A86559">
        <w:rPr>
          <w:rFonts w:ascii="Times New Roman" w:hAnsi="Times New Roman" w:cs="Times New Roman"/>
          <w:b/>
          <w:i/>
        </w:rPr>
        <w:t>Информация за наличността и качеството на данните</w:t>
      </w:r>
    </w:p>
    <w:p w:rsidR="00FC6413" w:rsidRPr="00BE5C56" w:rsidRDefault="00FC6413" w:rsidP="00BE5C56">
      <w:pPr>
        <w:spacing w:before="120" w:after="120" w:line="360" w:lineRule="auto"/>
        <w:ind w:firstLine="567"/>
        <w:jc w:val="both"/>
        <w:rPr>
          <w:rFonts w:ascii="Times New Roman" w:hAnsi="Times New Roman" w:cs="Times New Roman"/>
        </w:rPr>
      </w:pPr>
      <w:r w:rsidRPr="00A86559">
        <w:rPr>
          <w:rFonts w:ascii="Times New Roman" w:hAnsi="Times New Roman" w:cs="Times New Roman"/>
        </w:rPr>
        <w:t>Предоставената информация и данните са в съответствие с изработените инвестиционни проекти, техническите задания, количествено-стойностните сметки, оферти към сключени договори и отчетна документация за съответн</w:t>
      </w:r>
      <w:r w:rsidR="00BE5C56">
        <w:rPr>
          <w:rFonts w:ascii="Times New Roman" w:hAnsi="Times New Roman" w:cs="Times New Roman"/>
        </w:rPr>
        <w:t>ия строеж.</w:t>
      </w:r>
    </w:p>
    <w:p w:rsidR="00FC6413" w:rsidRPr="00A86559" w:rsidRDefault="00FC6413" w:rsidP="00082E6E">
      <w:pPr>
        <w:numPr>
          <w:ilvl w:val="2"/>
          <w:numId w:val="36"/>
        </w:numPr>
        <w:tabs>
          <w:tab w:val="left" w:pos="993"/>
        </w:tabs>
        <w:spacing w:before="120" w:after="120" w:line="360" w:lineRule="auto"/>
        <w:ind w:left="0" w:firstLine="567"/>
        <w:jc w:val="both"/>
        <w:rPr>
          <w:rFonts w:ascii="Times New Roman" w:hAnsi="Times New Roman" w:cs="Times New Roman"/>
          <w:b/>
          <w:i/>
        </w:rPr>
      </w:pPr>
      <w:r w:rsidRPr="00A86559">
        <w:rPr>
          <w:rFonts w:ascii="Times New Roman" w:hAnsi="Times New Roman" w:cs="Times New Roman"/>
          <w:b/>
          <w:i/>
        </w:rPr>
        <w:t>Предоставяни по програмата продукти/услуги (ведомствени разходни параграфи)</w:t>
      </w:r>
    </w:p>
    <w:p w:rsidR="00FC6413" w:rsidRPr="00A86559" w:rsidRDefault="00FC6413" w:rsidP="00082E6E">
      <w:pPr>
        <w:pStyle w:val="Heading6"/>
        <w:numPr>
          <w:ilvl w:val="0"/>
          <w:numId w:val="0"/>
        </w:numPr>
        <w:spacing w:before="120" w:line="360" w:lineRule="auto"/>
        <w:ind w:left="1152" w:hanging="585"/>
        <w:rPr>
          <w:sz w:val="22"/>
          <w:szCs w:val="22"/>
          <w:lang w:val="bg-BG"/>
        </w:rPr>
      </w:pPr>
      <w:r w:rsidRPr="00A86559">
        <w:rPr>
          <w:sz w:val="22"/>
          <w:szCs w:val="22"/>
        </w:rPr>
        <w:t>Услуга</w:t>
      </w:r>
      <w:r w:rsidRPr="00A86559">
        <w:rPr>
          <w:sz w:val="22"/>
          <w:szCs w:val="22"/>
          <w:lang w:val="bg-BG"/>
        </w:rPr>
        <w:t xml:space="preserve"> „</w:t>
      </w:r>
      <w:r w:rsidRPr="00A86559">
        <w:rPr>
          <w:sz w:val="22"/>
          <w:szCs w:val="22"/>
        </w:rPr>
        <w:t xml:space="preserve"> Разработване на политика за управление на територията</w:t>
      </w:r>
      <w:r w:rsidRPr="00A86559">
        <w:rPr>
          <w:sz w:val="22"/>
          <w:szCs w:val="22"/>
          <w:lang w:val="bg-BG"/>
        </w:rPr>
        <w:t>“</w:t>
      </w:r>
    </w:p>
    <w:p w:rsidR="00FC6413" w:rsidRPr="00A86559" w:rsidRDefault="00FC6413" w:rsidP="000056DE">
      <w:pPr>
        <w:numPr>
          <w:ilvl w:val="0"/>
          <w:numId w:val="23"/>
        </w:numPr>
        <w:spacing w:after="0" w:line="360" w:lineRule="auto"/>
        <w:ind w:left="709" w:hanging="142"/>
        <w:jc w:val="both"/>
        <w:rPr>
          <w:rFonts w:ascii="Times New Roman" w:hAnsi="Times New Roman" w:cs="Times New Roman"/>
          <w:spacing w:val="-1"/>
        </w:rPr>
      </w:pPr>
      <w:r w:rsidRPr="00A86559">
        <w:rPr>
          <w:rFonts w:ascii="Times New Roman" w:hAnsi="Times New Roman" w:cs="Times New Roman"/>
          <w:bCs/>
        </w:rPr>
        <w:t xml:space="preserve">Разработване на проекти на нормативни актове в областта на устройството на територията; </w:t>
      </w:r>
    </w:p>
    <w:p w:rsidR="00FC6413" w:rsidRPr="00A86559" w:rsidRDefault="00FC6413" w:rsidP="000056DE">
      <w:pPr>
        <w:numPr>
          <w:ilvl w:val="0"/>
          <w:numId w:val="23"/>
        </w:numPr>
        <w:spacing w:after="0" w:line="360" w:lineRule="auto"/>
        <w:ind w:left="709" w:hanging="142"/>
        <w:jc w:val="both"/>
        <w:rPr>
          <w:rFonts w:ascii="Times New Roman" w:hAnsi="Times New Roman" w:cs="Times New Roman"/>
          <w:spacing w:val="-1"/>
        </w:rPr>
      </w:pPr>
      <w:r w:rsidRPr="00A86559">
        <w:rPr>
          <w:rFonts w:ascii="Times New Roman" w:hAnsi="Times New Roman" w:cs="Times New Roman"/>
          <w:bCs/>
        </w:rPr>
        <w:t xml:space="preserve">Актуализиране на нормативни актове с оглед облекчаване на лицензионните, разрешителните и съгласувателните режими, свързани с дейностите по устройство на територията; </w:t>
      </w:r>
    </w:p>
    <w:p w:rsidR="00FC6413" w:rsidRPr="00A86559" w:rsidRDefault="00FC6413" w:rsidP="000056DE">
      <w:pPr>
        <w:numPr>
          <w:ilvl w:val="0"/>
          <w:numId w:val="23"/>
        </w:numPr>
        <w:spacing w:after="0" w:line="360" w:lineRule="auto"/>
        <w:ind w:left="709" w:hanging="142"/>
        <w:jc w:val="both"/>
        <w:rPr>
          <w:rFonts w:ascii="Times New Roman" w:hAnsi="Times New Roman" w:cs="Times New Roman"/>
          <w:spacing w:val="-1"/>
        </w:rPr>
      </w:pPr>
      <w:r w:rsidRPr="00A86559">
        <w:rPr>
          <w:rFonts w:ascii="Times New Roman" w:hAnsi="Times New Roman" w:cs="Times New Roman"/>
          <w:bCs/>
        </w:rPr>
        <w:t xml:space="preserve">Оптимизиране на функциите, задълженията и отговорностите на участниците в строителството, общинските и областните администрации при осъществяване на дейностите по устройство на територията; </w:t>
      </w:r>
    </w:p>
    <w:p w:rsidR="00FC6413" w:rsidRPr="00A86559" w:rsidRDefault="00FC6413" w:rsidP="000056DE">
      <w:pPr>
        <w:numPr>
          <w:ilvl w:val="0"/>
          <w:numId w:val="23"/>
        </w:numPr>
        <w:spacing w:after="0" w:line="360" w:lineRule="auto"/>
        <w:ind w:left="709" w:hanging="142"/>
        <w:jc w:val="both"/>
        <w:rPr>
          <w:rFonts w:ascii="Times New Roman" w:hAnsi="Times New Roman" w:cs="Times New Roman"/>
          <w:spacing w:val="-1"/>
        </w:rPr>
      </w:pPr>
      <w:r w:rsidRPr="00A86559">
        <w:rPr>
          <w:rFonts w:ascii="Times New Roman" w:hAnsi="Times New Roman" w:cs="Times New Roman"/>
          <w:bCs/>
        </w:rPr>
        <w:t xml:space="preserve">Участие в български и международни органи и организации по устройство на територията (СЕМАТ) към Съвета на Европа, в Комитета и др., осигуряващи дейността по европейска интеграция и хармонизиране на законовите и подзаконовите нормативни актове с европейските норми и стандарти; </w:t>
      </w:r>
    </w:p>
    <w:p w:rsidR="00FC6413" w:rsidRPr="00A86559" w:rsidRDefault="00FC6413" w:rsidP="000056DE">
      <w:pPr>
        <w:numPr>
          <w:ilvl w:val="0"/>
          <w:numId w:val="23"/>
        </w:numPr>
        <w:spacing w:after="0" w:line="360" w:lineRule="auto"/>
        <w:ind w:left="709" w:hanging="142"/>
        <w:jc w:val="both"/>
        <w:rPr>
          <w:rFonts w:ascii="Times New Roman" w:hAnsi="Times New Roman" w:cs="Times New Roman"/>
          <w:spacing w:val="-1"/>
        </w:rPr>
      </w:pPr>
      <w:r w:rsidRPr="00A86559">
        <w:rPr>
          <w:rFonts w:ascii="Times New Roman" w:hAnsi="Times New Roman" w:cs="Times New Roman"/>
        </w:rPr>
        <w:t xml:space="preserve">Съдействие /участие/при разработването на система от документи за пространствено развитие на национално, регионално и общинско ниво, определящи стратегия за интегрирано пространствено развитие. </w:t>
      </w:r>
    </w:p>
    <w:p w:rsidR="00FC6413" w:rsidRPr="00A86559" w:rsidRDefault="00FC6413" w:rsidP="000056DE">
      <w:pPr>
        <w:numPr>
          <w:ilvl w:val="0"/>
          <w:numId w:val="23"/>
        </w:numPr>
        <w:spacing w:after="0" w:line="360" w:lineRule="auto"/>
        <w:ind w:left="709" w:hanging="142"/>
        <w:jc w:val="both"/>
        <w:rPr>
          <w:rFonts w:ascii="Times New Roman" w:hAnsi="Times New Roman" w:cs="Times New Roman"/>
          <w:spacing w:val="-1"/>
        </w:rPr>
      </w:pPr>
      <w:r w:rsidRPr="00A86559">
        <w:rPr>
          <w:rFonts w:ascii="Times New Roman" w:hAnsi="Times New Roman" w:cs="Times New Roman"/>
        </w:rPr>
        <w:t>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rsidR="00FC6413" w:rsidRPr="00A86559" w:rsidRDefault="00FC6413" w:rsidP="000056DE">
      <w:pPr>
        <w:numPr>
          <w:ilvl w:val="0"/>
          <w:numId w:val="23"/>
        </w:numPr>
        <w:spacing w:after="0" w:line="360" w:lineRule="auto"/>
        <w:ind w:left="709" w:hanging="142"/>
        <w:jc w:val="both"/>
        <w:rPr>
          <w:rFonts w:ascii="Times New Roman" w:hAnsi="Times New Roman" w:cs="Times New Roman"/>
          <w:spacing w:val="-1"/>
        </w:rPr>
      </w:pPr>
      <w:r w:rsidRPr="00A86559">
        <w:rPr>
          <w:rFonts w:ascii="Times New Roman" w:hAnsi="Times New Roman" w:cs="Times New Roman"/>
        </w:rPr>
        <w:t>Възлагане изработване на проекти на устройствени планове, произтичащи от областните стратегии и общинските планове за развитие, за територии  под активното влияние на обекти по Закона за насърчаване на инвестициите, на територии, свързани с развитието на икономиката и социалните дейности, на балнеоложки и планински курорти.</w:t>
      </w:r>
    </w:p>
    <w:p w:rsidR="00FC6413" w:rsidRPr="00A86559" w:rsidRDefault="00FC6413" w:rsidP="000056DE">
      <w:pPr>
        <w:numPr>
          <w:ilvl w:val="0"/>
          <w:numId w:val="23"/>
        </w:numPr>
        <w:spacing w:after="0" w:line="360" w:lineRule="auto"/>
        <w:ind w:left="709" w:hanging="142"/>
        <w:jc w:val="both"/>
        <w:rPr>
          <w:rFonts w:ascii="Times New Roman" w:hAnsi="Times New Roman" w:cs="Times New Roman"/>
          <w:spacing w:val="-1"/>
        </w:rPr>
      </w:pPr>
      <w:r w:rsidRPr="00A86559">
        <w:rPr>
          <w:rFonts w:ascii="Times New Roman" w:hAnsi="Times New Roman" w:cs="Times New Roman"/>
          <w:bCs/>
        </w:rPr>
        <w:t xml:space="preserve">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 </w:t>
      </w:r>
    </w:p>
    <w:p w:rsidR="00FC6413" w:rsidRPr="00A86559" w:rsidRDefault="00FC6413" w:rsidP="000056DE">
      <w:pPr>
        <w:numPr>
          <w:ilvl w:val="0"/>
          <w:numId w:val="23"/>
        </w:numPr>
        <w:spacing w:after="0" w:line="360" w:lineRule="auto"/>
        <w:ind w:left="709" w:hanging="142"/>
        <w:jc w:val="both"/>
        <w:rPr>
          <w:rFonts w:ascii="Times New Roman" w:hAnsi="Times New Roman" w:cs="Times New Roman"/>
          <w:spacing w:val="-1"/>
        </w:rPr>
      </w:pPr>
      <w:r w:rsidRPr="00A86559">
        <w:rPr>
          <w:rFonts w:ascii="Times New Roman" w:hAnsi="Times New Roman" w:cs="Times New Roman"/>
          <w:bCs/>
        </w:rPr>
        <w:t xml:space="preserve">Подпомагане провеждането на работни срещи и семинари по прилагането на нормативната уредба за устройство на територията; </w:t>
      </w:r>
    </w:p>
    <w:p w:rsidR="00FC6413" w:rsidRPr="00A86559" w:rsidRDefault="00FC6413" w:rsidP="000056DE">
      <w:pPr>
        <w:numPr>
          <w:ilvl w:val="0"/>
          <w:numId w:val="23"/>
        </w:numPr>
        <w:spacing w:after="0" w:line="360" w:lineRule="auto"/>
        <w:ind w:left="709" w:hanging="142"/>
        <w:jc w:val="both"/>
        <w:rPr>
          <w:rFonts w:ascii="Times New Roman" w:hAnsi="Times New Roman" w:cs="Times New Roman"/>
          <w:spacing w:val="-1"/>
        </w:rPr>
      </w:pPr>
      <w:r w:rsidRPr="00A86559">
        <w:rPr>
          <w:rFonts w:ascii="Times New Roman" w:hAnsi="Times New Roman" w:cs="Times New Roman"/>
          <w:bCs/>
          <w:lang w:val="ru-RU"/>
        </w:rPr>
        <w:t>Представлява Министерството в Комисията за земеделските земи при Министерството на земеделието и горите при промяна на предназначението на земеделски земи;</w:t>
      </w:r>
    </w:p>
    <w:p w:rsidR="00FC6413" w:rsidRPr="00A86559" w:rsidRDefault="00FC6413" w:rsidP="000056DE">
      <w:pPr>
        <w:numPr>
          <w:ilvl w:val="0"/>
          <w:numId w:val="23"/>
        </w:numPr>
        <w:spacing w:after="0" w:line="360" w:lineRule="auto"/>
        <w:ind w:left="709" w:hanging="142"/>
        <w:jc w:val="both"/>
        <w:rPr>
          <w:rFonts w:ascii="Times New Roman" w:hAnsi="Times New Roman" w:cs="Times New Roman"/>
          <w:spacing w:val="-1"/>
        </w:rPr>
      </w:pPr>
      <w:r w:rsidRPr="00A86559">
        <w:rPr>
          <w:rFonts w:ascii="Times New Roman" w:hAnsi="Times New Roman" w:cs="Times New Roman"/>
          <w:bCs/>
        </w:rPr>
        <w:t>Проучване и изготвяне на отговори на молби и жалби на граждани и юридически лица по въпроси, свързани с устройството на територията;</w:t>
      </w:r>
    </w:p>
    <w:p w:rsidR="00FC6413" w:rsidRPr="00A86559" w:rsidRDefault="00FC6413" w:rsidP="000056DE">
      <w:pPr>
        <w:numPr>
          <w:ilvl w:val="0"/>
          <w:numId w:val="23"/>
        </w:numPr>
        <w:spacing w:after="0" w:line="360" w:lineRule="auto"/>
        <w:ind w:left="709" w:hanging="142"/>
        <w:jc w:val="both"/>
        <w:rPr>
          <w:rFonts w:ascii="Times New Roman" w:hAnsi="Times New Roman" w:cs="Times New Roman"/>
          <w:spacing w:val="-1"/>
        </w:rPr>
      </w:pPr>
      <w:r w:rsidRPr="00A86559">
        <w:rPr>
          <w:rFonts w:ascii="Times New Roman" w:hAnsi="Times New Roman" w:cs="Times New Roman"/>
          <w:bCs/>
          <w:lang w:val="ru-RU"/>
        </w:rPr>
        <w:t>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rsidR="00FC6413" w:rsidRPr="00A86559" w:rsidRDefault="00FC6413" w:rsidP="000056DE">
      <w:pPr>
        <w:numPr>
          <w:ilvl w:val="0"/>
          <w:numId w:val="23"/>
        </w:numPr>
        <w:spacing w:after="0" w:line="360" w:lineRule="auto"/>
        <w:ind w:left="709" w:hanging="142"/>
        <w:jc w:val="both"/>
        <w:rPr>
          <w:rFonts w:ascii="Times New Roman" w:hAnsi="Times New Roman" w:cs="Times New Roman"/>
          <w:spacing w:val="-1"/>
        </w:rPr>
      </w:pPr>
      <w:r w:rsidRPr="00A86559">
        <w:rPr>
          <w:rFonts w:ascii="Times New Roman" w:hAnsi="Times New Roman" w:cs="Times New Roman"/>
          <w:bCs/>
          <w:lang w:val="ru-RU"/>
        </w:rPr>
        <w:t>Организиране на комплексни анализи по инвестиционната политика на министерството;</w:t>
      </w:r>
    </w:p>
    <w:p w:rsidR="00FC6413" w:rsidRPr="00A86559" w:rsidRDefault="00FC6413" w:rsidP="000056DE">
      <w:pPr>
        <w:numPr>
          <w:ilvl w:val="0"/>
          <w:numId w:val="23"/>
        </w:numPr>
        <w:spacing w:after="0" w:line="360" w:lineRule="auto"/>
        <w:ind w:left="709" w:hanging="142"/>
        <w:jc w:val="both"/>
        <w:rPr>
          <w:rFonts w:ascii="Times New Roman" w:hAnsi="Times New Roman" w:cs="Times New Roman"/>
          <w:spacing w:val="-1"/>
        </w:rPr>
      </w:pPr>
      <w:r w:rsidRPr="00A86559">
        <w:rPr>
          <w:rFonts w:ascii="Times New Roman" w:hAnsi="Times New Roman" w:cs="Times New Roman"/>
          <w:bCs/>
          <w:lang w:val="ru-RU"/>
        </w:rPr>
        <w:t>Организиране изготвянето, наблюдението и оценката на изпълнението на комплексни проекти с национално значение, включително за последиците от тяхното реализиране в различни аспекти - социален, икономически и др.;</w:t>
      </w:r>
    </w:p>
    <w:p w:rsidR="00FC6413" w:rsidRPr="00A86559" w:rsidRDefault="00FC6413" w:rsidP="00082E6E">
      <w:pPr>
        <w:shd w:val="clear" w:color="auto" w:fill="FFFFFF"/>
        <w:spacing w:before="120" w:line="360" w:lineRule="auto"/>
        <w:ind w:firstLine="567"/>
        <w:jc w:val="both"/>
        <w:rPr>
          <w:rFonts w:ascii="Times New Roman" w:hAnsi="Times New Roman" w:cs="Times New Roman"/>
          <w:i/>
          <w:spacing w:val="-1"/>
          <w:lang w:val="ru-RU"/>
        </w:rPr>
      </w:pPr>
      <w:r w:rsidRPr="00A86559">
        <w:rPr>
          <w:rFonts w:ascii="Times New Roman" w:hAnsi="Times New Roman" w:cs="Times New Roman"/>
          <w:i/>
          <w:spacing w:val="-1"/>
        </w:rPr>
        <w:t xml:space="preserve">Услуга „Разрешителен/съгласувателен режим в устройственото планиране“ </w:t>
      </w:r>
    </w:p>
    <w:p w:rsidR="00FC6413" w:rsidRPr="00A86559" w:rsidRDefault="00FC6413" w:rsidP="000056DE">
      <w:pPr>
        <w:numPr>
          <w:ilvl w:val="0"/>
          <w:numId w:val="23"/>
        </w:numPr>
        <w:spacing w:after="0" w:line="360" w:lineRule="auto"/>
        <w:ind w:left="709" w:hanging="142"/>
        <w:jc w:val="both"/>
        <w:rPr>
          <w:rFonts w:ascii="Times New Roman" w:hAnsi="Times New Roman" w:cs="Times New Roman"/>
          <w:bCs/>
          <w:spacing w:val="-1"/>
        </w:rPr>
      </w:pPr>
      <w:r w:rsidRPr="00A86559">
        <w:rPr>
          <w:rFonts w:ascii="Times New Roman" w:hAnsi="Times New Roman" w:cs="Times New Roman"/>
          <w:bCs/>
          <w:spacing w:val="-1"/>
        </w:rPr>
        <w:t>Издаване на разрешения за изработване на общи и подробни устройствени планове и техните изменения, съгласно предоставените правомощия на министъра на регионалното развитие, в т.ч. за територии с обхват повече от една област и за обекти с национално значение.</w:t>
      </w:r>
    </w:p>
    <w:p w:rsidR="00FC6413" w:rsidRPr="00A86559" w:rsidRDefault="00FC6413" w:rsidP="000056DE">
      <w:pPr>
        <w:numPr>
          <w:ilvl w:val="0"/>
          <w:numId w:val="23"/>
        </w:numPr>
        <w:spacing w:after="0" w:line="360" w:lineRule="auto"/>
        <w:ind w:left="709" w:hanging="142"/>
        <w:jc w:val="both"/>
        <w:rPr>
          <w:rFonts w:ascii="Times New Roman" w:hAnsi="Times New Roman" w:cs="Times New Roman"/>
          <w:bCs/>
          <w:spacing w:val="-1"/>
        </w:rPr>
      </w:pPr>
      <w:r w:rsidRPr="00A86559">
        <w:rPr>
          <w:rFonts w:ascii="Times New Roman" w:hAnsi="Times New Roman" w:cs="Times New Roman"/>
        </w:rPr>
        <w:t xml:space="preserve">Извършване на държавна експертиза на проектите за общи устройствени планове (ОУП) и техните изменения за селищни образувания с национално значение, за териториите с особена териториално-устройствена защита и с превантивна устройствена защита, както и за други територии по решение на Общинските съвети; </w:t>
      </w:r>
    </w:p>
    <w:p w:rsidR="00FC6413" w:rsidRPr="00A86559" w:rsidRDefault="00FC6413" w:rsidP="000056DE">
      <w:pPr>
        <w:numPr>
          <w:ilvl w:val="0"/>
          <w:numId w:val="23"/>
        </w:numPr>
        <w:spacing w:after="0" w:line="360" w:lineRule="auto"/>
        <w:ind w:left="709" w:hanging="142"/>
        <w:jc w:val="both"/>
        <w:rPr>
          <w:rFonts w:ascii="Times New Roman" w:hAnsi="Times New Roman" w:cs="Times New Roman"/>
          <w:bCs/>
          <w:spacing w:val="-1"/>
        </w:rPr>
      </w:pPr>
      <w:r w:rsidRPr="00A86559">
        <w:rPr>
          <w:rFonts w:ascii="Times New Roman" w:hAnsi="Times New Roman" w:cs="Times New Roman"/>
          <w:bCs/>
          <w:spacing w:val="-1"/>
        </w:rPr>
        <w:t>Извършване на държавна експертиза на проектите за подробни устройствени планове и техните изменения за териториите с особена териториално-устройствена защита и с превантивна устройствена защита, както и за други територии по решение на Общинските съвети; за техническата инфраструктура , вкл. транспортна инфраструктра, с обхват повече от една област;</w:t>
      </w:r>
    </w:p>
    <w:p w:rsidR="00FC6413" w:rsidRPr="00A86559" w:rsidRDefault="00FC6413" w:rsidP="000056DE">
      <w:pPr>
        <w:numPr>
          <w:ilvl w:val="0"/>
          <w:numId w:val="23"/>
        </w:numPr>
        <w:spacing w:after="0" w:line="360" w:lineRule="auto"/>
        <w:ind w:left="709" w:hanging="142"/>
        <w:jc w:val="both"/>
        <w:rPr>
          <w:rFonts w:ascii="Times New Roman" w:hAnsi="Times New Roman" w:cs="Times New Roman"/>
          <w:bCs/>
          <w:spacing w:val="-1"/>
        </w:rPr>
      </w:pPr>
      <w:r w:rsidRPr="00A86559">
        <w:rPr>
          <w:rFonts w:ascii="Times New Roman" w:hAnsi="Times New Roman" w:cs="Times New Roman"/>
        </w:rPr>
        <w:t>Одобряване със заповед на министъра на регионалното развитие на общи и подробни устройствени планове, съгласно предоставените правомощия по Закона за устройство на територията и Закона за устройството на Черноморското крайбрежие.</w:t>
      </w:r>
    </w:p>
    <w:p w:rsidR="00FC6413" w:rsidRPr="00A86559" w:rsidRDefault="00FC6413" w:rsidP="00082E6E">
      <w:pPr>
        <w:shd w:val="clear" w:color="auto" w:fill="FFFFFF"/>
        <w:spacing w:before="120" w:line="360" w:lineRule="auto"/>
        <w:ind w:firstLine="567"/>
        <w:jc w:val="both"/>
        <w:rPr>
          <w:rFonts w:ascii="Times New Roman" w:hAnsi="Times New Roman" w:cs="Times New Roman"/>
          <w:i/>
          <w:spacing w:val="-1"/>
        </w:rPr>
      </w:pPr>
      <w:r w:rsidRPr="00A86559">
        <w:rPr>
          <w:rFonts w:ascii="Times New Roman" w:hAnsi="Times New Roman" w:cs="Times New Roman"/>
          <w:i/>
          <w:spacing w:val="-1"/>
        </w:rPr>
        <w:t>Услуга „Разрешителен/съгласувателен режим в инвестиционното проектиране“</w:t>
      </w:r>
    </w:p>
    <w:p w:rsidR="00FC6413" w:rsidRPr="00A86559" w:rsidRDefault="00FC6413" w:rsidP="000056DE">
      <w:pPr>
        <w:numPr>
          <w:ilvl w:val="0"/>
          <w:numId w:val="23"/>
        </w:numPr>
        <w:shd w:val="clear" w:color="auto" w:fill="FFFFFF"/>
        <w:spacing w:after="0" w:line="360" w:lineRule="auto"/>
        <w:ind w:left="709" w:hanging="142"/>
        <w:jc w:val="both"/>
        <w:rPr>
          <w:rFonts w:ascii="Times New Roman" w:hAnsi="Times New Roman" w:cs="Times New Roman"/>
          <w:spacing w:val="-1"/>
        </w:rPr>
      </w:pPr>
      <w:r w:rsidRPr="00A86559">
        <w:rPr>
          <w:rFonts w:ascii="Times New Roman" w:hAnsi="Times New Roman" w:cs="Times New Roman"/>
          <w:spacing w:val="-1"/>
        </w:rPr>
        <w:t>Издаване на визи за проектиране</w:t>
      </w:r>
      <w:r w:rsidRPr="00A86559">
        <w:rPr>
          <w:rFonts w:ascii="Times New Roman" w:hAnsi="Times New Roman" w:cs="Times New Roman"/>
        </w:rPr>
        <w:t>;</w:t>
      </w:r>
    </w:p>
    <w:p w:rsidR="00FC6413" w:rsidRPr="00A86559" w:rsidRDefault="00FC6413" w:rsidP="000056DE">
      <w:pPr>
        <w:numPr>
          <w:ilvl w:val="0"/>
          <w:numId w:val="23"/>
        </w:numPr>
        <w:shd w:val="clear" w:color="auto" w:fill="FFFFFF"/>
        <w:spacing w:after="0" w:line="360" w:lineRule="auto"/>
        <w:ind w:left="709" w:hanging="142"/>
        <w:jc w:val="both"/>
        <w:rPr>
          <w:rFonts w:ascii="Times New Roman" w:hAnsi="Times New Roman" w:cs="Times New Roman"/>
          <w:spacing w:val="-1"/>
        </w:rPr>
      </w:pPr>
      <w:r w:rsidRPr="00A86559">
        <w:rPr>
          <w:rFonts w:ascii="Times New Roman" w:hAnsi="Times New Roman" w:cs="Times New Roman"/>
          <w:spacing w:val="-1"/>
        </w:rPr>
        <w:t xml:space="preserve">Извършване на държавна експертиза на </w:t>
      </w:r>
      <w:r w:rsidRPr="00A86559">
        <w:rPr>
          <w:rFonts w:ascii="Times New Roman" w:hAnsi="Times New Roman" w:cs="Times New Roman"/>
        </w:rPr>
        <w:t>идейни инвестиционни проекти за строежи, финансирани от държавния бюджет;</w:t>
      </w:r>
      <w:r w:rsidRPr="00A86559">
        <w:rPr>
          <w:rFonts w:ascii="Times New Roman" w:hAnsi="Times New Roman" w:cs="Times New Roman"/>
          <w:spacing w:val="-1"/>
        </w:rPr>
        <w:t xml:space="preserve"> </w:t>
      </w:r>
    </w:p>
    <w:p w:rsidR="00FC6413" w:rsidRPr="00A86559" w:rsidRDefault="00FC6413" w:rsidP="000056DE">
      <w:pPr>
        <w:numPr>
          <w:ilvl w:val="0"/>
          <w:numId w:val="23"/>
        </w:numPr>
        <w:shd w:val="clear" w:color="auto" w:fill="FFFFFF"/>
        <w:spacing w:after="0" w:line="360" w:lineRule="auto"/>
        <w:ind w:left="709" w:hanging="142"/>
        <w:jc w:val="both"/>
        <w:rPr>
          <w:rFonts w:ascii="Times New Roman" w:hAnsi="Times New Roman" w:cs="Times New Roman"/>
          <w:spacing w:val="-1"/>
        </w:rPr>
      </w:pPr>
      <w:r w:rsidRPr="00A86559">
        <w:rPr>
          <w:rFonts w:ascii="Times New Roman" w:hAnsi="Times New Roman" w:cs="Times New Roman"/>
          <w:spacing w:val="-1"/>
        </w:rPr>
        <w:t>Одобряване на технически/работни инвестиционни проекти за обекти с обхват и значение за повече от една област и за обекти с национално значение;</w:t>
      </w:r>
    </w:p>
    <w:p w:rsidR="00FC6413" w:rsidRPr="00A86559" w:rsidRDefault="00FC6413" w:rsidP="000056DE">
      <w:pPr>
        <w:numPr>
          <w:ilvl w:val="0"/>
          <w:numId w:val="23"/>
        </w:numPr>
        <w:shd w:val="clear" w:color="auto" w:fill="FFFFFF"/>
        <w:spacing w:after="0" w:line="360" w:lineRule="auto"/>
        <w:ind w:left="709" w:hanging="142"/>
        <w:jc w:val="both"/>
        <w:rPr>
          <w:rFonts w:ascii="Times New Roman" w:hAnsi="Times New Roman" w:cs="Times New Roman"/>
          <w:spacing w:val="-1"/>
        </w:rPr>
      </w:pPr>
      <w:r w:rsidRPr="00A86559">
        <w:rPr>
          <w:rFonts w:ascii="Times New Roman" w:hAnsi="Times New Roman" w:cs="Times New Roman"/>
          <w:spacing w:val="-1"/>
        </w:rPr>
        <w:t>Издаване на разрешения за строеж за обекти с обхват и значение за повече от една област и за обекти с национално значение, заверка за влизане в сила.</w:t>
      </w:r>
      <w:r w:rsidRPr="00A86559">
        <w:rPr>
          <w:rFonts w:ascii="Times New Roman" w:hAnsi="Times New Roman" w:cs="Times New Roman"/>
          <w:b/>
          <w:spacing w:val="-1"/>
        </w:rPr>
        <w:t xml:space="preserve"> </w:t>
      </w:r>
    </w:p>
    <w:p w:rsidR="00FC6413" w:rsidRPr="00A86559" w:rsidRDefault="00FC6413" w:rsidP="000056DE">
      <w:pPr>
        <w:numPr>
          <w:ilvl w:val="0"/>
          <w:numId w:val="23"/>
        </w:numPr>
        <w:shd w:val="clear" w:color="auto" w:fill="FFFFFF"/>
        <w:spacing w:after="0" w:line="360" w:lineRule="auto"/>
        <w:ind w:left="709" w:hanging="142"/>
        <w:jc w:val="both"/>
        <w:rPr>
          <w:rFonts w:ascii="Times New Roman" w:hAnsi="Times New Roman" w:cs="Times New Roman"/>
          <w:spacing w:val="-1"/>
        </w:rPr>
      </w:pPr>
      <w:r w:rsidRPr="00A86559">
        <w:rPr>
          <w:rFonts w:ascii="Times New Roman" w:hAnsi="Times New Roman" w:cs="Times New Roman"/>
        </w:rPr>
        <w:t>Приемане на екзекутивна документация към одобрените инвестиционни проекти.</w:t>
      </w:r>
    </w:p>
    <w:p w:rsidR="00FC6413" w:rsidRPr="00A86559" w:rsidRDefault="00FC6413" w:rsidP="00082E6E">
      <w:pPr>
        <w:shd w:val="clear" w:color="auto" w:fill="FFFFFF"/>
        <w:spacing w:before="120" w:line="360" w:lineRule="auto"/>
        <w:ind w:firstLine="567"/>
        <w:jc w:val="both"/>
        <w:rPr>
          <w:rFonts w:ascii="Times New Roman" w:hAnsi="Times New Roman" w:cs="Times New Roman"/>
          <w:i/>
          <w:spacing w:val="-1"/>
        </w:rPr>
      </w:pPr>
      <w:r w:rsidRPr="00A86559">
        <w:rPr>
          <w:rFonts w:ascii="Times New Roman" w:hAnsi="Times New Roman" w:cs="Times New Roman"/>
          <w:i/>
          <w:spacing w:val="-1"/>
        </w:rPr>
        <w:t>Услуга „ Поддържане на регистри и архив“</w:t>
      </w:r>
    </w:p>
    <w:p w:rsidR="00FC6413" w:rsidRPr="00A86559" w:rsidRDefault="00FC6413" w:rsidP="00082E6E">
      <w:pPr>
        <w:shd w:val="clear" w:color="auto" w:fill="FFFFFF"/>
        <w:spacing w:line="360" w:lineRule="auto"/>
        <w:ind w:firstLine="708"/>
        <w:jc w:val="both"/>
        <w:rPr>
          <w:rFonts w:ascii="Times New Roman" w:hAnsi="Times New Roman" w:cs="Times New Roman"/>
          <w:spacing w:val="-1"/>
        </w:rPr>
      </w:pPr>
      <w:r w:rsidRPr="00A86559">
        <w:rPr>
          <w:rFonts w:ascii="Times New Roman" w:hAnsi="Times New Roman" w:cs="Times New Roman"/>
          <w:spacing w:val="-1"/>
        </w:rPr>
        <w:t xml:space="preserve">Дейности за предоставяне на продукта/услугата </w:t>
      </w:r>
    </w:p>
    <w:p w:rsidR="00FC6413" w:rsidRPr="00A86559" w:rsidRDefault="00FC6413" w:rsidP="000056DE">
      <w:pPr>
        <w:numPr>
          <w:ilvl w:val="0"/>
          <w:numId w:val="23"/>
        </w:numPr>
        <w:shd w:val="clear" w:color="auto" w:fill="FFFFFF"/>
        <w:spacing w:after="0" w:line="360" w:lineRule="auto"/>
        <w:ind w:left="709" w:hanging="142"/>
        <w:jc w:val="both"/>
        <w:rPr>
          <w:rFonts w:ascii="Times New Roman" w:hAnsi="Times New Roman" w:cs="Times New Roman"/>
          <w:spacing w:val="-1"/>
        </w:rPr>
      </w:pPr>
      <w:r w:rsidRPr="00A86559">
        <w:rPr>
          <w:rFonts w:ascii="Times New Roman" w:hAnsi="Times New Roman" w:cs="Times New Roman"/>
          <w:bCs/>
          <w:spacing w:val="-1"/>
        </w:rPr>
        <w:t>Поддържане на архив на одобрените от министъра устройствени схеми и планове;</w:t>
      </w:r>
    </w:p>
    <w:p w:rsidR="00FC6413" w:rsidRPr="00A86559" w:rsidRDefault="00FC6413" w:rsidP="000056DE">
      <w:pPr>
        <w:numPr>
          <w:ilvl w:val="0"/>
          <w:numId w:val="23"/>
        </w:numPr>
        <w:shd w:val="clear" w:color="auto" w:fill="FFFFFF"/>
        <w:spacing w:after="0" w:line="360" w:lineRule="auto"/>
        <w:ind w:left="709" w:hanging="142"/>
        <w:jc w:val="both"/>
        <w:rPr>
          <w:rFonts w:ascii="Times New Roman" w:hAnsi="Times New Roman" w:cs="Times New Roman"/>
          <w:spacing w:val="-1"/>
        </w:rPr>
      </w:pPr>
      <w:r w:rsidRPr="00A86559">
        <w:rPr>
          <w:rFonts w:ascii="Times New Roman" w:hAnsi="Times New Roman" w:cs="Times New Roman"/>
          <w:bCs/>
          <w:spacing w:val="-1"/>
        </w:rPr>
        <w:t>Поддържане на архив на одобрените от министъра инвестиционни проекти и екзекутивни чертежи;</w:t>
      </w:r>
    </w:p>
    <w:p w:rsidR="00FC6413" w:rsidRPr="00A86559" w:rsidRDefault="00FC6413" w:rsidP="000056DE">
      <w:pPr>
        <w:numPr>
          <w:ilvl w:val="0"/>
          <w:numId w:val="23"/>
        </w:numPr>
        <w:shd w:val="clear" w:color="auto" w:fill="FFFFFF"/>
        <w:spacing w:after="0" w:line="360" w:lineRule="auto"/>
        <w:ind w:left="709" w:hanging="142"/>
        <w:jc w:val="both"/>
        <w:rPr>
          <w:rFonts w:ascii="Times New Roman" w:hAnsi="Times New Roman" w:cs="Times New Roman"/>
          <w:spacing w:val="-1"/>
        </w:rPr>
      </w:pPr>
      <w:r w:rsidRPr="00A86559">
        <w:rPr>
          <w:rFonts w:ascii="Times New Roman" w:hAnsi="Times New Roman" w:cs="Times New Roman"/>
          <w:bCs/>
          <w:spacing w:val="-1"/>
        </w:rPr>
        <w:t>Поддържане на архив на издадените от министъра разрешения за строеж;</w:t>
      </w:r>
    </w:p>
    <w:p w:rsidR="00FC6413" w:rsidRPr="00A86559" w:rsidRDefault="00FC6413" w:rsidP="000056DE">
      <w:pPr>
        <w:numPr>
          <w:ilvl w:val="0"/>
          <w:numId w:val="23"/>
        </w:numPr>
        <w:shd w:val="clear" w:color="auto" w:fill="FFFFFF"/>
        <w:spacing w:after="0" w:line="360" w:lineRule="auto"/>
        <w:ind w:left="709" w:hanging="142"/>
        <w:jc w:val="both"/>
        <w:rPr>
          <w:rFonts w:ascii="Times New Roman" w:hAnsi="Times New Roman" w:cs="Times New Roman"/>
          <w:spacing w:val="-1"/>
        </w:rPr>
      </w:pPr>
      <w:r w:rsidRPr="00A86559">
        <w:rPr>
          <w:rFonts w:ascii="Times New Roman" w:hAnsi="Times New Roman" w:cs="Times New Roman"/>
          <w:bCs/>
          <w:spacing w:val="-1"/>
        </w:rPr>
        <w:t xml:space="preserve">Поддържане на </w:t>
      </w:r>
      <w:hyperlink r:id="rId18" w:history="1">
        <w:r w:rsidRPr="00A86559">
          <w:rPr>
            <w:rStyle w:val="Hyperlink"/>
            <w:rFonts w:ascii="Times New Roman" w:hAnsi="Times New Roman"/>
            <w:bCs/>
            <w:color w:val="auto"/>
            <w:spacing w:val="-1"/>
          </w:rPr>
          <w:t>регистър</w:t>
        </w:r>
      </w:hyperlink>
      <w:r w:rsidRPr="00A86559">
        <w:rPr>
          <w:rFonts w:ascii="Times New Roman" w:hAnsi="Times New Roman" w:cs="Times New Roman"/>
          <w:bCs/>
          <w:spacing w:val="-1"/>
        </w:rPr>
        <w:t xml:space="preserve"> на техническите паспорти на строежите, за които разрешението за строеж е издадено от министъра на регионалното развитие и благоустройството.</w:t>
      </w:r>
    </w:p>
    <w:p w:rsidR="00FC6413" w:rsidRPr="00A86559" w:rsidRDefault="00FC6413" w:rsidP="00082E6E">
      <w:pPr>
        <w:pStyle w:val="BodyText"/>
        <w:tabs>
          <w:tab w:val="left" w:pos="360"/>
        </w:tabs>
        <w:spacing w:line="360" w:lineRule="auto"/>
        <w:ind w:firstLine="567"/>
        <w:rPr>
          <w:i/>
          <w:szCs w:val="22"/>
        </w:rPr>
      </w:pPr>
      <w:r w:rsidRPr="00A86559">
        <w:rPr>
          <w:i/>
          <w:szCs w:val="22"/>
        </w:rPr>
        <w:t>Продукт/услуга „Разработване на политика за В и К”</w:t>
      </w:r>
    </w:p>
    <w:p w:rsidR="00FC6413" w:rsidRPr="00A86559" w:rsidRDefault="00FC6413" w:rsidP="000056DE">
      <w:pPr>
        <w:numPr>
          <w:ilvl w:val="0"/>
          <w:numId w:val="23"/>
        </w:numPr>
        <w:tabs>
          <w:tab w:val="left" w:pos="540"/>
        </w:tabs>
        <w:spacing w:after="0" w:line="360" w:lineRule="auto"/>
        <w:ind w:left="709" w:hanging="142"/>
        <w:jc w:val="both"/>
        <w:rPr>
          <w:rFonts w:ascii="Times New Roman" w:hAnsi="Times New Roman" w:cs="Times New Roman"/>
        </w:rPr>
      </w:pPr>
      <w:r w:rsidRPr="00A86559">
        <w:rPr>
          <w:rFonts w:ascii="Times New Roman" w:hAnsi="Times New Roman" w:cs="Times New Roman"/>
        </w:rPr>
        <w:t>Реформа в отрасъл ВиК;</w:t>
      </w:r>
    </w:p>
    <w:p w:rsidR="00FC6413" w:rsidRPr="00A86559" w:rsidRDefault="00FC6413" w:rsidP="000056DE">
      <w:pPr>
        <w:numPr>
          <w:ilvl w:val="0"/>
          <w:numId w:val="23"/>
        </w:numPr>
        <w:tabs>
          <w:tab w:val="left" w:pos="540"/>
        </w:tabs>
        <w:spacing w:after="0" w:line="360" w:lineRule="auto"/>
        <w:ind w:left="709" w:hanging="142"/>
        <w:jc w:val="both"/>
        <w:rPr>
          <w:rFonts w:ascii="Times New Roman" w:hAnsi="Times New Roman" w:cs="Times New Roman"/>
        </w:rPr>
      </w:pPr>
      <w:r w:rsidRPr="00A86559">
        <w:rPr>
          <w:rFonts w:ascii="Times New Roman" w:hAnsi="Times New Roman" w:cs="Times New Roman"/>
        </w:rPr>
        <w:t>Стратегия за отрасъл ВиК;</w:t>
      </w:r>
    </w:p>
    <w:p w:rsidR="00FC6413" w:rsidRPr="00A86559" w:rsidRDefault="00FC6413" w:rsidP="000056DE">
      <w:pPr>
        <w:numPr>
          <w:ilvl w:val="0"/>
          <w:numId w:val="23"/>
        </w:numPr>
        <w:tabs>
          <w:tab w:val="left" w:pos="540"/>
        </w:tabs>
        <w:spacing w:after="0" w:line="360" w:lineRule="auto"/>
        <w:ind w:left="709" w:hanging="142"/>
        <w:jc w:val="both"/>
        <w:rPr>
          <w:rFonts w:ascii="Times New Roman" w:hAnsi="Times New Roman" w:cs="Times New Roman"/>
        </w:rPr>
      </w:pPr>
      <w:r w:rsidRPr="00A86559">
        <w:rPr>
          <w:rFonts w:ascii="Times New Roman" w:hAnsi="Times New Roman" w:cs="Times New Roman"/>
        </w:rPr>
        <w:t>Подготовка на планове и програми за преструктуриране на отрасъл ВиК;</w:t>
      </w:r>
    </w:p>
    <w:p w:rsidR="00FC6413" w:rsidRPr="00A86559" w:rsidRDefault="00FC6413" w:rsidP="000056DE">
      <w:pPr>
        <w:numPr>
          <w:ilvl w:val="0"/>
          <w:numId w:val="23"/>
        </w:numPr>
        <w:tabs>
          <w:tab w:val="left" w:pos="540"/>
        </w:tabs>
        <w:spacing w:after="0" w:line="360" w:lineRule="auto"/>
        <w:ind w:left="709" w:hanging="142"/>
        <w:jc w:val="both"/>
        <w:rPr>
          <w:rFonts w:ascii="Times New Roman" w:hAnsi="Times New Roman" w:cs="Times New Roman"/>
        </w:rPr>
      </w:pPr>
      <w:r w:rsidRPr="00A86559">
        <w:rPr>
          <w:rFonts w:ascii="Times New Roman" w:hAnsi="Times New Roman" w:cs="Times New Roman"/>
        </w:rPr>
        <w:t>Разработване на нормативната уредба в областта на изграждане и управление на ВиК инфраструктура и повишаване качеството на предоставяните ВиК услуги:</w:t>
      </w:r>
    </w:p>
    <w:p w:rsidR="00FC6413" w:rsidRPr="00A86559" w:rsidRDefault="00FC6413" w:rsidP="00082E6E">
      <w:pPr>
        <w:pStyle w:val="BodyText"/>
        <w:spacing w:line="360" w:lineRule="auto"/>
        <w:ind w:left="360" w:firstLine="207"/>
        <w:rPr>
          <w:bCs/>
          <w:i/>
          <w:szCs w:val="22"/>
        </w:rPr>
      </w:pPr>
      <w:r w:rsidRPr="00A86559">
        <w:rPr>
          <w:i/>
          <w:szCs w:val="22"/>
        </w:rPr>
        <w:t>Продукт/услуга  „Управление на проекти за ВиК”</w:t>
      </w:r>
    </w:p>
    <w:p w:rsidR="00FC6413" w:rsidRPr="00A86559" w:rsidRDefault="00FC6413" w:rsidP="000056DE">
      <w:pPr>
        <w:pStyle w:val="BodyText"/>
        <w:widowControl w:val="0"/>
        <w:numPr>
          <w:ilvl w:val="0"/>
          <w:numId w:val="37"/>
        </w:numPr>
        <w:spacing w:line="360" w:lineRule="auto"/>
        <w:ind w:left="709" w:hanging="142"/>
        <w:rPr>
          <w:szCs w:val="22"/>
        </w:rPr>
      </w:pPr>
      <w:r w:rsidRPr="00A86559">
        <w:rPr>
          <w:szCs w:val="22"/>
        </w:rPr>
        <w:t xml:space="preserve">Управление на проекти за ВиК, финансирани със средства от Държавния бюджет - обектите финансирани със средства от държавния бюджет се разпределят съгласно </w:t>
      </w:r>
      <w:r w:rsidRPr="00A86559">
        <w:rPr>
          <w:szCs w:val="22"/>
          <w:lang w:val="bg-BG"/>
        </w:rPr>
        <w:t xml:space="preserve">разработени </w:t>
      </w:r>
      <w:r w:rsidRPr="00A86559">
        <w:rPr>
          <w:szCs w:val="22"/>
        </w:rPr>
        <w:t>критерии</w:t>
      </w:r>
      <w:r w:rsidRPr="00A86559">
        <w:rPr>
          <w:szCs w:val="22"/>
          <w:lang w:val="bg-BG"/>
        </w:rPr>
        <w:t>;</w:t>
      </w:r>
    </w:p>
    <w:p w:rsidR="00FC6413" w:rsidRPr="00881A1E" w:rsidRDefault="00FC6413" w:rsidP="000056DE">
      <w:pPr>
        <w:pStyle w:val="BodyText"/>
        <w:widowControl w:val="0"/>
        <w:numPr>
          <w:ilvl w:val="0"/>
          <w:numId w:val="37"/>
        </w:numPr>
        <w:spacing w:line="360" w:lineRule="auto"/>
        <w:ind w:left="709" w:hanging="142"/>
        <w:rPr>
          <w:szCs w:val="22"/>
        </w:rPr>
      </w:pPr>
      <w:r w:rsidRPr="00881A1E">
        <w:rPr>
          <w:szCs w:val="22"/>
        </w:rPr>
        <w:t>Управление на проекти за ВиК, финансирани от международни финансови институции;</w:t>
      </w:r>
    </w:p>
    <w:p w:rsidR="00FC6413" w:rsidRPr="00313729" w:rsidRDefault="00FC6413" w:rsidP="000056DE">
      <w:pPr>
        <w:pStyle w:val="ListParagraph"/>
        <w:numPr>
          <w:ilvl w:val="0"/>
          <w:numId w:val="37"/>
        </w:numPr>
        <w:spacing w:line="360" w:lineRule="auto"/>
        <w:ind w:left="709" w:hanging="142"/>
        <w:jc w:val="both"/>
        <w:rPr>
          <w:rFonts w:ascii="Times New Roman" w:eastAsia="Times New Roman" w:hAnsi="Times New Roman"/>
          <w:color w:val="000000"/>
          <w:lang w:eastAsia="bg-BG"/>
        </w:rPr>
      </w:pPr>
      <w:r w:rsidRPr="00881A1E">
        <w:rPr>
          <w:rFonts w:ascii="Times New Roman" w:hAnsi="Times New Roman"/>
        </w:rPr>
        <w:t>ВиК инфраструктурни проекти, финансирани от Оперативна програма „Околна среда 2007-2013”.</w:t>
      </w:r>
      <w:r w:rsidR="00881A1E" w:rsidRPr="00881A1E">
        <w:rPr>
          <w:rFonts w:ascii="Times New Roman" w:hAnsi="Times New Roman"/>
        </w:rPr>
        <w:t xml:space="preserve"> </w:t>
      </w:r>
      <w:r w:rsidR="00881A1E" w:rsidRPr="00881A1E">
        <w:rPr>
          <w:rFonts w:ascii="Times New Roman" w:eastAsia="Times New Roman" w:hAnsi="Times New Roman"/>
          <w:color w:val="000000"/>
          <w:lang w:eastAsia="bg-BG"/>
        </w:rPr>
        <w:t>Съгласно договор за безвъзмездна финансова помощ № DIR-5111328-C001 по Оперативна програма „Околна среда 2007-2013“  (ОПОС), подписан на 20.06.2012 г., Министерството на регионалното развитие (МРР) изпълнява проект „Подкрепа на реформата в отрасъл ВиК“. Общата продължителност на проекта е 30 месеца. Бюджет</w:t>
      </w:r>
      <w:r w:rsidR="00B82BA8">
        <w:rPr>
          <w:rFonts w:ascii="Times New Roman" w:eastAsia="Times New Roman" w:hAnsi="Times New Roman"/>
          <w:color w:val="000000"/>
          <w:lang w:eastAsia="bg-BG"/>
        </w:rPr>
        <w:t xml:space="preserve">ът на проекта е 16 762 475, </w:t>
      </w:r>
      <w:r w:rsidR="00881A1E" w:rsidRPr="00881A1E">
        <w:rPr>
          <w:rFonts w:ascii="Times New Roman" w:eastAsia="Times New Roman" w:hAnsi="Times New Roman"/>
          <w:color w:val="000000"/>
          <w:lang w:eastAsia="bg-BG"/>
        </w:rPr>
        <w:t>40 лв., от които 20% са национално съфинансиране, а 80% са от европейския Кохезионен фонд.</w:t>
      </w:r>
      <w:r w:rsidR="00313729">
        <w:rPr>
          <w:rFonts w:ascii="Times New Roman" w:eastAsia="Times New Roman" w:hAnsi="Times New Roman"/>
          <w:color w:val="000000"/>
          <w:lang w:eastAsia="bg-BG"/>
        </w:rPr>
        <w:t xml:space="preserve"> </w:t>
      </w:r>
      <w:r w:rsidR="00881A1E" w:rsidRPr="00313729">
        <w:rPr>
          <w:rFonts w:ascii="Times New Roman" w:eastAsia="Times New Roman" w:hAnsi="Times New Roman"/>
          <w:color w:val="000000"/>
          <w:lang w:eastAsia="bg-BG"/>
        </w:rPr>
        <w:t>Основната цел на проекта е да подпомогне укрепването на капацитета на структурите, ангажирани в процеса на реформиране на отрасъл „Водоснабдяване и канализация“ (ВиК) и да осигури устойчиво управление на ВиК инфраструктурата в страната.</w:t>
      </w:r>
      <w:r w:rsidR="00313729">
        <w:rPr>
          <w:rFonts w:ascii="Times New Roman" w:eastAsia="Times New Roman" w:hAnsi="Times New Roman"/>
          <w:color w:val="000000"/>
          <w:lang w:eastAsia="bg-BG"/>
        </w:rPr>
        <w:t xml:space="preserve"> </w:t>
      </w:r>
      <w:r w:rsidR="00881A1E" w:rsidRPr="00313729">
        <w:rPr>
          <w:rFonts w:ascii="Times New Roman" w:eastAsia="Times New Roman" w:hAnsi="Times New Roman"/>
          <w:color w:val="000000"/>
          <w:lang w:eastAsia="bg-BG"/>
        </w:rPr>
        <w:t>Основните дейности по проекта включват: изготвяне на подзаконови нормативни актове съгласно Закона за водите и Закона за регулиране на водоснабдителните и канализационните услуги; разработване на нова десетгодишна отраслова стратегия на отрасъл ВиК; създаване на единна информационна система за ВиК услугите и регистри на асоциациите по ВиК (АВиК) и ВиК операторите (ВиКО) и информационна система за водностопанските системи и съоръжения; изграждане на капацитет – чрез обучения, работни посещения и ресурсно осигуряване – на експерти от АВиК, ВиКО и МРР; разработка на технически паспорти на язовири; разработка на пилотен регионален ВиК проект.</w:t>
      </w:r>
      <w:r w:rsidR="00313729">
        <w:rPr>
          <w:rFonts w:ascii="Times New Roman" w:eastAsia="Times New Roman" w:hAnsi="Times New Roman"/>
          <w:color w:val="000000"/>
          <w:lang w:eastAsia="bg-BG"/>
        </w:rPr>
        <w:t xml:space="preserve"> </w:t>
      </w:r>
      <w:r w:rsidR="00881A1E" w:rsidRPr="00313729">
        <w:rPr>
          <w:rFonts w:ascii="Times New Roman" w:eastAsia="Times New Roman" w:hAnsi="Times New Roman"/>
          <w:color w:val="000000"/>
          <w:lang w:eastAsia="bg-BG"/>
        </w:rPr>
        <w:t xml:space="preserve">През пролетта на 2013 г., в консултации с представители на АВиК беше разработен проект на Правилник за организацията и дейността на асоциациите по ВиК, </w:t>
      </w:r>
      <w:r w:rsidR="00881A1E" w:rsidRPr="00313729">
        <w:rPr>
          <w:rFonts w:ascii="Times New Roman" w:eastAsia="Times New Roman" w:hAnsi="Times New Roman"/>
          <w:b/>
          <w:bCs/>
          <w:color w:val="000000"/>
          <w:lang w:eastAsia="bg-BG"/>
        </w:rPr>
        <w:t xml:space="preserve"> </w:t>
      </w:r>
      <w:r w:rsidR="00881A1E" w:rsidRPr="00313729">
        <w:rPr>
          <w:rFonts w:ascii="Times New Roman" w:eastAsia="Times New Roman" w:hAnsi="Times New Roman"/>
          <w:color w:val="000000"/>
          <w:lang w:eastAsia="bg-BG"/>
        </w:rPr>
        <w:t>изготвен на основание 198е, ал. 7 от Закона за водите.</w:t>
      </w:r>
      <w:r w:rsidR="00313729">
        <w:rPr>
          <w:rFonts w:ascii="Times New Roman" w:eastAsia="Times New Roman" w:hAnsi="Times New Roman"/>
          <w:color w:val="000000"/>
          <w:lang w:eastAsia="bg-BG"/>
        </w:rPr>
        <w:t xml:space="preserve"> </w:t>
      </w:r>
      <w:r w:rsidR="00881A1E" w:rsidRPr="00313729">
        <w:rPr>
          <w:rFonts w:ascii="Times New Roman" w:eastAsia="Gungsuh" w:hAnsi="Times New Roman"/>
        </w:rPr>
        <w:t xml:space="preserve">От есента на 2013 г. предстои провеждане на серия от 10 специализирани обучения, работни посещения в страни членки на Европейския съюз и  тематични семинара за повишаване на капацитета на експерти от асоциациите по ВиК и ВиК операторите на обособените територии, както и </w:t>
      </w:r>
      <w:r w:rsidR="00881A1E" w:rsidRPr="00313729">
        <w:rPr>
          <w:rFonts w:ascii="Times New Roman" w:eastAsia="Gungsuh" w:hAnsi="Times New Roman"/>
          <w:bCs/>
        </w:rPr>
        <w:t xml:space="preserve">изграждане на материално-техническа база на </w:t>
      </w:r>
      <w:r w:rsidR="00881A1E" w:rsidRPr="00313729">
        <w:rPr>
          <w:rFonts w:ascii="Times New Roman" w:eastAsia="Gungsuh" w:hAnsi="Times New Roman"/>
        </w:rPr>
        <w:t>АВиК, включващо доставка на офис-обзавеждане и на компютърно оборудване за нуждите на асоциациите по ВиК, което е от съществено значение за успешното извършване на реформата в отрасъла, ефективното управление на активите, както и за повишаване качеството на ВиК услугите.</w:t>
      </w:r>
    </w:p>
    <w:p w:rsidR="00FC6413" w:rsidRPr="00A86559" w:rsidRDefault="00FC6413" w:rsidP="00082E6E">
      <w:pPr>
        <w:spacing w:line="360" w:lineRule="auto"/>
        <w:ind w:left="26" w:right="-1" w:firstLine="541"/>
        <w:jc w:val="both"/>
        <w:rPr>
          <w:rFonts w:ascii="Times New Roman" w:hAnsi="Times New Roman" w:cs="Times New Roman"/>
          <w:i/>
        </w:rPr>
      </w:pPr>
      <w:r w:rsidRPr="00A86559">
        <w:rPr>
          <w:rFonts w:ascii="Times New Roman" w:hAnsi="Times New Roman" w:cs="Times New Roman"/>
          <w:i/>
        </w:rPr>
        <w:t>Продукт/услуга „Методическо ръководство и контрол върху технологичната и производствена дейност на ВиК дружествата с над 50% държавно участие”</w:t>
      </w:r>
    </w:p>
    <w:p w:rsidR="00FC6413" w:rsidRPr="00A86559" w:rsidRDefault="00FC6413" w:rsidP="000056DE">
      <w:pPr>
        <w:numPr>
          <w:ilvl w:val="0"/>
          <w:numId w:val="38"/>
        </w:numPr>
        <w:spacing w:after="0" w:line="360" w:lineRule="auto"/>
        <w:ind w:left="709" w:hanging="142"/>
        <w:jc w:val="both"/>
        <w:rPr>
          <w:rFonts w:ascii="Times New Roman" w:hAnsi="Times New Roman" w:cs="Times New Roman"/>
        </w:rPr>
      </w:pPr>
      <w:r w:rsidRPr="00A86559">
        <w:rPr>
          <w:rFonts w:ascii="Times New Roman" w:hAnsi="Times New Roman" w:cs="Times New Roman"/>
        </w:rPr>
        <w:t>Събиране, обработване и анализиране на информация за дейността на търговските дружества “ВиК”;</w:t>
      </w:r>
    </w:p>
    <w:p w:rsidR="00FC6413" w:rsidRPr="00A86559" w:rsidRDefault="00FC6413" w:rsidP="000056DE">
      <w:pPr>
        <w:numPr>
          <w:ilvl w:val="0"/>
          <w:numId w:val="38"/>
        </w:numPr>
        <w:spacing w:after="0" w:line="360" w:lineRule="auto"/>
        <w:ind w:left="709" w:hanging="142"/>
        <w:jc w:val="both"/>
        <w:rPr>
          <w:rFonts w:ascii="Times New Roman" w:hAnsi="Times New Roman" w:cs="Times New Roman"/>
        </w:rPr>
      </w:pPr>
      <w:r w:rsidRPr="00A86559">
        <w:rPr>
          <w:rFonts w:ascii="Times New Roman" w:hAnsi="Times New Roman" w:cs="Times New Roman"/>
        </w:rPr>
        <w:t>Участие при проверка на тримесечни и годишни отчети на търговските дружества “ВиК”;</w:t>
      </w:r>
    </w:p>
    <w:p w:rsidR="00FC6413" w:rsidRPr="00A86559" w:rsidRDefault="00FC6413" w:rsidP="000056DE">
      <w:pPr>
        <w:numPr>
          <w:ilvl w:val="0"/>
          <w:numId w:val="38"/>
        </w:numPr>
        <w:spacing w:after="0" w:line="360" w:lineRule="auto"/>
        <w:ind w:left="709" w:hanging="142"/>
        <w:jc w:val="both"/>
        <w:rPr>
          <w:rFonts w:ascii="Times New Roman" w:hAnsi="Times New Roman" w:cs="Times New Roman"/>
        </w:rPr>
      </w:pPr>
      <w:r w:rsidRPr="00A86559">
        <w:rPr>
          <w:rFonts w:ascii="Times New Roman" w:hAnsi="Times New Roman" w:cs="Times New Roman"/>
        </w:rPr>
        <w:t>Подготовка и провеждане на съвещания с управителите на търговските дружества относно проблеми в дейността “ВиК”;</w:t>
      </w:r>
    </w:p>
    <w:p w:rsidR="00FC6413" w:rsidRPr="00A86559" w:rsidRDefault="00FC6413" w:rsidP="000056DE">
      <w:pPr>
        <w:numPr>
          <w:ilvl w:val="0"/>
          <w:numId w:val="38"/>
        </w:numPr>
        <w:spacing w:after="0" w:line="360" w:lineRule="auto"/>
        <w:ind w:left="709" w:hanging="142"/>
        <w:jc w:val="both"/>
        <w:rPr>
          <w:rFonts w:ascii="Times New Roman" w:hAnsi="Times New Roman" w:cs="Times New Roman"/>
        </w:rPr>
      </w:pPr>
      <w:r w:rsidRPr="00A86559">
        <w:rPr>
          <w:rFonts w:ascii="Times New Roman" w:hAnsi="Times New Roman" w:cs="Times New Roman"/>
        </w:rPr>
        <w:t>Контролира и методически подпомага дейността на търговските дружества “ВиК” с над 50% държавно участие;</w:t>
      </w:r>
    </w:p>
    <w:p w:rsidR="00FC6413" w:rsidRPr="00A86559" w:rsidRDefault="00FC6413" w:rsidP="000056DE">
      <w:pPr>
        <w:numPr>
          <w:ilvl w:val="0"/>
          <w:numId w:val="38"/>
        </w:numPr>
        <w:spacing w:after="0" w:line="360" w:lineRule="auto"/>
        <w:ind w:left="709" w:hanging="142"/>
        <w:jc w:val="both"/>
        <w:rPr>
          <w:rFonts w:ascii="Times New Roman" w:hAnsi="Times New Roman" w:cs="Times New Roman"/>
        </w:rPr>
      </w:pPr>
      <w:r w:rsidRPr="00A86559">
        <w:rPr>
          <w:rFonts w:ascii="Times New Roman" w:hAnsi="Times New Roman" w:cs="Times New Roman"/>
        </w:rPr>
        <w:t>Получава и анализира информацията за състоянието на водоснабдяването на територията на страната и се изготвят седмични справки за режимите на вода в населените места.</w:t>
      </w:r>
    </w:p>
    <w:p w:rsidR="00FC6413" w:rsidRPr="00A86559" w:rsidRDefault="00FC6413" w:rsidP="000056DE">
      <w:pPr>
        <w:numPr>
          <w:ilvl w:val="0"/>
          <w:numId w:val="38"/>
        </w:numPr>
        <w:spacing w:after="0" w:line="360" w:lineRule="auto"/>
        <w:ind w:left="709" w:hanging="142"/>
        <w:jc w:val="both"/>
        <w:rPr>
          <w:rFonts w:ascii="Times New Roman" w:hAnsi="Times New Roman" w:cs="Times New Roman"/>
        </w:rPr>
      </w:pPr>
      <w:r w:rsidRPr="00A86559">
        <w:rPr>
          <w:rFonts w:ascii="Times New Roman" w:hAnsi="Times New Roman" w:cs="Times New Roman"/>
        </w:rPr>
        <w:t>Обработва и анализира информация за състоянието на водоснабдяването и канализацията в страната;</w:t>
      </w:r>
    </w:p>
    <w:p w:rsidR="00FC6413" w:rsidRPr="00A86559" w:rsidRDefault="00FC6413" w:rsidP="000056DE">
      <w:pPr>
        <w:numPr>
          <w:ilvl w:val="0"/>
          <w:numId w:val="38"/>
        </w:numPr>
        <w:spacing w:after="0" w:line="360" w:lineRule="auto"/>
        <w:ind w:left="709" w:hanging="142"/>
        <w:jc w:val="both"/>
        <w:rPr>
          <w:rFonts w:ascii="Times New Roman" w:hAnsi="Times New Roman" w:cs="Times New Roman"/>
        </w:rPr>
      </w:pPr>
      <w:r w:rsidRPr="00A86559">
        <w:rPr>
          <w:rFonts w:ascii="Times New Roman" w:hAnsi="Times New Roman" w:cs="Times New Roman"/>
        </w:rPr>
        <w:t>Изготвя отговори на жалби, свързани с дейността ВиК и тълкува прилагането на нормативните документи съгласно своите компетенции;</w:t>
      </w:r>
    </w:p>
    <w:p w:rsidR="00FC6413" w:rsidRPr="00A86559" w:rsidRDefault="00FC6413" w:rsidP="000056DE">
      <w:pPr>
        <w:numPr>
          <w:ilvl w:val="0"/>
          <w:numId w:val="38"/>
        </w:numPr>
        <w:spacing w:after="0" w:line="360" w:lineRule="auto"/>
        <w:ind w:left="709" w:hanging="142"/>
        <w:jc w:val="both"/>
        <w:rPr>
          <w:rFonts w:ascii="Times New Roman" w:hAnsi="Times New Roman" w:cs="Times New Roman"/>
        </w:rPr>
      </w:pPr>
      <w:r w:rsidRPr="00A86559">
        <w:rPr>
          <w:rFonts w:ascii="Times New Roman" w:hAnsi="Times New Roman" w:cs="Times New Roman"/>
        </w:rPr>
        <w:t>Получава и обработва информация за състоянието на язовирите за питейно водоснабдяване, експлоатирани от ВиК операторите с държавно участие;</w:t>
      </w:r>
    </w:p>
    <w:p w:rsidR="00FC6413" w:rsidRPr="00A86559" w:rsidRDefault="00FC6413" w:rsidP="000056DE">
      <w:pPr>
        <w:numPr>
          <w:ilvl w:val="0"/>
          <w:numId w:val="38"/>
        </w:numPr>
        <w:spacing w:after="0" w:line="360" w:lineRule="auto"/>
        <w:ind w:left="709" w:hanging="142"/>
        <w:jc w:val="both"/>
        <w:rPr>
          <w:rFonts w:ascii="Times New Roman" w:hAnsi="Times New Roman" w:cs="Times New Roman"/>
        </w:rPr>
      </w:pPr>
      <w:r w:rsidRPr="00A86559">
        <w:rPr>
          <w:rFonts w:ascii="Times New Roman" w:hAnsi="Times New Roman" w:cs="Times New Roman"/>
        </w:rPr>
        <w:t>В дирекцията се създава база данни за всички язовири в страната</w:t>
      </w:r>
      <w:r w:rsidRPr="00A86559">
        <w:rPr>
          <w:rFonts w:ascii="Times New Roman" w:hAnsi="Times New Roman" w:cs="Times New Roman"/>
          <w:color w:val="0000FF"/>
        </w:rPr>
        <w:t>.</w:t>
      </w:r>
    </w:p>
    <w:p w:rsidR="00FC6413" w:rsidRPr="00A86559" w:rsidRDefault="00FC6413" w:rsidP="00082E6E">
      <w:pPr>
        <w:spacing w:line="360" w:lineRule="auto"/>
        <w:ind w:right="-56" w:firstLine="567"/>
        <w:jc w:val="both"/>
        <w:rPr>
          <w:rFonts w:ascii="Times New Roman" w:hAnsi="Times New Roman" w:cs="Times New Roman"/>
          <w:color w:val="000000"/>
        </w:rPr>
      </w:pPr>
      <w:r w:rsidRPr="00A86559">
        <w:rPr>
          <w:rFonts w:ascii="Times New Roman" w:hAnsi="Times New Roman" w:cs="Times New Roman"/>
          <w:bCs/>
          <w:i/>
          <w:color w:val="000000"/>
        </w:rPr>
        <w:t>Продукт/услуга</w:t>
      </w:r>
      <w:r w:rsidRPr="00A86559">
        <w:rPr>
          <w:rFonts w:ascii="Times New Roman" w:hAnsi="Times New Roman" w:cs="Times New Roman"/>
          <w:bCs/>
          <w:color w:val="000000"/>
        </w:rPr>
        <w:t xml:space="preserve"> </w:t>
      </w:r>
      <w:r w:rsidRPr="00A86559">
        <w:rPr>
          <w:rFonts w:ascii="Times New Roman" w:hAnsi="Times New Roman" w:cs="Times New Roman"/>
          <w:bCs/>
          <w:i/>
          <w:color w:val="000000"/>
        </w:rPr>
        <w:t>„</w:t>
      </w:r>
      <w:r w:rsidRPr="00A86559">
        <w:rPr>
          <w:rFonts w:ascii="Times New Roman" w:hAnsi="Times New Roman" w:cs="Times New Roman"/>
          <w:i/>
          <w:color w:val="000000"/>
        </w:rPr>
        <w:t>Осъществяване на превантивни геозащитни мерки и дейности за  регистриране и мониторинг на свлачищните райони на територията на Република България”</w:t>
      </w:r>
      <w:r w:rsidRPr="00A86559">
        <w:rPr>
          <w:rFonts w:ascii="Times New Roman" w:hAnsi="Times New Roman" w:cs="Times New Roman"/>
          <w:color w:val="000000"/>
        </w:rPr>
        <w:t xml:space="preserve"> </w:t>
      </w:r>
    </w:p>
    <w:p w:rsidR="00FC6413" w:rsidRPr="00A86559" w:rsidRDefault="00FC6413" w:rsidP="00082E6E">
      <w:pPr>
        <w:tabs>
          <w:tab w:val="left" w:pos="720"/>
        </w:tabs>
        <w:spacing w:line="360" w:lineRule="auto"/>
        <w:ind w:right="-56"/>
        <w:jc w:val="both"/>
        <w:rPr>
          <w:rFonts w:ascii="Times New Roman" w:hAnsi="Times New Roman" w:cs="Times New Roman"/>
          <w:color w:val="000000"/>
        </w:rPr>
      </w:pPr>
      <w:r w:rsidRPr="00A86559">
        <w:rPr>
          <w:rFonts w:ascii="Times New Roman" w:hAnsi="Times New Roman" w:cs="Times New Roman"/>
          <w:color w:val="000000"/>
        </w:rPr>
        <w:tab/>
        <w:t>Извършването на превантивни дейности на територията на Република България се осъществява чрез държавните дружества „Геозащита” – Варна, Плевен и Перник чрез:</w:t>
      </w:r>
    </w:p>
    <w:p w:rsidR="00FC6413" w:rsidRPr="00A86559" w:rsidRDefault="00FC6413" w:rsidP="000056DE">
      <w:pPr>
        <w:numPr>
          <w:ilvl w:val="0"/>
          <w:numId w:val="31"/>
        </w:numPr>
        <w:tabs>
          <w:tab w:val="clear" w:pos="1044"/>
        </w:tabs>
        <w:spacing w:after="0" w:line="360" w:lineRule="auto"/>
        <w:ind w:left="709" w:right="-56" w:hanging="142"/>
        <w:jc w:val="both"/>
        <w:rPr>
          <w:rFonts w:ascii="Times New Roman" w:hAnsi="Times New Roman" w:cs="Times New Roman"/>
          <w:color w:val="000000"/>
        </w:rPr>
      </w:pPr>
      <w:r w:rsidRPr="00A86559">
        <w:rPr>
          <w:rFonts w:ascii="Times New Roman" w:hAnsi="Times New Roman" w:cs="Times New Roman"/>
          <w:color w:val="000000"/>
        </w:rPr>
        <w:t>Извършване на режимни изследвания на свлачищни райони в т. ч. п</w:t>
      </w:r>
      <w:r w:rsidRPr="00A86559">
        <w:rPr>
          <w:rFonts w:ascii="Times New Roman" w:hAnsi="Times New Roman" w:cs="Times New Roman"/>
          <w:bCs/>
          <w:color w:val="000000"/>
        </w:rPr>
        <w:t>оддържане на изградени дренажни съоръжения за отводняване на свлачищни райони</w:t>
      </w:r>
      <w:r w:rsidRPr="00A86559">
        <w:rPr>
          <w:rFonts w:ascii="Times New Roman" w:hAnsi="Times New Roman" w:cs="Times New Roman"/>
          <w:color w:val="000000"/>
        </w:rPr>
        <w:t>;</w:t>
      </w:r>
    </w:p>
    <w:p w:rsidR="00FC6413" w:rsidRPr="00A86559" w:rsidRDefault="00FC6413" w:rsidP="000056DE">
      <w:pPr>
        <w:numPr>
          <w:ilvl w:val="0"/>
          <w:numId w:val="31"/>
        </w:numPr>
        <w:tabs>
          <w:tab w:val="clear" w:pos="1044"/>
        </w:tabs>
        <w:spacing w:after="0" w:line="360" w:lineRule="auto"/>
        <w:ind w:left="709" w:right="-56" w:hanging="142"/>
        <w:jc w:val="both"/>
        <w:rPr>
          <w:rFonts w:ascii="Times New Roman" w:hAnsi="Times New Roman" w:cs="Times New Roman"/>
          <w:color w:val="000000"/>
        </w:rPr>
      </w:pPr>
      <w:r w:rsidRPr="00A86559">
        <w:rPr>
          <w:rFonts w:ascii="Times New Roman" w:hAnsi="Times New Roman" w:cs="Times New Roman"/>
          <w:color w:val="000000"/>
        </w:rPr>
        <w:t>Извършване на консултантски услуги и техническа помощ по проблеми свързани с геозащитната дейност;</w:t>
      </w:r>
    </w:p>
    <w:p w:rsidR="00FC6413" w:rsidRPr="00A86559" w:rsidRDefault="00FC6413" w:rsidP="000056DE">
      <w:pPr>
        <w:numPr>
          <w:ilvl w:val="0"/>
          <w:numId w:val="31"/>
        </w:numPr>
        <w:tabs>
          <w:tab w:val="clear" w:pos="1044"/>
        </w:tabs>
        <w:spacing w:after="0" w:line="360" w:lineRule="auto"/>
        <w:ind w:left="709" w:right="-56" w:hanging="142"/>
        <w:jc w:val="both"/>
        <w:rPr>
          <w:rFonts w:ascii="Times New Roman" w:hAnsi="Times New Roman" w:cs="Times New Roman"/>
          <w:color w:val="000000"/>
        </w:rPr>
      </w:pPr>
      <w:r w:rsidRPr="00A86559">
        <w:rPr>
          <w:rFonts w:ascii="Times New Roman" w:hAnsi="Times New Roman" w:cs="Times New Roman"/>
          <w:color w:val="000000"/>
        </w:rPr>
        <w:t>Поддържане на регистър на свлачищата;</w:t>
      </w:r>
    </w:p>
    <w:p w:rsidR="00FC6413" w:rsidRPr="00A86559" w:rsidRDefault="00FC6413" w:rsidP="000056DE">
      <w:pPr>
        <w:numPr>
          <w:ilvl w:val="0"/>
          <w:numId w:val="31"/>
        </w:numPr>
        <w:tabs>
          <w:tab w:val="clear" w:pos="1044"/>
        </w:tabs>
        <w:spacing w:after="0" w:line="360" w:lineRule="auto"/>
        <w:ind w:left="709" w:right="-56" w:hanging="142"/>
        <w:jc w:val="both"/>
        <w:rPr>
          <w:rFonts w:ascii="Times New Roman" w:hAnsi="Times New Roman" w:cs="Times New Roman"/>
          <w:color w:val="000000"/>
        </w:rPr>
      </w:pPr>
      <w:r w:rsidRPr="00A86559">
        <w:rPr>
          <w:rFonts w:ascii="Times New Roman" w:hAnsi="Times New Roman" w:cs="Times New Roman"/>
          <w:color w:val="000000"/>
        </w:rPr>
        <w:t>Изграждане, възстановяване или ремонт на контролно-измервателни системи в свлачищни райони.</w:t>
      </w:r>
    </w:p>
    <w:p w:rsidR="00FC6413" w:rsidRPr="00A86559" w:rsidRDefault="00FC6413" w:rsidP="00082E6E">
      <w:pPr>
        <w:spacing w:line="360" w:lineRule="auto"/>
        <w:ind w:right="-56" w:firstLine="567"/>
        <w:jc w:val="both"/>
        <w:rPr>
          <w:rFonts w:ascii="Times New Roman" w:hAnsi="Times New Roman" w:cs="Times New Roman"/>
          <w:color w:val="000000"/>
        </w:rPr>
      </w:pPr>
      <w:r w:rsidRPr="00A86559">
        <w:rPr>
          <w:rFonts w:ascii="Times New Roman" w:hAnsi="Times New Roman" w:cs="Times New Roman"/>
          <w:bCs/>
          <w:i/>
          <w:color w:val="000000"/>
        </w:rPr>
        <w:t>Продукт/услуга „</w:t>
      </w:r>
      <w:r w:rsidRPr="00A86559">
        <w:rPr>
          <w:rFonts w:ascii="Times New Roman" w:hAnsi="Times New Roman" w:cs="Times New Roman"/>
          <w:i/>
          <w:color w:val="000000"/>
        </w:rPr>
        <w:t>Разрешителен режим за строителство в свлачищни райони”</w:t>
      </w:r>
    </w:p>
    <w:p w:rsidR="00FC6413" w:rsidRPr="00A86559" w:rsidRDefault="00FC6413" w:rsidP="00BA792B">
      <w:pPr>
        <w:spacing w:line="360" w:lineRule="auto"/>
        <w:ind w:firstLine="567"/>
        <w:jc w:val="both"/>
        <w:rPr>
          <w:rFonts w:ascii="Times New Roman" w:hAnsi="Times New Roman" w:cs="Times New Roman"/>
          <w:color w:val="000000"/>
        </w:rPr>
      </w:pPr>
      <w:r w:rsidRPr="00A86559">
        <w:rPr>
          <w:rFonts w:ascii="Times New Roman" w:hAnsi="Times New Roman" w:cs="Times New Roman"/>
          <w:color w:val="000000"/>
        </w:rPr>
        <w:t>В тази услуга се предвижда издаване на предварителни разрешения/откази/указания за извършване на геозащитни мерки и дейности и строителство на сгради и съоръжения в свлачищни райони при постъпили искания за инвестиционни намерения на МРРБ чрез издаване/отказ на предварителни разрешения.</w:t>
      </w:r>
    </w:p>
    <w:p w:rsidR="00FC6413" w:rsidRPr="00A86559" w:rsidRDefault="003A11D5" w:rsidP="00BA792B">
      <w:pPr>
        <w:spacing w:line="360" w:lineRule="auto"/>
        <w:ind w:firstLine="567"/>
        <w:jc w:val="both"/>
        <w:rPr>
          <w:rFonts w:ascii="Times New Roman" w:hAnsi="Times New Roman" w:cs="Times New Roman"/>
          <w:color w:val="000000"/>
        </w:rPr>
      </w:pPr>
      <w:r>
        <w:rPr>
          <w:rFonts w:ascii="Times New Roman" w:hAnsi="Times New Roman" w:cs="Times New Roman"/>
          <w:color w:val="000000"/>
        </w:rPr>
        <w:t>Това право на министъра на РР</w:t>
      </w:r>
      <w:r w:rsidR="00FC6413" w:rsidRPr="00A86559">
        <w:rPr>
          <w:rFonts w:ascii="Times New Roman" w:hAnsi="Times New Roman" w:cs="Times New Roman"/>
          <w:color w:val="000000"/>
        </w:rPr>
        <w:t xml:space="preserve"> е нормативно установено от чл. 96, ал. 3 и ал. 4 от Закона за устройство на територията /ЗУТ/, като произнасянето чрез издаване/отказ е вид административна услуга, която </w:t>
      </w:r>
      <w:r>
        <w:rPr>
          <w:rFonts w:ascii="Times New Roman" w:hAnsi="Times New Roman" w:cs="Times New Roman"/>
          <w:color w:val="000000"/>
        </w:rPr>
        <w:t>се извършва безвъзмездно от МРР</w:t>
      </w:r>
      <w:r w:rsidR="00FC6413" w:rsidRPr="00A86559">
        <w:rPr>
          <w:rFonts w:ascii="Times New Roman" w:hAnsi="Times New Roman" w:cs="Times New Roman"/>
          <w:color w:val="000000"/>
        </w:rPr>
        <w:t xml:space="preserve"> чрез подаване на заявление по образец от собственика на имота или от упълномощено по съответния ред лице.</w:t>
      </w:r>
    </w:p>
    <w:p w:rsidR="00FC6413" w:rsidRPr="00A86559" w:rsidRDefault="00FC6413" w:rsidP="00BA792B">
      <w:pPr>
        <w:spacing w:line="360" w:lineRule="auto"/>
        <w:ind w:firstLine="567"/>
        <w:jc w:val="both"/>
        <w:rPr>
          <w:rFonts w:ascii="Times New Roman" w:hAnsi="Times New Roman" w:cs="Times New Roman"/>
          <w:color w:val="000000"/>
        </w:rPr>
      </w:pPr>
      <w:r w:rsidRPr="00A86559">
        <w:rPr>
          <w:rFonts w:ascii="Times New Roman" w:hAnsi="Times New Roman" w:cs="Times New Roman"/>
          <w:color w:val="000000"/>
        </w:rPr>
        <w:t xml:space="preserve">Предварителни разрешения е необходимо да бъдат издавани във всички случаи, когато предстои да бъдат извършени строително-монтажни работи в свлачищни райони /в т. ч. геозащитни /укрепителни и/или отводнителни/ мероприятия. </w:t>
      </w:r>
    </w:p>
    <w:p w:rsidR="00FC6413" w:rsidRPr="00A86559" w:rsidRDefault="00FC6413" w:rsidP="00BA792B">
      <w:pPr>
        <w:spacing w:line="360" w:lineRule="auto"/>
        <w:ind w:firstLine="567"/>
        <w:jc w:val="both"/>
        <w:rPr>
          <w:rFonts w:ascii="Times New Roman" w:hAnsi="Times New Roman" w:cs="Times New Roman"/>
          <w:color w:val="000000"/>
        </w:rPr>
      </w:pPr>
      <w:r w:rsidRPr="00A86559">
        <w:rPr>
          <w:rFonts w:ascii="Times New Roman" w:hAnsi="Times New Roman" w:cs="Times New Roman"/>
          <w:color w:val="000000"/>
        </w:rPr>
        <w:t>Предварителните разрешение се издават при стриктно спазване на изискванията, дадени в нормативната уредба по устройство на територията и за геозащитната дейност и при точно определени ред и условия.</w:t>
      </w:r>
    </w:p>
    <w:p w:rsidR="00FC6413" w:rsidRPr="00A86559" w:rsidRDefault="00FC6413" w:rsidP="00082E6E">
      <w:pPr>
        <w:spacing w:line="360" w:lineRule="auto"/>
        <w:ind w:right="-56" w:firstLine="567"/>
        <w:jc w:val="both"/>
        <w:rPr>
          <w:rFonts w:ascii="Times New Roman" w:hAnsi="Times New Roman" w:cs="Times New Roman"/>
          <w:i/>
          <w:color w:val="000000"/>
        </w:rPr>
      </w:pPr>
      <w:r w:rsidRPr="00A86559">
        <w:rPr>
          <w:rFonts w:ascii="Times New Roman" w:hAnsi="Times New Roman" w:cs="Times New Roman"/>
          <w:bCs/>
          <w:i/>
          <w:color w:val="000000"/>
        </w:rPr>
        <w:t>Продукт/услуга „</w:t>
      </w:r>
      <w:r w:rsidRPr="00A86559">
        <w:rPr>
          <w:rFonts w:ascii="Times New Roman" w:hAnsi="Times New Roman" w:cs="Times New Roman"/>
          <w:i/>
          <w:color w:val="000000"/>
        </w:rPr>
        <w:t xml:space="preserve">Извършване на геозащитни мерки и дейности за ограничаване на свлачищата, абразионните процеси по Черноморското крайбрежие и ерозионните процеси по Дунавското крайбрежие за предотвратяване на аварии и щети” </w:t>
      </w:r>
    </w:p>
    <w:p w:rsidR="00FC6413" w:rsidRPr="00A86559" w:rsidRDefault="00FC6413" w:rsidP="00BA792B">
      <w:pPr>
        <w:spacing w:line="360" w:lineRule="auto"/>
        <w:ind w:right="-56" w:firstLine="567"/>
        <w:jc w:val="both"/>
        <w:rPr>
          <w:rFonts w:ascii="Times New Roman" w:hAnsi="Times New Roman" w:cs="Times New Roman"/>
          <w:bCs/>
          <w:color w:val="000000"/>
        </w:rPr>
      </w:pPr>
      <w:r w:rsidRPr="00A86559">
        <w:rPr>
          <w:rFonts w:ascii="Times New Roman" w:hAnsi="Times New Roman" w:cs="Times New Roman"/>
          <w:bCs/>
          <w:color w:val="000000"/>
        </w:rPr>
        <w:t>Дейностите по този продукт/услуга са свързани с планиране и реализиране на инвестиционни проекти за геозащита, предвиждащи укрепителни, отводнителни и брегозащитни съоръжения за предотвратяване опасността от разрастване на свлачищни, ерозионни и абразионни процеси. Чрез изготвяне и реализиране на инвестиционни проекти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rsidR="00FC6413" w:rsidRPr="00A86559" w:rsidRDefault="00FC6413" w:rsidP="00BA792B">
      <w:pPr>
        <w:spacing w:line="360" w:lineRule="auto"/>
        <w:ind w:firstLine="567"/>
        <w:jc w:val="both"/>
        <w:rPr>
          <w:rFonts w:ascii="Times New Roman" w:hAnsi="Times New Roman" w:cs="Times New Roman"/>
          <w:color w:val="000000"/>
        </w:rPr>
      </w:pPr>
      <w:r w:rsidRPr="00A86559">
        <w:rPr>
          <w:rFonts w:ascii="Times New Roman" w:hAnsi="Times New Roman" w:cs="Times New Roman"/>
          <w:color w:val="000000"/>
        </w:rPr>
        <w:t xml:space="preserve">За стабилизиране на свлачищата, в т.ч. и за укрепване на бреговете на р. Дунав и Черно море, МРР като първостепенен разпоредител на бюджетни средства, осъществи пряка инвестиционна дейност чрез възлагане на строително-монтажни работи, както и възлагане на други дейности, свързани със строителния процес.  </w:t>
      </w:r>
    </w:p>
    <w:p w:rsidR="00FC6413" w:rsidRDefault="00FC6413" w:rsidP="00BA792B">
      <w:pPr>
        <w:spacing w:line="360" w:lineRule="auto"/>
        <w:ind w:firstLine="567"/>
        <w:jc w:val="both"/>
        <w:rPr>
          <w:rFonts w:ascii="Times New Roman" w:hAnsi="Times New Roman" w:cs="Times New Roman"/>
          <w:color w:val="000000"/>
        </w:rPr>
      </w:pPr>
      <w:r w:rsidRPr="00A86559">
        <w:rPr>
          <w:rFonts w:ascii="Times New Roman" w:hAnsi="Times New Roman" w:cs="Times New Roman"/>
          <w:color w:val="000000"/>
        </w:rPr>
        <w:t>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w:t>
      </w:r>
      <w:r w:rsidRPr="00A86559">
        <w:rPr>
          <w:rFonts w:ascii="Times New Roman" w:hAnsi="Times New Roman" w:cs="Times New Roman"/>
          <w:b/>
          <w:color w:val="000000"/>
        </w:rPr>
        <w:t xml:space="preserve"> </w:t>
      </w:r>
      <w:r w:rsidRPr="00A86559">
        <w:rPr>
          <w:rFonts w:ascii="Times New Roman" w:hAnsi="Times New Roman" w:cs="Times New Roman"/>
          <w:color w:val="000000"/>
        </w:rPr>
        <w:t>отрицателните последствия, причинени от свлачищните, ерозионните и абразионни процеси, свързани с  отнемане на територии, в т. ч. урбанизирани, земеделски и горски територии, разрушаване на техническата инфраструктура и други материални активи, икономически загуби в секторите: транспорт, туриз</w:t>
      </w:r>
      <w:r w:rsidR="00BE5C56">
        <w:rPr>
          <w:rFonts w:ascii="Times New Roman" w:hAnsi="Times New Roman" w:cs="Times New Roman"/>
          <w:color w:val="000000"/>
        </w:rPr>
        <w:t>ъм, селско и горско стопанство.</w:t>
      </w:r>
    </w:p>
    <w:p w:rsidR="00BE5C56" w:rsidRPr="006905CF" w:rsidRDefault="00B64978" w:rsidP="00391E4E">
      <w:pPr>
        <w:pStyle w:val="ListParagraph"/>
        <w:numPr>
          <w:ilvl w:val="2"/>
          <w:numId w:val="36"/>
        </w:numPr>
        <w:tabs>
          <w:tab w:val="left" w:pos="851"/>
        </w:tabs>
        <w:spacing w:line="360" w:lineRule="auto"/>
        <w:ind w:left="0" w:firstLine="567"/>
        <w:jc w:val="both"/>
        <w:rPr>
          <w:rFonts w:ascii="Times New Roman" w:hAnsi="Times New Roman"/>
          <w:b/>
          <w:i/>
          <w:color w:val="000000"/>
        </w:rPr>
      </w:pPr>
      <w:r w:rsidRPr="00B64978">
        <w:rPr>
          <w:rFonts w:ascii="Times New Roman" w:hAnsi="Times New Roman"/>
          <w:b/>
          <w:i/>
          <w:color w:val="000000"/>
        </w:rPr>
        <w:t>Бюджетна прогноза по ведомствени и администрирани параграфи на програмата</w:t>
      </w:r>
    </w:p>
    <w:tbl>
      <w:tblPr>
        <w:tblW w:w="9513" w:type="dxa"/>
        <w:tblInd w:w="55" w:type="dxa"/>
        <w:tblCellMar>
          <w:left w:w="70" w:type="dxa"/>
          <w:right w:w="70" w:type="dxa"/>
        </w:tblCellMar>
        <w:tblLook w:val="04A0" w:firstRow="1" w:lastRow="0" w:firstColumn="1" w:lastColumn="0" w:noHBand="0" w:noVBand="1"/>
      </w:tblPr>
      <w:tblGrid>
        <w:gridCol w:w="339"/>
        <w:gridCol w:w="3116"/>
        <w:gridCol w:w="850"/>
        <w:gridCol w:w="992"/>
        <w:gridCol w:w="851"/>
        <w:gridCol w:w="850"/>
        <w:gridCol w:w="851"/>
        <w:gridCol w:w="850"/>
        <w:gridCol w:w="993"/>
      </w:tblGrid>
      <w:tr w:rsidR="006905CF" w:rsidRPr="006905CF" w:rsidTr="00E04E1C">
        <w:trPr>
          <w:trHeight w:val="225"/>
        </w:trPr>
        <w:tc>
          <w:tcPr>
            <w:tcW w:w="16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w:t>
            </w:r>
          </w:p>
        </w:tc>
        <w:tc>
          <w:tcPr>
            <w:tcW w:w="3116"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bottom"/>
            <w:hideMark/>
          </w:tcPr>
          <w:p w:rsidR="006905CF" w:rsidRPr="006905CF" w:rsidRDefault="004306CC" w:rsidP="006905CF">
            <w:pPr>
              <w:spacing w:after="0" w:line="240" w:lineRule="auto"/>
              <w:rPr>
                <w:rFonts w:ascii="Times New Roman" w:eastAsia="Times New Roman" w:hAnsi="Times New Roman" w:cs="Times New Roman"/>
                <w:b/>
                <w:bCs/>
                <w:sz w:val="14"/>
                <w:szCs w:val="14"/>
                <w:lang w:eastAsia="bg-BG"/>
              </w:rPr>
            </w:pPr>
            <w:r>
              <w:rPr>
                <w:rFonts w:ascii="Times New Roman" w:eastAsia="Times New Roman" w:hAnsi="Times New Roman" w:cs="Times New Roman"/>
                <w:b/>
                <w:bCs/>
                <w:sz w:val="14"/>
                <w:szCs w:val="14"/>
                <w:lang w:eastAsia="bg-BG"/>
              </w:rPr>
              <w:t>Програма № 4 „</w:t>
            </w:r>
            <w:r w:rsidR="006905CF" w:rsidRPr="006905CF">
              <w:rPr>
                <w:rFonts w:ascii="Times New Roman" w:eastAsia="Times New Roman" w:hAnsi="Times New Roman" w:cs="Times New Roman"/>
                <w:b/>
                <w:bCs/>
                <w:sz w:val="14"/>
                <w:szCs w:val="14"/>
                <w:lang w:eastAsia="bg-BG"/>
              </w:rPr>
              <w:t>Устройствено планиране, геозащита , водоснабдяване и канализация</w:t>
            </w:r>
            <w:r>
              <w:rPr>
                <w:rFonts w:ascii="Times New Roman" w:eastAsia="Times New Roman" w:hAnsi="Times New Roman" w:cs="Times New Roman"/>
                <w:b/>
                <w:bCs/>
                <w:sz w:val="14"/>
                <w:szCs w:val="14"/>
                <w:lang w:eastAsia="bg-BG"/>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Бюджет 2013 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Прогноза 2014 г.</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Разлика          к.2-к.1</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Прогноза 2015 г.</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Разлика    к.4-к.2</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Прогноза 2016 г.</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Разлика           к.6-к.4</w:t>
            </w:r>
          </w:p>
        </w:tc>
      </w:tr>
      <w:tr w:rsidR="006905CF" w:rsidRPr="006905CF" w:rsidTr="00E04E1C">
        <w:trPr>
          <w:trHeight w:val="218"/>
        </w:trPr>
        <w:tc>
          <w:tcPr>
            <w:tcW w:w="160" w:type="dxa"/>
            <w:vMerge/>
            <w:tcBorders>
              <w:top w:val="single" w:sz="8" w:space="0" w:color="auto"/>
              <w:left w:val="single" w:sz="8" w:space="0" w:color="auto"/>
              <w:bottom w:val="single" w:sz="8" w:space="0" w:color="000000"/>
              <w:right w:val="single" w:sz="8"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3116" w:type="dxa"/>
            <w:vMerge/>
            <w:tcBorders>
              <w:top w:val="single" w:sz="8" w:space="0" w:color="auto"/>
              <w:left w:val="single" w:sz="8" w:space="0" w:color="auto"/>
              <w:bottom w:val="single" w:sz="8" w:space="0" w:color="000000"/>
              <w:right w:val="single" w:sz="8"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i/>
                <w:iCs/>
                <w:sz w:val="14"/>
                <w:szCs w:val="14"/>
                <w:lang w:eastAsia="bg-BG"/>
              </w:rPr>
            </w:pPr>
            <w:r w:rsidRPr="006905CF">
              <w:rPr>
                <w:rFonts w:ascii="Times New Roman" w:eastAsia="Times New Roman" w:hAnsi="Times New Roman" w:cs="Times New Roman"/>
                <w:b/>
                <w:bCs/>
                <w:i/>
                <w:iCs/>
                <w:sz w:val="14"/>
                <w:szCs w:val="14"/>
                <w:lang w:eastAsia="bg-BG"/>
              </w:rPr>
              <w:t> </w:t>
            </w:r>
          </w:p>
        </w:tc>
        <w:tc>
          <w:tcPr>
            <w:tcW w:w="3116"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850" w:type="dxa"/>
            <w:tcBorders>
              <w:top w:val="nil"/>
              <w:left w:val="nil"/>
              <w:bottom w:val="single" w:sz="8" w:space="0" w:color="auto"/>
              <w:right w:val="single" w:sz="8" w:space="0" w:color="auto"/>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w:t>
            </w:r>
          </w:p>
        </w:tc>
        <w:tc>
          <w:tcPr>
            <w:tcW w:w="992" w:type="dxa"/>
            <w:tcBorders>
              <w:top w:val="nil"/>
              <w:left w:val="nil"/>
              <w:bottom w:val="single" w:sz="8" w:space="0" w:color="auto"/>
              <w:right w:val="single" w:sz="8" w:space="0" w:color="auto"/>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w:t>
            </w:r>
          </w:p>
        </w:tc>
        <w:tc>
          <w:tcPr>
            <w:tcW w:w="851" w:type="dxa"/>
            <w:tcBorders>
              <w:top w:val="single" w:sz="8" w:space="0" w:color="auto"/>
              <w:left w:val="nil"/>
              <w:bottom w:val="single" w:sz="8" w:space="0" w:color="auto"/>
              <w:right w:val="nil"/>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w:t>
            </w:r>
          </w:p>
        </w:tc>
        <w:tc>
          <w:tcPr>
            <w:tcW w:w="850" w:type="dxa"/>
            <w:tcBorders>
              <w:top w:val="single" w:sz="8" w:space="0" w:color="auto"/>
              <w:left w:val="single" w:sz="8" w:space="0" w:color="auto"/>
              <w:bottom w:val="single" w:sz="8" w:space="0" w:color="auto"/>
              <w:right w:val="nil"/>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w:t>
            </w:r>
          </w:p>
        </w:tc>
        <w:tc>
          <w:tcPr>
            <w:tcW w:w="851" w:type="dxa"/>
            <w:tcBorders>
              <w:top w:val="nil"/>
              <w:left w:val="single" w:sz="8" w:space="0" w:color="auto"/>
              <w:bottom w:val="single" w:sz="8" w:space="0" w:color="auto"/>
              <w:right w:val="single" w:sz="8" w:space="0" w:color="auto"/>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w:t>
            </w:r>
          </w:p>
        </w:tc>
        <w:tc>
          <w:tcPr>
            <w:tcW w:w="850" w:type="dxa"/>
            <w:tcBorders>
              <w:top w:val="single" w:sz="8" w:space="0" w:color="auto"/>
              <w:left w:val="nil"/>
              <w:bottom w:val="single" w:sz="8" w:space="0" w:color="auto"/>
              <w:right w:val="single" w:sz="4" w:space="0" w:color="auto"/>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І.</w:t>
            </w:r>
          </w:p>
        </w:tc>
        <w:tc>
          <w:tcPr>
            <w:tcW w:w="3116"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ведомствени разходи:</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153 645</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810 272</w:t>
            </w:r>
          </w:p>
        </w:tc>
        <w:tc>
          <w:tcPr>
            <w:tcW w:w="851"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656 627</w:t>
            </w:r>
          </w:p>
        </w:tc>
        <w:tc>
          <w:tcPr>
            <w:tcW w:w="850"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1 145 272</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335 000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1 145 272</w:t>
            </w:r>
          </w:p>
        </w:tc>
        <w:tc>
          <w:tcPr>
            <w:tcW w:w="993" w:type="dxa"/>
            <w:tcBorders>
              <w:top w:val="single" w:sz="4" w:space="0" w:color="auto"/>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xml:space="preserve">   Персонал</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140 593</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769 272</w:t>
            </w:r>
          </w:p>
        </w:tc>
        <w:tc>
          <w:tcPr>
            <w:tcW w:w="851"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628 679</w:t>
            </w:r>
          </w:p>
        </w:tc>
        <w:tc>
          <w:tcPr>
            <w:tcW w:w="850"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769 272</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769 272</w:t>
            </w:r>
          </w:p>
        </w:tc>
        <w:tc>
          <w:tcPr>
            <w:tcW w:w="993"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xml:space="preserve">   Издръжка</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13 052</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41 000</w:t>
            </w:r>
          </w:p>
        </w:tc>
        <w:tc>
          <w:tcPr>
            <w:tcW w:w="851"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27 948</w:t>
            </w:r>
          </w:p>
        </w:tc>
        <w:tc>
          <w:tcPr>
            <w:tcW w:w="850"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376 000</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335 000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376 000</w:t>
            </w:r>
          </w:p>
        </w:tc>
        <w:tc>
          <w:tcPr>
            <w:tcW w:w="993"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w:t>
            </w:r>
          </w:p>
        </w:tc>
        <w:tc>
          <w:tcPr>
            <w:tcW w:w="3116"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Ведомс</w:t>
            </w:r>
            <w:r w:rsidR="001834FB">
              <w:rPr>
                <w:rFonts w:ascii="Times New Roman" w:eastAsia="Times New Roman" w:hAnsi="Times New Roman" w:cs="Times New Roman"/>
                <w:b/>
                <w:bCs/>
                <w:sz w:val="14"/>
                <w:szCs w:val="14"/>
                <w:lang w:eastAsia="bg-BG"/>
              </w:rPr>
              <w:t>твени разходи по бюджета на ПРБ</w:t>
            </w:r>
            <w:r w:rsidRPr="006905CF">
              <w:rPr>
                <w:rFonts w:ascii="Times New Roman" w:eastAsia="Times New Roman" w:hAnsi="Times New Roman" w:cs="Times New Roman"/>
                <w:b/>
                <w:bCs/>
                <w:sz w:val="14"/>
                <w:szCs w:val="14"/>
                <w:lang w:eastAsia="bg-BG"/>
              </w:rPr>
              <w:t>:</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153 645</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810 272</w:t>
            </w:r>
          </w:p>
        </w:tc>
        <w:tc>
          <w:tcPr>
            <w:tcW w:w="851"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656 627</w:t>
            </w:r>
          </w:p>
        </w:tc>
        <w:tc>
          <w:tcPr>
            <w:tcW w:w="850"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1 145 272</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335 000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1 145 272</w:t>
            </w:r>
          </w:p>
        </w:tc>
        <w:tc>
          <w:tcPr>
            <w:tcW w:w="993"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3116"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Персонал</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140 593</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769 272</w:t>
            </w:r>
          </w:p>
        </w:tc>
        <w:tc>
          <w:tcPr>
            <w:tcW w:w="851"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628 679</w:t>
            </w:r>
          </w:p>
        </w:tc>
        <w:tc>
          <w:tcPr>
            <w:tcW w:w="850"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769 272</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769 272</w:t>
            </w:r>
          </w:p>
        </w:tc>
        <w:tc>
          <w:tcPr>
            <w:tcW w:w="993"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3116"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Издръжка</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13 052</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41 000</w:t>
            </w:r>
          </w:p>
        </w:tc>
        <w:tc>
          <w:tcPr>
            <w:tcW w:w="851"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27 948</w:t>
            </w:r>
          </w:p>
        </w:tc>
        <w:tc>
          <w:tcPr>
            <w:tcW w:w="850"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376 000</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335 000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376 000</w:t>
            </w:r>
          </w:p>
        </w:tc>
        <w:tc>
          <w:tcPr>
            <w:tcW w:w="993"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3116"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E04E1C">
        <w:trPr>
          <w:trHeight w:val="270"/>
        </w:trPr>
        <w:tc>
          <w:tcPr>
            <w:tcW w:w="160" w:type="dxa"/>
            <w:tcBorders>
              <w:top w:val="nil"/>
              <w:left w:val="single" w:sz="8" w:space="0" w:color="auto"/>
              <w:bottom w:val="single" w:sz="4"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3116" w:type="dxa"/>
            <w:tcBorders>
              <w:top w:val="nil"/>
              <w:left w:val="nil"/>
              <w:bottom w:val="single" w:sz="4"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nil"/>
              <w:bottom w:val="single" w:sz="4"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4"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nil"/>
              <w:bottom w:val="single" w:sz="4"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single" w:sz="8" w:space="0" w:color="auto"/>
              <w:bottom w:val="single" w:sz="4"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4"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4"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6905CF" w:rsidRPr="006905CF" w:rsidTr="00E04E1C">
        <w:trPr>
          <w:trHeight w:val="383"/>
        </w:trPr>
        <w:tc>
          <w:tcPr>
            <w:tcW w:w="16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w:t>
            </w:r>
          </w:p>
        </w:tc>
        <w:tc>
          <w:tcPr>
            <w:tcW w:w="3116"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Ведомствени разходи по други бюджети и сметки за средства от ЕС</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E04E1C">
        <w:trPr>
          <w:trHeight w:val="270"/>
        </w:trPr>
        <w:tc>
          <w:tcPr>
            <w:tcW w:w="1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3116" w:type="dxa"/>
            <w:tcBorders>
              <w:top w:val="single" w:sz="4" w:space="0" w:color="auto"/>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Персонал</w:t>
            </w:r>
          </w:p>
        </w:tc>
        <w:tc>
          <w:tcPr>
            <w:tcW w:w="850" w:type="dxa"/>
            <w:tcBorders>
              <w:top w:val="single" w:sz="4" w:space="0" w:color="auto"/>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single" w:sz="4" w:space="0" w:color="auto"/>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single" w:sz="4" w:space="0" w:color="auto"/>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single" w:sz="4" w:space="0" w:color="auto"/>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3116"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Издръжка</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3116"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Капиталови разходи</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3116"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От тях за: * </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b/>
                <w:bCs/>
                <w:i/>
                <w:iCs/>
                <w:sz w:val="14"/>
                <w:szCs w:val="14"/>
                <w:lang w:eastAsia="bg-BG"/>
              </w:rPr>
            </w:pPr>
            <w:r w:rsidRPr="006905CF">
              <w:rPr>
                <w:rFonts w:ascii="Times New Roman" w:eastAsia="Times New Roman" w:hAnsi="Times New Roman" w:cs="Times New Roman"/>
                <w:b/>
                <w:bCs/>
                <w:i/>
                <w:iCs/>
                <w:sz w:val="14"/>
                <w:szCs w:val="14"/>
                <w:lang w:eastAsia="bg-BG"/>
              </w:rPr>
              <w:t xml:space="preserve">Администрирани разходни параграфи </w:t>
            </w:r>
            <w:r w:rsidRPr="006905CF">
              <w:rPr>
                <w:rFonts w:ascii="Arial" w:eastAsia="Times New Roman" w:hAnsi="Arial" w:cs="Arial"/>
                <w:sz w:val="14"/>
                <w:szCs w:val="14"/>
                <w:lang w:eastAsia="bg-BG"/>
              </w:rPr>
              <w:t>**</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ІІ.</w:t>
            </w:r>
          </w:p>
        </w:tc>
        <w:tc>
          <w:tcPr>
            <w:tcW w:w="3116"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xml:space="preserve">Администрирани разходни параграфи по бюджета </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2 426 596</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6 001 251</w:t>
            </w:r>
          </w:p>
        </w:tc>
        <w:tc>
          <w:tcPr>
            <w:tcW w:w="851"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3 574 655</w:t>
            </w:r>
          </w:p>
        </w:tc>
        <w:tc>
          <w:tcPr>
            <w:tcW w:w="850"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3 258 253</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-2 742 998</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3 807 348</w:t>
            </w:r>
          </w:p>
        </w:tc>
        <w:tc>
          <w:tcPr>
            <w:tcW w:w="993"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549 095</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Издръжка</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863 000</w:t>
            </w:r>
          </w:p>
        </w:tc>
        <w:tc>
          <w:tcPr>
            <w:tcW w:w="851"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863 000</w:t>
            </w:r>
          </w:p>
        </w:tc>
        <w:tc>
          <w:tcPr>
            <w:tcW w:w="850"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528 000</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-335 000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528 000</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Капиталови разходи</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2 426 596</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5 138 251</w:t>
            </w:r>
          </w:p>
        </w:tc>
        <w:tc>
          <w:tcPr>
            <w:tcW w:w="851"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2 711 655</w:t>
            </w:r>
          </w:p>
        </w:tc>
        <w:tc>
          <w:tcPr>
            <w:tcW w:w="850"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2 730 253</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-2 407 998</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3 279 348</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549 095</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E04E1C">
        <w:trPr>
          <w:trHeight w:val="435"/>
        </w:trPr>
        <w:tc>
          <w:tcPr>
            <w:tcW w:w="16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ІІІ.</w:t>
            </w:r>
          </w:p>
        </w:tc>
        <w:tc>
          <w:tcPr>
            <w:tcW w:w="3116"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Администрирани разходни параграфи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38 637 189</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39 133 416</w:t>
            </w:r>
          </w:p>
        </w:tc>
        <w:tc>
          <w:tcPr>
            <w:tcW w:w="851"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496 227</w:t>
            </w:r>
          </w:p>
        </w:tc>
        <w:tc>
          <w:tcPr>
            <w:tcW w:w="850"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112 198 013</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73 064 597</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97 803 146</w:t>
            </w:r>
          </w:p>
        </w:tc>
        <w:tc>
          <w:tcPr>
            <w:tcW w:w="993"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-14 394 867</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ДИЗ издръжка и капиталови</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23 652 328</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25 369 928</w:t>
            </w:r>
          </w:p>
        </w:tc>
        <w:tc>
          <w:tcPr>
            <w:tcW w:w="851"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1 717 600</w:t>
            </w:r>
          </w:p>
        </w:tc>
        <w:tc>
          <w:tcPr>
            <w:tcW w:w="850"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95 608 569</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70 238 641</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80 458 824</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-15 149 745</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 ДИЗ лихви</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4 302 934</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2 895 573</w:t>
            </w:r>
          </w:p>
        </w:tc>
        <w:tc>
          <w:tcPr>
            <w:tcW w:w="851"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-1 407 361</w:t>
            </w:r>
          </w:p>
        </w:tc>
        <w:tc>
          <w:tcPr>
            <w:tcW w:w="850"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3 482 104</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586 531</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1 997 557</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-1 484 547</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 ДИЗ погашения</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10 681 927</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10 867 915</w:t>
            </w:r>
          </w:p>
        </w:tc>
        <w:tc>
          <w:tcPr>
            <w:tcW w:w="851"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185 988</w:t>
            </w:r>
          </w:p>
        </w:tc>
        <w:tc>
          <w:tcPr>
            <w:tcW w:w="850"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13 107 340</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2 239 425</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15 346 765</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2 239 425</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администрирани разходи (ІІ.+ІІІ.):</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41 063 785</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45 134 667</w:t>
            </w:r>
          </w:p>
        </w:tc>
        <w:tc>
          <w:tcPr>
            <w:tcW w:w="851"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4 070 882</w:t>
            </w:r>
          </w:p>
        </w:tc>
        <w:tc>
          <w:tcPr>
            <w:tcW w:w="850"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115 456 266</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70 321 599</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101 610 494</w:t>
            </w:r>
          </w:p>
        </w:tc>
        <w:tc>
          <w:tcPr>
            <w:tcW w:w="993"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-13 845 772</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разходи по бюджета (І.1+ІІ.):</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2 580 241</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6 811 523</w:t>
            </w:r>
          </w:p>
        </w:tc>
        <w:tc>
          <w:tcPr>
            <w:tcW w:w="851"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4 231 282</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4 403 525</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-2 407 998</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4 952 620</w:t>
            </w:r>
          </w:p>
        </w:tc>
        <w:tc>
          <w:tcPr>
            <w:tcW w:w="993"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549 095</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разходи (І.+ІІ.+ІІІ.):</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41 217 430</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45 944 939</w:t>
            </w:r>
          </w:p>
        </w:tc>
        <w:tc>
          <w:tcPr>
            <w:tcW w:w="851"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4 727 509</w:t>
            </w:r>
          </w:p>
        </w:tc>
        <w:tc>
          <w:tcPr>
            <w:tcW w:w="850"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116 601 538</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70 656 599</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102 755 766</w:t>
            </w:r>
          </w:p>
        </w:tc>
        <w:tc>
          <w:tcPr>
            <w:tcW w:w="993"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-13 845 772</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Численост на щатния персонал</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E04E1C">
        <w:trPr>
          <w:trHeight w:val="270"/>
        </w:trPr>
        <w:tc>
          <w:tcPr>
            <w:tcW w:w="16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3116"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Численост на извънщатния персонал</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bl>
    <w:p w:rsidR="009D08C8" w:rsidRPr="006A5DFB" w:rsidRDefault="009D08C8" w:rsidP="009D08C8">
      <w:pPr>
        <w:spacing w:line="360" w:lineRule="auto"/>
        <w:jc w:val="both"/>
        <w:rPr>
          <w:rFonts w:ascii="Times New Roman" w:hAnsi="Times New Roman"/>
          <w:color w:val="000000"/>
        </w:rPr>
      </w:pPr>
    </w:p>
    <w:p w:rsidR="00FC6413" w:rsidRPr="00A86559" w:rsidRDefault="00FC6413" w:rsidP="009D08C8">
      <w:pPr>
        <w:spacing w:line="360" w:lineRule="auto"/>
        <w:ind w:firstLine="708"/>
        <w:jc w:val="both"/>
        <w:rPr>
          <w:rFonts w:ascii="Times New Roman" w:hAnsi="Times New Roman" w:cs="Times New Roman"/>
          <w:b/>
        </w:rPr>
      </w:pPr>
      <w:r w:rsidRPr="00A86559">
        <w:rPr>
          <w:rFonts w:ascii="Times New Roman" w:hAnsi="Times New Roman" w:cs="Times New Roman"/>
          <w:b/>
        </w:rPr>
        <w:t>ДРУ</w:t>
      </w:r>
      <w:r w:rsidR="00BE5C56">
        <w:rPr>
          <w:rFonts w:ascii="Times New Roman" w:hAnsi="Times New Roman" w:cs="Times New Roman"/>
          <w:b/>
        </w:rPr>
        <w:t>ГИ ПРОГРАМИ</w:t>
      </w:r>
    </w:p>
    <w:p w:rsidR="00FC6413" w:rsidRPr="00A86559" w:rsidRDefault="00FC6413" w:rsidP="009D08C8">
      <w:pPr>
        <w:spacing w:line="360" w:lineRule="auto"/>
        <w:ind w:firstLine="708"/>
        <w:jc w:val="both"/>
        <w:rPr>
          <w:rFonts w:ascii="Times New Roman" w:hAnsi="Times New Roman" w:cs="Times New Roman"/>
          <w:b/>
          <w:color w:val="E36C0A"/>
        </w:rPr>
      </w:pPr>
      <w:r w:rsidRPr="00A86559">
        <w:rPr>
          <w:rFonts w:ascii="Times New Roman" w:hAnsi="Times New Roman" w:cs="Times New Roman"/>
          <w:b/>
          <w:color w:val="E36C0A"/>
        </w:rPr>
        <w:t>Програма 5 „Управление на държавната собственост и на държавното участие в търговски</w:t>
      </w:r>
      <w:r w:rsidR="00085421">
        <w:rPr>
          <w:rFonts w:ascii="Times New Roman" w:hAnsi="Times New Roman" w:cs="Times New Roman"/>
          <w:b/>
          <w:color w:val="E36C0A"/>
        </w:rPr>
        <w:t>т</w:t>
      </w:r>
      <w:r w:rsidRPr="00A86559">
        <w:rPr>
          <w:rFonts w:ascii="Times New Roman" w:hAnsi="Times New Roman" w:cs="Times New Roman"/>
          <w:b/>
          <w:color w:val="E36C0A"/>
        </w:rPr>
        <w:t>е др</w:t>
      </w:r>
      <w:r w:rsidR="00BE5C56">
        <w:rPr>
          <w:rFonts w:ascii="Times New Roman" w:hAnsi="Times New Roman" w:cs="Times New Roman"/>
          <w:b/>
          <w:color w:val="E36C0A"/>
        </w:rPr>
        <w:t>ужества и държавни предприятия“</w:t>
      </w:r>
    </w:p>
    <w:p w:rsidR="00FC6413" w:rsidRPr="00A86559" w:rsidRDefault="00FC6413" w:rsidP="00082E6E">
      <w:pPr>
        <w:numPr>
          <w:ilvl w:val="0"/>
          <w:numId w:val="39"/>
        </w:numPr>
        <w:spacing w:after="0" w:line="360" w:lineRule="auto"/>
        <w:jc w:val="both"/>
        <w:rPr>
          <w:rFonts w:ascii="Times New Roman" w:hAnsi="Times New Roman" w:cs="Times New Roman"/>
          <w:b/>
          <w:i/>
        </w:rPr>
      </w:pPr>
      <w:r w:rsidRPr="00A86559">
        <w:rPr>
          <w:rFonts w:ascii="Times New Roman" w:hAnsi="Times New Roman" w:cs="Times New Roman"/>
          <w:b/>
          <w:i/>
        </w:rPr>
        <w:t>Цели на програмата</w:t>
      </w:r>
    </w:p>
    <w:p w:rsidR="00FC6413" w:rsidRPr="00A86559" w:rsidRDefault="00FC6413" w:rsidP="00082E6E">
      <w:pPr>
        <w:spacing w:line="360" w:lineRule="auto"/>
        <w:ind w:firstLine="567"/>
        <w:jc w:val="both"/>
        <w:rPr>
          <w:rFonts w:ascii="Times New Roman" w:hAnsi="Times New Roman" w:cs="Times New Roman"/>
        </w:rPr>
      </w:pPr>
      <w:r w:rsidRPr="00A86559">
        <w:rPr>
          <w:rFonts w:ascii="Times New Roman" w:hAnsi="Times New Roman" w:cs="Times New Roman"/>
        </w:rPr>
        <w:t>Усъвършенстване управлението и разпореждането с имоти - държавна собственост, съобразно конституционните и законоустановени принципи;</w:t>
      </w:r>
    </w:p>
    <w:p w:rsidR="00FC6413" w:rsidRPr="00A86559" w:rsidRDefault="00FC6413" w:rsidP="00082E6E">
      <w:pPr>
        <w:spacing w:line="360" w:lineRule="auto"/>
        <w:ind w:left="720" w:hanging="153"/>
        <w:jc w:val="both"/>
        <w:rPr>
          <w:rFonts w:ascii="Times New Roman" w:hAnsi="Times New Roman" w:cs="Times New Roman"/>
        </w:rPr>
      </w:pPr>
      <w:r w:rsidRPr="00A86559">
        <w:rPr>
          <w:rFonts w:ascii="Times New Roman" w:hAnsi="Times New Roman" w:cs="Times New Roman"/>
        </w:rPr>
        <w:t>Съхранена крайбрежна плажна ивица;</w:t>
      </w:r>
    </w:p>
    <w:p w:rsidR="00FC6413" w:rsidRPr="00A86559" w:rsidRDefault="00FC6413" w:rsidP="00082E6E">
      <w:pPr>
        <w:spacing w:line="360" w:lineRule="auto"/>
        <w:ind w:firstLine="567"/>
        <w:jc w:val="both"/>
        <w:rPr>
          <w:rFonts w:ascii="Times New Roman" w:hAnsi="Times New Roman" w:cs="Times New Roman"/>
          <w:spacing w:val="-6"/>
          <w:lang w:val="ru-RU"/>
        </w:rPr>
      </w:pPr>
      <w:r w:rsidRPr="00A86559">
        <w:rPr>
          <w:rFonts w:ascii="Times New Roman" w:hAnsi="Times New Roman" w:cs="Times New Roman"/>
          <w:lang w:val="ru-RU"/>
        </w:rPr>
        <w:t>Е</w:t>
      </w:r>
      <w:r w:rsidRPr="00A86559">
        <w:rPr>
          <w:rFonts w:ascii="Times New Roman" w:hAnsi="Times New Roman" w:cs="Times New Roman"/>
          <w:spacing w:val="-6"/>
          <w:lang w:val="ru-RU"/>
        </w:rPr>
        <w:t>фективно управление на  търговските дружества с над 50 на сто държавно участие и на държавни предприятия с принципал министъра на регионалното развитие с цел предоставяне от тях на по-качествени стоки и услуги на потребителите;</w:t>
      </w:r>
    </w:p>
    <w:p w:rsidR="00FC6413" w:rsidRPr="00A86559" w:rsidRDefault="00FC6413" w:rsidP="00082E6E">
      <w:pPr>
        <w:spacing w:line="360" w:lineRule="auto"/>
        <w:ind w:firstLine="567"/>
        <w:jc w:val="both"/>
        <w:rPr>
          <w:rFonts w:ascii="Times New Roman" w:hAnsi="Times New Roman" w:cs="Times New Roman"/>
        </w:rPr>
      </w:pPr>
      <w:r w:rsidRPr="00A86559">
        <w:rPr>
          <w:rFonts w:ascii="Times New Roman" w:hAnsi="Times New Roman" w:cs="Times New Roman"/>
          <w:lang w:val="ru-RU"/>
        </w:rPr>
        <w:t>Осигуряване и поддържане на условия за по-добро управление на ТД с над 50% държавно участие от системата на МРР и на държавните предприятия</w:t>
      </w:r>
      <w:r w:rsidRPr="00A86559">
        <w:rPr>
          <w:rFonts w:ascii="Times New Roman" w:hAnsi="Times New Roman" w:cs="Times New Roman"/>
        </w:rPr>
        <w:t>;</w:t>
      </w:r>
    </w:p>
    <w:p w:rsidR="000625A3" w:rsidRPr="000625A3" w:rsidRDefault="00FC6413" w:rsidP="006905CF">
      <w:pPr>
        <w:spacing w:line="360" w:lineRule="auto"/>
        <w:ind w:firstLine="567"/>
        <w:jc w:val="both"/>
        <w:rPr>
          <w:rFonts w:ascii="Times New Roman" w:hAnsi="Times New Roman" w:cs="Times New Roman"/>
          <w:lang w:val="en-US"/>
        </w:rPr>
      </w:pPr>
      <w:r w:rsidRPr="00A86559">
        <w:rPr>
          <w:rFonts w:ascii="Times New Roman" w:hAnsi="Times New Roman" w:cs="Times New Roman"/>
          <w:lang w:val="ru-RU"/>
        </w:rPr>
        <w:t>Изпълнение на</w:t>
      </w:r>
      <w:r w:rsidRPr="00A86559">
        <w:rPr>
          <w:rFonts w:ascii="Times New Roman" w:hAnsi="Times New Roman" w:cs="Times New Roman"/>
        </w:rPr>
        <w:t xml:space="preserve"> дейностите и задачите произтичащи от </w:t>
      </w:r>
      <w:r w:rsidRPr="00A86559">
        <w:rPr>
          <w:rFonts w:ascii="Times New Roman" w:hAnsi="Times New Roman" w:cs="Times New Roman"/>
          <w:lang w:val="ru-RU"/>
        </w:rPr>
        <w:t>Закона за водите (</w:t>
      </w:r>
      <w:r w:rsidRPr="00A86559">
        <w:rPr>
          <w:rFonts w:ascii="Times New Roman" w:hAnsi="Times New Roman" w:cs="Times New Roman"/>
        </w:rPr>
        <w:t>ЗВ</w:t>
      </w:r>
      <w:r w:rsidRPr="00A86559">
        <w:rPr>
          <w:rFonts w:ascii="Times New Roman" w:hAnsi="Times New Roman" w:cs="Times New Roman"/>
          <w:lang w:val="ru-RU"/>
        </w:rPr>
        <w:t xml:space="preserve">) </w:t>
      </w:r>
      <w:r w:rsidRPr="00A86559">
        <w:rPr>
          <w:rFonts w:ascii="Times New Roman" w:hAnsi="Times New Roman" w:cs="Times New Roman"/>
        </w:rPr>
        <w:t xml:space="preserve">и Закона за изменение и допълнение на Закона за водите </w:t>
      </w:r>
      <w:r w:rsidRPr="00A86559">
        <w:rPr>
          <w:rFonts w:ascii="Times New Roman" w:hAnsi="Times New Roman" w:cs="Times New Roman"/>
          <w:lang w:val="ru-RU"/>
        </w:rPr>
        <w:t>(</w:t>
      </w:r>
      <w:r w:rsidRPr="00A86559">
        <w:rPr>
          <w:rFonts w:ascii="Times New Roman" w:hAnsi="Times New Roman" w:cs="Times New Roman"/>
        </w:rPr>
        <w:t>ЗИД на ЗВ</w:t>
      </w:r>
      <w:r w:rsidRPr="00A86559">
        <w:rPr>
          <w:rFonts w:ascii="Times New Roman" w:hAnsi="Times New Roman" w:cs="Times New Roman"/>
          <w:lang w:val="ru-RU"/>
        </w:rPr>
        <w:t>)</w:t>
      </w:r>
      <w:r w:rsidRPr="00A86559">
        <w:rPr>
          <w:rFonts w:ascii="Times New Roman" w:hAnsi="Times New Roman" w:cs="Times New Roman"/>
        </w:rPr>
        <w:t xml:space="preserve"> от компетенциите на министъра на РР по отношение реформирането и </w:t>
      </w:r>
      <w:r w:rsidRPr="00A86559">
        <w:rPr>
          <w:rFonts w:ascii="Times New Roman" w:hAnsi="Times New Roman" w:cs="Times New Roman"/>
          <w:lang w:val="ru-RU"/>
        </w:rPr>
        <w:t>преобразуване на търговските дружества от отрасъл „Водоснабдяване и канализация</w:t>
      </w:r>
      <w:r w:rsidRPr="00A86559">
        <w:rPr>
          <w:rFonts w:ascii="Times New Roman" w:hAnsi="Times New Roman" w:cs="Times New Roman"/>
        </w:rPr>
        <w:t xml:space="preserve">”, като предпоставка за осигуряване </w:t>
      </w:r>
      <w:r w:rsidRPr="00A86559">
        <w:rPr>
          <w:rFonts w:ascii="Times New Roman" w:hAnsi="Times New Roman" w:cs="Times New Roman"/>
          <w:lang w:val="ru-RU"/>
        </w:rPr>
        <w:t>съвременни стандарти във водопотреблението при пестеливо използване на ограничените водни ресурси, подобряване на ефективността при експлоатацията на водоснабдителните и канализационните системи и качеството на водните услуги.</w:t>
      </w:r>
    </w:p>
    <w:p w:rsidR="00FC6413" w:rsidRPr="00A86559" w:rsidRDefault="00FC6413" w:rsidP="000625A3">
      <w:pPr>
        <w:numPr>
          <w:ilvl w:val="0"/>
          <w:numId w:val="39"/>
        </w:numPr>
        <w:tabs>
          <w:tab w:val="left" w:pos="851"/>
        </w:tabs>
        <w:spacing w:after="0" w:line="360" w:lineRule="auto"/>
        <w:ind w:hanging="153"/>
        <w:jc w:val="both"/>
        <w:rPr>
          <w:rFonts w:ascii="Times New Roman" w:hAnsi="Times New Roman" w:cs="Times New Roman"/>
          <w:b/>
          <w:i/>
        </w:rPr>
      </w:pPr>
      <w:r w:rsidRPr="00A86559">
        <w:rPr>
          <w:rFonts w:ascii="Times New Roman" w:hAnsi="Times New Roman" w:cs="Times New Roman"/>
          <w:b/>
          <w:i/>
        </w:rPr>
        <w:t>Организационни структури, участващи в програмата</w:t>
      </w:r>
    </w:p>
    <w:p w:rsidR="00FC6413" w:rsidRPr="00A86559" w:rsidRDefault="00FC6413" w:rsidP="000625A3">
      <w:pPr>
        <w:tabs>
          <w:tab w:val="left" w:pos="851"/>
        </w:tabs>
        <w:spacing w:line="360" w:lineRule="auto"/>
        <w:jc w:val="both"/>
        <w:rPr>
          <w:rFonts w:ascii="Times New Roman" w:hAnsi="Times New Roman" w:cs="Times New Roman"/>
          <w:b/>
        </w:rPr>
      </w:pPr>
      <w:r w:rsidRPr="00A86559">
        <w:rPr>
          <w:rFonts w:ascii="Times New Roman" w:hAnsi="Times New Roman" w:cs="Times New Roman"/>
        </w:rPr>
        <w:t>Дирекция „Държавна собственост“, Дирекция “Публично-частно партньорство и концесии”, дирекция “Обществени поръчки</w:t>
      </w:r>
      <w:r w:rsidRPr="00A86559">
        <w:rPr>
          <w:rFonts w:ascii="Times New Roman" w:hAnsi="Times New Roman" w:cs="Times New Roman"/>
          <w:b/>
        </w:rPr>
        <w:t xml:space="preserve">”, </w:t>
      </w:r>
      <w:r w:rsidRPr="00A84FFF">
        <w:rPr>
          <w:rFonts w:ascii="Times New Roman" w:hAnsi="Times New Roman" w:cs="Times New Roman"/>
        </w:rPr>
        <w:t>дирекция “Търговски дружества и държавни пред</w:t>
      </w:r>
      <w:r w:rsidRPr="00A84FFF">
        <w:rPr>
          <w:rFonts w:ascii="Times New Roman" w:hAnsi="Times New Roman" w:cs="Times New Roman"/>
        </w:rPr>
        <w:softHyphen/>
        <w:t>прия</w:t>
      </w:r>
      <w:r w:rsidRPr="00A84FFF">
        <w:rPr>
          <w:rFonts w:ascii="Times New Roman" w:hAnsi="Times New Roman" w:cs="Times New Roman"/>
        </w:rPr>
        <w:softHyphen/>
        <w:t>тия”.</w:t>
      </w:r>
    </w:p>
    <w:p w:rsidR="00FC6413" w:rsidRPr="00A86559" w:rsidRDefault="00FC6413" w:rsidP="000625A3">
      <w:pPr>
        <w:numPr>
          <w:ilvl w:val="0"/>
          <w:numId w:val="39"/>
        </w:numPr>
        <w:tabs>
          <w:tab w:val="left" w:pos="851"/>
        </w:tabs>
        <w:spacing w:after="0" w:line="360" w:lineRule="auto"/>
        <w:ind w:hanging="153"/>
        <w:jc w:val="both"/>
        <w:rPr>
          <w:rFonts w:ascii="Times New Roman" w:hAnsi="Times New Roman" w:cs="Times New Roman"/>
          <w:b/>
          <w:i/>
        </w:rPr>
      </w:pPr>
      <w:r w:rsidRPr="00A86559">
        <w:rPr>
          <w:rFonts w:ascii="Times New Roman" w:hAnsi="Times New Roman" w:cs="Times New Roman"/>
          <w:b/>
          <w:i/>
        </w:rPr>
        <w:t>Отговорност за изпълнението на програмата</w:t>
      </w:r>
    </w:p>
    <w:p w:rsidR="006905CF" w:rsidRPr="006A5DFB" w:rsidRDefault="007B0F89" w:rsidP="000625A3">
      <w:pPr>
        <w:tabs>
          <w:tab w:val="left" w:pos="851"/>
        </w:tabs>
        <w:spacing w:line="360" w:lineRule="auto"/>
        <w:jc w:val="both"/>
        <w:rPr>
          <w:rFonts w:ascii="Times New Roman" w:hAnsi="Times New Roman" w:cs="Times New Roman"/>
          <w:color w:val="000000"/>
          <w:spacing w:val="-1"/>
        </w:rPr>
      </w:pPr>
      <w:r>
        <w:rPr>
          <w:rFonts w:ascii="Times New Roman" w:hAnsi="Times New Roman" w:cs="Times New Roman"/>
        </w:rPr>
        <w:t>Дирекция „Държавна собственост“,</w:t>
      </w:r>
      <w:r w:rsidR="00FC6413" w:rsidRPr="00A86559">
        <w:rPr>
          <w:rFonts w:ascii="Times New Roman" w:hAnsi="Times New Roman" w:cs="Times New Roman"/>
          <w:color w:val="000000"/>
          <w:spacing w:val="-1"/>
        </w:rPr>
        <w:t xml:space="preserve">Дирекция </w:t>
      </w:r>
      <w:r w:rsidR="00FC6413" w:rsidRPr="00A86559">
        <w:rPr>
          <w:rFonts w:ascii="Times New Roman" w:hAnsi="Times New Roman" w:cs="Times New Roman"/>
        </w:rPr>
        <w:t>“Публично-частно партньорство и концесии</w:t>
      </w:r>
      <w:r w:rsidR="00FC6413" w:rsidRPr="00A86559">
        <w:rPr>
          <w:rFonts w:ascii="Times New Roman" w:hAnsi="Times New Roman" w:cs="Times New Roman"/>
          <w:color w:val="000000"/>
          <w:spacing w:val="-1"/>
        </w:rPr>
        <w:t xml:space="preserve">”, </w:t>
      </w:r>
      <w:r>
        <w:rPr>
          <w:rFonts w:ascii="Times New Roman" w:hAnsi="Times New Roman" w:cs="Times New Roman"/>
          <w:color w:val="000000"/>
          <w:spacing w:val="-1"/>
        </w:rPr>
        <w:t xml:space="preserve">дирекция „Търговски дружества и държавни предприятия“, </w:t>
      </w:r>
      <w:r w:rsidR="00BE5C56">
        <w:rPr>
          <w:rFonts w:ascii="Times New Roman" w:hAnsi="Times New Roman" w:cs="Times New Roman"/>
          <w:color w:val="000000"/>
          <w:spacing w:val="-1"/>
        </w:rPr>
        <w:t>Главен секретар, Министър</w:t>
      </w:r>
      <w:r>
        <w:rPr>
          <w:rFonts w:ascii="Times New Roman" w:hAnsi="Times New Roman" w:cs="Times New Roman"/>
          <w:color w:val="000000"/>
          <w:spacing w:val="-1"/>
        </w:rPr>
        <w:t>.</w:t>
      </w:r>
    </w:p>
    <w:p w:rsidR="00FC6413" w:rsidRDefault="00FC6413" w:rsidP="000625A3">
      <w:pPr>
        <w:numPr>
          <w:ilvl w:val="0"/>
          <w:numId w:val="39"/>
        </w:numPr>
        <w:tabs>
          <w:tab w:val="left" w:pos="851"/>
        </w:tabs>
        <w:spacing w:before="120" w:after="120" w:line="360" w:lineRule="auto"/>
        <w:ind w:hanging="153"/>
        <w:jc w:val="both"/>
        <w:rPr>
          <w:rFonts w:ascii="Times New Roman" w:hAnsi="Times New Roman" w:cs="Times New Roman"/>
          <w:b/>
          <w:i/>
        </w:rPr>
      </w:pPr>
      <w:r w:rsidRPr="00A86559">
        <w:rPr>
          <w:rFonts w:ascii="Times New Roman" w:hAnsi="Times New Roman" w:cs="Times New Roman"/>
          <w:b/>
          <w:i/>
        </w:rPr>
        <w:t>Целеви стойности по показателите за изпълнение</w:t>
      </w:r>
    </w:p>
    <w:tbl>
      <w:tblPr>
        <w:tblW w:w="9360" w:type="dxa"/>
        <w:tblInd w:w="55" w:type="dxa"/>
        <w:tblCellMar>
          <w:left w:w="70" w:type="dxa"/>
          <w:right w:w="70" w:type="dxa"/>
        </w:tblCellMar>
        <w:tblLook w:val="04A0" w:firstRow="1" w:lastRow="0" w:firstColumn="1" w:lastColumn="0" w:noHBand="0" w:noVBand="1"/>
      </w:tblPr>
      <w:tblGrid>
        <w:gridCol w:w="5163"/>
        <w:gridCol w:w="741"/>
        <w:gridCol w:w="720"/>
        <w:gridCol w:w="978"/>
        <w:gridCol w:w="879"/>
        <w:gridCol w:w="879"/>
      </w:tblGrid>
      <w:tr w:rsidR="009D08C8" w:rsidRPr="009D08C8" w:rsidTr="009D08C8">
        <w:trPr>
          <w:trHeight w:val="510"/>
        </w:trPr>
        <w:tc>
          <w:tcPr>
            <w:tcW w:w="520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D08C8" w:rsidRPr="009D08C8" w:rsidRDefault="009D08C8" w:rsidP="009D08C8">
            <w:pPr>
              <w:spacing w:after="0" w:line="240" w:lineRule="auto"/>
              <w:rPr>
                <w:rFonts w:ascii="Times New Roman" w:eastAsia="Times New Roman" w:hAnsi="Times New Roman" w:cs="Times New Roman"/>
                <w:b/>
                <w:bCs/>
                <w:color w:val="000000"/>
                <w:sz w:val="18"/>
                <w:szCs w:val="18"/>
                <w:lang w:eastAsia="bg-BG"/>
              </w:rPr>
            </w:pPr>
            <w:r w:rsidRPr="009D08C8">
              <w:rPr>
                <w:rFonts w:ascii="Times New Roman" w:eastAsia="Times New Roman" w:hAnsi="Times New Roman" w:cs="Times New Roman"/>
                <w:b/>
                <w:bCs/>
                <w:color w:val="000000"/>
                <w:sz w:val="18"/>
                <w:szCs w:val="18"/>
                <w:lang w:eastAsia="bg-BG"/>
              </w:rPr>
              <w:t>Програма № 5 Управление на държавната собственост и на държавното участие в търговските дружества и държавни предприятия“</w:t>
            </w:r>
          </w:p>
        </w:tc>
        <w:tc>
          <w:tcPr>
            <w:tcW w:w="4160" w:type="dxa"/>
            <w:gridSpan w:val="5"/>
            <w:tcBorders>
              <w:top w:val="single" w:sz="4" w:space="0" w:color="auto"/>
              <w:left w:val="nil"/>
              <w:bottom w:val="single" w:sz="4" w:space="0" w:color="auto"/>
              <w:right w:val="single" w:sz="4" w:space="0" w:color="auto"/>
            </w:tcBorders>
            <w:shd w:val="clear" w:color="000000" w:fill="FFCC99"/>
            <w:vAlign w:val="center"/>
            <w:hideMark/>
          </w:tcPr>
          <w:p w:rsidR="009D08C8" w:rsidRPr="009D08C8" w:rsidRDefault="009D08C8" w:rsidP="009D08C8">
            <w:pPr>
              <w:spacing w:after="0" w:line="240" w:lineRule="auto"/>
              <w:jc w:val="center"/>
              <w:rPr>
                <w:rFonts w:ascii="Times New Roman" w:eastAsia="Times New Roman" w:hAnsi="Times New Roman" w:cs="Times New Roman"/>
                <w:b/>
                <w:bCs/>
                <w:color w:val="000000"/>
                <w:sz w:val="18"/>
                <w:szCs w:val="18"/>
                <w:lang w:eastAsia="bg-BG"/>
              </w:rPr>
            </w:pPr>
            <w:r w:rsidRPr="009D08C8">
              <w:rPr>
                <w:rFonts w:ascii="Times New Roman" w:eastAsia="Times New Roman" w:hAnsi="Times New Roman" w:cs="Times New Roman"/>
                <w:b/>
                <w:bCs/>
                <w:color w:val="000000"/>
                <w:sz w:val="18"/>
                <w:szCs w:val="18"/>
                <w:lang w:eastAsia="bg-BG"/>
              </w:rPr>
              <w:t>Целева стойност</w:t>
            </w:r>
          </w:p>
        </w:tc>
      </w:tr>
      <w:tr w:rsidR="009D08C8" w:rsidRPr="009D08C8" w:rsidTr="009D08C8">
        <w:trPr>
          <w:trHeight w:val="491"/>
        </w:trPr>
        <w:tc>
          <w:tcPr>
            <w:tcW w:w="5200" w:type="dxa"/>
            <w:tcBorders>
              <w:top w:val="nil"/>
              <w:left w:val="single" w:sz="4" w:space="0" w:color="auto"/>
              <w:bottom w:val="single" w:sz="4" w:space="0" w:color="auto"/>
              <w:right w:val="single" w:sz="4" w:space="0" w:color="auto"/>
            </w:tcBorders>
            <w:shd w:val="clear" w:color="000000" w:fill="FFCC99"/>
            <w:vAlign w:val="center"/>
            <w:hideMark/>
          </w:tcPr>
          <w:p w:rsidR="009D08C8" w:rsidRPr="009D08C8" w:rsidRDefault="009D08C8" w:rsidP="009D08C8">
            <w:pPr>
              <w:spacing w:after="0" w:line="240" w:lineRule="auto"/>
              <w:jc w:val="center"/>
              <w:rPr>
                <w:rFonts w:ascii="Times New Roman" w:eastAsia="Times New Roman" w:hAnsi="Times New Roman" w:cs="Times New Roman"/>
                <w:b/>
                <w:bCs/>
                <w:color w:val="000000"/>
                <w:sz w:val="16"/>
                <w:szCs w:val="16"/>
                <w:lang w:eastAsia="bg-BG"/>
              </w:rPr>
            </w:pPr>
            <w:r w:rsidRPr="009D08C8">
              <w:rPr>
                <w:rFonts w:ascii="Times New Roman" w:eastAsia="Times New Roman" w:hAnsi="Times New Roman" w:cs="Times New Roman"/>
                <w:b/>
                <w:bCs/>
                <w:color w:val="000000"/>
                <w:sz w:val="16"/>
                <w:szCs w:val="16"/>
                <w:lang w:eastAsia="bg-BG"/>
              </w:rPr>
              <w:t>Показатели за изпълнение</w:t>
            </w:r>
          </w:p>
        </w:tc>
        <w:tc>
          <w:tcPr>
            <w:tcW w:w="700" w:type="dxa"/>
            <w:tcBorders>
              <w:top w:val="nil"/>
              <w:left w:val="nil"/>
              <w:bottom w:val="single" w:sz="4" w:space="0" w:color="auto"/>
              <w:right w:val="single" w:sz="4" w:space="0" w:color="auto"/>
            </w:tcBorders>
            <w:shd w:val="clear" w:color="000000" w:fill="FFCC99"/>
            <w:vAlign w:val="center"/>
            <w:hideMark/>
          </w:tcPr>
          <w:p w:rsidR="009D08C8" w:rsidRPr="009D08C8" w:rsidRDefault="009D08C8" w:rsidP="009D08C8">
            <w:pPr>
              <w:spacing w:after="0" w:line="240" w:lineRule="auto"/>
              <w:jc w:val="center"/>
              <w:rPr>
                <w:rFonts w:ascii="Times New Roman" w:eastAsia="Times New Roman" w:hAnsi="Times New Roman" w:cs="Times New Roman"/>
                <w:b/>
                <w:bCs/>
                <w:color w:val="000000"/>
                <w:sz w:val="16"/>
                <w:szCs w:val="16"/>
                <w:lang w:eastAsia="bg-BG"/>
              </w:rPr>
            </w:pPr>
            <w:r w:rsidRPr="009D08C8">
              <w:rPr>
                <w:rFonts w:ascii="Times New Roman" w:eastAsia="Times New Roman" w:hAnsi="Times New Roman" w:cs="Times New Roman"/>
                <w:b/>
                <w:bCs/>
                <w:color w:val="000000"/>
                <w:sz w:val="16"/>
                <w:szCs w:val="16"/>
                <w:lang w:eastAsia="bg-BG"/>
              </w:rPr>
              <w:t>Мерна единица</w:t>
            </w:r>
          </w:p>
        </w:tc>
        <w:tc>
          <w:tcPr>
            <w:tcW w:w="720" w:type="dxa"/>
            <w:tcBorders>
              <w:top w:val="nil"/>
              <w:left w:val="nil"/>
              <w:bottom w:val="single" w:sz="4" w:space="0" w:color="auto"/>
              <w:right w:val="single" w:sz="4" w:space="0" w:color="auto"/>
            </w:tcBorders>
            <w:shd w:val="clear" w:color="000000" w:fill="FFCC99"/>
            <w:vAlign w:val="center"/>
            <w:hideMark/>
          </w:tcPr>
          <w:p w:rsidR="009D08C8" w:rsidRPr="009D08C8" w:rsidRDefault="009D08C8" w:rsidP="009D08C8">
            <w:pPr>
              <w:spacing w:after="0" w:line="240" w:lineRule="auto"/>
              <w:jc w:val="center"/>
              <w:rPr>
                <w:rFonts w:ascii="Times New Roman" w:eastAsia="Times New Roman" w:hAnsi="Times New Roman" w:cs="Times New Roman"/>
                <w:b/>
                <w:bCs/>
                <w:color w:val="000000"/>
                <w:sz w:val="16"/>
                <w:szCs w:val="16"/>
                <w:lang w:eastAsia="bg-BG"/>
              </w:rPr>
            </w:pPr>
            <w:r w:rsidRPr="009D08C8">
              <w:rPr>
                <w:rFonts w:ascii="Times New Roman" w:eastAsia="Times New Roman" w:hAnsi="Times New Roman" w:cs="Times New Roman"/>
                <w:b/>
                <w:bCs/>
                <w:color w:val="000000"/>
                <w:sz w:val="16"/>
                <w:szCs w:val="16"/>
                <w:lang w:eastAsia="bg-BG"/>
              </w:rPr>
              <w:t>Бюджет 2013 г.</w:t>
            </w:r>
          </w:p>
        </w:tc>
        <w:tc>
          <w:tcPr>
            <w:tcW w:w="980" w:type="dxa"/>
            <w:tcBorders>
              <w:top w:val="nil"/>
              <w:left w:val="nil"/>
              <w:bottom w:val="single" w:sz="4" w:space="0" w:color="auto"/>
              <w:right w:val="single" w:sz="4" w:space="0" w:color="auto"/>
            </w:tcBorders>
            <w:shd w:val="clear" w:color="000000" w:fill="FFCC99"/>
            <w:vAlign w:val="center"/>
            <w:hideMark/>
          </w:tcPr>
          <w:p w:rsidR="009D08C8" w:rsidRPr="009D08C8" w:rsidRDefault="009D08C8" w:rsidP="009D08C8">
            <w:pPr>
              <w:spacing w:after="0" w:line="240" w:lineRule="auto"/>
              <w:jc w:val="center"/>
              <w:rPr>
                <w:rFonts w:ascii="Times New Roman" w:eastAsia="Times New Roman" w:hAnsi="Times New Roman" w:cs="Times New Roman"/>
                <w:b/>
                <w:bCs/>
                <w:i/>
                <w:iCs/>
                <w:color w:val="000000"/>
                <w:sz w:val="16"/>
                <w:szCs w:val="16"/>
                <w:lang w:eastAsia="bg-BG"/>
              </w:rPr>
            </w:pPr>
            <w:r w:rsidRPr="009D08C8">
              <w:rPr>
                <w:rFonts w:ascii="Times New Roman" w:eastAsia="Times New Roman" w:hAnsi="Times New Roman" w:cs="Times New Roman"/>
                <w:b/>
                <w:bCs/>
                <w:i/>
                <w:iCs/>
                <w:color w:val="000000"/>
                <w:sz w:val="16"/>
                <w:szCs w:val="16"/>
                <w:lang w:eastAsia="bg-BG"/>
              </w:rPr>
              <w:t>Прогноза 2014 г.</w:t>
            </w:r>
          </w:p>
        </w:tc>
        <w:tc>
          <w:tcPr>
            <w:tcW w:w="880" w:type="dxa"/>
            <w:tcBorders>
              <w:top w:val="nil"/>
              <w:left w:val="nil"/>
              <w:bottom w:val="single" w:sz="4" w:space="0" w:color="auto"/>
              <w:right w:val="single" w:sz="4" w:space="0" w:color="auto"/>
            </w:tcBorders>
            <w:shd w:val="clear" w:color="000000" w:fill="FFCC99"/>
            <w:vAlign w:val="center"/>
            <w:hideMark/>
          </w:tcPr>
          <w:p w:rsidR="009D08C8" w:rsidRPr="009D08C8" w:rsidRDefault="009D08C8" w:rsidP="009D08C8">
            <w:pPr>
              <w:spacing w:after="0" w:line="240" w:lineRule="auto"/>
              <w:jc w:val="center"/>
              <w:rPr>
                <w:rFonts w:ascii="Times New Roman" w:eastAsia="Times New Roman" w:hAnsi="Times New Roman" w:cs="Times New Roman"/>
                <w:b/>
                <w:bCs/>
                <w:i/>
                <w:iCs/>
                <w:color w:val="000000"/>
                <w:sz w:val="16"/>
                <w:szCs w:val="16"/>
                <w:lang w:eastAsia="bg-BG"/>
              </w:rPr>
            </w:pPr>
            <w:r w:rsidRPr="009D08C8">
              <w:rPr>
                <w:rFonts w:ascii="Times New Roman" w:eastAsia="Times New Roman" w:hAnsi="Times New Roman" w:cs="Times New Roman"/>
                <w:b/>
                <w:bCs/>
                <w:i/>
                <w:iCs/>
                <w:color w:val="000000"/>
                <w:sz w:val="16"/>
                <w:szCs w:val="16"/>
                <w:lang w:eastAsia="bg-BG"/>
              </w:rPr>
              <w:t>Прогноза 2015 г.</w:t>
            </w:r>
          </w:p>
        </w:tc>
        <w:tc>
          <w:tcPr>
            <w:tcW w:w="880" w:type="dxa"/>
            <w:tcBorders>
              <w:top w:val="nil"/>
              <w:left w:val="nil"/>
              <w:bottom w:val="single" w:sz="4" w:space="0" w:color="auto"/>
              <w:right w:val="single" w:sz="4" w:space="0" w:color="auto"/>
            </w:tcBorders>
            <w:shd w:val="clear" w:color="000000" w:fill="FFCC99"/>
            <w:vAlign w:val="center"/>
            <w:hideMark/>
          </w:tcPr>
          <w:p w:rsidR="009D08C8" w:rsidRPr="009D08C8" w:rsidRDefault="009D08C8" w:rsidP="009D08C8">
            <w:pPr>
              <w:spacing w:after="0" w:line="240" w:lineRule="auto"/>
              <w:jc w:val="center"/>
              <w:rPr>
                <w:rFonts w:ascii="Times New Roman" w:eastAsia="Times New Roman" w:hAnsi="Times New Roman" w:cs="Times New Roman"/>
                <w:b/>
                <w:bCs/>
                <w:i/>
                <w:iCs/>
                <w:color w:val="000000"/>
                <w:sz w:val="16"/>
                <w:szCs w:val="16"/>
                <w:lang w:eastAsia="bg-BG"/>
              </w:rPr>
            </w:pPr>
            <w:r w:rsidRPr="009D08C8">
              <w:rPr>
                <w:rFonts w:ascii="Times New Roman" w:eastAsia="Times New Roman" w:hAnsi="Times New Roman" w:cs="Times New Roman"/>
                <w:b/>
                <w:bCs/>
                <w:i/>
                <w:iCs/>
                <w:color w:val="000000"/>
                <w:sz w:val="16"/>
                <w:szCs w:val="16"/>
                <w:lang w:eastAsia="bg-BG"/>
              </w:rPr>
              <w:t>Прогноза 2016 г.</w:t>
            </w:r>
          </w:p>
        </w:tc>
      </w:tr>
      <w:tr w:rsidR="009D08C8" w:rsidRPr="009D08C8" w:rsidTr="009D08C8">
        <w:trPr>
          <w:trHeight w:val="169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 Проекти на актове на Министерския съвет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 е съвносител</w:t>
            </w:r>
          </w:p>
        </w:tc>
        <w:tc>
          <w:tcPr>
            <w:tcW w:w="70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брой</w:t>
            </w:r>
          </w:p>
        </w:tc>
        <w:tc>
          <w:tcPr>
            <w:tcW w:w="72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138</w:t>
            </w:r>
          </w:p>
        </w:tc>
        <w:tc>
          <w:tcPr>
            <w:tcW w:w="9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141</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143</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145</w:t>
            </w:r>
          </w:p>
        </w:tc>
      </w:tr>
      <w:tr w:rsidR="009D08C8" w:rsidRPr="009D08C8" w:rsidTr="009D08C8">
        <w:trPr>
          <w:trHeight w:val="569"/>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2.Проекти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70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брой</w:t>
            </w:r>
          </w:p>
        </w:tc>
        <w:tc>
          <w:tcPr>
            <w:tcW w:w="72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10</w:t>
            </w:r>
          </w:p>
        </w:tc>
        <w:tc>
          <w:tcPr>
            <w:tcW w:w="9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11</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12</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12</w:t>
            </w:r>
          </w:p>
        </w:tc>
      </w:tr>
      <w:tr w:rsidR="009D08C8" w:rsidRPr="009D08C8" w:rsidTr="009D08C8">
        <w:trPr>
          <w:trHeight w:val="538"/>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3. Актове на министъра на регионалното развитие за отчуждаване на имоти и части от имоти - частна собственост, за държавни нужди</w:t>
            </w:r>
          </w:p>
        </w:tc>
        <w:tc>
          <w:tcPr>
            <w:tcW w:w="70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брой</w:t>
            </w:r>
          </w:p>
        </w:tc>
        <w:tc>
          <w:tcPr>
            <w:tcW w:w="72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9</w:t>
            </w:r>
          </w:p>
        </w:tc>
        <w:tc>
          <w:tcPr>
            <w:tcW w:w="9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9</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10</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10</w:t>
            </w:r>
          </w:p>
        </w:tc>
      </w:tr>
      <w:tr w:rsidR="009D08C8" w:rsidRPr="009D08C8" w:rsidTr="006A5DFB">
        <w:trPr>
          <w:trHeight w:val="91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4.</w:t>
            </w:r>
            <w:r w:rsidRPr="000056DE">
              <w:rPr>
                <w:rFonts w:ascii="Times New Roman" w:eastAsia="Times New Roman" w:hAnsi="Times New Roman" w:cs="Times New Roman"/>
                <w:lang w:eastAsia="bg-BG"/>
              </w:rPr>
              <w:t xml:space="preserve"> </w:t>
            </w:r>
            <w:r w:rsidRPr="000056DE">
              <w:rPr>
                <w:rFonts w:ascii="Times New Roman" w:eastAsia="Times New Roman" w:hAnsi="Times New Roman" w:cs="Times New Roman"/>
                <w:sz w:val="18"/>
                <w:szCs w:val="18"/>
                <w:lang w:eastAsia="bg-BG"/>
              </w:rPr>
              <w:t>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70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брой</w:t>
            </w:r>
          </w:p>
        </w:tc>
        <w:tc>
          <w:tcPr>
            <w:tcW w:w="72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7</w:t>
            </w:r>
          </w:p>
        </w:tc>
        <w:tc>
          <w:tcPr>
            <w:tcW w:w="9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7</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8</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8</w:t>
            </w:r>
          </w:p>
        </w:tc>
      </w:tr>
      <w:tr w:rsidR="009D08C8" w:rsidRPr="009D08C8" w:rsidTr="006A5DFB">
        <w:trPr>
          <w:trHeight w:val="84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5. Становища за даване на съгласия, респ. откази за даване на съгласия при продажба на имоти – частна държавна собственост по реда на Закона за насърчаване на инвестициите и Закона за приватизация и следприватизационен контрол</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брой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14</w:t>
            </w:r>
          </w:p>
        </w:tc>
      </w:tr>
      <w:tr w:rsidR="009D08C8" w:rsidRPr="009D08C8" w:rsidTr="006A5DFB">
        <w:trPr>
          <w:trHeight w:val="374"/>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6. Съставени актове за изключителна държавна собственост, в т.ч. актове за поправка на АИДС</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брой</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29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35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35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35</w:t>
            </w:r>
          </w:p>
        </w:tc>
      </w:tr>
      <w:tr w:rsidR="009D08C8" w:rsidRPr="009D08C8" w:rsidTr="009D08C8">
        <w:trPr>
          <w:trHeight w:val="324"/>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7.</w:t>
            </w:r>
            <w:r w:rsidRPr="000056DE">
              <w:rPr>
                <w:rFonts w:ascii="Times New Roman" w:eastAsia="Times New Roman" w:hAnsi="Times New Roman" w:cs="Times New Roman"/>
                <w:b/>
                <w:bCs/>
                <w:lang w:eastAsia="bg-BG"/>
              </w:rPr>
              <w:t xml:space="preserve"> </w:t>
            </w:r>
            <w:r w:rsidRPr="000056DE">
              <w:rPr>
                <w:rFonts w:ascii="Times New Roman" w:eastAsia="Times New Roman" w:hAnsi="Times New Roman" w:cs="Times New Roman"/>
                <w:sz w:val="18"/>
                <w:szCs w:val="18"/>
                <w:lang w:eastAsia="bg-BG"/>
              </w:rPr>
              <w:t xml:space="preserve">Даване на указания по прилагането на нормативните актове, свързани с имотите – държавна собственост </w:t>
            </w:r>
          </w:p>
        </w:tc>
        <w:tc>
          <w:tcPr>
            <w:tcW w:w="70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брой</w:t>
            </w:r>
          </w:p>
        </w:tc>
        <w:tc>
          <w:tcPr>
            <w:tcW w:w="72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50</w:t>
            </w:r>
          </w:p>
        </w:tc>
        <w:tc>
          <w:tcPr>
            <w:tcW w:w="9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52</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52</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53</w:t>
            </w:r>
          </w:p>
        </w:tc>
      </w:tr>
      <w:tr w:rsidR="009D08C8" w:rsidRPr="009D08C8" w:rsidTr="009D08C8">
        <w:trPr>
          <w:trHeight w:val="77"/>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8.Изразяване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w:t>
            </w:r>
          </w:p>
        </w:tc>
        <w:tc>
          <w:tcPr>
            <w:tcW w:w="70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брой</w:t>
            </w:r>
          </w:p>
        </w:tc>
        <w:tc>
          <w:tcPr>
            <w:tcW w:w="72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180</w:t>
            </w:r>
          </w:p>
        </w:tc>
        <w:tc>
          <w:tcPr>
            <w:tcW w:w="9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180</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182</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183</w:t>
            </w:r>
          </w:p>
        </w:tc>
      </w:tr>
      <w:tr w:rsidR="009D08C8" w:rsidRPr="009D08C8" w:rsidTr="009D08C8">
        <w:trPr>
          <w:trHeight w:val="3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9. Предоставени концесии</w:t>
            </w:r>
          </w:p>
        </w:tc>
        <w:tc>
          <w:tcPr>
            <w:tcW w:w="70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Брой</w:t>
            </w:r>
          </w:p>
        </w:tc>
        <w:tc>
          <w:tcPr>
            <w:tcW w:w="72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5</w:t>
            </w:r>
          </w:p>
        </w:tc>
        <w:tc>
          <w:tcPr>
            <w:tcW w:w="9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11</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11</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11</w:t>
            </w:r>
          </w:p>
        </w:tc>
      </w:tr>
      <w:tr w:rsidR="009D08C8" w:rsidRPr="009D08C8" w:rsidTr="009D08C8">
        <w:trPr>
          <w:trHeight w:val="3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10. Сключени договори за наеми на     морски плажове</w:t>
            </w:r>
          </w:p>
        </w:tc>
        <w:tc>
          <w:tcPr>
            <w:tcW w:w="70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Брой</w:t>
            </w:r>
          </w:p>
        </w:tc>
        <w:tc>
          <w:tcPr>
            <w:tcW w:w="72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10</w:t>
            </w:r>
          </w:p>
        </w:tc>
        <w:tc>
          <w:tcPr>
            <w:tcW w:w="9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0</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0</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0</w:t>
            </w:r>
          </w:p>
        </w:tc>
      </w:tr>
      <w:tr w:rsidR="009D08C8" w:rsidRPr="009D08C8" w:rsidTr="009D08C8">
        <w:trPr>
          <w:trHeight w:val="3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11.Контролни проверки.</w:t>
            </w:r>
          </w:p>
        </w:tc>
        <w:tc>
          <w:tcPr>
            <w:tcW w:w="70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брой</w:t>
            </w:r>
          </w:p>
        </w:tc>
        <w:tc>
          <w:tcPr>
            <w:tcW w:w="72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190</w:t>
            </w:r>
          </w:p>
        </w:tc>
        <w:tc>
          <w:tcPr>
            <w:tcW w:w="9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200</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210</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220</w:t>
            </w:r>
          </w:p>
        </w:tc>
      </w:tr>
      <w:tr w:rsidR="009D08C8" w:rsidRPr="009D08C8" w:rsidTr="000625A3">
        <w:trPr>
          <w:trHeight w:val="48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ru-RU" w:eastAsia="bg-BG"/>
              </w:rPr>
              <w:t>12. Общ брой на ТД, в т. ч ТД с над 50 % държавно участие (ДУ) и ДП</w:t>
            </w:r>
          </w:p>
        </w:tc>
        <w:tc>
          <w:tcPr>
            <w:tcW w:w="70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ru-RU" w:eastAsia="bg-BG"/>
              </w:rPr>
              <w:t>бр.</w:t>
            </w:r>
          </w:p>
        </w:tc>
        <w:tc>
          <w:tcPr>
            <w:tcW w:w="72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72/62</w:t>
            </w:r>
          </w:p>
        </w:tc>
        <w:tc>
          <w:tcPr>
            <w:tcW w:w="9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70/60</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55/45</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50/50</w:t>
            </w:r>
          </w:p>
        </w:tc>
      </w:tr>
      <w:tr w:rsidR="009D08C8" w:rsidRPr="009D08C8" w:rsidTr="000625A3">
        <w:trPr>
          <w:trHeight w:val="48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ru-RU" w:eastAsia="bg-BG"/>
              </w:rPr>
              <w:t xml:space="preserve">13. Общ размер на съвкупната балансова печалба/загуба, формиран от ТД и ДП с над 50% държавно участие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х.лв.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10 000/ 1500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12 000/ 1000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13 300/0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13 800/0</w:t>
            </w:r>
          </w:p>
        </w:tc>
      </w:tr>
      <w:tr w:rsidR="009D08C8" w:rsidRPr="009D08C8" w:rsidTr="000625A3">
        <w:trPr>
          <w:trHeight w:val="48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ru-RU" w:eastAsia="bg-BG"/>
              </w:rPr>
              <w:t>14. Брой на предприятия с над 50 % ДУ, формиращи балансова печалба/загуба, без ТД в ликвидация</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39/3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40/1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40/0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38/0</w:t>
            </w:r>
          </w:p>
        </w:tc>
      </w:tr>
      <w:tr w:rsidR="009D08C8" w:rsidRPr="009D08C8" w:rsidTr="009D08C8">
        <w:trPr>
          <w:trHeight w:val="48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ru-RU" w:eastAsia="bg-BG"/>
              </w:rPr>
              <w:t xml:space="preserve">15. Общ размер на задълженията, формирани от  ТД с над 50 % ДУ и ДП </w:t>
            </w:r>
          </w:p>
        </w:tc>
        <w:tc>
          <w:tcPr>
            <w:tcW w:w="70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х.лв.</w:t>
            </w:r>
          </w:p>
        </w:tc>
        <w:tc>
          <w:tcPr>
            <w:tcW w:w="72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520 000</w:t>
            </w:r>
          </w:p>
        </w:tc>
        <w:tc>
          <w:tcPr>
            <w:tcW w:w="9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500 000</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450 000</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350 000</w:t>
            </w:r>
          </w:p>
        </w:tc>
      </w:tr>
      <w:tr w:rsidR="009D08C8" w:rsidRPr="009D08C8" w:rsidTr="009D08C8">
        <w:trPr>
          <w:trHeight w:val="48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ru-RU" w:eastAsia="bg-BG"/>
              </w:rPr>
              <w:t xml:space="preserve">16.Общ размер на несъбраните вземания от ТД с над 50 % ДУ и ДП </w:t>
            </w:r>
          </w:p>
        </w:tc>
        <w:tc>
          <w:tcPr>
            <w:tcW w:w="70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х.лв.</w:t>
            </w:r>
          </w:p>
        </w:tc>
        <w:tc>
          <w:tcPr>
            <w:tcW w:w="72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240 000</w:t>
            </w:r>
          </w:p>
        </w:tc>
        <w:tc>
          <w:tcPr>
            <w:tcW w:w="9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200 000</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150 000</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140 000</w:t>
            </w:r>
          </w:p>
        </w:tc>
      </w:tr>
      <w:tr w:rsidR="009D08C8" w:rsidRPr="009D08C8" w:rsidTr="009D08C8">
        <w:trPr>
          <w:trHeight w:val="48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ru-RU" w:eastAsia="bg-BG"/>
              </w:rPr>
              <w:t xml:space="preserve">17. Преобразувани по смисъла на Търговски закон ДП и ТД /преструктурирани по ЗВ/ </w:t>
            </w:r>
          </w:p>
        </w:tc>
        <w:tc>
          <w:tcPr>
            <w:tcW w:w="70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w:t>
            </w:r>
          </w:p>
        </w:tc>
        <w:tc>
          <w:tcPr>
            <w:tcW w:w="72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0</w:t>
            </w:r>
          </w:p>
        </w:tc>
        <w:tc>
          <w:tcPr>
            <w:tcW w:w="9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29</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0</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0</w:t>
            </w:r>
          </w:p>
        </w:tc>
      </w:tr>
      <w:tr w:rsidR="009D08C8" w:rsidRPr="009D08C8" w:rsidTr="006A5DFB">
        <w:trPr>
          <w:trHeight w:val="3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ru-RU" w:eastAsia="bg-BG"/>
              </w:rPr>
              <w:t xml:space="preserve">18. Прекратени с ликвидация, или несъстоятелност ТД и ДП </w:t>
            </w:r>
          </w:p>
        </w:tc>
        <w:tc>
          <w:tcPr>
            <w:tcW w:w="70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w:t>
            </w:r>
          </w:p>
        </w:tc>
        <w:tc>
          <w:tcPr>
            <w:tcW w:w="72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1</w:t>
            </w:r>
          </w:p>
        </w:tc>
        <w:tc>
          <w:tcPr>
            <w:tcW w:w="9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2</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0</w:t>
            </w:r>
          </w:p>
        </w:tc>
      </w:tr>
      <w:tr w:rsidR="009D08C8" w:rsidRPr="009D08C8" w:rsidTr="006A5DFB">
        <w:trPr>
          <w:trHeight w:val="30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ru-RU" w:eastAsia="bg-BG"/>
              </w:rPr>
              <w:t>19. Заличени от Търговския регистър ТД и ДП</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6</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15</w:t>
            </w:r>
          </w:p>
        </w:tc>
      </w:tr>
      <w:tr w:rsidR="009D08C8" w:rsidRPr="009D08C8" w:rsidTr="006A5DFB">
        <w:trPr>
          <w:trHeight w:val="48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ru-RU" w:eastAsia="bg-BG"/>
              </w:rPr>
              <w:t xml:space="preserve">20. Издадени заповеди и протоколи за разпореждане с дълготрайни материални активи (ДМА) на ТД и ДП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40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20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10</w:t>
            </w:r>
          </w:p>
        </w:tc>
      </w:tr>
      <w:tr w:rsidR="009D08C8" w:rsidRPr="009D08C8" w:rsidTr="006A5DFB">
        <w:trPr>
          <w:trHeight w:val="120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ru-RU" w:eastAsia="bg-BG"/>
              </w:rPr>
              <w:t xml:space="preserve">21. Протоколи за приемане на годишни финансови отчети /заповеди-пълномощни, издадени в съответствие с ТЗ при упражняване правомощията на Министъра на РРБ в качеството му на едноличен собственик на капитала за ТД и ДП и представител на държавата в дружествата с над и под 50% ДУ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 xml:space="preserve"> 1/19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 xml:space="preserve"> 1/19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 xml:space="preserve"> 1/19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 xml:space="preserve"> 1/19</w:t>
            </w:r>
          </w:p>
        </w:tc>
      </w:tr>
      <w:tr w:rsidR="009D08C8" w:rsidRPr="009D08C8" w:rsidTr="009D08C8">
        <w:trPr>
          <w:trHeight w:val="72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ru-RU" w:eastAsia="bg-BG"/>
              </w:rPr>
              <w:t xml:space="preserve">22. ТД и ДП, органите на управление които постигат/ не могат да постигнат заложената стойност на бизнеспоказатели от договорите за възлагане на управлението и контрола </w:t>
            </w:r>
          </w:p>
        </w:tc>
        <w:tc>
          <w:tcPr>
            <w:tcW w:w="70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w:t>
            </w:r>
          </w:p>
        </w:tc>
        <w:tc>
          <w:tcPr>
            <w:tcW w:w="72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30/12</w:t>
            </w:r>
          </w:p>
        </w:tc>
        <w:tc>
          <w:tcPr>
            <w:tcW w:w="9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30/11</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35/5</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38/0</w:t>
            </w:r>
          </w:p>
        </w:tc>
      </w:tr>
      <w:tr w:rsidR="009D08C8" w:rsidRPr="009D08C8" w:rsidTr="009D08C8">
        <w:trPr>
          <w:trHeight w:val="48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ru-RU" w:eastAsia="bg-BG"/>
              </w:rPr>
              <w:t>23. Новоизбрани и назначени органи за управление и контрол в ТД, ДП/ ликвидатори на ТД в ликвидация</w:t>
            </w:r>
          </w:p>
        </w:tc>
        <w:tc>
          <w:tcPr>
            <w:tcW w:w="70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w:t>
            </w:r>
          </w:p>
        </w:tc>
        <w:tc>
          <w:tcPr>
            <w:tcW w:w="72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10/2</w:t>
            </w:r>
          </w:p>
        </w:tc>
        <w:tc>
          <w:tcPr>
            <w:tcW w:w="9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20/0</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5/0</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5/0</w:t>
            </w:r>
          </w:p>
        </w:tc>
      </w:tr>
      <w:tr w:rsidR="009D08C8" w:rsidRPr="009D08C8" w:rsidTr="009D08C8">
        <w:trPr>
          <w:trHeight w:val="300"/>
        </w:trPr>
        <w:tc>
          <w:tcPr>
            <w:tcW w:w="5200" w:type="dxa"/>
            <w:vMerge w:val="restart"/>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ru-RU" w:eastAsia="bg-BG"/>
              </w:rPr>
              <w:t xml:space="preserve">24.  Доклади на АДФИ по извършени проверки на ТД и ДП без предписания за търсене на наказателна и имуществена отговорност от органите за управление и контрол/ с предписания за търсене на наказателна и имуществена отговорност от органите за управление и контрол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2/0</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5/0</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5/0</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2/0</w:t>
            </w:r>
          </w:p>
        </w:tc>
      </w:tr>
      <w:tr w:rsidR="009D08C8" w:rsidRPr="009D08C8" w:rsidTr="009D08C8">
        <w:trPr>
          <w:trHeight w:val="300"/>
        </w:trPr>
        <w:tc>
          <w:tcPr>
            <w:tcW w:w="5200" w:type="dxa"/>
            <w:vMerge/>
            <w:tcBorders>
              <w:top w:val="nil"/>
              <w:left w:val="single" w:sz="4" w:space="0" w:color="auto"/>
              <w:bottom w:val="single" w:sz="4" w:space="0" w:color="auto"/>
              <w:right w:val="single" w:sz="4" w:space="0" w:color="auto"/>
            </w:tcBorders>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p>
        </w:tc>
        <w:tc>
          <w:tcPr>
            <w:tcW w:w="700" w:type="dxa"/>
            <w:vMerge/>
            <w:tcBorders>
              <w:top w:val="nil"/>
              <w:left w:val="single" w:sz="4" w:space="0" w:color="auto"/>
              <w:bottom w:val="single" w:sz="4" w:space="0" w:color="auto"/>
              <w:right w:val="single" w:sz="4" w:space="0" w:color="auto"/>
            </w:tcBorders>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p>
        </w:tc>
        <w:tc>
          <w:tcPr>
            <w:tcW w:w="720" w:type="dxa"/>
            <w:vMerge/>
            <w:tcBorders>
              <w:top w:val="nil"/>
              <w:left w:val="single" w:sz="4" w:space="0" w:color="auto"/>
              <w:bottom w:val="single" w:sz="4" w:space="0" w:color="auto"/>
              <w:right w:val="single" w:sz="4" w:space="0" w:color="auto"/>
            </w:tcBorders>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p>
        </w:tc>
        <w:tc>
          <w:tcPr>
            <w:tcW w:w="980" w:type="dxa"/>
            <w:vMerge/>
            <w:tcBorders>
              <w:top w:val="nil"/>
              <w:left w:val="single" w:sz="4" w:space="0" w:color="auto"/>
              <w:bottom w:val="single" w:sz="4" w:space="0" w:color="auto"/>
              <w:right w:val="single" w:sz="4" w:space="0" w:color="auto"/>
            </w:tcBorders>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p>
        </w:tc>
        <w:tc>
          <w:tcPr>
            <w:tcW w:w="880" w:type="dxa"/>
            <w:vMerge/>
            <w:tcBorders>
              <w:top w:val="nil"/>
              <w:left w:val="single" w:sz="4" w:space="0" w:color="auto"/>
              <w:bottom w:val="single" w:sz="4" w:space="0" w:color="auto"/>
              <w:right w:val="single" w:sz="4" w:space="0" w:color="auto"/>
            </w:tcBorders>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p>
        </w:tc>
        <w:tc>
          <w:tcPr>
            <w:tcW w:w="880" w:type="dxa"/>
            <w:vMerge/>
            <w:tcBorders>
              <w:top w:val="nil"/>
              <w:left w:val="single" w:sz="4" w:space="0" w:color="auto"/>
              <w:bottom w:val="single" w:sz="4" w:space="0" w:color="auto"/>
              <w:right w:val="single" w:sz="4" w:space="0" w:color="auto"/>
            </w:tcBorders>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p>
        </w:tc>
      </w:tr>
      <w:tr w:rsidR="009D08C8" w:rsidRPr="009D08C8" w:rsidTr="009D08C8">
        <w:trPr>
          <w:trHeight w:val="48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25. Одитни доклади предоставени от одитните комитети по реда на чл. 40е от ЗНФО и приети с годишните фнансови отчети</w:t>
            </w:r>
          </w:p>
        </w:tc>
        <w:tc>
          <w:tcPr>
            <w:tcW w:w="70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бр.</w:t>
            </w:r>
          </w:p>
        </w:tc>
        <w:tc>
          <w:tcPr>
            <w:tcW w:w="72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29</w:t>
            </w:r>
          </w:p>
        </w:tc>
        <w:tc>
          <w:tcPr>
            <w:tcW w:w="9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29</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29</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29</w:t>
            </w:r>
          </w:p>
        </w:tc>
      </w:tr>
      <w:tr w:rsidR="009D08C8" w:rsidRPr="009D08C8" w:rsidTr="009D08C8">
        <w:trPr>
          <w:trHeight w:val="48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ru-RU" w:eastAsia="bg-BG"/>
              </w:rPr>
              <w:t xml:space="preserve">26. Внесен дивидент от ТД с над 50% държавно участие в полза на държавата. </w:t>
            </w:r>
          </w:p>
        </w:tc>
        <w:tc>
          <w:tcPr>
            <w:tcW w:w="70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center"/>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eastAsia="bg-BG"/>
              </w:rPr>
              <w:t>х.лв.</w:t>
            </w:r>
          </w:p>
        </w:tc>
        <w:tc>
          <w:tcPr>
            <w:tcW w:w="72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7 400</w:t>
            </w:r>
          </w:p>
        </w:tc>
        <w:tc>
          <w:tcPr>
            <w:tcW w:w="9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7 300</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7 985</w:t>
            </w:r>
          </w:p>
        </w:tc>
        <w:tc>
          <w:tcPr>
            <w:tcW w:w="880" w:type="dxa"/>
            <w:tcBorders>
              <w:top w:val="nil"/>
              <w:left w:val="nil"/>
              <w:bottom w:val="single" w:sz="4" w:space="0" w:color="auto"/>
              <w:right w:val="single" w:sz="4" w:space="0" w:color="auto"/>
            </w:tcBorders>
            <w:shd w:val="clear" w:color="auto" w:fill="auto"/>
            <w:vAlign w:val="center"/>
            <w:hideMark/>
          </w:tcPr>
          <w:p w:rsidR="009D08C8" w:rsidRPr="000056DE" w:rsidRDefault="009D08C8" w:rsidP="009D08C8">
            <w:pPr>
              <w:spacing w:after="0" w:line="240" w:lineRule="auto"/>
              <w:jc w:val="right"/>
              <w:rPr>
                <w:rFonts w:ascii="Times New Roman" w:eastAsia="Times New Roman" w:hAnsi="Times New Roman" w:cs="Times New Roman"/>
                <w:sz w:val="18"/>
                <w:szCs w:val="18"/>
                <w:lang w:eastAsia="bg-BG"/>
              </w:rPr>
            </w:pPr>
            <w:r w:rsidRPr="000056DE">
              <w:rPr>
                <w:rFonts w:ascii="Times New Roman" w:eastAsia="Times New Roman" w:hAnsi="Times New Roman" w:cs="Times New Roman"/>
                <w:sz w:val="18"/>
                <w:szCs w:val="18"/>
                <w:lang w:val="en-US" w:eastAsia="bg-BG"/>
              </w:rPr>
              <w:t>8 540</w:t>
            </w:r>
          </w:p>
        </w:tc>
      </w:tr>
    </w:tbl>
    <w:p w:rsidR="009D08C8" w:rsidRDefault="009D08C8" w:rsidP="00082E6E">
      <w:pPr>
        <w:spacing w:before="120" w:after="120" w:line="360" w:lineRule="auto"/>
        <w:ind w:firstLine="567"/>
        <w:jc w:val="both"/>
        <w:rPr>
          <w:rFonts w:ascii="Times New Roman" w:hAnsi="Times New Roman" w:cs="Times New Roman"/>
          <w:b/>
          <w:i/>
        </w:rPr>
      </w:pPr>
    </w:p>
    <w:p w:rsidR="00FC6413" w:rsidRPr="00A86559" w:rsidRDefault="00FC6413" w:rsidP="00082E6E">
      <w:pPr>
        <w:spacing w:before="120" w:after="120" w:line="360" w:lineRule="auto"/>
        <w:ind w:firstLine="567"/>
        <w:jc w:val="both"/>
        <w:rPr>
          <w:rFonts w:ascii="Times New Roman" w:hAnsi="Times New Roman" w:cs="Times New Roman"/>
          <w:b/>
          <w:i/>
        </w:rPr>
      </w:pPr>
      <w:r w:rsidRPr="00A86559">
        <w:rPr>
          <w:rFonts w:ascii="Times New Roman" w:hAnsi="Times New Roman" w:cs="Times New Roman"/>
          <w:b/>
          <w:i/>
        </w:rPr>
        <w:t>5.  Външни фактори, които могат да окажат въздействие върху постигането на целите на програмата</w:t>
      </w:r>
    </w:p>
    <w:p w:rsidR="00FC6413" w:rsidRPr="00A86559" w:rsidRDefault="00FC6413" w:rsidP="000056DE">
      <w:pPr>
        <w:numPr>
          <w:ilvl w:val="0"/>
          <w:numId w:val="40"/>
        </w:numPr>
        <w:spacing w:after="0" w:line="360" w:lineRule="auto"/>
        <w:ind w:left="709" w:hanging="142"/>
        <w:jc w:val="both"/>
        <w:rPr>
          <w:rFonts w:ascii="Times New Roman" w:hAnsi="Times New Roman" w:cs="Times New Roman"/>
        </w:rPr>
      </w:pPr>
      <w:r w:rsidRPr="00A86559">
        <w:rPr>
          <w:rFonts w:ascii="Times New Roman" w:hAnsi="Times New Roman" w:cs="Times New Roman"/>
        </w:rPr>
        <w:t>Забавяне приемането на нормативните актове, които трябва да подпомогнат постигането на целите;</w:t>
      </w:r>
    </w:p>
    <w:p w:rsidR="00FC6413" w:rsidRPr="00A86559" w:rsidRDefault="007B0F89" w:rsidP="000056DE">
      <w:pPr>
        <w:numPr>
          <w:ilvl w:val="0"/>
          <w:numId w:val="40"/>
        </w:numPr>
        <w:spacing w:after="0" w:line="360" w:lineRule="auto"/>
        <w:ind w:left="709" w:hanging="142"/>
        <w:jc w:val="both"/>
        <w:rPr>
          <w:rFonts w:ascii="Times New Roman" w:hAnsi="Times New Roman" w:cs="Times New Roman"/>
        </w:rPr>
      </w:pPr>
      <w:r>
        <w:rPr>
          <w:rFonts w:ascii="Times New Roman" w:hAnsi="Times New Roman" w:cs="Times New Roman"/>
        </w:rPr>
        <w:t>Неосигуряване</w:t>
      </w:r>
      <w:r w:rsidR="00FC6413" w:rsidRPr="00A86559">
        <w:rPr>
          <w:rFonts w:ascii="Times New Roman" w:hAnsi="Times New Roman" w:cs="Times New Roman"/>
        </w:rPr>
        <w:t xml:space="preserve"> в годишните закони за </w:t>
      </w:r>
      <w:r>
        <w:rPr>
          <w:rFonts w:ascii="Times New Roman" w:hAnsi="Times New Roman" w:cs="Times New Roman"/>
        </w:rPr>
        <w:t>държавния бюджет</w:t>
      </w:r>
      <w:r w:rsidR="00FC6413" w:rsidRPr="00A86559">
        <w:rPr>
          <w:rFonts w:ascii="Times New Roman" w:hAnsi="Times New Roman" w:cs="Times New Roman"/>
        </w:rPr>
        <w:t xml:space="preserve"> на необходимите средства, предвидени за изпълнение на програмата;</w:t>
      </w:r>
    </w:p>
    <w:p w:rsidR="00FC6413" w:rsidRPr="00A86559" w:rsidRDefault="00FC6413" w:rsidP="000056DE">
      <w:pPr>
        <w:numPr>
          <w:ilvl w:val="0"/>
          <w:numId w:val="40"/>
        </w:numPr>
        <w:spacing w:after="0" w:line="360" w:lineRule="auto"/>
        <w:ind w:left="709" w:hanging="142"/>
        <w:jc w:val="both"/>
        <w:rPr>
          <w:rFonts w:ascii="Times New Roman" w:hAnsi="Times New Roman" w:cs="Times New Roman"/>
        </w:rPr>
      </w:pPr>
      <w:r w:rsidRPr="00A86559">
        <w:rPr>
          <w:rFonts w:ascii="Times New Roman" w:hAnsi="Times New Roman" w:cs="Times New Roman"/>
        </w:rPr>
        <w:t>Неосигуряване на необходимия административен капацитет за управление на средствата по програмата;</w:t>
      </w:r>
    </w:p>
    <w:p w:rsidR="00FC6413" w:rsidRPr="00A86559" w:rsidRDefault="00FC6413" w:rsidP="000056DE">
      <w:pPr>
        <w:numPr>
          <w:ilvl w:val="0"/>
          <w:numId w:val="40"/>
        </w:numPr>
        <w:spacing w:before="120" w:after="120" w:line="360" w:lineRule="auto"/>
        <w:ind w:left="709" w:hanging="142"/>
        <w:jc w:val="both"/>
        <w:rPr>
          <w:rFonts w:ascii="Times New Roman" w:hAnsi="Times New Roman" w:cs="Times New Roman"/>
          <w:i/>
        </w:rPr>
      </w:pPr>
      <w:r w:rsidRPr="00A86559">
        <w:rPr>
          <w:rFonts w:ascii="Times New Roman" w:hAnsi="Times New Roman" w:cs="Times New Roman"/>
        </w:rPr>
        <w:t xml:space="preserve">Промени в законодателството, съдебни спорове и дела, както и политически риск. </w:t>
      </w:r>
      <w:r w:rsidRPr="00A86559">
        <w:rPr>
          <w:rFonts w:ascii="Times New Roman" w:hAnsi="Times New Roman" w:cs="Times New Roman"/>
          <w:color w:val="000000"/>
          <w:spacing w:val="-1"/>
        </w:rPr>
        <w:t>При морските плажове е висока степента на неопределеност, какъв брой от действащите договори за концесии и наеми ще бъдат прекратени по вина на концесионерите и наемателите (поради неизпълнение на основни задължения), както и провеждането на нови концесионни процедури;</w:t>
      </w:r>
    </w:p>
    <w:p w:rsidR="00FC6413" w:rsidRPr="00A86559" w:rsidRDefault="00FC6413" w:rsidP="000056DE">
      <w:pPr>
        <w:numPr>
          <w:ilvl w:val="0"/>
          <w:numId w:val="40"/>
        </w:numPr>
        <w:spacing w:before="120" w:after="120" w:line="360" w:lineRule="auto"/>
        <w:ind w:left="709" w:hanging="142"/>
        <w:jc w:val="both"/>
        <w:rPr>
          <w:rFonts w:ascii="Times New Roman" w:hAnsi="Times New Roman" w:cs="Times New Roman"/>
          <w:lang w:val="ru-RU"/>
        </w:rPr>
      </w:pPr>
      <w:r w:rsidRPr="00A86559">
        <w:rPr>
          <w:rFonts w:ascii="Times New Roman" w:hAnsi="Times New Roman" w:cs="Times New Roman"/>
        </w:rPr>
        <w:t>Въздействието на финансова и икономическа криза върху националната икономика и свързаното с това забавяне на темповете на икономически растеж, ограничаване на потреблението и увеличаване на между фирмената задлъжнялост, затруднения при кредитиране, финансиране и съфинансиране на инвестиционни проекти;</w:t>
      </w:r>
    </w:p>
    <w:p w:rsidR="00FC6413" w:rsidRPr="00A86559" w:rsidRDefault="00FC6413" w:rsidP="000056DE">
      <w:pPr>
        <w:numPr>
          <w:ilvl w:val="0"/>
          <w:numId w:val="40"/>
        </w:numPr>
        <w:spacing w:before="120" w:after="12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 xml:space="preserve"> Макроикономическата рамка, правителствените приоритети и законодателни решения и данъчната регулация, отразяващи се на финансово-икономическото състояние на дружествата и съответно на  стойността на разчетените икономически показатели, свързани с дейността на ТД и ДП през прогнозния период;</w:t>
      </w:r>
    </w:p>
    <w:p w:rsidR="009D08C8" w:rsidRPr="006A5DFB" w:rsidRDefault="00FC6413" w:rsidP="006A5DFB">
      <w:pPr>
        <w:numPr>
          <w:ilvl w:val="0"/>
          <w:numId w:val="40"/>
        </w:numPr>
        <w:spacing w:before="120" w:after="12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 xml:space="preserve">  Пазарна политика и адаптация на обхванатите стопански субекти.  </w:t>
      </w:r>
    </w:p>
    <w:p w:rsidR="00FC6413" w:rsidRPr="00A86559" w:rsidRDefault="00FC6413" w:rsidP="00E10E23">
      <w:pPr>
        <w:spacing w:before="120" w:after="120" w:line="360" w:lineRule="auto"/>
        <w:ind w:left="360" w:firstLine="207"/>
        <w:jc w:val="both"/>
        <w:rPr>
          <w:rFonts w:ascii="Times New Roman" w:hAnsi="Times New Roman" w:cs="Times New Roman"/>
          <w:b/>
          <w:i/>
        </w:rPr>
      </w:pPr>
      <w:r w:rsidRPr="00A86559">
        <w:rPr>
          <w:rFonts w:ascii="Times New Roman" w:hAnsi="Times New Roman" w:cs="Times New Roman"/>
          <w:b/>
          <w:i/>
        </w:rPr>
        <w:t>6. Информация за наличността и качеството на данните</w:t>
      </w:r>
    </w:p>
    <w:p w:rsidR="00FC6413" w:rsidRPr="00A86559" w:rsidRDefault="00FC6413" w:rsidP="00E10E23">
      <w:pPr>
        <w:spacing w:line="360" w:lineRule="auto"/>
        <w:ind w:firstLine="567"/>
        <w:jc w:val="both"/>
        <w:rPr>
          <w:rFonts w:ascii="Times New Roman" w:hAnsi="Times New Roman" w:cs="Times New Roman"/>
        </w:rPr>
      </w:pPr>
      <w:r w:rsidRPr="00A86559">
        <w:rPr>
          <w:rFonts w:ascii="Times New Roman" w:hAnsi="Times New Roman" w:cs="Times New Roman"/>
        </w:rPr>
        <w:t>Дирекция “Публично-частно партньорство и концесии” разполага с цялостната информация относно индивидуализацията на обектите – морски плажове, предоставени на концесия или под наем.</w:t>
      </w:r>
    </w:p>
    <w:p w:rsidR="00FC6413" w:rsidRDefault="00FC6413" w:rsidP="00E10E23">
      <w:pPr>
        <w:spacing w:line="360" w:lineRule="auto"/>
        <w:ind w:firstLine="567"/>
        <w:jc w:val="both"/>
        <w:rPr>
          <w:rFonts w:ascii="Times New Roman" w:hAnsi="Times New Roman" w:cs="Times New Roman"/>
        </w:rPr>
      </w:pPr>
      <w:r w:rsidRPr="00A86559">
        <w:rPr>
          <w:rFonts w:ascii="Times New Roman" w:hAnsi="Times New Roman" w:cs="Times New Roman"/>
        </w:rPr>
        <w:t>Относно индивидуализиране на обекти – морски плажове, с възможност за предоставяне на концесия, изцяло информацията е в „Агенция по геодезия, картография и кадастър“ към Министерство на инвестиционното проектиране.</w:t>
      </w:r>
    </w:p>
    <w:p w:rsidR="00AF2AA7" w:rsidRPr="000056DE" w:rsidRDefault="00AF2AA7" w:rsidP="00E10E23">
      <w:pPr>
        <w:spacing w:line="360" w:lineRule="auto"/>
        <w:ind w:firstLine="567"/>
        <w:jc w:val="both"/>
        <w:rPr>
          <w:rFonts w:ascii="Times New Roman" w:hAnsi="Times New Roman" w:cs="Times New Roman"/>
        </w:rPr>
      </w:pPr>
      <w:r w:rsidRPr="000056DE">
        <w:rPr>
          <w:rFonts w:ascii="Times New Roman" w:hAnsi="Times New Roman"/>
        </w:rPr>
        <w:t>Основната дейност на дирекция „Държавна собственост“ е свързана  с процедурите по управление, разпореждане и актуване на имотите – държавна собственост, в изпълнение на разпоредбите на Закона за държавната собственост, Правилника за неговото прилагане и други нормативни актове, както и необходимостта от подобряването им.</w:t>
      </w:r>
    </w:p>
    <w:p w:rsidR="00FC6413" w:rsidRDefault="00FC6413" w:rsidP="00E10E23">
      <w:pPr>
        <w:spacing w:line="360" w:lineRule="auto"/>
        <w:ind w:firstLine="567"/>
        <w:jc w:val="both"/>
        <w:rPr>
          <w:rFonts w:ascii="Times New Roman" w:hAnsi="Times New Roman" w:cs="Times New Roman"/>
          <w:lang w:val="ru-RU"/>
        </w:rPr>
      </w:pPr>
      <w:r w:rsidRPr="000056DE">
        <w:rPr>
          <w:rFonts w:ascii="Times New Roman" w:hAnsi="Times New Roman" w:cs="Times New Roman"/>
          <w:lang w:val="ru-RU"/>
        </w:rPr>
        <w:t>Дирекция «Търговски д</w:t>
      </w:r>
      <w:r w:rsidR="003F31A1" w:rsidRPr="000056DE">
        <w:rPr>
          <w:rFonts w:ascii="Times New Roman" w:hAnsi="Times New Roman" w:cs="Times New Roman"/>
          <w:lang w:val="ru-RU"/>
        </w:rPr>
        <w:t>ружества и държавни предприятия»</w:t>
      </w:r>
      <w:r w:rsidRPr="000056DE">
        <w:rPr>
          <w:rFonts w:ascii="Times New Roman" w:hAnsi="Times New Roman" w:cs="Times New Roman"/>
          <w:lang w:val="ru-RU"/>
        </w:rPr>
        <w:t xml:space="preserve"> изисква, съхранява и участва в обработването и анализа на  финансово-икономическа информация и справки</w:t>
      </w:r>
      <w:r w:rsidRPr="00A86559">
        <w:rPr>
          <w:rFonts w:ascii="Times New Roman" w:hAnsi="Times New Roman" w:cs="Times New Roman"/>
          <w:lang w:val="ru-RU"/>
        </w:rPr>
        <w:t xml:space="preserve">, свързани с установяването величината и темповете на изменение на заложените показатели, характеризиращи финансово-икономическото състояние на търговските дружества с над 50 </w:t>
      </w:r>
      <w:r w:rsidR="003F2501">
        <w:rPr>
          <w:rFonts w:ascii="Times New Roman" w:hAnsi="Times New Roman" w:cs="Times New Roman"/>
          <w:lang w:val="ru-RU"/>
        </w:rPr>
        <w:t>% ДУ и ДП от системата на МРР</w:t>
      </w:r>
      <w:r w:rsidRPr="00A86559">
        <w:rPr>
          <w:rFonts w:ascii="Times New Roman" w:hAnsi="Times New Roman" w:cs="Times New Roman"/>
          <w:lang w:val="ru-RU"/>
        </w:rPr>
        <w:t xml:space="preserve"> тримесечно и годишно. От 2008 г., съгласно ПМС № 87 от 07.05.2008 г., отменено с ПМС № 114 от 10.06.2010г., 40 </w:t>
      </w:r>
      <w:r w:rsidRPr="00A86559">
        <w:rPr>
          <w:rFonts w:ascii="Times New Roman" w:hAnsi="Times New Roman" w:cs="Times New Roman"/>
          <w:lang w:val="en-US"/>
        </w:rPr>
        <w:t>(</w:t>
      </w:r>
      <w:r w:rsidRPr="00A86559">
        <w:rPr>
          <w:rFonts w:ascii="Times New Roman" w:hAnsi="Times New Roman" w:cs="Times New Roman"/>
          <w:lang w:val="ru-RU"/>
        </w:rPr>
        <w:t>четиридесет</w:t>
      </w:r>
      <w:r w:rsidRPr="00A86559">
        <w:rPr>
          <w:rFonts w:ascii="Times New Roman" w:hAnsi="Times New Roman" w:cs="Times New Roman"/>
          <w:lang w:val="en-US"/>
        </w:rPr>
        <w:t>)</w:t>
      </w:r>
      <w:r w:rsidRPr="00A86559">
        <w:rPr>
          <w:rFonts w:ascii="Times New Roman" w:hAnsi="Times New Roman" w:cs="Times New Roman"/>
          <w:lang w:val="ru-RU"/>
        </w:rPr>
        <w:t xml:space="preserve"> бр. ТД и ДП от системата на МРР са обект на специално наблюдение и контрол относно финансовата им дисциплина, фискалния риск и пазарни перспективи, като министърът на РР като упражняващ правата на собственост на държавата в тези предприятия ежегодно до 15 юли внася годишен доклад в Министерство на финансите за финансовото състояние, пазарни перспективи и търговската им дейност.Издадените от  дирекция «ТД и ДП» административни актове (протоколи по смисъла на ТЗ, заповеди, пълномощни, проекти на решения и разпореждания на МС) и друга кореспонденция от компетенциите на дирекцията са надеждно установими чрез функциониращата деловодна система на МРР и поддържаните в дирекцията досиета и документален архив на издадените документи по образуваните преписки.</w:t>
      </w:r>
    </w:p>
    <w:p w:rsidR="009D08C8" w:rsidRPr="009D08C8" w:rsidRDefault="009D08C8" w:rsidP="00E10E23">
      <w:pPr>
        <w:spacing w:line="360" w:lineRule="auto"/>
        <w:ind w:firstLine="567"/>
        <w:jc w:val="both"/>
        <w:rPr>
          <w:rFonts w:ascii="Times New Roman" w:hAnsi="Times New Roman" w:cs="Times New Roman"/>
          <w:sz w:val="2"/>
          <w:lang w:val="ru-RU"/>
        </w:rPr>
      </w:pPr>
    </w:p>
    <w:p w:rsidR="00FC6413" w:rsidRPr="00A86559" w:rsidRDefault="00FC6413" w:rsidP="00082E6E">
      <w:pPr>
        <w:spacing w:before="120" w:after="120" w:line="360" w:lineRule="auto"/>
        <w:ind w:firstLine="567"/>
        <w:jc w:val="both"/>
        <w:rPr>
          <w:rFonts w:ascii="Times New Roman" w:hAnsi="Times New Roman" w:cs="Times New Roman"/>
        </w:rPr>
      </w:pPr>
      <w:r w:rsidRPr="00A86559">
        <w:rPr>
          <w:rFonts w:ascii="Times New Roman" w:hAnsi="Times New Roman" w:cs="Times New Roman"/>
          <w:b/>
          <w:i/>
        </w:rPr>
        <w:t>7. Предоставяни по програмата продукти/услуги (ведомствени разходни параграфи)</w:t>
      </w:r>
    </w:p>
    <w:p w:rsidR="00FC6413" w:rsidRDefault="00FC6413" w:rsidP="00082E6E">
      <w:pPr>
        <w:spacing w:line="360" w:lineRule="auto"/>
        <w:ind w:firstLine="567"/>
        <w:jc w:val="both"/>
        <w:rPr>
          <w:rFonts w:ascii="Times New Roman" w:hAnsi="Times New Roman" w:cs="Times New Roman"/>
        </w:rPr>
      </w:pPr>
      <w:r w:rsidRPr="00A86559">
        <w:rPr>
          <w:rFonts w:ascii="Times New Roman" w:hAnsi="Times New Roman" w:cs="Times New Roman"/>
          <w:i/>
        </w:rPr>
        <w:t>Продукт/услуга</w:t>
      </w:r>
      <w:r w:rsidRPr="00A86559">
        <w:rPr>
          <w:rFonts w:ascii="Times New Roman" w:hAnsi="Times New Roman" w:cs="Times New Roman"/>
        </w:rPr>
        <w:t xml:space="preserve"> „</w:t>
      </w:r>
      <w:r w:rsidRPr="004339E9">
        <w:rPr>
          <w:rFonts w:ascii="Times New Roman" w:hAnsi="Times New Roman" w:cs="Times New Roman"/>
        </w:rPr>
        <w:t>Публично-частно партньорство и концесии“;</w:t>
      </w:r>
    </w:p>
    <w:p w:rsidR="00C64E54" w:rsidRPr="000056DE" w:rsidRDefault="00C64E54" w:rsidP="00C64E54">
      <w:pPr>
        <w:spacing w:line="360" w:lineRule="auto"/>
        <w:ind w:firstLine="567"/>
        <w:jc w:val="both"/>
        <w:rPr>
          <w:rFonts w:ascii="Times New Roman" w:hAnsi="Times New Roman" w:cs="Times New Roman"/>
        </w:rPr>
      </w:pPr>
      <w:r w:rsidRPr="000056DE">
        <w:rPr>
          <w:rFonts w:ascii="Times New Roman" w:hAnsi="Times New Roman" w:cs="Times New Roman"/>
          <w:i/>
        </w:rPr>
        <w:t>Продукт/услуга „</w:t>
      </w:r>
      <w:r w:rsidRPr="000056DE">
        <w:rPr>
          <w:rFonts w:ascii="Times New Roman" w:hAnsi="Times New Roman" w:cs="Times New Roman"/>
        </w:rPr>
        <w:t>Държавна собственост“</w:t>
      </w:r>
    </w:p>
    <w:p w:rsidR="00C64E54" w:rsidRPr="000056DE" w:rsidRDefault="00C64E54" w:rsidP="00A70DFB">
      <w:pPr>
        <w:pStyle w:val="ListParagraph"/>
        <w:numPr>
          <w:ilvl w:val="0"/>
          <w:numId w:val="95"/>
        </w:numPr>
        <w:spacing w:after="0" w:line="360" w:lineRule="auto"/>
        <w:ind w:left="0" w:right="-3" w:firstLine="567"/>
        <w:jc w:val="both"/>
        <w:rPr>
          <w:rFonts w:ascii="Times New Roman" w:eastAsia="Times New Roman" w:hAnsi="Times New Roman"/>
          <w:lang w:eastAsia="bg-BG"/>
        </w:rPr>
      </w:pPr>
      <w:r w:rsidRPr="000056DE">
        <w:rPr>
          <w:rFonts w:ascii="Times New Roman" w:eastAsia="Times New Roman" w:hAnsi="Times New Roman"/>
          <w:lang w:eastAsia="bg-BG"/>
        </w:rPr>
        <w:t>Разработване на политика по управлението и разпореждането с имоти - държавна собственост;</w:t>
      </w:r>
    </w:p>
    <w:p w:rsidR="00C64E54" w:rsidRPr="000056DE" w:rsidRDefault="00C64E54" w:rsidP="00A70DFB">
      <w:pPr>
        <w:pStyle w:val="ListParagraph"/>
        <w:numPr>
          <w:ilvl w:val="0"/>
          <w:numId w:val="95"/>
        </w:numPr>
        <w:spacing w:after="0" w:line="360" w:lineRule="auto"/>
        <w:ind w:left="0" w:right="-3" w:firstLine="567"/>
        <w:jc w:val="both"/>
        <w:rPr>
          <w:rFonts w:ascii="Times New Roman" w:eastAsia="Times New Roman" w:hAnsi="Times New Roman"/>
          <w:lang w:eastAsia="bg-BG"/>
        </w:rPr>
      </w:pPr>
      <w:r w:rsidRPr="000056DE">
        <w:rPr>
          <w:rFonts w:ascii="Times New Roman" w:eastAsia="Times New Roman" w:hAnsi="Times New Roman"/>
          <w:lang w:eastAsia="bg-BG"/>
        </w:rPr>
        <w:t>Изготвяне на предложения за управление и разпореждане с имоти</w:t>
      </w:r>
      <w:r w:rsidRPr="000056DE">
        <w:rPr>
          <w:rFonts w:ascii="Times New Roman" w:eastAsia="Times New Roman" w:hAnsi="Times New Roman"/>
          <w:lang w:val="ru-RU" w:eastAsia="bg-BG"/>
        </w:rPr>
        <w:t xml:space="preserve"> </w:t>
      </w:r>
      <w:r w:rsidRPr="000056DE">
        <w:rPr>
          <w:rFonts w:ascii="Times New Roman" w:eastAsia="Times New Roman" w:hAnsi="Times New Roman"/>
          <w:lang w:eastAsia="bg-BG"/>
        </w:rPr>
        <w:t>-държавна собственост;</w:t>
      </w:r>
    </w:p>
    <w:p w:rsidR="00C64E54" w:rsidRPr="000056DE" w:rsidRDefault="00C64E54" w:rsidP="00A70DFB">
      <w:pPr>
        <w:pStyle w:val="ListParagraph"/>
        <w:numPr>
          <w:ilvl w:val="0"/>
          <w:numId w:val="95"/>
        </w:numPr>
        <w:spacing w:after="0" w:line="360" w:lineRule="auto"/>
        <w:ind w:left="0" w:right="-3" w:firstLine="567"/>
        <w:jc w:val="both"/>
        <w:rPr>
          <w:rFonts w:ascii="Times New Roman" w:eastAsia="Times New Roman" w:hAnsi="Times New Roman"/>
          <w:lang w:eastAsia="bg-BG"/>
        </w:rPr>
      </w:pPr>
      <w:r w:rsidRPr="000056DE">
        <w:rPr>
          <w:rFonts w:ascii="Times New Roman" w:eastAsia="Times New Roman" w:hAnsi="Times New Roman"/>
          <w:lang w:eastAsia="bg-BG"/>
        </w:rPr>
        <w:t>Актуване и водене на регистър за имотите - държавна собственост.</w:t>
      </w:r>
    </w:p>
    <w:p w:rsidR="00C64E54" w:rsidRPr="000056DE" w:rsidRDefault="00C64E54" w:rsidP="00C64E54">
      <w:pPr>
        <w:pStyle w:val="ListParagraph"/>
        <w:spacing w:after="0" w:line="360" w:lineRule="auto"/>
        <w:ind w:left="567" w:right="-3"/>
        <w:jc w:val="both"/>
        <w:rPr>
          <w:rFonts w:ascii="Times New Roman" w:eastAsia="Times New Roman" w:hAnsi="Times New Roman"/>
          <w:lang w:eastAsia="bg-BG"/>
        </w:rPr>
      </w:pPr>
    </w:p>
    <w:p w:rsidR="00FC6413" w:rsidRPr="004339E9" w:rsidRDefault="00FC6413" w:rsidP="00082E6E">
      <w:pPr>
        <w:spacing w:line="360" w:lineRule="auto"/>
        <w:ind w:firstLine="567"/>
        <w:jc w:val="both"/>
        <w:rPr>
          <w:rFonts w:ascii="Times New Roman" w:hAnsi="Times New Roman" w:cs="Times New Roman"/>
          <w:lang w:val="ru-RU"/>
        </w:rPr>
      </w:pPr>
      <w:r w:rsidRPr="00A86559">
        <w:rPr>
          <w:rFonts w:ascii="Times New Roman" w:hAnsi="Times New Roman" w:cs="Times New Roman"/>
          <w:i/>
        </w:rPr>
        <w:t>Продукт/услуга</w:t>
      </w:r>
      <w:r w:rsidRPr="00A86559">
        <w:rPr>
          <w:rFonts w:ascii="Times New Roman" w:hAnsi="Times New Roman" w:cs="Times New Roman"/>
        </w:rPr>
        <w:t xml:space="preserve"> </w:t>
      </w:r>
      <w:r w:rsidRPr="004339E9">
        <w:rPr>
          <w:rFonts w:ascii="Times New Roman" w:hAnsi="Times New Roman" w:cs="Times New Roman"/>
        </w:rPr>
        <w:t>„</w:t>
      </w:r>
      <w:r w:rsidRPr="004339E9">
        <w:rPr>
          <w:rFonts w:ascii="Times New Roman" w:hAnsi="Times New Roman" w:cs="Times New Roman"/>
          <w:lang w:val="ru-RU"/>
        </w:rPr>
        <w:t>Разработване на вътрешно – ведомствена нормативна база по управление на държавното участие в търговските дружества от системата на МРР и държавните предприятия и процудурните изисквания и правила за работа на дирекция «ТД и ДП» свързани с това</w:t>
      </w:r>
      <w:r w:rsidRPr="004339E9">
        <w:rPr>
          <w:rFonts w:ascii="Times New Roman" w:hAnsi="Times New Roman" w:cs="Times New Roman"/>
        </w:rPr>
        <w:t>“</w:t>
      </w:r>
      <w:r w:rsidRPr="004339E9">
        <w:rPr>
          <w:rFonts w:ascii="Times New Roman" w:hAnsi="Times New Roman" w:cs="Times New Roman"/>
          <w:lang w:val="ru-RU"/>
        </w:rPr>
        <w:t>;</w:t>
      </w:r>
    </w:p>
    <w:p w:rsidR="00FC6413" w:rsidRPr="00A86559" w:rsidRDefault="00FC6413" w:rsidP="00082E6E">
      <w:pPr>
        <w:spacing w:line="360" w:lineRule="auto"/>
        <w:ind w:firstLine="567"/>
        <w:jc w:val="both"/>
        <w:rPr>
          <w:rFonts w:ascii="Times New Roman" w:hAnsi="Times New Roman" w:cs="Times New Roman"/>
          <w:lang w:val="ru-RU"/>
        </w:rPr>
      </w:pPr>
      <w:r w:rsidRPr="00A86559">
        <w:rPr>
          <w:rFonts w:ascii="Times New Roman" w:hAnsi="Times New Roman" w:cs="Times New Roman"/>
          <w:lang w:val="ru-RU"/>
        </w:rPr>
        <w:t>Разработват се и се поддържат вътрешноведомствени правила, методики, инструкции, указания, образци на документи, заповеди и др., приложими при осъществяване на дейността документи, както следва:</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“Правила за процедурата, по която министърът на регионалното развитие и благоустройството взема решения за извършване на разпоредителни действия, отдаване под наем и бракуване на дълготрайни материални активи на търговските дружества с над 50 на сто държавно участие”;</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 xml:space="preserve"> “Правила за условията и реда за разрешаване продажбата и замяната на жилища, ателиета и гаражи – дълготрайни активи на търговските дружества от системата на Министерството на регионалното развитие с над 50 % държавно участие и на държавни предприятия”;</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“Вътрешни правила за назначаване и проследяване дейността на контрольорите в търговските дружества“;</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“Вътрешни правила за изготвяне, съгласуване и отчитане на изпълнението на договорите за възлагане на управлението на търговските дружества и държавните предприятия“;</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rPr>
        <w:t xml:space="preserve"> „Правила за реда и начина на приемане на представената от ТД и от ДП годишна и тримесечна информация, обработка и изготвяне на анализ на финансово-икономическото състояние и предоставянето й на ръководството на министерството за вземане на управленски решения”; </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rPr>
        <w:t xml:space="preserve"> „Правила за изготвяне и утвърждаване на годишния план за дейността на дирекция “ТД и ДП” от ресорния зам.-министър”; </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rPr>
        <w:t xml:space="preserve"> „Процедура за съставяне, докладване и одобряване от ресорния зам.-министър на годишния отчет за извършената от дирекция “ТД и ДП” дейност”;</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 xml:space="preserve"> </w:t>
      </w:r>
      <w:r w:rsidRPr="00A86559">
        <w:rPr>
          <w:rFonts w:ascii="Times New Roman" w:hAnsi="Times New Roman" w:cs="Times New Roman"/>
        </w:rPr>
        <w:t>Указания за разработване  и  Методика  за отчитате на бизнес  планове от ТД с над  50 % държавно участие и на  ДП от системата на МРР;</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rPr>
        <w:t xml:space="preserve"> „Процедура за докладване на констатирани нередности от компетентните органи и за предприемане на действия за търсене на отговорност от управителните органи в ТД и ДП”;</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rPr>
        <w:t xml:space="preserve"> „Вътрешни правила за създаване и поддържане на Регистър с досиета на недвижимите имоти, собственост на държавните предприятия и търговските дружества с над 50 на сто държавно участие в капитала”;</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rPr>
        <w:t xml:space="preserve"> „Вътрешни правила за управление на риска”;</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 xml:space="preserve"> Изготвят се, актуализират се в съответствие с нормативната уредба и се съгласуват образци на договори за възлагане управлението и контрола в търговските дружества, вкл. в прекратените с ликвидация. </w:t>
      </w:r>
    </w:p>
    <w:p w:rsidR="00FC6413" w:rsidRPr="004339E9" w:rsidRDefault="00FC6413" w:rsidP="00082E6E">
      <w:pPr>
        <w:spacing w:line="360" w:lineRule="auto"/>
        <w:ind w:firstLine="567"/>
        <w:jc w:val="both"/>
        <w:rPr>
          <w:rFonts w:ascii="Times New Roman" w:hAnsi="Times New Roman" w:cs="Times New Roman"/>
          <w:lang w:val="ru-RU"/>
        </w:rPr>
      </w:pPr>
      <w:r w:rsidRPr="00A86559">
        <w:rPr>
          <w:rFonts w:ascii="Times New Roman" w:hAnsi="Times New Roman" w:cs="Times New Roman"/>
          <w:i/>
          <w:lang w:val="ru-RU"/>
        </w:rPr>
        <w:t xml:space="preserve">Продук/услуга </w:t>
      </w:r>
      <w:r w:rsidRPr="004339E9">
        <w:rPr>
          <w:rFonts w:ascii="Times New Roman" w:hAnsi="Times New Roman" w:cs="Times New Roman"/>
          <w:lang w:val="ru-RU"/>
        </w:rPr>
        <w:t>«Разпоредителен режим по отношение на дълготрайните материални и финансови активи, съгласно правомощията на министъра на РР като представител на държавата – едноличен собственик, акционер или съдружник в търговски дружества с държавно участие и в държавните предприятия».</w:t>
      </w:r>
    </w:p>
    <w:p w:rsidR="00FC6413" w:rsidRPr="00A86559" w:rsidRDefault="00FC6413" w:rsidP="00082E6E">
      <w:pPr>
        <w:spacing w:line="360" w:lineRule="auto"/>
        <w:ind w:firstLine="567"/>
        <w:jc w:val="both"/>
        <w:rPr>
          <w:rFonts w:ascii="Times New Roman" w:hAnsi="Times New Roman" w:cs="Times New Roman"/>
          <w:b/>
          <w:lang w:val="ru-RU"/>
        </w:rPr>
      </w:pPr>
      <w:r w:rsidRPr="00A86559">
        <w:rPr>
          <w:rFonts w:ascii="Times New Roman" w:hAnsi="Times New Roman" w:cs="Times New Roman"/>
          <w:lang w:val="ru-RU"/>
        </w:rPr>
        <w:t xml:space="preserve">Дейностите по предоставяне на тази услуга са в съответствие с правомощията на министъра, предоставени му съгласно ТЗ, ПРУПДТДДУК, ЗДС, ППЗДС, ЗПСПК и други нормативни актове и се свеждат до изготвяне и съгласуване на необходимите актове в следната последователност: </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 xml:space="preserve">Преглед и анализ на постъпилите от търговските дружества и държавни предприятия предложения, документи и справочен материал; </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Изготвяне на становища, доклади, или заключения по отделните проблеми, съгласно указанията на резолиращия ръководител;</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Внасяне и обсъждане на целесъобразността и законосъобразността на съответното предложение в специализираните и нарочно създадени работни групи и комисии в МРР;</w:t>
      </w:r>
    </w:p>
    <w:p w:rsidR="00FC6413" w:rsidRPr="004339E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 xml:space="preserve">Изготвяне и съгласуване на проекта на административен акт (документ), съгласно одобрените параметри, подписване от министъра и връчване на заинтересованите лица за сведение и за изпълнение.    </w:t>
      </w:r>
    </w:p>
    <w:p w:rsidR="00FC6413" w:rsidRPr="004339E9" w:rsidRDefault="00FC6413" w:rsidP="00082E6E">
      <w:pPr>
        <w:spacing w:line="360" w:lineRule="auto"/>
        <w:ind w:firstLine="567"/>
        <w:jc w:val="both"/>
        <w:rPr>
          <w:rFonts w:ascii="Times New Roman" w:hAnsi="Times New Roman" w:cs="Times New Roman"/>
          <w:lang w:val="ru-RU"/>
        </w:rPr>
      </w:pPr>
      <w:r w:rsidRPr="00A86559">
        <w:rPr>
          <w:rFonts w:ascii="Times New Roman" w:hAnsi="Times New Roman" w:cs="Times New Roman"/>
          <w:i/>
        </w:rPr>
        <w:t xml:space="preserve">Продукт/услуга </w:t>
      </w:r>
      <w:r w:rsidRPr="004339E9">
        <w:rPr>
          <w:rFonts w:ascii="Times New Roman" w:hAnsi="Times New Roman" w:cs="Times New Roman"/>
        </w:rPr>
        <w:t>„Участие при и</w:t>
      </w:r>
      <w:r w:rsidRPr="004339E9">
        <w:rPr>
          <w:rFonts w:ascii="Times New Roman" w:hAnsi="Times New Roman" w:cs="Times New Roman"/>
          <w:lang w:val="ru-RU"/>
        </w:rPr>
        <w:t>зпълнение на дейности и задачи, свързани с реформа в сектор «Води» и структурната реформа за дружествата от отрасъл «Водоснабдяване и канализация» съгласно задълженията на министъра на регионалното развитие, произтичащи от Закона за водите».</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rPr>
        <w:t>Изготвяне на предложения за изменение и допълнение на нормативната база, касаеща предоставянето на водоснабдителни и канализационни услуги, в т. ч. на  Закона за водите, за обезпечаване държавната политика при предоставяне на В и К услуги и структурната реформа в отрасъла, изискваща и разписване на механизъм за изваждане от баланса на дружествата – В и К оператори на активите – В и К системи и съоръжения ПДС и ПОС;</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rPr>
        <w:t xml:space="preserve"> Изпълнение на разписаните процедури в § 29 от ПЗР на ЗИД на ЗВ, след окончателното му приемане от НС на Р.България.</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rPr>
        <w:t>Актуализиране на представените в МРР от В и К операторите списъци с активи ПДС, ПОС и корпоративна собственост.</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rPr>
        <w:t xml:space="preserve"> Подписване на протоколи за разпределение на активите от актуализираните списъци между държавата и общините.</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rPr>
        <w:t xml:space="preserve"> Отписване от баланса на В и К операторите от </w:t>
      </w:r>
      <w:r w:rsidRPr="00A86559">
        <w:rPr>
          <w:rFonts w:ascii="Times New Roman" w:hAnsi="Times New Roman" w:cs="Times New Roman"/>
          <w:spacing w:val="-2"/>
        </w:rPr>
        <w:t xml:space="preserve">отрасъл </w:t>
      </w:r>
      <w:r w:rsidRPr="00A86559">
        <w:rPr>
          <w:rFonts w:ascii="Times New Roman" w:hAnsi="Times New Roman" w:cs="Times New Roman"/>
          <w:spacing w:val="-2"/>
          <w:lang w:val="ru-RU"/>
        </w:rPr>
        <w:t xml:space="preserve">В и К на активите – </w:t>
      </w:r>
      <w:r w:rsidRPr="00A86559">
        <w:rPr>
          <w:rFonts w:ascii="Times New Roman" w:hAnsi="Times New Roman" w:cs="Times New Roman"/>
          <w:spacing w:val="-2"/>
        </w:rPr>
        <w:t>ПДС и ПОС.</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b/>
        </w:rPr>
        <w:t xml:space="preserve"> </w:t>
      </w:r>
      <w:r w:rsidRPr="00A86559">
        <w:rPr>
          <w:rFonts w:ascii="Times New Roman" w:hAnsi="Times New Roman" w:cs="Times New Roman"/>
        </w:rPr>
        <w:t>Участие в изготвянето на подзаконовата нормативна база към Закона за водите, съгласно разписаните компетенции на МРР.</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rPr>
        <w:t xml:space="preserve">Адаптиране за сключване между страните на разработения от консултанта окончателен вариант на </w:t>
      </w:r>
      <w:r w:rsidRPr="00A86559">
        <w:rPr>
          <w:rFonts w:ascii="Times New Roman" w:hAnsi="Times New Roman" w:cs="Times New Roman"/>
          <w:lang w:val="ru-RU"/>
        </w:rPr>
        <w:t>типов</w:t>
      </w:r>
      <w:r w:rsidRPr="00A86559">
        <w:rPr>
          <w:rFonts w:ascii="Times New Roman" w:hAnsi="Times New Roman" w:cs="Times New Roman"/>
        </w:rPr>
        <w:t xml:space="preserve"> </w:t>
      </w:r>
      <w:r w:rsidRPr="00A86559">
        <w:rPr>
          <w:rFonts w:ascii="Times New Roman" w:hAnsi="Times New Roman" w:cs="Times New Roman"/>
          <w:lang w:val="ru-RU"/>
        </w:rPr>
        <w:t>договор</w:t>
      </w:r>
      <w:r w:rsidRPr="00A86559">
        <w:rPr>
          <w:rFonts w:ascii="Times New Roman" w:hAnsi="Times New Roman" w:cs="Times New Roman"/>
          <w:b/>
          <w:lang w:val="ru-RU"/>
        </w:rPr>
        <w:t xml:space="preserve"> </w:t>
      </w:r>
      <w:r w:rsidRPr="00A86559">
        <w:rPr>
          <w:rFonts w:ascii="Times New Roman" w:hAnsi="Times New Roman" w:cs="Times New Roman"/>
          <w:lang w:val="ru-RU"/>
        </w:rPr>
        <w:t>за</w:t>
      </w:r>
      <w:r w:rsidRPr="00A86559">
        <w:rPr>
          <w:rFonts w:ascii="Times New Roman" w:hAnsi="Times New Roman" w:cs="Times New Roman"/>
          <w:b/>
          <w:lang w:val="ru-RU"/>
        </w:rPr>
        <w:t xml:space="preserve"> </w:t>
      </w:r>
      <w:r w:rsidRPr="00A86559">
        <w:rPr>
          <w:rFonts w:ascii="Times New Roman" w:hAnsi="Times New Roman" w:cs="Times New Roman"/>
          <w:lang w:val="ru-RU"/>
        </w:rPr>
        <w:t>стопанисване, поддържане и експлоатация на В и К системите и предоставяне на В и К услуги</w:t>
      </w:r>
      <w:r w:rsidR="002B43AC">
        <w:rPr>
          <w:rFonts w:ascii="Times New Roman" w:hAnsi="Times New Roman" w:cs="Times New Roman"/>
          <w:lang w:val="ru-RU"/>
        </w:rPr>
        <w:t>,</w:t>
      </w:r>
      <w:r w:rsidRPr="00A86559">
        <w:rPr>
          <w:rFonts w:ascii="Times New Roman" w:hAnsi="Times New Roman" w:cs="Times New Roman"/>
          <w:lang w:val="ru-RU"/>
        </w:rPr>
        <w:t xml:space="preserve"> </w:t>
      </w:r>
      <w:r w:rsidRPr="00A86559">
        <w:rPr>
          <w:rFonts w:ascii="Times New Roman" w:hAnsi="Times New Roman" w:cs="Times New Roman"/>
        </w:rPr>
        <w:t xml:space="preserve">който ще се </w:t>
      </w:r>
      <w:r w:rsidRPr="00A86559">
        <w:rPr>
          <w:rFonts w:ascii="Times New Roman" w:hAnsi="Times New Roman" w:cs="Times New Roman"/>
          <w:lang w:val="ru-RU"/>
        </w:rPr>
        <w:t>сключва между Асоциациите по ВиК и ВиК операторите, на основание чл. 198о от Закона за водите.</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rPr>
        <w:t xml:space="preserve">Оказване на съдействие за прилагане на механизма на асоциирано партньорство при участие на дружествата от отрасъл В и К като асоциирани партньори при съфинансиране на  </w:t>
      </w:r>
      <w:r w:rsidRPr="00A86559">
        <w:rPr>
          <w:rFonts w:ascii="Times New Roman" w:hAnsi="Times New Roman" w:cs="Times New Roman"/>
          <w:lang w:val="ru-RU"/>
        </w:rPr>
        <w:t>проекти по приоритетна ос 1 на Оперативна програма „Околна среда 2007-2013 г.” с общините като водещи партньори, чрез издаване на разрешения от МРР, касаещи дружествата с над 50% държавно участие, разяснителни писма до заинтересованите страни и др.</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rPr>
        <w:t xml:space="preserve">Изследване на възможности и изготвяне на предложения, включително и за промени в приложимата нормативна уредба свързани с </w:t>
      </w:r>
      <w:r w:rsidRPr="00A86559">
        <w:rPr>
          <w:rFonts w:ascii="Times New Roman" w:hAnsi="Times New Roman" w:cs="Times New Roman"/>
          <w:lang w:val="ru-RU"/>
        </w:rPr>
        <w:t xml:space="preserve">осигуряването  на необходимия паричния ресурс за съфинансирането на проекти по оперативните програми, фондове и инициативи на ЕС </w:t>
      </w:r>
      <w:r w:rsidRPr="00A86559">
        <w:rPr>
          <w:rFonts w:ascii="Times New Roman" w:hAnsi="Times New Roman" w:cs="Times New Roman"/>
        </w:rPr>
        <w:t xml:space="preserve">от страна на </w:t>
      </w:r>
      <w:r w:rsidRPr="00A86559">
        <w:rPr>
          <w:rFonts w:ascii="Times New Roman" w:hAnsi="Times New Roman" w:cs="Times New Roman"/>
          <w:lang w:val="ru-RU"/>
        </w:rPr>
        <w:t xml:space="preserve">дружествата от отрасъл ВиК, </w:t>
      </w:r>
      <w:r w:rsidRPr="00A86559">
        <w:rPr>
          <w:rFonts w:ascii="Times New Roman" w:hAnsi="Times New Roman" w:cs="Times New Roman"/>
        </w:rPr>
        <w:t>изпълняващи инвестиционни проекти за изграждане на В и К инфраструктура.</w:t>
      </w:r>
    </w:p>
    <w:p w:rsidR="00FC6413" w:rsidRPr="004339E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rPr>
        <w:t xml:space="preserve">Участие при изпълнение на процедури и дейности свързани с навлизане на </w:t>
      </w:r>
      <w:r w:rsidRPr="00A86559">
        <w:rPr>
          <w:rFonts w:ascii="Times New Roman" w:hAnsi="Times New Roman" w:cs="Times New Roman"/>
          <w:lang w:val="ru-RU"/>
        </w:rPr>
        <w:t>частния сектор при предоставяне на В и К услуги</w:t>
      </w:r>
      <w:r w:rsidRPr="00A86559">
        <w:rPr>
          <w:rFonts w:ascii="Times New Roman" w:hAnsi="Times New Roman" w:cs="Times New Roman"/>
        </w:rPr>
        <w:t xml:space="preserve"> в отрасъла чрез </w:t>
      </w:r>
      <w:r w:rsidRPr="00A86559">
        <w:rPr>
          <w:rFonts w:ascii="Times New Roman" w:hAnsi="Times New Roman" w:cs="Times New Roman"/>
          <w:lang w:val="ru-RU"/>
        </w:rPr>
        <w:t>публично</w:t>
      </w:r>
      <w:r w:rsidRPr="00A86559">
        <w:rPr>
          <w:rFonts w:ascii="Times New Roman" w:hAnsi="Times New Roman" w:cs="Times New Roman"/>
        </w:rPr>
        <w:t xml:space="preserve"> </w:t>
      </w:r>
      <w:r w:rsidRPr="00A86559">
        <w:rPr>
          <w:rFonts w:ascii="Times New Roman" w:hAnsi="Times New Roman" w:cs="Times New Roman"/>
          <w:lang w:val="ru-RU"/>
        </w:rPr>
        <w:t>-</w:t>
      </w:r>
      <w:r w:rsidRPr="00A86559">
        <w:rPr>
          <w:rFonts w:ascii="Times New Roman" w:hAnsi="Times New Roman" w:cs="Times New Roman"/>
        </w:rPr>
        <w:t xml:space="preserve"> </w:t>
      </w:r>
      <w:r w:rsidRPr="00A86559">
        <w:rPr>
          <w:rFonts w:ascii="Times New Roman" w:hAnsi="Times New Roman" w:cs="Times New Roman"/>
          <w:lang w:val="ru-RU"/>
        </w:rPr>
        <w:t>частно партньорство</w:t>
      </w:r>
      <w:r w:rsidRPr="00A86559">
        <w:rPr>
          <w:rFonts w:ascii="Times New Roman" w:hAnsi="Times New Roman" w:cs="Times New Roman"/>
        </w:rPr>
        <w:t>, съгласно нормативната уредба.</w:t>
      </w:r>
      <w:r w:rsidRPr="00A86559">
        <w:rPr>
          <w:rFonts w:ascii="Times New Roman" w:hAnsi="Times New Roman" w:cs="Times New Roman"/>
          <w:lang w:val="ru-RU"/>
        </w:rPr>
        <w:t xml:space="preserve"> </w:t>
      </w:r>
    </w:p>
    <w:p w:rsidR="00FC6413" w:rsidRPr="004339E9" w:rsidRDefault="00FC6413" w:rsidP="00082E6E">
      <w:pPr>
        <w:spacing w:line="360" w:lineRule="auto"/>
        <w:ind w:firstLine="567"/>
        <w:jc w:val="both"/>
        <w:rPr>
          <w:rFonts w:ascii="Times New Roman" w:hAnsi="Times New Roman" w:cs="Times New Roman"/>
          <w:lang w:val="ru-RU"/>
        </w:rPr>
      </w:pPr>
      <w:r w:rsidRPr="00A86559">
        <w:rPr>
          <w:rFonts w:ascii="Times New Roman" w:hAnsi="Times New Roman" w:cs="Times New Roman"/>
          <w:i/>
          <w:lang w:val="ru-RU"/>
        </w:rPr>
        <w:t xml:space="preserve">Продукт/услуга </w:t>
      </w:r>
      <w:r w:rsidRPr="004339E9">
        <w:rPr>
          <w:rFonts w:ascii="Times New Roman" w:hAnsi="Times New Roman" w:cs="Times New Roman"/>
          <w:lang w:val="ru-RU"/>
        </w:rPr>
        <w:t>«Съставяне и поддържане на регистри»</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rPr>
      </w:pPr>
      <w:r w:rsidRPr="00A86559">
        <w:rPr>
          <w:rFonts w:ascii="Times New Roman" w:hAnsi="Times New Roman" w:cs="Times New Roman"/>
          <w:lang w:val="ru-RU"/>
        </w:rPr>
        <w:t>Регистър на ТД и ДП на основание чл. 35 от ПРУПДТДДУК;</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rPr>
      </w:pPr>
      <w:r w:rsidRPr="00A86559">
        <w:rPr>
          <w:rFonts w:ascii="Times New Roman" w:hAnsi="Times New Roman" w:cs="Times New Roman"/>
          <w:lang w:val="ru-RU"/>
        </w:rPr>
        <w:t>Р</w:t>
      </w:r>
      <w:r w:rsidRPr="00A86559">
        <w:rPr>
          <w:rFonts w:ascii="Times New Roman" w:hAnsi="Times New Roman" w:cs="Times New Roman"/>
        </w:rPr>
        <w:t>егистър с досиета на недвижимите имоти на търговските дружества и на държавните предприятия”;</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rPr>
      </w:pPr>
      <w:r w:rsidRPr="00A86559">
        <w:rPr>
          <w:rFonts w:ascii="Times New Roman" w:hAnsi="Times New Roman" w:cs="Times New Roman"/>
          <w:lang w:val="ru-RU"/>
        </w:rPr>
        <w:t>Регистър  на компенсаторните инструменти по чл. 6, ал. 9 от ЗОСОИ.</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rPr>
      </w:pPr>
      <w:r w:rsidRPr="00A86559">
        <w:rPr>
          <w:rFonts w:ascii="Times New Roman" w:hAnsi="Times New Roman" w:cs="Times New Roman"/>
          <w:lang w:val="ru-RU"/>
        </w:rPr>
        <w:t>Регистър и съхранение на досиетата на приватизирани ТД от системата  на МРР  и предоставяне на информация  за  тях по искане на Агенцията за следприватизационен контрол (АСПК), държавни ведомства, фирми и организации.</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rPr>
      </w:pPr>
      <w:r w:rsidRPr="00A86559">
        <w:rPr>
          <w:rFonts w:ascii="Times New Roman" w:hAnsi="Times New Roman" w:cs="Times New Roman"/>
          <w:lang w:val="ru-RU"/>
        </w:rPr>
        <w:t xml:space="preserve"> Регистър на декларациите по чл. 12 от Закона за предотвратяване и разкриване конфликт на интереси  /ЗПРКИ/, подадени от лицата по чл. 3, т 22 и т. 23 от закона.  </w:t>
      </w:r>
    </w:p>
    <w:p w:rsidR="00FC6413" w:rsidRPr="004339E9" w:rsidRDefault="004339E9" w:rsidP="00082E6E">
      <w:pPr>
        <w:spacing w:line="360" w:lineRule="auto"/>
        <w:ind w:firstLine="567"/>
        <w:jc w:val="both"/>
        <w:rPr>
          <w:rFonts w:ascii="Times New Roman" w:hAnsi="Times New Roman" w:cs="Times New Roman"/>
          <w:lang w:val="ru-RU"/>
        </w:rPr>
      </w:pPr>
      <w:r>
        <w:rPr>
          <w:rFonts w:ascii="Times New Roman" w:hAnsi="Times New Roman" w:cs="Times New Roman"/>
          <w:i/>
        </w:rPr>
        <w:t xml:space="preserve">Продукт/услуга </w:t>
      </w:r>
      <w:r w:rsidRPr="004339E9">
        <w:rPr>
          <w:rFonts w:ascii="Times New Roman" w:hAnsi="Times New Roman" w:cs="Times New Roman"/>
        </w:rPr>
        <w:t>„</w:t>
      </w:r>
      <w:r w:rsidR="00FC6413" w:rsidRPr="004339E9">
        <w:rPr>
          <w:rFonts w:ascii="Times New Roman" w:hAnsi="Times New Roman" w:cs="Times New Roman"/>
        </w:rPr>
        <w:t>Упражняване на контрол по изпълнението правата и задълженията на органите за управление и контрол на ТД и ДП“</w:t>
      </w:r>
      <w:r w:rsidR="006832EC">
        <w:rPr>
          <w:rFonts w:ascii="Times New Roman" w:hAnsi="Times New Roman" w:cs="Times New Roman"/>
        </w:rPr>
        <w:t>.</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Приемане на годишни и тримесечни финансови отчети на ТД с над 50% държавно участие и на държавните предприятия от системата на МРР;</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Изготвяне на анализи /кратък и разширен вариант/ за финансово-икономическото състояние на дружествата и представянето им на ръководството на МРР за вземане на упрлавленски решения.;</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Предоставяне на информация и документация на Министерс</w:t>
      </w:r>
      <w:r w:rsidR="003C64CA">
        <w:rPr>
          <w:rFonts w:ascii="Times New Roman" w:hAnsi="Times New Roman" w:cs="Times New Roman"/>
          <w:lang w:val="ru-RU"/>
        </w:rPr>
        <w:t>твото на финансите тримесечно и</w:t>
      </w:r>
      <w:r w:rsidRPr="00A86559">
        <w:rPr>
          <w:rFonts w:ascii="Times New Roman" w:hAnsi="Times New Roman" w:cs="Times New Roman"/>
          <w:lang w:val="ru-RU"/>
        </w:rPr>
        <w:t xml:space="preserve"> годишно</w:t>
      </w:r>
      <w:r w:rsidR="003C64CA">
        <w:rPr>
          <w:rFonts w:ascii="Times New Roman" w:hAnsi="Times New Roman" w:cs="Times New Roman"/>
        </w:rPr>
        <w:t>,</w:t>
      </w:r>
      <w:r w:rsidRPr="00A86559">
        <w:rPr>
          <w:rFonts w:ascii="Times New Roman" w:hAnsi="Times New Roman" w:cs="Times New Roman"/>
          <w:lang w:val="ru-RU"/>
        </w:rPr>
        <w:t xml:space="preserve"> съгласно изискванията и в сроковете по ПМС №114/10.06.2010 г. за стопанските субекти - търговски дружества и държавни предприятия, обект на специално наблюдение от системата на МРР.</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Организиране и осъществяване на мониторинг по изпълнението на договорите за възлагането на управлението и контрола от управителните и контролни органи на ТД с над 50 % държавно участие и ДП.</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 xml:space="preserve">Изискване, анализ и съхранение на тримесечни отчети, представяни от органите за контрол на ТД, съгласно т. 7.1 от договорите за възлагане на контрол, за упражняваната от тях дейност по изпълнение на функциите и задълженията им.  </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Съхраняване, анализ и архивиране на постъпващите доклади за извършени финансови инспекции от органите на Агенцията за държавна финансова инспекция (АДФИ) на ТД и ДП с блокираща квота държавно участие в капитала.</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Изготвяне на предложения за решения за предявяване на искове на дружеството срещу управителя, изпълнителния директор или контрольора на ТД и за назначаване на представители за водене на процеси срещу тях след извършване на анализ и в съответствие с предложенията в докладите на компетентните контролни органи.</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rPr>
        <w:t xml:space="preserve">Преглед на годишните доклади към годишните финансови отчети на изградените звена за вътрешен одит в търговските дружества и в държавните предприятия”. </w:t>
      </w:r>
    </w:p>
    <w:p w:rsidR="00FC6413" w:rsidRPr="00A86559" w:rsidRDefault="00FC6413" w:rsidP="000056DE">
      <w:pPr>
        <w:spacing w:line="360" w:lineRule="auto"/>
        <w:ind w:left="709" w:hanging="142"/>
        <w:jc w:val="both"/>
        <w:rPr>
          <w:rFonts w:ascii="Times New Roman" w:hAnsi="Times New Roman" w:cs="Times New Roman"/>
        </w:rPr>
      </w:pPr>
      <w:r w:rsidRPr="00A86559">
        <w:rPr>
          <w:rFonts w:ascii="Times New Roman" w:hAnsi="Times New Roman" w:cs="Times New Roman"/>
        </w:rPr>
        <w:t xml:space="preserve">Организиране изграждането, методическото подпомагане и следене за работата на одитните комитети създадени в дружествата предоставящи услуги от обществен интерес </w:t>
      </w:r>
      <w:r w:rsidRPr="00A86559">
        <w:rPr>
          <w:rFonts w:ascii="Times New Roman" w:hAnsi="Times New Roman" w:cs="Times New Roman"/>
          <w:lang w:val="ru-RU"/>
        </w:rPr>
        <w:t>(</w:t>
      </w:r>
      <w:r w:rsidRPr="00A86559">
        <w:rPr>
          <w:rFonts w:ascii="Times New Roman" w:hAnsi="Times New Roman" w:cs="Times New Roman"/>
        </w:rPr>
        <w:t>отрасъл В и К</w:t>
      </w:r>
      <w:r w:rsidRPr="00A86559">
        <w:rPr>
          <w:rFonts w:ascii="Times New Roman" w:hAnsi="Times New Roman" w:cs="Times New Roman"/>
          <w:lang w:val="ru-RU"/>
        </w:rPr>
        <w:t>)</w:t>
      </w:r>
      <w:r w:rsidRPr="00A86559">
        <w:rPr>
          <w:rFonts w:ascii="Times New Roman" w:hAnsi="Times New Roman" w:cs="Times New Roman"/>
        </w:rPr>
        <w:t xml:space="preserve">, съгласно Закона за независимия финансов одит. </w:t>
      </w:r>
    </w:p>
    <w:p w:rsidR="00FC6413" w:rsidRPr="004339E9" w:rsidRDefault="00FC6413" w:rsidP="00082E6E">
      <w:pPr>
        <w:spacing w:line="360" w:lineRule="auto"/>
        <w:ind w:firstLine="567"/>
        <w:jc w:val="both"/>
        <w:rPr>
          <w:rFonts w:ascii="Times New Roman" w:hAnsi="Times New Roman" w:cs="Times New Roman"/>
          <w:lang w:val="ru-RU"/>
        </w:rPr>
      </w:pPr>
      <w:r w:rsidRPr="00A86559">
        <w:rPr>
          <w:rFonts w:ascii="Times New Roman" w:hAnsi="Times New Roman" w:cs="Times New Roman"/>
          <w:i/>
          <w:lang w:val="ru-RU"/>
        </w:rPr>
        <w:t xml:space="preserve"> Продукт/услуга </w:t>
      </w:r>
      <w:r w:rsidRPr="004339E9">
        <w:rPr>
          <w:rFonts w:ascii="Times New Roman" w:hAnsi="Times New Roman" w:cs="Times New Roman"/>
          <w:lang w:val="ru-RU"/>
        </w:rPr>
        <w:t>« Участие във  формирането и провеждането на държавната политика по доходите и заетостта в областта на строителството, строителната индустрия и благоустройството и участие в Отрасловия съвет за тристранно сътрудничество към министъра на РР»</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Осъществяване участието на МРР в областта на формирането и провеждането на държавната политика по отношение на човешките ресурси, доходите и заетостта в съответствие с политиката на МТСП, разработена в областта на</w:t>
      </w:r>
      <w:r w:rsidRPr="00A86559">
        <w:rPr>
          <w:rFonts w:ascii="Times New Roman" w:hAnsi="Times New Roman" w:cs="Times New Roman"/>
          <w:b/>
          <w:lang w:val="ru-RU"/>
        </w:rPr>
        <w:t xml:space="preserve"> </w:t>
      </w:r>
      <w:r w:rsidRPr="00A86559">
        <w:rPr>
          <w:rFonts w:ascii="Times New Roman" w:hAnsi="Times New Roman" w:cs="Times New Roman"/>
          <w:lang w:val="ru-RU"/>
        </w:rPr>
        <w:t>строителството, строителната индустрия и благоустройството;</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Организиране, координиране и участие в дейността и функциите на Отрасловия съвет за тристранно сътрудничество (ОСТС) към министъра на РР. Координиране и подпомагане прилагането от ТД и ДП в отрасъла на разпоредбите на Закона за безопасни и здравословни условия на труд.</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Подпомагане организирането и провеждането на заседани</w:t>
      </w:r>
      <w:r w:rsidR="002B43AC">
        <w:rPr>
          <w:rFonts w:ascii="Times New Roman" w:hAnsi="Times New Roman" w:cs="Times New Roman"/>
          <w:lang w:val="ru-RU"/>
        </w:rPr>
        <w:t>ята на ОСТС към министъра на РР</w:t>
      </w:r>
      <w:r w:rsidRPr="00A86559">
        <w:rPr>
          <w:rFonts w:ascii="Times New Roman" w:hAnsi="Times New Roman" w:cs="Times New Roman"/>
          <w:lang w:val="ru-RU"/>
        </w:rPr>
        <w:t xml:space="preserve"> във връзка със съгласуване в ОСТС на Браншовия договор за образуване на средствата за работна заплата в ТД от сектор “Водоснабдяване и канализация”. Приемането  в ОСТС на минимални осигурителени прагове по основни икономически дейности и квалификационни групи професии за съответната година и представянето им в МТСП. </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lang w:val="ru-RU"/>
        </w:rPr>
      </w:pPr>
      <w:r w:rsidRPr="00A86559">
        <w:rPr>
          <w:rFonts w:ascii="Times New Roman" w:hAnsi="Times New Roman" w:cs="Times New Roman"/>
          <w:lang w:val="ru-RU"/>
        </w:rPr>
        <w:t>Ежегодно участие в подготовката и съгласуването на Отрасловия колективен трудов договор за отрасъл “Строителство”.</w:t>
      </w:r>
    </w:p>
    <w:p w:rsidR="00FC6413" w:rsidRPr="004339E9" w:rsidRDefault="00FC6413" w:rsidP="00082E6E">
      <w:pPr>
        <w:spacing w:line="360" w:lineRule="auto"/>
        <w:ind w:firstLine="567"/>
        <w:jc w:val="both"/>
        <w:rPr>
          <w:rFonts w:ascii="Times New Roman" w:hAnsi="Times New Roman" w:cs="Times New Roman"/>
          <w:lang w:val="ru-RU"/>
        </w:rPr>
      </w:pPr>
      <w:r w:rsidRPr="00A86559">
        <w:rPr>
          <w:rFonts w:ascii="Times New Roman" w:hAnsi="Times New Roman" w:cs="Times New Roman"/>
          <w:i/>
          <w:lang w:val="ru-RU"/>
        </w:rPr>
        <w:t xml:space="preserve">Продукт/услуга </w:t>
      </w:r>
      <w:r w:rsidRPr="004339E9">
        <w:rPr>
          <w:rFonts w:ascii="Times New Roman" w:hAnsi="Times New Roman" w:cs="Times New Roman"/>
          <w:lang w:val="ru-RU"/>
        </w:rPr>
        <w:t>«Структурна и технологична политика в строителството, строителната индустрия и благоустройството»</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b/>
          <w:lang w:val="ru-RU"/>
        </w:rPr>
      </w:pPr>
      <w:r w:rsidRPr="00A86559">
        <w:rPr>
          <w:rFonts w:ascii="Times New Roman" w:hAnsi="Times New Roman" w:cs="Times New Roman"/>
          <w:lang w:val="ru-RU"/>
        </w:rPr>
        <w:t>Участие в разработването на политиката на създаване на лоялна конкуренция чрез изготвяне и предлагане на мерки, касаещи включване на минималния осигурителен доход като долна граница при формиране на цената на труда в строителството.;</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b/>
          <w:lang w:val="ru-RU"/>
        </w:rPr>
      </w:pPr>
      <w:r w:rsidRPr="00A86559">
        <w:rPr>
          <w:rFonts w:ascii="Times New Roman" w:hAnsi="Times New Roman" w:cs="Times New Roman"/>
          <w:lang w:val="ru-RU"/>
        </w:rPr>
        <w:t xml:space="preserve">Образуване, преобразуване, прекратяване и преструктуриране на търговски дружества с държавно участие. </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b/>
          <w:lang w:val="ru-RU"/>
        </w:rPr>
      </w:pPr>
      <w:r w:rsidRPr="00A86559">
        <w:rPr>
          <w:rFonts w:ascii="Times New Roman" w:hAnsi="Times New Roman" w:cs="Times New Roman"/>
        </w:rPr>
        <w:t>Обосноваване и разрешаване на образуването и участието в смесени търговски дружества за извършване на дейности в страната и чужбина.</w:t>
      </w:r>
    </w:p>
    <w:p w:rsidR="00FC6413" w:rsidRPr="00A86559" w:rsidRDefault="00FC6413" w:rsidP="000056DE">
      <w:pPr>
        <w:numPr>
          <w:ilvl w:val="0"/>
          <w:numId w:val="41"/>
        </w:numPr>
        <w:spacing w:after="0" w:line="360" w:lineRule="auto"/>
        <w:ind w:left="709" w:hanging="142"/>
        <w:jc w:val="both"/>
        <w:rPr>
          <w:rFonts w:ascii="Times New Roman" w:hAnsi="Times New Roman" w:cs="Times New Roman"/>
          <w:b/>
          <w:lang w:val="ru-RU"/>
        </w:rPr>
      </w:pPr>
      <w:r w:rsidRPr="00A86559">
        <w:rPr>
          <w:rFonts w:ascii="Times New Roman" w:hAnsi="Times New Roman" w:cs="Times New Roman"/>
          <w:lang w:val="ru-RU"/>
        </w:rPr>
        <w:t xml:space="preserve">Осъвременяване на материално-техническата база и внедряване на нови технологии в ТД и ДП, чрез осигуряване на достъпа до финансови ресурси, кредитиране и финансиране, вкл. на инфраструктурни проекти, участие в публично-частни партньорства и процедури на обществени поръчки.   </w:t>
      </w:r>
    </w:p>
    <w:p w:rsidR="00FC6413" w:rsidRPr="009D08C8" w:rsidRDefault="00FC6413" w:rsidP="000056DE">
      <w:pPr>
        <w:numPr>
          <w:ilvl w:val="0"/>
          <w:numId w:val="41"/>
        </w:numPr>
        <w:spacing w:after="0" w:line="360" w:lineRule="auto"/>
        <w:ind w:left="709" w:hanging="142"/>
        <w:jc w:val="both"/>
        <w:rPr>
          <w:rFonts w:ascii="Times New Roman" w:hAnsi="Times New Roman" w:cs="Times New Roman"/>
          <w:b/>
          <w:lang w:val="ru-RU"/>
        </w:rPr>
      </w:pPr>
      <w:r w:rsidRPr="00A86559">
        <w:rPr>
          <w:rFonts w:ascii="Times New Roman" w:hAnsi="Times New Roman" w:cs="Times New Roman"/>
          <w:lang w:val="ru-RU"/>
        </w:rPr>
        <w:t>Методичн</w:t>
      </w:r>
      <w:r w:rsidR="006832EC">
        <w:rPr>
          <w:rFonts w:ascii="Times New Roman" w:hAnsi="Times New Roman" w:cs="Times New Roman"/>
          <w:lang w:val="ru-RU"/>
        </w:rPr>
        <w:t>о ръководство на дейността на търговските дружества</w:t>
      </w:r>
      <w:r w:rsidRPr="00A86559">
        <w:rPr>
          <w:rFonts w:ascii="Times New Roman" w:hAnsi="Times New Roman" w:cs="Times New Roman"/>
          <w:lang w:val="ru-RU"/>
        </w:rPr>
        <w:t xml:space="preserve"> с над 50% държавно участие и ДП, изразяващо се чрез указване на оперативна помощ по производствено-технически и технико-технологични проблеми, касаещи тяхната дейност.</w:t>
      </w:r>
    </w:p>
    <w:p w:rsidR="009D08C8" w:rsidRDefault="009D08C8" w:rsidP="000056DE">
      <w:pPr>
        <w:spacing w:after="0" w:line="360" w:lineRule="auto"/>
        <w:ind w:left="709" w:hanging="142"/>
        <w:jc w:val="both"/>
        <w:rPr>
          <w:rFonts w:ascii="Times New Roman" w:hAnsi="Times New Roman" w:cs="Times New Roman"/>
          <w:b/>
          <w:sz w:val="14"/>
          <w:lang w:val="ru-RU"/>
        </w:rPr>
      </w:pPr>
    </w:p>
    <w:p w:rsidR="006A5DFB" w:rsidRDefault="006A5DFB" w:rsidP="000056DE">
      <w:pPr>
        <w:spacing w:after="0" w:line="360" w:lineRule="auto"/>
        <w:ind w:left="709" w:hanging="142"/>
        <w:jc w:val="both"/>
        <w:rPr>
          <w:rFonts w:ascii="Times New Roman" w:hAnsi="Times New Roman" w:cs="Times New Roman"/>
          <w:b/>
          <w:sz w:val="14"/>
          <w:lang w:val="ru-RU"/>
        </w:rPr>
      </w:pPr>
    </w:p>
    <w:p w:rsidR="006A5DFB" w:rsidRDefault="006A5DFB" w:rsidP="000056DE">
      <w:pPr>
        <w:spacing w:after="0" w:line="360" w:lineRule="auto"/>
        <w:ind w:left="709" w:hanging="142"/>
        <w:jc w:val="both"/>
        <w:rPr>
          <w:rFonts w:ascii="Times New Roman" w:hAnsi="Times New Roman" w:cs="Times New Roman"/>
          <w:b/>
          <w:sz w:val="14"/>
          <w:lang w:val="ru-RU"/>
        </w:rPr>
      </w:pPr>
    </w:p>
    <w:p w:rsidR="006A5DFB" w:rsidRDefault="006A5DFB" w:rsidP="000056DE">
      <w:pPr>
        <w:spacing w:after="0" w:line="360" w:lineRule="auto"/>
        <w:ind w:left="709" w:hanging="142"/>
        <w:jc w:val="both"/>
        <w:rPr>
          <w:rFonts w:ascii="Times New Roman" w:hAnsi="Times New Roman" w:cs="Times New Roman"/>
          <w:b/>
          <w:sz w:val="14"/>
          <w:lang w:val="ru-RU"/>
        </w:rPr>
      </w:pPr>
    </w:p>
    <w:p w:rsidR="006A5DFB" w:rsidRDefault="006A5DFB" w:rsidP="000056DE">
      <w:pPr>
        <w:spacing w:after="0" w:line="360" w:lineRule="auto"/>
        <w:ind w:left="709" w:hanging="142"/>
        <w:jc w:val="both"/>
        <w:rPr>
          <w:rFonts w:ascii="Times New Roman" w:hAnsi="Times New Roman" w:cs="Times New Roman"/>
          <w:b/>
          <w:sz w:val="14"/>
          <w:lang w:val="ru-RU"/>
        </w:rPr>
      </w:pPr>
    </w:p>
    <w:p w:rsidR="006A5DFB" w:rsidRDefault="006A5DFB" w:rsidP="000056DE">
      <w:pPr>
        <w:spacing w:after="0" w:line="360" w:lineRule="auto"/>
        <w:ind w:left="709" w:hanging="142"/>
        <w:jc w:val="both"/>
        <w:rPr>
          <w:rFonts w:ascii="Times New Roman" w:hAnsi="Times New Roman" w:cs="Times New Roman"/>
          <w:b/>
          <w:sz w:val="14"/>
          <w:lang w:val="ru-RU"/>
        </w:rPr>
      </w:pPr>
    </w:p>
    <w:p w:rsidR="006A5DFB" w:rsidRPr="009D08C8" w:rsidRDefault="006A5DFB" w:rsidP="000056DE">
      <w:pPr>
        <w:spacing w:after="0" w:line="360" w:lineRule="auto"/>
        <w:ind w:left="709" w:hanging="142"/>
        <w:jc w:val="both"/>
        <w:rPr>
          <w:rFonts w:ascii="Times New Roman" w:hAnsi="Times New Roman" w:cs="Times New Roman"/>
          <w:b/>
          <w:sz w:val="14"/>
          <w:lang w:val="ru-RU"/>
        </w:rPr>
      </w:pPr>
    </w:p>
    <w:p w:rsidR="002B5F3B" w:rsidRDefault="00FC6413" w:rsidP="0028333C">
      <w:pPr>
        <w:spacing w:before="120" w:after="120" w:line="360" w:lineRule="auto"/>
        <w:ind w:firstLine="567"/>
        <w:jc w:val="both"/>
        <w:rPr>
          <w:rFonts w:ascii="Times New Roman" w:hAnsi="Times New Roman" w:cs="Times New Roman"/>
          <w:b/>
          <w:i/>
          <w:lang w:val="en-US"/>
        </w:rPr>
      </w:pPr>
      <w:r w:rsidRPr="00A86559">
        <w:rPr>
          <w:rFonts w:ascii="Times New Roman" w:hAnsi="Times New Roman" w:cs="Times New Roman"/>
          <w:b/>
          <w:i/>
        </w:rPr>
        <w:t>8.Бюджетна прогноза по ведомствени и администрирани параграфи на програмата</w:t>
      </w:r>
    </w:p>
    <w:tbl>
      <w:tblPr>
        <w:tblW w:w="9561" w:type="dxa"/>
        <w:tblInd w:w="55" w:type="dxa"/>
        <w:tblCellMar>
          <w:left w:w="70" w:type="dxa"/>
          <w:right w:w="70" w:type="dxa"/>
        </w:tblCellMar>
        <w:tblLook w:val="04A0" w:firstRow="1" w:lastRow="0" w:firstColumn="1" w:lastColumn="0" w:noHBand="0" w:noVBand="1"/>
      </w:tblPr>
      <w:tblGrid>
        <w:gridCol w:w="350"/>
        <w:gridCol w:w="2690"/>
        <w:gridCol w:w="851"/>
        <w:gridCol w:w="992"/>
        <w:gridCol w:w="992"/>
        <w:gridCol w:w="993"/>
        <w:gridCol w:w="992"/>
        <w:gridCol w:w="850"/>
        <w:gridCol w:w="851"/>
      </w:tblGrid>
      <w:tr w:rsidR="006905CF" w:rsidRPr="006905CF" w:rsidTr="006905CF">
        <w:trPr>
          <w:trHeight w:val="225"/>
        </w:trPr>
        <w:tc>
          <w:tcPr>
            <w:tcW w:w="35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w:t>
            </w:r>
          </w:p>
        </w:tc>
        <w:tc>
          <w:tcPr>
            <w:tcW w:w="269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bottom"/>
            <w:hideMark/>
          </w:tcPr>
          <w:p w:rsidR="006905CF" w:rsidRPr="006905CF" w:rsidRDefault="004306CC" w:rsidP="006905CF">
            <w:pPr>
              <w:spacing w:after="0" w:line="240" w:lineRule="auto"/>
              <w:rPr>
                <w:rFonts w:ascii="Times New Roman" w:eastAsia="Times New Roman" w:hAnsi="Times New Roman" w:cs="Times New Roman"/>
                <w:b/>
                <w:bCs/>
                <w:sz w:val="14"/>
                <w:szCs w:val="14"/>
                <w:lang w:eastAsia="bg-BG"/>
              </w:rPr>
            </w:pPr>
            <w:r>
              <w:rPr>
                <w:rFonts w:ascii="Times New Roman" w:eastAsia="Times New Roman" w:hAnsi="Times New Roman" w:cs="Times New Roman"/>
                <w:b/>
                <w:bCs/>
                <w:sz w:val="14"/>
                <w:szCs w:val="14"/>
                <w:lang w:eastAsia="bg-BG"/>
              </w:rPr>
              <w:t>Програма № 5 „</w:t>
            </w:r>
            <w:r w:rsidR="006905CF" w:rsidRPr="006905CF">
              <w:rPr>
                <w:rFonts w:ascii="Times New Roman" w:eastAsia="Times New Roman" w:hAnsi="Times New Roman" w:cs="Times New Roman"/>
                <w:b/>
                <w:bCs/>
                <w:sz w:val="14"/>
                <w:szCs w:val="14"/>
                <w:lang w:eastAsia="bg-BG"/>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w:t>
            </w:r>
            <w:r>
              <w:rPr>
                <w:rFonts w:ascii="Times New Roman" w:eastAsia="Times New Roman" w:hAnsi="Times New Roman" w:cs="Times New Roman"/>
                <w:b/>
                <w:bCs/>
                <w:sz w:val="14"/>
                <w:szCs w:val="14"/>
                <w:lang w:eastAsia="bg-BG"/>
              </w:rPr>
              <w:t>артньорство и концесионирането“</w:t>
            </w:r>
            <w:r w:rsidR="006905CF" w:rsidRPr="006905CF">
              <w:rPr>
                <w:rFonts w:ascii="Times New Roman" w:eastAsia="Times New Roman" w:hAnsi="Times New Roman" w:cs="Times New Roman"/>
                <w:b/>
                <w:bCs/>
                <w:sz w:val="14"/>
                <w:szCs w:val="14"/>
                <w:lang w:eastAsia="bg-BG"/>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Бюджет 2013 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Прогноза 2014 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Разлика          к.2-к.1</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Прогноза 2015 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Разлика    к.4-к.2</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Прогноза 2016 г.</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Разлика           к.6-к.4</w:t>
            </w:r>
          </w:p>
        </w:tc>
      </w:tr>
      <w:tr w:rsidR="006905CF" w:rsidRPr="006905CF" w:rsidTr="006905CF">
        <w:trPr>
          <w:trHeight w:val="469"/>
        </w:trPr>
        <w:tc>
          <w:tcPr>
            <w:tcW w:w="350" w:type="dxa"/>
            <w:vMerge/>
            <w:tcBorders>
              <w:top w:val="single" w:sz="8" w:space="0" w:color="auto"/>
              <w:left w:val="single" w:sz="8" w:space="0" w:color="auto"/>
              <w:bottom w:val="single" w:sz="8" w:space="0" w:color="000000"/>
              <w:right w:val="single" w:sz="8"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2690" w:type="dxa"/>
            <w:vMerge/>
            <w:tcBorders>
              <w:top w:val="single" w:sz="8" w:space="0" w:color="auto"/>
              <w:left w:val="single" w:sz="8" w:space="0" w:color="auto"/>
              <w:bottom w:val="single" w:sz="8" w:space="0" w:color="000000"/>
              <w:right w:val="single" w:sz="8"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i/>
                <w:iCs/>
                <w:sz w:val="14"/>
                <w:szCs w:val="14"/>
                <w:lang w:eastAsia="bg-BG"/>
              </w:rPr>
            </w:pPr>
            <w:r w:rsidRPr="006905CF">
              <w:rPr>
                <w:rFonts w:ascii="Times New Roman" w:eastAsia="Times New Roman" w:hAnsi="Times New Roman" w:cs="Times New Roman"/>
                <w:b/>
                <w:bCs/>
                <w:i/>
                <w:iCs/>
                <w:sz w:val="14"/>
                <w:szCs w:val="14"/>
                <w:lang w:eastAsia="bg-BG"/>
              </w:rPr>
              <w:t> </w:t>
            </w:r>
          </w:p>
        </w:tc>
        <w:tc>
          <w:tcPr>
            <w:tcW w:w="269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851" w:type="dxa"/>
            <w:tcBorders>
              <w:top w:val="nil"/>
              <w:left w:val="nil"/>
              <w:bottom w:val="single" w:sz="8" w:space="0" w:color="auto"/>
              <w:right w:val="single" w:sz="8" w:space="0" w:color="auto"/>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w:t>
            </w:r>
          </w:p>
        </w:tc>
        <w:tc>
          <w:tcPr>
            <w:tcW w:w="992" w:type="dxa"/>
            <w:tcBorders>
              <w:top w:val="nil"/>
              <w:left w:val="nil"/>
              <w:bottom w:val="single" w:sz="8" w:space="0" w:color="auto"/>
              <w:right w:val="single" w:sz="8" w:space="0" w:color="auto"/>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w:t>
            </w:r>
          </w:p>
        </w:tc>
        <w:tc>
          <w:tcPr>
            <w:tcW w:w="992" w:type="dxa"/>
            <w:tcBorders>
              <w:top w:val="single" w:sz="8" w:space="0" w:color="auto"/>
              <w:left w:val="nil"/>
              <w:bottom w:val="single" w:sz="8" w:space="0" w:color="auto"/>
              <w:right w:val="nil"/>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w:t>
            </w:r>
          </w:p>
        </w:tc>
        <w:tc>
          <w:tcPr>
            <w:tcW w:w="993" w:type="dxa"/>
            <w:tcBorders>
              <w:top w:val="single" w:sz="8" w:space="0" w:color="auto"/>
              <w:left w:val="single" w:sz="8" w:space="0" w:color="auto"/>
              <w:bottom w:val="single" w:sz="8" w:space="0" w:color="auto"/>
              <w:right w:val="nil"/>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w:t>
            </w:r>
          </w:p>
        </w:tc>
        <w:tc>
          <w:tcPr>
            <w:tcW w:w="992" w:type="dxa"/>
            <w:tcBorders>
              <w:top w:val="nil"/>
              <w:left w:val="single" w:sz="8" w:space="0" w:color="auto"/>
              <w:bottom w:val="single" w:sz="8" w:space="0" w:color="auto"/>
              <w:right w:val="single" w:sz="8" w:space="0" w:color="auto"/>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w:t>
            </w:r>
          </w:p>
        </w:tc>
        <w:tc>
          <w:tcPr>
            <w:tcW w:w="850" w:type="dxa"/>
            <w:tcBorders>
              <w:top w:val="single" w:sz="8" w:space="0" w:color="auto"/>
              <w:left w:val="nil"/>
              <w:bottom w:val="single" w:sz="8" w:space="0" w:color="auto"/>
              <w:right w:val="single" w:sz="4" w:space="0" w:color="auto"/>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І.</w:t>
            </w:r>
          </w:p>
        </w:tc>
        <w:tc>
          <w:tcPr>
            <w:tcW w:w="269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ведомствени разходи:</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452 080</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705 178</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253 098</w:t>
            </w:r>
          </w:p>
        </w:tc>
        <w:tc>
          <w:tcPr>
            <w:tcW w:w="993"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705 178</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705 178</w:t>
            </w:r>
          </w:p>
        </w:tc>
        <w:tc>
          <w:tcPr>
            <w:tcW w:w="851" w:type="dxa"/>
            <w:tcBorders>
              <w:top w:val="single" w:sz="4" w:space="0" w:color="auto"/>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69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xml:space="preserve">   Персонал</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421 268</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689 178</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267 910</w:t>
            </w:r>
          </w:p>
        </w:tc>
        <w:tc>
          <w:tcPr>
            <w:tcW w:w="993"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689 178</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689 178</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69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xml:space="preserve">   Издръжка</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12 812</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16 000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3 188</w:t>
            </w:r>
          </w:p>
        </w:tc>
        <w:tc>
          <w:tcPr>
            <w:tcW w:w="993"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16 000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16 000</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69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xml:space="preserve">   Капиталови разходи</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18 000</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-18 000</w:t>
            </w:r>
          </w:p>
        </w:tc>
        <w:tc>
          <w:tcPr>
            <w:tcW w:w="993"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69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851"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w:t>
            </w:r>
          </w:p>
        </w:tc>
        <w:tc>
          <w:tcPr>
            <w:tcW w:w="269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Ведомс</w:t>
            </w:r>
            <w:r w:rsidR="001834FB">
              <w:rPr>
                <w:rFonts w:ascii="Times New Roman" w:eastAsia="Times New Roman" w:hAnsi="Times New Roman" w:cs="Times New Roman"/>
                <w:b/>
                <w:bCs/>
                <w:sz w:val="14"/>
                <w:szCs w:val="14"/>
                <w:lang w:eastAsia="bg-BG"/>
              </w:rPr>
              <w:t>твени разходи по бюджета на ПРБ</w:t>
            </w:r>
            <w:r w:rsidRPr="006905CF">
              <w:rPr>
                <w:rFonts w:ascii="Times New Roman" w:eastAsia="Times New Roman" w:hAnsi="Times New Roman" w:cs="Times New Roman"/>
                <w:b/>
                <w:bCs/>
                <w:sz w:val="14"/>
                <w:szCs w:val="14"/>
                <w:lang w:eastAsia="bg-BG"/>
              </w:rPr>
              <w:t>:</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452 080</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705 178</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253 098</w:t>
            </w:r>
          </w:p>
        </w:tc>
        <w:tc>
          <w:tcPr>
            <w:tcW w:w="993"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705 178</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705 178</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269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Персонал</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421 268</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689 178</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267 910</w:t>
            </w:r>
          </w:p>
        </w:tc>
        <w:tc>
          <w:tcPr>
            <w:tcW w:w="993"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689 178</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689 178</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269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Издръжка</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12 812</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16 000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3 188</w:t>
            </w:r>
          </w:p>
        </w:tc>
        <w:tc>
          <w:tcPr>
            <w:tcW w:w="993"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16 000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16 000</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269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Капиталови разходи</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18 000</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-18 000</w:t>
            </w:r>
          </w:p>
        </w:tc>
        <w:tc>
          <w:tcPr>
            <w:tcW w:w="993"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269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6905CF" w:rsidRPr="006905CF" w:rsidTr="006905CF">
        <w:trPr>
          <w:trHeight w:val="42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w:t>
            </w:r>
          </w:p>
        </w:tc>
        <w:tc>
          <w:tcPr>
            <w:tcW w:w="269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Ведомствени разходи по други бюджети и сметки за средства от ЕС</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3"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269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p>
        </w:tc>
        <w:tc>
          <w:tcPr>
            <w:tcW w:w="851"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6905CF">
        <w:trPr>
          <w:trHeight w:val="270"/>
        </w:trPr>
        <w:tc>
          <w:tcPr>
            <w:tcW w:w="350" w:type="dxa"/>
            <w:tcBorders>
              <w:top w:val="single" w:sz="4" w:space="0" w:color="auto"/>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ІІ.</w:t>
            </w:r>
          </w:p>
        </w:tc>
        <w:tc>
          <w:tcPr>
            <w:tcW w:w="2690" w:type="dxa"/>
            <w:tcBorders>
              <w:top w:val="single" w:sz="4" w:space="0" w:color="auto"/>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xml:space="preserve">Администрирани разходни параграфи по бюджета </w:t>
            </w:r>
          </w:p>
        </w:tc>
        <w:tc>
          <w:tcPr>
            <w:tcW w:w="851" w:type="dxa"/>
            <w:tcBorders>
              <w:top w:val="single" w:sz="4" w:space="0" w:color="auto"/>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single" w:sz="4" w:space="0" w:color="auto"/>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single" w:sz="4" w:space="0" w:color="auto"/>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3" w:type="dxa"/>
            <w:tcBorders>
              <w:top w:val="single" w:sz="4" w:space="0" w:color="auto"/>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single" w:sz="4" w:space="0" w:color="auto"/>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single" w:sz="4" w:space="0" w:color="auto"/>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1" w:type="dxa"/>
            <w:tcBorders>
              <w:top w:val="single" w:sz="4" w:space="0" w:color="auto"/>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69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w:t>
            </w:r>
          </w:p>
        </w:tc>
        <w:tc>
          <w:tcPr>
            <w:tcW w:w="851"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6905CF">
        <w:trPr>
          <w:trHeight w:val="432"/>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ІІІ.</w:t>
            </w:r>
          </w:p>
        </w:tc>
        <w:tc>
          <w:tcPr>
            <w:tcW w:w="269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Администрирани разходни параграфи по други бюджети и сметки за средства от ЕС</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3"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69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w:t>
            </w:r>
          </w:p>
        </w:tc>
        <w:tc>
          <w:tcPr>
            <w:tcW w:w="851"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69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администрирани разходи (ІІ.+ІІІ.):</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3"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69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851"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69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разходи по бюджета (І.1+ІІ.):</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452 080</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705 178</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253 098</w:t>
            </w:r>
          </w:p>
        </w:tc>
        <w:tc>
          <w:tcPr>
            <w:tcW w:w="993"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705 178</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705 178</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69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851"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3"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69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разходи (І.+ІІ.+ІІІ.):</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452 080</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705 178</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253 098</w:t>
            </w:r>
          </w:p>
        </w:tc>
        <w:tc>
          <w:tcPr>
            <w:tcW w:w="993"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705 178</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705 178</w:t>
            </w:r>
          </w:p>
        </w:tc>
        <w:tc>
          <w:tcPr>
            <w:tcW w:w="851"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69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Численост на щатния персонал</w:t>
            </w:r>
          </w:p>
        </w:tc>
        <w:tc>
          <w:tcPr>
            <w:tcW w:w="851"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69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Численост на извънщатния персонал</w:t>
            </w:r>
          </w:p>
        </w:tc>
        <w:tc>
          <w:tcPr>
            <w:tcW w:w="851"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bl>
    <w:p w:rsidR="008F2409" w:rsidRPr="006A5DFB" w:rsidRDefault="008F2409" w:rsidP="009D08C8">
      <w:pPr>
        <w:spacing w:before="120" w:after="120" w:line="360" w:lineRule="auto"/>
        <w:jc w:val="both"/>
        <w:rPr>
          <w:rFonts w:ascii="Times New Roman" w:hAnsi="Times New Roman" w:cs="Times New Roman"/>
          <w:sz w:val="2"/>
        </w:rPr>
      </w:pPr>
    </w:p>
    <w:p w:rsidR="00A50DE0" w:rsidRPr="00C72D13" w:rsidRDefault="00C72D13" w:rsidP="00C72D13">
      <w:pPr>
        <w:spacing w:before="120" w:after="120" w:line="360" w:lineRule="auto"/>
        <w:ind w:firstLine="567"/>
        <w:jc w:val="both"/>
        <w:rPr>
          <w:rFonts w:ascii="Times New Roman" w:eastAsia="Times New Roman" w:hAnsi="Times New Roman" w:cs="Times New Roman"/>
          <w:b/>
          <w:i/>
          <w:sz w:val="20"/>
          <w:szCs w:val="20"/>
          <w:lang w:eastAsia="bg-BG"/>
        </w:rPr>
      </w:pPr>
      <w:r w:rsidRPr="00C72D13">
        <w:rPr>
          <w:rFonts w:ascii="Arial" w:eastAsia="Times New Roman" w:hAnsi="Arial" w:cs="Arial"/>
          <w:sz w:val="16"/>
          <w:szCs w:val="16"/>
          <w:lang w:eastAsia="bg-BG"/>
        </w:rPr>
        <w:t xml:space="preserve">*    </w:t>
      </w:r>
      <w:r w:rsidRPr="00C72D13">
        <w:rPr>
          <w:rFonts w:ascii="Times New Roman" w:eastAsia="Times New Roman" w:hAnsi="Times New Roman" w:cs="Times New Roman"/>
          <w:b/>
          <w:i/>
          <w:sz w:val="20"/>
          <w:szCs w:val="20"/>
          <w:lang w:eastAsia="bg-BG"/>
        </w:rPr>
        <w:t xml:space="preserve">Разшифровка на ведомствените разходи по </w:t>
      </w:r>
      <w:r>
        <w:rPr>
          <w:rFonts w:ascii="Times New Roman" w:eastAsia="Times New Roman" w:hAnsi="Times New Roman" w:cs="Times New Roman"/>
          <w:b/>
          <w:i/>
          <w:sz w:val="20"/>
          <w:szCs w:val="20"/>
          <w:lang w:eastAsia="bg-BG"/>
        </w:rPr>
        <w:t>бюджета на ПРБ</w:t>
      </w:r>
      <w:r w:rsidRPr="00C72D13">
        <w:rPr>
          <w:rFonts w:ascii="Times New Roman" w:eastAsia="Times New Roman" w:hAnsi="Times New Roman" w:cs="Times New Roman"/>
          <w:b/>
          <w:i/>
          <w:sz w:val="20"/>
          <w:szCs w:val="20"/>
          <w:lang w:eastAsia="bg-BG"/>
        </w:rPr>
        <w:t>,</w:t>
      </w:r>
      <w:r>
        <w:rPr>
          <w:rFonts w:ascii="Times New Roman" w:eastAsia="Times New Roman" w:hAnsi="Times New Roman" w:cs="Times New Roman"/>
          <w:b/>
          <w:i/>
          <w:sz w:val="20"/>
          <w:szCs w:val="20"/>
          <w:lang w:eastAsia="bg-BG"/>
        </w:rPr>
        <w:t xml:space="preserve"> в частта на капиталовите разходи</w:t>
      </w:r>
    </w:p>
    <w:p w:rsidR="00A50DE0" w:rsidRPr="000056DE" w:rsidRDefault="00C72D13" w:rsidP="00A70DFB">
      <w:pPr>
        <w:pStyle w:val="ListParagraph"/>
        <w:numPr>
          <w:ilvl w:val="0"/>
          <w:numId w:val="96"/>
        </w:numPr>
        <w:spacing w:before="120" w:after="120" w:line="360" w:lineRule="auto"/>
        <w:jc w:val="both"/>
        <w:rPr>
          <w:rFonts w:ascii="Times New Roman" w:hAnsi="Times New Roman"/>
          <w:b/>
          <w:i/>
          <w:sz w:val="20"/>
          <w:szCs w:val="20"/>
        </w:rPr>
      </w:pPr>
      <w:r w:rsidRPr="000056DE">
        <w:rPr>
          <w:rFonts w:ascii="Times New Roman" w:hAnsi="Times New Roman"/>
          <w:i/>
          <w:sz w:val="20"/>
          <w:szCs w:val="20"/>
        </w:rPr>
        <w:t>Актуализация на информационната система „Регистър имоти” – система за обслужване на актовете за частна държавна собственост и публична държавна собственост–2013г</w:t>
      </w:r>
      <w:r w:rsidR="00721729" w:rsidRPr="000056DE">
        <w:rPr>
          <w:rFonts w:ascii="Times New Roman" w:hAnsi="Times New Roman"/>
          <w:i/>
          <w:sz w:val="20"/>
          <w:szCs w:val="20"/>
        </w:rPr>
        <w:t>.</w:t>
      </w:r>
      <w:r w:rsidRPr="000056DE">
        <w:rPr>
          <w:rFonts w:ascii="Times New Roman" w:hAnsi="Times New Roman"/>
          <w:i/>
          <w:sz w:val="20"/>
          <w:szCs w:val="20"/>
        </w:rPr>
        <w:t>–18 000 лв.</w:t>
      </w:r>
    </w:p>
    <w:p w:rsidR="00C72D13" w:rsidRPr="000056DE" w:rsidRDefault="00C72D13" w:rsidP="00A70DFB">
      <w:pPr>
        <w:pStyle w:val="ListParagraph"/>
        <w:numPr>
          <w:ilvl w:val="0"/>
          <w:numId w:val="96"/>
        </w:numPr>
        <w:spacing w:before="120" w:after="120" w:line="360" w:lineRule="auto"/>
        <w:jc w:val="both"/>
        <w:rPr>
          <w:rFonts w:ascii="Times New Roman" w:hAnsi="Times New Roman"/>
          <w:b/>
          <w:i/>
          <w:sz w:val="20"/>
          <w:szCs w:val="20"/>
        </w:rPr>
      </w:pPr>
      <w:r w:rsidRPr="000056DE">
        <w:rPr>
          <w:rFonts w:ascii="Times New Roman" w:hAnsi="Times New Roman"/>
          <w:i/>
          <w:sz w:val="20"/>
          <w:szCs w:val="20"/>
          <w:lang w:val="en-US"/>
        </w:rPr>
        <w:t>A</w:t>
      </w:r>
      <w:r w:rsidRPr="000056DE">
        <w:rPr>
          <w:rFonts w:ascii="Times New Roman" w:hAnsi="Times New Roman"/>
          <w:i/>
          <w:sz w:val="20"/>
          <w:szCs w:val="20"/>
        </w:rPr>
        <w:t>ктуализация на информационната система „Регистър имоти” – система за обслужване на актовете за изключителна държавна собственост – за 2014г. – 18 000 лв.;</w:t>
      </w:r>
    </w:p>
    <w:p w:rsidR="00C72D13" w:rsidRPr="000056DE" w:rsidRDefault="00C72D13" w:rsidP="00A70DFB">
      <w:pPr>
        <w:pStyle w:val="ListParagraph"/>
        <w:numPr>
          <w:ilvl w:val="0"/>
          <w:numId w:val="96"/>
        </w:numPr>
        <w:spacing w:before="120" w:after="120" w:line="360" w:lineRule="auto"/>
        <w:jc w:val="both"/>
        <w:rPr>
          <w:rFonts w:ascii="Times New Roman" w:hAnsi="Times New Roman"/>
          <w:b/>
          <w:i/>
          <w:sz w:val="20"/>
          <w:szCs w:val="20"/>
        </w:rPr>
      </w:pPr>
      <w:r w:rsidRPr="000056DE">
        <w:rPr>
          <w:rFonts w:ascii="Times New Roman" w:hAnsi="Times New Roman"/>
          <w:i/>
          <w:sz w:val="20"/>
          <w:szCs w:val="20"/>
        </w:rPr>
        <w:t>Разработване на стратегически документи по държавната собственост – за 2015 г. – 18 000 лв.;</w:t>
      </w:r>
    </w:p>
    <w:p w:rsidR="000625A3" w:rsidRPr="006A5DFB" w:rsidRDefault="00C72D13" w:rsidP="006A5DFB">
      <w:pPr>
        <w:pStyle w:val="ListParagraph"/>
        <w:numPr>
          <w:ilvl w:val="0"/>
          <w:numId w:val="96"/>
        </w:numPr>
        <w:spacing w:before="120" w:after="120" w:line="360" w:lineRule="auto"/>
        <w:jc w:val="both"/>
        <w:rPr>
          <w:rFonts w:ascii="Times New Roman" w:hAnsi="Times New Roman"/>
          <w:b/>
          <w:i/>
          <w:sz w:val="20"/>
          <w:szCs w:val="20"/>
        </w:rPr>
      </w:pPr>
      <w:r w:rsidRPr="000056DE">
        <w:rPr>
          <w:rFonts w:ascii="Times New Roman" w:hAnsi="Times New Roman"/>
          <w:i/>
          <w:sz w:val="20"/>
          <w:szCs w:val="20"/>
        </w:rPr>
        <w:t>Надграждане на ИС „Регистър имоти“ за осигуряване на единен достъп и централизирано въвеждане и съхранение на информация от областните администрации и обучение на техни представители – за 2016 г. – 18 000 лв.</w:t>
      </w:r>
    </w:p>
    <w:p w:rsidR="002B5F3B" w:rsidRPr="00A86559" w:rsidRDefault="00FC6413" w:rsidP="009D08C8">
      <w:pPr>
        <w:spacing w:line="360" w:lineRule="auto"/>
        <w:ind w:firstLine="567"/>
        <w:jc w:val="both"/>
        <w:rPr>
          <w:rFonts w:ascii="Times New Roman" w:hAnsi="Times New Roman" w:cs="Times New Roman"/>
          <w:b/>
          <w:color w:val="E36C0A"/>
        </w:rPr>
      </w:pPr>
      <w:r w:rsidRPr="00A86559">
        <w:rPr>
          <w:rFonts w:ascii="Times New Roman" w:hAnsi="Times New Roman" w:cs="Times New Roman"/>
          <w:b/>
          <w:color w:val="E36C0A"/>
        </w:rPr>
        <w:t>Програма 6 „ Гражданска администраци</w:t>
      </w:r>
      <w:r w:rsidR="004339E9">
        <w:rPr>
          <w:rFonts w:ascii="Times New Roman" w:hAnsi="Times New Roman" w:cs="Times New Roman"/>
          <w:b/>
          <w:color w:val="E36C0A"/>
        </w:rPr>
        <w:t>я и административно обслужване“</w:t>
      </w:r>
    </w:p>
    <w:p w:rsidR="00FC6413" w:rsidRPr="00A86559" w:rsidRDefault="00FC6413" w:rsidP="00082E6E">
      <w:pPr>
        <w:numPr>
          <w:ilvl w:val="0"/>
          <w:numId w:val="42"/>
        </w:numPr>
        <w:tabs>
          <w:tab w:val="left" w:pos="993"/>
        </w:tabs>
        <w:spacing w:before="120" w:after="120" w:line="360" w:lineRule="auto"/>
        <w:ind w:hanging="153"/>
        <w:jc w:val="both"/>
        <w:rPr>
          <w:rFonts w:ascii="Times New Roman" w:hAnsi="Times New Roman" w:cs="Times New Roman"/>
          <w:b/>
          <w:i/>
          <w:lang w:val="es-ES"/>
        </w:rPr>
      </w:pPr>
      <w:r w:rsidRPr="00A86559">
        <w:rPr>
          <w:rFonts w:ascii="Times New Roman" w:hAnsi="Times New Roman" w:cs="Times New Roman"/>
          <w:b/>
          <w:i/>
        </w:rPr>
        <w:t>Цели на програмата</w:t>
      </w:r>
    </w:p>
    <w:p w:rsidR="00FC6413" w:rsidRPr="00A86559" w:rsidRDefault="00FC6413" w:rsidP="00082E6E">
      <w:pPr>
        <w:spacing w:line="360" w:lineRule="auto"/>
        <w:ind w:firstLine="426"/>
        <w:jc w:val="both"/>
        <w:rPr>
          <w:rFonts w:ascii="Times New Roman" w:hAnsi="Times New Roman" w:cs="Times New Roman"/>
          <w:lang w:val="ru-RU"/>
        </w:rPr>
      </w:pPr>
      <w:r w:rsidRPr="00A86559">
        <w:rPr>
          <w:rFonts w:ascii="Times New Roman" w:hAnsi="Times New Roman" w:cs="Times New Roman"/>
          <w:lang w:val="ru-RU"/>
        </w:rPr>
        <w:t xml:space="preserve">Основната цел на програмата е развитието, поддържането в съответствие с нормативната уредба и усъвършенстването на ЕСГРАОН. Информационната система за ГРАО е една от най-важните информационни системи в страната. В нея се съхраняват и поддържат в актуално състояние лични данни за българските граждани. Информационната система на ГРАО следва да се поддържа в съответствие с разпоредбите на нормативната уредба. Всички промени в законодателството налагат адаптирането на системата. </w:t>
      </w:r>
    </w:p>
    <w:p w:rsidR="00FC6413" w:rsidRPr="00A86559" w:rsidRDefault="00FC6413" w:rsidP="00082E6E">
      <w:pPr>
        <w:spacing w:line="360" w:lineRule="auto"/>
        <w:jc w:val="both"/>
        <w:rPr>
          <w:rFonts w:ascii="Times New Roman" w:hAnsi="Times New Roman" w:cs="Times New Roman"/>
        </w:rPr>
      </w:pPr>
      <w:r w:rsidRPr="00A86559">
        <w:rPr>
          <w:rFonts w:ascii="Times New Roman" w:hAnsi="Times New Roman" w:cs="Times New Roman"/>
          <w:lang w:val="ru-RU"/>
        </w:rPr>
        <w:t xml:space="preserve">Интеграцията между всички ведомствени (административни) информационни системи трябва да се изведе на нива, позволяващи съхранението на един тип данни да се извършва само от една единствена администрация. Целта е ЕСГРАОН да се усъвършенства до степен в която да позволява достъпването на лични данни да става </w:t>
      </w:r>
      <w:r w:rsidRPr="00A86559">
        <w:rPr>
          <w:rFonts w:ascii="Times New Roman" w:hAnsi="Times New Roman" w:cs="Times New Roman"/>
          <w:lang w:val="en-US"/>
        </w:rPr>
        <w:t>on</w:t>
      </w:r>
      <w:r w:rsidRPr="00A86559">
        <w:rPr>
          <w:rFonts w:ascii="Times New Roman" w:hAnsi="Times New Roman" w:cs="Times New Roman"/>
          <w:lang w:val="ru-RU"/>
        </w:rPr>
        <w:t>-</w:t>
      </w:r>
      <w:r w:rsidRPr="00A86559">
        <w:rPr>
          <w:rFonts w:ascii="Times New Roman" w:hAnsi="Times New Roman" w:cs="Times New Roman"/>
          <w:lang w:val="en-US"/>
        </w:rPr>
        <w:t>line</w:t>
      </w:r>
      <w:r w:rsidRPr="00A86559">
        <w:rPr>
          <w:rFonts w:ascii="Times New Roman" w:hAnsi="Times New Roman" w:cs="Times New Roman"/>
          <w:lang w:val="ru-RU"/>
        </w:rPr>
        <w:t xml:space="preserve"> и да отпадне необходимостта от дублирането на съхраняването и поддържането на личните данни по ЗГР да се извършва и на други места (НАП, НОИ, НЗОК и т.н.) </w:t>
      </w:r>
    </w:p>
    <w:p w:rsidR="00FC6413" w:rsidRPr="00A86559" w:rsidRDefault="00FC6413" w:rsidP="00082E6E">
      <w:pPr>
        <w:numPr>
          <w:ilvl w:val="0"/>
          <w:numId w:val="42"/>
        </w:numPr>
        <w:tabs>
          <w:tab w:val="left" w:pos="993"/>
        </w:tabs>
        <w:spacing w:before="120" w:after="120" w:line="360" w:lineRule="auto"/>
        <w:ind w:hanging="153"/>
        <w:jc w:val="both"/>
        <w:rPr>
          <w:rFonts w:ascii="Times New Roman" w:hAnsi="Times New Roman" w:cs="Times New Roman"/>
          <w:b/>
          <w:i/>
          <w:lang w:val="ru-RU"/>
        </w:rPr>
      </w:pPr>
      <w:r w:rsidRPr="00A86559">
        <w:rPr>
          <w:rFonts w:ascii="Times New Roman" w:hAnsi="Times New Roman" w:cs="Times New Roman"/>
          <w:b/>
          <w:i/>
        </w:rPr>
        <w:t>Организационни структури, участващи в програмата</w:t>
      </w:r>
    </w:p>
    <w:p w:rsidR="00FC6413" w:rsidRPr="00A86559" w:rsidRDefault="00FC6413" w:rsidP="000056DE">
      <w:pPr>
        <w:numPr>
          <w:ilvl w:val="0"/>
          <w:numId w:val="43"/>
        </w:numPr>
        <w:spacing w:before="120" w:after="120" w:line="360" w:lineRule="auto"/>
        <w:ind w:left="709" w:hanging="142"/>
        <w:jc w:val="both"/>
        <w:rPr>
          <w:rFonts w:ascii="Times New Roman" w:hAnsi="Times New Roman" w:cs="Times New Roman"/>
        </w:rPr>
      </w:pPr>
      <w:r w:rsidRPr="00A86559">
        <w:rPr>
          <w:rFonts w:ascii="Times New Roman" w:hAnsi="Times New Roman" w:cs="Times New Roman"/>
        </w:rPr>
        <w:t>Главна дирекция „Гражданска регистрация и административно обслужване”;</w:t>
      </w:r>
    </w:p>
    <w:p w:rsidR="00FC6413" w:rsidRPr="00A86559" w:rsidRDefault="00FC6413" w:rsidP="00082E6E">
      <w:pPr>
        <w:numPr>
          <w:ilvl w:val="0"/>
          <w:numId w:val="43"/>
        </w:numPr>
        <w:spacing w:before="120" w:after="120" w:line="360" w:lineRule="auto"/>
        <w:ind w:left="0" w:firstLine="567"/>
        <w:jc w:val="both"/>
        <w:rPr>
          <w:rFonts w:ascii="Times New Roman" w:hAnsi="Times New Roman" w:cs="Times New Roman"/>
        </w:rPr>
      </w:pPr>
      <w:r w:rsidRPr="00A86559">
        <w:rPr>
          <w:rFonts w:ascii="Times New Roman" w:hAnsi="Times New Roman" w:cs="Times New Roman"/>
        </w:rPr>
        <w:t>Териториални звена „Гражданска регистрация и административно обслужване” – 28 бр. във всеки областен град.</w:t>
      </w:r>
    </w:p>
    <w:p w:rsidR="00FC6413" w:rsidRPr="00A86559" w:rsidRDefault="00FC6413" w:rsidP="00082E6E">
      <w:pPr>
        <w:numPr>
          <w:ilvl w:val="0"/>
          <w:numId w:val="42"/>
        </w:numPr>
        <w:tabs>
          <w:tab w:val="left" w:pos="993"/>
        </w:tabs>
        <w:spacing w:before="120" w:after="120" w:line="360" w:lineRule="auto"/>
        <w:ind w:hanging="153"/>
        <w:jc w:val="both"/>
        <w:rPr>
          <w:rFonts w:ascii="Times New Roman" w:hAnsi="Times New Roman" w:cs="Times New Roman"/>
          <w:b/>
          <w:i/>
        </w:rPr>
      </w:pPr>
      <w:r w:rsidRPr="00A86559">
        <w:rPr>
          <w:rFonts w:ascii="Times New Roman" w:hAnsi="Times New Roman" w:cs="Times New Roman"/>
          <w:b/>
          <w:i/>
        </w:rPr>
        <w:t>Отговорност за изпълнението на програмата</w:t>
      </w:r>
    </w:p>
    <w:p w:rsidR="00506A03" w:rsidRDefault="00FC6413" w:rsidP="00506A03">
      <w:pPr>
        <w:spacing w:line="360" w:lineRule="auto"/>
        <w:ind w:firstLine="567"/>
        <w:jc w:val="both"/>
        <w:rPr>
          <w:rFonts w:ascii="Times New Roman" w:hAnsi="Times New Roman" w:cs="Times New Roman"/>
        </w:rPr>
      </w:pPr>
      <w:r w:rsidRPr="00A86559">
        <w:rPr>
          <w:rFonts w:ascii="Times New Roman" w:hAnsi="Times New Roman" w:cs="Times New Roman"/>
        </w:rPr>
        <w:t>Отговорността по изпълнението на програмата е възложена на ресорния заместник-министър на регионалното развитие.</w:t>
      </w:r>
    </w:p>
    <w:p w:rsidR="00FC6413" w:rsidRDefault="00FC6413" w:rsidP="00082E6E">
      <w:pPr>
        <w:numPr>
          <w:ilvl w:val="0"/>
          <w:numId w:val="42"/>
        </w:numPr>
        <w:tabs>
          <w:tab w:val="left" w:pos="993"/>
        </w:tabs>
        <w:spacing w:before="120" w:after="120" w:line="360" w:lineRule="auto"/>
        <w:ind w:hanging="153"/>
        <w:jc w:val="both"/>
        <w:rPr>
          <w:rFonts w:ascii="Times New Roman" w:hAnsi="Times New Roman" w:cs="Times New Roman"/>
          <w:b/>
          <w:i/>
        </w:rPr>
      </w:pPr>
      <w:r w:rsidRPr="00A86559">
        <w:rPr>
          <w:rFonts w:ascii="Times New Roman" w:hAnsi="Times New Roman" w:cs="Times New Roman"/>
          <w:b/>
          <w:i/>
        </w:rPr>
        <w:t>Целеви стойности по показателите за изпълнение</w:t>
      </w:r>
    </w:p>
    <w:tbl>
      <w:tblPr>
        <w:tblW w:w="9654" w:type="dxa"/>
        <w:tblInd w:w="55" w:type="dxa"/>
        <w:tblLayout w:type="fixed"/>
        <w:tblCellMar>
          <w:left w:w="70" w:type="dxa"/>
          <w:right w:w="70" w:type="dxa"/>
        </w:tblCellMar>
        <w:tblLook w:val="04A0" w:firstRow="1" w:lastRow="0" w:firstColumn="1" w:lastColumn="0" w:noHBand="0" w:noVBand="1"/>
      </w:tblPr>
      <w:tblGrid>
        <w:gridCol w:w="4693"/>
        <w:gridCol w:w="851"/>
        <w:gridCol w:w="992"/>
        <w:gridCol w:w="992"/>
        <w:gridCol w:w="992"/>
        <w:gridCol w:w="1134"/>
      </w:tblGrid>
      <w:tr w:rsidR="00952FD5" w:rsidRPr="00952FD5" w:rsidTr="00952FD5">
        <w:trPr>
          <w:trHeight w:val="480"/>
        </w:trPr>
        <w:tc>
          <w:tcPr>
            <w:tcW w:w="46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52FD5" w:rsidRPr="00952FD5" w:rsidRDefault="00952FD5" w:rsidP="00952FD5">
            <w:pPr>
              <w:spacing w:after="0" w:line="240" w:lineRule="auto"/>
              <w:rPr>
                <w:rFonts w:ascii="Times New Roman" w:eastAsia="Times New Roman" w:hAnsi="Times New Roman" w:cs="Times New Roman"/>
                <w:b/>
                <w:bCs/>
                <w:color w:val="000000"/>
                <w:sz w:val="18"/>
                <w:szCs w:val="18"/>
                <w:lang w:eastAsia="bg-BG"/>
              </w:rPr>
            </w:pPr>
            <w:r w:rsidRPr="00952FD5">
              <w:rPr>
                <w:rFonts w:ascii="Times New Roman" w:eastAsia="Times New Roman" w:hAnsi="Times New Roman" w:cs="Times New Roman"/>
                <w:b/>
                <w:bCs/>
                <w:color w:val="000000"/>
                <w:sz w:val="18"/>
                <w:szCs w:val="18"/>
                <w:lang w:eastAsia="bg-BG"/>
              </w:rPr>
              <w:t>Програма № 6 „Гражданска регистрация и административно обслужване“</w:t>
            </w:r>
          </w:p>
        </w:tc>
        <w:tc>
          <w:tcPr>
            <w:tcW w:w="4961" w:type="dxa"/>
            <w:gridSpan w:val="5"/>
            <w:tcBorders>
              <w:top w:val="single" w:sz="4" w:space="0" w:color="auto"/>
              <w:left w:val="nil"/>
              <w:bottom w:val="single" w:sz="4" w:space="0" w:color="auto"/>
              <w:right w:val="single" w:sz="4" w:space="0" w:color="auto"/>
            </w:tcBorders>
            <w:shd w:val="clear" w:color="000000" w:fill="FFCC99"/>
            <w:vAlign w:val="center"/>
            <w:hideMark/>
          </w:tcPr>
          <w:p w:rsidR="00952FD5" w:rsidRPr="00952FD5" w:rsidRDefault="00952FD5" w:rsidP="00952FD5">
            <w:pPr>
              <w:spacing w:after="0" w:line="240" w:lineRule="auto"/>
              <w:jc w:val="center"/>
              <w:rPr>
                <w:rFonts w:ascii="Times New Roman" w:eastAsia="Times New Roman" w:hAnsi="Times New Roman" w:cs="Times New Roman"/>
                <w:b/>
                <w:bCs/>
                <w:color w:val="000000"/>
                <w:sz w:val="18"/>
                <w:szCs w:val="18"/>
                <w:lang w:eastAsia="bg-BG"/>
              </w:rPr>
            </w:pPr>
            <w:r w:rsidRPr="00952FD5">
              <w:rPr>
                <w:rFonts w:ascii="Times New Roman" w:eastAsia="Times New Roman" w:hAnsi="Times New Roman" w:cs="Times New Roman"/>
                <w:b/>
                <w:bCs/>
                <w:color w:val="000000"/>
                <w:sz w:val="18"/>
                <w:szCs w:val="18"/>
                <w:lang w:eastAsia="bg-BG"/>
              </w:rPr>
              <w:t>Целева стойност</w:t>
            </w:r>
          </w:p>
        </w:tc>
      </w:tr>
      <w:tr w:rsidR="00952FD5" w:rsidRPr="00952FD5" w:rsidTr="00952FD5">
        <w:trPr>
          <w:trHeight w:val="450"/>
        </w:trPr>
        <w:tc>
          <w:tcPr>
            <w:tcW w:w="4693" w:type="dxa"/>
            <w:tcBorders>
              <w:top w:val="nil"/>
              <w:left w:val="single" w:sz="4" w:space="0" w:color="auto"/>
              <w:bottom w:val="single" w:sz="4" w:space="0" w:color="auto"/>
              <w:right w:val="single" w:sz="4" w:space="0" w:color="auto"/>
            </w:tcBorders>
            <w:shd w:val="clear" w:color="000000" w:fill="FFCC99"/>
            <w:vAlign w:val="center"/>
            <w:hideMark/>
          </w:tcPr>
          <w:p w:rsidR="00952FD5" w:rsidRPr="00952FD5" w:rsidRDefault="00952FD5" w:rsidP="00952FD5">
            <w:pPr>
              <w:spacing w:after="0" w:line="240" w:lineRule="auto"/>
              <w:jc w:val="center"/>
              <w:rPr>
                <w:rFonts w:ascii="Times New Roman" w:eastAsia="Times New Roman" w:hAnsi="Times New Roman" w:cs="Times New Roman"/>
                <w:b/>
                <w:bCs/>
                <w:color w:val="000000"/>
                <w:sz w:val="16"/>
                <w:szCs w:val="16"/>
                <w:lang w:eastAsia="bg-BG"/>
              </w:rPr>
            </w:pPr>
            <w:r w:rsidRPr="00952FD5">
              <w:rPr>
                <w:rFonts w:ascii="Times New Roman" w:eastAsia="Times New Roman" w:hAnsi="Times New Roman" w:cs="Times New Roman"/>
                <w:b/>
                <w:bCs/>
                <w:color w:val="000000"/>
                <w:sz w:val="16"/>
                <w:szCs w:val="16"/>
                <w:lang w:eastAsia="bg-BG"/>
              </w:rPr>
              <w:t>Показатели за изпълнение</w:t>
            </w:r>
          </w:p>
        </w:tc>
        <w:tc>
          <w:tcPr>
            <w:tcW w:w="851" w:type="dxa"/>
            <w:tcBorders>
              <w:top w:val="nil"/>
              <w:left w:val="nil"/>
              <w:bottom w:val="single" w:sz="4" w:space="0" w:color="auto"/>
              <w:right w:val="single" w:sz="4" w:space="0" w:color="auto"/>
            </w:tcBorders>
            <w:shd w:val="clear" w:color="000000" w:fill="FFCC99"/>
            <w:vAlign w:val="center"/>
            <w:hideMark/>
          </w:tcPr>
          <w:p w:rsidR="00952FD5" w:rsidRPr="00952FD5" w:rsidRDefault="00952FD5" w:rsidP="00952FD5">
            <w:pPr>
              <w:spacing w:after="0" w:line="240" w:lineRule="auto"/>
              <w:jc w:val="center"/>
              <w:rPr>
                <w:rFonts w:ascii="Times New Roman" w:eastAsia="Times New Roman" w:hAnsi="Times New Roman" w:cs="Times New Roman"/>
                <w:b/>
                <w:bCs/>
                <w:color w:val="000000"/>
                <w:sz w:val="16"/>
                <w:szCs w:val="16"/>
                <w:lang w:eastAsia="bg-BG"/>
              </w:rPr>
            </w:pPr>
            <w:r w:rsidRPr="00952FD5">
              <w:rPr>
                <w:rFonts w:ascii="Times New Roman" w:eastAsia="Times New Roman" w:hAnsi="Times New Roman" w:cs="Times New Roman"/>
                <w:b/>
                <w:bCs/>
                <w:color w:val="000000"/>
                <w:sz w:val="16"/>
                <w:szCs w:val="16"/>
                <w:lang w:eastAsia="bg-BG"/>
              </w:rPr>
              <w:t>Мерна единица</w:t>
            </w:r>
          </w:p>
        </w:tc>
        <w:tc>
          <w:tcPr>
            <w:tcW w:w="992" w:type="dxa"/>
            <w:tcBorders>
              <w:top w:val="nil"/>
              <w:left w:val="nil"/>
              <w:bottom w:val="single" w:sz="4" w:space="0" w:color="auto"/>
              <w:right w:val="single" w:sz="4" w:space="0" w:color="auto"/>
            </w:tcBorders>
            <w:shd w:val="clear" w:color="000000" w:fill="FFCC99"/>
            <w:vAlign w:val="center"/>
            <w:hideMark/>
          </w:tcPr>
          <w:p w:rsidR="00952FD5" w:rsidRPr="00952FD5" w:rsidRDefault="00952FD5" w:rsidP="00952FD5">
            <w:pPr>
              <w:spacing w:after="0" w:line="240" w:lineRule="auto"/>
              <w:jc w:val="center"/>
              <w:rPr>
                <w:rFonts w:ascii="Times New Roman" w:eastAsia="Times New Roman" w:hAnsi="Times New Roman" w:cs="Times New Roman"/>
                <w:b/>
                <w:bCs/>
                <w:color w:val="000000"/>
                <w:sz w:val="16"/>
                <w:szCs w:val="16"/>
                <w:lang w:eastAsia="bg-BG"/>
              </w:rPr>
            </w:pPr>
            <w:r w:rsidRPr="00952FD5">
              <w:rPr>
                <w:rFonts w:ascii="Times New Roman" w:eastAsia="Times New Roman" w:hAnsi="Times New Roman" w:cs="Times New Roman"/>
                <w:b/>
                <w:bCs/>
                <w:color w:val="000000"/>
                <w:sz w:val="16"/>
                <w:szCs w:val="16"/>
                <w:lang w:eastAsia="bg-BG"/>
              </w:rPr>
              <w:t>Бюджет 2013 г.</w:t>
            </w:r>
          </w:p>
        </w:tc>
        <w:tc>
          <w:tcPr>
            <w:tcW w:w="992" w:type="dxa"/>
            <w:tcBorders>
              <w:top w:val="nil"/>
              <w:left w:val="nil"/>
              <w:bottom w:val="single" w:sz="4" w:space="0" w:color="auto"/>
              <w:right w:val="single" w:sz="4" w:space="0" w:color="auto"/>
            </w:tcBorders>
            <w:shd w:val="clear" w:color="000000" w:fill="FFCC99"/>
            <w:vAlign w:val="center"/>
            <w:hideMark/>
          </w:tcPr>
          <w:p w:rsidR="00952FD5" w:rsidRPr="00952FD5" w:rsidRDefault="00952FD5" w:rsidP="00952FD5">
            <w:pPr>
              <w:spacing w:after="0" w:line="240" w:lineRule="auto"/>
              <w:jc w:val="center"/>
              <w:rPr>
                <w:rFonts w:ascii="Times New Roman" w:eastAsia="Times New Roman" w:hAnsi="Times New Roman" w:cs="Times New Roman"/>
                <w:b/>
                <w:bCs/>
                <w:i/>
                <w:iCs/>
                <w:color w:val="000000"/>
                <w:sz w:val="16"/>
                <w:szCs w:val="16"/>
                <w:lang w:eastAsia="bg-BG"/>
              </w:rPr>
            </w:pPr>
            <w:r w:rsidRPr="00952FD5">
              <w:rPr>
                <w:rFonts w:ascii="Times New Roman" w:eastAsia="Times New Roman" w:hAnsi="Times New Roman" w:cs="Times New Roman"/>
                <w:b/>
                <w:bCs/>
                <w:i/>
                <w:iCs/>
                <w:color w:val="000000"/>
                <w:sz w:val="16"/>
                <w:szCs w:val="16"/>
                <w:lang w:eastAsia="bg-BG"/>
              </w:rPr>
              <w:t>Прогноза 2014 г.</w:t>
            </w:r>
          </w:p>
        </w:tc>
        <w:tc>
          <w:tcPr>
            <w:tcW w:w="992" w:type="dxa"/>
            <w:tcBorders>
              <w:top w:val="nil"/>
              <w:left w:val="nil"/>
              <w:bottom w:val="single" w:sz="4" w:space="0" w:color="auto"/>
              <w:right w:val="single" w:sz="4" w:space="0" w:color="auto"/>
            </w:tcBorders>
            <w:shd w:val="clear" w:color="000000" w:fill="FFCC99"/>
            <w:vAlign w:val="center"/>
            <w:hideMark/>
          </w:tcPr>
          <w:p w:rsidR="00952FD5" w:rsidRPr="00952FD5" w:rsidRDefault="00952FD5" w:rsidP="00952FD5">
            <w:pPr>
              <w:spacing w:after="0" w:line="240" w:lineRule="auto"/>
              <w:jc w:val="center"/>
              <w:rPr>
                <w:rFonts w:ascii="Times New Roman" w:eastAsia="Times New Roman" w:hAnsi="Times New Roman" w:cs="Times New Roman"/>
                <w:b/>
                <w:bCs/>
                <w:i/>
                <w:iCs/>
                <w:color w:val="000000"/>
                <w:sz w:val="16"/>
                <w:szCs w:val="16"/>
                <w:lang w:eastAsia="bg-BG"/>
              </w:rPr>
            </w:pPr>
            <w:r w:rsidRPr="00952FD5">
              <w:rPr>
                <w:rFonts w:ascii="Times New Roman" w:eastAsia="Times New Roman" w:hAnsi="Times New Roman" w:cs="Times New Roman"/>
                <w:b/>
                <w:bCs/>
                <w:i/>
                <w:iCs/>
                <w:color w:val="000000"/>
                <w:sz w:val="16"/>
                <w:szCs w:val="16"/>
                <w:lang w:eastAsia="bg-BG"/>
              </w:rPr>
              <w:t>Прогноза 2015 г.</w:t>
            </w:r>
          </w:p>
        </w:tc>
        <w:tc>
          <w:tcPr>
            <w:tcW w:w="1134" w:type="dxa"/>
            <w:tcBorders>
              <w:top w:val="nil"/>
              <w:left w:val="nil"/>
              <w:bottom w:val="single" w:sz="4" w:space="0" w:color="auto"/>
              <w:right w:val="single" w:sz="4" w:space="0" w:color="auto"/>
            </w:tcBorders>
            <w:shd w:val="clear" w:color="000000" w:fill="FFCC99"/>
            <w:vAlign w:val="center"/>
            <w:hideMark/>
          </w:tcPr>
          <w:p w:rsidR="00952FD5" w:rsidRPr="00952FD5" w:rsidRDefault="00952FD5" w:rsidP="00952FD5">
            <w:pPr>
              <w:spacing w:after="0" w:line="240" w:lineRule="auto"/>
              <w:jc w:val="center"/>
              <w:rPr>
                <w:rFonts w:ascii="Times New Roman" w:eastAsia="Times New Roman" w:hAnsi="Times New Roman" w:cs="Times New Roman"/>
                <w:b/>
                <w:bCs/>
                <w:i/>
                <w:iCs/>
                <w:color w:val="000000"/>
                <w:sz w:val="16"/>
                <w:szCs w:val="16"/>
                <w:lang w:eastAsia="bg-BG"/>
              </w:rPr>
            </w:pPr>
            <w:r w:rsidRPr="00952FD5">
              <w:rPr>
                <w:rFonts w:ascii="Times New Roman" w:eastAsia="Times New Roman" w:hAnsi="Times New Roman" w:cs="Times New Roman"/>
                <w:b/>
                <w:bCs/>
                <w:i/>
                <w:iCs/>
                <w:color w:val="000000"/>
                <w:sz w:val="16"/>
                <w:szCs w:val="16"/>
                <w:lang w:eastAsia="bg-BG"/>
              </w:rPr>
              <w:t>Прогноза 2016 г.</w:t>
            </w:r>
          </w:p>
        </w:tc>
      </w:tr>
      <w:tr w:rsidR="00952FD5" w:rsidRPr="00952FD5" w:rsidTr="00952FD5">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Промени в приложния софтуер</w:t>
            </w:r>
          </w:p>
        </w:tc>
        <w:tc>
          <w:tcPr>
            <w:tcW w:w="851"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130</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130</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 130</w:t>
            </w:r>
          </w:p>
        </w:tc>
        <w:tc>
          <w:tcPr>
            <w:tcW w:w="1134"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i/>
                <w:iCs/>
                <w:color w:val="000000"/>
                <w:sz w:val="18"/>
                <w:szCs w:val="18"/>
                <w:lang w:eastAsia="bg-BG"/>
              </w:rPr>
            </w:pPr>
            <w:r w:rsidRPr="00952FD5">
              <w:rPr>
                <w:rFonts w:ascii="Times New Roman" w:eastAsia="Times New Roman" w:hAnsi="Times New Roman" w:cs="Times New Roman"/>
                <w:i/>
                <w:iCs/>
                <w:color w:val="000000"/>
                <w:sz w:val="18"/>
                <w:szCs w:val="18"/>
                <w:lang w:eastAsia="bg-BG"/>
              </w:rPr>
              <w:t> 130</w:t>
            </w:r>
          </w:p>
        </w:tc>
      </w:tr>
      <w:tr w:rsidR="00952FD5" w:rsidRPr="00952FD5" w:rsidTr="00952FD5">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Обработени документи</w:t>
            </w:r>
          </w:p>
        </w:tc>
        <w:tc>
          <w:tcPr>
            <w:tcW w:w="851"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3 250 000</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3 250 000</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 3 500 000</w:t>
            </w:r>
          </w:p>
        </w:tc>
        <w:tc>
          <w:tcPr>
            <w:tcW w:w="1134"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 3550000</w:t>
            </w:r>
          </w:p>
        </w:tc>
      </w:tr>
      <w:tr w:rsidR="00952FD5" w:rsidRPr="00952FD5" w:rsidTr="00952FD5">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Актуализирани записи в НБД “Население”</w:t>
            </w:r>
          </w:p>
        </w:tc>
        <w:tc>
          <w:tcPr>
            <w:tcW w:w="851"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1 800 000</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1 800 000</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 1 800 000</w:t>
            </w:r>
          </w:p>
        </w:tc>
        <w:tc>
          <w:tcPr>
            <w:tcW w:w="1134"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 1800000</w:t>
            </w:r>
          </w:p>
        </w:tc>
      </w:tr>
      <w:tr w:rsidR="00952FD5" w:rsidRPr="00952FD5" w:rsidTr="00952FD5">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Сертификати”</w:t>
            </w:r>
          </w:p>
        </w:tc>
        <w:tc>
          <w:tcPr>
            <w:tcW w:w="851"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125</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125</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125</w:t>
            </w:r>
          </w:p>
        </w:tc>
        <w:tc>
          <w:tcPr>
            <w:tcW w:w="1134"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 125</w:t>
            </w:r>
          </w:p>
        </w:tc>
      </w:tr>
      <w:tr w:rsidR="00952FD5" w:rsidRPr="00952FD5" w:rsidTr="00952FD5">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Извършени проверки;</w:t>
            </w:r>
          </w:p>
        </w:tc>
        <w:tc>
          <w:tcPr>
            <w:tcW w:w="851"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350</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350</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350</w:t>
            </w:r>
          </w:p>
        </w:tc>
        <w:tc>
          <w:tcPr>
            <w:tcW w:w="1134"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 350</w:t>
            </w:r>
          </w:p>
        </w:tc>
      </w:tr>
      <w:tr w:rsidR="00952FD5" w:rsidRPr="00952FD5" w:rsidTr="006A5DFB">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Обучения и семинари</w:t>
            </w:r>
          </w:p>
        </w:tc>
        <w:tc>
          <w:tcPr>
            <w:tcW w:w="851"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15</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15</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15</w:t>
            </w:r>
          </w:p>
        </w:tc>
        <w:tc>
          <w:tcPr>
            <w:tcW w:w="1134"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15</w:t>
            </w:r>
          </w:p>
        </w:tc>
      </w:tr>
      <w:tr w:rsidR="00952FD5" w:rsidRPr="00952FD5" w:rsidTr="006A5DFB">
        <w:trPr>
          <w:trHeight w:val="30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Указания и ръководства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бр.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5</w:t>
            </w:r>
          </w:p>
        </w:tc>
      </w:tr>
      <w:tr w:rsidR="00952FD5" w:rsidRPr="00952FD5" w:rsidTr="006A5DFB">
        <w:trPr>
          <w:trHeight w:val="30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Нормативни документи.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бр.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40</w:t>
            </w:r>
          </w:p>
        </w:tc>
      </w:tr>
      <w:tr w:rsidR="00952FD5" w:rsidRPr="00952FD5" w:rsidTr="006A5DFB">
        <w:trPr>
          <w:trHeight w:val="30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Обработени преписки;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бр.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2 000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2 000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2000</w:t>
            </w:r>
          </w:p>
        </w:tc>
      </w:tr>
      <w:tr w:rsidR="00952FD5" w:rsidRPr="00952FD5" w:rsidTr="006A5DFB">
        <w:trPr>
          <w:trHeight w:val="30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Извършени справки в НБД “Население”;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бр/ден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70 000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70 000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75000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80000</w:t>
            </w:r>
          </w:p>
        </w:tc>
      </w:tr>
      <w:tr w:rsidR="00952FD5" w:rsidRPr="00952FD5" w:rsidTr="00952FD5">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Общините с достъп да НБД “Население”</w:t>
            </w:r>
          </w:p>
        </w:tc>
        <w:tc>
          <w:tcPr>
            <w:tcW w:w="851"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val="en-US" w:eastAsia="bg-BG"/>
              </w:rPr>
              <w:t>100</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val="en-US" w:eastAsia="bg-BG"/>
              </w:rPr>
              <w:t>100</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100</w:t>
            </w:r>
          </w:p>
        </w:tc>
        <w:tc>
          <w:tcPr>
            <w:tcW w:w="1134"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100</w:t>
            </w:r>
          </w:p>
        </w:tc>
      </w:tr>
      <w:tr w:rsidR="00952FD5" w:rsidRPr="00952FD5" w:rsidTr="00952FD5">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Информационни системи, на които се предоставят данни;</w:t>
            </w:r>
          </w:p>
        </w:tc>
        <w:tc>
          <w:tcPr>
            <w:tcW w:w="851"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7</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7</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7</w:t>
            </w:r>
          </w:p>
        </w:tc>
        <w:tc>
          <w:tcPr>
            <w:tcW w:w="1134"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7</w:t>
            </w:r>
          </w:p>
        </w:tc>
      </w:tr>
      <w:tr w:rsidR="00952FD5" w:rsidRPr="00952FD5" w:rsidTr="00952FD5">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Потребители.</w:t>
            </w:r>
          </w:p>
        </w:tc>
        <w:tc>
          <w:tcPr>
            <w:tcW w:w="851"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1 500</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1 500</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1600</w:t>
            </w:r>
          </w:p>
        </w:tc>
        <w:tc>
          <w:tcPr>
            <w:tcW w:w="1134"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1700</w:t>
            </w:r>
          </w:p>
        </w:tc>
      </w:tr>
      <w:tr w:rsidR="00952FD5" w:rsidRPr="00952FD5" w:rsidTr="00952FD5">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Проведени избори и референдуми;</w:t>
            </w:r>
          </w:p>
        </w:tc>
        <w:tc>
          <w:tcPr>
            <w:tcW w:w="851"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бр.</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val="en-US" w:eastAsia="bg-BG"/>
              </w:rPr>
              <w:t>30</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val="en-US" w:eastAsia="bg-BG"/>
              </w:rPr>
              <w:t>30</w:t>
            </w:r>
          </w:p>
        </w:tc>
        <w:tc>
          <w:tcPr>
            <w:tcW w:w="992"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30</w:t>
            </w:r>
          </w:p>
        </w:tc>
        <w:tc>
          <w:tcPr>
            <w:tcW w:w="1134" w:type="dxa"/>
            <w:tcBorders>
              <w:top w:val="nil"/>
              <w:left w:val="nil"/>
              <w:bottom w:val="single" w:sz="4" w:space="0" w:color="auto"/>
              <w:right w:val="single" w:sz="4" w:space="0" w:color="auto"/>
            </w:tcBorders>
            <w:shd w:val="clear" w:color="auto" w:fill="auto"/>
            <w:vAlign w:val="center"/>
            <w:hideMark/>
          </w:tcPr>
          <w:p w:rsidR="00952FD5" w:rsidRPr="00952FD5" w:rsidRDefault="00952FD5" w:rsidP="00952FD5">
            <w:pPr>
              <w:spacing w:after="0" w:line="240" w:lineRule="auto"/>
              <w:jc w:val="right"/>
              <w:rPr>
                <w:rFonts w:ascii="Times New Roman" w:eastAsia="Times New Roman" w:hAnsi="Times New Roman" w:cs="Times New Roman"/>
                <w:color w:val="000000"/>
                <w:sz w:val="18"/>
                <w:szCs w:val="18"/>
                <w:lang w:eastAsia="bg-BG"/>
              </w:rPr>
            </w:pPr>
            <w:r w:rsidRPr="00952FD5">
              <w:rPr>
                <w:rFonts w:ascii="Times New Roman" w:eastAsia="Times New Roman" w:hAnsi="Times New Roman" w:cs="Times New Roman"/>
                <w:color w:val="000000"/>
                <w:sz w:val="18"/>
                <w:szCs w:val="18"/>
                <w:lang w:eastAsia="bg-BG"/>
              </w:rPr>
              <w:t>30</w:t>
            </w:r>
          </w:p>
        </w:tc>
      </w:tr>
    </w:tbl>
    <w:p w:rsidR="00952FD5" w:rsidRDefault="00952FD5" w:rsidP="006A5DFB">
      <w:pPr>
        <w:spacing w:before="120" w:after="120" w:line="360" w:lineRule="auto"/>
        <w:jc w:val="both"/>
        <w:rPr>
          <w:rFonts w:ascii="Times New Roman" w:hAnsi="Times New Roman" w:cs="Times New Roman"/>
          <w:b/>
          <w:i/>
        </w:rPr>
      </w:pPr>
    </w:p>
    <w:p w:rsidR="00FC6413" w:rsidRPr="00A86559" w:rsidRDefault="00FC6413" w:rsidP="00082E6E">
      <w:pPr>
        <w:numPr>
          <w:ilvl w:val="0"/>
          <w:numId w:val="42"/>
        </w:numPr>
        <w:spacing w:before="120" w:after="120" w:line="360" w:lineRule="auto"/>
        <w:jc w:val="both"/>
        <w:rPr>
          <w:rFonts w:ascii="Times New Roman" w:hAnsi="Times New Roman" w:cs="Times New Roman"/>
          <w:b/>
          <w:i/>
        </w:rPr>
      </w:pPr>
      <w:r w:rsidRPr="00A86559">
        <w:rPr>
          <w:rFonts w:ascii="Times New Roman" w:hAnsi="Times New Roman" w:cs="Times New Roman"/>
          <w:b/>
          <w:i/>
        </w:rPr>
        <w:t>Предоставяни по програмата продукти/услуги (ведомствени разходни параграфи)</w:t>
      </w:r>
    </w:p>
    <w:p w:rsidR="00FC6413" w:rsidRPr="00A86559" w:rsidRDefault="00FC6413" w:rsidP="00082E6E">
      <w:pPr>
        <w:pStyle w:val="BodyText"/>
        <w:tabs>
          <w:tab w:val="num" w:pos="1440"/>
        </w:tabs>
        <w:spacing w:line="360" w:lineRule="auto"/>
        <w:ind w:firstLine="567"/>
        <w:rPr>
          <w:i/>
          <w:szCs w:val="22"/>
          <w:lang w:val="ru-RU"/>
        </w:rPr>
      </w:pPr>
      <w:r w:rsidRPr="00A86559">
        <w:rPr>
          <w:i/>
          <w:szCs w:val="22"/>
          <w:lang w:val="ru-RU"/>
        </w:rPr>
        <w:t>Продукт/услуга «Поддържане на информационните фондове на ЕСГРАОН и защита на данните «</w:t>
      </w:r>
    </w:p>
    <w:p w:rsidR="00FC6413" w:rsidRPr="00A86559" w:rsidRDefault="00FC6413" w:rsidP="000056DE">
      <w:pPr>
        <w:pStyle w:val="BodyText"/>
        <w:numPr>
          <w:ilvl w:val="0"/>
          <w:numId w:val="44"/>
        </w:numPr>
        <w:spacing w:line="360" w:lineRule="auto"/>
        <w:ind w:left="709" w:hanging="142"/>
        <w:rPr>
          <w:szCs w:val="22"/>
          <w:lang w:val="ru-RU"/>
        </w:rPr>
      </w:pPr>
      <w:r w:rsidRPr="00A86559">
        <w:rPr>
          <w:szCs w:val="22"/>
          <w:lang w:val="ru-RU"/>
        </w:rPr>
        <w:t>Поддържане на приложния софтуер на съвременно ниво в съответствие с нормативната уредба;</w:t>
      </w:r>
    </w:p>
    <w:p w:rsidR="00FC6413" w:rsidRPr="00A86559" w:rsidRDefault="00FC6413" w:rsidP="000056DE">
      <w:pPr>
        <w:pStyle w:val="BodyText"/>
        <w:numPr>
          <w:ilvl w:val="0"/>
          <w:numId w:val="44"/>
        </w:numPr>
        <w:spacing w:line="360" w:lineRule="auto"/>
        <w:ind w:left="709" w:hanging="142"/>
        <w:rPr>
          <w:szCs w:val="22"/>
          <w:lang w:val="ru-RU"/>
        </w:rPr>
      </w:pPr>
      <w:r w:rsidRPr="00A86559">
        <w:rPr>
          <w:szCs w:val="22"/>
        </w:rPr>
        <w:t>Обработка на актуализационни съобщения;</w:t>
      </w:r>
    </w:p>
    <w:p w:rsidR="00FC6413" w:rsidRPr="00A86559" w:rsidRDefault="00FC6413" w:rsidP="000056DE">
      <w:pPr>
        <w:pStyle w:val="BodyText"/>
        <w:numPr>
          <w:ilvl w:val="0"/>
          <w:numId w:val="44"/>
        </w:numPr>
        <w:spacing w:line="360" w:lineRule="auto"/>
        <w:ind w:left="709" w:hanging="142"/>
        <w:rPr>
          <w:szCs w:val="22"/>
          <w:lang w:val="ru-RU"/>
        </w:rPr>
      </w:pPr>
      <w:r w:rsidRPr="00A86559">
        <w:rPr>
          <w:szCs w:val="22"/>
          <w:lang w:val="ru-RU"/>
        </w:rPr>
        <w:t>Поддържане на регистъра на ЕГН;</w:t>
      </w:r>
    </w:p>
    <w:p w:rsidR="00FC6413" w:rsidRPr="00A86559" w:rsidRDefault="00FC6413" w:rsidP="000056DE">
      <w:pPr>
        <w:pStyle w:val="BodyText"/>
        <w:numPr>
          <w:ilvl w:val="0"/>
          <w:numId w:val="44"/>
        </w:numPr>
        <w:spacing w:line="360" w:lineRule="auto"/>
        <w:ind w:left="709" w:hanging="142"/>
        <w:rPr>
          <w:szCs w:val="22"/>
          <w:lang w:val="ru-RU"/>
        </w:rPr>
      </w:pPr>
      <w:r w:rsidRPr="00A86559">
        <w:rPr>
          <w:szCs w:val="22"/>
        </w:rPr>
        <w:t>Поддържане на адресен регистър;</w:t>
      </w:r>
    </w:p>
    <w:p w:rsidR="00FC6413" w:rsidRPr="00A86559" w:rsidRDefault="00FC6413" w:rsidP="000056DE">
      <w:pPr>
        <w:pStyle w:val="BodyText"/>
        <w:numPr>
          <w:ilvl w:val="0"/>
          <w:numId w:val="44"/>
        </w:numPr>
        <w:spacing w:line="360" w:lineRule="auto"/>
        <w:ind w:left="709" w:hanging="142"/>
        <w:rPr>
          <w:szCs w:val="22"/>
          <w:lang w:val="ru-RU"/>
        </w:rPr>
      </w:pPr>
      <w:r w:rsidRPr="00A86559">
        <w:rPr>
          <w:szCs w:val="22"/>
          <w:lang w:val="ru-RU"/>
        </w:rPr>
        <w:t>Поддържане на регистъра по гражданско състояние;</w:t>
      </w:r>
    </w:p>
    <w:p w:rsidR="00FC6413" w:rsidRPr="00A86559" w:rsidRDefault="00FC6413" w:rsidP="000056DE">
      <w:pPr>
        <w:pStyle w:val="BodyText"/>
        <w:numPr>
          <w:ilvl w:val="0"/>
          <w:numId w:val="44"/>
        </w:numPr>
        <w:spacing w:line="360" w:lineRule="auto"/>
        <w:ind w:left="709" w:hanging="142"/>
        <w:rPr>
          <w:szCs w:val="22"/>
          <w:lang w:val="ru-RU"/>
        </w:rPr>
      </w:pPr>
      <w:r w:rsidRPr="00A86559">
        <w:rPr>
          <w:szCs w:val="22"/>
          <w:lang w:val="ru-RU"/>
        </w:rPr>
        <w:t>Поддържане на базата данни от цифрови сертификати на потребителите на НБД “население”;</w:t>
      </w:r>
    </w:p>
    <w:p w:rsidR="00FC6413" w:rsidRPr="00A86559" w:rsidRDefault="00FC6413" w:rsidP="000056DE">
      <w:pPr>
        <w:pStyle w:val="BodyText"/>
        <w:numPr>
          <w:ilvl w:val="0"/>
          <w:numId w:val="44"/>
        </w:numPr>
        <w:spacing w:line="360" w:lineRule="auto"/>
        <w:ind w:left="709" w:hanging="142"/>
        <w:rPr>
          <w:szCs w:val="22"/>
          <w:lang w:val="ru-RU"/>
        </w:rPr>
      </w:pPr>
      <w:r w:rsidRPr="00A86559">
        <w:rPr>
          <w:szCs w:val="22"/>
          <w:lang w:val="ru-RU"/>
        </w:rPr>
        <w:t>Обновяване на програмните средства за защита целостта и верността на информацията в НБД “Население”.</w:t>
      </w:r>
    </w:p>
    <w:p w:rsidR="00FC6413" w:rsidRPr="00A86559" w:rsidRDefault="00FC6413" w:rsidP="00082E6E">
      <w:pPr>
        <w:pStyle w:val="BodyText"/>
        <w:spacing w:line="360" w:lineRule="auto"/>
        <w:ind w:firstLine="567"/>
        <w:rPr>
          <w:i/>
          <w:szCs w:val="22"/>
          <w:lang w:val="ru-RU"/>
        </w:rPr>
      </w:pPr>
      <w:r w:rsidRPr="00A86559">
        <w:rPr>
          <w:i/>
          <w:szCs w:val="22"/>
          <w:lang w:val="ru-RU"/>
        </w:rPr>
        <w:t>Продукт/услуга «Методология и контрол по гражданската регистрация»</w:t>
      </w:r>
    </w:p>
    <w:p w:rsidR="00FC6413" w:rsidRPr="00A86559" w:rsidRDefault="00FC6413" w:rsidP="000056DE">
      <w:pPr>
        <w:pStyle w:val="BodyText"/>
        <w:numPr>
          <w:ilvl w:val="0"/>
          <w:numId w:val="44"/>
        </w:numPr>
        <w:spacing w:line="360" w:lineRule="auto"/>
        <w:ind w:left="709" w:hanging="142"/>
        <w:rPr>
          <w:i/>
          <w:szCs w:val="22"/>
          <w:lang w:val="ru-RU"/>
        </w:rPr>
      </w:pPr>
      <w:r w:rsidRPr="00A86559">
        <w:rPr>
          <w:szCs w:val="22"/>
          <w:lang w:val="ru-RU"/>
        </w:rPr>
        <w:t>Изготвяне на становища по законопроекти;</w:t>
      </w:r>
    </w:p>
    <w:p w:rsidR="00FC6413" w:rsidRPr="00A86559" w:rsidRDefault="00FC6413" w:rsidP="000056DE">
      <w:pPr>
        <w:pStyle w:val="BodyText"/>
        <w:numPr>
          <w:ilvl w:val="0"/>
          <w:numId w:val="44"/>
        </w:numPr>
        <w:spacing w:line="360" w:lineRule="auto"/>
        <w:ind w:left="709" w:hanging="142"/>
        <w:rPr>
          <w:i/>
          <w:szCs w:val="22"/>
          <w:lang w:val="ru-RU"/>
        </w:rPr>
      </w:pPr>
      <w:r w:rsidRPr="00A86559">
        <w:rPr>
          <w:szCs w:val="22"/>
          <w:lang w:val="ru-RU"/>
        </w:rPr>
        <w:t>Изготвяне на инструкции и указания;</w:t>
      </w:r>
    </w:p>
    <w:p w:rsidR="00FC6413" w:rsidRPr="00A86559" w:rsidRDefault="00FC6413" w:rsidP="000056DE">
      <w:pPr>
        <w:pStyle w:val="BodyText"/>
        <w:numPr>
          <w:ilvl w:val="0"/>
          <w:numId w:val="44"/>
        </w:numPr>
        <w:spacing w:line="360" w:lineRule="auto"/>
        <w:ind w:left="709" w:hanging="142"/>
        <w:rPr>
          <w:i/>
          <w:szCs w:val="22"/>
          <w:lang w:val="ru-RU"/>
        </w:rPr>
      </w:pPr>
      <w:r w:rsidRPr="00A86559">
        <w:rPr>
          <w:szCs w:val="22"/>
          <w:lang w:val="ru-RU"/>
        </w:rPr>
        <w:t>Извършване на проверки в общините по прилагане на Закона за гражданската регистрация;</w:t>
      </w:r>
    </w:p>
    <w:p w:rsidR="00FC6413" w:rsidRPr="00A86559" w:rsidRDefault="00FC6413" w:rsidP="000056DE">
      <w:pPr>
        <w:pStyle w:val="BodyText"/>
        <w:numPr>
          <w:ilvl w:val="0"/>
          <w:numId w:val="44"/>
        </w:numPr>
        <w:spacing w:line="360" w:lineRule="auto"/>
        <w:ind w:left="709" w:hanging="142"/>
        <w:rPr>
          <w:i/>
          <w:szCs w:val="22"/>
          <w:lang w:val="ru-RU"/>
        </w:rPr>
      </w:pPr>
      <w:r w:rsidRPr="00A86559">
        <w:rPr>
          <w:szCs w:val="22"/>
          <w:lang w:val="ru-RU"/>
        </w:rPr>
        <w:t>Отговори на запитвания от общините и институции;</w:t>
      </w:r>
    </w:p>
    <w:p w:rsidR="00FC6413" w:rsidRPr="00A86559" w:rsidRDefault="00FC6413" w:rsidP="000056DE">
      <w:pPr>
        <w:pStyle w:val="BodyText"/>
        <w:numPr>
          <w:ilvl w:val="0"/>
          <w:numId w:val="44"/>
        </w:numPr>
        <w:spacing w:line="360" w:lineRule="auto"/>
        <w:ind w:left="709" w:hanging="142"/>
        <w:rPr>
          <w:i/>
          <w:szCs w:val="22"/>
          <w:lang w:val="ru-RU"/>
        </w:rPr>
      </w:pPr>
      <w:r w:rsidRPr="00A86559">
        <w:rPr>
          <w:szCs w:val="22"/>
        </w:rPr>
        <w:t>Обучение на общински служители;</w:t>
      </w:r>
    </w:p>
    <w:p w:rsidR="00FC6413" w:rsidRPr="00A86559" w:rsidRDefault="00FC6413" w:rsidP="000056DE">
      <w:pPr>
        <w:pStyle w:val="BodyText"/>
        <w:tabs>
          <w:tab w:val="num" w:pos="1440"/>
        </w:tabs>
        <w:spacing w:line="360" w:lineRule="auto"/>
        <w:ind w:left="709" w:hanging="142"/>
        <w:rPr>
          <w:i/>
          <w:szCs w:val="22"/>
          <w:lang w:val="ru-RU"/>
        </w:rPr>
      </w:pPr>
      <w:r w:rsidRPr="00A86559">
        <w:rPr>
          <w:i/>
          <w:szCs w:val="22"/>
          <w:lang w:val="ru-RU"/>
        </w:rPr>
        <w:t>Продукт/услуга «Административно обслужване по гражданската регистрация»</w:t>
      </w:r>
    </w:p>
    <w:p w:rsidR="00FC6413" w:rsidRPr="00A86559" w:rsidRDefault="00FC6413" w:rsidP="000056DE">
      <w:pPr>
        <w:pStyle w:val="BodyText"/>
        <w:numPr>
          <w:ilvl w:val="0"/>
          <w:numId w:val="26"/>
        </w:numPr>
        <w:tabs>
          <w:tab w:val="clear" w:pos="1062"/>
        </w:tabs>
        <w:spacing w:line="360" w:lineRule="auto"/>
        <w:ind w:left="709" w:hanging="142"/>
        <w:rPr>
          <w:szCs w:val="22"/>
          <w:lang w:val="ru-RU"/>
        </w:rPr>
      </w:pPr>
      <w:r w:rsidRPr="00A86559">
        <w:rPr>
          <w:szCs w:val="22"/>
        </w:rPr>
        <w:t>И</w:t>
      </w:r>
      <w:r w:rsidRPr="00A86559">
        <w:rPr>
          <w:szCs w:val="22"/>
          <w:lang w:val="ru-RU"/>
        </w:rPr>
        <w:t>зготвяне на отговори на запитвания за предоставяне на лични данни от институции;</w:t>
      </w:r>
    </w:p>
    <w:p w:rsidR="00FC6413" w:rsidRPr="00A86559" w:rsidRDefault="00FC6413" w:rsidP="000056DE">
      <w:pPr>
        <w:pStyle w:val="BodyText"/>
        <w:numPr>
          <w:ilvl w:val="0"/>
          <w:numId w:val="26"/>
        </w:numPr>
        <w:tabs>
          <w:tab w:val="clear" w:pos="1062"/>
        </w:tabs>
        <w:spacing w:line="360" w:lineRule="auto"/>
        <w:ind w:left="709" w:hanging="142"/>
        <w:rPr>
          <w:szCs w:val="22"/>
          <w:lang w:val="ru-RU"/>
        </w:rPr>
      </w:pPr>
      <w:r w:rsidRPr="00A86559">
        <w:rPr>
          <w:szCs w:val="22"/>
          <w:lang w:val="ru-RU"/>
        </w:rPr>
        <w:t xml:space="preserve">Предоставяне на достъп до НБД на общините; </w:t>
      </w:r>
    </w:p>
    <w:p w:rsidR="00FC6413" w:rsidRPr="00A86559" w:rsidRDefault="00FC6413" w:rsidP="00082E6E">
      <w:pPr>
        <w:pStyle w:val="BodyText"/>
        <w:tabs>
          <w:tab w:val="num" w:pos="1440"/>
        </w:tabs>
        <w:spacing w:line="360" w:lineRule="auto"/>
        <w:ind w:firstLine="567"/>
        <w:rPr>
          <w:i/>
          <w:szCs w:val="22"/>
          <w:lang w:val="ru-RU"/>
        </w:rPr>
      </w:pPr>
      <w:r w:rsidRPr="00A86559">
        <w:rPr>
          <w:i/>
          <w:szCs w:val="22"/>
          <w:lang w:val="ru-RU"/>
        </w:rPr>
        <w:t>Продукт/услуга «Предоставяне на информация на всички интегрирани информационни системи»</w:t>
      </w:r>
    </w:p>
    <w:p w:rsidR="00FC6413" w:rsidRPr="00A86559" w:rsidRDefault="00FC6413" w:rsidP="00082E6E">
      <w:pPr>
        <w:pStyle w:val="BodyText"/>
        <w:numPr>
          <w:ilvl w:val="0"/>
          <w:numId w:val="45"/>
        </w:numPr>
        <w:spacing w:line="360" w:lineRule="auto"/>
        <w:ind w:hanging="153"/>
        <w:rPr>
          <w:szCs w:val="22"/>
          <w:lang w:val="ru-RU"/>
        </w:rPr>
      </w:pPr>
      <w:r w:rsidRPr="00A86559">
        <w:rPr>
          <w:szCs w:val="22"/>
          <w:lang w:val="ru-RU"/>
        </w:rPr>
        <w:t>Предаване на актуализационни данни за институции – МВР, НОИ, НЗОК, ГДД;</w:t>
      </w:r>
    </w:p>
    <w:p w:rsidR="00FC6413" w:rsidRPr="00A86559" w:rsidRDefault="00FC6413" w:rsidP="00082E6E">
      <w:pPr>
        <w:pStyle w:val="BodyText"/>
        <w:numPr>
          <w:ilvl w:val="0"/>
          <w:numId w:val="45"/>
        </w:numPr>
        <w:spacing w:line="360" w:lineRule="auto"/>
        <w:ind w:hanging="153"/>
        <w:rPr>
          <w:szCs w:val="22"/>
          <w:lang w:val="ru-RU"/>
        </w:rPr>
      </w:pPr>
      <w:r w:rsidRPr="00A86559">
        <w:rPr>
          <w:szCs w:val="22"/>
          <w:lang w:val="ru-RU"/>
        </w:rPr>
        <w:t>Получаване на данни от МВР;</w:t>
      </w:r>
    </w:p>
    <w:p w:rsidR="00FC6413" w:rsidRPr="00A86559" w:rsidRDefault="00FC6413" w:rsidP="00082E6E">
      <w:pPr>
        <w:pStyle w:val="BodyText"/>
        <w:tabs>
          <w:tab w:val="num" w:pos="1440"/>
        </w:tabs>
        <w:spacing w:line="360" w:lineRule="auto"/>
        <w:ind w:firstLine="567"/>
        <w:rPr>
          <w:i/>
          <w:szCs w:val="22"/>
          <w:lang w:val="ru-RU"/>
        </w:rPr>
      </w:pPr>
      <w:r w:rsidRPr="00A86559">
        <w:rPr>
          <w:i/>
          <w:szCs w:val="22"/>
          <w:lang w:val="ru-RU"/>
        </w:rPr>
        <w:t>Продукт/услуга «Обезпечаване на избори и референдуми»</w:t>
      </w:r>
    </w:p>
    <w:p w:rsidR="00FC6413" w:rsidRPr="004339E9" w:rsidRDefault="00FC6413" w:rsidP="004339E9">
      <w:pPr>
        <w:spacing w:line="360" w:lineRule="auto"/>
        <w:jc w:val="both"/>
        <w:rPr>
          <w:rFonts w:ascii="Times New Roman" w:hAnsi="Times New Roman" w:cs="Times New Roman"/>
          <w:color w:val="000000"/>
          <w:lang w:val="ru-RU"/>
        </w:rPr>
      </w:pPr>
      <w:r w:rsidRPr="00A86559">
        <w:rPr>
          <w:rFonts w:ascii="Times New Roman" w:hAnsi="Times New Roman" w:cs="Times New Roman"/>
          <w:b/>
          <w:bCs/>
          <w:color w:val="FF6600"/>
        </w:rPr>
        <w:tab/>
      </w:r>
      <w:r w:rsidRPr="00A86559">
        <w:rPr>
          <w:rFonts w:ascii="Times New Roman" w:hAnsi="Times New Roman" w:cs="Times New Roman"/>
          <w:lang w:val="ru-RU"/>
        </w:rPr>
        <w:t>Отпечатване на избирателни списъци за всички видове избор</w:t>
      </w:r>
    </w:p>
    <w:p w:rsidR="00FC6413" w:rsidRPr="006905CF" w:rsidRDefault="00FC6413" w:rsidP="00082E6E">
      <w:pPr>
        <w:numPr>
          <w:ilvl w:val="0"/>
          <w:numId w:val="42"/>
        </w:numPr>
        <w:spacing w:before="120" w:after="120" w:line="360" w:lineRule="auto"/>
        <w:jc w:val="both"/>
        <w:rPr>
          <w:rFonts w:ascii="Times New Roman" w:hAnsi="Times New Roman" w:cs="Times New Roman"/>
          <w:b/>
          <w:i/>
          <w:lang w:val="es-ES"/>
        </w:rPr>
      </w:pPr>
      <w:r w:rsidRPr="00A86559">
        <w:rPr>
          <w:rFonts w:ascii="Times New Roman" w:hAnsi="Times New Roman" w:cs="Times New Roman"/>
          <w:b/>
          <w:i/>
        </w:rPr>
        <w:t>Бюджетна прогноза по ведомствени и администрирани параграфи на програма</w:t>
      </w:r>
    </w:p>
    <w:tbl>
      <w:tblPr>
        <w:tblW w:w="9229" w:type="dxa"/>
        <w:tblInd w:w="55" w:type="dxa"/>
        <w:tblCellMar>
          <w:left w:w="70" w:type="dxa"/>
          <w:right w:w="70" w:type="dxa"/>
        </w:tblCellMar>
        <w:tblLook w:val="04A0" w:firstRow="1" w:lastRow="0" w:firstColumn="1" w:lastColumn="0" w:noHBand="0" w:noVBand="1"/>
      </w:tblPr>
      <w:tblGrid>
        <w:gridCol w:w="350"/>
        <w:gridCol w:w="2359"/>
        <w:gridCol w:w="850"/>
        <w:gridCol w:w="851"/>
        <w:gridCol w:w="850"/>
        <w:gridCol w:w="851"/>
        <w:gridCol w:w="992"/>
        <w:gridCol w:w="992"/>
        <w:gridCol w:w="1134"/>
      </w:tblGrid>
      <w:tr w:rsidR="006905CF" w:rsidRPr="006905CF" w:rsidTr="006905CF">
        <w:trPr>
          <w:trHeight w:val="225"/>
        </w:trPr>
        <w:tc>
          <w:tcPr>
            <w:tcW w:w="35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w:t>
            </w:r>
          </w:p>
        </w:tc>
        <w:tc>
          <w:tcPr>
            <w:tcW w:w="2359"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bottom"/>
            <w:hideMark/>
          </w:tcPr>
          <w:p w:rsidR="006905CF" w:rsidRPr="006905CF" w:rsidRDefault="004306CC" w:rsidP="006905CF">
            <w:pPr>
              <w:spacing w:after="0" w:line="240" w:lineRule="auto"/>
              <w:rPr>
                <w:rFonts w:ascii="Times New Roman" w:eastAsia="Times New Roman" w:hAnsi="Times New Roman" w:cs="Times New Roman"/>
                <w:b/>
                <w:bCs/>
                <w:sz w:val="14"/>
                <w:szCs w:val="14"/>
                <w:lang w:eastAsia="bg-BG"/>
              </w:rPr>
            </w:pPr>
            <w:r>
              <w:rPr>
                <w:rFonts w:ascii="Times New Roman" w:eastAsia="Times New Roman" w:hAnsi="Times New Roman" w:cs="Times New Roman"/>
                <w:b/>
                <w:bCs/>
                <w:sz w:val="14"/>
                <w:szCs w:val="14"/>
                <w:lang w:eastAsia="bg-BG"/>
              </w:rPr>
              <w:t>Програма № 6 „</w:t>
            </w:r>
            <w:r w:rsidR="006905CF" w:rsidRPr="006905CF">
              <w:rPr>
                <w:rFonts w:ascii="Times New Roman" w:eastAsia="Times New Roman" w:hAnsi="Times New Roman" w:cs="Times New Roman"/>
                <w:b/>
                <w:bCs/>
                <w:sz w:val="14"/>
                <w:szCs w:val="14"/>
                <w:lang w:eastAsia="bg-BG"/>
              </w:rPr>
              <w:t>Гражданска регистрация и административно обслужване на населението</w:t>
            </w:r>
            <w:r>
              <w:rPr>
                <w:rFonts w:ascii="Times New Roman" w:eastAsia="Times New Roman" w:hAnsi="Times New Roman" w:cs="Times New Roman"/>
                <w:b/>
                <w:bCs/>
                <w:sz w:val="14"/>
                <w:szCs w:val="14"/>
                <w:lang w:eastAsia="bg-BG"/>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Бюджет 2013 г.</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Прогноза 2014 г.</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Разлика          к.2-к.1</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Прогноза 2015 г.</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Разлика    к.4-к.2</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Прогноза 2016 г.</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Разлика           к.6-к.4</w:t>
            </w:r>
          </w:p>
        </w:tc>
      </w:tr>
      <w:tr w:rsidR="006905CF" w:rsidRPr="006905CF" w:rsidTr="006905CF">
        <w:trPr>
          <w:trHeight w:val="270"/>
        </w:trPr>
        <w:tc>
          <w:tcPr>
            <w:tcW w:w="350" w:type="dxa"/>
            <w:vMerge/>
            <w:tcBorders>
              <w:top w:val="single" w:sz="8" w:space="0" w:color="auto"/>
              <w:left w:val="single" w:sz="8" w:space="0" w:color="auto"/>
              <w:bottom w:val="single" w:sz="8" w:space="0" w:color="000000"/>
              <w:right w:val="single" w:sz="8"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2359" w:type="dxa"/>
            <w:vMerge/>
            <w:tcBorders>
              <w:top w:val="single" w:sz="8" w:space="0" w:color="auto"/>
              <w:left w:val="single" w:sz="8" w:space="0" w:color="auto"/>
              <w:bottom w:val="single" w:sz="8" w:space="0" w:color="000000"/>
              <w:right w:val="single" w:sz="8"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i/>
                <w:iCs/>
                <w:sz w:val="14"/>
                <w:szCs w:val="14"/>
                <w:lang w:eastAsia="bg-BG"/>
              </w:rPr>
            </w:pPr>
            <w:r w:rsidRPr="006905CF">
              <w:rPr>
                <w:rFonts w:ascii="Times New Roman" w:eastAsia="Times New Roman" w:hAnsi="Times New Roman" w:cs="Times New Roman"/>
                <w:b/>
                <w:bCs/>
                <w:i/>
                <w:iCs/>
                <w:sz w:val="14"/>
                <w:szCs w:val="14"/>
                <w:lang w:eastAsia="bg-BG"/>
              </w:rPr>
              <w:t> </w:t>
            </w:r>
          </w:p>
        </w:tc>
        <w:tc>
          <w:tcPr>
            <w:tcW w:w="2359"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850" w:type="dxa"/>
            <w:tcBorders>
              <w:top w:val="nil"/>
              <w:left w:val="nil"/>
              <w:bottom w:val="single" w:sz="8" w:space="0" w:color="auto"/>
              <w:right w:val="single" w:sz="8" w:space="0" w:color="auto"/>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w:t>
            </w:r>
          </w:p>
        </w:tc>
        <w:tc>
          <w:tcPr>
            <w:tcW w:w="851" w:type="dxa"/>
            <w:tcBorders>
              <w:top w:val="nil"/>
              <w:left w:val="nil"/>
              <w:bottom w:val="single" w:sz="8" w:space="0" w:color="auto"/>
              <w:right w:val="single" w:sz="8" w:space="0" w:color="auto"/>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w:t>
            </w:r>
          </w:p>
        </w:tc>
        <w:tc>
          <w:tcPr>
            <w:tcW w:w="850" w:type="dxa"/>
            <w:tcBorders>
              <w:top w:val="single" w:sz="8" w:space="0" w:color="auto"/>
              <w:left w:val="nil"/>
              <w:bottom w:val="single" w:sz="8" w:space="0" w:color="auto"/>
              <w:right w:val="nil"/>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w:t>
            </w:r>
          </w:p>
        </w:tc>
        <w:tc>
          <w:tcPr>
            <w:tcW w:w="851" w:type="dxa"/>
            <w:tcBorders>
              <w:top w:val="single" w:sz="8" w:space="0" w:color="auto"/>
              <w:left w:val="single" w:sz="8" w:space="0" w:color="auto"/>
              <w:bottom w:val="single" w:sz="8" w:space="0" w:color="auto"/>
              <w:right w:val="nil"/>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w:t>
            </w:r>
          </w:p>
        </w:tc>
        <w:tc>
          <w:tcPr>
            <w:tcW w:w="992" w:type="dxa"/>
            <w:tcBorders>
              <w:top w:val="nil"/>
              <w:left w:val="single" w:sz="8" w:space="0" w:color="auto"/>
              <w:bottom w:val="single" w:sz="8" w:space="0" w:color="auto"/>
              <w:right w:val="single" w:sz="8" w:space="0" w:color="auto"/>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05CF" w:rsidRPr="006905CF" w:rsidRDefault="006905CF" w:rsidP="006905CF">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І.</w:t>
            </w:r>
          </w:p>
        </w:tc>
        <w:tc>
          <w:tcPr>
            <w:tcW w:w="2359"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ведомствени разходи:</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1 741 258</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1 928 523</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187 265</w:t>
            </w:r>
          </w:p>
        </w:tc>
        <w:tc>
          <w:tcPr>
            <w:tcW w:w="851"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1 928 523</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1 928 523</w:t>
            </w:r>
          </w:p>
        </w:tc>
        <w:tc>
          <w:tcPr>
            <w:tcW w:w="1134" w:type="dxa"/>
            <w:tcBorders>
              <w:top w:val="single" w:sz="4" w:space="0" w:color="auto"/>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359"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xml:space="preserve">   Персонал</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1 078 158</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1 352 023</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273 865</w:t>
            </w:r>
          </w:p>
        </w:tc>
        <w:tc>
          <w:tcPr>
            <w:tcW w:w="851"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1 352 023</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1 352 023</w:t>
            </w:r>
          </w:p>
        </w:tc>
        <w:tc>
          <w:tcPr>
            <w:tcW w:w="1134"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359"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xml:space="preserve">   Издръжка</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300 000</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274 500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-25 500</w:t>
            </w:r>
          </w:p>
        </w:tc>
        <w:tc>
          <w:tcPr>
            <w:tcW w:w="851"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274 500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274 500</w:t>
            </w:r>
          </w:p>
        </w:tc>
        <w:tc>
          <w:tcPr>
            <w:tcW w:w="1134"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359"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363 100</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302 000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-61 100</w:t>
            </w:r>
          </w:p>
        </w:tc>
        <w:tc>
          <w:tcPr>
            <w:tcW w:w="851"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302 000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302 000</w:t>
            </w:r>
          </w:p>
        </w:tc>
        <w:tc>
          <w:tcPr>
            <w:tcW w:w="1134"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359"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w:t>
            </w:r>
          </w:p>
        </w:tc>
        <w:tc>
          <w:tcPr>
            <w:tcW w:w="2359"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Ведомс</w:t>
            </w:r>
            <w:r w:rsidR="001834FB">
              <w:rPr>
                <w:rFonts w:ascii="Times New Roman" w:eastAsia="Times New Roman" w:hAnsi="Times New Roman" w:cs="Times New Roman"/>
                <w:b/>
                <w:bCs/>
                <w:sz w:val="14"/>
                <w:szCs w:val="14"/>
                <w:lang w:eastAsia="bg-BG"/>
              </w:rPr>
              <w:t>твени разходи по бюджета на ПРБ</w:t>
            </w:r>
            <w:r w:rsidRPr="006905CF">
              <w:rPr>
                <w:rFonts w:ascii="Times New Roman" w:eastAsia="Times New Roman" w:hAnsi="Times New Roman" w:cs="Times New Roman"/>
                <w:b/>
                <w:bCs/>
                <w:sz w:val="14"/>
                <w:szCs w:val="14"/>
                <w:lang w:eastAsia="bg-BG"/>
              </w:rPr>
              <w:t>:</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1 741 258</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1 928 523</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187 265</w:t>
            </w:r>
          </w:p>
        </w:tc>
        <w:tc>
          <w:tcPr>
            <w:tcW w:w="851"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1 928 523</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1 928 523</w:t>
            </w:r>
          </w:p>
        </w:tc>
        <w:tc>
          <w:tcPr>
            <w:tcW w:w="1134"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2359"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Персонал</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1 078 158</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1 352 023</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273 865</w:t>
            </w:r>
          </w:p>
        </w:tc>
        <w:tc>
          <w:tcPr>
            <w:tcW w:w="851"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1 352 023</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1 352 023</w:t>
            </w:r>
          </w:p>
        </w:tc>
        <w:tc>
          <w:tcPr>
            <w:tcW w:w="1134"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2359"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Издръжка</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300 000</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274 500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-25 500</w:t>
            </w:r>
          </w:p>
        </w:tc>
        <w:tc>
          <w:tcPr>
            <w:tcW w:w="851"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274 500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274 500</w:t>
            </w:r>
          </w:p>
        </w:tc>
        <w:tc>
          <w:tcPr>
            <w:tcW w:w="1134"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2359"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363 100</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302 000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-61 100</w:t>
            </w:r>
          </w:p>
        </w:tc>
        <w:tc>
          <w:tcPr>
            <w:tcW w:w="851"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302 000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302 000</w:t>
            </w:r>
          </w:p>
        </w:tc>
        <w:tc>
          <w:tcPr>
            <w:tcW w:w="1134"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2359"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xml:space="preserve">                                                                                                                   </w:t>
            </w:r>
          </w:p>
        </w:tc>
        <w:tc>
          <w:tcPr>
            <w:tcW w:w="851"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6905CF" w:rsidRPr="006905CF" w:rsidTr="006905CF">
        <w:trPr>
          <w:trHeight w:val="432"/>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w:t>
            </w:r>
          </w:p>
        </w:tc>
        <w:tc>
          <w:tcPr>
            <w:tcW w:w="2359"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Ведомствени разходи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1"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1134"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4306CC">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2359" w:type="dxa"/>
            <w:tcBorders>
              <w:top w:val="nil"/>
              <w:left w:val="nil"/>
              <w:bottom w:val="single" w:sz="8" w:space="0" w:color="auto"/>
              <w:right w:val="single" w:sz="8" w:space="0" w:color="auto"/>
            </w:tcBorders>
            <w:shd w:val="clear" w:color="auto" w:fill="auto"/>
            <w:noWrap/>
            <w:vAlign w:val="bottom"/>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p>
        </w:tc>
        <w:tc>
          <w:tcPr>
            <w:tcW w:w="850" w:type="dxa"/>
            <w:tcBorders>
              <w:top w:val="nil"/>
              <w:left w:val="nil"/>
              <w:bottom w:val="single" w:sz="8" w:space="0" w:color="auto"/>
              <w:right w:val="single" w:sz="8" w:space="0" w:color="auto"/>
            </w:tcBorders>
            <w:shd w:val="clear" w:color="auto" w:fill="auto"/>
            <w:noWrap/>
            <w:vAlign w:val="bottom"/>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p>
        </w:tc>
        <w:tc>
          <w:tcPr>
            <w:tcW w:w="851" w:type="dxa"/>
            <w:tcBorders>
              <w:top w:val="nil"/>
              <w:left w:val="nil"/>
              <w:bottom w:val="single" w:sz="8" w:space="0" w:color="auto"/>
              <w:right w:val="single" w:sz="8" w:space="0" w:color="auto"/>
            </w:tcBorders>
            <w:shd w:val="clear" w:color="auto" w:fill="auto"/>
            <w:noWrap/>
            <w:vAlign w:val="bottom"/>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p>
        </w:tc>
        <w:tc>
          <w:tcPr>
            <w:tcW w:w="850" w:type="dxa"/>
            <w:tcBorders>
              <w:top w:val="nil"/>
              <w:left w:val="nil"/>
              <w:bottom w:val="single" w:sz="8" w:space="0" w:color="auto"/>
              <w:right w:val="nil"/>
            </w:tcBorders>
            <w:shd w:val="clear" w:color="auto" w:fill="auto"/>
            <w:noWrap/>
            <w:vAlign w:val="bottom"/>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p>
        </w:tc>
        <w:tc>
          <w:tcPr>
            <w:tcW w:w="851" w:type="dxa"/>
            <w:tcBorders>
              <w:top w:val="nil"/>
              <w:left w:val="single" w:sz="8" w:space="0" w:color="auto"/>
              <w:bottom w:val="single" w:sz="8" w:space="0" w:color="auto"/>
              <w:right w:val="nil"/>
            </w:tcBorders>
            <w:shd w:val="clear" w:color="auto" w:fill="auto"/>
            <w:noWrap/>
            <w:vAlign w:val="bottom"/>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p>
        </w:tc>
        <w:tc>
          <w:tcPr>
            <w:tcW w:w="992" w:type="dxa"/>
            <w:tcBorders>
              <w:top w:val="nil"/>
              <w:left w:val="nil"/>
              <w:bottom w:val="single" w:sz="8" w:space="0" w:color="auto"/>
              <w:right w:val="nil"/>
            </w:tcBorders>
            <w:shd w:val="clear" w:color="auto" w:fill="auto"/>
            <w:noWrap/>
            <w:vAlign w:val="bottom"/>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ІІ.</w:t>
            </w:r>
          </w:p>
        </w:tc>
        <w:tc>
          <w:tcPr>
            <w:tcW w:w="2359"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xml:space="preserve">Администрирани разходни параграфи по бюджета </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1"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1134"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359"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6905CF">
        <w:trPr>
          <w:trHeight w:val="443"/>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ІІІ.</w:t>
            </w:r>
          </w:p>
        </w:tc>
        <w:tc>
          <w:tcPr>
            <w:tcW w:w="2359"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Администрирани разходни параграфи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1"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1134"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359"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E04E1C">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359"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администрирани разходи (ІІ.+ІІІ.):</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4"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1"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1134"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E04E1C">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359"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nil"/>
              <w:bottom w:val="single" w:sz="8" w:space="0" w:color="auto"/>
              <w:right w:val="single" w:sz="4"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4"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6905CF" w:rsidRPr="006905CF" w:rsidTr="00E04E1C">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359"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разходи по бюджета (І.1+ІІ.):</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1 741 258</w:t>
            </w:r>
          </w:p>
        </w:tc>
        <w:tc>
          <w:tcPr>
            <w:tcW w:w="851" w:type="dxa"/>
            <w:tcBorders>
              <w:top w:val="nil"/>
              <w:left w:val="nil"/>
              <w:bottom w:val="single" w:sz="8" w:space="0" w:color="auto"/>
              <w:right w:val="single" w:sz="4"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1 928 523</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187 265</w:t>
            </w:r>
          </w:p>
        </w:tc>
        <w:tc>
          <w:tcPr>
            <w:tcW w:w="851" w:type="dxa"/>
            <w:tcBorders>
              <w:top w:val="nil"/>
              <w:left w:val="single" w:sz="4"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1 928 523</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1 928 523</w:t>
            </w:r>
          </w:p>
        </w:tc>
        <w:tc>
          <w:tcPr>
            <w:tcW w:w="1134"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E04E1C">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359"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nil"/>
              <w:bottom w:val="single" w:sz="8" w:space="0" w:color="auto"/>
              <w:right w:val="single" w:sz="4"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4"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6905CF" w:rsidRPr="006905CF" w:rsidTr="00E04E1C">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359"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разходи (І.+ІІ.+ІІІ.):</w:t>
            </w:r>
          </w:p>
        </w:tc>
        <w:tc>
          <w:tcPr>
            <w:tcW w:w="850"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1 741 258</w:t>
            </w:r>
          </w:p>
        </w:tc>
        <w:tc>
          <w:tcPr>
            <w:tcW w:w="851" w:type="dxa"/>
            <w:tcBorders>
              <w:top w:val="nil"/>
              <w:left w:val="nil"/>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1 928 523</w:t>
            </w:r>
          </w:p>
        </w:tc>
        <w:tc>
          <w:tcPr>
            <w:tcW w:w="850" w:type="dxa"/>
            <w:tcBorders>
              <w:top w:val="single" w:sz="4" w:space="0" w:color="auto"/>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187 265</w:t>
            </w:r>
          </w:p>
        </w:tc>
        <w:tc>
          <w:tcPr>
            <w:tcW w:w="851" w:type="dxa"/>
            <w:tcBorders>
              <w:top w:val="nil"/>
              <w:left w:val="single" w:sz="8" w:space="0" w:color="auto"/>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1 928 523</w:t>
            </w:r>
          </w:p>
        </w:tc>
        <w:tc>
          <w:tcPr>
            <w:tcW w:w="992"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nil"/>
              <w:bottom w:val="single" w:sz="8" w:space="0" w:color="auto"/>
              <w:right w:val="nil"/>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1 928 523</w:t>
            </w:r>
          </w:p>
        </w:tc>
        <w:tc>
          <w:tcPr>
            <w:tcW w:w="1134" w:type="dxa"/>
            <w:tcBorders>
              <w:top w:val="nil"/>
              <w:left w:val="single" w:sz="8" w:space="0" w:color="auto"/>
              <w:bottom w:val="single" w:sz="8" w:space="0" w:color="auto"/>
              <w:right w:val="single" w:sz="8" w:space="0" w:color="auto"/>
            </w:tcBorders>
            <w:shd w:val="clear" w:color="000000" w:fill="FFCC99"/>
            <w:noWrap/>
            <w:vAlign w:val="bottom"/>
            <w:hideMark/>
          </w:tcPr>
          <w:p w:rsidR="006905CF" w:rsidRPr="006905CF" w:rsidRDefault="006905CF" w:rsidP="006905CF">
            <w:pPr>
              <w:spacing w:after="0" w:line="240" w:lineRule="auto"/>
              <w:jc w:val="right"/>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359"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851"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992"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 </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359"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Численост на щатния персонал</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6905CF" w:rsidRPr="006905CF" w:rsidTr="006905CF">
        <w:trPr>
          <w:trHeight w:val="270"/>
        </w:trPr>
        <w:tc>
          <w:tcPr>
            <w:tcW w:w="350"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both"/>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 </w:t>
            </w:r>
          </w:p>
        </w:tc>
        <w:tc>
          <w:tcPr>
            <w:tcW w:w="2359"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Численост на извънщатния персонал</w:t>
            </w:r>
          </w:p>
        </w:tc>
        <w:tc>
          <w:tcPr>
            <w:tcW w:w="850"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nil"/>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1" w:type="dxa"/>
            <w:tcBorders>
              <w:top w:val="nil"/>
              <w:left w:val="single" w:sz="8" w:space="0" w:color="auto"/>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nil"/>
              <w:bottom w:val="single" w:sz="8" w:space="0" w:color="auto"/>
              <w:right w:val="nil"/>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6905CF" w:rsidRPr="006905CF" w:rsidRDefault="006905CF" w:rsidP="006905CF">
            <w:pPr>
              <w:spacing w:after="0" w:line="240" w:lineRule="auto"/>
              <w:jc w:val="right"/>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bl>
    <w:p w:rsidR="000056DE" w:rsidRPr="006A5DFB" w:rsidRDefault="000056DE" w:rsidP="00082E6E">
      <w:pPr>
        <w:spacing w:before="120" w:after="120" w:line="360" w:lineRule="auto"/>
        <w:jc w:val="both"/>
        <w:rPr>
          <w:rFonts w:ascii="Times New Roman" w:hAnsi="Times New Roman" w:cs="Times New Roman"/>
        </w:rPr>
      </w:pPr>
    </w:p>
    <w:p w:rsidR="00FC6413" w:rsidRPr="007771A9" w:rsidRDefault="007771A9" w:rsidP="00952FD5">
      <w:pPr>
        <w:spacing w:before="120" w:after="120" w:line="360" w:lineRule="auto"/>
        <w:ind w:firstLine="567"/>
        <w:rPr>
          <w:rFonts w:ascii="Times New Roman" w:hAnsi="Times New Roman" w:cs="Times New Roman"/>
          <w:b/>
          <w:color w:val="E36C0A"/>
        </w:rPr>
      </w:pPr>
      <w:r>
        <w:rPr>
          <w:rFonts w:ascii="Times New Roman" w:hAnsi="Times New Roman" w:cs="Times New Roman"/>
          <w:b/>
          <w:color w:val="E36C0A"/>
        </w:rPr>
        <w:t>Програма 7 „Администрация“</w:t>
      </w:r>
    </w:p>
    <w:p w:rsidR="00FC6413" w:rsidRPr="00A86559" w:rsidRDefault="00FC6413" w:rsidP="00633191">
      <w:pPr>
        <w:numPr>
          <w:ilvl w:val="0"/>
          <w:numId w:val="90"/>
        </w:numPr>
        <w:spacing w:after="0" w:line="360" w:lineRule="auto"/>
        <w:ind w:left="851" w:hanging="284"/>
        <w:jc w:val="both"/>
        <w:rPr>
          <w:rFonts w:ascii="Times New Roman" w:hAnsi="Times New Roman" w:cs="Times New Roman"/>
          <w:b/>
          <w:i/>
          <w:lang w:val="ru-RU"/>
        </w:rPr>
      </w:pPr>
      <w:r w:rsidRPr="00A86559">
        <w:rPr>
          <w:rFonts w:ascii="Times New Roman" w:hAnsi="Times New Roman" w:cs="Times New Roman"/>
          <w:b/>
          <w:i/>
        </w:rPr>
        <w:t>Цели на програмата</w:t>
      </w:r>
    </w:p>
    <w:p w:rsidR="00FC6413" w:rsidRPr="00A86559" w:rsidRDefault="00FC6413" w:rsidP="00694A13">
      <w:pPr>
        <w:tabs>
          <w:tab w:val="left" w:pos="851"/>
        </w:tabs>
        <w:spacing w:line="360" w:lineRule="auto"/>
        <w:ind w:firstLine="567"/>
        <w:jc w:val="both"/>
        <w:rPr>
          <w:rFonts w:ascii="Times New Roman" w:hAnsi="Times New Roman" w:cs="Times New Roman"/>
        </w:rPr>
      </w:pPr>
      <w:r w:rsidRPr="00A86559">
        <w:rPr>
          <w:rFonts w:ascii="Times New Roman" w:hAnsi="Times New Roman" w:cs="Times New Roman"/>
        </w:rPr>
        <w:t xml:space="preserve">В програмата са включени дейностите, които подпомагат изпълнението на програмите за постигането на стратегическите цели на Министерство на регионалното развитие. Тъй като дейностите отнесени в програмата са междинни, т.е. обслужват предоставянето на продуктите/услугите, формиращи програмите във всички области на политиките, разходите за тях са изведени в самостоятелна програма 7. </w:t>
      </w:r>
    </w:p>
    <w:p w:rsidR="00FC6413" w:rsidRPr="00A86559" w:rsidRDefault="00FC6413" w:rsidP="00633191">
      <w:pPr>
        <w:numPr>
          <w:ilvl w:val="0"/>
          <w:numId w:val="90"/>
        </w:numPr>
        <w:spacing w:before="120" w:after="120" w:line="360" w:lineRule="auto"/>
        <w:ind w:left="851" w:hanging="284"/>
        <w:jc w:val="both"/>
        <w:rPr>
          <w:rFonts w:ascii="Times New Roman" w:hAnsi="Times New Roman" w:cs="Times New Roman"/>
          <w:b/>
          <w:i/>
        </w:rPr>
      </w:pPr>
      <w:r w:rsidRPr="00A86559">
        <w:rPr>
          <w:rFonts w:ascii="Times New Roman" w:hAnsi="Times New Roman" w:cs="Times New Roman"/>
          <w:b/>
          <w:i/>
        </w:rPr>
        <w:t>Организационни структури, участващи в програмата</w:t>
      </w:r>
    </w:p>
    <w:p w:rsidR="00FC6413" w:rsidRPr="00A86559" w:rsidRDefault="00FC6413" w:rsidP="000056DE">
      <w:pPr>
        <w:numPr>
          <w:ilvl w:val="0"/>
          <w:numId w:val="46"/>
        </w:numPr>
        <w:tabs>
          <w:tab w:val="clear" w:pos="1440"/>
          <w:tab w:val="num" w:pos="851"/>
        </w:tabs>
        <w:spacing w:after="0" w:line="360" w:lineRule="auto"/>
        <w:ind w:left="709" w:hanging="142"/>
        <w:jc w:val="both"/>
        <w:rPr>
          <w:rFonts w:ascii="Times New Roman" w:hAnsi="Times New Roman" w:cs="Times New Roman"/>
        </w:rPr>
      </w:pPr>
      <w:r w:rsidRPr="00A86559">
        <w:rPr>
          <w:rFonts w:ascii="Times New Roman" w:hAnsi="Times New Roman" w:cs="Times New Roman"/>
          <w:bCs/>
          <w:i/>
        </w:rPr>
        <w:t>Дирекция "Канцелария</w:t>
      </w:r>
      <w:r w:rsidRPr="00A86559">
        <w:rPr>
          <w:rFonts w:ascii="Times New Roman" w:hAnsi="Times New Roman" w:cs="Times New Roman"/>
          <w:bCs/>
        </w:rPr>
        <w:t>" - необходими средства на дирекцията са както следва:</w:t>
      </w:r>
      <w:r w:rsidRPr="00A86559">
        <w:rPr>
          <w:rFonts w:ascii="Times New Roman" w:hAnsi="Times New Roman" w:cs="Times New Roman"/>
        </w:rPr>
        <w:t xml:space="preserve"> </w:t>
      </w:r>
      <w:r w:rsidRPr="00A86559">
        <w:rPr>
          <w:rFonts w:ascii="Times New Roman" w:hAnsi="Times New Roman" w:cs="Times New Roman"/>
          <w:bCs/>
        </w:rPr>
        <w:t>за универсални</w:t>
      </w:r>
      <w:r w:rsidRPr="00A86559">
        <w:rPr>
          <w:rFonts w:ascii="Times New Roman" w:hAnsi="Times New Roman" w:cs="Times New Roman"/>
          <w:bCs/>
          <w:lang w:val="ru-RU"/>
        </w:rPr>
        <w:t xml:space="preserve"> </w:t>
      </w:r>
      <w:r w:rsidRPr="00A86559">
        <w:rPr>
          <w:rFonts w:ascii="Times New Roman" w:hAnsi="Times New Roman" w:cs="Times New Roman"/>
          <w:bCs/>
        </w:rPr>
        <w:t xml:space="preserve"> и неуниверсални  пощенски услуги;</w:t>
      </w:r>
      <w:r w:rsidRPr="00A86559">
        <w:rPr>
          <w:rFonts w:ascii="Times New Roman" w:hAnsi="Times New Roman" w:cs="Times New Roman"/>
        </w:rPr>
        <w:t xml:space="preserve"> </w:t>
      </w:r>
      <w:r w:rsidRPr="00A86559">
        <w:rPr>
          <w:rFonts w:ascii="Times New Roman" w:hAnsi="Times New Roman" w:cs="Times New Roman"/>
          <w:bCs/>
        </w:rPr>
        <w:t>за куриерски услуги; за възлагане на допълнителни разработки на софтуерния продукт;</w:t>
      </w:r>
      <w:r w:rsidRPr="00A86559">
        <w:rPr>
          <w:rFonts w:ascii="Times New Roman" w:hAnsi="Times New Roman" w:cs="Times New Roman"/>
        </w:rPr>
        <w:t xml:space="preserve"> </w:t>
      </w:r>
      <w:r w:rsidRPr="00A86559">
        <w:rPr>
          <w:rFonts w:ascii="Times New Roman" w:hAnsi="Times New Roman" w:cs="Times New Roman"/>
          <w:bCs/>
        </w:rPr>
        <w:t>за медицински прегледи;</w:t>
      </w:r>
      <w:r w:rsidRPr="00A86559">
        <w:rPr>
          <w:rFonts w:ascii="Times New Roman" w:hAnsi="Times New Roman" w:cs="Times New Roman"/>
        </w:rPr>
        <w:t xml:space="preserve"> </w:t>
      </w:r>
      <w:r w:rsidRPr="00A86559">
        <w:rPr>
          <w:rFonts w:ascii="Times New Roman" w:hAnsi="Times New Roman" w:cs="Times New Roman"/>
          <w:bCs/>
        </w:rPr>
        <w:t>професионална квалификация на служителите.</w:t>
      </w:r>
    </w:p>
    <w:p w:rsidR="00FC6413" w:rsidRPr="00A86559" w:rsidRDefault="00FC6413" w:rsidP="000056DE">
      <w:pPr>
        <w:numPr>
          <w:ilvl w:val="0"/>
          <w:numId w:val="47"/>
        </w:numPr>
        <w:tabs>
          <w:tab w:val="clear" w:pos="720"/>
          <w:tab w:val="left" w:pos="851"/>
        </w:tabs>
        <w:spacing w:after="0" w:line="360" w:lineRule="auto"/>
        <w:ind w:left="709" w:hanging="142"/>
        <w:jc w:val="both"/>
        <w:rPr>
          <w:rFonts w:ascii="Times New Roman" w:hAnsi="Times New Roman" w:cs="Times New Roman"/>
          <w:bCs/>
        </w:rPr>
      </w:pPr>
      <w:r w:rsidRPr="00A86559">
        <w:rPr>
          <w:rFonts w:ascii="Times New Roman" w:hAnsi="Times New Roman" w:cs="Times New Roman"/>
          <w:bCs/>
          <w:i/>
        </w:rPr>
        <w:t>Дирекция "</w:t>
      </w:r>
      <w:r w:rsidRPr="00A86559">
        <w:rPr>
          <w:rFonts w:ascii="Times New Roman" w:hAnsi="Times New Roman" w:cs="Times New Roman"/>
          <w:i/>
        </w:rPr>
        <w:t>Европейска координация и международно сътрудничество</w:t>
      </w:r>
      <w:r w:rsidRPr="00A86559">
        <w:rPr>
          <w:rFonts w:ascii="Times New Roman" w:hAnsi="Times New Roman" w:cs="Times New Roman"/>
          <w:bCs/>
          <w:i/>
        </w:rPr>
        <w:t>" и дирекция „Връзки с обществеността и протокол“</w:t>
      </w:r>
      <w:r w:rsidRPr="00A86559">
        <w:rPr>
          <w:rFonts w:ascii="Times New Roman" w:hAnsi="Times New Roman" w:cs="Times New Roman"/>
          <w:b/>
          <w:bCs/>
        </w:rPr>
        <w:t xml:space="preserve"> – </w:t>
      </w:r>
      <w:r w:rsidRPr="00A86559">
        <w:rPr>
          <w:rFonts w:ascii="Times New Roman" w:hAnsi="Times New Roman" w:cs="Times New Roman"/>
          <w:bCs/>
        </w:rPr>
        <w:t>необходими средства за провеждане на  междуправителствени комисии, за посрещане на делегации, за обучение на служителите в областта на държавния протокол и церемониал.</w:t>
      </w:r>
    </w:p>
    <w:p w:rsidR="00FC6413" w:rsidRPr="00A86559" w:rsidRDefault="00FC6413" w:rsidP="000056DE">
      <w:pPr>
        <w:numPr>
          <w:ilvl w:val="0"/>
          <w:numId w:val="48"/>
        </w:numPr>
        <w:tabs>
          <w:tab w:val="num" w:pos="0"/>
        </w:tabs>
        <w:spacing w:after="0" w:line="360" w:lineRule="auto"/>
        <w:ind w:left="709" w:hanging="142"/>
        <w:jc w:val="both"/>
        <w:rPr>
          <w:rFonts w:ascii="Times New Roman" w:hAnsi="Times New Roman" w:cs="Times New Roman"/>
          <w:bCs/>
          <w:i/>
        </w:rPr>
      </w:pPr>
      <w:r w:rsidRPr="00A86559">
        <w:rPr>
          <w:rFonts w:ascii="Times New Roman" w:hAnsi="Times New Roman" w:cs="Times New Roman"/>
          <w:bCs/>
          <w:i/>
        </w:rPr>
        <w:t>Дирекция „Сигурност</w:t>
      </w:r>
    </w:p>
    <w:p w:rsidR="00FC6413" w:rsidRPr="00A86559" w:rsidRDefault="00FC6413" w:rsidP="000056DE">
      <w:pPr>
        <w:numPr>
          <w:ilvl w:val="0"/>
          <w:numId w:val="48"/>
        </w:numPr>
        <w:tabs>
          <w:tab w:val="num" w:pos="0"/>
        </w:tabs>
        <w:spacing w:after="0" w:line="360" w:lineRule="auto"/>
        <w:ind w:left="709" w:hanging="142"/>
        <w:jc w:val="both"/>
        <w:rPr>
          <w:rFonts w:ascii="Times New Roman" w:hAnsi="Times New Roman" w:cs="Times New Roman"/>
          <w:bCs/>
        </w:rPr>
      </w:pPr>
      <w:r w:rsidRPr="00A86559">
        <w:rPr>
          <w:rFonts w:ascii="Times New Roman" w:hAnsi="Times New Roman" w:cs="Times New Roman"/>
          <w:bCs/>
          <w:i/>
        </w:rPr>
        <w:t>Дирекция "Правна"</w:t>
      </w:r>
      <w:r w:rsidRPr="00A86559">
        <w:rPr>
          <w:rFonts w:ascii="Times New Roman" w:hAnsi="Times New Roman" w:cs="Times New Roman"/>
          <w:b/>
          <w:bCs/>
        </w:rPr>
        <w:t xml:space="preserve"> </w:t>
      </w:r>
      <w:r w:rsidRPr="00A86559">
        <w:rPr>
          <w:rFonts w:ascii="Times New Roman" w:hAnsi="Times New Roman" w:cs="Times New Roman"/>
          <w:b/>
          <w:bCs/>
          <w:lang w:val="ru-RU"/>
        </w:rPr>
        <w:t xml:space="preserve"> </w:t>
      </w:r>
      <w:r w:rsidRPr="00A86559">
        <w:rPr>
          <w:rFonts w:ascii="Times New Roman" w:hAnsi="Times New Roman" w:cs="Times New Roman"/>
          <w:bCs/>
          <w:lang w:val="ru-RU"/>
        </w:rPr>
        <w:t xml:space="preserve">- неосигурении </w:t>
      </w:r>
      <w:r w:rsidRPr="00A86559">
        <w:rPr>
          <w:rFonts w:ascii="Times New Roman" w:hAnsi="Times New Roman" w:cs="Times New Roman"/>
          <w:bCs/>
        </w:rPr>
        <w:t>предстоящи плащания, както следва:</w:t>
      </w:r>
    </w:p>
    <w:p w:rsidR="00FC6413" w:rsidRPr="00A86559" w:rsidRDefault="00FC6413" w:rsidP="000056DE">
      <w:pPr>
        <w:numPr>
          <w:ilvl w:val="0"/>
          <w:numId w:val="88"/>
        </w:numPr>
        <w:tabs>
          <w:tab w:val="clear" w:pos="720"/>
          <w:tab w:val="left" w:pos="851"/>
          <w:tab w:val="left" w:pos="1134"/>
        </w:tabs>
        <w:spacing w:after="0" w:line="360" w:lineRule="auto"/>
        <w:ind w:left="851" w:firstLine="0"/>
        <w:jc w:val="both"/>
        <w:rPr>
          <w:rFonts w:ascii="Times New Roman" w:hAnsi="Times New Roman" w:cs="Times New Roman"/>
          <w:bCs/>
        </w:rPr>
      </w:pPr>
      <w:r w:rsidRPr="00A86559">
        <w:rPr>
          <w:rFonts w:ascii="Times New Roman" w:hAnsi="Times New Roman" w:cs="Times New Roman"/>
          <w:bCs/>
        </w:rPr>
        <w:t>По образувани, но неприключили съдебни производства , във връзка с наложени финансови корекции, общата цена на исковете е 3 085 923,53 лв.</w:t>
      </w:r>
    </w:p>
    <w:p w:rsidR="00FC6413" w:rsidRPr="00A86559" w:rsidRDefault="00FC6413" w:rsidP="000056DE">
      <w:pPr>
        <w:numPr>
          <w:ilvl w:val="0"/>
          <w:numId w:val="88"/>
        </w:numPr>
        <w:tabs>
          <w:tab w:val="clear" w:pos="720"/>
          <w:tab w:val="left" w:pos="851"/>
          <w:tab w:val="left" w:pos="1134"/>
        </w:tabs>
        <w:spacing w:after="0" w:line="360" w:lineRule="auto"/>
        <w:ind w:left="851" w:firstLine="0"/>
        <w:jc w:val="both"/>
        <w:rPr>
          <w:rFonts w:ascii="Times New Roman" w:hAnsi="Times New Roman" w:cs="Times New Roman"/>
          <w:bCs/>
        </w:rPr>
      </w:pPr>
      <w:r w:rsidRPr="00A86559">
        <w:rPr>
          <w:rFonts w:ascii="Times New Roman" w:hAnsi="Times New Roman" w:cs="Times New Roman"/>
        </w:rPr>
        <w:t>По издадени изпълнителни лист</w:t>
      </w:r>
      <w:r w:rsidRPr="00A86559">
        <w:rPr>
          <w:rFonts w:ascii="Times New Roman" w:hAnsi="Times New Roman" w:cs="Times New Roman"/>
          <w:lang w:val="en-US"/>
        </w:rPr>
        <w:t>o</w:t>
      </w:r>
      <w:r w:rsidR="0013078E">
        <w:rPr>
          <w:rFonts w:ascii="Times New Roman" w:hAnsi="Times New Roman" w:cs="Times New Roman"/>
        </w:rPr>
        <w:t>ве и приключили съдебни</w:t>
      </w:r>
      <w:r w:rsidRPr="00A86559">
        <w:rPr>
          <w:rFonts w:ascii="Times New Roman" w:hAnsi="Times New Roman" w:cs="Times New Roman"/>
        </w:rPr>
        <w:t xml:space="preserve"> производства – 828 741,32 лв.</w:t>
      </w:r>
    </w:p>
    <w:p w:rsidR="00FC6413" w:rsidRPr="00A86559" w:rsidRDefault="00FC6413" w:rsidP="000056DE">
      <w:pPr>
        <w:numPr>
          <w:ilvl w:val="0"/>
          <w:numId w:val="88"/>
        </w:numPr>
        <w:tabs>
          <w:tab w:val="clear" w:pos="720"/>
          <w:tab w:val="left" w:pos="851"/>
          <w:tab w:val="left" w:pos="1134"/>
        </w:tabs>
        <w:spacing w:after="0" w:line="360" w:lineRule="auto"/>
        <w:ind w:left="851" w:firstLine="0"/>
        <w:jc w:val="both"/>
        <w:rPr>
          <w:rFonts w:ascii="Times New Roman" w:hAnsi="Times New Roman" w:cs="Times New Roman"/>
          <w:bCs/>
        </w:rPr>
      </w:pPr>
      <w:r w:rsidRPr="00A86559">
        <w:rPr>
          <w:rFonts w:ascii="Times New Roman" w:hAnsi="Times New Roman" w:cs="Times New Roman"/>
        </w:rPr>
        <w:t xml:space="preserve">По образувани, но неприключили граждански и търговски дела, общо дължими суми под условие по висящи съдебни производства ⃰: </w:t>
      </w:r>
    </w:p>
    <w:p w:rsidR="00FC6413" w:rsidRPr="00A86559" w:rsidRDefault="00FC6413" w:rsidP="000056DE">
      <w:pPr>
        <w:pStyle w:val="ListParagraph"/>
        <w:numPr>
          <w:ilvl w:val="0"/>
          <w:numId w:val="89"/>
        </w:numPr>
        <w:tabs>
          <w:tab w:val="left" w:pos="1060"/>
        </w:tabs>
        <w:spacing w:after="0" w:line="360" w:lineRule="auto"/>
        <w:ind w:left="851" w:firstLine="0"/>
        <w:rPr>
          <w:rFonts w:ascii="Times New Roman" w:hAnsi="Times New Roman"/>
        </w:rPr>
      </w:pPr>
      <w:r w:rsidRPr="00A86559">
        <w:rPr>
          <w:rFonts w:ascii="Times New Roman" w:hAnsi="Times New Roman"/>
        </w:rPr>
        <w:t>13 081 996 лева, в това число предявените частични искове.</w:t>
      </w:r>
    </w:p>
    <w:p w:rsidR="00FC6413" w:rsidRPr="00A86559" w:rsidRDefault="00FC6413" w:rsidP="000056DE">
      <w:pPr>
        <w:pStyle w:val="ListParagraph"/>
        <w:numPr>
          <w:ilvl w:val="0"/>
          <w:numId w:val="89"/>
        </w:numPr>
        <w:tabs>
          <w:tab w:val="left" w:pos="1060"/>
        </w:tabs>
        <w:spacing w:after="0" w:line="360" w:lineRule="auto"/>
        <w:ind w:left="851" w:firstLine="0"/>
        <w:rPr>
          <w:rFonts w:ascii="Times New Roman" w:hAnsi="Times New Roman"/>
        </w:rPr>
      </w:pPr>
      <w:r w:rsidRPr="00A86559">
        <w:rPr>
          <w:rFonts w:ascii="Times New Roman" w:hAnsi="Times New Roman"/>
        </w:rPr>
        <w:t>15 219 141 лева, вкл. целия размер на исковете.</w:t>
      </w:r>
    </w:p>
    <w:p w:rsidR="00FC6413" w:rsidRPr="0013078E" w:rsidRDefault="00FC6413" w:rsidP="000056DE">
      <w:pPr>
        <w:spacing w:line="360" w:lineRule="auto"/>
        <w:ind w:left="851"/>
        <w:jc w:val="both"/>
        <w:rPr>
          <w:rFonts w:ascii="Times New Roman" w:hAnsi="Times New Roman" w:cs="Times New Roman"/>
          <w:bCs/>
          <w:sz w:val="16"/>
          <w:szCs w:val="16"/>
        </w:rPr>
      </w:pPr>
      <w:r w:rsidRPr="0013078E">
        <w:rPr>
          <w:rFonts w:ascii="Times New Roman" w:hAnsi="Times New Roman" w:cs="Times New Roman"/>
          <w:sz w:val="16"/>
          <w:szCs w:val="16"/>
        </w:rPr>
        <w:t>/</w:t>
      </w:r>
      <w:r w:rsidRPr="0013078E">
        <w:rPr>
          <w:rFonts w:ascii="Times New Roman" w:hAnsi="Times New Roman" w:cs="Times New Roman"/>
          <w:sz w:val="16"/>
          <w:szCs w:val="16"/>
          <w:lang w:val="en-US"/>
        </w:rPr>
        <w:t>*</w:t>
      </w:r>
      <w:r w:rsidRPr="0013078E">
        <w:rPr>
          <w:rFonts w:ascii="Times New Roman" w:hAnsi="Times New Roman" w:cs="Times New Roman"/>
          <w:sz w:val="16"/>
          <w:szCs w:val="16"/>
        </w:rPr>
        <w:t xml:space="preserve"> Посочените суми са определени въз основа на цената на иска по дела с голям материален интерес и не включват дела, по които държавата се представлява от областните управители съгласно чл. 32, т. 4 от ГПК/</w:t>
      </w:r>
    </w:p>
    <w:p w:rsidR="00FC6413" w:rsidRPr="00A86559" w:rsidRDefault="00FC6413" w:rsidP="000056DE">
      <w:pPr>
        <w:numPr>
          <w:ilvl w:val="0"/>
          <w:numId w:val="49"/>
        </w:numPr>
        <w:spacing w:after="0" w:line="360" w:lineRule="auto"/>
        <w:ind w:left="709" w:hanging="142"/>
        <w:jc w:val="both"/>
        <w:rPr>
          <w:rFonts w:ascii="Times New Roman" w:hAnsi="Times New Roman" w:cs="Times New Roman"/>
          <w:bCs/>
        </w:rPr>
      </w:pPr>
      <w:r w:rsidRPr="00A86559">
        <w:rPr>
          <w:rFonts w:ascii="Times New Roman" w:hAnsi="Times New Roman" w:cs="Times New Roman"/>
          <w:bCs/>
          <w:i/>
        </w:rPr>
        <w:t>Дирекция "Финанси</w:t>
      </w:r>
      <w:r w:rsidRPr="00A86559">
        <w:rPr>
          <w:rFonts w:ascii="Times New Roman" w:hAnsi="Times New Roman" w:cs="Times New Roman"/>
          <w:bCs/>
        </w:rPr>
        <w:t xml:space="preserve"> ”- необходими средства за външни услуги, в т .ч.  застраховки; материали; вода, горива и енергия; текущи ремонти и поддържане на компютърната система на министерството.</w:t>
      </w:r>
      <w:r w:rsidRPr="00A86559">
        <w:rPr>
          <w:rFonts w:ascii="Times New Roman" w:hAnsi="Times New Roman" w:cs="Times New Roman"/>
          <w:bCs/>
          <w:lang w:val="ru-RU"/>
        </w:rPr>
        <w:t xml:space="preserve"> </w:t>
      </w:r>
    </w:p>
    <w:p w:rsidR="00FC6413" w:rsidRPr="00A86559" w:rsidRDefault="00FC6413" w:rsidP="000056DE">
      <w:pPr>
        <w:numPr>
          <w:ilvl w:val="0"/>
          <w:numId w:val="50"/>
        </w:numPr>
        <w:spacing w:after="0" w:line="360" w:lineRule="auto"/>
        <w:ind w:left="709" w:hanging="142"/>
        <w:jc w:val="both"/>
        <w:rPr>
          <w:rFonts w:ascii="Times New Roman" w:hAnsi="Times New Roman" w:cs="Times New Roman"/>
          <w:bCs/>
          <w:i/>
        </w:rPr>
      </w:pPr>
      <w:r w:rsidRPr="00A86559">
        <w:rPr>
          <w:rFonts w:ascii="Times New Roman" w:hAnsi="Times New Roman" w:cs="Times New Roman"/>
          <w:bCs/>
          <w:i/>
        </w:rPr>
        <w:t>Дирекция "Информационни и комуникационни системи ";</w:t>
      </w:r>
    </w:p>
    <w:p w:rsidR="00FC6413" w:rsidRPr="00A86559" w:rsidRDefault="00FC6413" w:rsidP="000056DE">
      <w:pPr>
        <w:numPr>
          <w:ilvl w:val="0"/>
          <w:numId w:val="51"/>
        </w:numPr>
        <w:spacing w:after="0" w:line="360" w:lineRule="auto"/>
        <w:ind w:left="709" w:hanging="142"/>
        <w:jc w:val="both"/>
        <w:rPr>
          <w:rFonts w:ascii="Times New Roman" w:hAnsi="Times New Roman" w:cs="Times New Roman"/>
          <w:bCs/>
          <w:i/>
        </w:rPr>
      </w:pPr>
      <w:r w:rsidRPr="00A86559">
        <w:rPr>
          <w:rFonts w:ascii="Times New Roman" w:hAnsi="Times New Roman" w:cs="Times New Roman"/>
          <w:bCs/>
          <w:i/>
        </w:rPr>
        <w:t xml:space="preserve">Дирекция "Обществени поръчки"; </w:t>
      </w:r>
    </w:p>
    <w:p w:rsidR="00FC6413" w:rsidRPr="00A86559" w:rsidRDefault="00FC6413" w:rsidP="000056DE">
      <w:pPr>
        <w:numPr>
          <w:ilvl w:val="0"/>
          <w:numId w:val="52"/>
        </w:numPr>
        <w:spacing w:after="0" w:line="360" w:lineRule="auto"/>
        <w:ind w:left="709" w:hanging="142"/>
        <w:jc w:val="both"/>
        <w:rPr>
          <w:rFonts w:ascii="Times New Roman" w:hAnsi="Times New Roman" w:cs="Times New Roman"/>
          <w:bCs/>
          <w:i/>
        </w:rPr>
      </w:pPr>
      <w:r w:rsidRPr="00A86559">
        <w:rPr>
          <w:rFonts w:ascii="Times New Roman" w:hAnsi="Times New Roman" w:cs="Times New Roman"/>
          <w:bCs/>
          <w:i/>
        </w:rPr>
        <w:t xml:space="preserve">„Инспекторат”; </w:t>
      </w:r>
    </w:p>
    <w:p w:rsidR="00FC6413" w:rsidRPr="00A86559" w:rsidRDefault="00FC6413" w:rsidP="000056DE">
      <w:pPr>
        <w:numPr>
          <w:ilvl w:val="0"/>
          <w:numId w:val="53"/>
        </w:numPr>
        <w:spacing w:after="0" w:line="360" w:lineRule="auto"/>
        <w:ind w:left="709" w:hanging="142"/>
        <w:jc w:val="both"/>
        <w:rPr>
          <w:rFonts w:ascii="Times New Roman" w:hAnsi="Times New Roman" w:cs="Times New Roman"/>
          <w:bCs/>
          <w:i/>
        </w:rPr>
      </w:pPr>
      <w:r w:rsidRPr="00A86559">
        <w:rPr>
          <w:rFonts w:ascii="Times New Roman" w:hAnsi="Times New Roman" w:cs="Times New Roman"/>
          <w:bCs/>
          <w:i/>
        </w:rPr>
        <w:t xml:space="preserve">Дирекция „Вътрешен одит“;  </w:t>
      </w:r>
    </w:p>
    <w:p w:rsidR="00FC6413" w:rsidRPr="00A86559" w:rsidRDefault="00FC6413" w:rsidP="000056DE">
      <w:pPr>
        <w:numPr>
          <w:ilvl w:val="0"/>
          <w:numId w:val="53"/>
        </w:numPr>
        <w:spacing w:after="0" w:line="360" w:lineRule="auto"/>
        <w:ind w:left="709" w:hanging="142"/>
        <w:jc w:val="both"/>
        <w:rPr>
          <w:rFonts w:ascii="Times New Roman" w:hAnsi="Times New Roman" w:cs="Times New Roman"/>
          <w:bCs/>
          <w:i/>
        </w:rPr>
      </w:pPr>
      <w:r w:rsidRPr="00A86559">
        <w:rPr>
          <w:rFonts w:ascii="Times New Roman" w:hAnsi="Times New Roman" w:cs="Times New Roman"/>
          <w:bCs/>
          <w:i/>
        </w:rPr>
        <w:t>Дирекция „Човешки ресурси и управление на стопанските дейности“</w:t>
      </w:r>
    </w:p>
    <w:p w:rsidR="00FC6413" w:rsidRPr="00A86559" w:rsidRDefault="00FC6413" w:rsidP="000056DE">
      <w:pPr>
        <w:numPr>
          <w:ilvl w:val="0"/>
          <w:numId w:val="54"/>
        </w:numPr>
        <w:spacing w:after="0" w:line="360" w:lineRule="auto"/>
        <w:ind w:left="709" w:hanging="142"/>
        <w:jc w:val="both"/>
        <w:rPr>
          <w:rFonts w:ascii="Times New Roman" w:hAnsi="Times New Roman" w:cs="Times New Roman"/>
          <w:bCs/>
          <w:i/>
        </w:rPr>
      </w:pPr>
      <w:r w:rsidRPr="00A86559">
        <w:rPr>
          <w:rFonts w:ascii="Times New Roman" w:hAnsi="Times New Roman" w:cs="Times New Roman"/>
          <w:bCs/>
          <w:i/>
          <w:lang w:val="ru-RU"/>
        </w:rPr>
        <w:t>Финансови контрольори;</w:t>
      </w:r>
    </w:p>
    <w:p w:rsidR="00FC6413" w:rsidRPr="00A86559" w:rsidRDefault="00FC6413" w:rsidP="000056DE">
      <w:pPr>
        <w:numPr>
          <w:ilvl w:val="0"/>
          <w:numId w:val="55"/>
        </w:numPr>
        <w:spacing w:after="0" w:line="360" w:lineRule="auto"/>
        <w:ind w:left="709" w:hanging="142"/>
        <w:jc w:val="both"/>
        <w:rPr>
          <w:rFonts w:ascii="Times New Roman" w:hAnsi="Times New Roman" w:cs="Times New Roman"/>
          <w:bCs/>
          <w:i/>
        </w:rPr>
      </w:pPr>
      <w:r w:rsidRPr="00A86559">
        <w:rPr>
          <w:rFonts w:ascii="Times New Roman" w:hAnsi="Times New Roman" w:cs="Times New Roman"/>
          <w:i/>
        </w:rPr>
        <w:t>Представители в Мисията на Република България към ЕО в Брюксел.</w:t>
      </w:r>
    </w:p>
    <w:p w:rsidR="00FC6413" w:rsidRPr="004339E9" w:rsidRDefault="00FC6413" w:rsidP="00633191">
      <w:pPr>
        <w:pStyle w:val="ListParagraph"/>
        <w:numPr>
          <w:ilvl w:val="0"/>
          <w:numId w:val="90"/>
        </w:numPr>
        <w:spacing w:before="120" w:after="120" w:line="360" w:lineRule="auto"/>
        <w:ind w:left="851" w:hanging="284"/>
        <w:jc w:val="both"/>
        <w:rPr>
          <w:rFonts w:ascii="Times New Roman" w:hAnsi="Times New Roman"/>
          <w:b/>
          <w:i/>
        </w:rPr>
      </w:pPr>
      <w:r w:rsidRPr="004339E9">
        <w:rPr>
          <w:rFonts w:ascii="Times New Roman" w:hAnsi="Times New Roman"/>
          <w:b/>
          <w:i/>
        </w:rPr>
        <w:t>Отговорността по изпълнението на програмата</w:t>
      </w:r>
    </w:p>
    <w:p w:rsidR="00FC6413" w:rsidRPr="004339E9" w:rsidRDefault="00FC6413" w:rsidP="004339E9">
      <w:pPr>
        <w:spacing w:line="360" w:lineRule="auto"/>
        <w:ind w:left="-52" w:firstLine="761"/>
        <w:jc w:val="both"/>
        <w:rPr>
          <w:rFonts w:ascii="Times New Roman" w:hAnsi="Times New Roman" w:cs="Times New Roman"/>
          <w:b/>
          <w:color w:val="000000"/>
        </w:rPr>
      </w:pPr>
      <w:r w:rsidRPr="00A86559">
        <w:rPr>
          <w:rFonts w:ascii="Times New Roman" w:hAnsi="Times New Roman" w:cs="Times New Roman"/>
        </w:rPr>
        <w:t xml:space="preserve">Отговорността по изпълнението на програмата е възложена на </w:t>
      </w:r>
      <w:r w:rsidR="004339E9">
        <w:rPr>
          <w:rFonts w:ascii="Times New Roman" w:hAnsi="Times New Roman" w:cs="Times New Roman"/>
          <w:b/>
          <w:color w:val="000000"/>
        </w:rPr>
        <w:t xml:space="preserve">Главния секретар </w:t>
      </w:r>
    </w:p>
    <w:p w:rsidR="00FC6413" w:rsidRPr="00A86559" w:rsidRDefault="00FC6413" w:rsidP="00633191">
      <w:pPr>
        <w:numPr>
          <w:ilvl w:val="0"/>
          <w:numId w:val="90"/>
        </w:numPr>
        <w:spacing w:after="0" w:line="360" w:lineRule="auto"/>
        <w:ind w:left="851" w:hanging="284"/>
        <w:jc w:val="both"/>
        <w:rPr>
          <w:rFonts w:ascii="Times New Roman" w:hAnsi="Times New Roman" w:cs="Times New Roman"/>
          <w:b/>
          <w:bCs/>
          <w:i/>
        </w:rPr>
      </w:pPr>
      <w:r w:rsidRPr="00A86559">
        <w:rPr>
          <w:rFonts w:ascii="Times New Roman" w:hAnsi="Times New Roman" w:cs="Times New Roman"/>
          <w:b/>
          <w:bCs/>
          <w:i/>
        </w:rPr>
        <w:t>Дейности за предоставяне на продукта/услугата:</w:t>
      </w:r>
    </w:p>
    <w:p w:rsidR="00FC6413" w:rsidRPr="00A86559" w:rsidRDefault="00FC6413" w:rsidP="00777F4D">
      <w:pPr>
        <w:numPr>
          <w:ilvl w:val="0"/>
          <w:numId w:val="56"/>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Участие в разработването на проекти на нормативни актове;</w:t>
      </w:r>
    </w:p>
    <w:p w:rsidR="00FC6413" w:rsidRPr="00A86559" w:rsidRDefault="00FC6413" w:rsidP="00777F4D">
      <w:pPr>
        <w:numPr>
          <w:ilvl w:val="0"/>
          <w:numId w:val="57"/>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Процесуално представителство на министерството пред съдилищата;</w:t>
      </w:r>
    </w:p>
    <w:p w:rsidR="00FC6413" w:rsidRPr="00A86559" w:rsidRDefault="00FC6413" w:rsidP="00777F4D">
      <w:pPr>
        <w:numPr>
          <w:ilvl w:val="0"/>
          <w:numId w:val="58"/>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Изготвяне проекти на договори и становища по законосъобразността на договори;</w:t>
      </w:r>
    </w:p>
    <w:p w:rsidR="00FC6413" w:rsidRPr="00A86559" w:rsidRDefault="00FC6413" w:rsidP="00777F4D">
      <w:pPr>
        <w:numPr>
          <w:ilvl w:val="0"/>
          <w:numId w:val="59"/>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Контролни дейности, осъществявани  от Инспектората и финансовите контрольори;</w:t>
      </w:r>
    </w:p>
    <w:p w:rsidR="00FC6413" w:rsidRPr="00A86559" w:rsidRDefault="00FC6413" w:rsidP="00777F4D">
      <w:pPr>
        <w:numPr>
          <w:ilvl w:val="0"/>
          <w:numId w:val="60"/>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Организира и осъществява административното обслужване на персонала в областта на  подбора и управлението на човешките ресурси;</w:t>
      </w:r>
    </w:p>
    <w:p w:rsidR="00FC6413" w:rsidRPr="00A86559" w:rsidRDefault="00FC6413" w:rsidP="00777F4D">
      <w:pPr>
        <w:numPr>
          <w:ilvl w:val="0"/>
          <w:numId w:val="61"/>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Изготвяне на проектите на годишния бюджет на министерството и бюджетите на ВРБ;</w:t>
      </w:r>
    </w:p>
    <w:p w:rsidR="00FC6413" w:rsidRPr="00A86559" w:rsidRDefault="00FC6413" w:rsidP="00777F4D">
      <w:pPr>
        <w:numPr>
          <w:ilvl w:val="0"/>
          <w:numId w:val="62"/>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Даване на методически указания на ВРБ относно изготвянето на отчетите за касово изпълнение на бюджета и извънбюджетните сметки;</w:t>
      </w:r>
    </w:p>
    <w:p w:rsidR="00FC6413" w:rsidRPr="00A86559" w:rsidRDefault="00FC6413" w:rsidP="00777F4D">
      <w:pPr>
        <w:numPr>
          <w:ilvl w:val="0"/>
          <w:numId w:val="63"/>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Отчитане изпълнението на бюджета и на извънбюджетните сметки;</w:t>
      </w:r>
    </w:p>
    <w:p w:rsidR="00FC6413" w:rsidRPr="00A86559" w:rsidRDefault="00FC6413" w:rsidP="00777F4D">
      <w:pPr>
        <w:numPr>
          <w:ilvl w:val="0"/>
          <w:numId w:val="64"/>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Разпределение на бюджетните кредити;</w:t>
      </w:r>
    </w:p>
    <w:p w:rsidR="00FC6413" w:rsidRPr="00A86559" w:rsidRDefault="00FC6413" w:rsidP="00777F4D">
      <w:pPr>
        <w:numPr>
          <w:ilvl w:val="0"/>
          <w:numId w:val="65"/>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rsidR="00FC6413" w:rsidRPr="00A86559" w:rsidRDefault="00FC6413" w:rsidP="00777F4D">
      <w:pPr>
        <w:numPr>
          <w:ilvl w:val="0"/>
          <w:numId w:val="66"/>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Анализ на потребностите и планиране обучението на персонала;</w:t>
      </w:r>
    </w:p>
    <w:p w:rsidR="00FC6413" w:rsidRPr="00A86559" w:rsidRDefault="00FC6413" w:rsidP="00777F4D">
      <w:pPr>
        <w:numPr>
          <w:ilvl w:val="0"/>
          <w:numId w:val="67"/>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Дейности по социална политика и социално сътрудничество;</w:t>
      </w:r>
    </w:p>
    <w:p w:rsidR="00FC6413" w:rsidRPr="00A86559" w:rsidRDefault="00FC6413" w:rsidP="00777F4D">
      <w:pPr>
        <w:numPr>
          <w:ilvl w:val="0"/>
          <w:numId w:val="68"/>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Деловодно обслужване;</w:t>
      </w:r>
    </w:p>
    <w:p w:rsidR="00FC6413" w:rsidRPr="00A86559" w:rsidRDefault="00FC6413" w:rsidP="00777F4D">
      <w:pPr>
        <w:numPr>
          <w:ilvl w:val="0"/>
          <w:numId w:val="69"/>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Поддържане на учрежденския архив;</w:t>
      </w:r>
    </w:p>
    <w:p w:rsidR="00FC6413" w:rsidRPr="00A86559" w:rsidRDefault="00FC6413" w:rsidP="00777F4D">
      <w:pPr>
        <w:numPr>
          <w:ilvl w:val="0"/>
          <w:numId w:val="70"/>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Прием на по постъпили жалби и писма на граждани;</w:t>
      </w:r>
    </w:p>
    <w:p w:rsidR="00FC6413" w:rsidRPr="00A86559" w:rsidRDefault="00FC6413" w:rsidP="00777F4D">
      <w:pPr>
        <w:numPr>
          <w:ilvl w:val="0"/>
          <w:numId w:val="71"/>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Дейности по осигуряване на прозрачност и публичност на дейността на министерството;</w:t>
      </w:r>
    </w:p>
    <w:p w:rsidR="00FC6413" w:rsidRPr="00A86559" w:rsidRDefault="00FC6413" w:rsidP="00777F4D">
      <w:pPr>
        <w:numPr>
          <w:ilvl w:val="0"/>
          <w:numId w:val="72"/>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Поддържане страницата на министерството в Интернет.</w:t>
      </w:r>
    </w:p>
    <w:p w:rsidR="00FC6413" w:rsidRPr="00A86559" w:rsidRDefault="00FC6413" w:rsidP="00777F4D">
      <w:pPr>
        <w:numPr>
          <w:ilvl w:val="0"/>
          <w:numId w:val="73"/>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Програмно и техническо осигуряване на компютърната техника;</w:t>
      </w:r>
    </w:p>
    <w:p w:rsidR="00FC6413" w:rsidRPr="00A86559" w:rsidRDefault="00FC6413" w:rsidP="00777F4D">
      <w:pPr>
        <w:numPr>
          <w:ilvl w:val="0"/>
          <w:numId w:val="74"/>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Поддържане автоматизираната информационна инфраструктура на министерството;</w:t>
      </w:r>
    </w:p>
    <w:p w:rsidR="00FC6413" w:rsidRPr="00A86559" w:rsidRDefault="00FC6413" w:rsidP="00777F4D">
      <w:pPr>
        <w:numPr>
          <w:ilvl w:val="0"/>
          <w:numId w:val="75"/>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Осъществяване на автоматизиран обмен на данни с национални и ведомствени информационни системи;</w:t>
      </w:r>
    </w:p>
    <w:p w:rsidR="00FC6413" w:rsidRPr="00A86559" w:rsidRDefault="00FC6413" w:rsidP="00777F4D">
      <w:pPr>
        <w:numPr>
          <w:ilvl w:val="0"/>
          <w:numId w:val="76"/>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Разработване на плана на министерството за действия при кризи;</w:t>
      </w:r>
    </w:p>
    <w:p w:rsidR="00FC6413" w:rsidRPr="00A86559" w:rsidRDefault="00FC6413" w:rsidP="00777F4D">
      <w:pPr>
        <w:numPr>
          <w:ilvl w:val="0"/>
          <w:numId w:val="77"/>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Контролиране изпълнението на задачите по подготовката за работа във военно време и в условия на кризи;</w:t>
      </w:r>
    </w:p>
    <w:p w:rsidR="00FC6413" w:rsidRPr="00A86559" w:rsidRDefault="00FC6413" w:rsidP="00777F4D">
      <w:pPr>
        <w:numPr>
          <w:ilvl w:val="0"/>
          <w:numId w:val="78"/>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Организиране и осигуряване взаимодействието с Министерство на отбраната и с другите министерства и ведомства в процеса на отбранителното планиране по отношение на поддържането и използването на инфраструктурата и осигуряването на необходимите граждански ресурси за отбраната на страната и управлението при кризи;</w:t>
      </w:r>
    </w:p>
    <w:p w:rsidR="00FC6413" w:rsidRPr="00A86559" w:rsidRDefault="00FC6413" w:rsidP="00777F4D">
      <w:pPr>
        <w:numPr>
          <w:ilvl w:val="0"/>
          <w:numId w:val="79"/>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Осъществяване на контрол относно определяне нивото на класификация, регистрация, движението, съхраняването и опазването от нерегламентиран достъп на материалите и документите, съдържащи класифицирана информация;</w:t>
      </w:r>
    </w:p>
    <w:p w:rsidR="00FC6413" w:rsidRPr="00A86559" w:rsidRDefault="00FC6413" w:rsidP="00777F4D">
      <w:pPr>
        <w:numPr>
          <w:ilvl w:val="0"/>
          <w:numId w:val="80"/>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w:t>
      </w:r>
    </w:p>
    <w:p w:rsidR="004306CC" w:rsidRPr="004306CC" w:rsidRDefault="00FC6413" w:rsidP="004306CC">
      <w:pPr>
        <w:numPr>
          <w:ilvl w:val="0"/>
          <w:numId w:val="81"/>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 xml:space="preserve">Извършване на дейност по проектиране, разработване, внедряване и експлоатация на автоматизираната система за управление при кризи; </w:t>
      </w:r>
    </w:p>
    <w:p w:rsidR="00FC6413" w:rsidRPr="00A86559" w:rsidRDefault="00FC6413" w:rsidP="00777F4D">
      <w:pPr>
        <w:numPr>
          <w:ilvl w:val="0"/>
          <w:numId w:val="82"/>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Планиране и организиране на строително-монтажни работи;</w:t>
      </w:r>
    </w:p>
    <w:p w:rsidR="00FC6413" w:rsidRPr="00A86559" w:rsidRDefault="00FC6413" w:rsidP="00777F4D">
      <w:pPr>
        <w:numPr>
          <w:ilvl w:val="0"/>
          <w:numId w:val="83"/>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Материално-техническо снабдяване;</w:t>
      </w:r>
    </w:p>
    <w:p w:rsidR="00FC6413" w:rsidRPr="00A86559" w:rsidRDefault="00FC6413" w:rsidP="00777F4D">
      <w:pPr>
        <w:numPr>
          <w:ilvl w:val="0"/>
          <w:numId w:val="84"/>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Хигиенното и транспортното обслужване;</w:t>
      </w:r>
    </w:p>
    <w:p w:rsidR="00FC6413" w:rsidRPr="00A86559" w:rsidRDefault="00FC6413" w:rsidP="00777F4D">
      <w:pPr>
        <w:numPr>
          <w:ilvl w:val="0"/>
          <w:numId w:val="85"/>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Административно обслужване на юридически и физически лица на "едно гише";</w:t>
      </w:r>
    </w:p>
    <w:p w:rsidR="00FC6413" w:rsidRPr="00A86559" w:rsidRDefault="00FC6413" w:rsidP="00777F4D">
      <w:pPr>
        <w:numPr>
          <w:ilvl w:val="0"/>
          <w:numId w:val="86"/>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Протоколната дейност на министерството, в т.ч. контакти с посолствата на чужди държави в РБългария за уреждане на протоколни и делови срещи с ръководството на министерството;</w:t>
      </w:r>
    </w:p>
    <w:p w:rsidR="004339E9" w:rsidRDefault="00FC6413" w:rsidP="00777F4D">
      <w:pPr>
        <w:numPr>
          <w:ilvl w:val="0"/>
          <w:numId w:val="87"/>
        </w:numPr>
        <w:tabs>
          <w:tab w:val="clear" w:pos="720"/>
        </w:tabs>
        <w:spacing w:after="0" w:line="360" w:lineRule="auto"/>
        <w:ind w:left="709" w:hanging="142"/>
        <w:jc w:val="both"/>
        <w:rPr>
          <w:rFonts w:ascii="Times New Roman" w:hAnsi="Times New Roman" w:cs="Times New Roman"/>
        </w:rPr>
      </w:pPr>
      <w:r w:rsidRPr="00A86559">
        <w:rPr>
          <w:rFonts w:ascii="Times New Roman" w:hAnsi="Times New Roman" w:cs="Times New Roman"/>
        </w:rPr>
        <w:t>Преводи на материали и документи от български на съответния чужд език и обратно;</w:t>
      </w:r>
    </w:p>
    <w:p w:rsidR="00952FD5" w:rsidRPr="00B939DB" w:rsidRDefault="00952FD5" w:rsidP="00952FD5">
      <w:pPr>
        <w:spacing w:after="0" w:line="360" w:lineRule="auto"/>
        <w:ind w:left="567"/>
        <w:jc w:val="both"/>
        <w:rPr>
          <w:rFonts w:ascii="Times New Roman" w:hAnsi="Times New Roman" w:cs="Times New Roman"/>
        </w:rPr>
      </w:pPr>
    </w:p>
    <w:p w:rsidR="00FC6413" w:rsidRDefault="00FC6413" w:rsidP="00633191">
      <w:pPr>
        <w:numPr>
          <w:ilvl w:val="0"/>
          <w:numId w:val="90"/>
        </w:numPr>
        <w:tabs>
          <w:tab w:val="left" w:pos="993"/>
        </w:tabs>
        <w:spacing w:after="0" w:line="360" w:lineRule="auto"/>
        <w:ind w:left="0" w:firstLine="567"/>
        <w:jc w:val="both"/>
        <w:rPr>
          <w:rFonts w:ascii="Times New Roman" w:hAnsi="Times New Roman" w:cs="Times New Roman"/>
          <w:b/>
          <w:i/>
        </w:rPr>
      </w:pPr>
      <w:r w:rsidRPr="00A86559">
        <w:rPr>
          <w:rFonts w:ascii="Times New Roman" w:hAnsi="Times New Roman" w:cs="Times New Roman"/>
          <w:b/>
          <w:i/>
        </w:rPr>
        <w:t>Бюджетна прогноза по ведомствени и администрирани параграфи по програмата</w:t>
      </w:r>
    </w:p>
    <w:tbl>
      <w:tblPr>
        <w:tblpPr w:leftFromText="141" w:rightFromText="141" w:vertAnchor="text" w:horzAnchor="margin" w:tblpX="190" w:tblpY="316"/>
        <w:tblW w:w="9229" w:type="dxa"/>
        <w:tblCellMar>
          <w:left w:w="70" w:type="dxa"/>
          <w:right w:w="70" w:type="dxa"/>
        </w:tblCellMar>
        <w:tblLook w:val="04A0" w:firstRow="1" w:lastRow="0" w:firstColumn="1" w:lastColumn="0" w:noHBand="0" w:noVBand="1"/>
      </w:tblPr>
      <w:tblGrid>
        <w:gridCol w:w="350"/>
        <w:gridCol w:w="2555"/>
        <w:gridCol w:w="851"/>
        <w:gridCol w:w="850"/>
        <w:gridCol w:w="993"/>
        <w:gridCol w:w="992"/>
        <w:gridCol w:w="795"/>
        <w:gridCol w:w="993"/>
        <w:gridCol w:w="850"/>
      </w:tblGrid>
      <w:tr w:rsidR="00BF46B3" w:rsidRPr="006905CF" w:rsidTr="00BF46B3">
        <w:trPr>
          <w:trHeight w:val="225"/>
        </w:trPr>
        <w:tc>
          <w:tcPr>
            <w:tcW w:w="35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w:t>
            </w:r>
          </w:p>
        </w:tc>
        <w:tc>
          <w:tcPr>
            <w:tcW w:w="2555"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Програма №</w:t>
            </w:r>
            <w:r>
              <w:rPr>
                <w:rFonts w:ascii="Times New Roman" w:eastAsia="Times New Roman" w:hAnsi="Times New Roman" w:cs="Times New Roman"/>
                <w:b/>
                <w:bCs/>
                <w:sz w:val="14"/>
                <w:szCs w:val="14"/>
                <w:lang w:eastAsia="bg-BG"/>
              </w:rPr>
              <w:t xml:space="preserve"> 7</w:t>
            </w:r>
            <w:r>
              <w:rPr>
                <w:rFonts w:ascii="Times New Roman" w:eastAsia="Times New Roman" w:hAnsi="Times New Roman" w:cs="Times New Roman"/>
                <w:b/>
                <w:bCs/>
                <w:sz w:val="14"/>
                <w:szCs w:val="14"/>
                <w:lang w:val="en-US" w:eastAsia="bg-BG"/>
              </w:rPr>
              <w:t xml:space="preserve"> </w:t>
            </w:r>
            <w:r>
              <w:rPr>
                <w:rFonts w:ascii="Times New Roman" w:eastAsia="Times New Roman" w:hAnsi="Times New Roman" w:cs="Times New Roman"/>
                <w:b/>
                <w:bCs/>
                <w:sz w:val="14"/>
                <w:szCs w:val="14"/>
                <w:lang w:eastAsia="bg-BG"/>
              </w:rPr>
              <w:t>„</w:t>
            </w:r>
            <w:r w:rsidRPr="006905CF">
              <w:rPr>
                <w:rFonts w:ascii="Times New Roman" w:eastAsia="Times New Roman" w:hAnsi="Times New Roman" w:cs="Times New Roman"/>
                <w:b/>
                <w:bCs/>
                <w:sz w:val="14"/>
                <w:szCs w:val="14"/>
                <w:lang w:eastAsia="bg-BG"/>
              </w:rPr>
              <w:t xml:space="preserve"> Ефективна администрация и координация</w:t>
            </w:r>
            <w:r>
              <w:rPr>
                <w:rFonts w:ascii="Times New Roman" w:eastAsia="Times New Roman" w:hAnsi="Times New Roman" w:cs="Times New Roman"/>
                <w:b/>
                <w:bCs/>
                <w:sz w:val="14"/>
                <w:szCs w:val="14"/>
                <w:lang w:eastAsia="bg-BG"/>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Бюджет 2013 г.</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Прогноза 2014 г.</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Разлика          к.2-к.1</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Прогноза 2015 г.</w:t>
            </w:r>
          </w:p>
        </w:tc>
        <w:tc>
          <w:tcPr>
            <w:tcW w:w="795"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Разлика    к.4-к.2</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Прогноза 2016 г.</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Разлика           к.6-к.4</w:t>
            </w:r>
          </w:p>
        </w:tc>
      </w:tr>
      <w:tr w:rsidR="00BF46B3" w:rsidRPr="006905CF" w:rsidTr="00BF46B3">
        <w:trPr>
          <w:trHeight w:val="229"/>
        </w:trPr>
        <w:tc>
          <w:tcPr>
            <w:tcW w:w="350" w:type="dxa"/>
            <w:vMerge/>
            <w:tcBorders>
              <w:top w:val="single" w:sz="8" w:space="0" w:color="auto"/>
              <w:left w:val="single" w:sz="8" w:space="0" w:color="auto"/>
              <w:bottom w:val="single" w:sz="8" w:space="0" w:color="000000"/>
              <w:right w:val="single" w:sz="8" w:space="0" w:color="auto"/>
            </w:tcBorders>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2555" w:type="dxa"/>
            <w:vMerge/>
            <w:tcBorders>
              <w:top w:val="single" w:sz="8" w:space="0" w:color="auto"/>
              <w:left w:val="single" w:sz="8" w:space="0" w:color="auto"/>
              <w:bottom w:val="single" w:sz="8" w:space="0" w:color="000000"/>
              <w:right w:val="single" w:sz="8" w:space="0" w:color="auto"/>
            </w:tcBorders>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i/>
                <w:iCs/>
                <w:sz w:val="14"/>
                <w:szCs w:val="14"/>
                <w:lang w:eastAsia="bg-BG"/>
              </w:rPr>
            </w:pPr>
          </w:p>
        </w:tc>
        <w:tc>
          <w:tcPr>
            <w:tcW w:w="2555"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851" w:type="dxa"/>
            <w:tcBorders>
              <w:top w:val="nil"/>
              <w:left w:val="nil"/>
              <w:bottom w:val="single" w:sz="8" w:space="0" w:color="auto"/>
              <w:right w:val="single" w:sz="8" w:space="0" w:color="auto"/>
            </w:tcBorders>
            <w:shd w:val="clear" w:color="auto" w:fill="auto"/>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w:t>
            </w:r>
          </w:p>
        </w:tc>
        <w:tc>
          <w:tcPr>
            <w:tcW w:w="850" w:type="dxa"/>
            <w:tcBorders>
              <w:top w:val="nil"/>
              <w:left w:val="nil"/>
              <w:bottom w:val="single" w:sz="8" w:space="0" w:color="auto"/>
              <w:right w:val="single" w:sz="8" w:space="0" w:color="auto"/>
            </w:tcBorders>
            <w:shd w:val="clear" w:color="auto" w:fill="auto"/>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w:t>
            </w:r>
          </w:p>
        </w:tc>
        <w:tc>
          <w:tcPr>
            <w:tcW w:w="993" w:type="dxa"/>
            <w:tcBorders>
              <w:top w:val="single" w:sz="8" w:space="0" w:color="auto"/>
              <w:left w:val="nil"/>
              <w:bottom w:val="single" w:sz="8" w:space="0" w:color="auto"/>
              <w:right w:val="nil"/>
            </w:tcBorders>
            <w:shd w:val="clear" w:color="auto" w:fill="auto"/>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3</w:t>
            </w:r>
          </w:p>
        </w:tc>
        <w:tc>
          <w:tcPr>
            <w:tcW w:w="992" w:type="dxa"/>
            <w:tcBorders>
              <w:top w:val="single" w:sz="8" w:space="0" w:color="auto"/>
              <w:left w:val="single" w:sz="8" w:space="0" w:color="auto"/>
              <w:bottom w:val="single" w:sz="8" w:space="0" w:color="auto"/>
              <w:right w:val="nil"/>
            </w:tcBorders>
            <w:shd w:val="clear" w:color="auto" w:fill="auto"/>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w:t>
            </w:r>
          </w:p>
        </w:tc>
        <w:tc>
          <w:tcPr>
            <w:tcW w:w="795" w:type="dxa"/>
            <w:tcBorders>
              <w:top w:val="nil"/>
              <w:left w:val="single" w:sz="8" w:space="0" w:color="auto"/>
              <w:bottom w:val="single" w:sz="8" w:space="0" w:color="auto"/>
              <w:right w:val="single" w:sz="8" w:space="0" w:color="auto"/>
            </w:tcBorders>
            <w:shd w:val="clear" w:color="auto" w:fill="auto"/>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w:t>
            </w: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7</w:t>
            </w: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І.</w:t>
            </w:r>
          </w:p>
        </w:tc>
        <w:tc>
          <w:tcPr>
            <w:tcW w:w="2555"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ведомствени разходи:</w:t>
            </w:r>
          </w:p>
        </w:tc>
        <w:tc>
          <w:tcPr>
            <w:tcW w:w="851"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5 782 895</w:t>
            </w:r>
          </w:p>
        </w:tc>
        <w:tc>
          <w:tcPr>
            <w:tcW w:w="850"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4 683 589</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-1 099 306</w:t>
            </w:r>
          </w:p>
        </w:tc>
        <w:tc>
          <w:tcPr>
            <w:tcW w:w="992" w:type="dxa"/>
            <w:tcBorders>
              <w:top w:val="nil"/>
              <w:left w:val="single" w:sz="8" w:space="0" w:color="auto"/>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5 183 589</w:t>
            </w:r>
          </w:p>
        </w:tc>
        <w:tc>
          <w:tcPr>
            <w:tcW w:w="795"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500 000</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4 683 589</w:t>
            </w:r>
          </w:p>
        </w:tc>
        <w:tc>
          <w:tcPr>
            <w:tcW w:w="850"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-500 000</w:t>
            </w: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2555"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Персонал</w:t>
            </w:r>
          </w:p>
        </w:tc>
        <w:tc>
          <w:tcPr>
            <w:tcW w:w="851"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3 581 163</w:t>
            </w:r>
          </w:p>
        </w:tc>
        <w:tc>
          <w:tcPr>
            <w:tcW w:w="850"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3 131 024</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-450 139</w:t>
            </w:r>
          </w:p>
        </w:tc>
        <w:tc>
          <w:tcPr>
            <w:tcW w:w="992" w:type="dxa"/>
            <w:tcBorders>
              <w:top w:val="nil"/>
              <w:left w:val="single" w:sz="8" w:space="0" w:color="auto"/>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3 131 013</w:t>
            </w:r>
          </w:p>
        </w:tc>
        <w:tc>
          <w:tcPr>
            <w:tcW w:w="795"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-11</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3 131 013</w:t>
            </w:r>
          </w:p>
        </w:tc>
        <w:tc>
          <w:tcPr>
            <w:tcW w:w="8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2555"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Издръжка</w:t>
            </w:r>
          </w:p>
        </w:tc>
        <w:tc>
          <w:tcPr>
            <w:tcW w:w="851"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845 245</w:t>
            </w:r>
          </w:p>
        </w:tc>
        <w:tc>
          <w:tcPr>
            <w:tcW w:w="850"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648 530</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-196 715</w:t>
            </w:r>
          </w:p>
        </w:tc>
        <w:tc>
          <w:tcPr>
            <w:tcW w:w="992" w:type="dxa"/>
            <w:tcBorders>
              <w:top w:val="nil"/>
              <w:left w:val="single" w:sz="8" w:space="0" w:color="auto"/>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1 162 541</w:t>
            </w:r>
          </w:p>
        </w:tc>
        <w:tc>
          <w:tcPr>
            <w:tcW w:w="795"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514 011</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894 541</w:t>
            </w:r>
          </w:p>
        </w:tc>
        <w:tc>
          <w:tcPr>
            <w:tcW w:w="8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-268 000</w:t>
            </w: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2555"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Капиталови разходи</w:t>
            </w:r>
          </w:p>
        </w:tc>
        <w:tc>
          <w:tcPr>
            <w:tcW w:w="851"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1 356 487</w:t>
            </w:r>
          </w:p>
        </w:tc>
        <w:tc>
          <w:tcPr>
            <w:tcW w:w="850"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904 035</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-452 452</w:t>
            </w:r>
          </w:p>
        </w:tc>
        <w:tc>
          <w:tcPr>
            <w:tcW w:w="992" w:type="dxa"/>
            <w:tcBorders>
              <w:top w:val="nil"/>
              <w:left w:val="single" w:sz="8" w:space="0" w:color="auto"/>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890 035</w:t>
            </w:r>
          </w:p>
        </w:tc>
        <w:tc>
          <w:tcPr>
            <w:tcW w:w="795"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-14 000</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658 035</w:t>
            </w:r>
          </w:p>
        </w:tc>
        <w:tc>
          <w:tcPr>
            <w:tcW w:w="8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-232 000</w:t>
            </w: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2555"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rPr>
                <w:rFonts w:ascii="Times New Roman" w:eastAsia="Times New Roman" w:hAnsi="Times New Roman" w:cs="Times New Roman"/>
                <w:b/>
                <w:bCs/>
                <w:sz w:val="14"/>
                <w:szCs w:val="14"/>
                <w:lang w:eastAsia="bg-BG"/>
              </w:rPr>
            </w:pPr>
          </w:p>
        </w:tc>
        <w:tc>
          <w:tcPr>
            <w:tcW w:w="851"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850"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993" w:type="dxa"/>
            <w:tcBorders>
              <w:top w:val="nil"/>
              <w:left w:val="nil"/>
              <w:bottom w:val="single" w:sz="8"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single" w:sz="8" w:space="0" w:color="auto"/>
              <w:bottom w:val="single" w:sz="8"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795"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nil"/>
              <w:bottom w:val="single" w:sz="8"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w:t>
            </w:r>
          </w:p>
        </w:tc>
        <w:tc>
          <w:tcPr>
            <w:tcW w:w="2555"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Ведомс</w:t>
            </w:r>
            <w:r w:rsidR="001834FB">
              <w:rPr>
                <w:rFonts w:ascii="Times New Roman" w:eastAsia="Times New Roman" w:hAnsi="Times New Roman" w:cs="Times New Roman"/>
                <w:b/>
                <w:bCs/>
                <w:sz w:val="14"/>
                <w:szCs w:val="14"/>
                <w:lang w:eastAsia="bg-BG"/>
              </w:rPr>
              <w:t>твени разходи по бюджета на ПРБ</w:t>
            </w:r>
            <w:r w:rsidRPr="006905CF">
              <w:rPr>
                <w:rFonts w:ascii="Times New Roman" w:eastAsia="Times New Roman" w:hAnsi="Times New Roman" w:cs="Times New Roman"/>
                <w:b/>
                <w:bCs/>
                <w:sz w:val="14"/>
                <w:szCs w:val="14"/>
                <w:lang w:eastAsia="bg-BG"/>
              </w:rPr>
              <w:t>:</w:t>
            </w:r>
          </w:p>
        </w:tc>
        <w:tc>
          <w:tcPr>
            <w:tcW w:w="851"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5 782 895</w:t>
            </w:r>
          </w:p>
        </w:tc>
        <w:tc>
          <w:tcPr>
            <w:tcW w:w="850"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4 683 589</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-1 099 306</w:t>
            </w:r>
          </w:p>
        </w:tc>
        <w:tc>
          <w:tcPr>
            <w:tcW w:w="992" w:type="dxa"/>
            <w:tcBorders>
              <w:top w:val="nil"/>
              <w:left w:val="single" w:sz="8" w:space="0" w:color="auto"/>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5 183 589</w:t>
            </w:r>
          </w:p>
        </w:tc>
        <w:tc>
          <w:tcPr>
            <w:tcW w:w="795"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500 000</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4 683 589</w:t>
            </w:r>
          </w:p>
        </w:tc>
        <w:tc>
          <w:tcPr>
            <w:tcW w:w="8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-500 000</w:t>
            </w: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2555"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Персонал</w:t>
            </w:r>
          </w:p>
        </w:tc>
        <w:tc>
          <w:tcPr>
            <w:tcW w:w="851"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3 581 163</w:t>
            </w:r>
          </w:p>
        </w:tc>
        <w:tc>
          <w:tcPr>
            <w:tcW w:w="850"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3 131 024</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-450 139</w:t>
            </w:r>
          </w:p>
        </w:tc>
        <w:tc>
          <w:tcPr>
            <w:tcW w:w="992" w:type="dxa"/>
            <w:tcBorders>
              <w:top w:val="nil"/>
              <w:left w:val="single" w:sz="8" w:space="0" w:color="auto"/>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3 131 013</w:t>
            </w:r>
          </w:p>
        </w:tc>
        <w:tc>
          <w:tcPr>
            <w:tcW w:w="795"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-11</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3 131 013</w:t>
            </w:r>
          </w:p>
        </w:tc>
        <w:tc>
          <w:tcPr>
            <w:tcW w:w="8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2555"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Издръжка</w:t>
            </w:r>
          </w:p>
        </w:tc>
        <w:tc>
          <w:tcPr>
            <w:tcW w:w="851"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845 245</w:t>
            </w:r>
          </w:p>
        </w:tc>
        <w:tc>
          <w:tcPr>
            <w:tcW w:w="850"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648 530</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-196 715</w:t>
            </w:r>
          </w:p>
        </w:tc>
        <w:tc>
          <w:tcPr>
            <w:tcW w:w="992" w:type="dxa"/>
            <w:tcBorders>
              <w:top w:val="nil"/>
              <w:left w:val="single" w:sz="8" w:space="0" w:color="auto"/>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1 162 541</w:t>
            </w:r>
          </w:p>
        </w:tc>
        <w:tc>
          <w:tcPr>
            <w:tcW w:w="795"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514 011</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894 541</w:t>
            </w:r>
          </w:p>
        </w:tc>
        <w:tc>
          <w:tcPr>
            <w:tcW w:w="8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-268 000</w:t>
            </w: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2555"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Капиталови разходи</w:t>
            </w:r>
          </w:p>
        </w:tc>
        <w:tc>
          <w:tcPr>
            <w:tcW w:w="851"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1 356 487</w:t>
            </w:r>
          </w:p>
        </w:tc>
        <w:tc>
          <w:tcPr>
            <w:tcW w:w="850"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904 035</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-452 452</w:t>
            </w:r>
          </w:p>
        </w:tc>
        <w:tc>
          <w:tcPr>
            <w:tcW w:w="992" w:type="dxa"/>
            <w:tcBorders>
              <w:top w:val="nil"/>
              <w:left w:val="single" w:sz="8" w:space="0" w:color="auto"/>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890 035</w:t>
            </w:r>
          </w:p>
        </w:tc>
        <w:tc>
          <w:tcPr>
            <w:tcW w:w="795"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-14 000</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658 035</w:t>
            </w:r>
          </w:p>
        </w:tc>
        <w:tc>
          <w:tcPr>
            <w:tcW w:w="8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-232 000</w:t>
            </w: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2555"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rPr>
                <w:rFonts w:ascii="Times New Roman" w:eastAsia="Times New Roman" w:hAnsi="Times New Roman" w:cs="Times New Roman"/>
                <w:sz w:val="14"/>
                <w:szCs w:val="14"/>
                <w:lang w:eastAsia="bg-BG"/>
              </w:rPr>
            </w:pPr>
          </w:p>
        </w:tc>
        <w:tc>
          <w:tcPr>
            <w:tcW w:w="851"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850"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993" w:type="dxa"/>
            <w:tcBorders>
              <w:top w:val="nil"/>
              <w:left w:val="nil"/>
              <w:bottom w:val="single" w:sz="8"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single" w:sz="8" w:space="0" w:color="auto"/>
              <w:bottom w:val="single" w:sz="8"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795"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nil"/>
              <w:bottom w:val="single" w:sz="8"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2</w:t>
            </w:r>
          </w:p>
        </w:tc>
        <w:tc>
          <w:tcPr>
            <w:tcW w:w="2555"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Ведомствени разходи по други бюджети и сметки за средства от ЕС</w:t>
            </w:r>
          </w:p>
        </w:tc>
        <w:tc>
          <w:tcPr>
            <w:tcW w:w="851"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single" w:sz="8" w:space="0" w:color="auto"/>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795"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2555"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rPr>
                <w:rFonts w:ascii="Times New Roman" w:eastAsia="Times New Roman" w:hAnsi="Times New Roman" w:cs="Times New Roman"/>
                <w:sz w:val="14"/>
                <w:szCs w:val="14"/>
                <w:lang w:eastAsia="bg-BG"/>
              </w:rPr>
            </w:pPr>
          </w:p>
        </w:tc>
        <w:tc>
          <w:tcPr>
            <w:tcW w:w="851"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850"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993" w:type="dxa"/>
            <w:tcBorders>
              <w:top w:val="nil"/>
              <w:left w:val="nil"/>
              <w:bottom w:val="single" w:sz="8"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single" w:sz="8" w:space="0" w:color="auto"/>
              <w:bottom w:val="single" w:sz="8"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795"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nil"/>
              <w:bottom w:val="single" w:sz="8"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BF46B3" w:rsidRPr="006905CF" w:rsidTr="00BF46B3">
        <w:trPr>
          <w:trHeight w:val="270"/>
        </w:trPr>
        <w:tc>
          <w:tcPr>
            <w:tcW w:w="3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ІІ.</w:t>
            </w:r>
          </w:p>
        </w:tc>
        <w:tc>
          <w:tcPr>
            <w:tcW w:w="2555"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306CC" w:rsidRPr="006905CF" w:rsidRDefault="004306CC" w:rsidP="004306CC">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Администрирани разходни параграфи по бюджета</w:t>
            </w:r>
          </w:p>
        </w:tc>
        <w:tc>
          <w:tcPr>
            <w:tcW w:w="85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795"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BF46B3" w:rsidRPr="006905CF" w:rsidTr="00BF46B3">
        <w:trPr>
          <w:trHeight w:val="270"/>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2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BF46B3" w:rsidRPr="006905CF" w:rsidTr="00BF46B3">
        <w:trPr>
          <w:trHeight w:val="435"/>
        </w:trPr>
        <w:tc>
          <w:tcPr>
            <w:tcW w:w="3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ІІІ.</w:t>
            </w:r>
          </w:p>
        </w:tc>
        <w:tc>
          <w:tcPr>
            <w:tcW w:w="2555"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Администрирани разходни параграфи по други бюджети и сметки за средства от ЕС</w:t>
            </w:r>
          </w:p>
        </w:tc>
        <w:tc>
          <w:tcPr>
            <w:tcW w:w="851"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single" w:sz="8" w:space="0" w:color="auto"/>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795"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2555"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1.....................................</w:t>
            </w:r>
          </w:p>
        </w:tc>
        <w:tc>
          <w:tcPr>
            <w:tcW w:w="851"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nil"/>
              <w:bottom w:val="single" w:sz="8"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nil"/>
              <w:left w:val="single" w:sz="8" w:space="0" w:color="auto"/>
              <w:bottom w:val="single" w:sz="8"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795"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nil"/>
              <w:bottom w:val="single" w:sz="8"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2555"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администрирани разходи (ІІ.+ІІІ.):</w:t>
            </w:r>
          </w:p>
        </w:tc>
        <w:tc>
          <w:tcPr>
            <w:tcW w:w="851"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2" w:type="dxa"/>
            <w:tcBorders>
              <w:top w:val="nil"/>
              <w:left w:val="single" w:sz="8" w:space="0" w:color="auto"/>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795"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c>
          <w:tcPr>
            <w:tcW w:w="8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0</w:t>
            </w: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2555"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rPr>
                <w:rFonts w:ascii="Times New Roman" w:eastAsia="Times New Roman" w:hAnsi="Times New Roman" w:cs="Times New Roman"/>
                <w:b/>
                <w:bCs/>
                <w:sz w:val="14"/>
                <w:szCs w:val="14"/>
                <w:lang w:eastAsia="bg-BG"/>
              </w:rPr>
            </w:pPr>
          </w:p>
        </w:tc>
        <w:tc>
          <w:tcPr>
            <w:tcW w:w="851"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850"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993" w:type="dxa"/>
            <w:tcBorders>
              <w:top w:val="nil"/>
              <w:left w:val="nil"/>
              <w:bottom w:val="single" w:sz="8"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992" w:type="dxa"/>
            <w:tcBorders>
              <w:top w:val="nil"/>
              <w:left w:val="single" w:sz="8" w:space="0" w:color="auto"/>
              <w:bottom w:val="single" w:sz="8"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795"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nil"/>
              <w:bottom w:val="single" w:sz="8"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2555"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разходи по бюджета (І.1+ІІ.):</w:t>
            </w:r>
          </w:p>
        </w:tc>
        <w:tc>
          <w:tcPr>
            <w:tcW w:w="851"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5 782 895</w:t>
            </w:r>
          </w:p>
        </w:tc>
        <w:tc>
          <w:tcPr>
            <w:tcW w:w="850"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4 683 589</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-1 099 306</w:t>
            </w:r>
          </w:p>
        </w:tc>
        <w:tc>
          <w:tcPr>
            <w:tcW w:w="992"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5 183 589</w:t>
            </w:r>
          </w:p>
        </w:tc>
        <w:tc>
          <w:tcPr>
            <w:tcW w:w="795"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500 000</w:t>
            </w:r>
          </w:p>
        </w:tc>
        <w:tc>
          <w:tcPr>
            <w:tcW w:w="993"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4 683 589</w:t>
            </w:r>
          </w:p>
        </w:tc>
        <w:tc>
          <w:tcPr>
            <w:tcW w:w="850"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-500 000</w:t>
            </w: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2555"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rPr>
                <w:rFonts w:ascii="Times New Roman" w:eastAsia="Times New Roman" w:hAnsi="Times New Roman" w:cs="Times New Roman"/>
                <w:b/>
                <w:bCs/>
                <w:sz w:val="14"/>
                <w:szCs w:val="14"/>
                <w:lang w:eastAsia="bg-BG"/>
              </w:rPr>
            </w:pPr>
          </w:p>
        </w:tc>
        <w:tc>
          <w:tcPr>
            <w:tcW w:w="851"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850" w:type="dxa"/>
            <w:tcBorders>
              <w:top w:val="nil"/>
              <w:left w:val="nil"/>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993" w:type="dxa"/>
            <w:tcBorders>
              <w:top w:val="nil"/>
              <w:left w:val="nil"/>
              <w:bottom w:val="single" w:sz="8"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992" w:type="dxa"/>
            <w:tcBorders>
              <w:top w:val="nil"/>
              <w:left w:val="single" w:sz="8" w:space="0" w:color="auto"/>
              <w:bottom w:val="single" w:sz="8"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795"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nil"/>
              <w:left w:val="nil"/>
              <w:bottom w:val="single" w:sz="8"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r>
      <w:tr w:rsidR="00BF46B3" w:rsidRPr="006905CF" w:rsidTr="00BF46B3">
        <w:trPr>
          <w:trHeight w:val="270"/>
        </w:trPr>
        <w:tc>
          <w:tcPr>
            <w:tcW w:w="3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2555"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Общо разходи (І.+ІІ.+ІІІ.):</w:t>
            </w:r>
          </w:p>
        </w:tc>
        <w:tc>
          <w:tcPr>
            <w:tcW w:w="851"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5 782 895</w:t>
            </w:r>
          </w:p>
        </w:tc>
        <w:tc>
          <w:tcPr>
            <w:tcW w:w="850" w:type="dxa"/>
            <w:tcBorders>
              <w:top w:val="nil"/>
              <w:left w:val="nil"/>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4 683 589</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-1 099 306</w:t>
            </w:r>
          </w:p>
        </w:tc>
        <w:tc>
          <w:tcPr>
            <w:tcW w:w="992" w:type="dxa"/>
            <w:tcBorders>
              <w:top w:val="nil"/>
              <w:left w:val="single" w:sz="8" w:space="0" w:color="auto"/>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5 183 589</w:t>
            </w:r>
          </w:p>
        </w:tc>
        <w:tc>
          <w:tcPr>
            <w:tcW w:w="795"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500 000</w:t>
            </w:r>
          </w:p>
        </w:tc>
        <w:tc>
          <w:tcPr>
            <w:tcW w:w="993" w:type="dxa"/>
            <w:tcBorders>
              <w:top w:val="nil"/>
              <w:left w:val="nil"/>
              <w:bottom w:val="single" w:sz="8" w:space="0" w:color="auto"/>
              <w:right w:val="nil"/>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4 683 589</w:t>
            </w:r>
          </w:p>
        </w:tc>
        <w:tc>
          <w:tcPr>
            <w:tcW w:w="850" w:type="dxa"/>
            <w:tcBorders>
              <w:top w:val="nil"/>
              <w:left w:val="single" w:sz="8" w:space="0" w:color="auto"/>
              <w:bottom w:val="single" w:sz="8" w:space="0" w:color="auto"/>
              <w:right w:val="single" w:sz="8" w:space="0" w:color="auto"/>
            </w:tcBorders>
            <w:shd w:val="clear" w:color="000000" w:fill="FFCC99"/>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r w:rsidRPr="006905CF">
              <w:rPr>
                <w:rFonts w:ascii="Times New Roman" w:eastAsia="Times New Roman" w:hAnsi="Times New Roman" w:cs="Times New Roman"/>
                <w:b/>
                <w:bCs/>
                <w:sz w:val="14"/>
                <w:szCs w:val="14"/>
                <w:lang w:eastAsia="bg-BG"/>
              </w:rPr>
              <w:t>-500 000</w:t>
            </w:r>
          </w:p>
        </w:tc>
      </w:tr>
      <w:tr w:rsidR="00BF46B3" w:rsidRPr="006905CF" w:rsidTr="00345614">
        <w:trPr>
          <w:trHeight w:val="270"/>
        </w:trPr>
        <w:tc>
          <w:tcPr>
            <w:tcW w:w="350" w:type="dxa"/>
            <w:tcBorders>
              <w:top w:val="nil"/>
              <w:left w:val="single" w:sz="8" w:space="0" w:color="auto"/>
              <w:bottom w:val="single" w:sz="4"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2555" w:type="dxa"/>
            <w:tcBorders>
              <w:top w:val="nil"/>
              <w:left w:val="nil"/>
              <w:bottom w:val="single" w:sz="4" w:space="0" w:color="auto"/>
              <w:right w:val="single" w:sz="8" w:space="0" w:color="auto"/>
            </w:tcBorders>
            <w:shd w:val="clear" w:color="auto" w:fill="auto"/>
            <w:noWrap/>
            <w:vAlign w:val="center"/>
            <w:hideMark/>
          </w:tcPr>
          <w:p w:rsidR="004306CC" w:rsidRPr="006905CF" w:rsidRDefault="004306CC" w:rsidP="004306CC">
            <w:pPr>
              <w:spacing w:after="0" w:line="240" w:lineRule="auto"/>
              <w:rPr>
                <w:rFonts w:ascii="Times New Roman" w:eastAsia="Times New Roman" w:hAnsi="Times New Roman" w:cs="Times New Roman"/>
                <w:sz w:val="14"/>
                <w:szCs w:val="14"/>
                <w:lang w:eastAsia="bg-BG"/>
              </w:rPr>
            </w:pPr>
          </w:p>
        </w:tc>
        <w:tc>
          <w:tcPr>
            <w:tcW w:w="851" w:type="dxa"/>
            <w:tcBorders>
              <w:top w:val="nil"/>
              <w:left w:val="nil"/>
              <w:bottom w:val="single" w:sz="4"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850" w:type="dxa"/>
            <w:tcBorders>
              <w:top w:val="nil"/>
              <w:left w:val="nil"/>
              <w:bottom w:val="single" w:sz="4"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993" w:type="dxa"/>
            <w:tcBorders>
              <w:top w:val="nil"/>
              <w:left w:val="nil"/>
              <w:bottom w:val="single" w:sz="4"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992" w:type="dxa"/>
            <w:tcBorders>
              <w:top w:val="nil"/>
              <w:left w:val="single" w:sz="8" w:space="0" w:color="auto"/>
              <w:bottom w:val="single" w:sz="4"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795" w:type="dxa"/>
            <w:tcBorders>
              <w:top w:val="nil"/>
              <w:left w:val="single" w:sz="8" w:space="0" w:color="auto"/>
              <w:bottom w:val="single" w:sz="4"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993" w:type="dxa"/>
            <w:tcBorders>
              <w:top w:val="nil"/>
              <w:left w:val="nil"/>
              <w:bottom w:val="single" w:sz="4" w:space="0" w:color="auto"/>
              <w:right w:val="nil"/>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p>
        </w:tc>
      </w:tr>
      <w:tr w:rsidR="00BF46B3" w:rsidRPr="006905CF" w:rsidTr="00345614">
        <w:trPr>
          <w:trHeight w:val="270"/>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2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Численост на щатния персонал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r w:rsidR="00BF46B3" w:rsidRPr="006905CF" w:rsidTr="00345614">
        <w:trPr>
          <w:trHeight w:val="333"/>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b/>
                <w:bCs/>
                <w:sz w:val="14"/>
                <w:szCs w:val="14"/>
                <w:lang w:eastAsia="bg-BG"/>
              </w:rPr>
            </w:pPr>
          </w:p>
        </w:tc>
        <w:tc>
          <w:tcPr>
            <w:tcW w:w="2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Численост на извънщатния персонал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CC" w:rsidRPr="006905CF" w:rsidRDefault="004306CC" w:rsidP="004306CC">
            <w:pPr>
              <w:spacing w:after="0" w:line="240" w:lineRule="auto"/>
              <w:jc w:val="center"/>
              <w:rPr>
                <w:rFonts w:ascii="Times New Roman" w:eastAsia="Times New Roman" w:hAnsi="Times New Roman" w:cs="Times New Roman"/>
                <w:sz w:val="14"/>
                <w:szCs w:val="14"/>
                <w:lang w:eastAsia="bg-BG"/>
              </w:rPr>
            </w:pPr>
            <w:r w:rsidRPr="006905CF">
              <w:rPr>
                <w:rFonts w:ascii="Times New Roman" w:eastAsia="Times New Roman" w:hAnsi="Times New Roman" w:cs="Times New Roman"/>
                <w:sz w:val="14"/>
                <w:szCs w:val="14"/>
                <w:lang w:eastAsia="bg-BG"/>
              </w:rPr>
              <w:t>0</w:t>
            </w:r>
          </w:p>
        </w:tc>
      </w:tr>
    </w:tbl>
    <w:p w:rsidR="00952FD5" w:rsidRPr="004306CC" w:rsidRDefault="00952FD5" w:rsidP="00952FD5">
      <w:pPr>
        <w:tabs>
          <w:tab w:val="left" w:pos="993"/>
        </w:tabs>
        <w:spacing w:after="0" w:line="360" w:lineRule="auto"/>
        <w:jc w:val="both"/>
        <w:rPr>
          <w:rFonts w:ascii="Times New Roman" w:hAnsi="Times New Roman" w:cs="Times New Roman"/>
          <w:b/>
          <w:i/>
        </w:rPr>
      </w:pPr>
    </w:p>
    <w:p w:rsidR="007F412B" w:rsidRPr="00A86559" w:rsidRDefault="00FC6413" w:rsidP="004306CC">
      <w:pPr>
        <w:spacing w:line="360" w:lineRule="auto"/>
        <w:ind w:firstLine="567"/>
        <w:jc w:val="both"/>
        <w:rPr>
          <w:rFonts w:ascii="Times New Roman" w:hAnsi="Times New Roman" w:cs="Times New Roman"/>
        </w:rPr>
      </w:pPr>
      <w:r w:rsidRPr="00A86559">
        <w:rPr>
          <w:rFonts w:ascii="Times New Roman" w:hAnsi="Times New Roman" w:cs="Times New Roman"/>
        </w:rPr>
        <w:t xml:space="preserve">В програмата са включени дейностите, които подпомагат изпълнението на 7-те програми за постигането на стратегическите цели на Министерство на регионалното развитие. Тъй като дейностите отнесени в програмата са междинни, т.е. обслужват предоставянето на продуктите/услугите, формиращи програмите във всички области на политиките, разходите за тях </w:t>
      </w:r>
      <w:r w:rsidR="00737571">
        <w:rPr>
          <w:rFonts w:ascii="Times New Roman" w:hAnsi="Times New Roman" w:cs="Times New Roman"/>
        </w:rPr>
        <w:t>са изведени в самостоятелна програма.</w:t>
      </w:r>
    </w:p>
    <w:sectPr w:rsidR="007F412B" w:rsidRPr="00A86559" w:rsidSect="0064121C">
      <w:footerReference w:type="even" r:id="rId19"/>
      <w:footerReference w:type="default" r:id="rId20"/>
      <w:pgSz w:w="12240" w:h="15840" w:code="1"/>
      <w:pgMar w:top="902" w:right="902" w:bottom="1135" w:left="1560" w:header="708"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4AF" w:rsidRDefault="00E504AF" w:rsidP="00FC6413">
      <w:pPr>
        <w:spacing w:after="0" w:line="240" w:lineRule="auto"/>
      </w:pPr>
      <w:r>
        <w:separator/>
      </w:r>
    </w:p>
  </w:endnote>
  <w:endnote w:type="continuationSeparator" w:id="0">
    <w:p w:rsidR="00E504AF" w:rsidRDefault="00E504AF" w:rsidP="00FC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6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Trebuchet MS"/>
    <w:panose1 w:val="00000000000000000000"/>
    <w:charset w:val="CC"/>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CB" w:rsidRPr="00B462E7" w:rsidRDefault="00634BCB">
    <w:pPr>
      <w:pStyle w:val="Footer"/>
      <w:framePr w:wrap="around" w:vAnchor="text" w:hAnchor="margin" w:xAlign="right" w:y="1"/>
      <w:rPr>
        <w:rStyle w:val="PageNumber"/>
        <w:sz w:val="14"/>
        <w:szCs w:val="14"/>
      </w:rPr>
    </w:pPr>
    <w:r w:rsidRPr="00B462E7">
      <w:rPr>
        <w:rStyle w:val="PageNumber"/>
        <w:sz w:val="14"/>
        <w:szCs w:val="14"/>
      </w:rPr>
      <w:fldChar w:fldCharType="begin"/>
    </w:r>
    <w:r w:rsidRPr="00B462E7">
      <w:rPr>
        <w:rStyle w:val="PageNumber"/>
        <w:sz w:val="14"/>
        <w:szCs w:val="14"/>
      </w:rPr>
      <w:instrText xml:space="preserve">PAGE  </w:instrText>
    </w:r>
    <w:r w:rsidRPr="00B462E7">
      <w:rPr>
        <w:rStyle w:val="PageNumber"/>
        <w:sz w:val="14"/>
        <w:szCs w:val="14"/>
      </w:rPr>
      <w:fldChar w:fldCharType="separate"/>
    </w:r>
    <w:r w:rsidRPr="00B462E7">
      <w:rPr>
        <w:rStyle w:val="PageNumber"/>
        <w:noProof/>
        <w:sz w:val="14"/>
        <w:szCs w:val="14"/>
      </w:rPr>
      <w:t>16</w:t>
    </w:r>
    <w:r w:rsidRPr="00B462E7">
      <w:rPr>
        <w:rStyle w:val="PageNumber"/>
        <w:sz w:val="14"/>
        <w:szCs w:val="14"/>
      </w:rPr>
      <w:fldChar w:fldCharType="end"/>
    </w:r>
  </w:p>
  <w:p w:rsidR="00634BCB" w:rsidRPr="00B462E7" w:rsidRDefault="00634BCB">
    <w:pPr>
      <w:pStyle w:val="Footer"/>
      <w:ind w:right="360"/>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CB" w:rsidRPr="00B462E7" w:rsidRDefault="00634BCB">
    <w:pPr>
      <w:pStyle w:val="Footer"/>
      <w:framePr w:wrap="around" w:vAnchor="text" w:hAnchor="margin" w:xAlign="right" w:y="1" w:anchorLock="1"/>
      <w:rPr>
        <w:rStyle w:val="PageNumber"/>
        <w:szCs w:val="16"/>
      </w:rPr>
    </w:pPr>
    <w:r w:rsidRPr="00B462E7">
      <w:rPr>
        <w:rStyle w:val="PageNumber"/>
        <w:szCs w:val="16"/>
      </w:rPr>
      <w:fldChar w:fldCharType="begin"/>
    </w:r>
    <w:r w:rsidRPr="00B462E7">
      <w:rPr>
        <w:rStyle w:val="PageNumber"/>
        <w:szCs w:val="16"/>
      </w:rPr>
      <w:instrText xml:space="preserve">PAGE  </w:instrText>
    </w:r>
    <w:r w:rsidRPr="00B462E7">
      <w:rPr>
        <w:rStyle w:val="PageNumber"/>
        <w:szCs w:val="16"/>
      </w:rPr>
      <w:fldChar w:fldCharType="separate"/>
    </w:r>
    <w:r w:rsidR="00A23211">
      <w:rPr>
        <w:rStyle w:val="PageNumber"/>
        <w:noProof/>
        <w:szCs w:val="16"/>
      </w:rPr>
      <w:t>1</w:t>
    </w:r>
    <w:r w:rsidRPr="00B462E7">
      <w:rPr>
        <w:rStyle w:val="PageNumber"/>
        <w:szCs w:val="16"/>
      </w:rPr>
      <w:fldChar w:fldCharType="end"/>
    </w:r>
  </w:p>
  <w:p w:rsidR="00634BCB" w:rsidRPr="00B462E7" w:rsidRDefault="00634BCB">
    <w:pPr>
      <w:pStyle w:val="Footer"/>
      <w:ind w:right="360"/>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CB" w:rsidRPr="00B462E7" w:rsidRDefault="00634BCB">
    <w:pPr>
      <w:pStyle w:val="Footer"/>
      <w:framePr w:wrap="around" w:vAnchor="text" w:hAnchor="margin" w:xAlign="right" w:y="1"/>
      <w:rPr>
        <w:rStyle w:val="PageNumber"/>
        <w:color w:val="0066FF"/>
        <w:sz w:val="14"/>
        <w:szCs w:val="14"/>
      </w:rPr>
    </w:pPr>
    <w:r w:rsidRPr="00B462E7">
      <w:rPr>
        <w:rStyle w:val="PageNumber"/>
        <w:color w:val="0066FF"/>
        <w:sz w:val="14"/>
        <w:szCs w:val="14"/>
      </w:rPr>
      <w:fldChar w:fldCharType="begin"/>
    </w:r>
    <w:r w:rsidRPr="00B462E7">
      <w:rPr>
        <w:rStyle w:val="PageNumber"/>
        <w:color w:val="0066FF"/>
        <w:sz w:val="14"/>
        <w:szCs w:val="14"/>
      </w:rPr>
      <w:instrText xml:space="preserve">PAGE  </w:instrText>
    </w:r>
    <w:r w:rsidRPr="00B462E7">
      <w:rPr>
        <w:rStyle w:val="PageNumber"/>
        <w:color w:val="0066FF"/>
        <w:sz w:val="14"/>
        <w:szCs w:val="14"/>
      </w:rPr>
      <w:fldChar w:fldCharType="separate"/>
    </w:r>
    <w:r w:rsidRPr="00B462E7">
      <w:rPr>
        <w:rStyle w:val="PageNumber"/>
        <w:noProof/>
        <w:color w:val="0066FF"/>
        <w:sz w:val="14"/>
        <w:szCs w:val="14"/>
      </w:rPr>
      <w:t>1</w:t>
    </w:r>
    <w:r w:rsidRPr="00B462E7">
      <w:rPr>
        <w:rStyle w:val="PageNumber"/>
        <w:color w:val="0066FF"/>
        <w:sz w:val="14"/>
        <w:szCs w:val="14"/>
      </w:rPr>
      <w:fldChar w:fldCharType="end"/>
    </w:r>
  </w:p>
  <w:p w:rsidR="00634BCB" w:rsidRPr="00B462E7" w:rsidRDefault="00634BCB">
    <w:pPr>
      <w:pStyle w:val="Footer"/>
      <w:rPr>
        <w:sz w:val="14"/>
        <w:szCs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CB" w:rsidRDefault="00634BCB" w:rsidP="006B69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4BCB" w:rsidRDefault="00634BCB" w:rsidP="006B69A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CB" w:rsidRDefault="00634BCB" w:rsidP="006B69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3211">
      <w:rPr>
        <w:rStyle w:val="PageNumber"/>
        <w:noProof/>
      </w:rPr>
      <w:t>18</w:t>
    </w:r>
    <w:r>
      <w:rPr>
        <w:rStyle w:val="PageNumber"/>
      </w:rPr>
      <w:fldChar w:fldCharType="end"/>
    </w:r>
  </w:p>
  <w:p w:rsidR="00634BCB" w:rsidRPr="00995716" w:rsidRDefault="00634BCB" w:rsidP="006B69A3">
    <w:pPr>
      <w:pStyle w:val="Footer"/>
      <w:ind w:right="360"/>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CB" w:rsidRDefault="00634BCB" w:rsidP="006B69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4BCB" w:rsidRDefault="00634BCB" w:rsidP="006B69A3">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CB" w:rsidRDefault="00634BCB" w:rsidP="006B69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3211">
      <w:rPr>
        <w:rStyle w:val="PageNumber"/>
        <w:noProof/>
      </w:rPr>
      <w:t>26</w:t>
    </w:r>
    <w:r>
      <w:rPr>
        <w:rStyle w:val="PageNumber"/>
      </w:rPr>
      <w:fldChar w:fldCharType="end"/>
    </w:r>
  </w:p>
  <w:p w:rsidR="00634BCB" w:rsidRPr="00995716" w:rsidRDefault="00634BCB" w:rsidP="00712E1A">
    <w:pPr>
      <w:pStyle w:val="Footer"/>
      <w:tabs>
        <w:tab w:val="clear" w:pos="9072"/>
        <w:tab w:val="left" w:pos="5211"/>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4AF" w:rsidRDefault="00E504AF" w:rsidP="00FC6413">
      <w:pPr>
        <w:spacing w:after="0" w:line="240" w:lineRule="auto"/>
      </w:pPr>
      <w:r>
        <w:separator/>
      </w:r>
    </w:p>
  </w:footnote>
  <w:footnote w:type="continuationSeparator" w:id="0">
    <w:p w:rsidR="00E504AF" w:rsidRDefault="00E504AF" w:rsidP="00FC6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CB" w:rsidRPr="00B462E7" w:rsidRDefault="00E504AF">
    <w:pPr>
      <w:pStyle w:val="Header"/>
      <w:rPr>
        <w:rFonts w:ascii="Times New Roman" w:hAnsi="Times New Roman"/>
        <w:b/>
        <w:bCs/>
        <w:color w:val="0066FF"/>
        <w:sz w:val="14"/>
        <w:szCs w:val="14"/>
        <w:u w:val="single"/>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2050" type="#_x0000_t75" alt="logo2" style="position:absolute;margin-left:-1.3pt;margin-top:.8pt;width:46.8pt;height:46.8pt;z-index:251660288;visibility:visible" filled="t" fillcolor="blue" stroked="t" strokecolor="blue">
          <v:imagedata r:id="rId1" o:title=""/>
        </v:shape>
      </w:pict>
    </w:r>
  </w:p>
  <w:p w:rsidR="00634BCB" w:rsidRPr="00B462E7" w:rsidRDefault="00634BCB">
    <w:pPr>
      <w:pStyle w:val="Header"/>
      <w:rPr>
        <w:rFonts w:ascii="Times New Roman" w:hAnsi="Times New Roman"/>
        <w:b/>
        <w:bCs/>
        <w:color w:val="0066FF"/>
        <w:sz w:val="14"/>
        <w:szCs w:val="14"/>
        <w:u w:val="single"/>
      </w:rPr>
    </w:pPr>
    <w:r w:rsidRPr="00B462E7">
      <w:rPr>
        <w:rFonts w:ascii="Times New Roman" w:hAnsi="Times New Roman"/>
        <w:b/>
        <w:bCs/>
        <w:color w:val="0066FF"/>
        <w:sz w:val="14"/>
        <w:szCs w:val="14"/>
      </w:rPr>
      <w:t xml:space="preserve">                          </w:t>
    </w:r>
    <w:r w:rsidRPr="00B462E7">
      <w:rPr>
        <w:rFonts w:ascii="Times New Roman" w:hAnsi="Times New Roman"/>
        <w:b/>
        <w:bCs/>
        <w:color w:val="0066FF"/>
        <w:sz w:val="14"/>
        <w:szCs w:val="14"/>
        <w:u w:val="single"/>
      </w:rPr>
      <w:t>МИНИСТЕРСТВО НА ОКОЛНАТА СРЕДА И ВОДИТЕ</w:t>
    </w:r>
  </w:p>
  <w:p w:rsidR="00634BCB" w:rsidRPr="00B462E7" w:rsidRDefault="00634BCB">
    <w:pPr>
      <w:pStyle w:val="Header"/>
      <w:rPr>
        <w:rFonts w:ascii="Times New Roman" w:hAnsi="Times New Roman"/>
        <w:b/>
        <w:bCs/>
        <w:color w:val="0066FF"/>
        <w:sz w:val="14"/>
        <w:szCs w:val="14"/>
      </w:rPr>
    </w:pPr>
    <w:r w:rsidRPr="00B462E7">
      <w:rPr>
        <w:rFonts w:ascii="Times New Roman" w:hAnsi="Times New Roman"/>
        <w:b/>
        <w:bCs/>
        <w:color w:val="0066FF"/>
        <w:sz w:val="14"/>
        <w:szCs w:val="14"/>
      </w:rPr>
      <w:tab/>
      <w:t xml:space="preserve">        ГОДИШЕН ОТЧЕТ</w:t>
    </w:r>
  </w:p>
  <w:p w:rsidR="00634BCB" w:rsidRPr="00B462E7" w:rsidRDefault="00634BCB">
    <w:pPr>
      <w:pStyle w:val="Header"/>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CB" w:rsidRPr="00B462E7" w:rsidRDefault="00634BCB" w:rsidP="006B69A3">
    <w:pPr>
      <w:pStyle w:val="Header"/>
      <w:rPr>
        <w:sz w:val="14"/>
        <w:szCs w:val="14"/>
      </w:rPr>
    </w:pPr>
    <w:r w:rsidRPr="00FC6413">
      <w:rPr>
        <w:rFonts w:ascii="Times New Roman" w:hAnsi="Times New Roman" w:cs="Times New Roman"/>
        <w:noProof/>
        <w:lang w:eastAsia="bg-BG"/>
      </w:rPr>
      <w:drawing>
        <wp:inline distT="0" distB="0" distL="0" distR="0" wp14:anchorId="0873A009" wp14:editId="56CF3B0E">
          <wp:extent cx="6159261" cy="612475"/>
          <wp:effectExtent l="0" t="0" r="0" b="0"/>
          <wp:docPr id="1" name="Picture 1" descr="C:\Users\HristovaM\Desktop\MR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istovaM\Desktop\MR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271" cy="612476"/>
                  </a:xfrm>
                  <a:prstGeom prst="rect">
                    <a:avLst/>
                  </a:prstGeom>
                  <a:noFill/>
                  <a:ln>
                    <a:noFill/>
                  </a:ln>
                </pic:spPr>
              </pic:pic>
            </a:graphicData>
          </a:graphic>
        </wp:inline>
      </w:drawing>
    </w:r>
  </w:p>
  <w:p w:rsidR="00634BCB" w:rsidRPr="00B462E7" w:rsidRDefault="00634BCB" w:rsidP="006B69A3">
    <w:pP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CB" w:rsidRPr="00B462E7" w:rsidRDefault="00E504AF">
    <w:pPr>
      <w:pStyle w:val="Header"/>
      <w:rPr>
        <w:sz w:val="14"/>
        <w:szCs w:val="14"/>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2049" type="#_x0000_t75" alt="logo2" style="position:absolute;margin-left:2.6pt;margin-top:.8pt;width:46.8pt;height:46.8pt;z-index:251659264;visibility:visible" filled="t" fillcolor="blue" stroked="t" strokecolor="blue">
          <v:imagedata r:id="rId1" o:title=""/>
        </v:shape>
      </w:pict>
    </w:r>
    <w:r w:rsidR="00634BCB" w:rsidRPr="00B462E7">
      <w:rPr>
        <w:sz w:val="14"/>
        <w:szCs w:val="14"/>
      </w:rPr>
      <w:t xml:space="preserve">                        </w:t>
    </w:r>
  </w:p>
  <w:p w:rsidR="00634BCB" w:rsidRPr="00B462E7" w:rsidRDefault="00634BCB">
    <w:pPr>
      <w:pStyle w:val="Header"/>
      <w:rPr>
        <w:rFonts w:ascii="Times New Roman" w:hAnsi="Times New Roman"/>
        <w:b/>
        <w:bCs/>
        <w:color w:val="0066FF"/>
        <w:sz w:val="14"/>
        <w:szCs w:val="14"/>
        <w:u w:val="single"/>
      </w:rPr>
    </w:pPr>
    <w:r w:rsidRPr="00B462E7">
      <w:rPr>
        <w:rFonts w:ascii="Times New Roman" w:hAnsi="Times New Roman"/>
        <w:b/>
        <w:bCs/>
        <w:color w:val="0066FF"/>
        <w:sz w:val="14"/>
        <w:szCs w:val="14"/>
      </w:rPr>
      <w:t xml:space="preserve">                           </w:t>
    </w:r>
    <w:r w:rsidRPr="00B462E7">
      <w:rPr>
        <w:rFonts w:ascii="Times New Roman" w:hAnsi="Times New Roman"/>
        <w:b/>
        <w:bCs/>
        <w:color w:val="0066FF"/>
        <w:sz w:val="14"/>
        <w:szCs w:val="14"/>
        <w:u w:val="single"/>
      </w:rPr>
      <w:t>МИНИСТЕРСТВО НА ОКОЛНАТА СРЕДА И ВОДИТЕ</w:t>
    </w:r>
  </w:p>
  <w:p w:rsidR="00634BCB" w:rsidRPr="00B462E7" w:rsidRDefault="00634BCB">
    <w:pPr>
      <w:pStyle w:val="Header"/>
      <w:rPr>
        <w:rFonts w:ascii="Times New Roman" w:hAnsi="Times New Roman"/>
        <w:b/>
        <w:bCs/>
        <w:color w:val="0066FF"/>
        <w:sz w:val="14"/>
        <w:szCs w:val="14"/>
      </w:rPr>
    </w:pPr>
    <w:r w:rsidRPr="00B462E7">
      <w:rPr>
        <w:rFonts w:ascii="Times New Roman" w:hAnsi="Times New Roman"/>
        <w:b/>
        <w:bCs/>
        <w:color w:val="0066FF"/>
        <w:sz w:val="14"/>
        <w:szCs w:val="14"/>
      </w:rPr>
      <w:tab/>
      <w:t xml:space="preserve">          ГОДИШЕН ОТЧЕТ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nsid w:val="000E536F"/>
    <w:multiLevelType w:val="hybridMultilevel"/>
    <w:tmpl w:val="038C9474"/>
    <w:lvl w:ilvl="0" w:tplc="04020001">
      <w:start w:val="1"/>
      <w:numFmt w:val="bullet"/>
      <w:lvlText w:val=""/>
      <w:lvlJc w:val="left"/>
      <w:pPr>
        <w:tabs>
          <w:tab w:val="num" w:pos="1044"/>
        </w:tabs>
        <w:ind w:left="1044" w:hanging="360"/>
      </w:pPr>
      <w:rPr>
        <w:rFonts w:ascii="Symbol" w:hAnsi="Symbol" w:hint="default"/>
      </w:rPr>
    </w:lvl>
    <w:lvl w:ilvl="1" w:tplc="04020003" w:tentative="1">
      <w:start w:val="1"/>
      <w:numFmt w:val="bullet"/>
      <w:lvlText w:val="o"/>
      <w:lvlJc w:val="left"/>
      <w:pPr>
        <w:tabs>
          <w:tab w:val="num" w:pos="1764"/>
        </w:tabs>
        <w:ind w:left="1764" w:hanging="360"/>
      </w:pPr>
      <w:rPr>
        <w:rFonts w:ascii="Courier New" w:hAnsi="Courier New" w:cs="Courier New" w:hint="default"/>
      </w:rPr>
    </w:lvl>
    <w:lvl w:ilvl="2" w:tplc="04020005" w:tentative="1">
      <w:start w:val="1"/>
      <w:numFmt w:val="bullet"/>
      <w:lvlText w:val=""/>
      <w:lvlJc w:val="left"/>
      <w:pPr>
        <w:tabs>
          <w:tab w:val="num" w:pos="2484"/>
        </w:tabs>
        <w:ind w:left="2484" w:hanging="360"/>
      </w:pPr>
      <w:rPr>
        <w:rFonts w:ascii="Wingdings" w:hAnsi="Wingdings" w:hint="default"/>
      </w:rPr>
    </w:lvl>
    <w:lvl w:ilvl="3" w:tplc="04020001" w:tentative="1">
      <w:start w:val="1"/>
      <w:numFmt w:val="bullet"/>
      <w:lvlText w:val=""/>
      <w:lvlJc w:val="left"/>
      <w:pPr>
        <w:tabs>
          <w:tab w:val="num" w:pos="3204"/>
        </w:tabs>
        <w:ind w:left="3204" w:hanging="360"/>
      </w:pPr>
      <w:rPr>
        <w:rFonts w:ascii="Symbol" w:hAnsi="Symbol" w:hint="default"/>
      </w:rPr>
    </w:lvl>
    <w:lvl w:ilvl="4" w:tplc="04020003" w:tentative="1">
      <w:start w:val="1"/>
      <w:numFmt w:val="bullet"/>
      <w:lvlText w:val="o"/>
      <w:lvlJc w:val="left"/>
      <w:pPr>
        <w:tabs>
          <w:tab w:val="num" w:pos="3924"/>
        </w:tabs>
        <w:ind w:left="3924" w:hanging="360"/>
      </w:pPr>
      <w:rPr>
        <w:rFonts w:ascii="Courier New" w:hAnsi="Courier New" w:cs="Courier New" w:hint="default"/>
      </w:rPr>
    </w:lvl>
    <w:lvl w:ilvl="5" w:tplc="04020005" w:tentative="1">
      <w:start w:val="1"/>
      <w:numFmt w:val="bullet"/>
      <w:lvlText w:val=""/>
      <w:lvlJc w:val="left"/>
      <w:pPr>
        <w:tabs>
          <w:tab w:val="num" w:pos="4644"/>
        </w:tabs>
        <w:ind w:left="4644" w:hanging="360"/>
      </w:pPr>
      <w:rPr>
        <w:rFonts w:ascii="Wingdings" w:hAnsi="Wingdings" w:hint="default"/>
      </w:rPr>
    </w:lvl>
    <w:lvl w:ilvl="6" w:tplc="04020001" w:tentative="1">
      <w:start w:val="1"/>
      <w:numFmt w:val="bullet"/>
      <w:lvlText w:val=""/>
      <w:lvlJc w:val="left"/>
      <w:pPr>
        <w:tabs>
          <w:tab w:val="num" w:pos="5364"/>
        </w:tabs>
        <w:ind w:left="5364" w:hanging="360"/>
      </w:pPr>
      <w:rPr>
        <w:rFonts w:ascii="Symbol" w:hAnsi="Symbol" w:hint="default"/>
      </w:rPr>
    </w:lvl>
    <w:lvl w:ilvl="7" w:tplc="04020003" w:tentative="1">
      <w:start w:val="1"/>
      <w:numFmt w:val="bullet"/>
      <w:lvlText w:val="o"/>
      <w:lvlJc w:val="left"/>
      <w:pPr>
        <w:tabs>
          <w:tab w:val="num" w:pos="6084"/>
        </w:tabs>
        <w:ind w:left="6084" w:hanging="360"/>
      </w:pPr>
      <w:rPr>
        <w:rFonts w:ascii="Courier New" w:hAnsi="Courier New" w:cs="Courier New" w:hint="default"/>
      </w:rPr>
    </w:lvl>
    <w:lvl w:ilvl="8" w:tplc="04020005" w:tentative="1">
      <w:start w:val="1"/>
      <w:numFmt w:val="bullet"/>
      <w:lvlText w:val=""/>
      <w:lvlJc w:val="left"/>
      <w:pPr>
        <w:tabs>
          <w:tab w:val="num" w:pos="6804"/>
        </w:tabs>
        <w:ind w:left="6804" w:hanging="360"/>
      </w:pPr>
      <w:rPr>
        <w:rFonts w:ascii="Wingdings" w:hAnsi="Wingdings" w:hint="default"/>
      </w:rPr>
    </w:lvl>
  </w:abstractNum>
  <w:abstractNum w:abstractNumId="3">
    <w:nsid w:val="00FE3D3C"/>
    <w:multiLevelType w:val="hybridMultilevel"/>
    <w:tmpl w:val="C2D6220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
    <w:nsid w:val="022A34E6"/>
    <w:multiLevelType w:val="hybridMultilevel"/>
    <w:tmpl w:val="2EC83E3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5">
    <w:nsid w:val="05A66DEA"/>
    <w:multiLevelType w:val="hybridMultilevel"/>
    <w:tmpl w:val="00CC0E9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6">
    <w:nsid w:val="0A2E3952"/>
    <w:multiLevelType w:val="hybridMultilevel"/>
    <w:tmpl w:val="7DD8648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
    <w:nsid w:val="0A324F68"/>
    <w:multiLevelType w:val="hybridMultilevel"/>
    <w:tmpl w:val="3E44151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8">
    <w:nsid w:val="0C2B71DE"/>
    <w:multiLevelType w:val="hybridMultilevel"/>
    <w:tmpl w:val="20BAE6C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9">
    <w:nsid w:val="0D7B51F5"/>
    <w:multiLevelType w:val="hybridMultilevel"/>
    <w:tmpl w:val="F348B28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0ECF5ACB"/>
    <w:multiLevelType w:val="hybridMultilevel"/>
    <w:tmpl w:val="C642567C"/>
    <w:lvl w:ilvl="0" w:tplc="8E8E40A0">
      <w:numFmt w:val="bullet"/>
      <w:lvlText w:val=""/>
      <w:lvlJc w:val="left"/>
      <w:pPr>
        <w:ind w:left="2280" w:hanging="360"/>
      </w:pPr>
      <w:rPr>
        <w:rFonts w:ascii="Wingdings" w:eastAsia="Times New Roman" w:hAnsi="Wingdings" w:cs="Times New Roman" w:hint="default"/>
      </w:rPr>
    </w:lvl>
    <w:lvl w:ilvl="1" w:tplc="04020003" w:tentative="1">
      <w:start w:val="1"/>
      <w:numFmt w:val="bullet"/>
      <w:lvlText w:val="o"/>
      <w:lvlJc w:val="left"/>
      <w:pPr>
        <w:ind w:left="3000" w:hanging="360"/>
      </w:pPr>
      <w:rPr>
        <w:rFonts w:ascii="Courier New" w:hAnsi="Courier New" w:cs="Courier New" w:hint="default"/>
      </w:rPr>
    </w:lvl>
    <w:lvl w:ilvl="2" w:tplc="04020005" w:tentative="1">
      <w:start w:val="1"/>
      <w:numFmt w:val="bullet"/>
      <w:lvlText w:val=""/>
      <w:lvlJc w:val="left"/>
      <w:pPr>
        <w:ind w:left="3720" w:hanging="360"/>
      </w:pPr>
      <w:rPr>
        <w:rFonts w:ascii="Wingdings" w:hAnsi="Wingdings" w:hint="default"/>
      </w:rPr>
    </w:lvl>
    <w:lvl w:ilvl="3" w:tplc="04020001" w:tentative="1">
      <w:start w:val="1"/>
      <w:numFmt w:val="bullet"/>
      <w:lvlText w:val=""/>
      <w:lvlJc w:val="left"/>
      <w:pPr>
        <w:ind w:left="4440" w:hanging="360"/>
      </w:pPr>
      <w:rPr>
        <w:rFonts w:ascii="Symbol" w:hAnsi="Symbol" w:hint="default"/>
      </w:rPr>
    </w:lvl>
    <w:lvl w:ilvl="4" w:tplc="04020003" w:tentative="1">
      <w:start w:val="1"/>
      <w:numFmt w:val="bullet"/>
      <w:lvlText w:val="o"/>
      <w:lvlJc w:val="left"/>
      <w:pPr>
        <w:ind w:left="5160" w:hanging="360"/>
      </w:pPr>
      <w:rPr>
        <w:rFonts w:ascii="Courier New" w:hAnsi="Courier New" w:cs="Courier New" w:hint="default"/>
      </w:rPr>
    </w:lvl>
    <w:lvl w:ilvl="5" w:tplc="04020005" w:tentative="1">
      <w:start w:val="1"/>
      <w:numFmt w:val="bullet"/>
      <w:lvlText w:val=""/>
      <w:lvlJc w:val="left"/>
      <w:pPr>
        <w:ind w:left="5880" w:hanging="360"/>
      </w:pPr>
      <w:rPr>
        <w:rFonts w:ascii="Wingdings" w:hAnsi="Wingdings" w:hint="default"/>
      </w:rPr>
    </w:lvl>
    <w:lvl w:ilvl="6" w:tplc="04020001" w:tentative="1">
      <w:start w:val="1"/>
      <w:numFmt w:val="bullet"/>
      <w:lvlText w:val=""/>
      <w:lvlJc w:val="left"/>
      <w:pPr>
        <w:ind w:left="6600" w:hanging="360"/>
      </w:pPr>
      <w:rPr>
        <w:rFonts w:ascii="Symbol" w:hAnsi="Symbol" w:hint="default"/>
      </w:rPr>
    </w:lvl>
    <w:lvl w:ilvl="7" w:tplc="04020003" w:tentative="1">
      <w:start w:val="1"/>
      <w:numFmt w:val="bullet"/>
      <w:lvlText w:val="o"/>
      <w:lvlJc w:val="left"/>
      <w:pPr>
        <w:ind w:left="7320" w:hanging="360"/>
      </w:pPr>
      <w:rPr>
        <w:rFonts w:ascii="Courier New" w:hAnsi="Courier New" w:cs="Courier New" w:hint="default"/>
      </w:rPr>
    </w:lvl>
    <w:lvl w:ilvl="8" w:tplc="04020005" w:tentative="1">
      <w:start w:val="1"/>
      <w:numFmt w:val="bullet"/>
      <w:lvlText w:val=""/>
      <w:lvlJc w:val="left"/>
      <w:pPr>
        <w:ind w:left="8040" w:hanging="360"/>
      </w:pPr>
      <w:rPr>
        <w:rFonts w:ascii="Wingdings" w:hAnsi="Wingdings" w:hint="default"/>
      </w:rPr>
    </w:lvl>
  </w:abstractNum>
  <w:abstractNum w:abstractNumId="11">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2">
    <w:nsid w:val="12A60CED"/>
    <w:multiLevelType w:val="hybridMultilevel"/>
    <w:tmpl w:val="1744D64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3">
    <w:nsid w:val="13C21F96"/>
    <w:multiLevelType w:val="hybridMultilevel"/>
    <w:tmpl w:val="043E171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4">
    <w:nsid w:val="14E36FD0"/>
    <w:multiLevelType w:val="hybridMultilevel"/>
    <w:tmpl w:val="906E685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5">
    <w:nsid w:val="15CF54BE"/>
    <w:multiLevelType w:val="hybridMultilevel"/>
    <w:tmpl w:val="652483E4"/>
    <w:lvl w:ilvl="0" w:tplc="402EA100">
      <w:start w:val="1"/>
      <w:numFmt w:val="decimal"/>
      <w:lvlText w:val="%1."/>
      <w:lvlJc w:val="left"/>
      <w:pPr>
        <w:ind w:left="1069" w:hanging="360"/>
      </w:pPr>
      <w:rPr>
        <w:rFonts w:hint="default"/>
        <w:b/>
        <w:i/>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nsid w:val="1815231E"/>
    <w:multiLevelType w:val="hybridMultilevel"/>
    <w:tmpl w:val="C512BB7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7">
    <w:nsid w:val="185B1D95"/>
    <w:multiLevelType w:val="hybridMultilevel"/>
    <w:tmpl w:val="341C883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8">
    <w:nsid w:val="1A282E0B"/>
    <w:multiLevelType w:val="hybridMultilevel"/>
    <w:tmpl w:val="19E4946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9">
    <w:nsid w:val="1B582EEF"/>
    <w:multiLevelType w:val="hybridMultilevel"/>
    <w:tmpl w:val="99DABEF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1B775152"/>
    <w:multiLevelType w:val="hybridMultilevel"/>
    <w:tmpl w:val="0BC6F644"/>
    <w:lvl w:ilvl="0" w:tplc="04020001">
      <w:start w:val="1"/>
      <w:numFmt w:val="bullet"/>
      <w:lvlText w:val=""/>
      <w:lvlJc w:val="left"/>
      <w:pPr>
        <w:ind w:left="720" w:hanging="360"/>
      </w:pPr>
      <w:rPr>
        <w:rFonts w:ascii="Symbol" w:hAnsi="Symbol" w:hint="default"/>
      </w:rPr>
    </w:lvl>
    <w:lvl w:ilvl="1" w:tplc="8E8E40A0">
      <w:numFmt w:val="bullet"/>
      <w:lvlText w:val=""/>
      <w:lvlJc w:val="left"/>
      <w:pPr>
        <w:ind w:left="1440" w:hanging="360"/>
      </w:pPr>
      <w:rPr>
        <w:rFonts w:ascii="Wingdings" w:eastAsia="Times New Roman" w:hAnsi="Wingdings" w:cs="Times New Roman" w:hint="default"/>
      </w:rPr>
    </w:lvl>
    <w:lvl w:ilvl="2" w:tplc="8DBE2930">
      <w:numFmt w:val="bullet"/>
      <w:lvlText w:val="Ø"/>
      <w:lvlJc w:val="left"/>
      <w:pPr>
        <w:ind w:left="2160" w:hanging="360"/>
      </w:pPr>
      <w:rPr>
        <w:rFonts w:ascii="Wingdings" w:eastAsia="Times New Roman" w:hAnsi="Wingdings"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22">
    <w:nsid w:val="1F1B7BE0"/>
    <w:multiLevelType w:val="hybridMultilevel"/>
    <w:tmpl w:val="0A5A7210"/>
    <w:lvl w:ilvl="0" w:tplc="04020001">
      <w:start w:val="1"/>
      <w:numFmt w:val="bullet"/>
      <w:lvlText w:val=""/>
      <w:lvlJc w:val="left"/>
      <w:pPr>
        <w:ind w:left="1506" w:hanging="360"/>
      </w:pPr>
      <w:rPr>
        <w:rFonts w:ascii="Symbol" w:hAnsi="Symbol" w:hint="default"/>
      </w:rPr>
    </w:lvl>
    <w:lvl w:ilvl="1" w:tplc="04020003" w:tentative="1">
      <w:start w:val="1"/>
      <w:numFmt w:val="bullet"/>
      <w:lvlText w:val="o"/>
      <w:lvlJc w:val="left"/>
      <w:pPr>
        <w:ind w:left="2226" w:hanging="360"/>
      </w:pPr>
      <w:rPr>
        <w:rFonts w:ascii="Courier New" w:hAnsi="Courier New" w:cs="Courier New" w:hint="default"/>
      </w:rPr>
    </w:lvl>
    <w:lvl w:ilvl="2" w:tplc="04020005" w:tentative="1">
      <w:start w:val="1"/>
      <w:numFmt w:val="bullet"/>
      <w:lvlText w:val=""/>
      <w:lvlJc w:val="left"/>
      <w:pPr>
        <w:ind w:left="2946" w:hanging="360"/>
      </w:pPr>
      <w:rPr>
        <w:rFonts w:ascii="Wingdings" w:hAnsi="Wingdings" w:hint="default"/>
      </w:rPr>
    </w:lvl>
    <w:lvl w:ilvl="3" w:tplc="04020001" w:tentative="1">
      <w:start w:val="1"/>
      <w:numFmt w:val="bullet"/>
      <w:lvlText w:val=""/>
      <w:lvlJc w:val="left"/>
      <w:pPr>
        <w:ind w:left="3666" w:hanging="360"/>
      </w:pPr>
      <w:rPr>
        <w:rFonts w:ascii="Symbol" w:hAnsi="Symbol" w:hint="default"/>
      </w:rPr>
    </w:lvl>
    <w:lvl w:ilvl="4" w:tplc="04020003" w:tentative="1">
      <w:start w:val="1"/>
      <w:numFmt w:val="bullet"/>
      <w:lvlText w:val="o"/>
      <w:lvlJc w:val="left"/>
      <w:pPr>
        <w:ind w:left="4386" w:hanging="360"/>
      </w:pPr>
      <w:rPr>
        <w:rFonts w:ascii="Courier New" w:hAnsi="Courier New" w:cs="Courier New" w:hint="default"/>
      </w:rPr>
    </w:lvl>
    <w:lvl w:ilvl="5" w:tplc="04020005" w:tentative="1">
      <w:start w:val="1"/>
      <w:numFmt w:val="bullet"/>
      <w:lvlText w:val=""/>
      <w:lvlJc w:val="left"/>
      <w:pPr>
        <w:ind w:left="5106" w:hanging="360"/>
      </w:pPr>
      <w:rPr>
        <w:rFonts w:ascii="Wingdings" w:hAnsi="Wingdings" w:hint="default"/>
      </w:rPr>
    </w:lvl>
    <w:lvl w:ilvl="6" w:tplc="04020001" w:tentative="1">
      <w:start w:val="1"/>
      <w:numFmt w:val="bullet"/>
      <w:lvlText w:val=""/>
      <w:lvlJc w:val="left"/>
      <w:pPr>
        <w:ind w:left="5826" w:hanging="360"/>
      </w:pPr>
      <w:rPr>
        <w:rFonts w:ascii="Symbol" w:hAnsi="Symbol" w:hint="default"/>
      </w:rPr>
    </w:lvl>
    <w:lvl w:ilvl="7" w:tplc="04020003" w:tentative="1">
      <w:start w:val="1"/>
      <w:numFmt w:val="bullet"/>
      <w:lvlText w:val="o"/>
      <w:lvlJc w:val="left"/>
      <w:pPr>
        <w:ind w:left="6546" w:hanging="360"/>
      </w:pPr>
      <w:rPr>
        <w:rFonts w:ascii="Courier New" w:hAnsi="Courier New" w:cs="Courier New" w:hint="default"/>
      </w:rPr>
    </w:lvl>
    <w:lvl w:ilvl="8" w:tplc="04020005" w:tentative="1">
      <w:start w:val="1"/>
      <w:numFmt w:val="bullet"/>
      <w:lvlText w:val=""/>
      <w:lvlJc w:val="left"/>
      <w:pPr>
        <w:ind w:left="7266" w:hanging="360"/>
      </w:pPr>
      <w:rPr>
        <w:rFonts w:ascii="Wingdings" w:hAnsi="Wingdings" w:hint="default"/>
      </w:rPr>
    </w:lvl>
  </w:abstractNum>
  <w:abstractNum w:abstractNumId="23">
    <w:nsid w:val="21E45D0D"/>
    <w:multiLevelType w:val="hybridMultilevel"/>
    <w:tmpl w:val="E92AAAE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4">
    <w:nsid w:val="225255BD"/>
    <w:multiLevelType w:val="hybridMultilevel"/>
    <w:tmpl w:val="70226AF2"/>
    <w:lvl w:ilvl="0" w:tplc="04020003">
      <w:start w:val="1"/>
      <w:numFmt w:val="bullet"/>
      <w:lvlText w:val="o"/>
      <w:lvlJc w:val="left"/>
      <w:pPr>
        <w:ind w:left="2226" w:hanging="360"/>
      </w:pPr>
      <w:rPr>
        <w:rFonts w:ascii="Courier New" w:hAnsi="Courier New" w:cs="Courier New" w:hint="default"/>
      </w:rPr>
    </w:lvl>
    <w:lvl w:ilvl="1" w:tplc="04020003" w:tentative="1">
      <w:start w:val="1"/>
      <w:numFmt w:val="bullet"/>
      <w:lvlText w:val="o"/>
      <w:lvlJc w:val="left"/>
      <w:pPr>
        <w:ind w:left="2946" w:hanging="360"/>
      </w:pPr>
      <w:rPr>
        <w:rFonts w:ascii="Courier New" w:hAnsi="Courier New" w:cs="Courier New" w:hint="default"/>
      </w:rPr>
    </w:lvl>
    <w:lvl w:ilvl="2" w:tplc="04020005" w:tentative="1">
      <w:start w:val="1"/>
      <w:numFmt w:val="bullet"/>
      <w:lvlText w:val=""/>
      <w:lvlJc w:val="left"/>
      <w:pPr>
        <w:ind w:left="3666" w:hanging="360"/>
      </w:pPr>
      <w:rPr>
        <w:rFonts w:ascii="Wingdings" w:hAnsi="Wingdings" w:hint="default"/>
      </w:rPr>
    </w:lvl>
    <w:lvl w:ilvl="3" w:tplc="04020001" w:tentative="1">
      <w:start w:val="1"/>
      <w:numFmt w:val="bullet"/>
      <w:lvlText w:val=""/>
      <w:lvlJc w:val="left"/>
      <w:pPr>
        <w:ind w:left="4386" w:hanging="360"/>
      </w:pPr>
      <w:rPr>
        <w:rFonts w:ascii="Symbol" w:hAnsi="Symbol" w:hint="default"/>
      </w:rPr>
    </w:lvl>
    <w:lvl w:ilvl="4" w:tplc="04020003" w:tentative="1">
      <w:start w:val="1"/>
      <w:numFmt w:val="bullet"/>
      <w:lvlText w:val="o"/>
      <w:lvlJc w:val="left"/>
      <w:pPr>
        <w:ind w:left="5106" w:hanging="360"/>
      </w:pPr>
      <w:rPr>
        <w:rFonts w:ascii="Courier New" w:hAnsi="Courier New" w:cs="Courier New" w:hint="default"/>
      </w:rPr>
    </w:lvl>
    <w:lvl w:ilvl="5" w:tplc="04020005" w:tentative="1">
      <w:start w:val="1"/>
      <w:numFmt w:val="bullet"/>
      <w:lvlText w:val=""/>
      <w:lvlJc w:val="left"/>
      <w:pPr>
        <w:ind w:left="5826" w:hanging="360"/>
      </w:pPr>
      <w:rPr>
        <w:rFonts w:ascii="Wingdings" w:hAnsi="Wingdings" w:hint="default"/>
      </w:rPr>
    </w:lvl>
    <w:lvl w:ilvl="6" w:tplc="04020001" w:tentative="1">
      <w:start w:val="1"/>
      <w:numFmt w:val="bullet"/>
      <w:lvlText w:val=""/>
      <w:lvlJc w:val="left"/>
      <w:pPr>
        <w:ind w:left="6546" w:hanging="360"/>
      </w:pPr>
      <w:rPr>
        <w:rFonts w:ascii="Symbol" w:hAnsi="Symbol" w:hint="default"/>
      </w:rPr>
    </w:lvl>
    <w:lvl w:ilvl="7" w:tplc="04020003" w:tentative="1">
      <w:start w:val="1"/>
      <w:numFmt w:val="bullet"/>
      <w:lvlText w:val="o"/>
      <w:lvlJc w:val="left"/>
      <w:pPr>
        <w:ind w:left="7266" w:hanging="360"/>
      </w:pPr>
      <w:rPr>
        <w:rFonts w:ascii="Courier New" w:hAnsi="Courier New" w:cs="Courier New" w:hint="default"/>
      </w:rPr>
    </w:lvl>
    <w:lvl w:ilvl="8" w:tplc="04020005" w:tentative="1">
      <w:start w:val="1"/>
      <w:numFmt w:val="bullet"/>
      <w:lvlText w:val=""/>
      <w:lvlJc w:val="left"/>
      <w:pPr>
        <w:ind w:left="7986" w:hanging="360"/>
      </w:pPr>
      <w:rPr>
        <w:rFonts w:ascii="Wingdings" w:hAnsi="Wingdings" w:hint="default"/>
      </w:rPr>
    </w:lvl>
  </w:abstractNum>
  <w:abstractNum w:abstractNumId="25">
    <w:nsid w:val="23110645"/>
    <w:multiLevelType w:val="hybridMultilevel"/>
    <w:tmpl w:val="84FA01D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nsid w:val="268B6637"/>
    <w:multiLevelType w:val="hybridMultilevel"/>
    <w:tmpl w:val="263C5730"/>
    <w:lvl w:ilvl="0" w:tplc="3120FE96">
      <w:start w:val="1"/>
      <w:numFmt w:val="decimal"/>
      <w:lvlText w:val="%1."/>
      <w:lvlJc w:val="left"/>
      <w:pPr>
        <w:tabs>
          <w:tab w:val="num" w:pos="720"/>
        </w:tabs>
        <w:ind w:left="720" w:hanging="360"/>
      </w:pPr>
      <w:rPr>
        <w:rFonts w:cs="Times New Roman"/>
        <w:b w:val="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7">
    <w:nsid w:val="2797180E"/>
    <w:multiLevelType w:val="hybridMultilevel"/>
    <w:tmpl w:val="E2E0712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8">
    <w:nsid w:val="29DF79BD"/>
    <w:multiLevelType w:val="hybridMultilevel"/>
    <w:tmpl w:val="694AAE9C"/>
    <w:lvl w:ilvl="0" w:tplc="232E1A56">
      <w:start w:val="1"/>
      <w:numFmt w:val="upperRoman"/>
      <w:lvlText w:val="%1."/>
      <w:lvlJc w:val="left"/>
      <w:pPr>
        <w:tabs>
          <w:tab w:val="num" w:pos="180"/>
        </w:tabs>
        <w:ind w:left="180" w:hanging="180"/>
      </w:pPr>
      <w:rPr>
        <w:rFonts w:cs="Times New Roman" w:hint="default"/>
        <w:b/>
        <w:i/>
      </w:rPr>
    </w:lvl>
    <w:lvl w:ilvl="1" w:tplc="04020001">
      <w:start w:val="1"/>
      <w:numFmt w:val="bullet"/>
      <w:lvlText w:val=""/>
      <w:lvlJc w:val="left"/>
      <w:pPr>
        <w:tabs>
          <w:tab w:val="num" w:pos="928"/>
        </w:tabs>
        <w:ind w:left="928" w:hanging="360"/>
      </w:pPr>
      <w:rPr>
        <w:rFonts w:ascii="Symbol" w:hAnsi="Symbol" w:hint="default"/>
      </w:rPr>
    </w:lvl>
    <w:lvl w:ilvl="2" w:tplc="F1B2EA52">
      <w:start w:val="1"/>
      <w:numFmt w:val="decimal"/>
      <w:lvlText w:val="%3."/>
      <w:lvlJc w:val="left"/>
      <w:pPr>
        <w:ind w:left="1980" w:hanging="360"/>
      </w:pPr>
      <w:rPr>
        <w:rFonts w:hint="default"/>
        <w:b/>
        <w:i/>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29">
    <w:nsid w:val="2A012A40"/>
    <w:multiLevelType w:val="hybridMultilevel"/>
    <w:tmpl w:val="09FEA962"/>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0">
    <w:nsid w:val="2BEA63D8"/>
    <w:multiLevelType w:val="hybridMultilevel"/>
    <w:tmpl w:val="51CC8C5A"/>
    <w:lvl w:ilvl="0" w:tplc="04020001">
      <w:start w:val="1"/>
      <w:numFmt w:val="bullet"/>
      <w:lvlText w:val=""/>
      <w:lvlJc w:val="left"/>
      <w:pPr>
        <w:ind w:left="1426" w:hanging="360"/>
      </w:pPr>
      <w:rPr>
        <w:rFonts w:ascii="Symbol" w:hAnsi="Symbol"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31">
    <w:nsid w:val="2C5F0561"/>
    <w:multiLevelType w:val="hybridMultilevel"/>
    <w:tmpl w:val="368E4E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2D596640"/>
    <w:multiLevelType w:val="hybridMultilevel"/>
    <w:tmpl w:val="F2487E5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2E7F01EC"/>
    <w:multiLevelType w:val="hybridMultilevel"/>
    <w:tmpl w:val="E25C6F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2E885759"/>
    <w:multiLevelType w:val="hybridMultilevel"/>
    <w:tmpl w:val="74F8B34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5">
    <w:nsid w:val="2FA46483"/>
    <w:multiLevelType w:val="hybridMultilevel"/>
    <w:tmpl w:val="9FA06D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319E4026"/>
    <w:multiLevelType w:val="hybridMultilevel"/>
    <w:tmpl w:val="505AE1C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7">
    <w:nsid w:val="32511D80"/>
    <w:multiLevelType w:val="hybridMultilevel"/>
    <w:tmpl w:val="F04AE74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8">
    <w:nsid w:val="32B92089"/>
    <w:multiLevelType w:val="hybridMultilevel"/>
    <w:tmpl w:val="D592CB0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9">
    <w:nsid w:val="33092B7B"/>
    <w:multiLevelType w:val="hybridMultilevel"/>
    <w:tmpl w:val="AFD8964E"/>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nsid w:val="34031C2A"/>
    <w:multiLevelType w:val="hybridMultilevel"/>
    <w:tmpl w:val="53D2FF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42">
    <w:nsid w:val="35232ADE"/>
    <w:multiLevelType w:val="hybridMultilevel"/>
    <w:tmpl w:val="744287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36784CA1"/>
    <w:multiLevelType w:val="hybridMultilevel"/>
    <w:tmpl w:val="00DE92EC"/>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44">
    <w:nsid w:val="36E94140"/>
    <w:multiLevelType w:val="hybridMultilevel"/>
    <w:tmpl w:val="E330269A"/>
    <w:lvl w:ilvl="0" w:tplc="04020001">
      <w:start w:val="1"/>
      <w:numFmt w:val="bullet"/>
      <w:lvlText w:val=""/>
      <w:lvlJc w:val="left"/>
      <w:pPr>
        <w:ind w:left="1434" w:hanging="360"/>
      </w:pPr>
      <w:rPr>
        <w:rFonts w:ascii="Symbol" w:hAnsi="Symbo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45">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39A068E1"/>
    <w:multiLevelType w:val="hybridMultilevel"/>
    <w:tmpl w:val="22D0084C"/>
    <w:lvl w:ilvl="0" w:tplc="96A605DA">
      <w:start w:val="1"/>
      <w:numFmt w:val="bullet"/>
      <w:lvlText w:val=""/>
      <w:lvlJc w:val="left"/>
      <w:pPr>
        <w:tabs>
          <w:tab w:val="num" w:pos="1062"/>
        </w:tabs>
        <w:ind w:left="1062" w:hanging="360"/>
      </w:pPr>
      <w:rPr>
        <w:rFonts w:ascii="Symbol" w:hAnsi="Symbol" w:hint="default"/>
        <w:color w:val="auto"/>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7">
    <w:nsid w:val="3AE63A24"/>
    <w:multiLevelType w:val="hybridMultilevel"/>
    <w:tmpl w:val="E9609E36"/>
    <w:lvl w:ilvl="0" w:tplc="8E8E40A0">
      <w:numFmt w:val="bullet"/>
      <w:lvlText w:val=""/>
      <w:lvlJc w:val="left"/>
      <w:pPr>
        <w:ind w:left="1506" w:hanging="360"/>
      </w:pPr>
      <w:rPr>
        <w:rFonts w:ascii="Wingdings" w:eastAsia="Times New Roman" w:hAnsi="Wingdings" w:cs="Times New Roman" w:hint="default"/>
      </w:rPr>
    </w:lvl>
    <w:lvl w:ilvl="1" w:tplc="04020003" w:tentative="1">
      <w:start w:val="1"/>
      <w:numFmt w:val="bullet"/>
      <w:lvlText w:val="o"/>
      <w:lvlJc w:val="left"/>
      <w:pPr>
        <w:ind w:left="2226" w:hanging="360"/>
      </w:pPr>
      <w:rPr>
        <w:rFonts w:ascii="Courier New" w:hAnsi="Courier New" w:cs="Courier New" w:hint="default"/>
      </w:rPr>
    </w:lvl>
    <w:lvl w:ilvl="2" w:tplc="04020005" w:tentative="1">
      <w:start w:val="1"/>
      <w:numFmt w:val="bullet"/>
      <w:lvlText w:val=""/>
      <w:lvlJc w:val="left"/>
      <w:pPr>
        <w:ind w:left="2946" w:hanging="360"/>
      </w:pPr>
      <w:rPr>
        <w:rFonts w:ascii="Wingdings" w:hAnsi="Wingdings" w:hint="default"/>
      </w:rPr>
    </w:lvl>
    <w:lvl w:ilvl="3" w:tplc="04020001" w:tentative="1">
      <w:start w:val="1"/>
      <w:numFmt w:val="bullet"/>
      <w:lvlText w:val=""/>
      <w:lvlJc w:val="left"/>
      <w:pPr>
        <w:ind w:left="3666" w:hanging="360"/>
      </w:pPr>
      <w:rPr>
        <w:rFonts w:ascii="Symbol" w:hAnsi="Symbol" w:hint="default"/>
      </w:rPr>
    </w:lvl>
    <w:lvl w:ilvl="4" w:tplc="04020003" w:tentative="1">
      <w:start w:val="1"/>
      <w:numFmt w:val="bullet"/>
      <w:lvlText w:val="o"/>
      <w:lvlJc w:val="left"/>
      <w:pPr>
        <w:ind w:left="4386" w:hanging="360"/>
      </w:pPr>
      <w:rPr>
        <w:rFonts w:ascii="Courier New" w:hAnsi="Courier New" w:cs="Courier New" w:hint="default"/>
      </w:rPr>
    </w:lvl>
    <w:lvl w:ilvl="5" w:tplc="04020005" w:tentative="1">
      <w:start w:val="1"/>
      <w:numFmt w:val="bullet"/>
      <w:lvlText w:val=""/>
      <w:lvlJc w:val="left"/>
      <w:pPr>
        <w:ind w:left="5106" w:hanging="360"/>
      </w:pPr>
      <w:rPr>
        <w:rFonts w:ascii="Wingdings" w:hAnsi="Wingdings" w:hint="default"/>
      </w:rPr>
    </w:lvl>
    <w:lvl w:ilvl="6" w:tplc="04020001" w:tentative="1">
      <w:start w:val="1"/>
      <w:numFmt w:val="bullet"/>
      <w:lvlText w:val=""/>
      <w:lvlJc w:val="left"/>
      <w:pPr>
        <w:ind w:left="5826" w:hanging="360"/>
      </w:pPr>
      <w:rPr>
        <w:rFonts w:ascii="Symbol" w:hAnsi="Symbol" w:hint="default"/>
      </w:rPr>
    </w:lvl>
    <w:lvl w:ilvl="7" w:tplc="04020003" w:tentative="1">
      <w:start w:val="1"/>
      <w:numFmt w:val="bullet"/>
      <w:lvlText w:val="o"/>
      <w:lvlJc w:val="left"/>
      <w:pPr>
        <w:ind w:left="6546" w:hanging="360"/>
      </w:pPr>
      <w:rPr>
        <w:rFonts w:ascii="Courier New" w:hAnsi="Courier New" w:cs="Courier New" w:hint="default"/>
      </w:rPr>
    </w:lvl>
    <w:lvl w:ilvl="8" w:tplc="04020005" w:tentative="1">
      <w:start w:val="1"/>
      <w:numFmt w:val="bullet"/>
      <w:lvlText w:val=""/>
      <w:lvlJc w:val="left"/>
      <w:pPr>
        <w:ind w:left="7266" w:hanging="360"/>
      </w:pPr>
      <w:rPr>
        <w:rFonts w:ascii="Wingdings" w:hAnsi="Wingdings" w:hint="default"/>
      </w:rPr>
    </w:lvl>
  </w:abstractNum>
  <w:abstractNum w:abstractNumId="48">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49">
    <w:nsid w:val="40DF7A42"/>
    <w:multiLevelType w:val="hybridMultilevel"/>
    <w:tmpl w:val="ECA4FD6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50">
    <w:nsid w:val="441E6766"/>
    <w:multiLevelType w:val="hybridMultilevel"/>
    <w:tmpl w:val="F810F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448B5AF2"/>
    <w:multiLevelType w:val="hybridMultilevel"/>
    <w:tmpl w:val="37BE05B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2">
    <w:nsid w:val="44E429A0"/>
    <w:multiLevelType w:val="hybridMultilevel"/>
    <w:tmpl w:val="583A111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53">
    <w:nsid w:val="46C7712E"/>
    <w:multiLevelType w:val="hybridMultilevel"/>
    <w:tmpl w:val="8720397C"/>
    <w:lvl w:ilvl="0" w:tplc="04020001">
      <w:start w:val="1"/>
      <w:numFmt w:val="bullet"/>
      <w:lvlText w:val=""/>
      <w:lvlJc w:val="left"/>
      <w:pPr>
        <w:tabs>
          <w:tab w:val="num" w:pos="1440"/>
        </w:tabs>
        <w:ind w:left="144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4">
    <w:nsid w:val="47455FC2"/>
    <w:multiLevelType w:val="hybridMultilevel"/>
    <w:tmpl w:val="B344D36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55">
    <w:nsid w:val="48B05D75"/>
    <w:multiLevelType w:val="hybridMultilevel"/>
    <w:tmpl w:val="F17CDD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nsid w:val="499E7845"/>
    <w:multiLevelType w:val="hybridMultilevel"/>
    <w:tmpl w:val="A3F2ED5A"/>
    <w:lvl w:ilvl="0" w:tplc="145A430A">
      <w:start w:val="1"/>
      <w:numFmt w:val="decimal"/>
      <w:lvlText w:val="%1."/>
      <w:lvlJc w:val="left"/>
      <w:pPr>
        <w:ind w:left="720" w:hanging="360"/>
      </w:pPr>
      <w:rPr>
        <w:rFonts w:hint="default"/>
        <w:i/>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nsid w:val="4A6F3F48"/>
    <w:multiLevelType w:val="hybridMultilevel"/>
    <w:tmpl w:val="E4B804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nsid w:val="4B856B77"/>
    <w:multiLevelType w:val="hybridMultilevel"/>
    <w:tmpl w:val="F9B893C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59">
    <w:nsid w:val="4C936904"/>
    <w:multiLevelType w:val="hybridMultilevel"/>
    <w:tmpl w:val="FED6245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60">
    <w:nsid w:val="4D6A10B4"/>
    <w:multiLevelType w:val="hybridMultilevel"/>
    <w:tmpl w:val="EDF6918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1">
    <w:nsid w:val="4DB43097"/>
    <w:multiLevelType w:val="hybridMultilevel"/>
    <w:tmpl w:val="A7E2F36C"/>
    <w:lvl w:ilvl="0" w:tplc="8E8E40A0">
      <w:numFmt w:val="bullet"/>
      <w:lvlText w:val=""/>
      <w:lvlJc w:val="left"/>
      <w:pPr>
        <w:ind w:left="2574" w:hanging="360"/>
      </w:pPr>
      <w:rPr>
        <w:rFonts w:ascii="Wingdings" w:eastAsia="Times New Roman" w:hAnsi="Wingdings" w:cs="Times New Roman" w:hint="default"/>
      </w:rPr>
    </w:lvl>
    <w:lvl w:ilvl="1" w:tplc="04020003" w:tentative="1">
      <w:start w:val="1"/>
      <w:numFmt w:val="bullet"/>
      <w:lvlText w:val="o"/>
      <w:lvlJc w:val="left"/>
      <w:pPr>
        <w:ind w:left="3294" w:hanging="360"/>
      </w:pPr>
      <w:rPr>
        <w:rFonts w:ascii="Courier New" w:hAnsi="Courier New" w:cs="Courier New" w:hint="default"/>
      </w:rPr>
    </w:lvl>
    <w:lvl w:ilvl="2" w:tplc="04020005" w:tentative="1">
      <w:start w:val="1"/>
      <w:numFmt w:val="bullet"/>
      <w:lvlText w:val=""/>
      <w:lvlJc w:val="left"/>
      <w:pPr>
        <w:ind w:left="4014" w:hanging="360"/>
      </w:pPr>
      <w:rPr>
        <w:rFonts w:ascii="Wingdings" w:hAnsi="Wingdings" w:hint="default"/>
      </w:rPr>
    </w:lvl>
    <w:lvl w:ilvl="3" w:tplc="04020001" w:tentative="1">
      <w:start w:val="1"/>
      <w:numFmt w:val="bullet"/>
      <w:lvlText w:val=""/>
      <w:lvlJc w:val="left"/>
      <w:pPr>
        <w:ind w:left="4734" w:hanging="360"/>
      </w:pPr>
      <w:rPr>
        <w:rFonts w:ascii="Symbol" w:hAnsi="Symbol" w:hint="default"/>
      </w:rPr>
    </w:lvl>
    <w:lvl w:ilvl="4" w:tplc="04020003" w:tentative="1">
      <w:start w:val="1"/>
      <w:numFmt w:val="bullet"/>
      <w:lvlText w:val="o"/>
      <w:lvlJc w:val="left"/>
      <w:pPr>
        <w:ind w:left="5454" w:hanging="360"/>
      </w:pPr>
      <w:rPr>
        <w:rFonts w:ascii="Courier New" w:hAnsi="Courier New" w:cs="Courier New" w:hint="default"/>
      </w:rPr>
    </w:lvl>
    <w:lvl w:ilvl="5" w:tplc="04020005" w:tentative="1">
      <w:start w:val="1"/>
      <w:numFmt w:val="bullet"/>
      <w:lvlText w:val=""/>
      <w:lvlJc w:val="left"/>
      <w:pPr>
        <w:ind w:left="6174" w:hanging="360"/>
      </w:pPr>
      <w:rPr>
        <w:rFonts w:ascii="Wingdings" w:hAnsi="Wingdings" w:hint="default"/>
      </w:rPr>
    </w:lvl>
    <w:lvl w:ilvl="6" w:tplc="04020001" w:tentative="1">
      <w:start w:val="1"/>
      <w:numFmt w:val="bullet"/>
      <w:lvlText w:val=""/>
      <w:lvlJc w:val="left"/>
      <w:pPr>
        <w:ind w:left="6894" w:hanging="360"/>
      </w:pPr>
      <w:rPr>
        <w:rFonts w:ascii="Symbol" w:hAnsi="Symbol" w:hint="default"/>
      </w:rPr>
    </w:lvl>
    <w:lvl w:ilvl="7" w:tplc="04020003" w:tentative="1">
      <w:start w:val="1"/>
      <w:numFmt w:val="bullet"/>
      <w:lvlText w:val="o"/>
      <w:lvlJc w:val="left"/>
      <w:pPr>
        <w:ind w:left="7614" w:hanging="360"/>
      </w:pPr>
      <w:rPr>
        <w:rFonts w:ascii="Courier New" w:hAnsi="Courier New" w:cs="Courier New" w:hint="default"/>
      </w:rPr>
    </w:lvl>
    <w:lvl w:ilvl="8" w:tplc="04020005" w:tentative="1">
      <w:start w:val="1"/>
      <w:numFmt w:val="bullet"/>
      <w:lvlText w:val=""/>
      <w:lvlJc w:val="left"/>
      <w:pPr>
        <w:ind w:left="8334" w:hanging="360"/>
      </w:pPr>
      <w:rPr>
        <w:rFonts w:ascii="Wingdings" w:hAnsi="Wingdings" w:hint="default"/>
      </w:rPr>
    </w:lvl>
  </w:abstractNum>
  <w:abstractNum w:abstractNumId="62">
    <w:nsid w:val="4E060490"/>
    <w:multiLevelType w:val="hybridMultilevel"/>
    <w:tmpl w:val="AE1E4ADA"/>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3">
    <w:nsid w:val="4E28082C"/>
    <w:multiLevelType w:val="hybridMultilevel"/>
    <w:tmpl w:val="6B865C08"/>
    <w:lvl w:ilvl="0" w:tplc="EE74872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4">
    <w:nsid w:val="4F047F4C"/>
    <w:multiLevelType w:val="hybridMultilevel"/>
    <w:tmpl w:val="97D69018"/>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5">
    <w:nsid w:val="50341B8F"/>
    <w:multiLevelType w:val="hybridMultilevel"/>
    <w:tmpl w:val="C66E14E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66">
    <w:nsid w:val="559030EF"/>
    <w:multiLevelType w:val="hybridMultilevel"/>
    <w:tmpl w:val="F756443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67">
    <w:nsid w:val="572D1A66"/>
    <w:multiLevelType w:val="hybridMultilevel"/>
    <w:tmpl w:val="E854803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8">
    <w:nsid w:val="578D73A6"/>
    <w:multiLevelType w:val="hybridMultilevel"/>
    <w:tmpl w:val="5B3A285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9">
    <w:nsid w:val="5E245B3D"/>
    <w:multiLevelType w:val="hybridMultilevel"/>
    <w:tmpl w:val="E512642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0">
    <w:nsid w:val="609C0393"/>
    <w:multiLevelType w:val="hybridMultilevel"/>
    <w:tmpl w:val="8F82ED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nsid w:val="61467B32"/>
    <w:multiLevelType w:val="hybridMultilevel"/>
    <w:tmpl w:val="E0E2BF3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2">
    <w:nsid w:val="617760BC"/>
    <w:multiLevelType w:val="hybridMultilevel"/>
    <w:tmpl w:val="6010E40C"/>
    <w:lvl w:ilvl="0" w:tplc="04020001">
      <w:start w:val="1"/>
      <w:numFmt w:val="bullet"/>
      <w:lvlText w:val=""/>
      <w:lvlJc w:val="left"/>
      <w:pPr>
        <w:ind w:left="772" w:hanging="360"/>
      </w:pPr>
      <w:rPr>
        <w:rFonts w:ascii="Symbol" w:hAnsi="Symbol" w:hint="default"/>
      </w:rPr>
    </w:lvl>
    <w:lvl w:ilvl="1" w:tplc="04020003" w:tentative="1">
      <w:start w:val="1"/>
      <w:numFmt w:val="bullet"/>
      <w:lvlText w:val="o"/>
      <w:lvlJc w:val="left"/>
      <w:pPr>
        <w:ind w:left="1492" w:hanging="360"/>
      </w:pPr>
      <w:rPr>
        <w:rFonts w:ascii="Courier New" w:hAnsi="Courier New" w:cs="Courier New" w:hint="default"/>
      </w:rPr>
    </w:lvl>
    <w:lvl w:ilvl="2" w:tplc="04020005" w:tentative="1">
      <w:start w:val="1"/>
      <w:numFmt w:val="bullet"/>
      <w:lvlText w:val=""/>
      <w:lvlJc w:val="left"/>
      <w:pPr>
        <w:ind w:left="2212" w:hanging="360"/>
      </w:pPr>
      <w:rPr>
        <w:rFonts w:ascii="Wingdings" w:hAnsi="Wingdings" w:hint="default"/>
      </w:rPr>
    </w:lvl>
    <w:lvl w:ilvl="3" w:tplc="04020001" w:tentative="1">
      <w:start w:val="1"/>
      <w:numFmt w:val="bullet"/>
      <w:lvlText w:val=""/>
      <w:lvlJc w:val="left"/>
      <w:pPr>
        <w:ind w:left="2932" w:hanging="360"/>
      </w:pPr>
      <w:rPr>
        <w:rFonts w:ascii="Symbol" w:hAnsi="Symbol" w:hint="default"/>
      </w:rPr>
    </w:lvl>
    <w:lvl w:ilvl="4" w:tplc="04020003" w:tentative="1">
      <w:start w:val="1"/>
      <w:numFmt w:val="bullet"/>
      <w:lvlText w:val="o"/>
      <w:lvlJc w:val="left"/>
      <w:pPr>
        <w:ind w:left="3652" w:hanging="360"/>
      </w:pPr>
      <w:rPr>
        <w:rFonts w:ascii="Courier New" w:hAnsi="Courier New" w:cs="Courier New" w:hint="default"/>
      </w:rPr>
    </w:lvl>
    <w:lvl w:ilvl="5" w:tplc="04020005" w:tentative="1">
      <w:start w:val="1"/>
      <w:numFmt w:val="bullet"/>
      <w:lvlText w:val=""/>
      <w:lvlJc w:val="left"/>
      <w:pPr>
        <w:ind w:left="4372" w:hanging="360"/>
      </w:pPr>
      <w:rPr>
        <w:rFonts w:ascii="Wingdings" w:hAnsi="Wingdings" w:hint="default"/>
      </w:rPr>
    </w:lvl>
    <w:lvl w:ilvl="6" w:tplc="04020001" w:tentative="1">
      <w:start w:val="1"/>
      <w:numFmt w:val="bullet"/>
      <w:lvlText w:val=""/>
      <w:lvlJc w:val="left"/>
      <w:pPr>
        <w:ind w:left="5092" w:hanging="360"/>
      </w:pPr>
      <w:rPr>
        <w:rFonts w:ascii="Symbol" w:hAnsi="Symbol" w:hint="default"/>
      </w:rPr>
    </w:lvl>
    <w:lvl w:ilvl="7" w:tplc="04020003" w:tentative="1">
      <w:start w:val="1"/>
      <w:numFmt w:val="bullet"/>
      <w:lvlText w:val="o"/>
      <w:lvlJc w:val="left"/>
      <w:pPr>
        <w:ind w:left="5812" w:hanging="360"/>
      </w:pPr>
      <w:rPr>
        <w:rFonts w:ascii="Courier New" w:hAnsi="Courier New" w:cs="Courier New" w:hint="default"/>
      </w:rPr>
    </w:lvl>
    <w:lvl w:ilvl="8" w:tplc="04020005" w:tentative="1">
      <w:start w:val="1"/>
      <w:numFmt w:val="bullet"/>
      <w:lvlText w:val=""/>
      <w:lvlJc w:val="left"/>
      <w:pPr>
        <w:ind w:left="6532" w:hanging="360"/>
      </w:pPr>
      <w:rPr>
        <w:rFonts w:ascii="Wingdings" w:hAnsi="Wingdings" w:hint="default"/>
      </w:rPr>
    </w:lvl>
  </w:abstractNum>
  <w:abstractNum w:abstractNumId="73">
    <w:nsid w:val="64FE2ED5"/>
    <w:multiLevelType w:val="hybridMultilevel"/>
    <w:tmpl w:val="CBBEDCD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4">
    <w:nsid w:val="6504143E"/>
    <w:multiLevelType w:val="hybridMultilevel"/>
    <w:tmpl w:val="6D62C0F4"/>
    <w:lvl w:ilvl="0" w:tplc="04020001">
      <w:start w:val="1"/>
      <w:numFmt w:val="bullet"/>
      <w:lvlText w:val=""/>
      <w:lvlJc w:val="left"/>
      <w:pPr>
        <w:ind w:left="1707" w:hanging="114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nsid w:val="651526DD"/>
    <w:multiLevelType w:val="hybridMultilevel"/>
    <w:tmpl w:val="6AE06EDE"/>
    <w:lvl w:ilvl="0" w:tplc="04020001">
      <w:start w:val="1"/>
      <w:numFmt w:val="bullet"/>
      <w:lvlText w:val=""/>
      <w:lvlJc w:val="left"/>
      <w:pPr>
        <w:ind w:left="1469" w:hanging="360"/>
      </w:pPr>
      <w:rPr>
        <w:rFonts w:ascii="Symbol" w:hAnsi="Symbol" w:hint="default"/>
      </w:rPr>
    </w:lvl>
    <w:lvl w:ilvl="1" w:tplc="04020003" w:tentative="1">
      <w:start w:val="1"/>
      <w:numFmt w:val="bullet"/>
      <w:lvlText w:val="o"/>
      <w:lvlJc w:val="left"/>
      <w:pPr>
        <w:ind w:left="2189" w:hanging="360"/>
      </w:pPr>
      <w:rPr>
        <w:rFonts w:ascii="Courier New" w:hAnsi="Courier New" w:cs="Courier New" w:hint="default"/>
      </w:rPr>
    </w:lvl>
    <w:lvl w:ilvl="2" w:tplc="04020005" w:tentative="1">
      <w:start w:val="1"/>
      <w:numFmt w:val="bullet"/>
      <w:lvlText w:val=""/>
      <w:lvlJc w:val="left"/>
      <w:pPr>
        <w:ind w:left="2909" w:hanging="360"/>
      </w:pPr>
      <w:rPr>
        <w:rFonts w:ascii="Wingdings" w:hAnsi="Wingdings" w:hint="default"/>
      </w:rPr>
    </w:lvl>
    <w:lvl w:ilvl="3" w:tplc="04020001" w:tentative="1">
      <w:start w:val="1"/>
      <w:numFmt w:val="bullet"/>
      <w:lvlText w:val=""/>
      <w:lvlJc w:val="left"/>
      <w:pPr>
        <w:ind w:left="3629" w:hanging="360"/>
      </w:pPr>
      <w:rPr>
        <w:rFonts w:ascii="Symbol" w:hAnsi="Symbol" w:hint="default"/>
      </w:rPr>
    </w:lvl>
    <w:lvl w:ilvl="4" w:tplc="04020003" w:tentative="1">
      <w:start w:val="1"/>
      <w:numFmt w:val="bullet"/>
      <w:lvlText w:val="o"/>
      <w:lvlJc w:val="left"/>
      <w:pPr>
        <w:ind w:left="4349" w:hanging="360"/>
      </w:pPr>
      <w:rPr>
        <w:rFonts w:ascii="Courier New" w:hAnsi="Courier New" w:cs="Courier New" w:hint="default"/>
      </w:rPr>
    </w:lvl>
    <w:lvl w:ilvl="5" w:tplc="04020005" w:tentative="1">
      <w:start w:val="1"/>
      <w:numFmt w:val="bullet"/>
      <w:lvlText w:val=""/>
      <w:lvlJc w:val="left"/>
      <w:pPr>
        <w:ind w:left="5069" w:hanging="360"/>
      </w:pPr>
      <w:rPr>
        <w:rFonts w:ascii="Wingdings" w:hAnsi="Wingdings" w:hint="default"/>
      </w:rPr>
    </w:lvl>
    <w:lvl w:ilvl="6" w:tplc="04020001" w:tentative="1">
      <w:start w:val="1"/>
      <w:numFmt w:val="bullet"/>
      <w:lvlText w:val=""/>
      <w:lvlJc w:val="left"/>
      <w:pPr>
        <w:ind w:left="5789" w:hanging="360"/>
      </w:pPr>
      <w:rPr>
        <w:rFonts w:ascii="Symbol" w:hAnsi="Symbol" w:hint="default"/>
      </w:rPr>
    </w:lvl>
    <w:lvl w:ilvl="7" w:tplc="04020003" w:tentative="1">
      <w:start w:val="1"/>
      <w:numFmt w:val="bullet"/>
      <w:lvlText w:val="o"/>
      <w:lvlJc w:val="left"/>
      <w:pPr>
        <w:ind w:left="6509" w:hanging="360"/>
      </w:pPr>
      <w:rPr>
        <w:rFonts w:ascii="Courier New" w:hAnsi="Courier New" w:cs="Courier New" w:hint="default"/>
      </w:rPr>
    </w:lvl>
    <w:lvl w:ilvl="8" w:tplc="04020005" w:tentative="1">
      <w:start w:val="1"/>
      <w:numFmt w:val="bullet"/>
      <w:lvlText w:val=""/>
      <w:lvlJc w:val="left"/>
      <w:pPr>
        <w:ind w:left="7229" w:hanging="360"/>
      </w:pPr>
      <w:rPr>
        <w:rFonts w:ascii="Wingdings" w:hAnsi="Wingdings" w:hint="default"/>
      </w:rPr>
    </w:lvl>
  </w:abstractNum>
  <w:abstractNum w:abstractNumId="76">
    <w:nsid w:val="68303558"/>
    <w:multiLevelType w:val="hybridMultilevel"/>
    <w:tmpl w:val="E8A225EC"/>
    <w:lvl w:ilvl="0" w:tplc="68FAC09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7">
    <w:nsid w:val="6BA202E6"/>
    <w:multiLevelType w:val="hybridMultilevel"/>
    <w:tmpl w:val="AE5C9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nsid w:val="6BA72E00"/>
    <w:multiLevelType w:val="hybridMultilevel"/>
    <w:tmpl w:val="CF883256"/>
    <w:lvl w:ilvl="0" w:tplc="04020001">
      <w:start w:val="1"/>
      <w:numFmt w:val="bullet"/>
      <w:lvlText w:val=""/>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79">
    <w:nsid w:val="6C914DBE"/>
    <w:multiLevelType w:val="hybridMultilevel"/>
    <w:tmpl w:val="5A08535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0">
    <w:nsid w:val="6D1E56A0"/>
    <w:multiLevelType w:val="hybridMultilevel"/>
    <w:tmpl w:val="163EB4C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81">
    <w:nsid w:val="6E8665E3"/>
    <w:multiLevelType w:val="hybridMultilevel"/>
    <w:tmpl w:val="1830727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2">
    <w:nsid w:val="6F9446CA"/>
    <w:multiLevelType w:val="hybridMultilevel"/>
    <w:tmpl w:val="EBEEC8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nsid w:val="70DF5B71"/>
    <w:multiLevelType w:val="hybridMultilevel"/>
    <w:tmpl w:val="6E341A9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84">
    <w:nsid w:val="71A8184B"/>
    <w:multiLevelType w:val="hybridMultilevel"/>
    <w:tmpl w:val="6AB2B8D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85">
    <w:nsid w:val="744424C9"/>
    <w:multiLevelType w:val="hybridMultilevel"/>
    <w:tmpl w:val="83C49B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6">
    <w:nsid w:val="74EB27DA"/>
    <w:multiLevelType w:val="hybridMultilevel"/>
    <w:tmpl w:val="BA781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8">
    <w:nsid w:val="7563374A"/>
    <w:multiLevelType w:val="hybridMultilevel"/>
    <w:tmpl w:val="B55AC0D4"/>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89">
    <w:nsid w:val="756E4611"/>
    <w:multiLevelType w:val="hybridMultilevel"/>
    <w:tmpl w:val="93DE555C"/>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0">
    <w:nsid w:val="75C43275"/>
    <w:multiLevelType w:val="hybridMultilevel"/>
    <w:tmpl w:val="B1D0274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91">
    <w:nsid w:val="76590420"/>
    <w:multiLevelType w:val="hybridMultilevel"/>
    <w:tmpl w:val="EBD0506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2">
    <w:nsid w:val="799940BB"/>
    <w:multiLevelType w:val="hybridMultilevel"/>
    <w:tmpl w:val="7C3A47A2"/>
    <w:lvl w:ilvl="0" w:tplc="04020001">
      <w:start w:val="1"/>
      <w:numFmt w:val="bullet"/>
      <w:lvlText w:val=""/>
      <w:lvlJc w:val="left"/>
      <w:pPr>
        <w:ind w:left="1854" w:hanging="360"/>
      </w:pPr>
      <w:rPr>
        <w:rFonts w:ascii="Symbol" w:hAnsi="Symbol"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93">
    <w:nsid w:val="79C12A09"/>
    <w:multiLevelType w:val="hybridMultilevel"/>
    <w:tmpl w:val="AE0EE276"/>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4">
    <w:nsid w:val="7A362C58"/>
    <w:multiLevelType w:val="hybridMultilevel"/>
    <w:tmpl w:val="DBAA866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5">
    <w:nsid w:val="7AF56474"/>
    <w:multiLevelType w:val="hybridMultilevel"/>
    <w:tmpl w:val="2D86EC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6">
    <w:nsid w:val="7B3A450B"/>
    <w:multiLevelType w:val="hybridMultilevel"/>
    <w:tmpl w:val="0C2C49A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7">
    <w:nsid w:val="7BE4278D"/>
    <w:multiLevelType w:val="hybridMultilevel"/>
    <w:tmpl w:val="E92008D2"/>
    <w:lvl w:ilvl="0" w:tplc="04020001">
      <w:start w:val="1"/>
      <w:numFmt w:val="bullet"/>
      <w:lvlText w:val=""/>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98">
    <w:nsid w:val="7CF77491"/>
    <w:multiLevelType w:val="hybridMultilevel"/>
    <w:tmpl w:val="841C8E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D725B39"/>
    <w:multiLevelType w:val="hybridMultilevel"/>
    <w:tmpl w:val="B9322F8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0">
    <w:nsid w:val="7DED3AD7"/>
    <w:multiLevelType w:val="hybridMultilevel"/>
    <w:tmpl w:val="0BBA29C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01">
    <w:nsid w:val="7EB1195D"/>
    <w:multiLevelType w:val="hybridMultilevel"/>
    <w:tmpl w:val="1EBC6DDA"/>
    <w:lvl w:ilvl="0" w:tplc="8E8E40A0">
      <w:numFmt w:val="bullet"/>
      <w:lvlText w:val=""/>
      <w:lvlJc w:val="left"/>
      <w:pPr>
        <w:ind w:left="786" w:hanging="360"/>
      </w:pPr>
      <w:rPr>
        <w:rFonts w:ascii="Wingdings" w:eastAsia="Times New Roman" w:hAnsi="Wingdings" w:cs="Times New Roman" w:hint="default"/>
      </w:rPr>
    </w:lvl>
    <w:lvl w:ilvl="1" w:tplc="04020003">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87"/>
  </w:num>
  <w:num w:numId="4">
    <w:abstractNumId w:val="11"/>
  </w:num>
  <w:num w:numId="5">
    <w:abstractNumId w:val="45"/>
  </w:num>
  <w:num w:numId="6">
    <w:abstractNumId w:val="71"/>
  </w:num>
  <w:num w:numId="7">
    <w:abstractNumId w:val="41"/>
  </w:num>
  <w:num w:numId="8">
    <w:abstractNumId w:val="21"/>
  </w:num>
  <w:num w:numId="9">
    <w:abstractNumId w:val="48"/>
  </w:num>
  <w:num w:numId="10">
    <w:abstractNumId w:val="28"/>
  </w:num>
  <w:num w:numId="11">
    <w:abstractNumId w:val="74"/>
  </w:num>
  <w:num w:numId="12">
    <w:abstractNumId w:val="90"/>
  </w:num>
  <w:num w:numId="13">
    <w:abstractNumId w:val="98"/>
  </w:num>
  <w:num w:numId="14">
    <w:abstractNumId w:val="95"/>
  </w:num>
  <w:num w:numId="15">
    <w:abstractNumId w:val="35"/>
  </w:num>
  <w:num w:numId="16">
    <w:abstractNumId w:val="78"/>
  </w:num>
  <w:num w:numId="17">
    <w:abstractNumId w:val="97"/>
  </w:num>
  <w:num w:numId="18">
    <w:abstractNumId w:val="33"/>
  </w:num>
  <w:num w:numId="19">
    <w:abstractNumId w:val="72"/>
  </w:num>
  <w:num w:numId="20">
    <w:abstractNumId w:val="75"/>
  </w:num>
  <w:num w:numId="21">
    <w:abstractNumId w:val="62"/>
  </w:num>
  <w:num w:numId="22">
    <w:abstractNumId w:val="40"/>
  </w:num>
  <w:num w:numId="23">
    <w:abstractNumId w:val="68"/>
  </w:num>
  <w:num w:numId="24">
    <w:abstractNumId w:val="77"/>
  </w:num>
  <w:num w:numId="25">
    <w:abstractNumId w:val="86"/>
  </w:num>
  <w:num w:numId="26">
    <w:abstractNumId w:val="46"/>
  </w:num>
  <w:num w:numId="27">
    <w:abstractNumId w:val="51"/>
  </w:num>
  <w:num w:numId="28">
    <w:abstractNumId w:val="44"/>
  </w:num>
  <w:num w:numId="29">
    <w:abstractNumId w:val="79"/>
  </w:num>
  <w:num w:numId="30">
    <w:abstractNumId w:val="17"/>
  </w:num>
  <w:num w:numId="31">
    <w:abstractNumId w:val="2"/>
  </w:num>
  <w:num w:numId="32">
    <w:abstractNumId w:val="15"/>
  </w:num>
  <w:num w:numId="33">
    <w:abstractNumId w:val="28"/>
    <w:lvlOverride w:ilvl="0">
      <w:startOverride w:val="1"/>
    </w:lvlOverride>
    <w:lvlOverride w:ilvl="1">
      <w:startOverride w:val="1"/>
    </w:lvlOverride>
    <w:lvlOverride w:ilvl="2">
      <w:startOverride w:val="1"/>
    </w:lvlOverride>
  </w:num>
  <w:num w:numId="34">
    <w:abstractNumId w:val="30"/>
  </w:num>
  <w:num w:numId="35">
    <w:abstractNumId w:val="101"/>
  </w:num>
  <w:num w:numId="36">
    <w:abstractNumId w:val="28"/>
    <w:lvlOverride w:ilvl="0">
      <w:startOverride w:val="1"/>
    </w:lvlOverride>
    <w:lvlOverride w:ilvl="1">
      <w:startOverride w:val="1"/>
    </w:lvlOverride>
    <w:lvlOverride w:ilvl="2">
      <w:startOverride w:val="1"/>
    </w:lvlOverride>
  </w:num>
  <w:num w:numId="37">
    <w:abstractNumId w:val="20"/>
  </w:num>
  <w:num w:numId="38">
    <w:abstractNumId w:val="70"/>
  </w:num>
  <w:num w:numId="39">
    <w:abstractNumId w:val="56"/>
  </w:num>
  <w:num w:numId="40">
    <w:abstractNumId w:val="88"/>
  </w:num>
  <w:num w:numId="41">
    <w:abstractNumId w:val="43"/>
  </w:num>
  <w:num w:numId="42">
    <w:abstractNumId w:val="85"/>
  </w:num>
  <w:num w:numId="43">
    <w:abstractNumId w:val="67"/>
  </w:num>
  <w:num w:numId="44">
    <w:abstractNumId w:val="55"/>
  </w:num>
  <w:num w:numId="45">
    <w:abstractNumId w:val="50"/>
  </w:num>
  <w:num w:numId="46">
    <w:abstractNumId w:val="53"/>
  </w:num>
  <w:num w:numId="47">
    <w:abstractNumId w:val="64"/>
  </w:num>
  <w:num w:numId="48">
    <w:abstractNumId w:val="89"/>
  </w:num>
  <w:num w:numId="49">
    <w:abstractNumId w:val="39"/>
  </w:num>
  <w:num w:numId="50">
    <w:abstractNumId w:val="32"/>
  </w:num>
  <w:num w:numId="51">
    <w:abstractNumId w:val="93"/>
  </w:num>
  <w:num w:numId="52">
    <w:abstractNumId w:val="99"/>
  </w:num>
  <w:num w:numId="53">
    <w:abstractNumId w:val="9"/>
  </w:num>
  <w:num w:numId="54">
    <w:abstractNumId w:val="19"/>
  </w:num>
  <w:num w:numId="55">
    <w:abstractNumId w:val="60"/>
  </w:num>
  <w:num w:numId="56">
    <w:abstractNumId w:val="58"/>
  </w:num>
  <w:num w:numId="57">
    <w:abstractNumId w:val="6"/>
  </w:num>
  <w:num w:numId="58">
    <w:abstractNumId w:val="96"/>
  </w:num>
  <w:num w:numId="59">
    <w:abstractNumId w:val="65"/>
  </w:num>
  <w:num w:numId="60">
    <w:abstractNumId w:val="3"/>
  </w:num>
  <w:num w:numId="61">
    <w:abstractNumId w:val="66"/>
  </w:num>
  <w:num w:numId="62">
    <w:abstractNumId w:val="49"/>
  </w:num>
  <w:num w:numId="63">
    <w:abstractNumId w:val="59"/>
  </w:num>
  <w:num w:numId="64">
    <w:abstractNumId w:val="91"/>
  </w:num>
  <w:num w:numId="65">
    <w:abstractNumId w:val="54"/>
  </w:num>
  <w:num w:numId="66">
    <w:abstractNumId w:val="37"/>
  </w:num>
  <w:num w:numId="67">
    <w:abstractNumId w:val="5"/>
  </w:num>
  <w:num w:numId="68">
    <w:abstractNumId w:val="83"/>
  </w:num>
  <w:num w:numId="69">
    <w:abstractNumId w:val="4"/>
  </w:num>
  <w:num w:numId="70">
    <w:abstractNumId w:val="29"/>
  </w:num>
  <w:num w:numId="71">
    <w:abstractNumId w:val="7"/>
  </w:num>
  <w:num w:numId="72">
    <w:abstractNumId w:val="100"/>
  </w:num>
  <w:num w:numId="73">
    <w:abstractNumId w:val="34"/>
  </w:num>
  <w:num w:numId="74">
    <w:abstractNumId w:val="12"/>
  </w:num>
  <w:num w:numId="75">
    <w:abstractNumId w:val="23"/>
  </w:num>
  <w:num w:numId="76">
    <w:abstractNumId w:val="18"/>
  </w:num>
  <w:num w:numId="77">
    <w:abstractNumId w:val="14"/>
  </w:num>
  <w:num w:numId="78">
    <w:abstractNumId w:val="13"/>
  </w:num>
  <w:num w:numId="79">
    <w:abstractNumId w:val="52"/>
  </w:num>
  <w:num w:numId="80">
    <w:abstractNumId w:val="38"/>
  </w:num>
  <w:num w:numId="81">
    <w:abstractNumId w:val="69"/>
  </w:num>
  <w:num w:numId="82">
    <w:abstractNumId w:val="84"/>
  </w:num>
  <w:num w:numId="83">
    <w:abstractNumId w:val="80"/>
  </w:num>
  <w:num w:numId="84">
    <w:abstractNumId w:val="36"/>
  </w:num>
  <w:num w:numId="85">
    <w:abstractNumId w:val="16"/>
  </w:num>
  <w:num w:numId="86">
    <w:abstractNumId w:val="73"/>
  </w:num>
  <w:num w:numId="87">
    <w:abstractNumId w:val="94"/>
  </w:num>
  <w:num w:numId="88">
    <w:abstractNumId w:val="26"/>
  </w:num>
  <w:num w:numId="89">
    <w:abstractNumId w:val="82"/>
  </w:num>
  <w:num w:numId="90">
    <w:abstractNumId w:val="63"/>
  </w:num>
  <w:num w:numId="91">
    <w:abstractNumId w:val="27"/>
  </w:num>
  <w:num w:numId="92">
    <w:abstractNumId w:val="8"/>
  </w:num>
  <w:num w:numId="93">
    <w:abstractNumId w:val="25"/>
  </w:num>
  <w:num w:numId="94">
    <w:abstractNumId w:val="31"/>
  </w:num>
  <w:num w:numId="95">
    <w:abstractNumId w:val="81"/>
  </w:num>
  <w:num w:numId="96">
    <w:abstractNumId w:val="76"/>
  </w:num>
  <w:num w:numId="97">
    <w:abstractNumId w:val="42"/>
  </w:num>
  <w:num w:numId="98">
    <w:abstractNumId w:val="57"/>
  </w:num>
  <w:num w:numId="99">
    <w:abstractNumId w:val="47"/>
  </w:num>
  <w:num w:numId="100">
    <w:abstractNumId w:val="24"/>
  </w:num>
  <w:num w:numId="101">
    <w:abstractNumId w:val="92"/>
  </w:num>
  <w:num w:numId="102">
    <w:abstractNumId w:val="61"/>
  </w:num>
  <w:num w:numId="103">
    <w:abstractNumId w:val="10"/>
  </w:num>
  <w:num w:numId="104">
    <w:abstractNumId w:val="2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413"/>
    <w:rsid w:val="0000017F"/>
    <w:rsid w:val="000056DE"/>
    <w:rsid w:val="0000757B"/>
    <w:rsid w:val="00007936"/>
    <w:rsid w:val="0001671B"/>
    <w:rsid w:val="00020D36"/>
    <w:rsid w:val="00031D9C"/>
    <w:rsid w:val="0003206C"/>
    <w:rsid w:val="0003327F"/>
    <w:rsid w:val="00042FC0"/>
    <w:rsid w:val="00044D96"/>
    <w:rsid w:val="000500CF"/>
    <w:rsid w:val="00061839"/>
    <w:rsid w:val="000625A3"/>
    <w:rsid w:val="00062806"/>
    <w:rsid w:val="0006623D"/>
    <w:rsid w:val="00080D89"/>
    <w:rsid w:val="00082E6E"/>
    <w:rsid w:val="00085421"/>
    <w:rsid w:val="0008641C"/>
    <w:rsid w:val="00087B01"/>
    <w:rsid w:val="000970F8"/>
    <w:rsid w:val="00097D32"/>
    <w:rsid w:val="000A0CCB"/>
    <w:rsid w:val="000A2336"/>
    <w:rsid w:val="000A312F"/>
    <w:rsid w:val="000A4908"/>
    <w:rsid w:val="000A5CA1"/>
    <w:rsid w:val="000A67D3"/>
    <w:rsid w:val="000B0B8A"/>
    <w:rsid w:val="000B2A68"/>
    <w:rsid w:val="000D671D"/>
    <w:rsid w:val="000E409D"/>
    <w:rsid w:val="000E7384"/>
    <w:rsid w:val="000F6B03"/>
    <w:rsid w:val="001003CA"/>
    <w:rsid w:val="0013078E"/>
    <w:rsid w:val="00130A6E"/>
    <w:rsid w:val="001346FF"/>
    <w:rsid w:val="00135A28"/>
    <w:rsid w:val="00140DD1"/>
    <w:rsid w:val="00147A69"/>
    <w:rsid w:val="00151BA7"/>
    <w:rsid w:val="0015331D"/>
    <w:rsid w:val="001538A8"/>
    <w:rsid w:val="0016501D"/>
    <w:rsid w:val="0017045C"/>
    <w:rsid w:val="001726CF"/>
    <w:rsid w:val="00175A7D"/>
    <w:rsid w:val="00181377"/>
    <w:rsid w:val="001834FB"/>
    <w:rsid w:val="00185E1E"/>
    <w:rsid w:val="001904F3"/>
    <w:rsid w:val="001A00A5"/>
    <w:rsid w:val="001A1BC8"/>
    <w:rsid w:val="001A2782"/>
    <w:rsid w:val="001A36B4"/>
    <w:rsid w:val="001A3F83"/>
    <w:rsid w:val="001B3E2E"/>
    <w:rsid w:val="001B73DB"/>
    <w:rsid w:val="001C5557"/>
    <w:rsid w:val="001D1FC4"/>
    <w:rsid w:val="001D4138"/>
    <w:rsid w:val="001D4243"/>
    <w:rsid w:val="001D5E4A"/>
    <w:rsid w:val="001E4ED7"/>
    <w:rsid w:val="001F04A0"/>
    <w:rsid w:val="00205DB1"/>
    <w:rsid w:val="00206EE1"/>
    <w:rsid w:val="00207A6C"/>
    <w:rsid w:val="0021530F"/>
    <w:rsid w:val="00215CEF"/>
    <w:rsid w:val="00216408"/>
    <w:rsid w:val="00222A32"/>
    <w:rsid w:val="0022312C"/>
    <w:rsid w:val="00232FB7"/>
    <w:rsid w:val="0025536B"/>
    <w:rsid w:val="00261EAE"/>
    <w:rsid w:val="002653FF"/>
    <w:rsid w:val="00274BEB"/>
    <w:rsid w:val="0028333C"/>
    <w:rsid w:val="00287C33"/>
    <w:rsid w:val="002905E6"/>
    <w:rsid w:val="00294E7B"/>
    <w:rsid w:val="002A042B"/>
    <w:rsid w:val="002A4B9C"/>
    <w:rsid w:val="002A6B54"/>
    <w:rsid w:val="002B077F"/>
    <w:rsid w:val="002B2BAA"/>
    <w:rsid w:val="002B43AC"/>
    <w:rsid w:val="002B5F3B"/>
    <w:rsid w:val="002C0EE3"/>
    <w:rsid w:val="002C1296"/>
    <w:rsid w:val="002C64F5"/>
    <w:rsid w:val="002C703B"/>
    <w:rsid w:val="002D008E"/>
    <w:rsid w:val="002D5485"/>
    <w:rsid w:val="002D5B08"/>
    <w:rsid w:val="002D6965"/>
    <w:rsid w:val="002D709A"/>
    <w:rsid w:val="002E4F73"/>
    <w:rsid w:val="002E57B6"/>
    <w:rsid w:val="002E581B"/>
    <w:rsid w:val="002E7BFA"/>
    <w:rsid w:val="002F2B89"/>
    <w:rsid w:val="002F3E45"/>
    <w:rsid w:val="00301E4E"/>
    <w:rsid w:val="003060B4"/>
    <w:rsid w:val="00313729"/>
    <w:rsid w:val="00315D0A"/>
    <w:rsid w:val="00317299"/>
    <w:rsid w:val="0031773E"/>
    <w:rsid w:val="00340114"/>
    <w:rsid w:val="00345614"/>
    <w:rsid w:val="003562EE"/>
    <w:rsid w:val="00362121"/>
    <w:rsid w:val="003711B5"/>
    <w:rsid w:val="00375367"/>
    <w:rsid w:val="00375F93"/>
    <w:rsid w:val="00376EF8"/>
    <w:rsid w:val="003835CF"/>
    <w:rsid w:val="00385CE1"/>
    <w:rsid w:val="003916AE"/>
    <w:rsid w:val="00391E4E"/>
    <w:rsid w:val="003A11D5"/>
    <w:rsid w:val="003B042B"/>
    <w:rsid w:val="003C0708"/>
    <w:rsid w:val="003C64CA"/>
    <w:rsid w:val="003F2501"/>
    <w:rsid w:val="003F31A1"/>
    <w:rsid w:val="003F47F7"/>
    <w:rsid w:val="00412ABD"/>
    <w:rsid w:val="00430313"/>
    <w:rsid w:val="004306CC"/>
    <w:rsid w:val="004339E9"/>
    <w:rsid w:val="00440DE3"/>
    <w:rsid w:val="004410B2"/>
    <w:rsid w:val="0044522C"/>
    <w:rsid w:val="00453EAB"/>
    <w:rsid w:val="00454C9E"/>
    <w:rsid w:val="004561F8"/>
    <w:rsid w:val="00460204"/>
    <w:rsid w:val="0046787C"/>
    <w:rsid w:val="00482B31"/>
    <w:rsid w:val="00483FE5"/>
    <w:rsid w:val="00491864"/>
    <w:rsid w:val="00491995"/>
    <w:rsid w:val="00496F23"/>
    <w:rsid w:val="004A11CE"/>
    <w:rsid w:val="004A2AAD"/>
    <w:rsid w:val="004B7611"/>
    <w:rsid w:val="004D0BDD"/>
    <w:rsid w:val="004E4A70"/>
    <w:rsid w:val="004F083A"/>
    <w:rsid w:val="004F7C63"/>
    <w:rsid w:val="0050501A"/>
    <w:rsid w:val="00506A03"/>
    <w:rsid w:val="00514D6E"/>
    <w:rsid w:val="00516410"/>
    <w:rsid w:val="005405F7"/>
    <w:rsid w:val="0054167F"/>
    <w:rsid w:val="0059290A"/>
    <w:rsid w:val="0059296E"/>
    <w:rsid w:val="005A3317"/>
    <w:rsid w:val="005B2FD4"/>
    <w:rsid w:val="005B33AF"/>
    <w:rsid w:val="005B49E3"/>
    <w:rsid w:val="005B4DF3"/>
    <w:rsid w:val="005B750C"/>
    <w:rsid w:val="005D399D"/>
    <w:rsid w:val="005D6CE7"/>
    <w:rsid w:val="005E47BF"/>
    <w:rsid w:val="005F02AE"/>
    <w:rsid w:val="005F3D4B"/>
    <w:rsid w:val="005F5273"/>
    <w:rsid w:val="005F76AD"/>
    <w:rsid w:val="00604341"/>
    <w:rsid w:val="00606DBA"/>
    <w:rsid w:val="00616847"/>
    <w:rsid w:val="00621B74"/>
    <w:rsid w:val="006315E7"/>
    <w:rsid w:val="00632638"/>
    <w:rsid w:val="00633191"/>
    <w:rsid w:val="00633CEF"/>
    <w:rsid w:val="00634BCB"/>
    <w:rsid w:val="0064121C"/>
    <w:rsid w:val="00651259"/>
    <w:rsid w:val="00653B1E"/>
    <w:rsid w:val="006542F8"/>
    <w:rsid w:val="006832EC"/>
    <w:rsid w:val="0068352F"/>
    <w:rsid w:val="006905CF"/>
    <w:rsid w:val="006907FD"/>
    <w:rsid w:val="00694A13"/>
    <w:rsid w:val="006A3BE4"/>
    <w:rsid w:val="006A5DFB"/>
    <w:rsid w:val="006B3C9D"/>
    <w:rsid w:val="006B69A3"/>
    <w:rsid w:val="006C35D4"/>
    <w:rsid w:val="006E5802"/>
    <w:rsid w:val="006F6DD0"/>
    <w:rsid w:val="0070039B"/>
    <w:rsid w:val="007074CA"/>
    <w:rsid w:val="00711C09"/>
    <w:rsid w:val="00712E1A"/>
    <w:rsid w:val="00714833"/>
    <w:rsid w:val="00716C9F"/>
    <w:rsid w:val="00721729"/>
    <w:rsid w:val="007254C3"/>
    <w:rsid w:val="00727C56"/>
    <w:rsid w:val="00737571"/>
    <w:rsid w:val="00737E11"/>
    <w:rsid w:val="00750AF0"/>
    <w:rsid w:val="00756276"/>
    <w:rsid w:val="007757B1"/>
    <w:rsid w:val="007763AA"/>
    <w:rsid w:val="007771A9"/>
    <w:rsid w:val="00777F4D"/>
    <w:rsid w:val="0078016F"/>
    <w:rsid w:val="007802DE"/>
    <w:rsid w:val="007B0F89"/>
    <w:rsid w:val="007C2BE3"/>
    <w:rsid w:val="007E633F"/>
    <w:rsid w:val="007E6B6F"/>
    <w:rsid w:val="007F412B"/>
    <w:rsid w:val="0080258E"/>
    <w:rsid w:val="0080386D"/>
    <w:rsid w:val="00803D34"/>
    <w:rsid w:val="008041A0"/>
    <w:rsid w:val="00820DAA"/>
    <w:rsid w:val="008236A7"/>
    <w:rsid w:val="00833C1C"/>
    <w:rsid w:val="00835622"/>
    <w:rsid w:val="0084094A"/>
    <w:rsid w:val="008474FD"/>
    <w:rsid w:val="00860286"/>
    <w:rsid w:val="008664A2"/>
    <w:rsid w:val="00875956"/>
    <w:rsid w:val="00880457"/>
    <w:rsid w:val="00881A1E"/>
    <w:rsid w:val="00883544"/>
    <w:rsid w:val="008A230B"/>
    <w:rsid w:val="008A3611"/>
    <w:rsid w:val="008A4636"/>
    <w:rsid w:val="008A4C35"/>
    <w:rsid w:val="008A5FAB"/>
    <w:rsid w:val="008B00BF"/>
    <w:rsid w:val="008B1151"/>
    <w:rsid w:val="008B27AD"/>
    <w:rsid w:val="008B32B1"/>
    <w:rsid w:val="008C207E"/>
    <w:rsid w:val="008D2008"/>
    <w:rsid w:val="008E5A18"/>
    <w:rsid w:val="008F2409"/>
    <w:rsid w:val="008F4DB3"/>
    <w:rsid w:val="00907F4F"/>
    <w:rsid w:val="00910462"/>
    <w:rsid w:val="00911255"/>
    <w:rsid w:val="00940FC2"/>
    <w:rsid w:val="00945B3C"/>
    <w:rsid w:val="00952FD5"/>
    <w:rsid w:val="00961F24"/>
    <w:rsid w:val="00966696"/>
    <w:rsid w:val="00970E6B"/>
    <w:rsid w:val="009A2DCD"/>
    <w:rsid w:val="009A7B15"/>
    <w:rsid w:val="009B384D"/>
    <w:rsid w:val="009B66D3"/>
    <w:rsid w:val="009D08C8"/>
    <w:rsid w:val="009E675A"/>
    <w:rsid w:val="009E7D6B"/>
    <w:rsid w:val="00A06EE8"/>
    <w:rsid w:val="00A23211"/>
    <w:rsid w:val="00A247D7"/>
    <w:rsid w:val="00A32422"/>
    <w:rsid w:val="00A37085"/>
    <w:rsid w:val="00A40216"/>
    <w:rsid w:val="00A4644C"/>
    <w:rsid w:val="00A50DE0"/>
    <w:rsid w:val="00A51CBA"/>
    <w:rsid w:val="00A70DFB"/>
    <w:rsid w:val="00A84FFF"/>
    <w:rsid w:val="00A86559"/>
    <w:rsid w:val="00A866DC"/>
    <w:rsid w:val="00A90E06"/>
    <w:rsid w:val="00A923A9"/>
    <w:rsid w:val="00A94BB5"/>
    <w:rsid w:val="00A95BF8"/>
    <w:rsid w:val="00A976F7"/>
    <w:rsid w:val="00AA0225"/>
    <w:rsid w:val="00AB4BD7"/>
    <w:rsid w:val="00AC0853"/>
    <w:rsid w:val="00AC089F"/>
    <w:rsid w:val="00AD0958"/>
    <w:rsid w:val="00AD46A6"/>
    <w:rsid w:val="00AD7869"/>
    <w:rsid w:val="00AE3689"/>
    <w:rsid w:val="00AE5351"/>
    <w:rsid w:val="00AF2AA7"/>
    <w:rsid w:val="00AF74EE"/>
    <w:rsid w:val="00B0567F"/>
    <w:rsid w:val="00B1348E"/>
    <w:rsid w:val="00B14229"/>
    <w:rsid w:val="00B27128"/>
    <w:rsid w:val="00B31C25"/>
    <w:rsid w:val="00B33E7C"/>
    <w:rsid w:val="00B37937"/>
    <w:rsid w:val="00B406C0"/>
    <w:rsid w:val="00B43772"/>
    <w:rsid w:val="00B64978"/>
    <w:rsid w:val="00B67C75"/>
    <w:rsid w:val="00B71770"/>
    <w:rsid w:val="00B7262E"/>
    <w:rsid w:val="00B7519A"/>
    <w:rsid w:val="00B75209"/>
    <w:rsid w:val="00B81D2F"/>
    <w:rsid w:val="00B82BA8"/>
    <w:rsid w:val="00B939DB"/>
    <w:rsid w:val="00BA2372"/>
    <w:rsid w:val="00BA3274"/>
    <w:rsid w:val="00BA5C1E"/>
    <w:rsid w:val="00BA792B"/>
    <w:rsid w:val="00BB0B03"/>
    <w:rsid w:val="00BC353C"/>
    <w:rsid w:val="00BC4AF5"/>
    <w:rsid w:val="00BE5C56"/>
    <w:rsid w:val="00BF2BEA"/>
    <w:rsid w:val="00BF46B3"/>
    <w:rsid w:val="00BF4704"/>
    <w:rsid w:val="00BF5846"/>
    <w:rsid w:val="00C05673"/>
    <w:rsid w:val="00C05E02"/>
    <w:rsid w:val="00C0621B"/>
    <w:rsid w:val="00C10043"/>
    <w:rsid w:val="00C1567F"/>
    <w:rsid w:val="00C379EE"/>
    <w:rsid w:val="00C42AC1"/>
    <w:rsid w:val="00C51B3C"/>
    <w:rsid w:val="00C51D1C"/>
    <w:rsid w:val="00C52264"/>
    <w:rsid w:val="00C52DF5"/>
    <w:rsid w:val="00C64E54"/>
    <w:rsid w:val="00C728FA"/>
    <w:rsid w:val="00C72D13"/>
    <w:rsid w:val="00C91D8F"/>
    <w:rsid w:val="00C92F7E"/>
    <w:rsid w:val="00CA6386"/>
    <w:rsid w:val="00CC6B48"/>
    <w:rsid w:val="00CE2B6B"/>
    <w:rsid w:val="00CE44DA"/>
    <w:rsid w:val="00CF0696"/>
    <w:rsid w:val="00CF09F4"/>
    <w:rsid w:val="00CF6C4C"/>
    <w:rsid w:val="00D05C8B"/>
    <w:rsid w:val="00D13AA4"/>
    <w:rsid w:val="00D17F02"/>
    <w:rsid w:val="00D206F5"/>
    <w:rsid w:val="00D21A46"/>
    <w:rsid w:val="00D26B98"/>
    <w:rsid w:val="00D413D1"/>
    <w:rsid w:val="00D44AED"/>
    <w:rsid w:val="00D531A8"/>
    <w:rsid w:val="00D71459"/>
    <w:rsid w:val="00D74FA4"/>
    <w:rsid w:val="00D97E11"/>
    <w:rsid w:val="00DC1DCF"/>
    <w:rsid w:val="00DC4976"/>
    <w:rsid w:val="00DC6649"/>
    <w:rsid w:val="00DD0E28"/>
    <w:rsid w:val="00DD71DF"/>
    <w:rsid w:val="00DE3DBA"/>
    <w:rsid w:val="00DE7E03"/>
    <w:rsid w:val="00DF3B0B"/>
    <w:rsid w:val="00DF5F50"/>
    <w:rsid w:val="00E02207"/>
    <w:rsid w:val="00E04B75"/>
    <w:rsid w:val="00E04E1C"/>
    <w:rsid w:val="00E04F60"/>
    <w:rsid w:val="00E10E23"/>
    <w:rsid w:val="00E15D79"/>
    <w:rsid w:val="00E23277"/>
    <w:rsid w:val="00E25657"/>
    <w:rsid w:val="00E31A8A"/>
    <w:rsid w:val="00E331F6"/>
    <w:rsid w:val="00E43E06"/>
    <w:rsid w:val="00E504AF"/>
    <w:rsid w:val="00E51CBA"/>
    <w:rsid w:val="00E71181"/>
    <w:rsid w:val="00E72A40"/>
    <w:rsid w:val="00E73DC7"/>
    <w:rsid w:val="00E85D76"/>
    <w:rsid w:val="00EA53CE"/>
    <w:rsid w:val="00EB2B17"/>
    <w:rsid w:val="00EC05E6"/>
    <w:rsid w:val="00EC221E"/>
    <w:rsid w:val="00EC291F"/>
    <w:rsid w:val="00EC300D"/>
    <w:rsid w:val="00ED40F2"/>
    <w:rsid w:val="00ED750E"/>
    <w:rsid w:val="00EE1FD8"/>
    <w:rsid w:val="00EE5D38"/>
    <w:rsid w:val="00EF2BAF"/>
    <w:rsid w:val="00EF5712"/>
    <w:rsid w:val="00F00253"/>
    <w:rsid w:val="00F0730A"/>
    <w:rsid w:val="00F07412"/>
    <w:rsid w:val="00F103D1"/>
    <w:rsid w:val="00F10EC5"/>
    <w:rsid w:val="00F1328F"/>
    <w:rsid w:val="00F20E46"/>
    <w:rsid w:val="00F221FB"/>
    <w:rsid w:val="00F366FC"/>
    <w:rsid w:val="00F37AD5"/>
    <w:rsid w:val="00F40483"/>
    <w:rsid w:val="00F44F3B"/>
    <w:rsid w:val="00F557AB"/>
    <w:rsid w:val="00F5681E"/>
    <w:rsid w:val="00F60745"/>
    <w:rsid w:val="00F65E2D"/>
    <w:rsid w:val="00F73B93"/>
    <w:rsid w:val="00F74ABA"/>
    <w:rsid w:val="00F76A44"/>
    <w:rsid w:val="00F778F7"/>
    <w:rsid w:val="00F82576"/>
    <w:rsid w:val="00F82C59"/>
    <w:rsid w:val="00F8544D"/>
    <w:rsid w:val="00F928A8"/>
    <w:rsid w:val="00F94A30"/>
    <w:rsid w:val="00FA29A3"/>
    <w:rsid w:val="00FA4709"/>
    <w:rsid w:val="00FB5109"/>
    <w:rsid w:val="00FC051A"/>
    <w:rsid w:val="00FC309B"/>
    <w:rsid w:val="00FC6413"/>
    <w:rsid w:val="00FF66A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foot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umbered - 1,Outline1,intoduction"/>
    <w:basedOn w:val="Normal"/>
    <w:next w:val="Normal"/>
    <w:link w:val="Heading1Char1"/>
    <w:autoRedefine/>
    <w:uiPriority w:val="99"/>
    <w:qFormat/>
    <w:rsid w:val="002D008E"/>
    <w:pPr>
      <w:keepNext/>
      <w:snapToGrid w:val="0"/>
      <w:spacing w:after="0" w:line="240" w:lineRule="auto"/>
      <w:ind w:firstLine="567"/>
      <w:jc w:val="both"/>
      <w:outlineLvl w:val="0"/>
    </w:pPr>
    <w:rPr>
      <w:rFonts w:ascii="Times New Roman" w:eastAsia="Batang" w:hAnsi="Times New Roman" w:cs="Times New Roman"/>
      <w:b/>
      <w:i/>
      <w:caps/>
      <w:smallCaps/>
      <w:lang w:val="ru-RU" w:eastAsia="ko-KR"/>
    </w:rPr>
  </w:style>
  <w:style w:type="paragraph" w:styleId="Heading2">
    <w:name w:val="heading 2"/>
    <w:basedOn w:val="Normal"/>
    <w:next w:val="Normal"/>
    <w:link w:val="Heading2Char"/>
    <w:uiPriority w:val="99"/>
    <w:qFormat/>
    <w:rsid w:val="00FC6413"/>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FC6413"/>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FC6413"/>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FC6413"/>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FC6413"/>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FC6413"/>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FC6413"/>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FC6413"/>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413"/>
    <w:rPr>
      <w:rFonts w:ascii="Tahoma" w:hAnsi="Tahoma" w:cs="Tahoma"/>
      <w:sz w:val="16"/>
      <w:szCs w:val="16"/>
    </w:rPr>
  </w:style>
  <w:style w:type="paragraph" w:styleId="Caption">
    <w:name w:val="caption"/>
    <w:basedOn w:val="Normal"/>
    <w:next w:val="Normal"/>
    <w:uiPriority w:val="99"/>
    <w:unhideWhenUsed/>
    <w:qFormat/>
    <w:rsid w:val="00FC6413"/>
    <w:pPr>
      <w:spacing w:line="240" w:lineRule="auto"/>
    </w:pPr>
    <w:rPr>
      <w:b/>
      <w:bCs/>
      <w:color w:val="4F81BD" w:themeColor="accent1"/>
      <w:sz w:val="18"/>
      <w:szCs w:val="18"/>
    </w:rPr>
  </w:style>
  <w:style w:type="paragraph" w:styleId="Header">
    <w:name w:val="header"/>
    <w:basedOn w:val="Normal"/>
    <w:link w:val="HeaderChar"/>
    <w:uiPriority w:val="99"/>
    <w:unhideWhenUsed/>
    <w:rsid w:val="00FC64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6413"/>
  </w:style>
  <w:style w:type="paragraph" w:styleId="Footer">
    <w:name w:val="footer"/>
    <w:basedOn w:val="Normal"/>
    <w:link w:val="FooterChar"/>
    <w:unhideWhenUsed/>
    <w:rsid w:val="00FC6413"/>
    <w:pPr>
      <w:tabs>
        <w:tab w:val="center" w:pos="4536"/>
        <w:tab w:val="right" w:pos="9072"/>
      </w:tabs>
      <w:spacing w:after="0" w:line="240" w:lineRule="auto"/>
    </w:pPr>
  </w:style>
  <w:style w:type="character" w:customStyle="1" w:styleId="FooterChar">
    <w:name w:val="Footer Char"/>
    <w:basedOn w:val="DefaultParagraphFont"/>
    <w:link w:val="Footer"/>
    <w:rsid w:val="00FC6413"/>
  </w:style>
  <w:style w:type="paragraph" w:styleId="Title">
    <w:name w:val="Title"/>
    <w:basedOn w:val="Normal"/>
    <w:link w:val="TitleChar"/>
    <w:uiPriority w:val="99"/>
    <w:qFormat/>
    <w:rsid w:val="00FC6413"/>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FC6413"/>
    <w:rPr>
      <w:rFonts w:ascii="Times New Roman" w:eastAsia="Times New Roman" w:hAnsi="Times New Roman" w:cs="Arial"/>
      <w:bCs/>
      <w:color w:val="0A55A3"/>
      <w:sz w:val="42"/>
      <w:szCs w:val="32"/>
    </w:rPr>
  </w:style>
  <w:style w:type="character" w:customStyle="1" w:styleId="Heading1Char">
    <w:name w:val="Heading 1 Char"/>
    <w:aliases w:val="Numbered - 1 Char,Outline1 Char,intoduction Char"/>
    <w:basedOn w:val="DefaultParagraphFont"/>
    <w:uiPriority w:val="99"/>
    <w:rsid w:val="00FC64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FC6413"/>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FC6413"/>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FC6413"/>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FC6413"/>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FC6413"/>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FC6413"/>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FC6413"/>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FC6413"/>
    <w:rPr>
      <w:rFonts w:ascii="Times New Roman" w:eastAsia="Times New Roman" w:hAnsi="Times New Roman" w:cs="Times New Roman"/>
      <w:b/>
      <w:bCs/>
      <w:i/>
      <w:iCs/>
      <w:sz w:val="20"/>
      <w:szCs w:val="20"/>
      <w:lang w:val="en-US"/>
    </w:rPr>
  </w:style>
  <w:style w:type="character" w:customStyle="1" w:styleId="Heading1Char1">
    <w:name w:val="Heading 1 Char1"/>
    <w:aliases w:val="Numbered - 1 Char1,Outline1 Char1,intoduction Char1"/>
    <w:link w:val="Heading1"/>
    <w:uiPriority w:val="99"/>
    <w:locked/>
    <w:rsid w:val="002D008E"/>
    <w:rPr>
      <w:rFonts w:ascii="Times New Roman" w:eastAsia="Batang" w:hAnsi="Times New Roman" w:cs="Times New Roman"/>
      <w:b/>
      <w:i/>
      <w:caps/>
      <w:smallCaps/>
      <w:lang w:val="ru-RU" w:eastAsia="ko-KR"/>
    </w:rPr>
  </w:style>
  <w:style w:type="paragraph" w:styleId="BlockText">
    <w:name w:val="Block Text"/>
    <w:basedOn w:val="Normal"/>
    <w:uiPriority w:val="99"/>
    <w:rsid w:val="00FC6413"/>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FC6413"/>
    <w:pPr>
      <w:keepNext/>
    </w:pPr>
    <w:rPr>
      <w:b/>
      <w:bCs/>
    </w:rPr>
  </w:style>
  <w:style w:type="character" w:styleId="PageNumber">
    <w:name w:val="page number"/>
    <w:rsid w:val="00FC6413"/>
    <w:rPr>
      <w:rFonts w:ascii="Arial" w:hAnsi="Arial" w:cs="Times New Roman"/>
      <w:sz w:val="16"/>
    </w:rPr>
  </w:style>
  <w:style w:type="paragraph" w:styleId="FootnoteText">
    <w:name w:val="footnote text"/>
    <w:aliases w:val="Fußnotentext arial,Footnote Text Char Char Char Char,Footnote Text Char Char Char,single space,Car Car,stile 1,Footnote1,Footnote2,Footnote3,Footnote4,Footnote5,Footnote6,Footnote7,Footnote8,Footnote9,Footnote10,Footnote11,Footnote21,fn"/>
    <w:basedOn w:val="Normal"/>
    <w:link w:val="FootnoteTextChar"/>
    <w:autoRedefine/>
    <w:semiHidden/>
    <w:rsid w:val="00FC6413"/>
    <w:pPr>
      <w:spacing w:before="120" w:after="120" w:line="240" w:lineRule="auto"/>
      <w:ind w:left="104" w:hanging="112"/>
    </w:pPr>
    <w:rPr>
      <w:rFonts w:ascii="Times New Roman" w:eastAsia="Times New Roman" w:hAnsi="Times New Roman" w:cs="Times New Roman"/>
      <w:sz w:val="20"/>
      <w:szCs w:val="20"/>
    </w:rPr>
  </w:style>
  <w:style w:type="character" w:customStyle="1" w:styleId="FootnoteTextChar">
    <w:name w:val="Footnote Text Char"/>
    <w:aliases w:val="Fußnotentext arial Char,Footnote Text Char Char Char Char Char,Footnote Text Char Char Char Char1,single space Char,Car Car Char,stile 1 Char,Footnote1 Char,Footnote2 Char,Footnote3 Char,Footnote4 Char,Footnote5 Char,Footnote6 Char"/>
    <w:basedOn w:val="DefaultParagraphFont"/>
    <w:link w:val="FootnoteText"/>
    <w:semiHidden/>
    <w:rsid w:val="00FC6413"/>
    <w:rPr>
      <w:rFonts w:ascii="Times New Roman" w:eastAsia="Times New Roman" w:hAnsi="Times New Roman" w:cs="Times New Roman"/>
      <w:sz w:val="20"/>
      <w:szCs w:val="20"/>
    </w:rPr>
  </w:style>
  <w:style w:type="paragraph" w:styleId="Subtitle">
    <w:name w:val="Subtitle"/>
    <w:basedOn w:val="Normal"/>
    <w:link w:val="SubtitleChar"/>
    <w:uiPriority w:val="99"/>
    <w:qFormat/>
    <w:rsid w:val="00FC6413"/>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FC6413"/>
    <w:rPr>
      <w:rFonts w:ascii="Times New Roman" w:eastAsia="Times New Roman" w:hAnsi="Times New Roman" w:cs="Arial"/>
      <w:color w:val="0A55A3"/>
      <w:sz w:val="28"/>
      <w:szCs w:val="24"/>
    </w:rPr>
  </w:style>
  <w:style w:type="character" w:styleId="FootnoteReference">
    <w:name w:val="footnote reference"/>
    <w:aliases w:val="Footnote symbol,Footnote"/>
    <w:semiHidden/>
    <w:rsid w:val="00FC6413"/>
    <w:rPr>
      <w:rFonts w:cs="Times New Roman"/>
      <w:vertAlign w:val="superscript"/>
    </w:rPr>
  </w:style>
  <w:style w:type="character" w:styleId="Hyperlink">
    <w:name w:val="Hyperlink"/>
    <w:rsid w:val="00FC6413"/>
    <w:rPr>
      <w:rFonts w:cs="Times New Roman"/>
      <w:color w:val="0000FF"/>
      <w:u w:val="single"/>
    </w:rPr>
  </w:style>
  <w:style w:type="paragraph" w:customStyle="1" w:styleId="HeadingOther1">
    <w:name w:val="Heading Other 1"/>
    <w:basedOn w:val="Heading1"/>
    <w:next w:val="Normal"/>
    <w:uiPriority w:val="99"/>
    <w:rsid w:val="00FC6413"/>
    <w:pPr>
      <w:outlineLvl w:val="9"/>
    </w:pPr>
  </w:style>
  <w:style w:type="paragraph" w:customStyle="1" w:styleId="HeadingOther2">
    <w:name w:val="Heading Other 2"/>
    <w:basedOn w:val="Heading2"/>
    <w:next w:val="Normal"/>
    <w:uiPriority w:val="99"/>
    <w:rsid w:val="00FC6413"/>
    <w:pPr>
      <w:numPr>
        <w:ilvl w:val="0"/>
        <w:numId w:val="0"/>
      </w:numPr>
      <w:outlineLvl w:val="9"/>
    </w:pPr>
  </w:style>
  <w:style w:type="paragraph" w:styleId="TOC1">
    <w:name w:val="toc 1"/>
    <w:basedOn w:val="Normal"/>
    <w:next w:val="Normal"/>
    <w:uiPriority w:val="99"/>
    <w:semiHidden/>
    <w:rsid w:val="00FC6413"/>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FC6413"/>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FC6413"/>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FC6413"/>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FC6413"/>
    <w:pPr>
      <w:keepNext/>
    </w:pPr>
    <w:rPr>
      <w:b/>
    </w:rPr>
  </w:style>
  <w:style w:type="paragraph" w:customStyle="1" w:styleId="MarginText">
    <w:name w:val="Margin Text"/>
    <w:basedOn w:val="Normal"/>
    <w:uiPriority w:val="99"/>
    <w:rsid w:val="00FC6413"/>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FC6413"/>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FC6413"/>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FC6413"/>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FC6413"/>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FC6413"/>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FC6413"/>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FC6413"/>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FC6413"/>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FC6413"/>
    <w:rPr>
      <w:rFonts w:ascii="Times New Roman" w:eastAsia="Times New Roman" w:hAnsi="Times New Roman" w:cs="Times New Roman"/>
      <w:szCs w:val="24"/>
      <w:lang w:val="en-US"/>
    </w:rPr>
  </w:style>
  <w:style w:type="paragraph" w:styleId="BodyText3">
    <w:name w:val="Body Text 3"/>
    <w:basedOn w:val="Normal"/>
    <w:link w:val="BodyText3Char"/>
    <w:uiPriority w:val="99"/>
    <w:rsid w:val="00FC6413"/>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FC6413"/>
    <w:rPr>
      <w:rFonts w:ascii="Times New Roman" w:eastAsia="Times New Roman" w:hAnsi="Times New Roman" w:cs="Times New Roman"/>
      <w:i/>
      <w:iCs/>
      <w:sz w:val="20"/>
      <w:szCs w:val="20"/>
      <w:lang w:val="en-US"/>
    </w:rPr>
  </w:style>
  <w:style w:type="character" w:styleId="FollowedHyperlink">
    <w:name w:val="FollowedHyperlink"/>
    <w:uiPriority w:val="99"/>
    <w:rsid w:val="00FC6413"/>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FC6413"/>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FC6413"/>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FC6413"/>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FC6413"/>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FC6413"/>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FC6413"/>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FC6413"/>
    <w:rPr>
      <w:rFonts w:ascii="Times New Roman" w:eastAsia="Times New Roman" w:hAnsi="Times New Roman" w:cs="Times New Roman"/>
      <w:sz w:val="18"/>
      <w:szCs w:val="24"/>
    </w:rPr>
  </w:style>
  <w:style w:type="paragraph" w:styleId="NormalWeb">
    <w:name w:val="Normal (Web)"/>
    <w:basedOn w:val="Normal"/>
    <w:rsid w:val="00FC641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FC6413"/>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FC6413"/>
    <w:rPr>
      <w:rFonts w:ascii="Times New Roman" w:eastAsia="Times New Roman" w:hAnsi="Times New Roman" w:cs="Times New Roman"/>
      <w:sz w:val="18"/>
      <w:szCs w:val="24"/>
    </w:rPr>
  </w:style>
  <w:style w:type="character" w:customStyle="1" w:styleId="mainpageitems1">
    <w:name w:val="main_page_items1"/>
    <w:uiPriority w:val="99"/>
    <w:rsid w:val="00FC6413"/>
    <w:rPr>
      <w:rFonts w:ascii="Verdana" w:hAnsi="Verdana"/>
      <w:b/>
      <w:color w:val="000000"/>
      <w:sz w:val="24"/>
    </w:rPr>
  </w:style>
  <w:style w:type="paragraph" w:customStyle="1" w:styleId="BoldItalic">
    <w:name w:val="Bold+Italic"/>
    <w:basedOn w:val="Normal"/>
    <w:uiPriority w:val="99"/>
    <w:rsid w:val="00FC6413"/>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FC6413"/>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FC6413"/>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FC6413"/>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FC6413"/>
    <w:rPr>
      <w:rFonts w:ascii="Courier New" w:eastAsia="Times New Roman" w:hAnsi="Courier New" w:cs="Times New Roman"/>
      <w:sz w:val="20"/>
      <w:szCs w:val="24"/>
      <w:lang w:val="en-US"/>
    </w:rPr>
  </w:style>
  <w:style w:type="paragraph" w:styleId="NormalIndent">
    <w:name w:val="Normal Indent"/>
    <w:basedOn w:val="Normal"/>
    <w:uiPriority w:val="99"/>
    <w:rsid w:val="00FC6413"/>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FC6413"/>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FC6413"/>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FC6413"/>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next w:val="Normal"/>
    <w:uiPriority w:val="99"/>
    <w:rsid w:val="00FC6413"/>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FC6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FC6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FC6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FC6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FC6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FC6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FC641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FC641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FC641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FC641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FC641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FC641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FC641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FC641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FC641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FC641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FC641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FC641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FC6413"/>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FC641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FC641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FC6413"/>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FC6413"/>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FC641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FC6413"/>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FC6413"/>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FC6413"/>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FC641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FC641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FC641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FC64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FC64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FC64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FC641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FC6413"/>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FC641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FC6413"/>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FC6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FC6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FC641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
    <w:name w:val="Стил"/>
    <w:uiPriority w:val="99"/>
    <w:rsid w:val="00FC6413"/>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FC6413"/>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FC6413"/>
    <w:rPr>
      <w:rFonts w:ascii="Verdana" w:hAnsi="Verdana"/>
      <w:color w:val="000000"/>
      <w:sz w:val="18"/>
    </w:rPr>
  </w:style>
  <w:style w:type="paragraph" w:customStyle="1" w:styleId="style0">
    <w:name w:val="style0"/>
    <w:basedOn w:val="Normal"/>
    <w:uiPriority w:val="99"/>
    <w:rsid w:val="00FC6413"/>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a0">
    <w:name w:val="Знак"/>
    <w:basedOn w:val="Normal"/>
    <w:rsid w:val="00FC6413"/>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FC6413"/>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FC6413"/>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FC6413"/>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FC6413"/>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FC6413"/>
    <w:rPr>
      <w:rFonts w:ascii="Arial Narrow" w:eastAsia="Times New Roman" w:hAnsi="Arial Narrow" w:cs="Times New Roman"/>
      <w:sz w:val="20"/>
      <w:szCs w:val="20"/>
      <w:lang w:eastAsia="bg-BG"/>
    </w:rPr>
  </w:style>
  <w:style w:type="paragraph" w:styleId="ListNumber3">
    <w:name w:val="List Number 3"/>
    <w:basedOn w:val="Normal"/>
    <w:uiPriority w:val="99"/>
    <w:rsid w:val="00FC6413"/>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FC6413"/>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FC6413"/>
    <w:rPr>
      <w:rFonts w:cs="Times New Roman"/>
      <w:sz w:val="16"/>
    </w:rPr>
  </w:style>
  <w:style w:type="paragraph" w:customStyle="1" w:styleId="Table">
    <w:name w:val="Table"/>
    <w:basedOn w:val="Normal"/>
    <w:uiPriority w:val="99"/>
    <w:rsid w:val="00FC6413"/>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FC6413"/>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FC641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uiPriority w:val="99"/>
    <w:rsid w:val="00FC6413"/>
    <w:pPr>
      <w:spacing w:after="113"/>
    </w:pPr>
    <w:rPr>
      <w:color w:val="auto"/>
    </w:rPr>
  </w:style>
  <w:style w:type="paragraph" w:customStyle="1" w:styleId="CharCharCharCharCharChar">
    <w:name w:val="Char Char Char Char Char Char"/>
    <w:basedOn w:val="Normal"/>
    <w:rsid w:val="00FC641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FC6413"/>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FC6413"/>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FC6413"/>
    <w:rPr>
      <w:rFonts w:cs="Times New Roman"/>
      <w:b/>
    </w:rPr>
  </w:style>
  <w:style w:type="paragraph" w:customStyle="1" w:styleId="2">
    <w:name w:val="Знак2"/>
    <w:basedOn w:val="Normal"/>
    <w:uiPriority w:val="99"/>
    <w:rsid w:val="00FC6413"/>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FC641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FC6413"/>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FC6413"/>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FC6413"/>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FC6413"/>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FC6413"/>
    <w:rPr>
      <w:sz w:val="24"/>
      <w:lang w:val="en-US"/>
    </w:rPr>
  </w:style>
  <w:style w:type="paragraph" w:styleId="ListParagraph">
    <w:name w:val="List Paragraph"/>
    <w:basedOn w:val="Normal"/>
    <w:uiPriority w:val="99"/>
    <w:qFormat/>
    <w:rsid w:val="00FC6413"/>
    <w:pPr>
      <w:ind w:left="720"/>
      <w:contextualSpacing/>
    </w:pPr>
    <w:rPr>
      <w:rFonts w:ascii="Calibri" w:eastAsia="Calibri" w:hAnsi="Calibri" w:cs="Times New Roman"/>
    </w:rPr>
  </w:style>
  <w:style w:type="paragraph" w:customStyle="1" w:styleId="Style6">
    <w:name w:val="Style6"/>
    <w:basedOn w:val="Normal"/>
    <w:uiPriority w:val="99"/>
    <w:rsid w:val="00FC6413"/>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FC6413"/>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FC6413"/>
    <w:rPr>
      <w:rFonts w:ascii="Bookman Old Style" w:hAnsi="Bookman Old Style"/>
      <w:sz w:val="26"/>
    </w:rPr>
  </w:style>
  <w:style w:type="character" w:customStyle="1" w:styleId="FontStyle109">
    <w:name w:val="Font Style109"/>
    <w:uiPriority w:val="99"/>
    <w:rsid w:val="00FC6413"/>
    <w:rPr>
      <w:rFonts w:ascii="Bookman Old Style" w:hAnsi="Bookman Old Style"/>
      <w:b/>
      <w:sz w:val="26"/>
    </w:rPr>
  </w:style>
  <w:style w:type="paragraph" w:customStyle="1" w:styleId="ListNumber1">
    <w:name w:val="List Number1"/>
    <w:basedOn w:val="ListNumber2"/>
    <w:uiPriority w:val="99"/>
    <w:rsid w:val="00FC6413"/>
    <w:pPr>
      <w:numPr>
        <w:numId w:val="8"/>
      </w:numPr>
      <w:tabs>
        <w:tab w:val="num" w:pos="1069"/>
      </w:tabs>
      <w:spacing w:line="240" w:lineRule="auto"/>
      <w:jc w:val="both"/>
    </w:pPr>
    <w:rPr>
      <w:sz w:val="24"/>
      <w:szCs w:val="22"/>
    </w:rPr>
  </w:style>
  <w:style w:type="paragraph" w:customStyle="1" w:styleId="ListNumber10">
    <w:name w:val="List Number 1"/>
    <w:basedOn w:val="Normal"/>
    <w:uiPriority w:val="99"/>
    <w:rsid w:val="00FC6413"/>
    <w:pPr>
      <w:numPr>
        <w:numId w:val="9"/>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FC6413"/>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FC6413"/>
    <w:pPr>
      <w:numPr>
        <w:numId w:val="7"/>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FC6413"/>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FC6413"/>
    <w:rPr>
      <w:rFonts w:cs="Times New Roman"/>
      <w:i/>
    </w:rPr>
  </w:style>
  <w:style w:type="paragraph" w:styleId="EndnoteText">
    <w:name w:val="endnote text"/>
    <w:basedOn w:val="Normal"/>
    <w:link w:val="EndnoteTextChar1"/>
    <w:uiPriority w:val="99"/>
    <w:rsid w:val="00FC6413"/>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FC6413"/>
    <w:rPr>
      <w:rFonts w:ascii="Calibri" w:eastAsia="Calibri" w:hAnsi="Calibri" w:cs="Times New Roman"/>
      <w:sz w:val="24"/>
      <w:szCs w:val="20"/>
      <w:lang w:val="en-US" w:eastAsia="bg-BG"/>
    </w:rPr>
  </w:style>
  <w:style w:type="character" w:styleId="EndnoteReference">
    <w:name w:val="endnote reference"/>
    <w:uiPriority w:val="99"/>
    <w:rsid w:val="00FC6413"/>
    <w:rPr>
      <w:rFonts w:cs="Times New Roman"/>
      <w:vertAlign w:val="superscript"/>
    </w:rPr>
  </w:style>
  <w:style w:type="paragraph" w:customStyle="1" w:styleId="BodyTextIndent1">
    <w:name w:val="Body Text Indent1"/>
    <w:basedOn w:val="Normal"/>
    <w:next w:val="Normal"/>
    <w:rsid w:val="00FC6413"/>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FC6413"/>
    <w:rPr>
      <w:sz w:val="20"/>
    </w:rPr>
  </w:style>
  <w:style w:type="paragraph" w:customStyle="1" w:styleId="CharCharCharCharCharCharCharCharCharChar">
    <w:name w:val="Char Char Char Char Char Char Char Char Char Char"/>
    <w:basedOn w:val="Normal"/>
    <w:uiPriority w:val="99"/>
    <w:rsid w:val="00FC6413"/>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FC6413"/>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FC6413"/>
    <w:rPr>
      <w:rFonts w:cs="Times New Roman"/>
    </w:rPr>
  </w:style>
  <w:style w:type="paragraph" w:customStyle="1" w:styleId="CharCharCharCharChar1CharCharCharCharCharCharChar">
    <w:name w:val="Char Char Char Char Char1 Char Char Char Char Char Char Char"/>
    <w:basedOn w:val="Normal"/>
    <w:autoRedefine/>
    <w:uiPriority w:val="99"/>
    <w:rsid w:val="00FC6413"/>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FC6413"/>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FC6413"/>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FC6413"/>
    <w:rPr>
      <w:rFonts w:ascii="Tahoma" w:eastAsia="Times New Roman" w:hAnsi="Tahoma" w:cs="Tahoma"/>
      <w:sz w:val="20"/>
      <w:szCs w:val="20"/>
      <w:shd w:val="clear" w:color="auto" w:fill="000080"/>
      <w:lang w:eastAsia="bg-BG"/>
    </w:rPr>
  </w:style>
  <w:style w:type="table" w:customStyle="1" w:styleId="TableGrid2">
    <w:name w:val="Table Grid2"/>
    <w:uiPriority w:val="99"/>
    <w:rsid w:val="00FC6413"/>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FC6413"/>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FC6413"/>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FC641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FC6413"/>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FC6413"/>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FC6413"/>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FC6413"/>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FC6413"/>
    <w:pPr>
      <w:numPr>
        <w:numId w:val="5"/>
      </w:numPr>
    </w:pPr>
  </w:style>
  <w:style w:type="paragraph" w:customStyle="1" w:styleId="a1">
    <w:name w:val="Знак"/>
    <w:basedOn w:val="Normal"/>
    <w:rsid w:val="00D13AA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
    <w:name w:val="Char Char Знак Знак1 Знак Знак Знак Знак Char Char"/>
    <w:basedOn w:val="Normal"/>
    <w:rsid w:val="00C10043"/>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foot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umbered - 1,Outline1,intoduction"/>
    <w:basedOn w:val="Normal"/>
    <w:next w:val="Normal"/>
    <w:link w:val="Heading1Char1"/>
    <w:autoRedefine/>
    <w:uiPriority w:val="99"/>
    <w:qFormat/>
    <w:rsid w:val="002D008E"/>
    <w:pPr>
      <w:keepNext/>
      <w:snapToGrid w:val="0"/>
      <w:spacing w:after="0" w:line="240" w:lineRule="auto"/>
      <w:ind w:firstLine="567"/>
      <w:jc w:val="both"/>
      <w:outlineLvl w:val="0"/>
    </w:pPr>
    <w:rPr>
      <w:rFonts w:ascii="Times New Roman" w:eastAsia="Batang" w:hAnsi="Times New Roman" w:cs="Times New Roman"/>
      <w:b/>
      <w:i/>
      <w:caps/>
      <w:smallCaps/>
      <w:lang w:val="ru-RU" w:eastAsia="ko-KR"/>
    </w:rPr>
  </w:style>
  <w:style w:type="paragraph" w:styleId="Heading2">
    <w:name w:val="heading 2"/>
    <w:basedOn w:val="Normal"/>
    <w:next w:val="Normal"/>
    <w:link w:val="Heading2Char"/>
    <w:uiPriority w:val="99"/>
    <w:qFormat/>
    <w:rsid w:val="00FC6413"/>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FC6413"/>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FC6413"/>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FC6413"/>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FC6413"/>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FC6413"/>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FC6413"/>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FC6413"/>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413"/>
    <w:rPr>
      <w:rFonts w:ascii="Tahoma" w:hAnsi="Tahoma" w:cs="Tahoma"/>
      <w:sz w:val="16"/>
      <w:szCs w:val="16"/>
    </w:rPr>
  </w:style>
  <w:style w:type="paragraph" w:styleId="Caption">
    <w:name w:val="caption"/>
    <w:basedOn w:val="Normal"/>
    <w:next w:val="Normal"/>
    <w:uiPriority w:val="99"/>
    <w:unhideWhenUsed/>
    <w:qFormat/>
    <w:rsid w:val="00FC6413"/>
    <w:pPr>
      <w:spacing w:line="240" w:lineRule="auto"/>
    </w:pPr>
    <w:rPr>
      <w:b/>
      <w:bCs/>
      <w:color w:val="4F81BD" w:themeColor="accent1"/>
      <w:sz w:val="18"/>
      <w:szCs w:val="18"/>
    </w:rPr>
  </w:style>
  <w:style w:type="paragraph" w:styleId="Header">
    <w:name w:val="header"/>
    <w:basedOn w:val="Normal"/>
    <w:link w:val="HeaderChar"/>
    <w:uiPriority w:val="99"/>
    <w:unhideWhenUsed/>
    <w:rsid w:val="00FC64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6413"/>
  </w:style>
  <w:style w:type="paragraph" w:styleId="Footer">
    <w:name w:val="footer"/>
    <w:basedOn w:val="Normal"/>
    <w:link w:val="FooterChar"/>
    <w:unhideWhenUsed/>
    <w:rsid w:val="00FC6413"/>
    <w:pPr>
      <w:tabs>
        <w:tab w:val="center" w:pos="4536"/>
        <w:tab w:val="right" w:pos="9072"/>
      </w:tabs>
      <w:spacing w:after="0" w:line="240" w:lineRule="auto"/>
    </w:pPr>
  </w:style>
  <w:style w:type="character" w:customStyle="1" w:styleId="FooterChar">
    <w:name w:val="Footer Char"/>
    <w:basedOn w:val="DefaultParagraphFont"/>
    <w:link w:val="Footer"/>
    <w:rsid w:val="00FC6413"/>
  </w:style>
  <w:style w:type="paragraph" w:styleId="Title">
    <w:name w:val="Title"/>
    <w:basedOn w:val="Normal"/>
    <w:link w:val="TitleChar"/>
    <w:uiPriority w:val="99"/>
    <w:qFormat/>
    <w:rsid w:val="00FC6413"/>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FC6413"/>
    <w:rPr>
      <w:rFonts w:ascii="Times New Roman" w:eastAsia="Times New Roman" w:hAnsi="Times New Roman" w:cs="Arial"/>
      <w:bCs/>
      <w:color w:val="0A55A3"/>
      <w:sz w:val="42"/>
      <w:szCs w:val="32"/>
    </w:rPr>
  </w:style>
  <w:style w:type="character" w:customStyle="1" w:styleId="Heading1Char">
    <w:name w:val="Heading 1 Char"/>
    <w:aliases w:val="Numbered - 1 Char,Outline1 Char,intoduction Char"/>
    <w:basedOn w:val="DefaultParagraphFont"/>
    <w:uiPriority w:val="99"/>
    <w:rsid w:val="00FC64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FC6413"/>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FC6413"/>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FC6413"/>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FC6413"/>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FC6413"/>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FC6413"/>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FC6413"/>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FC6413"/>
    <w:rPr>
      <w:rFonts w:ascii="Times New Roman" w:eastAsia="Times New Roman" w:hAnsi="Times New Roman" w:cs="Times New Roman"/>
      <w:b/>
      <w:bCs/>
      <w:i/>
      <w:iCs/>
      <w:sz w:val="20"/>
      <w:szCs w:val="20"/>
      <w:lang w:val="en-US"/>
    </w:rPr>
  </w:style>
  <w:style w:type="character" w:customStyle="1" w:styleId="Heading1Char1">
    <w:name w:val="Heading 1 Char1"/>
    <w:aliases w:val="Numbered - 1 Char1,Outline1 Char1,intoduction Char1"/>
    <w:link w:val="Heading1"/>
    <w:uiPriority w:val="99"/>
    <w:locked/>
    <w:rsid w:val="002D008E"/>
    <w:rPr>
      <w:rFonts w:ascii="Times New Roman" w:eastAsia="Batang" w:hAnsi="Times New Roman" w:cs="Times New Roman"/>
      <w:b/>
      <w:i/>
      <w:caps/>
      <w:smallCaps/>
      <w:lang w:val="ru-RU" w:eastAsia="ko-KR"/>
    </w:rPr>
  </w:style>
  <w:style w:type="paragraph" w:styleId="BlockText">
    <w:name w:val="Block Text"/>
    <w:basedOn w:val="Normal"/>
    <w:uiPriority w:val="99"/>
    <w:rsid w:val="00FC6413"/>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FC6413"/>
    <w:pPr>
      <w:keepNext/>
    </w:pPr>
    <w:rPr>
      <w:b/>
      <w:bCs/>
    </w:rPr>
  </w:style>
  <w:style w:type="character" w:styleId="PageNumber">
    <w:name w:val="page number"/>
    <w:rsid w:val="00FC6413"/>
    <w:rPr>
      <w:rFonts w:ascii="Arial" w:hAnsi="Arial" w:cs="Times New Roman"/>
      <w:sz w:val="16"/>
    </w:rPr>
  </w:style>
  <w:style w:type="paragraph" w:styleId="FootnoteText">
    <w:name w:val="footnote text"/>
    <w:aliases w:val="Fußnotentext arial,Footnote Text Char Char Char Char,Footnote Text Char Char Char,single space,Car Car,stile 1,Footnote1,Footnote2,Footnote3,Footnote4,Footnote5,Footnote6,Footnote7,Footnote8,Footnote9,Footnote10,Footnote11,Footnote21,fn"/>
    <w:basedOn w:val="Normal"/>
    <w:link w:val="FootnoteTextChar"/>
    <w:autoRedefine/>
    <w:semiHidden/>
    <w:rsid w:val="00FC6413"/>
    <w:pPr>
      <w:spacing w:before="120" w:after="120" w:line="240" w:lineRule="auto"/>
      <w:ind w:left="104" w:hanging="112"/>
    </w:pPr>
    <w:rPr>
      <w:rFonts w:ascii="Times New Roman" w:eastAsia="Times New Roman" w:hAnsi="Times New Roman" w:cs="Times New Roman"/>
      <w:sz w:val="20"/>
      <w:szCs w:val="20"/>
    </w:rPr>
  </w:style>
  <w:style w:type="character" w:customStyle="1" w:styleId="FootnoteTextChar">
    <w:name w:val="Footnote Text Char"/>
    <w:aliases w:val="Fußnotentext arial Char,Footnote Text Char Char Char Char Char,Footnote Text Char Char Char Char1,single space Char,Car Car Char,stile 1 Char,Footnote1 Char,Footnote2 Char,Footnote3 Char,Footnote4 Char,Footnote5 Char,Footnote6 Char"/>
    <w:basedOn w:val="DefaultParagraphFont"/>
    <w:link w:val="FootnoteText"/>
    <w:semiHidden/>
    <w:rsid w:val="00FC6413"/>
    <w:rPr>
      <w:rFonts w:ascii="Times New Roman" w:eastAsia="Times New Roman" w:hAnsi="Times New Roman" w:cs="Times New Roman"/>
      <w:sz w:val="20"/>
      <w:szCs w:val="20"/>
    </w:rPr>
  </w:style>
  <w:style w:type="paragraph" w:styleId="Subtitle">
    <w:name w:val="Subtitle"/>
    <w:basedOn w:val="Normal"/>
    <w:link w:val="SubtitleChar"/>
    <w:uiPriority w:val="99"/>
    <w:qFormat/>
    <w:rsid w:val="00FC6413"/>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FC6413"/>
    <w:rPr>
      <w:rFonts w:ascii="Times New Roman" w:eastAsia="Times New Roman" w:hAnsi="Times New Roman" w:cs="Arial"/>
      <w:color w:val="0A55A3"/>
      <w:sz w:val="28"/>
      <w:szCs w:val="24"/>
    </w:rPr>
  </w:style>
  <w:style w:type="character" w:styleId="FootnoteReference">
    <w:name w:val="footnote reference"/>
    <w:aliases w:val="Footnote symbol,Footnote"/>
    <w:semiHidden/>
    <w:rsid w:val="00FC6413"/>
    <w:rPr>
      <w:rFonts w:cs="Times New Roman"/>
      <w:vertAlign w:val="superscript"/>
    </w:rPr>
  </w:style>
  <w:style w:type="character" w:styleId="Hyperlink">
    <w:name w:val="Hyperlink"/>
    <w:rsid w:val="00FC6413"/>
    <w:rPr>
      <w:rFonts w:cs="Times New Roman"/>
      <w:color w:val="0000FF"/>
      <w:u w:val="single"/>
    </w:rPr>
  </w:style>
  <w:style w:type="paragraph" w:customStyle="1" w:styleId="HeadingOther1">
    <w:name w:val="Heading Other 1"/>
    <w:basedOn w:val="Heading1"/>
    <w:next w:val="Normal"/>
    <w:uiPriority w:val="99"/>
    <w:rsid w:val="00FC6413"/>
    <w:pPr>
      <w:outlineLvl w:val="9"/>
    </w:pPr>
  </w:style>
  <w:style w:type="paragraph" w:customStyle="1" w:styleId="HeadingOther2">
    <w:name w:val="Heading Other 2"/>
    <w:basedOn w:val="Heading2"/>
    <w:next w:val="Normal"/>
    <w:uiPriority w:val="99"/>
    <w:rsid w:val="00FC6413"/>
    <w:pPr>
      <w:numPr>
        <w:ilvl w:val="0"/>
        <w:numId w:val="0"/>
      </w:numPr>
      <w:outlineLvl w:val="9"/>
    </w:pPr>
  </w:style>
  <w:style w:type="paragraph" w:styleId="TOC1">
    <w:name w:val="toc 1"/>
    <w:basedOn w:val="Normal"/>
    <w:next w:val="Normal"/>
    <w:uiPriority w:val="99"/>
    <w:semiHidden/>
    <w:rsid w:val="00FC6413"/>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FC6413"/>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FC6413"/>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FC6413"/>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FC6413"/>
    <w:pPr>
      <w:keepNext/>
    </w:pPr>
    <w:rPr>
      <w:b/>
    </w:rPr>
  </w:style>
  <w:style w:type="paragraph" w:customStyle="1" w:styleId="MarginText">
    <w:name w:val="Margin Text"/>
    <w:basedOn w:val="Normal"/>
    <w:uiPriority w:val="99"/>
    <w:rsid w:val="00FC6413"/>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FC6413"/>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FC6413"/>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FC6413"/>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FC6413"/>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FC6413"/>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FC6413"/>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FC6413"/>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FC6413"/>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FC6413"/>
    <w:rPr>
      <w:rFonts w:ascii="Times New Roman" w:eastAsia="Times New Roman" w:hAnsi="Times New Roman" w:cs="Times New Roman"/>
      <w:szCs w:val="24"/>
      <w:lang w:val="en-US"/>
    </w:rPr>
  </w:style>
  <w:style w:type="paragraph" w:styleId="BodyText3">
    <w:name w:val="Body Text 3"/>
    <w:basedOn w:val="Normal"/>
    <w:link w:val="BodyText3Char"/>
    <w:uiPriority w:val="99"/>
    <w:rsid w:val="00FC6413"/>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FC6413"/>
    <w:rPr>
      <w:rFonts w:ascii="Times New Roman" w:eastAsia="Times New Roman" w:hAnsi="Times New Roman" w:cs="Times New Roman"/>
      <w:i/>
      <w:iCs/>
      <w:sz w:val="20"/>
      <w:szCs w:val="20"/>
      <w:lang w:val="en-US"/>
    </w:rPr>
  </w:style>
  <w:style w:type="character" w:styleId="FollowedHyperlink">
    <w:name w:val="FollowedHyperlink"/>
    <w:uiPriority w:val="99"/>
    <w:rsid w:val="00FC6413"/>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FC6413"/>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FC6413"/>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FC6413"/>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FC6413"/>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FC6413"/>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FC6413"/>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FC6413"/>
    <w:rPr>
      <w:rFonts w:ascii="Times New Roman" w:eastAsia="Times New Roman" w:hAnsi="Times New Roman" w:cs="Times New Roman"/>
      <w:sz w:val="18"/>
      <w:szCs w:val="24"/>
    </w:rPr>
  </w:style>
  <w:style w:type="paragraph" w:styleId="NormalWeb">
    <w:name w:val="Normal (Web)"/>
    <w:basedOn w:val="Normal"/>
    <w:rsid w:val="00FC641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FC6413"/>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FC6413"/>
    <w:rPr>
      <w:rFonts w:ascii="Times New Roman" w:eastAsia="Times New Roman" w:hAnsi="Times New Roman" w:cs="Times New Roman"/>
      <w:sz w:val="18"/>
      <w:szCs w:val="24"/>
    </w:rPr>
  </w:style>
  <w:style w:type="character" w:customStyle="1" w:styleId="mainpageitems1">
    <w:name w:val="main_page_items1"/>
    <w:uiPriority w:val="99"/>
    <w:rsid w:val="00FC6413"/>
    <w:rPr>
      <w:rFonts w:ascii="Verdana" w:hAnsi="Verdana"/>
      <w:b/>
      <w:color w:val="000000"/>
      <w:sz w:val="24"/>
    </w:rPr>
  </w:style>
  <w:style w:type="paragraph" w:customStyle="1" w:styleId="BoldItalic">
    <w:name w:val="Bold+Italic"/>
    <w:basedOn w:val="Normal"/>
    <w:uiPriority w:val="99"/>
    <w:rsid w:val="00FC6413"/>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FC6413"/>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FC6413"/>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FC6413"/>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FC6413"/>
    <w:rPr>
      <w:rFonts w:ascii="Courier New" w:eastAsia="Times New Roman" w:hAnsi="Courier New" w:cs="Times New Roman"/>
      <w:sz w:val="20"/>
      <w:szCs w:val="24"/>
      <w:lang w:val="en-US"/>
    </w:rPr>
  </w:style>
  <w:style w:type="paragraph" w:styleId="NormalIndent">
    <w:name w:val="Normal Indent"/>
    <w:basedOn w:val="Normal"/>
    <w:uiPriority w:val="99"/>
    <w:rsid w:val="00FC6413"/>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FC6413"/>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FC6413"/>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FC6413"/>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next w:val="Normal"/>
    <w:uiPriority w:val="99"/>
    <w:rsid w:val="00FC6413"/>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FC6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FC6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FC6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FC6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FC6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FC6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FC641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FC641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FC641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FC641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FC641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FC641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FC641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FC641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FC641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FC641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FC641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FC641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FC6413"/>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FC641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FC641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FC6413"/>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FC6413"/>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FC641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FC6413"/>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FC6413"/>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FC6413"/>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FC641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FC641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FC641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FC64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FC64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FC64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FC641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FC6413"/>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FC641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FC6413"/>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FC6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FC6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FC641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
    <w:name w:val="Стил"/>
    <w:uiPriority w:val="99"/>
    <w:rsid w:val="00FC6413"/>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FC6413"/>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FC6413"/>
    <w:rPr>
      <w:rFonts w:ascii="Verdana" w:hAnsi="Verdana"/>
      <w:color w:val="000000"/>
      <w:sz w:val="18"/>
    </w:rPr>
  </w:style>
  <w:style w:type="paragraph" w:customStyle="1" w:styleId="style0">
    <w:name w:val="style0"/>
    <w:basedOn w:val="Normal"/>
    <w:uiPriority w:val="99"/>
    <w:rsid w:val="00FC6413"/>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a0">
    <w:name w:val="Знак"/>
    <w:basedOn w:val="Normal"/>
    <w:rsid w:val="00FC6413"/>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FC6413"/>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FC6413"/>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FC6413"/>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FC6413"/>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FC6413"/>
    <w:rPr>
      <w:rFonts w:ascii="Arial Narrow" w:eastAsia="Times New Roman" w:hAnsi="Arial Narrow" w:cs="Times New Roman"/>
      <w:sz w:val="20"/>
      <w:szCs w:val="20"/>
      <w:lang w:eastAsia="bg-BG"/>
    </w:rPr>
  </w:style>
  <w:style w:type="paragraph" w:styleId="ListNumber3">
    <w:name w:val="List Number 3"/>
    <w:basedOn w:val="Normal"/>
    <w:uiPriority w:val="99"/>
    <w:rsid w:val="00FC6413"/>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FC6413"/>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FC6413"/>
    <w:rPr>
      <w:rFonts w:cs="Times New Roman"/>
      <w:sz w:val="16"/>
    </w:rPr>
  </w:style>
  <w:style w:type="paragraph" w:customStyle="1" w:styleId="Table">
    <w:name w:val="Table"/>
    <w:basedOn w:val="Normal"/>
    <w:uiPriority w:val="99"/>
    <w:rsid w:val="00FC6413"/>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FC6413"/>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FC641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uiPriority w:val="99"/>
    <w:rsid w:val="00FC6413"/>
    <w:pPr>
      <w:spacing w:after="113"/>
    </w:pPr>
    <w:rPr>
      <w:color w:val="auto"/>
    </w:rPr>
  </w:style>
  <w:style w:type="paragraph" w:customStyle="1" w:styleId="CharCharCharCharCharChar">
    <w:name w:val="Char Char Char Char Char Char"/>
    <w:basedOn w:val="Normal"/>
    <w:rsid w:val="00FC641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FC6413"/>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FC6413"/>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FC6413"/>
    <w:rPr>
      <w:rFonts w:cs="Times New Roman"/>
      <w:b/>
    </w:rPr>
  </w:style>
  <w:style w:type="paragraph" w:customStyle="1" w:styleId="2">
    <w:name w:val="Знак2"/>
    <w:basedOn w:val="Normal"/>
    <w:uiPriority w:val="99"/>
    <w:rsid w:val="00FC6413"/>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FC641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FC6413"/>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FC6413"/>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FC6413"/>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FC6413"/>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FC6413"/>
    <w:rPr>
      <w:sz w:val="24"/>
      <w:lang w:val="en-US"/>
    </w:rPr>
  </w:style>
  <w:style w:type="paragraph" w:styleId="ListParagraph">
    <w:name w:val="List Paragraph"/>
    <w:basedOn w:val="Normal"/>
    <w:uiPriority w:val="99"/>
    <w:qFormat/>
    <w:rsid w:val="00FC6413"/>
    <w:pPr>
      <w:ind w:left="720"/>
      <w:contextualSpacing/>
    </w:pPr>
    <w:rPr>
      <w:rFonts w:ascii="Calibri" w:eastAsia="Calibri" w:hAnsi="Calibri" w:cs="Times New Roman"/>
    </w:rPr>
  </w:style>
  <w:style w:type="paragraph" w:customStyle="1" w:styleId="Style6">
    <w:name w:val="Style6"/>
    <w:basedOn w:val="Normal"/>
    <w:uiPriority w:val="99"/>
    <w:rsid w:val="00FC6413"/>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FC6413"/>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FC6413"/>
    <w:rPr>
      <w:rFonts w:ascii="Bookman Old Style" w:hAnsi="Bookman Old Style"/>
      <w:sz w:val="26"/>
    </w:rPr>
  </w:style>
  <w:style w:type="character" w:customStyle="1" w:styleId="FontStyle109">
    <w:name w:val="Font Style109"/>
    <w:uiPriority w:val="99"/>
    <w:rsid w:val="00FC6413"/>
    <w:rPr>
      <w:rFonts w:ascii="Bookman Old Style" w:hAnsi="Bookman Old Style"/>
      <w:b/>
      <w:sz w:val="26"/>
    </w:rPr>
  </w:style>
  <w:style w:type="paragraph" w:customStyle="1" w:styleId="ListNumber1">
    <w:name w:val="List Number1"/>
    <w:basedOn w:val="ListNumber2"/>
    <w:uiPriority w:val="99"/>
    <w:rsid w:val="00FC6413"/>
    <w:pPr>
      <w:numPr>
        <w:numId w:val="8"/>
      </w:numPr>
      <w:tabs>
        <w:tab w:val="num" w:pos="1069"/>
      </w:tabs>
      <w:spacing w:line="240" w:lineRule="auto"/>
      <w:jc w:val="both"/>
    </w:pPr>
    <w:rPr>
      <w:sz w:val="24"/>
      <w:szCs w:val="22"/>
    </w:rPr>
  </w:style>
  <w:style w:type="paragraph" w:customStyle="1" w:styleId="ListNumber10">
    <w:name w:val="List Number 1"/>
    <w:basedOn w:val="Normal"/>
    <w:uiPriority w:val="99"/>
    <w:rsid w:val="00FC6413"/>
    <w:pPr>
      <w:numPr>
        <w:numId w:val="9"/>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FC6413"/>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FC6413"/>
    <w:pPr>
      <w:numPr>
        <w:numId w:val="7"/>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FC6413"/>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FC6413"/>
    <w:rPr>
      <w:rFonts w:cs="Times New Roman"/>
      <w:i/>
    </w:rPr>
  </w:style>
  <w:style w:type="paragraph" w:styleId="EndnoteText">
    <w:name w:val="endnote text"/>
    <w:basedOn w:val="Normal"/>
    <w:link w:val="EndnoteTextChar1"/>
    <w:uiPriority w:val="99"/>
    <w:rsid w:val="00FC6413"/>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FC6413"/>
    <w:rPr>
      <w:rFonts w:ascii="Calibri" w:eastAsia="Calibri" w:hAnsi="Calibri" w:cs="Times New Roman"/>
      <w:sz w:val="24"/>
      <w:szCs w:val="20"/>
      <w:lang w:val="en-US" w:eastAsia="bg-BG"/>
    </w:rPr>
  </w:style>
  <w:style w:type="character" w:styleId="EndnoteReference">
    <w:name w:val="endnote reference"/>
    <w:uiPriority w:val="99"/>
    <w:rsid w:val="00FC6413"/>
    <w:rPr>
      <w:rFonts w:cs="Times New Roman"/>
      <w:vertAlign w:val="superscript"/>
    </w:rPr>
  </w:style>
  <w:style w:type="paragraph" w:customStyle="1" w:styleId="BodyTextIndent1">
    <w:name w:val="Body Text Indent1"/>
    <w:basedOn w:val="Normal"/>
    <w:next w:val="Normal"/>
    <w:rsid w:val="00FC6413"/>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FC6413"/>
    <w:rPr>
      <w:sz w:val="20"/>
    </w:rPr>
  </w:style>
  <w:style w:type="paragraph" w:customStyle="1" w:styleId="CharCharCharCharCharCharCharCharCharChar">
    <w:name w:val="Char Char Char Char Char Char Char Char Char Char"/>
    <w:basedOn w:val="Normal"/>
    <w:uiPriority w:val="99"/>
    <w:rsid w:val="00FC6413"/>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FC6413"/>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FC6413"/>
    <w:rPr>
      <w:rFonts w:cs="Times New Roman"/>
    </w:rPr>
  </w:style>
  <w:style w:type="paragraph" w:customStyle="1" w:styleId="CharCharCharCharChar1CharCharCharCharCharCharChar">
    <w:name w:val="Char Char Char Char Char1 Char Char Char Char Char Char Char"/>
    <w:basedOn w:val="Normal"/>
    <w:autoRedefine/>
    <w:uiPriority w:val="99"/>
    <w:rsid w:val="00FC6413"/>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FC6413"/>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FC6413"/>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FC6413"/>
    <w:rPr>
      <w:rFonts w:ascii="Tahoma" w:eastAsia="Times New Roman" w:hAnsi="Tahoma" w:cs="Tahoma"/>
      <w:sz w:val="20"/>
      <w:szCs w:val="20"/>
      <w:shd w:val="clear" w:color="auto" w:fill="000080"/>
      <w:lang w:eastAsia="bg-BG"/>
    </w:rPr>
  </w:style>
  <w:style w:type="table" w:customStyle="1" w:styleId="TableGrid2">
    <w:name w:val="Table Grid2"/>
    <w:uiPriority w:val="99"/>
    <w:rsid w:val="00FC6413"/>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FC6413"/>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FC6413"/>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FC6413"/>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FC641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FC6413"/>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FC6413"/>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FC6413"/>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FC6413"/>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FC6413"/>
    <w:pPr>
      <w:numPr>
        <w:numId w:val="5"/>
      </w:numPr>
    </w:pPr>
  </w:style>
  <w:style w:type="paragraph" w:customStyle="1" w:styleId="a1">
    <w:name w:val="Знак"/>
    <w:basedOn w:val="Normal"/>
    <w:rsid w:val="00D13AA4"/>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
    <w:name w:val="Char Char Знак Знак1 Знак Знак Знак Знак Char Char"/>
    <w:basedOn w:val="Normal"/>
    <w:rsid w:val="00C10043"/>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906">
      <w:bodyDiv w:val="1"/>
      <w:marLeft w:val="0"/>
      <w:marRight w:val="0"/>
      <w:marTop w:val="0"/>
      <w:marBottom w:val="0"/>
      <w:divBdr>
        <w:top w:val="none" w:sz="0" w:space="0" w:color="auto"/>
        <w:left w:val="none" w:sz="0" w:space="0" w:color="auto"/>
        <w:bottom w:val="none" w:sz="0" w:space="0" w:color="auto"/>
        <w:right w:val="none" w:sz="0" w:space="0" w:color="auto"/>
      </w:divBdr>
    </w:div>
    <w:div w:id="82528303">
      <w:bodyDiv w:val="1"/>
      <w:marLeft w:val="0"/>
      <w:marRight w:val="0"/>
      <w:marTop w:val="0"/>
      <w:marBottom w:val="0"/>
      <w:divBdr>
        <w:top w:val="none" w:sz="0" w:space="0" w:color="auto"/>
        <w:left w:val="none" w:sz="0" w:space="0" w:color="auto"/>
        <w:bottom w:val="none" w:sz="0" w:space="0" w:color="auto"/>
        <w:right w:val="none" w:sz="0" w:space="0" w:color="auto"/>
      </w:divBdr>
    </w:div>
    <w:div w:id="103427066">
      <w:bodyDiv w:val="1"/>
      <w:marLeft w:val="0"/>
      <w:marRight w:val="0"/>
      <w:marTop w:val="0"/>
      <w:marBottom w:val="0"/>
      <w:divBdr>
        <w:top w:val="none" w:sz="0" w:space="0" w:color="auto"/>
        <w:left w:val="none" w:sz="0" w:space="0" w:color="auto"/>
        <w:bottom w:val="none" w:sz="0" w:space="0" w:color="auto"/>
        <w:right w:val="none" w:sz="0" w:space="0" w:color="auto"/>
      </w:divBdr>
    </w:div>
    <w:div w:id="105927774">
      <w:bodyDiv w:val="1"/>
      <w:marLeft w:val="0"/>
      <w:marRight w:val="0"/>
      <w:marTop w:val="0"/>
      <w:marBottom w:val="0"/>
      <w:divBdr>
        <w:top w:val="none" w:sz="0" w:space="0" w:color="auto"/>
        <w:left w:val="none" w:sz="0" w:space="0" w:color="auto"/>
        <w:bottom w:val="none" w:sz="0" w:space="0" w:color="auto"/>
        <w:right w:val="none" w:sz="0" w:space="0" w:color="auto"/>
      </w:divBdr>
    </w:div>
    <w:div w:id="116534014">
      <w:bodyDiv w:val="1"/>
      <w:marLeft w:val="0"/>
      <w:marRight w:val="0"/>
      <w:marTop w:val="0"/>
      <w:marBottom w:val="0"/>
      <w:divBdr>
        <w:top w:val="none" w:sz="0" w:space="0" w:color="auto"/>
        <w:left w:val="none" w:sz="0" w:space="0" w:color="auto"/>
        <w:bottom w:val="none" w:sz="0" w:space="0" w:color="auto"/>
        <w:right w:val="none" w:sz="0" w:space="0" w:color="auto"/>
      </w:divBdr>
    </w:div>
    <w:div w:id="122040640">
      <w:bodyDiv w:val="1"/>
      <w:marLeft w:val="0"/>
      <w:marRight w:val="0"/>
      <w:marTop w:val="0"/>
      <w:marBottom w:val="0"/>
      <w:divBdr>
        <w:top w:val="none" w:sz="0" w:space="0" w:color="auto"/>
        <w:left w:val="none" w:sz="0" w:space="0" w:color="auto"/>
        <w:bottom w:val="none" w:sz="0" w:space="0" w:color="auto"/>
        <w:right w:val="none" w:sz="0" w:space="0" w:color="auto"/>
      </w:divBdr>
    </w:div>
    <w:div w:id="128060628">
      <w:bodyDiv w:val="1"/>
      <w:marLeft w:val="0"/>
      <w:marRight w:val="0"/>
      <w:marTop w:val="0"/>
      <w:marBottom w:val="0"/>
      <w:divBdr>
        <w:top w:val="none" w:sz="0" w:space="0" w:color="auto"/>
        <w:left w:val="none" w:sz="0" w:space="0" w:color="auto"/>
        <w:bottom w:val="none" w:sz="0" w:space="0" w:color="auto"/>
        <w:right w:val="none" w:sz="0" w:space="0" w:color="auto"/>
      </w:divBdr>
    </w:div>
    <w:div w:id="164369538">
      <w:bodyDiv w:val="1"/>
      <w:marLeft w:val="0"/>
      <w:marRight w:val="0"/>
      <w:marTop w:val="0"/>
      <w:marBottom w:val="0"/>
      <w:divBdr>
        <w:top w:val="none" w:sz="0" w:space="0" w:color="auto"/>
        <w:left w:val="none" w:sz="0" w:space="0" w:color="auto"/>
        <w:bottom w:val="none" w:sz="0" w:space="0" w:color="auto"/>
        <w:right w:val="none" w:sz="0" w:space="0" w:color="auto"/>
      </w:divBdr>
    </w:div>
    <w:div w:id="205600892">
      <w:bodyDiv w:val="1"/>
      <w:marLeft w:val="0"/>
      <w:marRight w:val="0"/>
      <w:marTop w:val="0"/>
      <w:marBottom w:val="0"/>
      <w:divBdr>
        <w:top w:val="none" w:sz="0" w:space="0" w:color="auto"/>
        <w:left w:val="none" w:sz="0" w:space="0" w:color="auto"/>
        <w:bottom w:val="none" w:sz="0" w:space="0" w:color="auto"/>
        <w:right w:val="none" w:sz="0" w:space="0" w:color="auto"/>
      </w:divBdr>
    </w:div>
    <w:div w:id="227737951">
      <w:bodyDiv w:val="1"/>
      <w:marLeft w:val="0"/>
      <w:marRight w:val="0"/>
      <w:marTop w:val="0"/>
      <w:marBottom w:val="0"/>
      <w:divBdr>
        <w:top w:val="none" w:sz="0" w:space="0" w:color="auto"/>
        <w:left w:val="none" w:sz="0" w:space="0" w:color="auto"/>
        <w:bottom w:val="none" w:sz="0" w:space="0" w:color="auto"/>
        <w:right w:val="none" w:sz="0" w:space="0" w:color="auto"/>
      </w:divBdr>
    </w:div>
    <w:div w:id="241643834">
      <w:bodyDiv w:val="1"/>
      <w:marLeft w:val="0"/>
      <w:marRight w:val="0"/>
      <w:marTop w:val="0"/>
      <w:marBottom w:val="0"/>
      <w:divBdr>
        <w:top w:val="none" w:sz="0" w:space="0" w:color="auto"/>
        <w:left w:val="none" w:sz="0" w:space="0" w:color="auto"/>
        <w:bottom w:val="none" w:sz="0" w:space="0" w:color="auto"/>
        <w:right w:val="none" w:sz="0" w:space="0" w:color="auto"/>
      </w:divBdr>
    </w:div>
    <w:div w:id="295258435">
      <w:bodyDiv w:val="1"/>
      <w:marLeft w:val="0"/>
      <w:marRight w:val="0"/>
      <w:marTop w:val="0"/>
      <w:marBottom w:val="0"/>
      <w:divBdr>
        <w:top w:val="none" w:sz="0" w:space="0" w:color="auto"/>
        <w:left w:val="none" w:sz="0" w:space="0" w:color="auto"/>
        <w:bottom w:val="none" w:sz="0" w:space="0" w:color="auto"/>
        <w:right w:val="none" w:sz="0" w:space="0" w:color="auto"/>
      </w:divBdr>
    </w:div>
    <w:div w:id="304748948">
      <w:bodyDiv w:val="1"/>
      <w:marLeft w:val="0"/>
      <w:marRight w:val="0"/>
      <w:marTop w:val="0"/>
      <w:marBottom w:val="0"/>
      <w:divBdr>
        <w:top w:val="none" w:sz="0" w:space="0" w:color="auto"/>
        <w:left w:val="none" w:sz="0" w:space="0" w:color="auto"/>
        <w:bottom w:val="none" w:sz="0" w:space="0" w:color="auto"/>
        <w:right w:val="none" w:sz="0" w:space="0" w:color="auto"/>
      </w:divBdr>
    </w:div>
    <w:div w:id="379324633">
      <w:bodyDiv w:val="1"/>
      <w:marLeft w:val="0"/>
      <w:marRight w:val="0"/>
      <w:marTop w:val="0"/>
      <w:marBottom w:val="0"/>
      <w:divBdr>
        <w:top w:val="none" w:sz="0" w:space="0" w:color="auto"/>
        <w:left w:val="none" w:sz="0" w:space="0" w:color="auto"/>
        <w:bottom w:val="none" w:sz="0" w:space="0" w:color="auto"/>
        <w:right w:val="none" w:sz="0" w:space="0" w:color="auto"/>
      </w:divBdr>
    </w:div>
    <w:div w:id="386225119">
      <w:bodyDiv w:val="1"/>
      <w:marLeft w:val="0"/>
      <w:marRight w:val="0"/>
      <w:marTop w:val="0"/>
      <w:marBottom w:val="0"/>
      <w:divBdr>
        <w:top w:val="none" w:sz="0" w:space="0" w:color="auto"/>
        <w:left w:val="none" w:sz="0" w:space="0" w:color="auto"/>
        <w:bottom w:val="none" w:sz="0" w:space="0" w:color="auto"/>
        <w:right w:val="none" w:sz="0" w:space="0" w:color="auto"/>
      </w:divBdr>
    </w:div>
    <w:div w:id="390542913">
      <w:bodyDiv w:val="1"/>
      <w:marLeft w:val="0"/>
      <w:marRight w:val="0"/>
      <w:marTop w:val="0"/>
      <w:marBottom w:val="0"/>
      <w:divBdr>
        <w:top w:val="none" w:sz="0" w:space="0" w:color="auto"/>
        <w:left w:val="none" w:sz="0" w:space="0" w:color="auto"/>
        <w:bottom w:val="none" w:sz="0" w:space="0" w:color="auto"/>
        <w:right w:val="none" w:sz="0" w:space="0" w:color="auto"/>
      </w:divBdr>
    </w:div>
    <w:div w:id="412239334">
      <w:bodyDiv w:val="1"/>
      <w:marLeft w:val="0"/>
      <w:marRight w:val="0"/>
      <w:marTop w:val="0"/>
      <w:marBottom w:val="0"/>
      <w:divBdr>
        <w:top w:val="none" w:sz="0" w:space="0" w:color="auto"/>
        <w:left w:val="none" w:sz="0" w:space="0" w:color="auto"/>
        <w:bottom w:val="none" w:sz="0" w:space="0" w:color="auto"/>
        <w:right w:val="none" w:sz="0" w:space="0" w:color="auto"/>
      </w:divBdr>
    </w:div>
    <w:div w:id="415790269">
      <w:bodyDiv w:val="1"/>
      <w:marLeft w:val="0"/>
      <w:marRight w:val="0"/>
      <w:marTop w:val="0"/>
      <w:marBottom w:val="0"/>
      <w:divBdr>
        <w:top w:val="none" w:sz="0" w:space="0" w:color="auto"/>
        <w:left w:val="none" w:sz="0" w:space="0" w:color="auto"/>
        <w:bottom w:val="none" w:sz="0" w:space="0" w:color="auto"/>
        <w:right w:val="none" w:sz="0" w:space="0" w:color="auto"/>
      </w:divBdr>
    </w:div>
    <w:div w:id="493497976">
      <w:bodyDiv w:val="1"/>
      <w:marLeft w:val="0"/>
      <w:marRight w:val="0"/>
      <w:marTop w:val="0"/>
      <w:marBottom w:val="0"/>
      <w:divBdr>
        <w:top w:val="none" w:sz="0" w:space="0" w:color="auto"/>
        <w:left w:val="none" w:sz="0" w:space="0" w:color="auto"/>
        <w:bottom w:val="none" w:sz="0" w:space="0" w:color="auto"/>
        <w:right w:val="none" w:sz="0" w:space="0" w:color="auto"/>
      </w:divBdr>
    </w:div>
    <w:div w:id="515778870">
      <w:bodyDiv w:val="1"/>
      <w:marLeft w:val="0"/>
      <w:marRight w:val="0"/>
      <w:marTop w:val="0"/>
      <w:marBottom w:val="0"/>
      <w:divBdr>
        <w:top w:val="none" w:sz="0" w:space="0" w:color="auto"/>
        <w:left w:val="none" w:sz="0" w:space="0" w:color="auto"/>
        <w:bottom w:val="none" w:sz="0" w:space="0" w:color="auto"/>
        <w:right w:val="none" w:sz="0" w:space="0" w:color="auto"/>
      </w:divBdr>
    </w:div>
    <w:div w:id="611014811">
      <w:bodyDiv w:val="1"/>
      <w:marLeft w:val="0"/>
      <w:marRight w:val="0"/>
      <w:marTop w:val="0"/>
      <w:marBottom w:val="0"/>
      <w:divBdr>
        <w:top w:val="none" w:sz="0" w:space="0" w:color="auto"/>
        <w:left w:val="none" w:sz="0" w:space="0" w:color="auto"/>
        <w:bottom w:val="none" w:sz="0" w:space="0" w:color="auto"/>
        <w:right w:val="none" w:sz="0" w:space="0" w:color="auto"/>
      </w:divBdr>
    </w:div>
    <w:div w:id="631252391">
      <w:bodyDiv w:val="1"/>
      <w:marLeft w:val="0"/>
      <w:marRight w:val="0"/>
      <w:marTop w:val="0"/>
      <w:marBottom w:val="0"/>
      <w:divBdr>
        <w:top w:val="none" w:sz="0" w:space="0" w:color="auto"/>
        <w:left w:val="none" w:sz="0" w:space="0" w:color="auto"/>
        <w:bottom w:val="none" w:sz="0" w:space="0" w:color="auto"/>
        <w:right w:val="none" w:sz="0" w:space="0" w:color="auto"/>
      </w:divBdr>
    </w:div>
    <w:div w:id="638149144">
      <w:bodyDiv w:val="1"/>
      <w:marLeft w:val="0"/>
      <w:marRight w:val="0"/>
      <w:marTop w:val="0"/>
      <w:marBottom w:val="0"/>
      <w:divBdr>
        <w:top w:val="none" w:sz="0" w:space="0" w:color="auto"/>
        <w:left w:val="none" w:sz="0" w:space="0" w:color="auto"/>
        <w:bottom w:val="none" w:sz="0" w:space="0" w:color="auto"/>
        <w:right w:val="none" w:sz="0" w:space="0" w:color="auto"/>
      </w:divBdr>
    </w:div>
    <w:div w:id="711074913">
      <w:bodyDiv w:val="1"/>
      <w:marLeft w:val="0"/>
      <w:marRight w:val="0"/>
      <w:marTop w:val="0"/>
      <w:marBottom w:val="0"/>
      <w:divBdr>
        <w:top w:val="none" w:sz="0" w:space="0" w:color="auto"/>
        <w:left w:val="none" w:sz="0" w:space="0" w:color="auto"/>
        <w:bottom w:val="none" w:sz="0" w:space="0" w:color="auto"/>
        <w:right w:val="none" w:sz="0" w:space="0" w:color="auto"/>
      </w:divBdr>
    </w:div>
    <w:div w:id="722558391">
      <w:bodyDiv w:val="1"/>
      <w:marLeft w:val="0"/>
      <w:marRight w:val="0"/>
      <w:marTop w:val="0"/>
      <w:marBottom w:val="0"/>
      <w:divBdr>
        <w:top w:val="none" w:sz="0" w:space="0" w:color="auto"/>
        <w:left w:val="none" w:sz="0" w:space="0" w:color="auto"/>
        <w:bottom w:val="none" w:sz="0" w:space="0" w:color="auto"/>
        <w:right w:val="none" w:sz="0" w:space="0" w:color="auto"/>
      </w:divBdr>
    </w:div>
    <w:div w:id="762994517">
      <w:bodyDiv w:val="1"/>
      <w:marLeft w:val="0"/>
      <w:marRight w:val="0"/>
      <w:marTop w:val="0"/>
      <w:marBottom w:val="0"/>
      <w:divBdr>
        <w:top w:val="none" w:sz="0" w:space="0" w:color="auto"/>
        <w:left w:val="none" w:sz="0" w:space="0" w:color="auto"/>
        <w:bottom w:val="none" w:sz="0" w:space="0" w:color="auto"/>
        <w:right w:val="none" w:sz="0" w:space="0" w:color="auto"/>
      </w:divBdr>
    </w:div>
    <w:div w:id="813328139">
      <w:bodyDiv w:val="1"/>
      <w:marLeft w:val="0"/>
      <w:marRight w:val="0"/>
      <w:marTop w:val="0"/>
      <w:marBottom w:val="0"/>
      <w:divBdr>
        <w:top w:val="none" w:sz="0" w:space="0" w:color="auto"/>
        <w:left w:val="none" w:sz="0" w:space="0" w:color="auto"/>
        <w:bottom w:val="none" w:sz="0" w:space="0" w:color="auto"/>
        <w:right w:val="none" w:sz="0" w:space="0" w:color="auto"/>
      </w:divBdr>
    </w:div>
    <w:div w:id="835532270">
      <w:bodyDiv w:val="1"/>
      <w:marLeft w:val="0"/>
      <w:marRight w:val="0"/>
      <w:marTop w:val="0"/>
      <w:marBottom w:val="0"/>
      <w:divBdr>
        <w:top w:val="none" w:sz="0" w:space="0" w:color="auto"/>
        <w:left w:val="none" w:sz="0" w:space="0" w:color="auto"/>
        <w:bottom w:val="none" w:sz="0" w:space="0" w:color="auto"/>
        <w:right w:val="none" w:sz="0" w:space="0" w:color="auto"/>
      </w:divBdr>
    </w:div>
    <w:div w:id="905720314">
      <w:bodyDiv w:val="1"/>
      <w:marLeft w:val="0"/>
      <w:marRight w:val="0"/>
      <w:marTop w:val="0"/>
      <w:marBottom w:val="0"/>
      <w:divBdr>
        <w:top w:val="none" w:sz="0" w:space="0" w:color="auto"/>
        <w:left w:val="none" w:sz="0" w:space="0" w:color="auto"/>
        <w:bottom w:val="none" w:sz="0" w:space="0" w:color="auto"/>
        <w:right w:val="none" w:sz="0" w:space="0" w:color="auto"/>
      </w:divBdr>
    </w:div>
    <w:div w:id="937059417">
      <w:bodyDiv w:val="1"/>
      <w:marLeft w:val="0"/>
      <w:marRight w:val="0"/>
      <w:marTop w:val="0"/>
      <w:marBottom w:val="0"/>
      <w:divBdr>
        <w:top w:val="none" w:sz="0" w:space="0" w:color="auto"/>
        <w:left w:val="none" w:sz="0" w:space="0" w:color="auto"/>
        <w:bottom w:val="none" w:sz="0" w:space="0" w:color="auto"/>
        <w:right w:val="none" w:sz="0" w:space="0" w:color="auto"/>
      </w:divBdr>
    </w:div>
    <w:div w:id="985234861">
      <w:bodyDiv w:val="1"/>
      <w:marLeft w:val="0"/>
      <w:marRight w:val="0"/>
      <w:marTop w:val="0"/>
      <w:marBottom w:val="0"/>
      <w:divBdr>
        <w:top w:val="none" w:sz="0" w:space="0" w:color="auto"/>
        <w:left w:val="none" w:sz="0" w:space="0" w:color="auto"/>
        <w:bottom w:val="none" w:sz="0" w:space="0" w:color="auto"/>
        <w:right w:val="none" w:sz="0" w:space="0" w:color="auto"/>
      </w:divBdr>
    </w:div>
    <w:div w:id="1027634615">
      <w:bodyDiv w:val="1"/>
      <w:marLeft w:val="0"/>
      <w:marRight w:val="0"/>
      <w:marTop w:val="0"/>
      <w:marBottom w:val="0"/>
      <w:divBdr>
        <w:top w:val="none" w:sz="0" w:space="0" w:color="auto"/>
        <w:left w:val="none" w:sz="0" w:space="0" w:color="auto"/>
        <w:bottom w:val="none" w:sz="0" w:space="0" w:color="auto"/>
        <w:right w:val="none" w:sz="0" w:space="0" w:color="auto"/>
      </w:divBdr>
    </w:div>
    <w:div w:id="1063942243">
      <w:bodyDiv w:val="1"/>
      <w:marLeft w:val="0"/>
      <w:marRight w:val="0"/>
      <w:marTop w:val="0"/>
      <w:marBottom w:val="0"/>
      <w:divBdr>
        <w:top w:val="none" w:sz="0" w:space="0" w:color="auto"/>
        <w:left w:val="none" w:sz="0" w:space="0" w:color="auto"/>
        <w:bottom w:val="none" w:sz="0" w:space="0" w:color="auto"/>
        <w:right w:val="none" w:sz="0" w:space="0" w:color="auto"/>
      </w:divBdr>
    </w:div>
    <w:div w:id="1134562125">
      <w:bodyDiv w:val="1"/>
      <w:marLeft w:val="0"/>
      <w:marRight w:val="0"/>
      <w:marTop w:val="0"/>
      <w:marBottom w:val="0"/>
      <w:divBdr>
        <w:top w:val="none" w:sz="0" w:space="0" w:color="auto"/>
        <w:left w:val="none" w:sz="0" w:space="0" w:color="auto"/>
        <w:bottom w:val="none" w:sz="0" w:space="0" w:color="auto"/>
        <w:right w:val="none" w:sz="0" w:space="0" w:color="auto"/>
      </w:divBdr>
    </w:div>
    <w:div w:id="1154759305">
      <w:bodyDiv w:val="1"/>
      <w:marLeft w:val="0"/>
      <w:marRight w:val="0"/>
      <w:marTop w:val="0"/>
      <w:marBottom w:val="0"/>
      <w:divBdr>
        <w:top w:val="none" w:sz="0" w:space="0" w:color="auto"/>
        <w:left w:val="none" w:sz="0" w:space="0" w:color="auto"/>
        <w:bottom w:val="none" w:sz="0" w:space="0" w:color="auto"/>
        <w:right w:val="none" w:sz="0" w:space="0" w:color="auto"/>
      </w:divBdr>
    </w:div>
    <w:div w:id="1157644499">
      <w:bodyDiv w:val="1"/>
      <w:marLeft w:val="0"/>
      <w:marRight w:val="0"/>
      <w:marTop w:val="0"/>
      <w:marBottom w:val="0"/>
      <w:divBdr>
        <w:top w:val="none" w:sz="0" w:space="0" w:color="auto"/>
        <w:left w:val="none" w:sz="0" w:space="0" w:color="auto"/>
        <w:bottom w:val="none" w:sz="0" w:space="0" w:color="auto"/>
        <w:right w:val="none" w:sz="0" w:space="0" w:color="auto"/>
      </w:divBdr>
    </w:div>
    <w:div w:id="1250652404">
      <w:bodyDiv w:val="1"/>
      <w:marLeft w:val="0"/>
      <w:marRight w:val="0"/>
      <w:marTop w:val="0"/>
      <w:marBottom w:val="0"/>
      <w:divBdr>
        <w:top w:val="none" w:sz="0" w:space="0" w:color="auto"/>
        <w:left w:val="none" w:sz="0" w:space="0" w:color="auto"/>
        <w:bottom w:val="none" w:sz="0" w:space="0" w:color="auto"/>
        <w:right w:val="none" w:sz="0" w:space="0" w:color="auto"/>
      </w:divBdr>
    </w:div>
    <w:div w:id="1252198261">
      <w:bodyDiv w:val="1"/>
      <w:marLeft w:val="0"/>
      <w:marRight w:val="0"/>
      <w:marTop w:val="0"/>
      <w:marBottom w:val="0"/>
      <w:divBdr>
        <w:top w:val="none" w:sz="0" w:space="0" w:color="auto"/>
        <w:left w:val="none" w:sz="0" w:space="0" w:color="auto"/>
        <w:bottom w:val="none" w:sz="0" w:space="0" w:color="auto"/>
        <w:right w:val="none" w:sz="0" w:space="0" w:color="auto"/>
      </w:divBdr>
    </w:div>
    <w:div w:id="1332877199">
      <w:bodyDiv w:val="1"/>
      <w:marLeft w:val="0"/>
      <w:marRight w:val="0"/>
      <w:marTop w:val="0"/>
      <w:marBottom w:val="0"/>
      <w:divBdr>
        <w:top w:val="none" w:sz="0" w:space="0" w:color="auto"/>
        <w:left w:val="none" w:sz="0" w:space="0" w:color="auto"/>
        <w:bottom w:val="none" w:sz="0" w:space="0" w:color="auto"/>
        <w:right w:val="none" w:sz="0" w:space="0" w:color="auto"/>
      </w:divBdr>
    </w:div>
    <w:div w:id="1334451188">
      <w:bodyDiv w:val="1"/>
      <w:marLeft w:val="0"/>
      <w:marRight w:val="0"/>
      <w:marTop w:val="0"/>
      <w:marBottom w:val="0"/>
      <w:divBdr>
        <w:top w:val="none" w:sz="0" w:space="0" w:color="auto"/>
        <w:left w:val="none" w:sz="0" w:space="0" w:color="auto"/>
        <w:bottom w:val="none" w:sz="0" w:space="0" w:color="auto"/>
        <w:right w:val="none" w:sz="0" w:space="0" w:color="auto"/>
      </w:divBdr>
    </w:div>
    <w:div w:id="1463229769">
      <w:bodyDiv w:val="1"/>
      <w:marLeft w:val="0"/>
      <w:marRight w:val="0"/>
      <w:marTop w:val="0"/>
      <w:marBottom w:val="0"/>
      <w:divBdr>
        <w:top w:val="none" w:sz="0" w:space="0" w:color="auto"/>
        <w:left w:val="none" w:sz="0" w:space="0" w:color="auto"/>
        <w:bottom w:val="none" w:sz="0" w:space="0" w:color="auto"/>
        <w:right w:val="none" w:sz="0" w:space="0" w:color="auto"/>
      </w:divBdr>
    </w:div>
    <w:div w:id="1464614415">
      <w:bodyDiv w:val="1"/>
      <w:marLeft w:val="0"/>
      <w:marRight w:val="0"/>
      <w:marTop w:val="0"/>
      <w:marBottom w:val="0"/>
      <w:divBdr>
        <w:top w:val="none" w:sz="0" w:space="0" w:color="auto"/>
        <w:left w:val="none" w:sz="0" w:space="0" w:color="auto"/>
        <w:bottom w:val="none" w:sz="0" w:space="0" w:color="auto"/>
        <w:right w:val="none" w:sz="0" w:space="0" w:color="auto"/>
      </w:divBdr>
    </w:div>
    <w:div w:id="1485006610">
      <w:bodyDiv w:val="1"/>
      <w:marLeft w:val="0"/>
      <w:marRight w:val="0"/>
      <w:marTop w:val="0"/>
      <w:marBottom w:val="0"/>
      <w:divBdr>
        <w:top w:val="none" w:sz="0" w:space="0" w:color="auto"/>
        <w:left w:val="none" w:sz="0" w:space="0" w:color="auto"/>
        <w:bottom w:val="none" w:sz="0" w:space="0" w:color="auto"/>
        <w:right w:val="none" w:sz="0" w:space="0" w:color="auto"/>
      </w:divBdr>
    </w:div>
    <w:div w:id="1494177184">
      <w:bodyDiv w:val="1"/>
      <w:marLeft w:val="0"/>
      <w:marRight w:val="0"/>
      <w:marTop w:val="0"/>
      <w:marBottom w:val="0"/>
      <w:divBdr>
        <w:top w:val="none" w:sz="0" w:space="0" w:color="auto"/>
        <w:left w:val="none" w:sz="0" w:space="0" w:color="auto"/>
        <w:bottom w:val="none" w:sz="0" w:space="0" w:color="auto"/>
        <w:right w:val="none" w:sz="0" w:space="0" w:color="auto"/>
      </w:divBdr>
    </w:div>
    <w:div w:id="1524393105">
      <w:bodyDiv w:val="1"/>
      <w:marLeft w:val="0"/>
      <w:marRight w:val="0"/>
      <w:marTop w:val="0"/>
      <w:marBottom w:val="0"/>
      <w:divBdr>
        <w:top w:val="none" w:sz="0" w:space="0" w:color="auto"/>
        <w:left w:val="none" w:sz="0" w:space="0" w:color="auto"/>
        <w:bottom w:val="none" w:sz="0" w:space="0" w:color="auto"/>
        <w:right w:val="none" w:sz="0" w:space="0" w:color="auto"/>
      </w:divBdr>
    </w:div>
    <w:div w:id="1552575712">
      <w:bodyDiv w:val="1"/>
      <w:marLeft w:val="0"/>
      <w:marRight w:val="0"/>
      <w:marTop w:val="0"/>
      <w:marBottom w:val="0"/>
      <w:divBdr>
        <w:top w:val="none" w:sz="0" w:space="0" w:color="auto"/>
        <w:left w:val="none" w:sz="0" w:space="0" w:color="auto"/>
        <w:bottom w:val="none" w:sz="0" w:space="0" w:color="auto"/>
        <w:right w:val="none" w:sz="0" w:space="0" w:color="auto"/>
      </w:divBdr>
    </w:div>
    <w:div w:id="1563712941">
      <w:bodyDiv w:val="1"/>
      <w:marLeft w:val="0"/>
      <w:marRight w:val="0"/>
      <w:marTop w:val="0"/>
      <w:marBottom w:val="0"/>
      <w:divBdr>
        <w:top w:val="none" w:sz="0" w:space="0" w:color="auto"/>
        <w:left w:val="none" w:sz="0" w:space="0" w:color="auto"/>
        <w:bottom w:val="none" w:sz="0" w:space="0" w:color="auto"/>
        <w:right w:val="none" w:sz="0" w:space="0" w:color="auto"/>
      </w:divBdr>
    </w:div>
    <w:div w:id="1576863625">
      <w:bodyDiv w:val="1"/>
      <w:marLeft w:val="0"/>
      <w:marRight w:val="0"/>
      <w:marTop w:val="0"/>
      <w:marBottom w:val="0"/>
      <w:divBdr>
        <w:top w:val="none" w:sz="0" w:space="0" w:color="auto"/>
        <w:left w:val="none" w:sz="0" w:space="0" w:color="auto"/>
        <w:bottom w:val="none" w:sz="0" w:space="0" w:color="auto"/>
        <w:right w:val="none" w:sz="0" w:space="0" w:color="auto"/>
      </w:divBdr>
    </w:div>
    <w:div w:id="1615020673">
      <w:bodyDiv w:val="1"/>
      <w:marLeft w:val="0"/>
      <w:marRight w:val="0"/>
      <w:marTop w:val="0"/>
      <w:marBottom w:val="0"/>
      <w:divBdr>
        <w:top w:val="none" w:sz="0" w:space="0" w:color="auto"/>
        <w:left w:val="none" w:sz="0" w:space="0" w:color="auto"/>
        <w:bottom w:val="none" w:sz="0" w:space="0" w:color="auto"/>
        <w:right w:val="none" w:sz="0" w:space="0" w:color="auto"/>
      </w:divBdr>
    </w:div>
    <w:div w:id="1626810709">
      <w:bodyDiv w:val="1"/>
      <w:marLeft w:val="0"/>
      <w:marRight w:val="0"/>
      <w:marTop w:val="0"/>
      <w:marBottom w:val="0"/>
      <w:divBdr>
        <w:top w:val="none" w:sz="0" w:space="0" w:color="auto"/>
        <w:left w:val="none" w:sz="0" w:space="0" w:color="auto"/>
        <w:bottom w:val="none" w:sz="0" w:space="0" w:color="auto"/>
        <w:right w:val="none" w:sz="0" w:space="0" w:color="auto"/>
      </w:divBdr>
    </w:div>
    <w:div w:id="1638759005">
      <w:bodyDiv w:val="1"/>
      <w:marLeft w:val="0"/>
      <w:marRight w:val="0"/>
      <w:marTop w:val="0"/>
      <w:marBottom w:val="0"/>
      <w:divBdr>
        <w:top w:val="none" w:sz="0" w:space="0" w:color="auto"/>
        <w:left w:val="none" w:sz="0" w:space="0" w:color="auto"/>
        <w:bottom w:val="none" w:sz="0" w:space="0" w:color="auto"/>
        <w:right w:val="none" w:sz="0" w:space="0" w:color="auto"/>
      </w:divBdr>
    </w:div>
    <w:div w:id="1671056860">
      <w:bodyDiv w:val="1"/>
      <w:marLeft w:val="0"/>
      <w:marRight w:val="0"/>
      <w:marTop w:val="0"/>
      <w:marBottom w:val="0"/>
      <w:divBdr>
        <w:top w:val="none" w:sz="0" w:space="0" w:color="auto"/>
        <w:left w:val="none" w:sz="0" w:space="0" w:color="auto"/>
        <w:bottom w:val="none" w:sz="0" w:space="0" w:color="auto"/>
        <w:right w:val="none" w:sz="0" w:space="0" w:color="auto"/>
      </w:divBdr>
    </w:div>
    <w:div w:id="1701007815">
      <w:bodyDiv w:val="1"/>
      <w:marLeft w:val="0"/>
      <w:marRight w:val="0"/>
      <w:marTop w:val="0"/>
      <w:marBottom w:val="0"/>
      <w:divBdr>
        <w:top w:val="none" w:sz="0" w:space="0" w:color="auto"/>
        <w:left w:val="none" w:sz="0" w:space="0" w:color="auto"/>
        <w:bottom w:val="none" w:sz="0" w:space="0" w:color="auto"/>
        <w:right w:val="none" w:sz="0" w:space="0" w:color="auto"/>
      </w:divBdr>
    </w:div>
    <w:div w:id="1750619438">
      <w:bodyDiv w:val="1"/>
      <w:marLeft w:val="0"/>
      <w:marRight w:val="0"/>
      <w:marTop w:val="0"/>
      <w:marBottom w:val="0"/>
      <w:divBdr>
        <w:top w:val="none" w:sz="0" w:space="0" w:color="auto"/>
        <w:left w:val="none" w:sz="0" w:space="0" w:color="auto"/>
        <w:bottom w:val="none" w:sz="0" w:space="0" w:color="auto"/>
        <w:right w:val="none" w:sz="0" w:space="0" w:color="auto"/>
      </w:divBdr>
    </w:div>
    <w:div w:id="1752505105">
      <w:bodyDiv w:val="1"/>
      <w:marLeft w:val="0"/>
      <w:marRight w:val="0"/>
      <w:marTop w:val="0"/>
      <w:marBottom w:val="0"/>
      <w:divBdr>
        <w:top w:val="none" w:sz="0" w:space="0" w:color="auto"/>
        <w:left w:val="none" w:sz="0" w:space="0" w:color="auto"/>
        <w:bottom w:val="none" w:sz="0" w:space="0" w:color="auto"/>
        <w:right w:val="none" w:sz="0" w:space="0" w:color="auto"/>
      </w:divBdr>
    </w:div>
    <w:div w:id="1766539286">
      <w:bodyDiv w:val="1"/>
      <w:marLeft w:val="0"/>
      <w:marRight w:val="0"/>
      <w:marTop w:val="0"/>
      <w:marBottom w:val="0"/>
      <w:divBdr>
        <w:top w:val="none" w:sz="0" w:space="0" w:color="auto"/>
        <w:left w:val="none" w:sz="0" w:space="0" w:color="auto"/>
        <w:bottom w:val="none" w:sz="0" w:space="0" w:color="auto"/>
        <w:right w:val="none" w:sz="0" w:space="0" w:color="auto"/>
      </w:divBdr>
    </w:div>
    <w:div w:id="1782870929">
      <w:bodyDiv w:val="1"/>
      <w:marLeft w:val="0"/>
      <w:marRight w:val="0"/>
      <w:marTop w:val="0"/>
      <w:marBottom w:val="0"/>
      <w:divBdr>
        <w:top w:val="none" w:sz="0" w:space="0" w:color="auto"/>
        <w:left w:val="none" w:sz="0" w:space="0" w:color="auto"/>
        <w:bottom w:val="none" w:sz="0" w:space="0" w:color="auto"/>
        <w:right w:val="none" w:sz="0" w:space="0" w:color="auto"/>
      </w:divBdr>
    </w:div>
    <w:div w:id="1839685583">
      <w:bodyDiv w:val="1"/>
      <w:marLeft w:val="0"/>
      <w:marRight w:val="0"/>
      <w:marTop w:val="0"/>
      <w:marBottom w:val="0"/>
      <w:divBdr>
        <w:top w:val="none" w:sz="0" w:space="0" w:color="auto"/>
        <w:left w:val="none" w:sz="0" w:space="0" w:color="auto"/>
        <w:bottom w:val="none" w:sz="0" w:space="0" w:color="auto"/>
        <w:right w:val="none" w:sz="0" w:space="0" w:color="auto"/>
      </w:divBdr>
    </w:div>
    <w:div w:id="1842961581">
      <w:bodyDiv w:val="1"/>
      <w:marLeft w:val="0"/>
      <w:marRight w:val="0"/>
      <w:marTop w:val="0"/>
      <w:marBottom w:val="0"/>
      <w:divBdr>
        <w:top w:val="none" w:sz="0" w:space="0" w:color="auto"/>
        <w:left w:val="none" w:sz="0" w:space="0" w:color="auto"/>
        <w:bottom w:val="none" w:sz="0" w:space="0" w:color="auto"/>
        <w:right w:val="none" w:sz="0" w:space="0" w:color="auto"/>
      </w:divBdr>
    </w:div>
    <w:div w:id="1910722263">
      <w:bodyDiv w:val="1"/>
      <w:marLeft w:val="0"/>
      <w:marRight w:val="0"/>
      <w:marTop w:val="0"/>
      <w:marBottom w:val="0"/>
      <w:divBdr>
        <w:top w:val="none" w:sz="0" w:space="0" w:color="auto"/>
        <w:left w:val="none" w:sz="0" w:space="0" w:color="auto"/>
        <w:bottom w:val="none" w:sz="0" w:space="0" w:color="auto"/>
        <w:right w:val="none" w:sz="0" w:space="0" w:color="auto"/>
      </w:divBdr>
    </w:div>
    <w:div w:id="1925336832">
      <w:bodyDiv w:val="1"/>
      <w:marLeft w:val="0"/>
      <w:marRight w:val="0"/>
      <w:marTop w:val="0"/>
      <w:marBottom w:val="0"/>
      <w:divBdr>
        <w:top w:val="none" w:sz="0" w:space="0" w:color="auto"/>
        <w:left w:val="none" w:sz="0" w:space="0" w:color="auto"/>
        <w:bottom w:val="none" w:sz="0" w:space="0" w:color="auto"/>
        <w:right w:val="none" w:sz="0" w:space="0" w:color="auto"/>
      </w:divBdr>
    </w:div>
    <w:div w:id="1962026772">
      <w:bodyDiv w:val="1"/>
      <w:marLeft w:val="0"/>
      <w:marRight w:val="0"/>
      <w:marTop w:val="0"/>
      <w:marBottom w:val="0"/>
      <w:divBdr>
        <w:top w:val="none" w:sz="0" w:space="0" w:color="auto"/>
        <w:left w:val="none" w:sz="0" w:space="0" w:color="auto"/>
        <w:bottom w:val="none" w:sz="0" w:space="0" w:color="auto"/>
        <w:right w:val="none" w:sz="0" w:space="0" w:color="auto"/>
      </w:divBdr>
    </w:div>
    <w:div w:id="1971285169">
      <w:bodyDiv w:val="1"/>
      <w:marLeft w:val="0"/>
      <w:marRight w:val="0"/>
      <w:marTop w:val="0"/>
      <w:marBottom w:val="0"/>
      <w:divBdr>
        <w:top w:val="none" w:sz="0" w:space="0" w:color="auto"/>
        <w:left w:val="none" w:sz="0" w:space="0" w:color="auto"/>
        <w:bottom w:val="none" w:sz="0" w:space="0" w:color="auto"/>
        <w:right w:val="none" w:sz="0" w:space="0" w:color="auto"/>
      </w:divBdr>
    </w:div>
    <w:div w:id="1997954842">
      <w:bodyDiv w:val="1"/>
      <w:marLeft w:val="0"/>
      <w:marRight w:val="0"/>
      <w:marTop w:val="0"/>
      <w:marBottom w:val="0"/>
      <w:divBdr>
        <w:top w:val="none" w:sz="0" w:space="0" w:color="auto"/>
        <w:left w:val="none" w:sz="0" w:space="0" w:color="auto"/>
        <w:bottom w:val="none" w:sz="0" w:space="0" w:color="auto"/>
        <w:right w:val="none" w:sz="0" w:space="0" w:color="auto"/>
      </w:divBdr>
    </w:div>
    <w:div w:id="2004971575">
      <w:bodyDiv w:val="1"/>
      <w:marLeft w:val="0"/>
      <w:marRight w:val="0"/>
      <w:marTop w:val="0"/>
      <w:marBottom w:val="0"/>
      <w:divBdr>
        <w:top w:val="none" w:sz="0" w:space="0" w:color="auto"/>
        <w:left w:val="none" w:sz="0" w:space="0" w:color="auto"/>
        <w:bottom w:val="none" w:sz="0" w:space="0" w:color="auto"/>
        <w:right w:val="none" w:sz="0" w:space="0" w:color="auto"/>
      </w:divBdr>
    </w:div>
    <w:div w:id="2019503276">
      <w:bodyDiv w:val="1"/>
      <w:marLeft w:val="0"/>
      <w:marRight w:val="0"/>
      <w:marTop w:val="0"/>
      <w:marBottom w:val="0"/>
      <w:divBdr>
        <w:top w:val="none" w:sz="0" w:space="0" w:color="auto"/>
        <w:left w:val="none" w:sz="0" w:space="0" w:color="auto"/>
        <w:bottom w:val="none" w:sz="0" w:space="0" w:color="auto"/>
        <w:right w:val="none" w:sz="0" w:space="0" w:color="auto"/>
      </w:divBdr>
    </w:div>
    <w:div w:id="2042783027">
      <w:bodyDiv w:val="1"/>
      <w:marLeft w:val="0"/>
      <w:marRight w:val="0"/>
      <w:marTop w:val="0"/>
      <w:marBottom w:val="0"/>
      <w:divBdr>
        <w:top w:val="none" w:sz="0" w:space="0" w:color="auto"/>
        <w:left w:val="none" w:sz="0" w:space="0" w:color="auto"/>
        <w:bottom w:val="none" w:sz="0" w:space="0" w:color="auto"/>
        <w:right w:val="none" w:sz="0" w:space="0" w:color="auto"/>
      </w:divBdr>
    </w:div>
    <w:div w:id="2059739843">
      <w:bodyDiv w:val="1"/>
      <w:marLeft w:val="0"/>
      <w:marRight w:val="0"/>
      <w:marTop w:val="0"/>
      <w:marBottom w:val="0"/>
      <w:divBdr>
        <w:top w:val="none" w:sz="0" w:space="0" w:color="auto"/>
        <w:left w:val="none" w:sz="0" w:space="0" w:color="auto"/>
        <w:bottom w:val="none" w:sz="0" w:space="0" w:color="auto"/>
        <w:right w:val="none" w:sz="0" w:space="0" w:color="auto"/>
      </w:divBdr>
    </w:div>
    <w:div w:id="2063088934">
      <w:bodyDiv w:val="1"/>
      <w:marLeft w:val="0"/>
      <w:marRight w:val="0"/>
      <w:marTop w:val="0"/>
      <w:marBottom w:val="0"/>
      <w:divBdr>
        <w:top w:val="none" w:sz="0" w:space="0" w:color="auto"/>
        <w:left w:val="none" w:sz="0" w:space="0" w:color="auto"/>
        <w:bottom w:val="none" w:sz="0" w:space="0" w:color="auto"/>
        <w:right w:val="none" w:sz="0" w:space="0" w:color="auto"/>
      </w:divBdr>
    </w:div>
    <w:div w:id="2070297826">
      <w:bodyDiv w:val="1"/>
      <w:marLeft w:val="0"/>
      <w:marRight w:val="0"/>
      <w:marTop w:val="0"/>
      <w:marBottom w:val="0"/>
      <w:divBdr>
        <w:top w:val="none" w:sz="0" w:space="0" w:color="auto"/>
        <w:left w:val="none" w:sz="0" w:space="0" w:color="auto"/>
        <w:bottom w:val="none" w:sz="0" w:space="0" w:color="auto"/>
        <w:right w:val="none" w:sz="0" w:space="0" w:color="auto"/>
      </w:divBdr>
    </w:div>
    <w:div w:id="209265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file:///C:\&#1056;&#1077;&#1075;&#1080;&#1089;&#1090;&#1088;&#1072;&#1094;&#1080;&#11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F0058-7A32-4F27-8D5F-DC499BAF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22455</Words>
  <Characters>127994</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Hristova</dc:creator>
  <cp:lastModifiedBy>Daniela Georgieva</cp:lastModifiedBy>
  <cp:revision>2</cp:revision>
  <cp:lastPrinted>2013-10-02T10:53:00Z</cp:lastPrinted>
  <dcterms:created xsi:type="dcterms:W3CDTF">2014-03-27T11:17:00Z</dcterms:created>
  <dcterms:modified xsi:type="dcterms:W3CDTF">2014-03-27T11:17:00Z</dcterms:modified>
</cp:coreProperties>
</file>