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EE" w:rsidRDefault="00190885" w:rsidP="003B5AC6">
      <w:bookmarkStart w:id="0" w:name="_Hlk499384106"/>
      <w:bookmarkEnd w:id="0"/>
      <w:r>
        <w:rPr>
          <w:noProof/>
          <w:color w:val="FFFFFF" w:themeColor="background1"/>
          <w:lang w:eastAsia="bg-BG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-885788</wp:posOffset>
                </wp:positionV>
                <wp:extent cx="7184390" cy="10224135"/>
                <wp:effectExtent l="19050" t="19050" r="16510" b="24765"/>
                <wp:wrapNone/>
                <wp:docPr id="2" name="Групиране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390" cy="10224135"/>
                          <a:chOff x="0" y="0"/>
                          <a:chExt cx="7184396" cy="10224135"/>
                        </a:xfrm>
                      </wpg:grpSpPr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84396" cy="10224135"/>
                            <a:chOff x="305" y="406"/>
                            <a:chExt cx="11307" cy="15025"/>
                          </a:xfrm>
                        </wpg:grpSpPr>
                        <wps:wsp>
                          <wps:cNvPr id="26" name="Rectangle 4" descr="Zig zag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" y="406"/>
                              <a:ext cx="3134" cy="15025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75000"/>
                              </a:schemeClr>
                            </a:solidFill>
                            <a:ln w="28575">
                              <a:solidFill>
                                <a:srgbClr val="0066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48" y="3423"/>
                              <a:ext cx="3063" cy="6068"/>
                              <a:chOff x="679" y="3599"/>
                              <a:chExt cx="2822" cy="5760"/>
                            </a:xfrm>
                          </wpg:grpSpPr>
                          <wps:wsp>
                            <wps:cNvPr id="28" name="Rectangle 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6479"/>
                                <a:ext cx="1407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  <a:alpha val="79999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Rectangle 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5039"/>
                                <a:ext cx="1407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Rectangle 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79" y="5039"/>
                                <a:ext cx="1415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  <a:alpha val="79999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Rectangle 10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79" y="3599"/>
                                <a:ext cx="1414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Rectangle 1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679" y="6479"/>
                                <a:ext cx="1415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Rectangle 1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2094" y="7919"/>
                                <a:ext cx="1407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50195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6" y="406"/>
                              <a:ext cx="8166" cy="15025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97490" w:rsidRPr="005C2627" w:rsidRDefault="00597490" w:rsidP="00AB226D">
                                <w:pPr>
                                  <w:pStyle w:val="NoSpacing"/>
                                  <w:suppressAutoHyphens/>
                                  <w:spacing w:before="3480"/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006600"/>
                                    <w:sz w:val="56"/>
                                    <w:szCs w:val="60"/>
                                  </w:rPr>
                                </w:pPr>
                                <w:r w:rsidRPr="005C2627"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006600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ДОКЛАД </w:t>
                                </w:r>
                                <w:r w:rsidRPr="005C2627"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006600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br/>
                                  <w:t xml:space="preserve">за резултатите от </w:t>
                                </w:r>
                                <w:r w:rsidRPr="005C2627">
                                  <w:rPr>
                                    <w:rFonts w:asciiTheme="majorHAnsi" w:hAnsiTheme="majorHAnsi"/>
                                    <w:b/>
                                    <w:smallCaps/>
                                    <w:color w:val="006600"/>
                                    <w:sz w:val="56"/>
                                    <w:szCs w:val="60"/>
                                    <w:lang w:val="bg-BG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br/>
                                  <w:t xml:space="preserve">Междинната оценка за изпълнението на Регионалния план за развитие 2014-2020 г. на </w:t>
                                </w:r>
                                <w:r w:rsidRPr="005C2627">
                                  <w:rPr>
                                    <w:rFonts w:asciiTheme="majorHAnsi" w:hAnsiTheme="majorHAnsi"/>
                                    <w:b/>
                                    <w:smallCaps/>
                                    <w:noProof/>
                                    <w:color w:val="006600"/>
                                    <w:sz w:val="56"/>
                                    <w:szCs w:val="60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Северен централен район от ниво 2</w:t>
                                </w:r>
                                <w:bookmarkStart w:id="1" w:name="_GoBack"/>
                                <w:bookmarkEnd w:id="1"/>
                              </w:p>
                            </w:txbxContent>
                          </wps:txbx>
                          <wps:bodyPr rot="0" vert="horz" wrap="square" lIns="228600" tIns="1371600" rIns="457200" bIns="45720" anchor="t" anchorCtr="0" upright="1">
                            <a:noAutofit/>
                          </wps:bodyPr>
                        </wps:wsp>
                        <wps:wsp>
                          <wps:cNvPr id="36" name="Rectangle 1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690" y="430"/>
                              <a:ext cx="1563" cy="1518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52"/>
                                    <w:szCs w:val="52"/>
                                    <w14:shadow w14:blurRad="50800" w14:dist="38100" w14:dir="5400000" w14:sx="100000" w14:sy="100000" w14:kx="0" w14:ky="0" w14:algn="t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alias w:val="Year"/>
                                  <w:id w:val="1015731444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 w:fullDate="2017-10-30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597490" w:rsidRPr="003D3B76" w:rsidRDefault="00597490" w:rsidP="00BE7F71">
                                    <w:pPr>
                                      <w:ind w:firstLine="0"/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48"/>
                                        <w:szCs w:val="52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 w:rsidRPr="003D3B76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  <w14:shadow w14:blurRad="50800" w14:dist="38100" w14:dir="5400000" w14:sx="100000" w14:sy="100000" w14:kx="0" w14:ky="0" w14:algn="t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>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2" name="Картина 4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1" y="3582297"/>
                            <a:ext cx="190500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иране 2" o:spid="_x0000_s1026" style="position:absolute;left:0;text-align:left;margin-left:-56.5pt;margin-top:-69.75pt;width:565.7pt;height:805.05pt;z-index:251660800" coordsize="71843,10224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">
                <v:group id="Group 23" o:spid="_x0000_s1027" style="position:absolute;width:71843;height:102241" coordorigin="305,406" coordsize="11307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8" alt="Zig zag" style="position:absolute;left:305;top:406;width:3134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B76sQA&#10;AADbAAAADwAAAGRycy9kb3ducmV2LnhtbESPQWsCMRSE74X+h/AK3mq2ItJujSK1CwW9VIVeH5vX&#10;TejmZUmi7vbXG0HwOMzMN8x82btWnChE61nBy7gAQVx7bblRcNhXz68gYkLW2HomBQNFWC4eH+ZY&#10;an/mbzrtUiMyhGOJCkxKXSllrA05jGPfEWfv1weHKcvQSB3wnOGulZOimEmHlvOCwY4+DNV/u6NT&#10;EH7a7bA5cvV2GD4ru17926lZKzV66lfvIBL16R6+tb+0gskMrl/y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ge+rEAAAA2wAAAA8AAAAAAAAAAAAAAAAAmAIAAGRycy9k&#10;b3ducmV2LnhtbFBLBQYAAAAABAAEAPUAAACJAwAAAAA=&#10;" fillcolor="#76923c [2406]" strokecolor="#060" strokeweight="2.25pt"/>
                  <v:group id="Group 6" o:spid="_x0000_s1029" style="position:absolute;left:348;top:3423;width:3063;height:6068" coordorigin="679,3599" coordsize="2822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7" o:spid="_x0000_s1030" style="position:absolute;left:2094;top:647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1T7r8A&#10;AADbAAAADwAAAGRycy9kb3ducmV2LnhtbERPTYvCMBC9C/sfwizszab2sEg1igjKnoStIngbmrEp&#10;NpOSZGvdX28OgsfH+16uR9uJgXxoHSuYZTkI4trplhsFp+NuOgcRIrLGzjEpeFCA9epjssRSuzv/&#10;0lDFRqQQDiUqMDH2pZShNmQxZK4nTtzVeYsxQd9I7fGewm0nizz/lhZbTg0Ge9oaqm/Vn1Xgqz23&#10;/jJsOn/4N00h99fz7qzU1+e4WYCINMa3+OX+0QqKNDZ9ST9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3VPuvwAAANsAAAAPAAAAAAAAAAAAAAAAAJgCAABkcnMvZG93bnJl&#10;di54bWxQSwUGAAAAAAQABAD1AAAAhAMAAAAA&#10;" fillcolor="#c2d69b [1942]" strokecolor="white [3212]" strokeweight="1pt">
                      <v:fill opacity="52428f"/>
                      <v:shadow color="#d8d8d8" offset="3pt,3pt"/>
                    </v:rect>
                    <v:rect id="Rectangle 8" o:spid="_x0000_s1031" style="position:absolute;left:2094;top:503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yJYsQA&#10;AADbAAAADwAAAGRycy9kb3ducmV2LnhtbESPQWsCMRSE7wX/Q3hCbzVbhVJXs0uRFgrqQauen5vn&#10;ZnHzsk1SXf99IxR6HGbmG2Ze9rYVF/KhcazgeZSBIK6cbrhWsPv6eHoFESKyxtYxKbhRgLIYPMwx&#10;1+7KG7psYy0ShEOOCkyMXS5lqAxZDCPXESfv5LzFmKSvpfZ4TXDbynGWvUiLDacFgx0tDFXn7Y9V&#10;4OJk3+6/J2bpw8Icjqv14f22Vupx2L/NQETq43/4r/2pFYyncP+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ciWLEAAAA2w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2" style="position:absolute;left:679;top:503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JNcAA&#10;AADbAAAADwAAAGRycy9kb3ducmV2LnhtbERPz2vCMBS+D/wfwhN2W1MrjFEbRQRlJ2HdELw9mmdT&#10;bF5KEttuf/1yGOz48f2udrPtxUg+dI4VrLIcBHHjdMetgq/P48sbiBCRNfaOScE3BdhtF08VltpN&#10;/EFjHVuRQjiUqMDEOJRShsaQxZC5gThxN+ctxgR9K7XHKYXbXhZ5/iotdpwaDA50MNTc64dV4OsT&#10;d/467nt//jFtIU+3y/Gi1PNy3m9ARJrjv/jP/a4VrNP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LJNcAAAADbAAAADwAAAAAAAAAAAAAAAACYAgAAZHJzL2Rvd25y&#10;ZXYueG1sUEsFBgAAAAAEAAQA9QAAAIUDAAAAAA==&#10;" fillcolor="#c2d69b [1942]" strokecolor="white [3212]" strokeweight="1pt">
                      <v:fill opacity="52428f"/>
                      <v:shadow color="#d8d8d8" offset="3pt,3pt"/>
                    </v:rect>
                    <v:rect id="Rectangle 10" o:spid="_x0000_s1033" style="position:absolute;left:679;top:3599;width:1414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MTucMA&#10;AADbAAAADwAAAGRycy9kb3ducmV2LnhtbESPT2sCMRTE7wW/Q3iCt5q1C6WsRhGxIFgP9d/5uXlu&#10;FjcvaxJ1/fZNodDjMDO/YSazzjbiTj7UjhWMhhkI4tLpmisF+93n6weIEJE1No5JwZMCzKa9lwkW&#10;2j34m+7bWIkE4VCgAhNjW0gZSkMWw9C1xMk7O28xJukrqT0+Etw28i3L3qXFmtOCwZYWhsrL9mYV&#10;uJgfmsM1N2sfFuZ4+tocl8+NUoN+Nx+DiNTF//Bfe6UV5CP4/ZJ+gJ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MTucMAAADbAAAADwAAAAAAAAAAAAAAAACYAgAAZHJzL2Rv&#10;d25yZXYueG1sUEsFBgAAAAAEAAQA9QAAAIgDAAAAAA==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4" style="position:absolute;left:679;top:6479;width:1415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NzsQA&#10;AADbAAAADwAAAGRycy9kb3ducmV2LnhtbESPzWrDMBCE74W8g9hCb7HcGEpwrIQQUii0OeT3vLW2&#10;lom1ciU1cd4+KhR6HGbmG6ZaDLYTF/KhdazgOctBENdOt9woOOxfx1MQISJr7ByTghsFWMxHDxWW&#10;2l15S5ddbESCcChRgYmxL6UMtSGLIXM9cfK+nLcYk/SN1B6vCW47OcnzF2mx5bRgsKeVofq8+7EK&#10;XCyO3fG7MO8+rMzp82NzWt82Sj09DssZiEhD/A//td+0gmICv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hjc7EAAAA2w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5" style="position:absolute;left:2094;top:7919;width:1407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0oVcMA&#10;AADbAAAADwAAAGRycy9kb3ducmV2LnhtbESPT2sCMRTE70K/Q3iF3jRbF0RWoxSpUKge/Ht+bp6b&#10;xc3LNkl1/famUPA4zMxvmOm8s424kg+1YwXvgwwEcel0zZWC/W7ZH4MIEVlj45gU3CnAfPbSm2Kh&#10;3Y03dN3GSiQIhwIVmBjbQspQGrIYBq4lTt7ZeYsxSV9J7fGW4LaRwywbSYs1pwWDLS0MlZftr1Xg&#10;Yn5oDj+5+fZhYY6n1fr4eV8r9fbafUxAROriM/zf/tIK8hz+vq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0oVcMAAADbAAAADwAAAAAAAAAAAAAAAACYAgAAZHJzL2Rv&#10;d25yZXYueG1sUEsFBgAAAAAEAAQA9QAAAIgDAAAAAA==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5" o:spid="_x0000_s1036" style="position:absolute;left:3446;top:406;width:8166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4/sUA&#10;AADbAAAADwAAAGRycy9kb3ducmV2LnhtbESPQWvCQBSE74L/YXmCl1I3tUU0ZhUpKO2hiGlLro/s&#10;MxvNvg3ZVdN/3y0UPA4z8w2TrXvbiCt1vnas4GmSgCAuna65UvD1uX2cg/ABWWPjmBT8kIf1ajjI&#10;MNXuxge65qESEcI+RQUmhDaV0peGLPqJa4mjd3SdxRBlV0nd4S3CbSOnSTKTFmuOCwZbejVUnvOL&#10;VdBOi/fiw8j5Re++T9V+savLB6vUeNRvliAC9eEe/m+/aQXP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3j+xQAAANsAAAAPAAAAAAAAAAAAAAAAAJgCAABkcnMv&#10;ZG93bnJldi54bWxQSwUGAAAAAAQABAD1AAAAigMAAAAA&#10;" filled="f" strokecolor="#060" strokeweight="2.25pt">
                    <v:shadow color="#d8d8d8" offset="3pt,3pt"/>
                    <v:textbox inset="18pt,108pt,36pt">
                      <w:txbxContent>
                        <w:p w:rsidR="00597490" w:rsidRPr="005C2627" w:rsidRDefault="00597490" w:rsidP="00AB226D">
                          <w:pPr>
                            <w:pStyle w:val="NoSpacing"/>
                            <w:suppressAutoHyphens/>
                            <w:spacing w:before="3480"/>
                            <w:rPr>
                              <w:rFonts w:asciiTheme="majorHAnsi" w:hAnsiTheme="majorHAnsi"/>
                              <w:b/>
                              <w:smallCaps/>
                              <w:color w:val="006600"/>
                              <w:sz w:val="56"/>
                              <w:szCs w:val="60"/>
                            </w:rPr>
                          </w:pPr>
                          <w:r w:rsidRPr="005C2627">
                            <w:rPr>
                              <w:rFonts w:asciiTheme="majorHAnsi" w:hAnsiTheme="majorHAnsi"/>
                              <w:b/>
                              <w:smallCaps/>
                              <w:color w:val="006600"/>
                              <w:sz w:val="56"/>
                              <w:szCs w:val="60"/>
                              <w:lang w:val="bg-BG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ДОКЛАД </w:t>
                          </w:r>
                          <w:r w:rsidRPr="005C2627">
                            <w:rPr>
                              <w:rFonts w:asciiTheme="majorHAnsi" w:hAnsiTheme="majorHAnsi"/>
                              <w:b/>
                              <w:smallCaps/>
                              <w:color w:val="006600"/>
                              <w:sz w:val="56"/>
                              <w:szCs w:val="60"/>
                              <w:lang w:val="bg-BG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  <w:t xml:space="preserve">за резултатите от </w:t>
                          </w:r>
                          <w:r w:rsidRPr="005C2627">
                            <w:rPr>
                              <w:rFonts w:asciiTheme="majorHAnsi" w:hAnsiTheme="majorHAnsi"/>
                              <w:b/>
                              <w:smallCaps/>
                              <w:color w:val="006600"/>
                              <w:sz w:val="56"/>
                              <w:szCs w:val="60"/>
                              <w:lang w:val="bg-BG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br/>
                            <w:t xml:space="preserve">Междинната оценка за изпълнението на Регионалния план за развитие 2014-2020 г. на </w:t>
                          </w:r>
                          <w:r w:rsidRPr="005C2627">
                            <w:rPr>
                              <w:rFonts w:asciiTheme="majorHAnsi" w:hAnsiTheme="majorHAnsi"/>
                              <w:b/>
                              <w:smallCaps/>
                              <w:noProof/>
                              <w:color w:val="006600"/>
                              <w:sz w:val="56"/>
                              <w:szCs w:val="60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Северен централен район от ниво 2</w:t>
                          </w:r>
                          <w:bookmarkStart w:id="2" w:name="_GoBack"/>
                          <w:bookmarkEnd w:id="2"/>
                        </w:p>
                      </w:txbxContent>
                    </v:textbox>
                  </v:rect>
                  <v:rect id="Rectangle 13" o:spid="_x0000_s1037" style="position:absolute;left:2690;top:430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nFWMMA&#10;AADbAAAADwAAAGRycy9kb3ducmV2LnhtbESPQWvCQBSE74L/YXmCN93UFimpq6gg9NBLo9XrM/vM&#10;ps2+jdnVpP/eFQSPw8x8w8wWna3ElRpfOlbwMk5AEOdOl1wo2G03o3cQPiBrrByTgn/ysJj3ezNM&#10;tWv5m65ZKESEsE9RgQmhTqX0uSGLfuxq4uidXGMxRNkUUjfYRrit5CRJptJiyXHBYE1rQ/lfdrEK&#10;frLj8W1tf8+8/Tq4/QqX5uRbpYaDbvkBIlAXnuFH+1MreJ3C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nFWMMAAADbAAAADwAAAAAAAAAAAAAAAACYAgAAZHJzL2Rv&#10;d25yZXYueG1sUEsFBgAAAAAEAAQA9QAAAIgDAAAAAA==&#10;" fillcolor="#060" strokecolor="white [3212]" strokeweight="1pt">
                    <v:shadow on="t" color="black" opacity="26214f" origin=",-.5" offset="0,3pt"/>
                    <v:textbo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  <w14:shadow w14:blurRad="50800" w14:dist="38100" w14:dir="5400000" w14:sx="100000" w14:sy="100000" w14:kx="0" w14:ky="0" w14:algn="t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alias w:val="Year"/>
                            <w:id w:val="1015731444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7-10-30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97490" w:rsidRPr="003D3B76" w:rsidRDefault="00597490" w:rsidP="00BE7F71">
                              <w:pPr>
                                <w:ind w:firstLine="0"/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  <w:szCs w:val="52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3D3B76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  <w14:shadow w14:blurRad="50800" w14:dist="38100" w14:dir="5400000" w14:sx="100000" w14:sy="100000" w14:kx="0" w14:ky="0" w14:algn="t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2017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42" o:spid="_x0000_s1038" type="#_x0000_t75" style="position:absolute;left:860;top:35822;width:19050;height:13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xMVLFAAAA2wAAAA8AAABkcnMvZG93bnJldi54bWxEj09rAjEUxO+FfofwhF6KZmul6GqUUhBa&#10;8aL9g8fH5rlZdvOyTeK6/fZGEHocZuY3zGLV20Z05EPlWMHTKANBXDhdcang63M9nIIIEVlj45gU&#10;/FGA1fL+boG5dmfeUbePpUgQDjkqMDG2uZShMGQxjFxLnLyj8xZjkr6U2uM5wW0jx1n2Ii1WnBYM&#10;tvRmqKj3J6vg+/F02NbPv7Oy/jFerz+6TW2OSj0M+tc5iEh9/A/f2u9awWQM1y/pB8jl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MTFSxQAAANsAAAAPAAAAAAAAAAAAAAAA&#10;AJ8CAABkcnMvZG93bnJldi54bWxQSwUGAAAAAAQABAD3AAAAkQMAAAAA&#10;">
                  <v:imagedata r:id="rId11" o:title=""/>
                  <v:path arrowok="t"/>
                </v:shape>
              </v:group>
            </w:pict>
          </mc:Fallback>
        </mc:AlternateContent>
      </w:r>
    </w:p>
    <w:sdt>
      <w:sdtPr>
        <w:id w:val="-1409215332"/>
        <w:docPartObj>
          <w:docPartGallery w:val="Cover Pages"/>
          <w:docPartUnique/>
        </w:docPartObj>
      </w:sdtPr>
      <w:sdtEndPr/>
      <w:sdtContent>
        <w:p w:rsidR="00E23A21" w:rsidRPr="0079285D" w:rsidRDefault="00C63D74" w:rsidP="0079285D">
          <w:r w:rsidRPr="00CD53E6">
            <w:rPr>
              <w:noProof/>
              <w:color w:val="FFFFFF" w:themeColor="background1"/>
              <w:lang w:eastAsia="bg-BG"/>
            </w:rPr>
            <mc:AlternateContent>
              <mc:Choice Requires="wpg">
                <w:drawing>
                  <wp:anchor distT="0" distB="0" distL="114300" distR="114300" simplePos="0" relativeHeight="251661824" behindDoc="1" locked="0" layoutInCell="1" allowOverlap="1" wp14:anchorId="7358C05F" wp14:editId="2ED8FA05">
                    <wp:simplePos x="0" y="0"/>
                    <wp:positionH relativeFrom="column">
                      <wp:posOffset>5800911</wp:posOffset>
                    </wp:positionH>
                    <wp:positionV relativeFrom="paragraph">
                      <wp:posOffset>8248015</wp:posOffset>
                    </wp:positionV>
                    <wp:extent cx="514350" cy="514350"/>
                    <wp:effectExtent l="0" t="0" r="19050" b="19050"/>
                    <wp:wrapNone/>
                    <wp:docPr id="357" name="Group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0" y="0"/>
                              <a:ext cx="514350" cy="514350"/>
                              <a:chOff x="8646" y="11756"/>
                              <a:chExt cx="2988" cy="3048"/>
                            </a:xfrm>
                          </wpg:grpSpPr>
                          <wps:wsp>
                            <wps:cNvPr id="358" name="Rectangle 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71" y="11756"/>
                                <a:ext cx="1463" cy="1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00969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Rectangle 1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71" y="13311"/>
                                <a:ext cx="1463" cy="14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Rectangle 1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646" y="13311"/>
                                <a:ext cx="1463" cy="1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C0504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group w14:anchorId="6B4B53C7" id="Group 15" o:spid="_x0000_s1026" style="position:absolute;margin-left:456.75pt;margin-top:649.45pt;width:40.5pt;height:40.5pt;flip:x y;z-index:-251654656" coordorigin="8646,11756" coordsize="298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">
                    <v:rect id="Rectangle 16" o:spid="_x0000_s1027" style="position:absolute;left:10171;top:11756;width:1463;height:149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" fillcolor="#bfbfbf [2412]" strokecolor="#009696" strokeweight="1pt">
                      <v:fill opacity="32896f"/>
                      <v:shadow color="#d8d8d8" offset="3pt,3pt"/>
                    </v:rect>
                    <v:rect id="Rectangle 17" o:spid="_x0000_s1028" style="position:absolute;left:10171;top:13311;width:1463;height:149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" fillcolor="#c0504d" strokecolor="#bfbfbf [2412]" strokeweight="1pt">
                      <v:shadow color="#d8d8d8" offset="3pt,3pt"/>
                    </v:rect>
                    <v:rect id="Rectangle 18" o:spid="_x0000_s1029" style="position:absolute;left:8646;top:13311;width:1463;height:149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" fillcolor="#bfbfbf [2412]" strokecolor="#c0504d" strokeweight="1pt">
                      <v:fill opacity="32896f"/>
                      <v:shadow color="#d8d8d8" offset="3pt,3pt"/>
                    </v:rect>
                  </v:group>
                </w:pict>
              </mc:Fallback>
            </mc:AlternateContent>
          </w:r>
          <w:r w:rsidR="005E6C29" w:rsidRPr="00CD53E6">
            <w:br w:type="page"/>
          </w:r>
        </w:p>
      </w:sdtContent>
    </w:sdt>
    <w:sdt>
      <w:sdtPr>
        <w:rPr>
          <w:b w:val="0"/>
          <w:bCs w:val="0"/>
          <w:iCs w:val="0"/>
          <w:smallCaps w:val="0"/>
          <w:color w:val="auto"/>
          <w:sz w:val="24"/>
          <w14:shadow w14:blurRad="0" w14:dist="0" w14:dir="0" w14:sx="0" w14:sy="0" w14:kx="0" w14:ky="0" w14:algn="none">
            <w14:srgbClr w14:val="000000"/>
          </w14:shadow>
        </w:rPr>
        <w:id w:val="523061735"/>
        <w:docPartObj>
          <w:docPartGallery w:val="Table of Contents"/>
          <w:docPartUnique/>
        </w:docPartObj>
      </w:sdtPr>
      <w:sdtEndPr/>
      <w:sdtContent>
        <w:p w:rsidR="005E6C29" w:rsidRPr="00CD53E6" w:rsidRDefault="005E6C29" w:rsidP="005C2627">
          <w:pPr>
            <w:pStyle w:val="TOCHeading"/>
          </w:pPr>
          <w:r w:rsidRPr="00CD53E6">
            <w:t>Съдържание</w:t>
          </w:r>
        </w:p>
        <w:p w:rsidR="0063582F" w:rsidRDefault="00C63A3F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\t "Подзаглавие;1" </w:instrText>
          </w:r>
          <w:r>
            <w:rPr>
              <w:b w:val="0"/>
            </w:rPr>
            <w:fldChar w:fldCharType="separate"/>
          </w:r>
          <w:hyperlink w:anchor="_Toc500321148" w:history="1">
            <w:r w:rsidR="0063582F" w:rsidRPr="00AE4BDB">
              <w:rPr>
                <w:rStyle w:val="Hyperlink"/>
              </w:rPr>
              <w:t>Списък на графиките и таблиците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_Toc500321148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iv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1149" w:history="1">
            <w:r w:rsidR="0063582F" w:rsidRPr="00AE4BDB">
              <w:rPr>
                <w:rStyle w:val="Hyperlink"/>
              </w:rPr>
              <w:t>Списък на използваните съкращения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_Toc500321149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v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1150" w:history="1">
            <w:r w:rsidR="0063582F" w:rsidRPr="00AE4BDB">
              <w:rPr>
                <w:rStyle w:val="Hyperlink"/>
              </w:rPr>
              <w:t>I.</w:t>
            </w:r>
            <w:r w:rsidR="0063582F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ВЪВЕДЕНИЕ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_Toc500321150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6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51" w:history="1">
            <w:r w:rsidR="0063582F" w:rsidRPr="00AE4BDB">
              <w:rPr>
                <w:rStyle w:val="Hyperlink"/>
              </w:rPr>
              <w:t>1.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Общи положения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_Toc500321151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6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52" w:history="1">
            <w:r w:rsidR="0063582F" w:rsidRPr="00AE4BDB">
              <w:rPr>
                <w:rStyle w:val="Hyperlink"/>
              </w:rPr>
              <w:t>2.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Методика за оценка напредъка на изпълнението на РПР на СЦР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_Toc500321152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7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1153" w:history="1">
            <w:r w:rsidR="0063582F" w:rsidRPr="00AE4BDB">
              <w:rPr>
                <w:rStyle w:val="Hyperlink"/>
              </w:rPr>
              <w:t>II.</w:t>
            </w:r>
            <w:r w:rsidR="0063582F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ПЪРВОНАЧАЛНИ РЕЗУЛТАТИ ОТ ИЗПЪЛНЕНИЕТО НА РПР НА СЦР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_Toc500321153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9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54" w:history="1">
            <w:r w:rsidR="0063582F" w:rsidRPr="00AE4BDB">
              <w:rPr>
                <w:rStyle w:val="Hyperlink"/>
              </w:rPr>
              <w:t>1.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Рамка за изпълнение на целите и приоритетите за регионално развитие в СЦР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_Toc500321154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9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55" w:history="1">
            <w:r w:rsidR="0063582F" w:rsidRPr="00AE4BDB">
              <w:rPr>
                <w:rStyle w:val="Hyperlink"/>
              </w:rPr>
              <w:t>2.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Промени в социалното и икономическото развитие на СЦР и съответствие на РПР с тях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_Toc500321155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12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56" w:history="1">
            <w:r w:rsidR="0063582F" w:rsidRPr="00AE4BDB">
              <w:rPr>
                <w:rStyle w:val="Hyperlink"/>
              </w:rPr>
              <w:t>3.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Степен на постигане на целите на РПР на СЦР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_Toc500321156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14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57" w:history="1">
            <w:r w:rsidR="0063582F" w:rsidRPr="00AE4BDB">
              <w:rPr>
                <w:rStyle w:val="Hyperlink"/>
              </w:rPr>
              <w:t>4.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Принос към постигане целите на Стратегия "Европа 2020"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_Toc500321157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15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58" w:history="1">
            <w:r w:rsidR="0063582F" w:rsidRPr="00AE4BDB">
              <w:rPr>
                <w:rStyle w:val="Hyperlink"/>
              </w:rPr>
              <w:t>5.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Ефективност и ефикасност на финансовите инструменти и използваните ресурси за изпълнение на РПР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_Toc500321158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18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1159" w:history="1">
            <w:r w:rsidR="0063582F" w:rsidRPr="00AE4BDB">
              <w:rPr>
                <w:rStyle w:val="Hyperlink"/>
              </w:rPr>
              <w:t>III.</w:t>
            </w:r>
            <w:r w:rsidR="0063582F">
              <w:rPr>
                <w:rFonts w:asciiTheme="minorHAnsi" w:eastAsiaTheme="minorEastAsia" w:hAnsiTheme="minorHAnsi" w:cstheme="minorBidi"/>
                <w:b w:val="0"/>
                <w:color w:val="auto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ИЗВОДИ И ПРЕПОРЪКИ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_Toc500321159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21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60" w:history="1">
            <w:r w:rsidR="0063582F" w:rsidRPr="00AE4BDB">
              <w:rPr>
                <w:rStyle w:val="Hyperlink"/>
              </w:rPr>
              <w:t>1.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Обобщена оценка за изпълнението на РПР на СЦР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_Toc500321160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21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61" w:history="1">
            <w:r w:rsidR="0063582F" w:rsidRPr="00AE4BDB">
              <w:rPr>
                <w:rStyle w:val="Hyperlink"/>
              </w:rPr>
              <w:t>2.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Актуализация на РПР на СЦР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_Toc500321161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24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3"/>
            <w:rPr>
              <w:rFonts w:asciiTheme="minorHAnsi" w:eastAsiaTheme="minorEastAsia" w:hAnsiTheme="minorHAnsi" w:cstheme="minorBidi"/>
              <w:szCs w:val="22"/>
              <w:lang w:eastAsia="bg-BG"/>
            </w:rPr>
          </w:pPr>
          <w:hyperlink w:anchor="_Toc500321162" w:history="1">
            <w:r w:rsidR="0063582F" w:rsidRPr="00AE4BDB">
              <w:rPr>
                <w:rStyle w:val="Hyperlink"/>
              </w:rPr>
              <w:t>3.</w:t>
            </w:r>
            <w:r w:rsidR="0063582F">
              <w:rPr>
                <w:rFonts w:asciiTheme="minorHAnsi" w:eastAsiaTheme="minorEastAsia" w:hAnsiTheme="minorHAnsi" w:cstheme="minorBidi"/>
                <w:szCs w:val="22"/>
                <w:lang w:eastAsia="bg-BG"/>
              </w:rPr>
              <w:tab/>
            </w:r>
            <w:r w:rsidR="0063582F" w:rsidRPr="00AE4BDB">
              <w:rPr>
                <w:rStyle w:val="Hyperlink"/>
              </w:rPr>
              <w:t>Препоръки за подготовка за следващия програмен период след 2020 г.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_Toc500321162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25</w:t>
            </w:r>
            <w:r w:rsidR="0063582F">
              <w:rPr>
                <w:webHidden/>
              </w:rPr>
              <w:fldChar w:fldCharType="end"/>
            </w:r>
          </w:hyperlink>
        </w:p>
        <w:p w:rsidR="0063582F" w:rsidRDefault="00095F51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Cs w:val="22"/>
              <w:lang w:eastAsia="bg-BG"/>
            </w:rPr>
          </w:pPr>
          <w:hyperlink w:anchor="_Toc500321163" w:history="1">
            <w:r w:rsidR="0063582F" w:rsidRPr="00AE4BDB">
              <w:rPr>
                <w:rStyle w:val="Hyperlink"/>
              </w:rPr>
              <w:t>Източници и референтни документи</w:t>
            </w:r>
            <w:r w:rsidR="0063582F">
              <w:rPr>
                <w:webHidden/>
              </w:rPr>
              <w:tab/>
            </w:r>
            <w:r w:rsidR="0063582F">
              <w:rPr>
                <w:webHidden/>
              </w:rPr>
              <w:fldChar w:fldCharType="begin"/>
            </w:r>
            <w:r w:rsidR="0063582F">
              <w:rPr>
                <w:webHidden/>
              </w:rPr>
              <w:instrText xml:space="preserve"> PAGEREF _Toc500321163 \h </w:instrText>
            </w:r>
            <w:r w:rsidR="0063582F">
              <w:rPr>
                <w:webHidden/>
              </w:rPr>
            </w:r>
            <w:r w:rsidR="0063582F">
              <w:rPr>
                <w:webHidden/>
              </w:rPr>
              <w:fldChar w:fldCharType="separate"/>
            </w:r>
            <w:r w:rsidR="001063EE">
              <w:rPr>
                <w:webHidden/>
              </w:rPr>
              <w:t>27</w:t>
            </w:r>
            <w:r w:rsidR="0063582F">
              <w:rPr>
                <w:webHidden/>
              </w:rPr>
              <w:fldChar w:fldCharType="end"/>
            </w:r>
          </w:hyperlink>
        </w:p>
        <w:p w:rsidR="005E6C29" w:rsidRPr="00CD53E6" w:rsidRDefault="00C63A3F">
          <w:r>
            <w:rPr>
              <w:b/>
              <w:color w:val="006600"/>
              <w:sz w:val="22"/>
            </w:rPr>
            <w:fldChar w:fldCharType="end"/>
          </w:r>
        </w:p>
      </w:sdtContent>
    </w:sdt>
    <w:p w:rsidR="005E6C29" w:rsidRPr="00CD53E6" w:rsidRDefault="005E6C29" w:rsidP="005C2627">
      <w:pPr>
        <w:pStyle w:val="Subtitle"/>
      </w:pPr>
      <w:bookmarkStart w:id="3" w:name="_Toc500321148"/>
      <w:r w:rsidRPr="00CD53E6">
        <w:lastRenderedPageBreak/>
        <w:t xml:space="preserve">Списък </w:t>
      </w:r>
      <w:r w:rsidRPr="005C2627">
        <w:t>на</w:t>
      </w:r>
      <w:r w:rsidRPr="00CD53E6">
        <w:t xml:space="preserve"> графиките и таблиците</w:t>
      </w:r>
      <w:bookmarkEnd w:id="3"/>
    </w:p>
    <w:p w:rsidR="0063582F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CD53E6">
        <w:rPr>
          <w:noProof w:val="0"/>
        </w:rPr>
        <w:fldChar w:fldCharType="begin"/>
      </w:r>
      <w:r w:rsidR="007731EB" w:rsidRPr="00CD53E6">
        <w:rPr>
          <w:noProof w:val="0"/>
        </w:rPr>
        <w:instrText xml:space="preserve"> TOC \h \z \c "графика" </w:instrText>
      </w:r>
      <w:r w:rsidRPr="00CD53E6">
        <w:rPr>
          <w:noProof w:val="0"/>
        </w:rPr>
        <w:fldChar w:fldCharType="separate"/>
      </w:r>
      <w:hyperlink w:anchor="_Toc500321295" w:history="1">
        <w:r w:rsidR="0063582F" w:rsidRPr="009B5A47">
          <w:rPr>
            <w:rStyle w:val="Hyperlink"/>
          </w:rPr>
          <w:t>графика 1.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Взаимовръзки между целите и приоритетите на РПР на СЦР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_Toc500321295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9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96" w:history="1">
        <w:r w:rsidR="0063582F" w:rsidRPr="009B5A47">
          <w:rPr>
            <w:rStyle w:val="Hyperlink"/>
          </w:rPr>
          <w:t>графика 3.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Динамика на растежа на БВП за периода 2005-2016 г. и прогнозни данни за 2017-2020 г.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_Toc500321296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12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97" w:history="1">
        <w:r w:rsidR="0063582F" w:rsidRPr="009B5A47">
          <w:rPr>
            <w:rStyle w:val="Hyperlink"/>
          </w:rPr>
          <w:t>графика 3.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Ръст на БВП за периода 2000-2015 г. на национално ниво, (млн. лв.) и принос на районите от ниво 2, %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_Toc500321297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12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98" w:history="1">
        <w:r w:rsidR="0063582F" w:rsidRPr="009B5A47">
          <w:rPr>
            <w:rStyle w:val="Hyperlink"/>
          </w:rPr>
          <w:t>графика 4.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Коефициент на заетост на населението на възраст 20-64 г., %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_Toc500321298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15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99" w:history="1">
        <w:r w:rsidR="0063582F" w:rsidRPr="009B5A47">
          <w:rPr>
            <w:rStyle w:val="Hyperlink"/>
          </w:rPr>
          <w:t>графика 5.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Коефициент на заетост на населението на възраст 55-64 г., %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_Toc500321299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15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300" w:history="1">
        <w:r w:rsidR="0063582F" w:rsidRPr="009B5A47">
          <w:rPr>
            <w:rStyle w:val="Hyperlink"/>
          </w:rPr>
          <w:t>графика 6.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Инвестиции в научноизследователска и развойна дейност, % от БВП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_Toc500321300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15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301" w:history="1">
        <w:r w:rsidR="0063582F" w:rsidRPr="009B5A47">
          <w:rPr>
            <w:rStyle w:val="Hyperlink"/>
          </w:rPr>
          <w:t>графика 7.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Дял на преждевременно напусналите образователната система (на възраст 18-24 г.), %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_Toc500321301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15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302" w:history="1">
        <w:r w:rsidR="0063582F" w:rsidRPr="009B5A47">
          <w:rPr>
            <w:rStyle w:val="Hyperlink"/>
          </w:rPr>
          <w:t>графика 8.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Дял на 30-34 годишните със завършено висше образование, %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_Toc500321302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16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303" w:history="1">
        <w:r w:rsidR="0063582F" w:rsidRPr="009B5A47">
          <w:rPr>
            <w:rStyle w:val="Hyperlink"/>
          </w:rPr>
          <w:t>графика 9.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Население в риск от бедност или социално изключване, хил. души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_Toc500321303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16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304" w:history="1">
        <w:r w:rsidR="0063582F" w:rsidRPr="009B5A47">
          <w:rPr>
            <w:rStyle w:val="Hyperlink"/>
          </w:rPr>
          <w:t>графика 10.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Договорени и изплатените средства (ОП и ПРСР) общо и по области и сравнение с предвижданията на РПР на СЦР, млн. лв., октомври 2017 г.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_Toc500321304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18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305" w:history="1">
        <w:r w:rsidR="0063582F" w:rsidRPr="009B5A47">
          <w:rPr>
            <w:rStyle w:val="Hyperlink"/>
          </w:rPr>
          <w:t>графика 11.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9B5A47">
          <w:rPr>
            <w:rStyle w:val="Hyperlink"/>
          </w:rPr>
          <w:t>Концентрация на ресурси в СЦР – по програми, млн. лв., октомври 2017 г.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_Toc500321305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18</w:t>
        </w:r>
        <w:r w:rsidR="0063582F">
          <w:rPr>
            <w:webHidden/>
          </w:rPr>
          <w:fldChar w:fldCharType="end"/>
        </w:r>
      </w:hyperlink>
    </w:p>
    <w:p w:rsidR="005E6C29" w:rsidRPr="00CD53E6" w:rsidRDefault="00D715F8" w:rsidP="00CE7850">
      <w:r w:rsidRPr="00CD53E6">
        <w:rPr>
          <w:sz w:val="18"/>
        </w:rPr>
        <w:fldChar w:fldCharType="end"/>
      </w:r>
    </w:p>
    <w:p w:rsidR="0063582F" w:rsidRDefault="00D715F8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r w:rsidRPr="00CD53E6">
        <w:rPr>
          <w:noProof w:val="0"/>
        </w:rPr>
        <w:fldChar w:fldCharType="begin"/>
      </w:r>
      <w:r w:rsidR="007731EB" w:rsidRPr="00CD53E6">
        <w:rPr>
          <w:noProof w:val="0"/>
        </w:rPr>
        <w:instrText xml:space="preserve"> TOC \h \z \c "таблица" </w:instrText>
      </w:r>
      <w:r w:rsidRPr="00CD53E6">
        <w:rPr>
          <w:noProof w:val="0"/>
        </w:rPr>
        <w:fldChar w:fldCharType="separate"/>
      </w:r>
      <w:hyperlink w:anchor="_Toc500321243" w:history="1">
        <w:r w:rsidR="0063582F" w:rsidRPr="000D66E4">
          <w:rPr>
            <w:rStyle w:val="Hyperlink"/>
          </w:rPr>
          <w:t>таблица 1.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0D66E4">
          <w:rPr>
            <w:rStyle w:val="Hyperlink"/>
          </w:rPr>
  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_Toc500321243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8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44" w:history="1">
        <w:r w:rsidR="0063582F" w:rsidRPr="000D66E4">
          <w:rPr>
            <w:rStyle w:val="Hyperlink"/>
          </w:rPr>
          <w:t>таблица 2.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0D66E4">
          <w:rPr>
            <w:rStyle w:val="Hyperlink"/>
          </w:rPr>
          <w:t>Степен на постигане на целите (СПЦ), въз основа на степента на изпълнение на приоритетите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_Toc500321244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8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45" w:history="1">
        <w:r w:rsidR="0063582F" w:rsidRPr="000D66E4">
          <w:rPr>
            <w:rStyle w:val="Hyperlink"/>
          </w:rPr>
          <w:t>таблица 3.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0D66E4">
          <w:rPr>
            <w:rStyle w:val="Hyperlink"/>
          </w:rPr>
          <w:t>Степен на постигане на целите на ключовите индикатори, съответно принос към националните цели на Стратегията на ЕС "ЕВРОПА 2020"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_Toc500321245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8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46" w:history="1">
        <w:r w:rsidR="0063582F" w:rsidRPr="000D66E4">
          <w:rPr>
            <w:rStyle w:val="Hyperlink"/>
          </w:rPr>
          <w:t>таблица 4.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0D66E4">
          <w:rPr>
            <w:rStyle w:val="Hyperlink"/>
          </w:rPr>
          <w:t>Степен на постигане на целите на ключовите индикатори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_Toc500321246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13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47" w:history="1">
        <w:r w:rsidR="0063582F" w:rsidRPr="000D66E4">
          <w:rPr>
            <w:rStyle w:val="Hyperlink"/>
          </w:rPr>
          <w:t>таблица 5.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0D66E4">
          <w:rPr>
            <w:rStyle w:val="Hyperlink"/>
          </w:rPr>
          <w:t>Степен на изпълнение на Стратегическите цели и техните приоритети, въз основа на постигнатото изменение на специфичните индикатори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_Toc500321247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14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48" w:history="1">
        <w:r w:rsidR="0063582F" w:rsidRPr="000D66E4">
          <w:rPr>
            <w:rStyle w:val="Hyperlink"/>
          </w:rPr>
          <w:t>таблица 6.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0D66E4">
          <w:rPr>
            <w:rStyle w:val="Hyperlink"/>
          </w:rPr>
          <w:t>Принос на РПР към постигането на националните цели на Стратегията на ЕС "ЕВРОПА 2020"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_Toc500321248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16</w:t>
        </w:r>
        <w:r w:rsidR="0063582F">
          <w:rPr>
            <w:webHidden/>
          </w:rPr>
          <w:fldChar w:fldCharType="end"/>
        </w:r>
      </w:hyperlink>
    </w:p>
    <w:p w:rsidR="0063582F" w:rsidRDefault="00095F51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bg-BG"/>
        </w:rPr>
      </w:pPr>
      <w:hyperlink w:anchor="_Toc500321249" w:history="1">
        <w:r w:rsidR="0063582F" w:rsidRPr="000D66E4">
          <w:rPr>
            <w:rStyle w:val="Hyperlink"/>
          </w:rPr>
          <w:t>таблица 7.</w:t>
        </w:r>
        <w:r w:rsidR="0063582F">
          <w:rPr>
            <w:rFonts w:asciiTheme="minorHAnsi" w:eastAsiaTheme="minorEastAsia" w:hAnsiTheme="minorHAnsi" w:cstheme="minorBidi"/>
            <w:sz w:val="22"/>
            <w:szCs w:val="22"/>
            <w:lang w:eastAsia="bg-BG"/>
          </w:rPr>
          <w:tab/>
        </w:r>
        <w:r w:rsidR="0063582F" w:rsidRPr="000D66E4">
          <w:rPr>
            <w:rStyle w:val="Hyperlink"/>
          </w:rPr>
          <w:t>Степен на постигане на целите на РПР на СЦР към 2015 г.</w:t>
        </w:r>
        <w:r w:rsidR="0063582F">
          <w:rPr>
            <w:webHidden/>
          </w:rPr>
          <w:tab/>
        </w:r>
        <w:r w:rsidR="0063582F">
          <w:rPr>
            <w:webHidden/>
          </w:rPr>
          <w:fldChar w:fldCharType="begin"/>
        </w:r>
        <w:r w:rsidR="0063582F">
          <w:rPr>
            <w:webHidden/>
          </w:rPr>
          <w:instrText xml:space="preserve"> PAGEREF _Toc500321249 \h </w:instrText>
        </w:r>
        <w:r w:rsidR="0063582F">
          <w:rPr>
            <w:webHidden/>
          </w:rPr>
        </w:r>
        <w:r w:rsidR="0063582F">
          <w:rPr>
            <w:webHidden/>
          </w:rPr>
          <w:fldChar w:fldCharType="separate"/>
        </w:r>
        <w:r w:rsidR="001063EE">
          <w:rPr>
            <w:webHidden/>
          </w:rPr>
          <w:t>22</w:t>
        </w:r>
        <w:r w:rsidR="0063582F">
          <w:rPr>
            <w:webHidden/>
          </w:rPr>
          <w:fldChar w:fldCharType="end"/>
        </w:r>
      </w:hyperlink>
    </w:p>
    <w:p w:rsidR="005E6C29" w:rsidRPr="00CD53E6" w:rsidRDefault="00D715F8" w:rsidP="00F55D8F">
      <w:pPr>
        <w:pStyle w:val="TableofFigures"/>
      </w:pPr>
      <w:r w:rsidRPr="00CD53E6">
        <w:fldChar w:fldCharType="end"/>
      </w:r>
    </w:p>
    <w:p w:rsidR="005E6C29" w:rsidRPr="00CD53E6" w:rsidRDefault="005E6C29" w:rsidP="005C2627">
      <w:pPr>
        <w:pStyle w:val="Subtitle"/>
      </w:pPr>
      <w:bookmarkStart w:id="4" w:name="_Toc500321149"/>
      <w:r w:rsidRPr="00CD53E6">
        <w:lastRenderedPageBreak/>
        <w:t>Списък на използваните съкращения</w:t>
      </w:r>
      <w:bookmarkEnd w:id="4"/>
    </w:p>
    <w:tbl>
      <w:tblPr>
        <w:tblW w:w="0" w:type="auto"/>
        <w:tblLook w:val="0000" w:firstRow="0" w:lastRow="0" w:firstColumn="0" w:lastColumn="0" w:noHBand="0" w:noVBand="0"/>
      </w:tblPr>
      <w:tblGrid>
        <w:gridCol w:w="1376"/>
        <w:gridCol w:w="7695"/>
      </w:tblGrid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bookmarkStart w:id="5" w:name="_Hlk499981692"/>
            <w:r w:rsidRPr="00CD53E6">
              <w:rPr>
                <w:b/>
                <w:bCs/>
                <w:sz w:val="22"/>
              </w:rPr>
              <w:t>БВП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Брутен вътрешен продукт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БДС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Брутна добавена стойност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ЕК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Европейска комисия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ЕЗФРСР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земеделски фонд за развитие на селските райони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ЕСФ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социален фонд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ЕС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Европейски съюз</w:t>
            </w:r>
          </w:p>
        </w:tc>
      </w:tr>
      <w:tr w:rsidR="00AE35A2" w:rsidRPr="00CD53E6" w:rsidTr="00145388">
        <w:tc>
          <w:tcPr>
            <w:tcW w:w="1376" w:type="dxa"/>
          </w:tcPr>
          <w:p w:rsidR="00AE35A2" w:rsidRPr="00CD53E6" w:rsidRDefault="00AE35A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ИСУН 2020</w:t>
            </w:r>
          </w:p>
        </w:tc>
        <w:tc>
          <w:tcPr>
            <w:tcW w:w="7695" w:type="dxa"/>
          </w:tcPr>
          <w:p w:rsidR="00AE35A2" w:rsidRPr="00CD53E6" w:rsidRDefault="00AE35A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Информационна система за управление и наблюдение на средствата от ЕС в България 2020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 фонд за рибарство 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ЕФРР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Европейския фонд за регионално развитие 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ЗРР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Закон за регионалното развитие, приет 2008 г., последни изменения и допълнения, ДВ. бр.13 от 2017 г.</w:t>
            </w:r>
          </w:p>
        </w:tc>
      </w:tr>
      <w:tr w:rsidR="00F05452" w:rsidRPr="00CD53E6" w:rsidTr="00145388">
        <w:tc>
          <w:tcPr>
            <w:tcW w:w="1376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КФ</w:t>
            </w:r>
          </w:p>
        </w:tc>
        <w:tc>
          <w:tcPr>
            <w:tcW w:w="7695" w:type="dxa"/>
          </w:tcPr>
          <w:p w:rsidR="00F05452" w:rsidRPr="00CD53E6" w:rsidRDefault="00F05452" w:rsidP="00F55D8F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  <w:lang w:eastAsia="ja-JP"/>
              </w:rPr>
            </w:pPr>
            <w:r w:rsidRPr="00CD53E6">
              <w:rPr>
                <w:sz w:val="22"/>
                <w:lang w:eastAsia="ja-JP"/>
              </w:rPr>
              <w:t>Кохезионен фонд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НСРР</w:t>
            </w:r>
          </w:p>
        </w:tc>
        <w:tc>
          <w:tcPr>
            <w:tcW w:w="7695" w:type="dxa"/>
          </w:tcPr>
          <w:p w:rsidR="006165DB" w:rsidRPr="00336ECE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336ECE">
              <w:rPr>
                <w:sz w:val="22"/>
              </w:rPr>
              <w:t>Национална стратегия за регионално развитие 2012-2022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ОСР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Областна стратегия за развитие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Общински план за развитие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</w:t>
            </w:r>
            <w:r w:rsidR="00F460EF">
              <w:rPr>
                <w:b/>
                <w:bCs/>
                <w:sz w:val="22"/>
              </w:rPr>
              <w:t>ДУ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"Добро управление"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ОПИ</w:t>
            </w:r>
            <w:r w:rsidR="00F460EF">
              <w:rPr>
                <w:b/>
                <w:bCs/>
                <w:sz w:val="22"/>
              </w:rPr>
              <w:t>К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"Иновации и конкурентоспособност"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ОПОС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"Околна среда" 2014-2020 г.</w:t>
            </w:r>
          </w:p>
        </w:tc>
      </w:tr>
      <w:tr w:rsidR="006165DB" w:rsidRPr="00CD53E6" w:rsidTr="00C9143E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ОПРЧР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"Развитие на човешките ресурси"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ОПРР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"Региони в растеж" 2014-2020 г.</w:t>
            </w:r>
          </w:p>
        </w:tc>
      </w:tr>
      <w:tr w:rsidR="006165DB" w:rsidRPr="00CD53E6" w:rsidTr="00C9143E">
        <w:tc>
          <w:tcPr>
            <w:tcW w:w="1376" w:type="dxa"/>
          </w:tcPr>
          <w:p w:rsidR="006165DB" w:rsidRPr="00CD53E6" w:rsidRDefault="00F460EF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F460EF">
              <w:rPr>
                <w:b/>
                <w:bCs/>
                <w:sz w:val="22"/>
              </w:rPr>
              <w:t>ОПТТИ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ОП "Транспорт и транспортна инфраструктура"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ПРСР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развитие на селските райони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ПМДР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Програма за морско дело и рибарство 2014-2020 г.</w:t>
            </w:r>
          </w:p>
        </w:tc>
      </w:tr>
      <w:tr w:rsidR="006165DB" w:rsidRPr="00CD53E6" w:rsidTr="00145388">
        <w:tc>
          <w:tcPr>
            <w:tcW w:w="1376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РПР</w:t>
            </w:r>
          </w:p>
        </w:tc>
        <w:tc>
          <w:tcPr>
            <w:tcW w:w="7695" w:type="dxa"/>
          </w:tcPr>
          <w:p w:rsidR="006165DB" w:rsidRPr="00CD53E6" w:rsidRDefault="006165DB" w:rsidP="006165D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>Регионален план за развитие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336ECE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6E0A78">
              <w:rPr>
                <w:b/>
                <w:bCs/>
                <w:sz w:val="22"/>
              </w:rPr>
              <w:t>РСР</w:t>
            </w:r>
          </w:p>
        </w:tc>
        <w:tc>
          <w:tcPr>
            <w:tcW w:w="7695" w:type="dxa"/>
          </w:tcPr>
          <w:p w:rsidR="0028393B" w:rsidRPr="00336ECE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6E0A78">
              <w:rPr>
                <w:sz w:val="22"/>
              </w:rPr>
              <w:t>Регионален съвет за развитие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СЦР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Северен централен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СЗР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Северозападен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СИР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Североизточен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СР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</w:rPr>
              <w:t xml:space="preserve">Съвет за развитие при Министерския съвет 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ЮЗР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Югозападен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ЮИР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Югоизточен район от ниво 2</w:t>
            </w:r>
          </w:p>
        </w:tc>
      </w:tr>
      <w:tr w:rsidR="0028393B" w:rsidRPr="00CD53E6" w:rsidTr="00145388">
        <w:tc>
          <w:tcPr>
            <w:tcW w:w="1376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b/>
                <w:bCs/>
                <w:sz w:val="22"/>
              </w:rPr>
            </w:pPr>
            <w:r w:rsidRPr="00CD53E6">
              <w:rPr>
                <w:b/>
                <w:bCs/>
                <w:sz w:val="22"/>
              </w:rPr>
              <w:t>ЮЦР</w:t>
            </w:r>
          </w:p>
        </w:tc>
        <w:tc>
          <w:tcPr>
            <w:tcW w:w="7695" w:type="dxa"/>
          </w:tcPr>
          <w:p w:rsidR="0028393B" w:rsidRPr="00CD53E6" w:rsidRDefault="0028393B" w:rsidP="0028393B">
            <w:pPr>
              <w:suppressAutoHyphens/>
              <w:spacing w:before="60" w:after="60" w:line="240" w:lineRule="auto"/>
              <w:ind w:firstLine="0"/>
              <w:jc w:val="left"/>
              <w:rPr>
                <w:sz w:val="22"/>
              </w:rPr>
            </w:pPr>
            <w:r w:rsidRPr="00CD53E6">
              <w:rPr>
                <w:sz w:val="22"/>
                <w:lang w:eastAsia="ja-JP"/>
              </w:rPr>
              <w:t>Южен централен район от ниво 2</w:t>
            </w:r>
          </w:p>
        </w:tc>
      </w:tr>
      <w:bookmarkEnd w:id="5"/>
    </w:tbl>
    <w:p w:rsidR="005E6C29" w:rsidRPr="00CD53E6" w:rsidRDefault="005E6C29"/>
    <w:p w:rsidR="00F55D8F" w:rsidRPr="00CD53E6" w:rsidRDefault="00F55D8F">
      <w:pPr>
        <w:sectPr w:rsidR="00F55D8F" w:rsidRPr="00CD53E6" w:rsidSect="00BE7F71">
          <w:headerReference w:type="default" r:id="rId12"/>
          <w:footerReference w:type="even" r:id="rId13"/>
          <w:footerReference w:type="default" r:id="rId14"/>
          <w:footerReference w:type="first" r:id="rId15"/>
          <w:pgSz w:w="11907" w:h="16839" w:code="9"/>
          <w:pgMar w:top="1701" w:right="1418" w:bottom="1418" w:left="1418" w:header="709" w:footer="709" w:gutter="0"/>
          <w:pgNumType w:fmt="lowerRoman" w:start="0"/>
          <w:cols w:space="708"/>
          <w:titlePg/>
          <w:docGrid w:linePitch="360"/>
        </w:sectPr>
      </w:pPr>
    </w:p>
    <w:p w:rsidR="005E6C29" w:rsidRPr="00CD53E6" w:rsidRDefault="005E6C29" w:rsidP="00B57434">
      <w:pPr>
        <w:pStyle w:val="Heading1"/>
      </w:pPr>
      <w:bookmarkStart w:id="6" w:name="_Toc500321150"/>
      <w:r w:rsidRPr="00CD53E6">
        <w:lastRenderedPageBreak/>
        <w:t>ВЪВЕДЕНИЕ</w:t>
      </w:r>
      <w:bookmarkEnd w:id="6"/>
    </w:p>
    <w:p w:rsidR="005E6C29" w:rsidRPr="00CD53E6" w:rsidRDefault="005E6C29" w:rsidP="00401141">
      <w:pPr>
        <w:pStyle w:val="Heading3"/>
      </w:pPr>
      <w:bookmarkStart w:id="7" w:name="_Toc500321151"/>
      <w:r w:rsidRPr="00CD53E6">
        <w:t>Общи положения</w:t>
      </w:r>
      <w:bookmarkEnd w:id="7"/>
      <w:r w:rsidRPr="00CD53E6">
        <w:t xml:space="preserve"> </w:t>
      </w:r>
    </w:p>
    <w:p w:rsidR="00B66453" w:rsidRPr="00CD53E6" w:rsidRDefault="00B66453" w:rsidP="005C2627">
      <w:pPr>
        <w:spacing w:before="240"/>
        <w:rPr>
          <w:b/>
        </w:rPr>
      </w:pPr>
      <w:r w:rsidRPr="00CD53E6">
        <w:rPr>
          <w:b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Регионалният план за развитие на Северен централен район от ниво 2 за п</w:t>
      </w:r>
      <w:r w:rsidRPr="00CD53E6">
        <w:rPr>
          <w:b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е</w:t>
      </w:r>
      <w:r w:rsidRPr="00CD53E6">
        <w:rPr>
          <w:b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риода 2014-2020 г.</w:t>
      </w:r>
      <w:r w:rsidRPr="00CD53E6">
        <w:rPr>
          <w:color w:val="76923C" w:themeColor="accent3" w:themeShade="BF"/>
        </w:rPr>
        <w:t xml:space="preserve"> </w:t>
      </w:r>
      <w:r w:rsidRPr="00CD53E6">
        <w:t xml:space="preserve">[РПР на СЦР] е приет с Решение № 461 на Министерския съвет от 01.08.2013 г. Териториалният обхват на </w:t>
      </w:r>
      <w:r w:rsidRPr="00CD53E6">
        <w:rPr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Североизточния район от ниво 2</w:t>
      </w:r>
      <w:r w:rsidRPr="00CD53E6">
        <w:rPr>
          <w:color w:val="76923C" w:themeColor="accent3" w:themeShade="BF"/>
        </w:rPr>
        <w:t xml:space="preserve"> </w:t>
      </w:r>
      <w:r w:rsidRPr="00CD53E6">
        <w:t>[СЦР] вклю</w:t>
      </w:r>
      <w:r w:rsidRPr="00CD53E6">
        <w:t>ч</w:t>
      </w:r>
      <w:r w:rsidRPr="00CD53E6">
        <w:t>ва областите Велико Търново, Габрово, Разград, Русе и Силистра.</w:t>
      </w:r>
    </w:p>
    <w:p w:rsidR="00B66453" w:rsidRPr="00CD53E6" w:rsidRDefault="00B66453" w:rsidP="00B66453">
      <w:r w:rsidRPr="00CD53E6">
        <w:rPr>
          <w:b/>
        </w:rPr>
        <w:t xml:space="preserve">Междинната оценка </w:t>
      </w:r>
      <w:r w:rsidRPr="00CD53E6">
        <w:t xml:space="preserve">за изпълнението на РПР на СЦР е изготвена във връзка с разпоредбата на чл. 33, ал. 1 от </w:t>
      </w:r>
      <w:r w:rsidRPr="00CD53E6">
        <w:rPr>
          <w:i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Закона за регионалното развитие</w:t>
      </w:r>
      <w:r w:rsidRPr="00CD53E6">
        <w:rPr>
          <w:rStyle w:val="FootnoteReference"/>
          <w:i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footnoteReference w:id="1"/>
      </w:r>
      <w:r w:rsidRPr="00CD53E6">
        <w:t xml:space="preserve"> [ЗРР]. Съгласно ал. 2 на чл. 33 от ЗРР междинната оценка на РПР на районите от ниво 2 включва:</w:t>
      </w:r>
    </w:p>
    <w:p w:rsidR="00B66453" w:rsidRPr="00CD53E6" w:rsidRDefault="00B66453" w:rsidP="00B66453">
      <w:pPr>
        <w:pStyle w:val="Style1"/>
        <w:spacing w:before="100" w:after="100"/>
      </w:pPr>
      <w:r w:rsidRPr="00CD53E6">
        <w:t>оценка на първоначалните резултати от изпълнението;</w:t>
      </w:r>
    </w:p>
    <w:p w:rsidR="00B66453" w:rsidRPr="00CD53E6" w:rsidRDefault="00B66453" w:rsidP="00B66453">
      <w:pPr>
        <w:pStyle w:val="Style1"/>
        <w:spacing w:before="100" w:after="100"/>
      </w:pPr>
      <w:r w:rsidRPr="00CD53E6">
        <w:t>оценка на степента на постигане на съответните цели;</w:t>
      </w:r>
    </w:p>
    <w:p w:rsidR="00B66453" w:rsidRPr="00CD53E6" w:rsidRDefault="00B66453" w:rsidP="00B66453">
      <w:pPr>
        <w:pStyle w:val="Style1"/>
        <w:spacing w:before="100" w:after="100"/>
      </w:pPr>
      <w:r w:rsidRPr="00CD53E6">
        <w:t>оценка на ефективността и ефикасността на използваните ресурси;</w:t>
      </w:r>
    </w:p>
    <w:p w:rsidR="00B66453" w:rsidRPr="00CD53E6" w:rsidRDefault="00B66453" w:rsidP="00B66453">
      <w:pPr>
        <w:pStyle w:val="Style1"/>
        <w:spacing w:before="100" w:after="100"/>
      </w:pPr>
      <w:r w:rsidRPr="00CD53E6">
        <w:t>изводи и препоръки за изпълнението на РПР за периода до 2020 г.</w:t>
      </w:r>
    </w:p>
    <w:p w:rsidR="00B66453" w:rsidRPr="00CD53E6" w:rsidRDefault="00B66453" w:rsidP="005C2627">
      <w:pPr>
        <w:spacing w:before="240"/>
      </w:pPr>
      <w:r w:rsidRPr="00CD53E6">
        <w:t xml:space="preserve">Законът дефинира </w:t>
      </w:r>
      <w:r w:rsidRPr="00CD53E6">
        <w:rPr>
          <w:i/>
          <w:color w:val="006600"/>
          <w14:textFill>
            <w14:solidFill>
              <w14:srgbClr w14:val="006600">
                <w14:lumMod w14:val="75000"/>
              </w14:srgbClr>
            </w14:solidFill>
          </w14:textFill>
        </w:rPr>
        <w:t>държавната политика за регионално развитие</w:t>
      </w:r>
      <w:r w:rsidRPr="00CD53E6">
        <w:rPr>
          <w:rStyle w:val="FootnoteReference"/>
          <w:i/>
          <w:color w:val="006600"/>
        </w:rPr>
        <w:footnoteReference w:id="2"/>
      </w:r>
      <w:r w:rsidRPr="00CD53E6">
        <w:t>, като създав</w:t>
      </w:r>
      <w:r w:rsidRPr="00CD53E6">
        <w:t>а</w:t>
      </w:r>
      <w:r w:rsidRPr="00CD53E6">
        <w:t>ща условия за балансирано и устойчиво интегрирано развитие на районите и общините и обхващаща система от нормативно регламентирани документи, ресурси и действия на компетентните органи, насочени към:</w:t>
      </w:r>
    </w:p>
    <w:p w:rsidR="00B66453" w:rsidRPr="00CD53E6" w:rsidRDefault="00B66453" w:rsidP="00B66453">
      <w:pPr>
        <w:pStyle w:val="Style1"/>
        <w:spacing w:before="80" w:after="80"/>
      </w:pPr>
      <w:r w:rsidRPr="00CD53E6">
        <w:t xml:space="preserve">намаляване на </w:t>
      </w:r>
      <w:r w:rsidRPr="00CD53E6">
        <w:rPr>
          <w:b/>
          <w:color w:val="006600"/>
        </w:rPr>
        <w:t>междурегионалните</w:t>
      </w:r>
      <w:r w:rsidRPr="00CD53E6">
        <w:rPr>
          <w:b/>
        </w:rPr>
        <w:t xml:space="preserve"> </w:t>
      </w:r>
      <w:r w:rsidRPr="00CD53E6">
        <w:t xml:space="preserve">и </w:t>
      </w:r>
      <w:r w:rsidRPr="00CD53E6">
        <w:rPr>
          <w:b/>
          <w:color w:val="006600"/>
        </w:rPr>
        <w:t>вътрешнорегионалните</w:t>
      </w:r>
      <w:r w:rsidRPr="00CD53E6">
        <w:rPr>
          <w:b/>
          <w:color w:val="984806" w:themeColor="accent6" w:themeShade="80"/>
        </w:rPr>
        <w:t xml:space="preserve"> </w:t>
      </w:r>
      <w:r w:rsidRPr="00CD53E6">
        <w:rPr>
          <w:b/>
          <w:color w:val="006600"/>
        </w:rPr>
        <w:t>различия</w:t>
      </w:r>
      <w:r w:rsidRPr="00CD53E6">
        <w:rPr>
          <w:color w:val="984806" w:themeColor="accent6" w:themeShade="80"/>
        </w:rPr>
        <w:t xml:space="preserve"> </w:t>
      </w:r>
      <w:r w:rsidRPr="00CD53E6">
        <w:t>в степента на икономическото, социалното и териториалното развитие;</w:t>
      </w:r>
    </w:p>
    <w:p w:rsidR="00B66453" w:rsidRPr="00CD53E6" w:rsidRDefault="00B66453" w:rsidP="00B66453">
      <w:pPr>
        <w:pStyle w:val="Style1"/>
        <w:spacing w:before="80" w:after="80"/>
      </w:pPr>
      <w:r w:rsidRPr="00CD53E6">
        <w:t xml:space="preserve">осигуряване на условия за </w:t>
      </w:r>
      <w:r w:rsidRPr="00CD53E6">
        <w:rPr>
          <w:b/>
          <w:color w:val="006600"/>
        </w:rPr>
        <w:t>ускорен икономически растеж</w:t>
      </w:r>
      <w:r w:rsidRPr="00CD53E6">
        <w:rPr>
          <w:color w:val="006600"/>
        </w:rPr>
        <w:t xml:space="preserve"> </w:t>
      </w:r>
      <w:r w:rsidRPr="00CD53E6">
        <w:t xml:space="preserve">и </w:t>
      </w:r>
      <w:r w:rsidRPr="00CD53E6">
        <w:rPr>
          <w:b/>
          <w:color w:val="006600"/>
        </w:rPr>
        <w:t>високо ниво на заетост</w:t>
      </w:r>
      <w:r w:rsidRPr="00CD53E6">
        <w:t>;</w:t>
      </w:r>
    </w:p>
    <w:p w:rsidR="00B66453" w:rsidRPr="00CD53E6" w:rsidRDefault="00B66453" w:rsidP="00B66453">
      <w:pPr>
        <w:pStyle w:val="Style1"/>
        <w:spacing w:before="80" w:after="80"/>
      </w:pPr>
      <w:r w:rsidRPr="00CD53E6">
        <w:t xml:space="preserve">развитие на </w:t>
      </w:r>
      <w:r w:rsidRPr="00CD53E6">
        <w:rPr>
          <w:b/>
          <w:color w:val="006600"/>
        </w:rPr>
        <w:t>териториалното сътрудничество</w:t>
      </w:r>
      <w:r w:rsidRPr="00CD53E6">
        <w:t>.</w:t>
      </w:r>
    </w:p>
    <w:p w:rsidR="00B66453" w:rsidRPr="00CD53E6" w:rsidRDefault="00B66453" w:rsidP="005C2627">
      <w:pPr>
        <w:spacing w:before="240"/>
      </w:pPr>
      <w:r w:rsidRPr="00CD53E6">
        <w:t xml:space="preserve">Изпълнението на РПР се отчита чрез </w:t>
      </w:r>
      <w:r w:rsidRPr="00CD53E6">
        <w:rPr>
          <w:b/>
        </w:rPr>
        <w:t>годишните доклади</w:t>
      </w:r>
      <w:r w:rsidRPr="00CD53E6">
        <w:rPr>
          <w:rStyle w:val="FootnoteReference"/>
          <w:b/>
        </w:rPr>
        <w:footnoteReference w:id="3"/>
      </w:r>
      <w:r w:rsidRPr="00CD53E6">
        <w:t xml:space="preserve"> за наблюдението на </w:t>
      </w:r>
      <w:bookmarkStart w:id="8" w:name="_Hlk498279846"/>
      <w:r w:rsidRPr="00CD53E6">
        <w:t>изпълнението на РПР</w:t>
      </w:r>
      <w:bookmarkEnd w:id="8"/>
      <w:r w:rsidRPr="00CD53E6">
        <w:t>. Наблюдението на изпълнението на РПР се осъществява от съо</w:t>
      </w:r>
      <w:r w:rsidRPr="00CD53E6">
        <w:t>т</w:t>
      </w:r>
      <w:r w:rsidRPr="00CD53E6">
        <w:t xml:space="preserve">ветните </w:t>
      </w:r>
      <w:r w:rsidRPr="00CD53E6">
        <w:rPr>
          <w:b/>
        </w:rPr>
        <w:t>Регионални съвети за развитие</w:t>
      </w:r>
      <w:r w:rsidRPr="00CD53E6">
        <w:t xml:space="preserve"> [РСР]. </w:t>
      </w:r>
    </w:p>
    <w:p w:rsidR="00B66453" w:rsidRPr="00CD53E6" w:rsidRDefault="00B66453" w:rsidP="00B66453">
      <w:bookmarkStart w:id="9" w:name="_Hlk498258172"/>
      <w:r w:rsidRPr="00CD53E6">
        <w:lastRenderedPageBreak/>
        <w:t xml:space="preserve">В периода на изпълнение на РПР на СЦР 2014-2020 г. са изготвени </w:t>
      </w:r>
      <w:r w:rsidRPr="00C20102">
        <w:rPr>
          <w:color w:val="006600"/>
        </w:rPr>
        <w:t>три годишни доклада за наблюдението на изпълнението на РПР</w:t>
      </w:r>
      <w:r w:rsidRPr="00CD53E6">
        <w:t>, съответно за 2014, 2015 и 2016 г.</w:t>
      </w:r>
      <w:bookmarkEnd w:id="9"/>
      <w:r w:rsidRPr="00CD53E6">
        <w:t xml:space="preserve"> </w:t>
      </w:r>
    </w:p>
    <w:p w:rsidR="00812A48" w:rsidRPr="00CD53E6" w:rsidRDefault="00812A48" w:rsidP="00401141">
      <w:pPr>
        <w:pStyle w:val="Heading3"/>
      </w:pPr>
      <w:bookmarkStart w:id="10" w:name="_Toc500321152"/>
      <w:r w:rsidRPr="00CD53E6">
        <w:t>Методика за оценка напредъка на изпълнението на РПР на СЦР</w:t>
      </w:r>
      <w:bookmarkEnd w:id="10"/>
    </w:p>
    <w:p w:rsidR="00576FF1" w:rsidRPr="00CD53E6" w:rsidRDefault="00B66453" w:rsidP="00B66453">
      <w:r w:rsidRPr="00CD53E6">
        <w:t>За целите на оценката е разработена методика, която определя методите и съо</w:t>
      </w:r>
      <w:r w:rsidRPr="00CD53E6">
        <w:t>т</w:t>
      </w:r>
      <w:r w:rsidRPr="00CD53E6">
        <w:t xml:space="preserve">ветните източници на информация, както и критериите за оценка на изпълнението на РПР. </w:t>
      </w:r>
    </w:p>
    <w:p w:rsidR="00B66453" w:rsidRPr="00CD53E6" w:rsidRDefault="00B66453" w:rsidP="00576FF1">
      <w:pPr>
        <w:keepNext/>
      </w:pPr>
      <w:r w:rsidRPr="00CD53E6">
        <w:t xml:space="preserve">Разработена е </w:t>
      </w:r>
      <w:r w:rsidRPr="00CD53E6">
        <w:rPr>
          <w:i/>
          <w:color w:val="006600"/>
        </w:rPr>
        <w:t>петстепенна оценъчна скала</w:t>
      </w:r>
      <w:r w:rsidRPr="00CD53E6">
        <w:rPr>
          <w:color w:val="006600"/>
        </w:rPr>
        <w:t xml:space="preserve"> </w:t>
      </w:r>
      <w:r w:rsidRPr="00CD53E6">
        <w:t xml:space="preserve">за оценка на степента на: </w:t>
      </w:r>
    </w:p>
    <w:p w:rsidR="00B66453" w:rsidRPr="00CD53E6" w:rsidRDefault="00B66453" w:rsidP="00B66453">
      <w:pPr>
        <w:pStyle w:val="Style1"/>
      </w:pPr>
      <w:r w:rsidRPr="00CD53E6">
        <w:t>постигане на ключовите показатели на макро ниво и на степента на постиг</w:t>
      </w:r>
      <w:r w:rsidRPr="00CD53E6">
        <w:t>а</w:t>
      </w:r>
      <w:r w:rsidRPr="00CD53E6">
        <w:t xml:space="preserve">не на показателите по цели на </w:t>
      </w:r>
      <w:r w:rsidRPr="004121B3">
        <w:rPr>
          <w:i/>
        </w:rPr>
        <w:t>Стратегията Европа 2020</w:t>
      </w:r>
      <w:r w:rsidRPr="00CD53E6">
        <w:t xml:space="preserve"> на регионално н</w:t>
      </w:r>
      <w:r w:rsidRPr="00CD53E6">
        <w:t>и</w:t>
      </w:r>
      <w:r w:rsidRPr="00CD53E6">
        <w:t xml:space="preserve">во и приноса на </w:t>
      </w:r>
      <w:r w:rsidR="001C5F63" w:rsidRPr="00CD53E6">
        <w:t>СЦР</w:t>
      </w:r>
      <w:r w:rsidRPr="00CD53E6">
        <w:t xml:space="preserve"> за постигане на националните цели;</w:t>
      </w:r>
    </w:p>
    <w:p w:rsidR="00B66453" w:rsidRPr="00CD53E6" w:rsidRDefault="00B66453" w:rsidP="00B66453">
      <w:pPr>
        <w:pStyle w:val="Style1"/>
      </w:pPr>
      <w:r w:rsidRPr="00CD53E6">
        <w:t>постигане на заложените междинни стойности на индикаторите за изпълн</w:t>
      </w:r>
      <w:r w:rsidRPr="00CD53E6">
        <w:t>е</w:t>
      </w:r>
      <w:r w:rsidRPr="00CD53E6">
        <w:t>ние (специфични индикатори);</w:t>
      </w:r>
    </w:p>
    <w:p w:rsidR="00B66453" w:rsidRPr="00CD53E6" w:rsidRDefault="00B66453" w:rsidP="00B66453">
      <w:pPr>
        <w:pStyle w:val="Style1"/>
      </w:pPr>
      <w:r w:rsidRPr="00CD53E6">
        <w:t>постигане на глобалните екологични цели и на възможността за постигане на целевите стойности в края на периода – оценка на реалистичността на з</w:t>
      </w:r>
      <w:r w:rsidRPr="00CD53E6">
        <w:t>а</w:t>
      </w:r>
      <w:r w:rsidRPr="00CD53E6">
        <w:t>ложените целеви стойности.</w:t>
      </w:r>
    </w:p>
    <w:p w:rsidR="00B66453" w:rsidRPr="00CD53E6" w:rsidRDefault="00B66453" w:rsidP="00B66453">
      <w:pPr>
        <w:spacing w:before="360"/>
      </w:pPr>
      <w:r w:rsidRPr="00CD53E6">
        <w:t>Оценени са причините за надхвърляне/непостигане на заложените междинни стойности на индикаторите за изпълнение, както и възможността за постигане на цел</w:t>
      </w:r>
      <w:r w:rsidRPr="00CD53E6">
        <w:t>е</w:t>
      </w:r>
      <w:r w:rsidRPr="00CD53E6">
        <w:t>вите стойности в края на периода – оценка на реалистичността на заложените целеви стойности.</w:t>
      </w:r>
    </w:p>
    <w:p w:rsidR="00B66453" w:rsidRPr="00CD53E6" w:rsidRDefault="00B66453" w:rsidP="00B66453">
      <w:r w:rsidRPr="00CD53E6">
        <w:t>Конструирани са индекси на постигане на приоритетите и целите на РПР:</w:t>
      </w:r>
    </w:p>
    <w:p w:rsidR="00B66453" w:rsidRPr="00CD53E6" w:rsidRDefault="00B66453" w:rsidP="00B66453">
      <w:pPr>
        <w:pStyle w:val="Style1"/>
        <w:spacing w:before="0" w:after="0"/>
      </w:pPr>
      <w:r w:rsidRPr="00CD53E6">
        <w:rPr>
          <w:color w:val="006600"/>
        </w:rPr>
        <w:t xml:space="preserve">Индекс на постигане по приоритети </w:t>
      </w:r>
      <w:r w:rsidRPr="00CD53E6">
        <w:t>– отразява степента на постигане на з</w:t>
      </w:r>
      <w:r w:rsidRPr="00CD53E6">
        <w:t>а</w:t>
      </w:r>
      <w:r w:rsidRPr="00CD53E6">
        <w:t>ложеното изменение на специфичните индикатори за изминалото време;</w:t>
      </w:r>
    </w:p>
    <w:p w:rsidR="00B66453" w:rsidRPr="00CD53E6" w:rsidRDefault="00B66453" w:rsidP="00B66453">
      <w:pPr>
        <w:pStyle w:val="Style1"/>
        <w:spacing w:before="0" w:after="0"/>
      </w:pPr>
      <w:r w:rsidRPr="00CD53E6">
        <w:rPr>
          <w:color w:val="006600"/>
        </w:rPr>
        <w:t xml:space="preserve">Индекс на постигане на целите </w:t>
      </w:r>
      <w:r w:rsidRPr="00CD53E6">
        <w:t>– отразява степента на постигане на залож</w:t>
      </w:r>
      <w:r w:rsidRPr="00CD53E6">
        <w:t>е</w:t>
      </w:r>
      <w:r w:rsidRPr="00CD53E6">
        <w:t>ното изменение на стойностите на ключови индикатори и цели на региона</w:t>
      </w:r>
      <w:r w:rsidRPr="00CD53E6">
        <w:t>л</w:t>
      </w:r>
      <w:r w:rsidRPr="00CD53E6">
        <w:t xml:space="preserve">но ниво по </w:t>
      </w:r>
      <w:r w:rsidRPr="004121B3">
        <w:rPr>
          <w:i/>
        </w:rPr>
        <w:t>Стратегията Европа 2020</w:t>
      </w:r>
      <w:r w:rsidRPr="00CD53E6">
        <w:t xml:space="preserve"> за оценявания период.</w:t>
      </w:r>
    </w:p>
    <w:p w:rsidR="00B66453" w:rsidRPr="00CD53E6" w:rsidRDefault="00B66453" w:rsidP="00B66453">
      <w:pPr>
        <w:spacing w:before="360"/>
      </w:pPr>
      <w:r w:rsidRPr="00CD53E6">
        <w:t>За целите на оценката на ефикасността е използван конструирания индекс на еф</w:t>
      </w:r>
      <w:r w:rsidRPr="00CD53E6">
        <w:t>и</w:t>
      </w:r>
      <w:r w:rsidRPr="00CD53E6">
        <w:t xml:space="preserve">касност – използван финансов ресурс към степен на постигане на целевите стойности (процент на постигане на заложеното изменение) по приоритети и на общо ниво на ключови индикатори и цели по </w:t>
      </w:r>
      <w:r w:rsidRPr="0028393B">
        <w:rPr>
          <w:i/>
        </w:rPr>
        <w:t>Стратегията Европа 2020</w:t>
      </w:r>
      <w:r w:rsidRPr="00CD53E6">
        <w:t>.</w:t>
      </w:r>
    </w:p>
    <w:p w:rsidR="00B66453" w:rsidRPr="00CD53E6" w:rsidRDefault="00B66453" w:rsidP="00B66453">
      <w:r w:rsidRPr="00CD53E6">
        <w:lastRenderedPageBreak/>
        <w:t xml:space="preserve">Индексите също се групират </w:t>
      </w:r>
      <w:r w:rsidR="004121B3">
        <w:t>в</w:t>
      </w:r>
      <w:r w:rsidRPr="00CD53E6">
        <w:t xml:space="preserve"> </w:t>
      </w:r>
      <w:r w:rsidRPr="00CD53E6">
        <w:rPr>
          <w:i/>
        </w:rPr>
        <w:t>петстепенни оценъчни скали</w:t>
      </w:r>
      <w:r w:rsidRPr="00CD53E6">
        <w:t>. За целите на оценк</w:t>
      </w:r>
      <w:r w:rsidRPr="00CD53E6">
        <w:t>а</w:t>
      </w:r>
      <w:r w:rsidRPr="00CD53E6">
        <w:t>та са използвани следните оценъчни скали и категории:</w:t>
      </w:r>
    </w:p>
    <w:p w:rsidR="00B66453" w:rsidRPr="00CD53E6" w:rsidRDefault="00B66453" w:rsidP="00B66453">
      <w:pPr>
        <w:pStyle w:val="Caption"/>
      </w:pPr>
      <w:bookmarkStart w:id="11" w:name="_Toc497842505"/>
      <w:bookmarkStart w:id="12" w:name="_Toc499298480"/>
      <w:bookmarkStart w:id="13" w:name="_Toc500321243"/>
      <w:r w:rsidRPr="00CD53E6">
        <w:t xml:space="preserve">таблица </w:t>
      </w:r>
      <w:fldSimple w:instr=" SEQ таблица \* ARABIC ">
        <w:r w:rsidR="001063EE">
          <w:rPr>
            <w:noProof/>
          </w:rPr>
          <w:t>1</w:t>
        </w:r>
      </w:fldSimple>
      <w:r w:rsidRPr="00CD53E6">
        <w:t>.</w:t>
      </w:r>
      <w:r w:rsidRPr="00CD53E6">
        <w:tab/>
        <w:t>Степен на постигане на заложеното изменение на специфичните индикатори и степен на изпълнение на приоритети (СИП), въз основа на постигнатото изменение на специфичните индикатори</w:t>
      </w:r>
      <w:bookmarkEnd w:id="11"/>
      <w:bookmarkEnd w:id="12"/>
      <w:bookmarkEnd w:id="13"/>
    </w:p>
    <w:tbl>
      <w:tblPr>
        <w:tblStyle w:val="631"/>
        <w:tblW w:w="5000" w:type="pct"/>
        <w:tblLook w:val="04A0" w:firstRow="1" w:lastRow="0" w:firstColumn="1" w:lastColumn="0" w:noHBand="0" w:noVBand="1"/>
      </w:tblPr>
      <w:tblGrid>
        <w:gridCol w:w="1135"/>
        <w:gridCol w:w="4075"/>
        <w:gridCol w:w="4077"/>
      </w:tblGrid>
      <w:tr w:rsidR="00B66453" w:rsidRPr="00CD53E6" w:rsidTr="00F23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</w:tcPr>
          <w:p w:rsidR="00B66453" w:rsidRPr="00CD53E6" w:rsidRDefault="00B66453" w:rsidP="001C5F63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sz w:val="20"/>
                <w:szCs w:val="22"/>
              </w:rPr>
            </w:pPr>
            <w:bookmarkStart w:id="14" w:name="_Hlk499381578"/>
            <w:r w:rsidRPr="00CD53E6">
              <w:rPr>
                <w:sz w:val="20"/>
                <w:szCs w:val="22"/>
              </w:rPr>
              <w:t>Скала</w:t>
            </w:r>
          </w:p>
        </w:tc>
        <w:tc>
          <w:tcPr>
            <w:tcW w:w="2194" w:type="pct"/>
          </w:tcPr>
          <w:p w:rsidR="00B66453" w:rsidRPr="00CD53E6" w:rsidRDefault="00B66453" w:rsidP="001C5F63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Дефиниция</w:t>
            </w:r>
          </w:p>
        </w:tc>
        <w:tc>
          <w:tcPr>
            <w:tcW w:w="2195" w:type="pct"/>
          </w:tcPr>
          <w:p w:rsidR="00B66453" w:rsidRPr="00CD53E6" w:rsidRDefault="00B66453" w:rsidP="001C5F63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Степен на изпълнение на приоритети</w:t>
            </w:r>
          </w:p>
        </w:tc>
      </w:tr>
      <w:tr w:rsidR="00B66453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  <w:vAlign w:val="center"/>
          </w:tcPr>
          <w:p w:rsidR="00B66453" w:rsidRPr="001D37DE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Постигната междинна цел на индикатор над 125</w:t>
            </w:r>
            <w:r w:rsidR="001D37DE" w:rsidRPr="001D37DE">
              <w:rPr>
                <w:sz w:val="20"/>
                <w:szCs w:val="22"/>
              </w:rPr>
              <w:t>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Напредък, значително над планирания по изпълнение на приоритета/целта</w:t>
            </w:r>
          </w:p>
        </w:tc>
      </w:tr>
      <w:tr w:rsidR="00B66453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Постигната междинна цел на индикатор между 110 и 125%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Напредък над планирания по изпълнение на приоритета/целта</w:t>
            </w:r>
          </w:p>
        </w:tc>
      </w:tr>
      <w:tr w:rsidR="00B66453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100% (между 90 и 110%) постигната междинна цел на индикатор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Постигнат планиран напредък по изпълнение на приоритета/целта</w:t>
            </w:r>
          </w:p>
        </w:tc>
      </w:tr>
      <w:tr w:rsidR="00B66453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="00B57434"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2194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Постигната междинна цел на индикатор между 50 и 90%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Задоволителен напредък по изпълнение на приоритета/целта</w:t>
            </w:r>
          </w:p>
        </w:tc>
      </w:tr>
      <w:tr w:rsidR="00B66453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="00B57434"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2194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Постигната междинна цел на индикатор между 10 и 50%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Ограничен напредък по изпълнение на приоритета/целта</w:t>
            </w:r>
          </w:p>
        </w:tc>
      </w:tr>
      <w:tr w:rsidR="00B66453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" w:type="pct"/>
            <w:vAlign w:val="center"/>
          </w:tcPr>
          <w:p w:rsidR="00B66453" w:rsidRPr="005D5746" w:rsidRDefault="00B66453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="00B57434"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2194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Постигната междинна цел на индикатор между 0 и 10%</w:t>
            </w:r>
          </w:p>
        </w:tc>
        <w:tc>
          <w:tcPr>
            <w:tcW w:w="2195" w:type="pct"/>
            <w:vAlign w:val="center"/>
          </w:tcPr>
          <w:p w:rsidR="00B66453" w:rsidRPr="00CD53E6" w:rsidRDefault="00B66453" w:rsidP="00F23181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2"/>
              </w:rPr>
            </w:pPr>
            <w:r w:rsidRPr="00CD53E6">
              <w:rPr>
                <w:sz w:val="20"/>
                <w:szCs w:val="22"/>
              </w:rPr>
              <w:t>Без напредък по изпълнение на приоритета/целта</w:t>
            </w:r>
          </w:p>
        </w:tc>
      </w:tr>
    </w:tbl>
    <w:p w:rsidR="00B66453" w:rsidRPr="00CD53E6" w:rsidRDefault="00B66453" w:rsidP="00B66453">
      <w:pPr>
        <w:pStyle w:val="Caption"/>
      </w:pPr>
      <w:bookmarkStart w:id="15" w:name="_Toc497842506"/>
      <w:bookmarkStart w:id="16" w:name="_Toc499298481"/>
      <w:bookmarkStart w:id="17" w:name="_Toc500321244"/>
      <w:bookmarkEnd w:id="14"/>
      <w:r w:rsidRPr="00CD53E6">
        <w:t xml:space="preserve">таблица </w:t>
      </w:r>
      <w:fldSimple w:instr=" SEQ таблица \* ARABIC ">
        <w:r w:rsidR="001063EE">
          <w:rPr>
            <w:noProof/>
          </w:rPr>
          <w:t>2</w:t>
        </w:r>
      </w:fldSimple>
      <w:r w:rsidRPr="00CD53E6">
        <w:t>.</w:t>
      </w:r>
      <w:r w:rsidRPr="00CD53E6">
        <w:tab/>
        <w:t>Степен на постигане на целите (СПЦ), въз основа на степента на изпълнение на приоритетите</w:t>
      </w:r>
      <w:bookmarkEnd w:id="15"/>
      <w:bookmarkEnd w:id="16"/>
      <w:bookmarkEnd w:id="17"/>
    </w:p>
    <w:tbl>
      <w:tblPr>
        <w:tblStyle w:val="631"/>
        <w:tblW w:w="5001" w:type="pct"/>
        <w:tblLook w:val="0480" w:firstRow="0" w:lastRow="0" w:firstColumn="1" w:lastColumn="0" w:noHBand="0" w:noVBand="1"/>
      </w:tblPr>
      <w:tblGrid>
        <w:gridCol w:w="1143"/>
        <w:gridCol w:w="8146"/>
      </w:tblGrid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bookmarkStart w:id="18" w:name="_Hlk499483685"/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Напредък, значително над планираното по целта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Напредък над планираното по целта</w:t>
            </w:r>
          </w:p>
        </w:tc>
      </w:tr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Постигнат планиран напредък по целта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Задоволителен напредък по постигането на целта</w:t>
            </w:r>
          </w:p>
        </w:tc>
      </w:tr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Ограничен напредък по постигането на целта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385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Без напредък по постигането на целта</w:t>
            </w:r>
          </w:p>
        </w:tc>
      </w:tr>
    </w:tbl>
    <w:p w:rsidR="00B66453" w:rsidRPr="00CD53E6" w:rsidRDefault="00B66453" w:rsidP="00B66453">
      <w:pPr>
        <w:pStyle w:val="Caption"/>
      </w:pPr>
      <w:bookmarkStart w:id="19" w:name="_Toc497842507"/>
      <w:bookmarkStart w:id="20" w:name="_Toc499298482"/>
      <w:bookmarkStart w:id="21" w:name="_Toc500321245"/>
      <w:bookmarkEnd w:id="18"/>
      <w:r w:rsidRPr="00CD53E6">
        <w:t xml:space="preserve">таблица </w:t>
      </w:r>
      <w:fldSimple w:instr=" SEQ таблица \* ARABIC ">
        <w:r w:rsidR="001063EE">
          <w:rPr>
            <w:noProof/>
          </w:rPr>
          <w:t>3</w:t>
        </w:r>
      </w:fldSimple>
      <w:r w:rsidRPr="00CD53E6">
        <w:t>.</w:t>
      </w:r>
      <w:r w:rsidRPr="00CD53E6">
        <w:tab/>
      </w:r>
      <w:bookmarkEnd w:id="19"/>
      <w:bookmarkEnd w:id="20"/>
      <w:r w:rsidR="00BC2989" w:rsidRPr="00BC2989">
        <w:t>Степен на постигане на целите на ключовите индикатори, съответно принос към националните цели на Стратегията на ЕС "ЕВРОПА 2020"</w:t>
      </w:r>
      <w:bookmarkEnd w:id="21"/>
    </w:p>
    <w:tbl>
      <w:tblPr>
        <w:tblStyle w:val="631"/>
        <w:tblW w:w="5000" w:type="pct"/>
        <w:tblLook w:val="0480" w:firstRow="0" w:lastRow="0" w:firstColumn="1" w:lastColumn="0" w:noHBand="0" w:noVBand="1"/>
      </w:tblPr>
      <w:tblGrid>
        <w:gridCol w:w="1055"/>
        <w:gridCol w:w="8232"/>
      </w:tblGrid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keepNext/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bookmarkStart w:id="22" w:name="_Hlk499483714"/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 xml:space="preserve">Постигнат планиран принос, значително над планирания 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Постигнат планиран принос над планирания</w:t>
            </w:r>
          </w:p>
        </w:tc>
      </w:tr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5D5746">
              <w:rPr>
                <w:rFonts w:eastAsia="+mn-ea"/>
                <w:bCs w:val="0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Постигнат планиран принос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Задоволителен принос</w:t>
            </w:r>
          </w:p>
        </w:tc>
      </w:tr>
      <w:tr w:rsidR="005D5746" w:rsidRPr="00CD53E6" w:rsidTr="00F231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1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Ограничен принос</w:t>
            </w:r>
          </w:p>
        </w:tc>
      </w:tr>
      <w:tr w:rsidR="005D5746" w:rsidRPr="00CD53E6" w:rsidTr="00F23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pct"/>
            <w:vAlign w:val="center"/>
          </w:tcPr>
          <w:p w:rsidR="005D5746" w:rsidRPr="005D5746" w:rsidRDefault="005D5746" w:rsidP="00F23181">
            <w:pPr>
              <w:suppressAutoHyphens/>
              <w:spacing w:before="40" w:after="40" w:line="240" w:lineRule="auto"/>
              <w:ind w:firstLine="0"/>
              <w:jc w:val="center"/>
              <w:rPr>
                <w:color w:val="C00000"/>
                <w:sz w:val="20"/>
                <w:szCs w:val="2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5D5746">
              <w:rPr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0 </w:t>
            </w:r>
            <w:r w:rsidRPr="005D5746">
              <w:rPr>
                <w:rFonts w:ascii="Calibri" w:eastAsia="+mn-ea" w:hAnsi="Wingdings" w:cs="Calibri"/>
                <w:b w:val="0"/>
                <w:bCs w:val="0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4432" w:type="pct"/>
            <w:vAlign w:val="center"/>
          </w:tcPr>
          <w:p w:rsidR="005D5746" w:rsidRPr="00CD53E6" w:rsidRDefault="005D5746" w:rsidP="00F23181">
            <w:pPr>
              <w:spacing w:before="0" w:after="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53E6">
              <w:rPr>
                <w:sz w:val="20"/>
              </w:rPr>
              <w:t>Без принос</w:t>
            </w:r>
          </w:p>
        </w:tc>
      </w:tr>
    </w:tbl>
    <w:p w:rsidR="00B66453" w:rsidRPr="00CD53E6" w:rsidRDefault="00B66453" w:rsidP="00B66453">
      <w:pPr>
        <w:spacing w:before="360"/>
      </w:pPr>
      <w:bookmarkStart w:id="23" w:name="_Hlk499483725"/>
      <w:bookmarkEnd w:id="22"/>
      <w:r w:rsidRPr="00CD53E6">
        <w:t xml:space="preserve">При изготвянето на </w:t>
      </w:r>
      <w:r w:rsidRPr="00CD53E6">
        <w:rPr>
          <w:i/>
        </w:rPr>
        <w:t>междинната оценка</w:t>
      </w:r>
      <w:r w:rsidRPr="00CD53E6">
        <w:t xml:space="preserve"> са използвани последните актуални да</w:t>
      </w:r>
      <w:r w:rsidRPr="00CD53E6">
        <w:t>н</w:t>
      </w:r>
      <w:r w:rsidRPr="00CD53E6">
        <w:t>ни за основните индикатори на национално и регионално ниво към края на 2016 г. По</w:t>
      </w:r>
      <w:r w:rsidRPr="00CD53E6">
        <w:t>с</w:t>
      </w:r>
      <w:r w:rsidRPr="00CD53E6">
        <w:t>ледните налични данни за разгледаните индикатори на областно ниво са за 2015</w:t>
      </w:r>
      <w:r w:rsidR="00740601" w:rsidRPr="00CD53E6">
        <w:t xml:space="preserve"> и 2016</w:t>
      </w:r>
      <w:r w:rsidRPr="00CD53E6">
        <w:t xml:space="preserve"> г.</w:t>
      </w:r>
      <w:bookmarkEnd w:id="23"/>
    </w:p>
    <w:p w:rsidR="005E6C29" w:rsidRPr="00CD53E6" w:rsidRDefault="005E6C29" w:rsidP="00B57434">
      <w:pPr>
        <w:pStyle w:val="Heading1"/>
      </w:pPr>
      <w:bookmarkStart w:id="24" w:name="_Toc500321153"/>
      <w:r w:rsidRPr="00CD53E6">
        <w:lastRenderedPageBreak/>
        <w:t>ПЪРВОНАЧАЛНИ РЕЗУЛТАТИ ОТ ИЗПЪЛНЕНИЕТО</w:t>
      </w:r>
      <w:r w:rsidR="004F7619" w:rsidRPr="00CD53E6">
        <w:br/>
      </w:r>
      <w:r w:rsidRPr="00CD53E6">
        <w:t>НА РПР НА СЦР</w:t>
      </w:r>
      <w:bookmarkEnd w:id="24"/>
    </w:p>
    <w:p w:rsidR="005E6C29" w:rsidRPr="00CD53E6" w:rsidRDefault="005E6C29" w:rsidP="00401141">
      <w:pPr>
        <w:pStyle w:val="Heading3"/>
      </w:pPr>
      <w:bookmarkStart w:id="25" w:name="_Toc500321154"/>
      <w:r w:rsidRPr="00CD53E6">
        <w:t>Рамка за изпълнение на целите и приоритетите за регионално развитие в СЦР</w:t>
      </w:r>
      <w:bookmarkEnd w:id="25"/>
    </w:p>
    <w:p w:rsidR="00CA5747" w:rsidRPr="00CD53E6" w:rsidRDefault="00CA5747" w:rsidP="00B361DD">
      <w:pPr>
        <w:pStyle w:val="Heading4"/>
      </w:pPr>
      <w:r w:rsidRPr="00CD53E6">
        <w:t>Цели и приоритети за регионално развитие на СЦР</w:t>
      </w:r>
    </w:p>
    <w:p w:rsidR="00B970A9" w:rsidRPr="00CD53E6" w:rsidRDefault="005E6C29" w:rsidP="00741645">
      <w:r w:rsidRPr="00CD53E6">
        <w:t>Визията</w:t>
      </w:r>
      <w:r w:rsidR="00B57434" w:rsidRPr="00CD53E6">
        <w:t>,</w:t>
      </w:r>
      <w:r w:rsidRPr="00CD53E6">
        <w:t xml:space="preserve"> определена</w:t>
      </w:r>
      <w:r w:rsidR="00B57434" w:rsidRPr="00CD53E6">
        <w:t xml:space="preserve"> в</w:t>
      </w:r>
      <w:r w:rsidRPr="00CD53E6">
        <w:t xml:space="preserve"> РПР на СЦР е</w:t>
      </w:r>
      <w:r w:rsidR="00812A48" w:rsidRPr="00CD53E6">
        <w:rPr>
          <w:b/>
        </w:rPr>
        <w:t xml:space="preserve"> </w:t>
      </w:r>
      <w:r w:rsidR="00B57434" w:rsidRPr="004121B3">
        <w:rPr>
          <w:color w:val="006600"/>
        </w:rPr>
        <w:t xml:space="preserve">"Бързо </w:t>
      </w:r>
      <w:r w:rsidR="00812A48" w:rsidRPr="004121B3">
        <w:rPr>
          <w:color w:val="006600"/>
        </w:rPr>
        <w:t>и устойчиво развиващ се европейски район, интегрална част от Дунавското пространство, където младите хора виждат сво</w:t>
      </w:r>
      <w:r w:rsidR="00812A48" w:rsidRPr="004121B3">
        <w:rPr>
          <w:color w:val="006600"/>
        </w:rPr>
        <w:t>е</w:t>
      </w:r>
      <w:r w:rsidR="00812A48" w:rsidRPr="004121B3">
        <w:rPr>
          <w:color w:val="006600"/>
        </w:rPr>
        <w:t>то бъдеще и личностна реализация</w:t>
      </w:r>
      <w:r w:rsidR="00B57434" w:rsidRPr="004121B3">
        <w:rPr>
          <w:color w:val="006600"/>
        </w:rPr>
        <w:t>"</w:t>
      </w:r>
      <w:r w:rsidR="00B970A9" w:rsidRPr="00CD53E6">
        <w:t>.</w:t>
      </w:r>
    </w:p>
    <w:p w:rsidR="005E6C29" w:rsidRPr="00CD53E6" w:rsidRDefault="004F7619" w:rsidP="006F0A9F">
      <w:r w:rsidRPr="00CD53E6">
        <w:t xml:space="preserve">РПР на СЦР определя </w:t>
      </w:r>
      <w:r w:rsidR="00812A48" w:rsidRPr="004121B3">
        <w:rPr>
          <w:color w:val="006600"/>
        </w:rPr>
        <w:t>четири</w:t>
      </w:r>
      <w:r w:rsidRPr="004121B3">
        <w:rPr>
          <w:color w:val="006600"/>
        </w:rPr>
        <w:t xml:space="preserve"> стратегически цели</w:t>
      </w:r>
      <w:r w:rsidRPr="00CD53E6">
        <w:rPr>
          <w:color w:val="006600"/>
        </w:rPr>
        <w:t xml:space="preserve"> </w:t>
      </w:r>
      <w:r w:rsidRPr="00CD53E6">
        <w:t>за развитието на района, кон</w:t>
      </w:r>
      <w:r w:rsidR="00932165" w:rsidRPr="00CD53E6">
        <w:t>к</w:t>
      </w:r>
      <w:r w:rsidR="00932165" w:rsidRPr="00CD53E6">
        <w:t xml:space="preserve">ретизирани чрез </w:t>
      </w:r>
      <w:r w:rsidR="00932165" w:rsidRPr="004121B3">
        <w:rPr>
          <w:color w:val="006600"/>
        </w:rPr>
        <w:t>осем приоритета</w:t>
      </w:r>
      <w:r w:rsidR="005E6C29" w:rsidRPr="00CD53E6">
        <w:t>.</w:t>
      </w:r>
    </w:p>
    <w:p w:rsidR="005E6C29" w:rsidRPr="00CD53E6" w:rsidRDefault="005E6C29" w:rsidP="000D3C0C">
      <w:pPr>
        <w:pStyle w:val="Caption"/>
      </w:pPr>
      <w:bookmarkStart w:id="26" w:name="_Toc500321295"/>
      <w:r w:rsidRPr="00CD53E6">
        <w:t xml:space="preserve">графика </w:t>
      </w:r>
      <w:r w:rsidR="00D715F8" w:rsidRPr="00CD53E6">
        <w:fldChar w:fldCharType="begin"/>
      </w:r>
      <w:r w:rsidRPr="00CD53E6">
        <w:instrText xml:space="preserve"> SEQ графика \* ARABIC </w:instrText>
      </w:r>
      <w:r w:rsidR="00D715F8" w:rsidRPr="00CD53E6">
        <w:fldChar w:fldCharType="separate"/>
      </w:r>
      <w:r w:rsidR="001063EE">
        <w:rPr>
          <w:noProof/>
        </w:rPr>
        <w:t>1</w:t>
      </w:r>
      <w:r w:rsidR="00D715F8" w:rsidRPr="00CD53E6">
        <w:fldChar w:fldCharType="end"/>
      </w:r>
      <w:r w:rsidRPr="00CD53E6">
        <w:t>.</w:t>
      </w:r>
      <w:r w:rsidRPr="00CD53E6">
        <w:tab/>
        <w:t>Взаимовръзки между целите и приоритетите на РПР на СЦР</w:t>
      </w:r>
      <w:bookmarkEnd w:id="26"/>
      <w:r w:rsidRPr="00CD53E6">
        <w:t xml:space="preserve"> </w:t>
      </w:r>
    </w:p>
    <w:p w:rsidR="00F03398" w:rsidRDefault="00F03398" w:rsidP="00561757">
      <w:pPr>
        <w:pStyle w:val="graff"/>
      </w:pPr>
      <w:r w:rsidRPr="00F03398">
        <w:drawing>
          <wp:inline distT="0" distB="0" distL="0" distR="0">
            <wp:extent cx="5760085" cy="2768266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6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165" w:rsidRPr="00CD53E6" w:rsidRDefault="005E6C29" w:rsidP="00561757">
      <w:pPr>
        <w:spacing w:before="360"/>
      </w:pPr>
      <w:r w:rsidRPr="00CD53E6">
        <w:t xml:space="preserve">Оценката на първоначалните резултати от изпълнението на РПР на СЦР, степента на постигане на целите, както и ефективността на използваните ресурси е изготвена </w:t>
      </w:r>
      <w:r w:rsidR="00932165" w:rsidRPr="00CD53E6">
        <w:t>въз основа на</w:t>
      </w:r>
      <w:r w:rsidRPr="00CD53E6">
        <w:t xml:space="preserve"> </w:t>
      </w:r>
      <w:r w:rsidR="00932165" w:rsidRPr="00CD53E6">
        <w:t xml:space="preserve">анализ на информация от официални статистически източници (НСИ, ЕВРОСТАТ), </w:t>
      </w:r>
      <w:r w:rsidR="00932165" w:rsidRPr="00CD53E6">
        <w:rPr>
          <w:i/>
        </w:rPr>
        <w:t>Годишните доклади за изпълнение на наблюдение на изпълнението на РПР на СЦР (2014-2020) за 2014, 2015 и 2016 г.</w:t>
      </w:r>
      <w:r w:rsidR="00932165" w:rsidRPr="00CD53E6">
        <w:t xml:space="preserve">, данни от </w:t>
      </w:r>
      <w:r w:rsidR="00932165" w:rsidRPr="00CD53E6">
        <w:rPr>
          <w:i/>
        </w:rPr>
        <w:t>Информационната система за управление и наблюдение на средствата от ЕС н България 2020</w:t>
      </w:r>
      <w:r w:rsidR="00932165" w:rsidRPr="00CD53E6">
        <w:t xml:space="preserve"> (ИСУН 2020) и </w:t>
      </w:r>
      <w:r w:rsidR="00932165" w:rsidRPr="00CD53E6">
        <w:rPr>
          <w:i/>
        </w:rPr>
        <w:t>И</w:t>
      </w:r>
      <w:r w:rsidR="00932165" w:rsidRPr="00CD53E6">
        <w:rPr>
          <w:i/>
        </w:rPr>
        <w:t>н</w:t>
      </w:r>
      <w:r w:rsidR="00932165" w:rsidRPr="00CD53E6">
        <w:rPr>
          <w:i/>
        </w:rPr>
        <w:t>тегрираната система за администриране и контрол</w:t>
      </w:r>
      <w:r w:rsidR="00932165" w:rsidRPr="00CD53E6">
        <w:t xml:space="preserve"> (ИСАК)</w:t>
      </w:r>
      <w:r w:rsidR="009E2469" w:rsidRPr="00CD53E6">
        <w:rPr>
          <w:rStyle w:val="FootnoteReference"/>
        </w:rPr>
        <w:footnoteReference w:id="4"/>
      </w:r>
      <w:r w:rsidR="009E2469" w:rsidRPr="00CD53E6">
        <w:t>, както и данни, публ</w:t>
      </w:r>
      <w:r w:rsidR="009E2469" w:rsidRPr="00CD53E6">
        <w:t>и</w:t>
      </w:r>
      <w:r w:rsidR="009E2469" w:rsidRPr="00CD53E6">
        <w:lastRenderedPageBreak/>
        <w:t>кувани на интернет страниците на Програмите за териториално сътрудничество 2014-2020</w:t>
      </w:r>
      <w:r w:rsidR="00932165" w:rsidRPr="00CD53E6">
        <w:t>.</w:t>
      </w:r>
    </w:p>
    <w:p w:rsidR="005E6C29" w:rsidRPr="00CD53E6" w:rsidRDefault="005E6C29" w:rsidP="00023791">
      <w:r w:rsidRPr="00CD53E6">
        <w:t>В РПР на СЦР</w:t>
      </w:r>
      <w:r w:rsidR="004F7619" w:rsidRPr="00CD53E6">
        <w:t xml:space="preserve"> </w:t>
      </w:r>
      <w:r w:rsidRPr="00CD53E6">
        <w:t>са определени индикативните финансови ресурси за изп</w:t>
      </w:r>
      <w:r w:rsidR="004F2C5A" w:rsidRPr="00CD53E6">
        <w:t>ълнение на плана за периода 2014</w:t>
      </w:r>
      <w:r w:rsidRPr="00CD53E6">
        <w:t>-</w:t>
      </w:r>
      <w:r w:rsidR="004F2C5A" w:rsidRPr="00CD53E6">
        <w:t>2020</w:t>
      </w:r>
      <w:r w:rsidRPr="00CD53E6">
        <w:t xml:space="preserve"> г. в размер на </w:t>
      </w:r>
      <w:r w:rsidR="004F2C5A" w:rsidRPr="00CD53E6">
        <w:rPr>
          <w:b/>
        </w:rPr>
        <w:t>3 726</w:t>
      </w:r>
      <w:r w:rsidRPr="00CD53E6">
        <w:rPr>
          <w:b/>
        </w:rPr>
        <w:t xml:space="preserve"> млн. лв.</w:t>
      </w:r>
      <w:r w:rsidRPr="00CD53E6">
        <w:t>, като от структурните инстр</w:t>
      </w:r>
      <w:r w:rsidRPr="00CD53E6">
        <w:t>у</w:t>
      </w:r>
      <w:r w:rsidRPr="00CD53E6">
        <w:t xml:space="preserve">менти на ЕС, е предвиден принос </w:t>
      </w:r>
      <w:r w:rsidR="004F2C5A" w:rsidRPr="00CD53E6">
        <w:t>от ЕФРР</w:t>
      </w:r>
      <w:r w:rsidRPr="00CD53E6">
        <w:t xml:space="preserve"> в размер на </w:t>
      </w:r>
      <w:r w:rsidR="004F2C5A" w:rsidRPr="00CD53E6">
        <w:rPr>
          <w:b/>
        </w:rPr>
        <w:t>1 081</w:t>
      </w:r>
      <w:r w:rsidRPr="00CD53E6">
        <w:rPr>
          <w:b/>
        </w:rPr>
        <w:t xml:space="preserve"> млн. лв.</w:t>
      </w:r>
      <w:r w:rsidR="004F2C5A" w:rsidRPr="00CD53E6">
        <w:rPr>
          <w:b/>
        </w:rPr>
        <w:t>, от други фонд</w:t>
      </w:r>
      <w:r w:rsidR="004F2C5A" w:rsidRPr="00CD53E6">
        <w:rPr>
          <w:b/>
        </w:rPr>
        <w:t>о</w:t>
      </w:r>
      <w:r w:rsidR="004F2C5A" w:rsidRPr="00CD53E6">
        <w:rPr>
          <w:b/>
        </w:rPr>
        <w:t>ве на ЕС – 1 062 млн. лв., от национално публично финансиране – 697 млн. лв., от които 50 млн. лв. от местни бюджети, частно финансиране – 606 млн. лв. и от др</w:t>
      </w:r>
      <w:r w:rsidR="004F2C5A" w:rsidRPr="00CD53E6">
        <w:rPr>
          <w:b/>
        </w:rPr>
        <w:t>у</w:t>
      </w:r>
      <w:r w:rsidR="004F2C5A" w:rsidRPr="00CD53E6">
        <w:rPr>
          <w:b/>
        </w:rPr>
        <w:t>ги финансови инструменти – 280 млн. лв</w:t>
      </w:r>
      <w:r w:rsidRPr="00CD53E6">
        <w:t xml:space="preserve">. </w:t>
      </w:r>
    </w:p>
    <w:p w:rsidR="005E6C29" w:rsidRPr="00CD53E6" w:rsidRDefault="005E6C29" w:rsidP="00023791">
      <w:r w:rsidRPr="00CD53E6">
        <w:t>За мерките, реализирани със средства от държавния бюджет и бюджетите на о</w:t>
      </w:r>
      <w:r w:rsidRPr="00CD53E6">
        <w:t>б</w:t>
      </w:r>
      <w:r w:rsidRPr="00CD53E6">
        <w:t>щините, свързани с политиката за регионално развитие, в периода 20</w:t>
      </w:r>
      <w:r w:rsidR="00812A48" w:rsidRPr="00CD53E6">
        <w:t>14</w:t>
      </w:r>
      <w:r w:rsidRPr="00CD53E6">
        <w:t>-20</w:t>
      </w:r>
      <w:r w:rsidR="00812A48" w:rsidRPr="00CD53E6">
        <w:t>16</w:t>
      </w:r>
      <w:r w:rsidRPr="00CD53E6">
        <w:t xml:space="preserve"> г. липсва систематизирана информация, която да позволява тяхното обвързване с целите и при</w:t>
      </w:r>
      <w:r w:rsidRPr="00CD53E6">
        <w:t>о</w:t>
      </w:r>
      <w:r w:rsidRPr="00CD53E6">
        <w:t xml:space="preserve">ритетите на РПР на СЦР. </w:t>
      </w:r>
      <w:r w:rsidR="005375E3" w:rsidRPr="00CD53E6">
        <w:t xml:space="preserve">Частично, такава информация е събрана чрез </w:t>
      </w:r>
      <w:r w:rsidR="005375E3" w:rsidRPr="00181711">
        <w:rPr>
          <w:i/>
        </w:rPr>
        <w:t>Годишните до</w:t>
      </w:r>
      <w:r w:rsidR="005375E3" w:rsidRPr="00181711">
        <w:rPr>
          <w:i/>
        </w:rPr>
        <w:t>к</w:t>
      </w:r>
      <w:r w:rsidR="005375E3" w:rsidRPr="00181711">
        <w:rPr>
          <w:i/>
        </w:rPr>
        <w:t>лади за наблюдение на изпълнението</w:t>
      </w:r>
      <w:r w:rsidR="00181711" w:rsidRPr="00181711">
        <w:rPr>
          <w:i/>
        </w:rPr>
        <w:t xml:space="preserve"> на РПР на СЦР</w:t>
      </w:r>
      <w:r w:rsidR="005375E3" w:rsidRPr="00CD53E6">
        <w:t>, като тя е отразена при оценката на напредъка по изпълнение на отделните приоритети чрез съответните специфични индикатори.</w:t>
      </w:r>
    </w:p>
    <w:p w:rsidR="009F3E4F" w:rsidRDefault="00FA53B9" w:rsidP="009F3E4F">
      <w:r w:rsidRPr="00FA53B9">
        <w:t xml:space="preserve">При оценка на степента, в която са постигнати междинните цели </w:t>
      </w:r>
      <w:r w:rsidR="005375E3" w:rsidRPr="00CD53E6">
        <w:t>(2015</w:t>
      </w:r>
      <w:r w:rsidR="00B36D6E" w:rsidRPr="00CD53E6">
        <w:t xml:space="preserve"> г.</w:t>
      </w:r>
      <w:r w:rsidR="005375E3" w:rsidRPr="00CD53E6">
        <w:t>) на сп</w:t>
      </w:r>
      <w:r w:rsidR="005375E3" w:rsidRPr="00CD53E6">
        <w:t>е</w:t>
      </w:r>
      <w:r w:rsidR="005375E3" w:rsidRPr="00CD53E6">
        <w:t xml:space="preserve">цифичните индикатори на РПР на СЦР е </w:t>
      </w:r>
      <w:r w:rsidR="009F3E4F" w:rsidRPr="00CD53E6">
        <w:t xml:space="preserve">използвана информация от </w:t>
      </w:r>
      <w:r w:rsidR="009F3E4F" w:rsidRPr="00CD53E6">
        <w:rPr>
          <w:i/>
        </w:rPr>
        <w:t>Годишните докл</w:t>
      </w:r>
      <w:r w:rsidR="009F3E4F" w:rsidRPr="00CD53E6">
        <w:rPr>
          <w:i/>
        </w:rPr>
        <w:t>а</w:t>
      </w:r>
      <w:r w:rsidR="009F3E4F" w:rsidRPr="00CD53E6">
        <w:rPr>
          <w:i/>
        </w:rPr>
        <w:t>ди за наблюдение на изпълнението за 2014, 2015 и 2016 г.</w:t>
      </w:r>
      <w:r w:rsidR="009F3E4F" w:rsidRPr="00CD53E6">
        <w:t xml:space="preserve"> Предвид това, че за множес</w:t>
      </w:r>
      <w:r w:rsidR="009F3E4F" w:rsidRPr="00CD53E6">
        <w:t>т</w:t>
      </w:r>
      <w:r w:rsidR="009F3E4F" w:rsidRPr="00CD53E6">
        <w:t xml:space="preserve">во от специфичните индикатори, </w:t>
      </w:r>
      <w:r w:rsidR="009F3E4F" w:rsidRPr="00CD53E6">
        <w:rPr>
          <w:i/>
        </w:rPr>
        <w:t>Годишните доклади</w:t>
      </w:r>
      <w:r w:rsidR="009F3E4F" w:rsidRPr="00CD53E6">
        <w:t xml:space="preserve"> представят информация за прое</w:t>
      </w:r>
      <w:r w:rsidR="009F3E4F" w:rsidRPr="00CD53E6">
        <w:t>к</w:t>
      </w:r>
      <w:r w:rsidR="009F3E4F" w:rsidRPr="00CD53E6">
        <w:t xml:space="preserve">ти и мерки, осъществявани през периода до 2016 </w:t>
      </w:r>
      <w:r w:rsidR="00B36D6E" w:rsidRPr="00CD53E6">
        <w:t xml:space="preserve">г. </w:t>
      </w:r>
      <w:r w:rsidR="009F3E4F" w:rsidRPr="00CD53E6">
        <w:t>с финансов ресурс на програмите 2007</w:t>
      </w:r>
      <w:r w:rsidR="008472E2" w:rsidRPr="00CD53E6">
        <w:t>-</w:t>
      </w:r>
      <w:r w:rsidR="009F3E4F" w:rsidRPr="00CD53E6">
        <w:t>2013 г., за целите на оценката е извършвана верификация на данните за индикат</w:t>
      </w:r>
      <w:r w:rsidR="009F3E4F" w:rsidRPr="00CD53E6">
        <w:t>о</w:t>
      </w:r>
      <w:r w:rsidR="009F3E4F" w:rsidRPr="00CD53E6">
        <w:t>рите по приоритети с цел отразяване на проектите, финансирани в рамките на оценяв</w:t>
      </w:r>
      <w:r w:rsidR="009F3E4F" w:rsidRPr="00CD53E6">
        <w:t>а</w:t>
      </w:r>
      <w:r w:rsidR="009F3E4F" w:rsidRPr="00CD53E6">
        <w:t>ния период, т.е</w:t>
      </w:r>
      <w:r w:rsidR="00B36D6E" w:rsidRPr="00CD53E6">
        <w:t>.</w:t>
      </w:r>
      <w:r w:rsidR="009F3E4F" w:rsidRPr="00CD53E6">
        <w:t xml:space="preserve"> от 2014 г. – както от ЕС фондове, така и от национален и местни б</w:t>
      </w:r>
      <w:r w:rsidR="009F3E4F" w:rsidRPr="00CD53E6">
        <w:t>ю</w:t>
      </w:r>
      <w:r w:rsidR="009F3E4F" w:rsidRPr="00CD53E6">
        <w:t>джети (при налични данни в годишните доклади за изпълнение).</w:t>
      </w:r>
    </w:p>
    <w:p w:rsidR="0028393B" w:rsidRPr="00CD53E6" w:rsidRDefault="0028393B" w:rsidP="009F3E4F">
      <w:bookmarkStart w:id="27" w:name="_Hlk500088748"/>
      <w:bookmarkStart w:id="28" w:name="_Hlk499982354"/>
      <w:r w:rsidRPr="0028393B">
        <w:t>Орган за провеждане на държавната политика за регионално развитие в С</w:t>
      </w:r>
      <w:r>
        <w:t>Ц</w:t>
      </w:r>
      <w:r w:rsidRPr="0028393B">
        <w:t>Р е РСР на С</w:t>
      </w:r>
      <w:r>
        <w:t>Ц</w:t>
      </w:r>
      <w:r w:rsidRPr="0028393B">
        <w:t>Р.</w:t>
      </w:r>
      <w:bookmarkEnd w:id="27"/>
    </w:p>
    <w:p w:rsidR="00CA5747" w:rsidRPr="00CD53E6" w:rsidRDefault="00CA5747" w:rsidP="00B361DD">
      <w:pPr>
        <w:pStyle w:val="Heading4"/>
      </w:pPr>
      <w:bookmarkStart w:id="29" w:name="_Hlk500089347"/>
      <w:bookmarkEnd w:id="28"/>
      <w:r w:rsidRPr="00CD53E6">
        <w:t>Прилагане принципа на партньорство</w:t>
      </w:r>
      <w:bookmarkEnd w:id="29"/>
    </w:p>
    <w:p w:rsidR="00CA5747" w:rsidRPr="00CD53E6" w:rsidRDefault="00CA5747" w:rsidP="00CA5747">
      <w:pPr>
        <w:rPr>
          <w:lang w:eastAsia="bg-BG"/>
        </w:rPr>
      </w:pPr>
      <w:bookmarkStart w:id="30" w:name="_Hlk500089332"/>
      <w:r w:rsidRPr="00CD53E6">
        <w:rPr>
          <w:lang w:eastAsia="bg-BG"/>
        </w:rPr>
        <w:t>Осъществява се координация и взаимодействие между членовете на РСР, член</w:t>
      </w:r>
      <w:r w:rsidRPr="00CD53E6">
        <w:rPr>
          <w:lang w:eastAsia="bg-BG"/>
        </w:rPr>
        <w:t>о</w:t>
      </w:r>
      <w:r w:rsidRPr="00CD53E6">
        <w:rPr>
          <w:lang w:eastAsia="bg-BG"/>
        </w:rPr>
        <w:t>вете на РКК и Секретариата на РСР. Подобрено е взаимодействието с централните и териториалните структури на изпълнителната власт при изпълнението на решенията на РСР.</w:t>
      </w:r>
    </w:p>
    <w:p w:rsidR="00CA5747" w:rsidRPr="00CD53E6" w:rsidRDefault="00CA5747" w:rsidP="00CA5747">
      <w:r w:rsidRPr="00CD53E6">
        <w:rPr>
          <w:lang w:eastAsia="bg-BG"/>
        </w:rPr>
        <w:lastRenderedPageBreak/>
        <w:t>С проведените съвместни заседания на РСР и РКК е подобрена координацията между областите, общините, министерствата и социално-икономическите партньори за ефективно и ефикасно провеждане на държавната политика на територията на района, посредством адекватно планиране, изпълнение, наблюдение и оценка на стратегическ</w:t>
      </w:r>
      <w:r w:rsidRPr="00CD53E6">
        <w:rPr>
          <w:lang w:eastAsia="bg-BG"/>
        </w:rPr>
        <w:t>и</w:t>
      </w:r>
      <w:r w:rsidRPr="00CD53E6">
        <w:rPr>
          <w:lang w:eastAsia="bg-BG"/>
        </w:rPr>
        <w:t>те и планови документи на национално, регионално и местно нива, касаещи региона</w:t>
      </w:r>
      <w:r w:rsidRPr="00CD53E6">
        <w:rPr>
          <w:lang w:eastAsia="bg-BG"/>
        </w:rPr>
        <w:t>л</w:t>
      </w:r>
      <w:r w:rsidRPr="00CD53E6">
        <w:rPr>
          <w:lang w:eastAsia="bg-BG"/>
        </w:rPr>
        <w:t>ното развитие и опазването на околната среда в СЦР.</w:t>
      </w:r>
      <w:bookmarkEnd w:id="30"/>
    </w:p>
    <w:p w:rsidR="00CA5747" w:rsidRPr="00CD53E6" w:rsidRDefault="00CA5747" w:rsidP="00B361DD">
      <w:pPr>
        <w:pStyle w:val="Heading4"/>
      </w:pPr>
      <w:r w:rsidRPr="00CD53E6">
        <w:t>Наблюдение и оценка на изпълнението на РПР на СЦР</w:t>
      </w:r>
    </w:p>
    <w:p w:rsidR="00675365" w:rsidRPr="00CD53E6" w:rsidRDefault="00675365" w:rsidP="00675365">
      <w:r w:rsidRPr="00CD53E6">
        <w:t>В съответствие с предвижданията на НСРР системата от индикатори за наблюд</w:t>
      </w:r>
      <w:r w:rsidRPr="00CD53E6">
        <w:t>е</w:t>
      </w:r>
      <w:r w:rsidRPr="00CD53E6">
        <w:t xml:space="preserve">ние и оценка на РПР на СЦР се състои от две основни групи индикатори </w:t>
      </w:r>
      <w:r w:rsidR="00576FF1" w:rsidRPr="00CD53E6">
        <w:t>–</w:t>
      </w:r>
      <w:r w:rsidRPr="00CD53E6">
        <w:t xml:space="preserve"> предвар</w:t>
      </w:r>
      <w:r w:rsidRPr="00CD53E6">
        <w:t>и</w:t>
      </w:r>
      <w:r w:rsidRPr="00CD53E6">
        <w:t>телно</w:t>
      </w:r>
      <w:r w:rsidR="00576FF1" w:rsidRPr="00CD53E6">
        <w:t xml:space="preserve"> </w:t>
      </w:r>
      <w:r w:rsidRPr="00CD53E6">
        <w:t>установени в национални и европейски стратегически документи (</w:t>
      </w:r>
      <w:r w:rsidRPr="00CD53E6">
        <w:rPr>
          <w:lang w:eastAsia="bg-BG"/>
        </w:rPr>
        <w:t>Стратегия "Европа 2020", макроикономическите критерии към НСРР, глобалните цели за опазване и възстановяване на околната среда) и специфични индикатори за наблюдение на о</w:t>
      </w:r>
      <w:r w:rsidRPr="00CD53E6">
        <w:rPr>
          <w:lang w:eastAsia="bg-BG"/>
        </w:rPr>
        <w:t>т</w:t>
      </w:r>
      <w:r w:rsidRPr="00CD53E6">
        <w:rPr>
          <w:lang w:eastAsia="bg-BG"/>
        </w:rPr>
        <w:t>делните приоритети на плана.</w:t>
      </w:r>
      <w:r w:rsidR="00B86D16" w:rsidRPr="00B86D16">
        <w:t xml:space="preserve"> </w:t>
      </w:r>
      <w:r w:rsidR="00B86D16" w:rsidRPr="00CD53E6">
        <w:t xml:space="preserve">Част от специфичните индикатори са </w:t>
      </w:r>
      <w:r w:rsidR="00B86D16" w:rsidRPr="00CD53E6">
        <w:rPr>
          <w:b/>
        </w:rPr>
        <w:t>дефинирани нее</w:t>
      </w:r>
      <w:r w:rsidR="00B86D16" w:rsidRPr="00CD53E6">
        <w:rPr>
          <w:b/>
        </w:rPr>
        <w:t>д</w:t>
      </w:r>
      <w:r w:rsidR="00B86D16" w:rsidRPr="00CD53E6">
        <w:rPr>
          <w:b/>
        </w:rPr>
        <w:t>нозначно и/или за тяхното изпълнение е трудно да бъде събрана достоверна и</w:t>
      </w:r>
      <w:r w:rsidR="00B86D16" w:rsidRPr="00CD53E6">
        <w:rPr>
          <w:b/>
        </w:rPr>
        <w:t>н</w:t>
      </w:r>
      <w:r w:rsidR="00B86D16" w:rsidRPr="00CD53E6">
        <w:rPr>
          <w:b/>
        </w:rPr>
        <w:t>формация</w:t>
      </w:r>
      <w:r w:rsidR="00B86D16" w:rsidRPr="00CD53E6">
        <w:t xml:space="preserve"> без да бъдат извършвани прекомерни разходи. Необходимо е прецизиране на конкретни индикатори, както и на подхода за определяне на базова и целеви сто</w:t>
      </w:r>
      <w:r w:rsidR="00B86D16" w:rsidRPr="00CD53E6">
        <w:t>й</w:t>
      </w:r>
      <w:r w:rsidR="00B86D16" w:rsidRPr="00CD53E6">
        <w:t>ности за някои от тях.</w:t>
      </w:r>
    </w:p>
    <w:p w:rsidR="00675365" w:rsidRPr="00CD53E6" w:rsidRDefault="00675365" w:rsidP="00675365">
      <w:pPr>
        <w:spacing w:after="0"/>
        <w:contextualSpacing/>
      </w:pPr>
      <w:r w:rsidRPr="00CD53E6">
        <w:t xml:space="preserve">Анализът на определените междинни и крайни цели на ключовите индикатори за изпълнение на РПР на СЦР показва, че е прилаган </w:t>
      </w:r>
      <w:r w:rsidRPr="00FA53B9">
        <w:rPr>
          <w:b/>
          <w:color w:val="006600"/>
        </w:rPr>
        <w:t>консервативен подход</w:t>
      </w:r>
      <w:r w:rsidRPr="00FA53B9">
        <w:rPr>
          <w:color w:val="006600"/>
        </w:rPr>
        <w:t xml:space="preserve"> </w:t>
      </w:r>
      <w:r w:rsidRPr="00CD53E6">
        <w:t>при опред</w:t>
      </w:r>
      <w:r w:rsidRPr="00CD53E6">
        <w:t>е</w:t>
      </w:r>
      <w:r w:rsidRPr="00CD53E6">
        <w:t xml:space="preserve">ляне на целевите стойности на </w:t>
      </w:r>
      <w:r w:rsidRPr="00CD53E6">
        <w:rPr>
          <w:b/>
        </w:rPr>
        <w:t>ключовите индикатори</w:t>
      </w:r>
      <w:r w:rsidRPr="00CD53E6">
        <w:t xml:space="preserve">, </w:t>
      </w:r>
      <w:r w:rsidRPr="00CD53E6">
        <w:rPr>
          <w:b/>
        </w:rPr>
        <w:t>което се отразява и на ст</w:t>
      </w:r>
      <w:r w:rsidRPr="00CD53E6">
        <w:rPr>
          <w:b/>
        </w:rPr>
        <w:t>е</w:t>
      </w:r>
      <w:r w:rsidRPr="00CD53E6">
        <w:rPr>
          <w:b/>
        </w:rPr>
        <w:t>пента на изпълнение на заложените цели</w:t>
      </w:r>
      <w:r w:rsidRPr="00CD53E6">
        <w:t>.</w:t>
      </w:r>
    </w:p>
    <w:p w:rsidR="005E6C29" w:rsidRPr="00CD53E6" w:rsidRDefault="005E6C29" w:rsidP="00401141">
      <w:pPr>
        <w:pStyle w:val="Heading3"/>
      </w:pPr>
      <w:bookmarkStart w:id="31" w:name="_Toc500321155"/>
      <w:r w:rsidRPr="00CD53E6">
        <w:t>Промени в социалното и икономическото развитие на СЦР</w:t>
      </w:r>
      <w:r w:rsidR="000C5D4B" w:rsidRPr="00CD53E6">
        <w:t xml:space="preserve"> и съответствие на РПР с тях</w:t>
      </w:r>
      <w:bookmarkEnd w:id="31"/>
    </w:p>
    <w:p w:rsidR="00890A77" w:rsidRPr="00CD53E6" w:rsidRDefault="00890A77" w:rsidP="008A2873">
      <w:pPr>
        <w:keepLines/>
        <w:spacing w:before="360"/>
      </w:pPr>
      <w:r w:rsidRPr="00CD53E6">
        <w:t xml:space="preserve">Социалното и икономическото развитие на </w:t>
      </w:r>
      <w:r w:rsidRPr="00CD53E6">
        <w:rPr>
          <w:noProof/>
        </w:rPr>
        <w:t xml:space="preserve">СЦР през периода </w:t>
      </w:r>
      <w:r w:rsidRPr="00CD53E6">
        <w:t xml:space="preserve">2014-2017 г. </w:t>
      </w:r>
      <w:r w:rsidRPr="00CD53E6">
        <w:rPr>
          <w:noProof/>
        </w:rPr>
        <w:t xml:space="preserve">се характеризира с положителна промяна на ключовите </w:t>
      </w:r>
      <w:r w:rsidRPr="00CD53E6">
        <w:t xml:space="preserve">макроикономически </w:t>
      </w:r>
      <w:r w:rsidRPr="00CD53E6">
        <w:rPr>
          <w:noProof/>
        </w:rPr>
        <w:t xml:space="preserve">индикатори. </w:t>
      </w:r>
      <w:r w:rsidR="00781C06" w:rsidRPr="00CD53E6">
        <w:t>Това се дължи основно на общата динамика на развитието на страната след 2012 г., и</w:t>
      </w:r>
      <w:r w:rsidR="00781C06" w:rsidRPr="00CD53E6">
        <w:t>з</w:t>
      </w:r>
      <w:r w:rsidR="00781C06" w:rsidRPr="00CD53E6">
        <w:t>разяваща се в нарастване на БВП с темпове по-бързи от средните за ЕС, които, макар и частично, възстановяват в известна степен растежа от преди 2009 г. Прогнозните данни потвърждават, че до 2020 г. темпът на растеж на БВП на страната се очаква да бъде по-бърз от средния за ЕС 28.</w:t>
      </w:r>
    </w:p>
    <w:p w:rsidR="00890A77" w:rsidRPr="00CD53E6" w:rsidRDefault="00890A77" w:rsidP="000D3C0C">
      <w:pPr>
        <w:pStyle w:val="Caption"/>
      </w:pPr>
      <w:bookmarkStart w:id="32" w:name="_Toc500321296"/>
      <w:r w:rsidRPr="00CD53E6">
        <w:lastRenderedPageBreak/>
        <w:t xml:space="preserve">графика </w:t>
      </w:r>
      <w:fldSimple w:instr=" SEQ графика \* ARABIC ">
        <w:r w:rsidR="001063EE">
          <w:rPr>
            <w:noProof/>
          </w:rPr>
          <w:t>2</w:t>
        </w:r>
      </w:fldSimple>
      <w:r w:rsidRPr="00CD53E6">
        <w:t>.</w:t>
      </w:r>
      <w:r w:rsidRPr="00CD53E6">
        <w:tab/>
        <w:t>Динамика на растежа на БВП за периода 2005-2016 г. и прогнозни данни за 2017-2020 г.</w:t>
      </w:r>
      <w:bookmarkEnd w:id="32"/>
    </w:p>
    <w:p w:rsidR="00890A77" w:rsidRPr="00CD53E6" w:rsidRDefault="00890A77" w:rsidP="001175F7">
      <w:pPr>
        <w:pStyle w:val="graff"/>
      </w:pPr>
      <w:r w:rsidRPr="00CD53E6">
        <w:drawing>
          <wp:inline distT="0" distB="0" distL="0" distR="0" wp14:anchorId="43EEBDC8" wp14:editId="38F3762D">
            <wp:extent cx="5760000" cy="2520000"/>
            <wp:effectExtent l="0" t="0" r="12700" b="13970"/>
            <wp:docPr id="16" name="Chart 16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DDBB8CB-250D-451B-B077-6D0E03E795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90A77" w:rsidRPr="00CD53E6" w:rsidRDefault="00890A77" w:rsidP="001175F7">
      <w:pPr>
        <w:pStyle w:val="sources"/>
      </w:pPr>
      <w:r w:rsidRPr="00CD53E6">
        <w:t xml:space="preserve">Източници: НСИ, ЕВРОСТАТ, ЕК Генерална дирекция </w:t>
      </w:r>
      <w:r w:rsidR="00726797" w:rsidRPr="00CD53E6">
        <w:t>"</w:t>
      </w:r>
      <w:r w:rsidRPr="00CD53E6">
        <w:t>Икономически и финансови въпроси</w:t>
      </w:r>
      <w:r w:rsidR="00726797" w:rsidRPr="00CD53E6">
        <w:t>"</w:t>
      </w:r>
    </w:p>
    <w:p w:rsidR="00890A77" w:rsidRPr="00CD53E6" w:rsidRDefault="00890A77" w:rsidP="000D3C0C">
      <w:pPr>
        <w:pStyle w:val="Caption"/>
      </w:pPr>
      <w:bookmarkStart w:id="33" w:name="_Toc280018052"/>
      <w:bookmarkStart w:id="34" w:name="_Toc500321297"/>
      <w:r w:rsidRPr="00CD53E6">
        <w:t xml:space="preserve">графика </w:t>
      </w:r>
      <w:fldSimple w:instr=" SEQ графика \* ARABIC ">
        <w:r w:rsidR="001063EE">
          <w:rPr>
            <w:noProof/>
          </w:rPr>
          <w:t>3</w:t>
        </w:r>
      </w:fldSimple>
      <w:r w:rsidRPr="00CD53E6">
        <w:t>.</w:t>
      </w:r>
      <w:r w:rsidRPr="00CD53E6">
        <w:tab/>
        <w:t>Ръст на БВП за периода 2000-2015 г.</w:t>
      </w:r>
      <w:bookmarkEnd w:id="33"/>
      <w:r w:rsidRPr="00CD53E6">
        <w:t xml:space="preserve"> на национално ниво, (млн.</w:t>
      </w:r>
      <w:r w:rsidR="00F31E66" w:rsidRPr="00CD53E6">
        <w:t xml:space="preserve"> </w:t>
      </w:r>
      <w:r w:rsidRPr="00CD53E6">
        <w:t>лв.) и принос на районите от ниво 2, %</w:t>
      </w:r>
      <w:bookmarkEnd w:id="34"/>
    </w:p>
    <w:p w:rsidR="00890A77" w:rsidRPr="00CD53E6" w:rsidRDefault="00890A77" w:rsidP="001175F7">
      <w:pPr>
        <w:pStyle w:val="graff"/>
      </w:pPr>
      <w:r w:rsidRPr="00CD53E6">
        <w:drawing>
          <wp:inline distT="0" distB="0" distL="0" distR="0" wp14:anchorId="6F0971FD" wp14:editId="5866E85A">
            <wp:extent cx="5760000" cy="2520000"/>
            <wp:effectExtent l="0" t="0" r="12700" b="13970"/>
            <wp:docPr id="41" name="Chart 4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E10C904-270F-416D-A6DC-E768F41ED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90A77" w:rsidRPr="00CD53E6" w:rsidRDefault="00890A77" w:rsidP="001175F7">
      <w:pPr>
        <w:pStyle w:val="sources"/>
      </w:pPr>
      <w:r w:rsidRPr="00CD53E6">
        <w:t xml:space="preserve">Източник: </w:t>
      </w:r>
      <w:r w:rsidR="00793E16" w:rsidRPr="00CD53E6">
        <w:t>НСИ, ЕВРОСТАТ</w:t>
      </w:r>
    </w:p>
    <w:p w:rsidR="00F47269" w:rsidRPr="00CD53E6" w:rsidRDefault="00F47269" w:rsidP="00AE35A2">
      <w:pPr>
        <w:spacing w:before="360"/>
      </w:pPr>
      <w:r w:rsidRPr="00CD53E6">
        <w:t>В периода 2009</w:t>
      </w:r>
      <w:r w:rsidR="008472E2" w:rsidRPr="00CD53E6">
        <w:t>-</w:t>
      </w:r>
      <w:r w:rsidRPr="00CD53E6">
        <w:t xml:space="preserve">2015 г. продължава да е валидна регистрираната за </w:t>
      </w:r>
      <w:r w:rsidR="00AE5058" w:rsidRPr="00CD53E6">
        <w:t>периода 2004-2008 г.</w:t>
      </w:r>
      <w:r w:rsidR="005E6C29" w:rsidRPr="00CD53E6">
        <w:t xml:space="preserve"> </w:t>
      </w:r>
      <w:r w:rsidR="005E6C29" w:rsidRPr="00CD53E6">
        <w:rPr>
          <w:b/>
        </w:rPr>
        <w:t>устойчива тенденция за намаляване на прино</w:t>
      </w:r>
      <w:r w:rsidR="00BD4C45" w:rsidRPr="00CD53E6">
        <w:rPr>
          <w:b/>
        </w:rPr>
        <w:t>са</w:t>
      </w:r>
      <w:r w:rsidR="00AE5058" w:rsidRPr="00CD53E6">
        <w:rPr>
          <w:b/>
        </w:rPr>
        <w:t xml:space="preserve"> на С</w:t>
      </w:r>
      <w:r w:rsidR="00856FFE" w:rsidRPr="00CD53E6">
        <w:rPr>
          <w:b/>
        </w:rPr>
        <w:t>Ц</w:t>
      </w:r>
      <w:r w:rsidR="00AE5058" w:rsidRPr="00CD53E6">
        <w:rPr>
          <w:b/>
        </w:rPr>
        <w:t>Р в общия БВП</w:t>
      </w:r>
      <w:r w:rsidRPr="00CD53E6">
        <w:t>. Въ</w:t>
      </w:r>
      <w:r w:rsidRPr="00CD53E6">
        <w:t>п</w:t>
      </w:r>
      <w:r w:rsidRPr="00CD53E6">
        <w:t xml:space="preserve">реки това </w:t>
      </w:r>
      <w:r w:rsidRPr="00CD53E6">
        <w:rPr>
          <w:b/>
        </w:rPr>
        <w:t>намалението се забавя</w:t>
      </w:r>
      <w:r w:rsidRPr="00CD53E6">
        <w:t>, като в периода 2009</w:t>
      </w:r>
      <w:r w:rsidR="008472E2" w:rsidRPr="00CD53E6">
        <w:t>-</w:t>
      </w:r>
      <w:r w:rsidR="00BA6B89" w:rsidRPr="00CD53E6">
        <w:t>2015 г. е 0,2</w:t>
      </w:r>
      <w:r w:rsidRPr="00CD53E6">
        <w:t>% (при 1,</w:t>
      </w:r>
      <w:r w:rsidR="00BA6B89" w:rsidRPr="00CD53E6">
        <w:t>3</w:t>
      </w:r>
      <w:r w:rsidRPr="00CD53E6">
        <w:t>% за 2004</w:t>
      </w:r>
      <w:r w:rsidR="008472E2" w:rsidRPr="00CD53E6">
        <w:t>-</w:t>
      </w:r>
      <w:r w:rsidRPr="00CD53E6">
        <w:t>2008</w:t>
      </w:r>
      <w:r w:rsidR="00D610DD" w:rsidRPr="00CD53E6">
        <w:t xml:space="preserve"> г.</w:t>
      </w:r>
      <w:r w:rsidRPr="00CD53E6">
        <w:t>)</w:t>
      </w:r>
      <w:r w:rsidR="005E6C29" w:rsidRPr="00CD53E6">
        <w:t xml:space="preserve">. </w:t>
      </w:r>
      <w:r w:rsidR="00BA6B89" w:rsidRPr="00CD53E6">
        <w:t>В периода 2011</w:t>
      </w:r>
      <w:r w:rsidR="008472E2" w:rsidRPr="00CD53E6">
        <w:t>-</w:t>
      </w:r>
      <w:r w:rsidR="008A1130" w:rsidRPr="00CD53E6">
        <w:t>2</w:t>
      </w:r>
      <w:r w:rsidRPr="00CD53E6">
        <w:t xml:space="preserve">015 г. </w:t>
      </w:r>
      <w:r w:rsidR="008A1130" w:rsidRPr="00CD53E6">
        <w:rPr>
          <w:b/>
        </w:rPr>
        <w:t>БВП на човек на населението в района на</w:t>
      </w:r>
      <w:r w:rsidR="00C9143E" w:rsidRPr="00CD53E6">
        <w:rPr>
          <w:b/>
        </w:rPr>
        <w:t>рас</w:t>
      </w:r>
      <w:r w:rsidR="00C9143E" w:rsidRPr="00CD53E6">
        <w:rPr>
          <w:b/>
        </w:rPr>
        <w:t>т</w:t>
      </w:r>
      <w:r w:rsidR="00C9143E" w:rsidRPr="00CD53E6">
        <w:rPr>
          <w:b/>
        </w:rPr>
        <w:t>ва с 2,</w:t>
      </w:r>
      <w:r w:rsidR="00BA6B89" w:rsidRPr="00CD53E6">
        <w:rPr>
          <w:b/>
        </w:rPr>
        <w:t>7</w:t>
      </w:r>
      <w:r w:rsidR="008A1130" w:rsidRPr="00CD53E6">
        <w:rPr>
          <w:b/>
        </w:rPr>
        <w:t>% спрямо средното за страната</w:t>
      </w:r>
      <w:r w:rsidRPr="00CD53E6">
        <w:t xml:space="preserve">, с което е </w:t>
      </w:r>
      <w:r w:rsidRPr="00CD53E6">
        <w:rPr>
          <w:b/>
        </w:rPr>
        <w:t>преодоляна тенденцията от пер</w:t>
      </w:r>
      <w:r w:rsidRPr="00CD53E6">
        <w:rPr>
          <w:b/>
        </w:rPr>
        <w:t>и</w:t>
      </w:r>
      <w:r w:rsidRPr="00CD53E6">
        <w:rPr>
          <w:b/>
        </w:rPr>
        <w:t>ода 2004</w:t>
      </w:r>
      <w:r w:rsidR="008472E2" w:rsidRPr="00CD53E6">
        <w:rPr>
          <w:b/>
        </w:rPr>
        <w:t>-</w:t>
      </w:r>
      <w:r w:rsidRPr="00CD53E6">
        <w:rPr>
          <w:b/>
        </w:rPr>
        <w:t>2008 г</w:t>
      </w:r>
      <w:r w:rsidRPr="00CD53E6">
        <w:t>., в който БВП на човек на населението в района намалява с 9,5% спр</w:t>
      </w:r>
      <w:r w:rsidRPr="00CD53E6">
        <w:t>я</w:t>
      </w:r>
      <w:r w:rsidRPr="00CD53E6">
        <w:t>мо средното за страната.</w:t>
      </w:r>
    </w:p>
    <w:p w:rsidR="00E5336E" w:rsidRPr="00CD53E6" w:rsidRDefault="00E5336E" w:rsidP="00B04A95">
      <w:r w:rsidRPr="001D391D">
        <w:rPr>
          <w:i/>
          <w:color w:val="006600"/>
        </w:rPr>
        <w:t>Коефициентът на икономическа активност</w:t>
      </w:r>
      <w:r w:rsidRPr="001D391D">
        <w:rPr>
          <w:color w:val="006600"/>
        </w:rPr>
        <w:t xml:space="preserve"> </w:t>
      </w:r>
      <w:r w:rsidRPr="00CD53E6">
        <w:t xml:space="preserve">нараства слабо след 2010 г., като през 2015 г. достига 51,2% или по ниско от междинната целева стойност на индикатора </w:t>
      </w:r>
      <w:r w:rsidRPr="00CD53E6">
        <w:lastRenderedPageBreak/>
        <w:t>(52). Активността остава по-ниска с 2 процентни п</w:t>
      </w:r>
      <w:r w:rsidR="003C144C" w:rsidRPr="00CD53E6">
        <w:t xml:space="preserve">ункта и от средното за страната, като тенденцията определя поставената </w:t>
      </w:r>
      <w:r w:rsidRPr="00CD53E6">
        <w:t>цел 2020</w:t>
      </w:r>
      <w:r w:rsidR="003C144C" w:rsidRPr="00CD53E6">
        <w:t xml:space="preserve"> като</w:t>
      </w:r>
      <w:r w:rsidRPr="00CD53E6">
        <w:t xml:space="preserve"> амбициозна</w:t>
      </w:r>
      <w:r w:rsidR="003C144C" w:rsidRPr="00CD53E6">
        <w:t>.</w:t>
      </w:r>
    </w:p>
    <w:p w:rsidR="005E6C29" w:rsidRPr="00CD53E6" w:rsidRDefault="00E5336E" w:rsidP="00B04A95">
      <w:r w:rsidRPr="001D391D">
        <w:rPr>
          <w:i/>
          <w:color w:val="006600"/>
        </w:rPr>
        <w:t>Коефициентът на безработица</w:t>
      </w:r>
      <w:r w:rsidRPr="001D391D">
        <w:rPr>
          <w:color w:val="006600"/>
        </w:rPr>
        <w:t xml:space="preserve"> </w:t>
      </w:r>
      <w:r w:rsidRPr="00CD53E6">
        <w:t>намалява съществено след 2013 г. и през 2015 г. достига 10,6% при 9,1% средно за страната. Стойността остава по-висока от междинн</w:t>
      </w:r>
      <w:r w:rsidRPr="00CD53E6">
        <w:t>а</w:t>
      </w:r>
      <w:r w:rsidRPr="00CD53E6">
        <w:t>та целе</w:t>
      </w:r>
      <w:r w:rsidR="003C144C" w:rsidRPr="00CD53E6">
        <w:t>ва стойност за 2015 г. от 9,4%.</w:t>
      </w:r>
    </w:p>
    <w:p w:rsidR="00597490" w:rsidRDefault="00F741E5" w:rsidP="00597490">
      <w:r w:rsidRPr="001D391D">
        <w:rPr>
          <w:i/>
          <w:color w:val="006600"/>
        </w:rPr>
        <w:t>Общият доход на лице от домакинство</w:t>
      </w:r>
      <w:r w:rsidRPr="001D391D">
        <w:rPr>
          <w:color w:val="006600"/>
        </w:rPr>
        <w:t xml:space="preserve"> </w:t>
      </w:r>
      <w:r w:rsidRPr="00CD53E6">
        <w:t>нараства съществено в периода 2012</w:t>
      </w:r>
      <w:r w:rsidR="008472E2" w:rsidRPr="00CD53E6">
        <w:t>-</w:t>
      </w:r>
      <w:r w:rsidRPr="00CD53E6">
        <w:t>2016</w:t>
      </w:r>
      <w:r w:rsidR="00D610DD" w:rsidRPr="00CD53E6">
        <w:t> </w:t>
      </w:r>
      <w:r w:rsidRPr="00CD53E6">
        <w:t>г., като стойността за 2015 г. от 4</w:t>
      </w:r>
      <w:r w:rsidR="00F31E66" w:rsidRPr="00CD53E6">
        <w:t> </w:t>
      </w:r>
      <w:r w:rsidRPr="00CD53E6">
        <w:t>520 лв. надхвърля междинна</w:t>
      </w:r>
      <w:r w:rsidR="00B860BA" w:rsidRPr="00CD53E6">
        <w:t>та целева стойност (3 900</w:t>
      </w:r>
      <w:r w:rsidR="00D610DD" w:rsidRPr="00CD53E6">
        <w:t> </w:t>
      </w:r>
      <w:r w:rsidR="00B860BA" w:rsidRPr="00CD53E6">
        <w:t>лв.) и значително се доближава и до</w:t>
      </w:r>
      <w:r w:rsidRPr="00CD53E6">
        <w:t xml:space="preserve"> цел 2020 (4 800 лв.)</w:t>
      </w:r>
      <w:r w:rsidR="00D610DD" w:rsidRPr="00CD53E6">
        <w:t>.</w:t>
      </w:r>
    </w:p>
    <w:p w:rsidR="005E6C29" w:rsidRPr="00CD53E6" w:rsidRDefault="007F24E1" w:rsidP="00597490">
      <w:r w:rsidRPr="00CD53E6">
        <w:t>Потвърждават се предвижданията на междинната оценка на РПР за периода 2007</w:t>
      </w:r>
      <w:r w:rsidR="008472E2" w:rsidRPr="00CD53E6">
        <w:t>-</w:t>
      </w:r>
      <w:r w:rsidRPr="00CD53E6">
        <w:t xml:space="preserve">2013 г. </w:t>
      </w:r>
      <w:r w:rsidR="005E6C29" w:rsidRPr="00CD53E6">
        <w:t xml:space="preserve">за възстановяване на относително ниските нива на растеж след средата на 2011 г. </w:t>
      </w:r>
      <w:r w:rsidRPr="00CD53E6">
        <w:t xml:space="preserve">Общата перспектива за развитието на СЦР след 2014 г. разкрива умерен потенциал за постигане на целта от 38% дял на БВП на човек от населението от средната стойност </w:t>
      </w:r>
      <w:r w:rsidR="00C32961">
        <w:t>з</w:t>
      </w:r>
      <w:r w:rsidRPr="00CD53E6">
        <w:t>а ЕС 28 през 2020 г.</w:t>
      </w:r>
    </w:p>
    <w:p w:rsidR="0006541A" w:rsidRPr="00CD53E6" w:rsidRDefault="0006541A" w:rsidP="000D3C0C">
      <w:pPr>
        <w:pStyle w:val="Caption"/>
      </w:pPr>
      <w:bookmarkStart w:id="35" w:name="_Toc500321246"/>
      <w:r w:rsidRPr="00CD53E6">
        <w:t xml:space="preserve">таблица </w:t>
      </w:r>
      <w:fldSimple w:instr=" SEQ таблица \* ARABIC ">
        <w:r w:rsidR="001063EE">
          <w:rPr>
            <w:noProof/>
          </w:rPr>
          <w:t>4</w:t>
        </w:r>
      </w:fldSimple>
      <w:r w:rsidRPr="00CD53E6">
        <w:t>.</w:t>
      </w:r>
      <w:r w:rsidRPr="00CD53E6">
        <w:tab/>
      </w:r>
      <w:r w:rsidR="00DC497D" w:rsidRPr="00CD53E6">
        <w:t>Степен на постигане на целите на ключовите индикатори</w:t>
      </w:r>
      <w:bookmarkEnd w:id="35"/>
    </w:p>
    <w:tbl>
      <w:tblPr>
        <w:tblStyle w:val="13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6541A" w:rsidRPr="00CD53E6" w:rsidTr="008A2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06541A" w:rsidRPr="00CD53E6" w:rsidRDefault="00C221AE" w:rsidP="00740601">
            <w:pPr>
              <w:suppressAutoHyphens/>
              <w:spacing w:before="60" w:after="60" w:line="240" w:lineRule="auto"/>
              <w:ind w:firstLine="0"/>
              <w:jc w:val="center"/>
              <w:rPr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Ключови индикатори</w:t>
            </w:r>
          </w:p>
        </w:tc>
        <w:tc>
          <w:tcPr>
            <w:tcW w:w="3020" w:type="dxa"/>
            <w:noWrap/>
          </w:tcPr>
          <w:p w:rsidR="0006541A" w:rsidRPr="00CD53E6" w:rsidRDefault="0006541A" w:rsidP="00740601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Степен на постигане на заложеното изменение </w:t>
            </w:r>
            <w:r w:rsidR="004E2FC3" w:rsidRPr="00CD53E6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–</w:t>
            </w:r>
            <w:r w:rsidRPr="00CD53E6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цел</w:t>
            </w:r>
            <w:r w:rsidR="004E2FC3" w:rsidRPr="00CD53E6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 xml:space="preserve"> </w:t>
            </w:r>
            <w:r w:rsidRPr="00CD53E6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06541A" w:rsidRPr="00CD53E6" w:rsidRDefault="00425921" w:rsidP="00740601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b w:val="0"/>
                <w:bCs w:val="0"/>
                <w:color w:val="000000"/>
                <w:sz w:val="20"/>
                <w:szCs w:val="18"/>
                <w:lang w:eastAsia="bg-BG"/>
              </w:rPr>
              <w:t>Принос към постигане на целите на ключовите индикатори</w:t>
            </w:r>
          </w:p>
        </w:tc>
      </w:tr>
      <w:tr w:rsidR="00C221AE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color w:val="000000"/>
                <w:sz w:val="20"/>
                <w:szCs w:val="18"/>
                <w:lang w:eastAsia="bg-BG"/>
              </w:rPr>
              <w:t>БВП на човек от населението</w:t>
            </w:r>
            <w:r w:rsidR="00135FF3" w:rsidRPr="00CD53E6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CD53E6">
              <w:rPr>
                <w:color w:val="000000"/>
                <w:sz w:val="20"/>
                <w:szCs w:val="18"/>
                <w:lang w:eastAsia="bg-BG"/>
              </w:rPr>
              <w:t xml:space="preserve"> лв.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5</w:t>
            </w:r>
            <w:r w:rsidR="00135FF3"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35FF3"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C221AE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color w:val="000000"/>
                <w:sz w:val="20"/>
                <w:szCs w:val="18"/>
                <w:lang w:eastAsia="bg-BG"/>
              </w:rPr>
              <w:t>Дял на БВП на човек от населението от средната стойност на ЕС 28</w:t>
            </w:r>
            <w:r w:rsidR="00135FF3" w:rsidRPr="00CD53E6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CD53E6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2</w:t>
            </w:r>
            <w:r w:rsidR="00135FF3"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35FF3"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000000"/>
                <w:sz w:val="20"/>
                <w:szCs w:val="18"/>
                <w:lang w:eastAsia="bg-BG"/>
              </w:rPr>
              <w:t>Задоволителен принос</w:t>
            </w:r>
          </w:p>
        </w:tc>
      </w:tr>
      <w:tr w:rsidR="00C221AE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color w:val="000000"/>
                <w:sz w:val="20"/>
                <w:szCs w:val="18"/>
                <w:lang w:eastAsia="bg-BG"/>
              </w:rPr>
              <w:t>Коефициент на безработица на населението на 15 и повече навършени години</w:t>
            </w:r>
            <w:r w:rsidR="00135FF3" w:rsidRPr="00CD53E6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CD53E6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2</w:t>
            </w:r>
            <w:r w:rsidR="00135FF3"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35FF3"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000000"/>
                <w:sz w:val="20"/>
                <w:szCs w:val="18"/>
                <w:lang w:eastAsia="bg-BG"/>
              </w:rPr>
              <w:t>Задоволителен принос</w:t>
            </w:r>
          </w:p>
        </w:tc>
      </w:tr>
      <w:tr w:rsidR="00C221AE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color w:val="000000"/>
                <w:sz w:val="20"/>
                <w:szCs w:val="18"/>
                <w:lang w:eastAsia="bg-BG"/>
              </w:rPr>
              <w:t>Коефициент на икономическа активност на населението на 15 и повече навършени години</w:t>
            </w:r>
            <w:r w:rsidR="00135FF3" w:rsidRPr="00CD53E6">
              <w:rPr>
                <w:color w:val="000000"/>
                <w:sz w:val="20"/>
                <w:szCs w:val="18"/>
                <w:lang w:eastAsia="bg-BG"/>
              </w:rPr>
              <w:t>,</w:t>
            </w:r>
            <w:r w:rsidRPr="00CD53E6">
              <w:rPr>
                <w:color w:val="000000"/>
                <w:sz w:val="20"/>
                <w:szCs w:val="18"/>
                <w:lang w:eastAsia="bg-BG"/>
              </w:rPr>
              <w:t xml:space="preserve"> %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2</w:t>
            </w:r>
            <w:r w:rsidR="00135FF3" w:rsidRPr="00CD53E6">
              <w:rPr>
                <w:b/>
                <w:bCs/>
                <w:color w:val="C000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35FF3"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000000"/>
                <w:sz w:val="20"/>
                <w:szCs w:val="18"/>
                <w:lang w:eastAsia="bg-BG"/>
              </w:rPr>
              <w:t>Задоволителен принос</w:t>
            </w:r>
          </w:p>
        </w:tc>
      </w:tr>
      <w:tr w:rsidR="00C221AE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vAlign w:val="center"/>
            <w:hideMark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rPr>
                <w:color w:val="000000"/>
                <w:sz w:val="20"/>
                <w:szCs w:val="18"/>
                <w:lang w:eastAsia="bg-BG"/>
              </w:rPr>
            </w:pPr>
            <w:r w:rsidRPr="00CD53E6">
              <w:rPr>
                <w:color w:val="000000"/>
                <w:sz w:val="20"/>
                <w:szCs w:val="18"/>
                <w:lang w:eastAsia="bg-BG"/>
              </w:rPr>
              <w:t>Общ доход на лице от домакинство</w:t>
            </w:r>
            <w:r w:rsidR="00135FF3" w:rsidRPr="00CD53E6">
              <w:rPr>
                <w:color w:val="000000"/>
                <w:sz w:val="20"/>
                <w:szCs w:val="18"/>
                <w:lang w:eastAsia="bg-BG"/>
              </w:rPr>
              <w:t xml:space="preserve">, </w:t>
            </w:r>
            <w:r w:rsidRPr="00CD53E6">
              <w:rPr>
                <w:color w:val="000000"/>
                <w:sz w:val="20"/>
                <w:szCs w:val="18"/>
                <w:lang w:eastAsia="bg-BG"/>
              </w:rPr>
              <w:t>лв.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5</w:t>
            </w:r>
            <w:r w:rsidR="00135FF3" w:rsidRPr="00CD53E6">
              <w:rPr>
                <w:b/>
                <w:bCs/>
                <w:color w:val="006600"/>
                <w:lang w:eastAsia="bg-BG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35FF3"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C221AE" w:rsidRPr="00CD53E6" w:rsidRDefault="00C221AE" w:rsidP="00740601">
            <w:pPr>
              <w:suppressAutoHyphens/>
              <w:spacing w:before="60" w:after="6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</w:pPr>
            <w:r w:rsidRPr="00CD53E6">
              <w:rPr>
                <w:b/>
                <w:bCs/>
                <w:color w:val="FFFFFF" w:themeColor="background1"/>
                <w:sz w:val="20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</w:tbl>
    <w:p w:rsidR="005E6C29" w:rsidRPr="00CD53E6" w:rsidRDefault="005E6C29" w:rsidP="00246E3C">
      <w:pPr>
        <w:pStyle w:val="Heading3"/>
      </w:pPr>
      <w:bookmarkStart w:id="36" w:name="_Toc500321156"/>
      <w:r w:rsidRPr="00CD53E6">
        <w:lastRenderedPageBreak/>
        <w:t>Степен на постигане на целите на РПР на СЦР</w:t>
      </w:r>
      <w:bookmarkEnd w:id="36"/>
    </w:p>
    <w:p w:rsidR="001A18C5" w:rsidRPr="00CD53E6" w:rsidRDefault="001A18C5" w:rsidP="00B361DD">
      <w:pPr>
        <w:keepNext/>
        <w:keepLines/>
      </w:pPr>
      <w:r w:rsidRPr="00CD53E6">
        <w:t>Напредъкът по изпълнение на отделните приоритети на РПР на СЦР е оценен въз основа на постигане целите на съответните специфични индикатори. Степента на по</w:t>
      </w:r>
      <w:r w:rsidRPr="00CD53E6">
        <w:t>с</w:t>
      </w:r>
      <w:r w:rsidRPr="00CD53E6">
        <w:t>тигане на стратегическите цели е оценена въз основа на напредъка по техните приор</w:t>
      </w:r>
      <w:r w:rsidRPr="00CD53E6">
        <w:t>и</w:t>
      </w:r>
      <w:r w:rsidRPr="00CD53E6">
        <w:t>тети. В допълнение е оценен и приноса на изпълнението на плана към постигане на п</w:t>
      </w:r>
      <w:r w:rsidRPr="00CD53E6">
        <w:t>о</w:t>
      </w:r>
      <w:r w:rsidRPr="00CD53E6">
        <w:t>казателите по Европа 2020.</w:t>
      </w:r>
    </w:p>
    <w:p w:rsidR="0006541A" w:rsidRPr="00CD53E6" w:rsidRDefault="0006541A" w:rsidP="000D3C0C">
      <w:pPr>
        <w:pStyle w:val="Caption"/>
      </w:pPr>
      <w:bookmarkStart w:id="37" w:name="_Toc500321247"/>
      <w:r w:rsidRPr="00CD53E6">
        <w:t xml:space="preserve">таблица </w:t>
      </w:r>
      <w:fldSimple w:instr=" SEQ таблица \* ARABIC ">
        <w:r w:rsidR="001063EE">
          <w:rPr>
            <w:noProof/>
          </w:rPr>
          <w:t>5</w:t>
        </w:r>
      </w:fldSimple>
      <w:r w:rsidRPr="00CD53E6">
        <w:t>.</w:t>
      </w:r>
      <w:r w:rsidRPr="00CD53E6">
        <w:tab/>
      </w:r>
      <w:bookmarkStart w:id="38" w:name="_Hlk500329668"/>
      <w:r w:rsidRPr="00CD53E6">
        <w:t>Степен на изпълнение на Стратегическ</w:t>
      </w:r>
      <w:r w:rsidR="008A2873">
        <w:t xml:space="preserve">ите </w:t>
      </w:r>
      <w:r w:rsidRPr="00CD53E6">
        <w:t>цел</w:t>
      </w:r>
      <w:r w:rsidR="008A2873">
        <w:t>и</w:t>
      </w:r>
      <w:r w:rsidRPr="00CD53E6">
        <w:t xml:space="preserve"> и </w:t>
      </w:r>
      <w:r w:rsidR="008A2873">
        <w:t xml:space="preserve">техните </w:t>
      </w:r>
      <w:r w:rsidRPr="00CD53E6">
        <w:t>приоритети, въз основа на постигнатото изменение на специфичните индикатори</w:t>
      </w:r>
      <w:bookmarkEnd w:id="37"/>
      <w:bookmarkEnd w:id="38"/>
    </w:p>
    <w:tbl>
      <w:tblPr>
        <w:tblStyle w:val="131"/>
        <w:tblW w:w="5000" w:type="pct"/>
        <w:tblLook w:val="04A0" w:firstRow="1" w:lastRow="0" w:firstColumn="1" w:lastColumn="0" w:noHBand="0" w:noVBand="1"/>
      </w:tblPr>
      <w:tblGrid>
        <w:gridCol w:w="6533"/>
        <w:gridCol w:w="1376"/>
        <w:gridCol w:w="1378"/>
      </w:tblGrid>
      <w:tr w:rsidR="008A2873" w:rsidRPr="00CD53E6" w:rsidTr="008A2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8A2873" w:rsidRPr="007D449E" w:rsidRDefault="007D449E" w:rsidP="00500A67">
            <w:pPr>
              <w:suppressAutoHyphens/>
              <w:spacing w:before="60" w:after="60" w:line="240" w:lineRule="auto"/>
              <w:ind w:firstLine="0"/>
              <w:rPr>
                <w:b w:val="0"/>
                <w:i/>
                <w:sz w:val="18"/>
              </w:rPr>
            </w:pPr>
            <w:r w:rsidRPr="007D449E">
              <w:rPr>
                <w:b w:val="0"/>
                <w:i/>
                <w:sz w:val="18"/>
              </w:rPr>
              <w:t>Цели и приоритети</w:t>
            </w:r>
          </w:p>
        </w:tc>
        <w:tc>
          <w:tcPr>
            <w:tcW w:w="741" w:type="pct"/>
          </w:tcPr>
          <w:p w:rsidR="008A2873" w:rsidRPr="00CD53E6" w:rsidRDefault="008A2873" w:rsidP="00500A67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CD53E6">
              <w:rPr>
                <w:b w:val="0"/>
                <w:i/>
                <w:sz w:val="18"/>
              </w:rPr>
              <w:t>Средно за приоритет – скала</w:t>
            </w:r>
          </w:p>
        </w:tc>
        <w:tc>
          <w:tcPr>
            <w:tcW w:w="742" w:type="pct"/>
          </w:tcPr>
          <w:p w:rsidR="008A2873" w:rsidRPr="00CD53E6" w:rsidRDefault="008A2873" w:rsidP="00500A67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CD53E6">
              <w:rPr>
                <w:b w:val="0"/>
                <w:i/>
                <w:sz w:val="18"/>
              </w:rPr>
              <w:t>Средно за цел</w:t>
            </w: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8A2873" w:rsidRPr="00CD53E6" w:rsidRDefault="008A2873" w:rsidP="00500A67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1:</w:t>
            </w:r>
            <w:r w:rsidRPr="00CD53E6">
              <w:rPr>
                <w:b w:val="0"/>
                <w:color w:val="4F6228" w:themeColor="accent3" w:themeShade="80"/>
                <w:sz w:val="18"/>
              </w:rPr>
              <w:t xml:space="preserve"> </w:t>
            </w:r>
            <w:r w:rsidRPr="00CD53E6">
              <w:rPr>
                <w:b w:val="0"/>
                <w:sz w:val="18"/>
              </w:rPr>
              <w:t>Икономическо сближаване – достигане на средните нива на заетост, производителност на труда и приложение на иновации в икономиката, характерни за районите от Дунавското пространство</w:t>
            </w:r>
          </w:p>
        </w:tc>
        <w:tc>
          <w:tcPr>
            <w:tcW w:w="741" w:type="pct"/>
            <w:vAlign w:val="center"/>
          </w:tcPr>
          <w:p w:rsidR="008A2873" w:rsidRPr="00CD53E6" w:rsidRDefault="008A2873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A2873" w:rsidRPr="00CD53E6" w:rsidRDefault="008A2873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CD53E6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8A2873" w:rsidRPr="00CD53E6" w:rsidRDefault="008A2873" w:rsidP="008A2873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1.1.</w:t>
            </w:r>
            <w:r w:rsidRPr="00CD53E6">
              <w:rPr>
                <w:b w:val="0"/>
                <w:sz w:val="18"/>
              </w:rPr>
              <w:t xml:space="preserve"> Развитие на устойчива конкурентоспособна икономика основана на знанието, иновациите и новите технологии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2873" w:rsidRPr="00CD53E6" w:rsidRDefault="008A2873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53E6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742" w:type="pct"/>
            <w:vAlign w:val="center"/>
          </w:tcPr>
          <w:p w:rsidR="008A2873" w:rsidRPr="00CD53E6" w:rsidRDefault="008A2873" w:rsidP="00500A67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8A2873" w:rsidRPr="00CD53E6" w:rsidRDefault="008A2873" w:rsidP="008B3D38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8A2873">
              <w:rPr>
                <w:color w:val="76923C" w:themeColor="accent3" w:themeShade="BF"/>
                <w:sz w:val="18"/>
              </w:rPr>
              <w:t>Стратегическа цел 2:</w:t>
            </w:r>
            <w:r w:rsidRPr="008A2873">
              <w:rPr>
                <w:b w:val="0"/>
                <w:color w:val="76923C" w:themeColor="accent3" w:themeShade="BF"/>
                <w:sz w:val="18"/>
              </w:rPr>
              <w:t xml:space="preserve"> </w:t>
            </w:r>
            <w:r w:rsidRPr="00CD53E6">
              <w:rPr>
                <w:b w:val="0"/>
                <w:sz w:val="18"/>
              </w:rPr>
              <w:t>Социално сближаване – преодоляване на междурегионалните и вътрешнорегионални различия в социалната сфера и ограничаване на риска от социална изолация и бедност</w:t>
            </w:r>
          </w:p>
        </w:tc>
        <w:tc>
          <w:tcPr>
            <w:tcW w:w="741" w:type="pct"/>
            <w:vAlign w:val="center"/>
          </w:tcPr>
          <w:p w:rsidR="008A2873" w:rsidRPr="00CD53E6" w:rsidRDefault="008A2873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A2873" w:rsidRPr="00CD53E6" w:rsidRDefault="008A2873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>3</w:t>
            </w:r>
            <w:r w:rsidRPr="00CD53E6">
              <w:rPr>
                <w:b/>
                <w:bCs/>
                <w:color w:val="E36C0A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8A2873" w:rsidRPr="00CD53E6" w:rsidRDefault="008A2873" w:rsidP="008A2873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2.1.</w:t>
            </w:r>
            <w:r w:rsidRPr="00CD53E6">
              <w:rPr>
                <w:b w:val="0"/>
                <w:sz w:val="18"/>
              </w:rPr>
              <w:t xml:space="preserve"> Социално сближаване – преодоляване на междурегионалните и вътрешнорегионални различия в социалната сфера и ограничаване на риска от социална изолация и бедност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2873" w:rsidRPr="00CD53E6" w:rsidRDefault="008A2873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53E6">
              <w:rPr>
                <w:b/>
                <w:bCs/>
                <w:color w:val="C00000"/>
                <w:sz w:val="20"/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42" w:type="pct"/>
            <w:vAlign w:val="center"/>
          </w:tcPr>
          <w:p w:rsidR="008A2873" w:rsidRPr="00CD53E6" w:rsidRDefault="008A2873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8A2873" w:rsidRPr="00CD53E6" w:rsidRDefault="008A2873" w:rsidP="008A2873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2.2.</w:t>
            </w:r>
            <w:r w:rsidRPr="00CD53E6">
              <w:rPr>
                <w:b w:val="0"/>
                <w:sz w:val="18"/>
              </w:rPr>
              <w:t xml:space="preserve"> Подобряване на човешкия капитал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2873" w:rsidRPr="00CD53E6" w:rsidRDefault="008A2873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CD53E6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742" w:type="pct"/>
            <w:vAlign w:val="center"/>
          </w:tcPr>
          <w:p w:rsidR="008A2873" w:rsidRPr="00CD53E6" w:rsidRDefault="008A2873" w:rsidP="008B3D38">
            <w:pPr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8A2873" w:rsidRPr="00CD53E6" w:rsidRDefault="008A2873" w:rsidP="00BD58F4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8A2873">
              <w:rPr>
                <w:color w:val="76923C" w:themeColor="accent3" w:themeShade="BF"/>
                <w:sz w:val="18"/>
              </w:rPr>
              <w:t>Стратегическа цел 3:</w:t>
            </w:r>
            <w:r w:rsidRPr="00CD53E6">
              <w:rPr>
                <w:b w:val="0"/>
                <w:sz w:val="18"/>
              </w:rPr>
              <w:t xml:space="preserve"> Териториално сближаване – свързаност и балансирано, интегрирано и устойчиво развитие на територията и населените места</w:t>
            </w:r>
          </w:p>
        </w:tc>
        <w:tc>
          <w:tcPr>
            <w:tcW w:w="741" w:type="pct"/>
            <w:vAlign w:val="center"/>
          </w:tcPr>
          <w:p w:rsidR="008A2873" w:rsidRPr="00CD53E6" w:rsidRDefault="008A2873" w:rsidP="00BD58F4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8A2873" w:rsidRPr="00CD53E6" w:rsidRDefault="008A2873" w:rsidP="00BD58F4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8A2873" w:rsidRPr="00CD53E6" w:rsidRDefault="008A2873" w:rsidP="008A2873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3.1.</w:t>
            </w:r>
            <w:r w:rsidRPr="00CD53E6">
              <w:rPr>
                <w:b w:val="0"/>
                <w:sz w:val="18"/>
              </w:rPr>
              <w:t xml:space="preserve"> Изграждане на приоритетни инфраструктурни коридори и прилежащите им съоръжения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2873" w:rsidRPr="00CD53E6" w:rsidRDefault="008A2873" w:rsidP="00B361D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42" w:type="pct"/>
            <w:vAlign w:val="center"/>
          </w:tcPr>
          <w:p w:rsidR="008A2873" w:rsidRPr="00CD53E6" w:rsidRDefault="008A2873" w:rsidP="00B361D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8A2873" w:rsidRPr="00CD53E6" w:rsidRDefault="008A2873" w:rsidP="008A2873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3.2.</w:t>
            </w:r>
            <w:r w:rsidRPr="00CD53E6">
              <w:rPr>
                <w:b w:val="0"/>
                <w:sz w:val="18"/>
              </w:rPr>
              <w:t xml:space="preserve"> Интегрирано и устойчиво развитие и укрепване на </w:t>
            </w:r>
            <w:proofErr w:type="spellStart"/>
            <w:r w:rsidRPr="00CD53E6">
              <w:rPr>
                <w:b w:val="0"/>
                <w:sz w:val="18"/>
              </w:rPr>
              <w:t>полицентричната</w:t>
            </w:r>
            <w:proofErr w:type="spellEnd"/>
            <w:r w:rsidRPr="00CD53E6">
              <w:rPr>
                <w:b w:val="0"/>
                <w:sz w:val="18"/>
              </w:rPr>
              <w:t xml:space="preserve"> мрежа от селища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2873" w:rsidRPr="00CD53E6" w:rsidRDefault="008A2873" w:rsidP="00B361D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CD53E6">
              <w:rPr>
                <w:b/>
                <w:color w:val="006600"/>
                <w:sz w:val="20"/>
                <w:szCs w:val="20"/>
              </w:rPr>
              <w:t xml:space="preserve">3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:szCs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742" w:type="pct"/>
            <w:vAlign w:val="center"/>
          </w:tcPr>
          <w:p w:rsidR="008A2873" w:rsidRPr="00CD53E6" w:rsidRDefault="008A2873" w:rsidP="00B361D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  <w:vAlign w:val="center"/>
          </w:tcPr>
          <w:p w:rsidR="008A2873" w:rsidRPr="00CD53E6" w:rsidRDefault="008A2873" w:rsidP="008A2873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3.3.</w:t>
            </w:r>
            <w:r w:rsidRPr="00CD53E6">
              <w:rPr>
                <w:b w:val="0"/>
                <w:sz w:val="18"/>
              </w:rPr>
              <w:t xml:space="preserve"> Подобряване на трансграничното сътрудничество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2873" w:rsidRPr="00CD53E6" w:rsidRDefault="008A2873" w:rsidP="00B361D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CD53E6">
              <w:rPr>
                <w:b/>
                <w:bCs/>
                <w:color w:val="006600"/>
                <w:sz w:val="20"/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742" w:type="pct"/>
            <w:vAlign w:val="center"/>
          </w:tcPr>
          <w:p w:rsidR="008A2873" w:rsidRPr="00CD53E6" w:rsidRDefault="008A2873" w:rsidP="00B361DD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8A2873" w:rsidRPr="00CD53E6" w:rsidRDefault="008A2873" w:rsidP="008A2873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sz w:val="18"/>
              </w:rPr>
            </w:pPr>
            <w:r w:rsidRPr="008A2873">
              <w:rPr>
                <w:color w:val="76923C" w:themeColor="accent3" w:themeShade="BF"/>
                <w:sz w:val="18"/>
              </w:rPr>
              <w:t>Стратегическа цел 4:</w:t>
            </w:r>
            <w:r w:rsidRPr="00CD53E6">
              <w:rPr>
                <w:b w:val="0"/>
                <w:sz w:val="18"/>
              </w:rPr>
              <w:t xml:space="preserve"> Опазване на околната среда, съобразно предизвикателствата на климатичните промени и прилагане на европейските и национални стандарти за ограничаване на замърсяването и енергоемкостта и стимулиране на използването на енергия от ВИ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2873" w:rsidRPr="00CD53E6" w:rsidRDefault="008A2873" w:rsidP="008A2873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</w:rPr>
            </w:pPr>
          </w:p>
        </w:tc>
        <w:tc>
          <w:tcPr>
            <w:tcW w:w="742" w:type="pct"/>
            <w:vAlign w:val="center"/>
          </w:tcPr>
          <w:p w:rsidR="008A2873" w:rsidRPr="004303C0" w:rsidRDefault="008A2873" w:rsidP="008A2873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303C0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4303C0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8A2873" w:rsidRPr="00CD53E6" w:rsidRDefault="008A2873" w:rsidP="008A2873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4.1</w:t>
            </w:r>
            <w:r w:rsidRPr="00CD53E6">
              <w:rPr>
                <w:b w:val="0"/>
                <w:sz w:val="18"/>
              </w:rPr>
              <w:t>. Околна среда и ресурси – опазване и ефективност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2873" w:rsidRPr="00CD53E6" w:rsidRDefault="008A2873" w:rsidP="008A2873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D53E6">
              <w:rPr>
                <w:b/>
                <w:color w:val="006600"/>
                <w:sz w:val="20"/>
              </w:rPr>
              <w:t xml:space="preserve">3 </w:t>
            </w:r>
            <w:r w:rsidRPr="00CD53E6">
              <w:rPr>
                <w:b/>
                <w:color w:val="006600"/>
                <w:sz w:val="2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  <w:tc>
          <w:tcPr>
            <w:tcW w:w="742" w:type="pct"/>
            <w:vAlign w:val="center"/>
          </w:tcPr>
          <w:p w:rsidR="008A2873" w:rsidRPr="00CD53E6" w:rsidRDefault="008A2873" w:rsidP="008A2873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8A2873" w:rsidRPr="00CD53E6" w:rsidTr="008A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7" w:type="pct"/>
          </w:tcPr>
          <w:p w:rsidR="008A2873" w:rsidRPr="00CD53E6" w:rsidRDefault="008A2873" w:rsidP="008A2873">
            <w:pPr>
              <w:suppressAutoHyphens/>
              <w:spacing w:before="60" w:after="60" w:line="240" w:lineRule="auto"/>
              <w:ind w:left="284" w:firstLine="0"/>
              <w:jc w:val="left"/>
              <w:rPr>
                <w:b w:val="0"/>
                <w:sz w:val="18"/>
              </w:rPr>
            </w:pPr>
            <w:r w:rsidRPr="00CD53E6">
              <w:rPr>
                <w:b w:val="0"/>
                <w:i/>
                <w:sz w:val="18"/>
              </w:rPr>
              <w:t>Приоритет 4.2</w:t>
            </w:r>
            <w:r w:rsidRPr="00CD53E6">
              <w:rPr>
                <w:b w:val="0"/>
                <w:sz w:val="18"/>
              </w:rPr>
              <w:t>. Развитие на нисковъглеродна икономика, смекчаване на последствията и адаптиране към климатичните промени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8A2873" w:rsidRPr="00CD53E6" w:rsidRDefault="008A2873" w:rsidP="008A2873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D53E6">
              <w:rPr>
                <w:b/>
                <w:sz w:val="20"/>
              </w:rPr>
              <w:t>-</w:t>
            </w:r>
          </w:p>
        </w:tc>
        <w:tc>
          <w:tcPr>
            <w:tcW w:w="742" w:type="pct"/>
            <w:vAlign w:val="center"/>
          </w:tcPr>
          <w:p w:rsidR="008A2873" w:rsidRPr="00CD53E6" w:rsidRDefault="008A2873" w:rsidP="008A2873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:rsidR="005E2FE4" w:rsidRPr="00CD53E6" w:rsidRDefault="005E2FE4" w:rsidP="0063582F">
      <w:pPr>
        <w:pStyle w:val="Heading3"/>
      </w:pPr>
      <w:bookmarkStart w:id="39" w:name="_Toc500321157"/>
      <w:r w:rsidRPr="00CD53E6">
        <w:t xml:space="preserve">Принос към постигане целите на </w:t>
      </w:r>
      <w:r w:rsidR="0076210D" w:rsidRPr="00CD53E6">
        <w:t xml:space="preserve">Стратегия </w:t>
      </w:r>
      <w:r w:rsidR="00726797" w:rsidRPr="00CD53E6">
        <w:t>"</w:t>
      </w:r>
      <w:r w:rsidRPr="00CD53E6">
        <w:t>Европа 2020</w:t>
      </w:r>
      <w:r w:rsidR="00726797" w:rsidRPr="00CD53E6">
        <w:t>"</w:t>
      </w:r>
      <w:bookmarkEnd w:id="39"/>
    </w:p>
    <w:p w:rsidR="0076210D" w:rsidRPr="00CD53E6" w:rsidRDefault="0076210D" w:rsidP="0076210D">
      <w:r w:rsidRPr="00CD53E6">
        <w:t>Изпълнението на РПР допринася изпълнението на поетите от България национа</w:t>
      </w:r>
      <w:r w:rsidRPr="00CD53E6">
        <w:t>л</w:t>
      </w:r>
      <w:r w:rsidRPr="00CD53E6">
        <w:t xml:space="preserve">ни ангажименти по отношение постигане целите на Стратегията </w:t>
      </w:r>
      <w:r w:rsidR="00726797" w:rsidRPr="00CD53E6">
        <w:t>"</w:t>
      </w:r>
      <w:r w:rsidRPr="00CD53E6">
        <w:t>Европа 2020”. Деф</w:t>
      </w:r>
      <w:r w:rsidRPr="00CD53E6">
        <w:t>и</w:t>
      </w:r>
      <w:r w:rsidRPr="00CD53E6">
        <w:t xml:space="preserve">нираните индикатори обективно измерват напредъка при реализацията на най-важния стратегически документ на ниво ЕС </w:t>
      </w:r>
      <w:r w:rsidRPr="00CD53E6">
        <w:rPr>
          <w:b/>
        </w:rPr>
        <w:t xml:space="preserve">и до голяма степен отразяват и постигането на </w:t>
      </w:r>
      <w:r w:rsidRPr="00CD53E6">
        <w:rPr>
          <w:b/>
        </w:rPr>
        <w:lastRenderedPageBreak/>
        <w:t>стратегическите цели на РПР</w:t>
      </w:r>
      <w:r w:rsidRPr="00CD53E6">
        <w:t>. За тяхното проследяване НСРР определя техните цел</w:t>
      </w:r>
      <w:r w:rsidRPr="00CD53E6">
        <w:t>е</w:t>
      </w:r>
      <w:r w:rsidRPr="00CD53E6">
        <w:t>ви стойности на регионално ниво.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584251" w:rsidRPr="00CD53E6" w:rsidTr="001175F7">
        <w:tc>
          <w:tcPr>
            <w:tcW w:w="4535" w:type="dxa"/>
          </w:tcPr>
          <w:p w:rsidR="00584251" w:rsidRPr="00CD53E6" w:rsidRDefault="00584251" w:rsidP="000D3C0C">
            <w:pPr>
              <w:pStyle w:val="Caption"/>
            </w:pPr>
            <w:bookmarkStart w:id="40" w:name="_Toc500321298"/>
            <w:r w:rsidRPr="00CD53E6">
              <w:t xml:space="preserve">графика </w:t>
            </w:r>
            <w:fldSimple w:instr=" SEQ графика \* ARABIC ">
              <w:r w:rsidR="001063EE">
                <w:rPr>
                  <w:noProof/>
                </w:rPr>
                <w:t>4</w:t>
              </w:r>
            </w:fldSimple>
            <w:r w:rsidRPr="00CD53E6">
              <w:t>.</w:t>
            </w:r>
            <w:r w:rsidRPr="00CD53E6">
              <w:tab/>
              <w:t xml:space="preserve">Коефициент на заетост на населението на възраст 20-64 </w:t>
            </w:r>
            <w:r w:rsidR="00BD58F4" w:rsidRPr="00CD53E6">
              <w:t xml:space="preserve">г., </w:t>
            </w:r>
            <w:r w:rsidRPr="00CD53E6">
              <w:t>%</w:t>
            </w:r>
            <w:bookmarkEnd w:id="40"/>
          </w:p>
        </w:tc>
        <w:tc>
          <w:tcPr>
            <w:tcW w:w="4536" w:type="dxa"/>
          </w:tcPr>
          <w:p w:rsidR="00584251" w:rsidRPr="00CD53E6" w:rsidRDefault="00584251" w:rsidP="000D3C0C">
            <w:pPr>
              <w:pStyle w:val="Caption"/>
            </w:pPr>
            <w:bookmarkStart w:id="41" w:name="_Toc500321299"/>
            <w:r w:rsidRPr="00CD53E6">
              <w:t xml:space="preserve">графика </w:t>
            </w:r>
            <w:fldSimple w:instr=" SEQ графика \* ARABIC ">
              <w:r w:rsidR="001063EE">
                <w:rPr>
                  <w:noProof/>
                </w:rPr>
                <w:t>5</w:t>
              </w:r>
            </w:fldSimple>
            <w:r w:rsidRPr="00CD53E6">
              <w:t>.</w:t>
            </w:r>
            <w:r w:rsidRPr="00CD53E6">
              <w:tab/>
              <w:t>Коефициент на зае</w:t>
            </w:r>
            <w:r w:rsidR="00BD58F4" w:rsidRPr="00CD53E6">
              <w:t xml:space="preserve">тост на населението на възраст </w:t>
            </w:r>
            <w:r w:rsidRPr="00CD53E6">
              <w:t>55-64 г.</w:t>
            </w:r>
            <w:r w:rsidR="00BD58F4" w:rsidRPr="00CD53E6">
              <w:t>,</w:t>
            </w:r>
            <w:r w:rsidR="002A483A" w:rsidRPr="00CD53E6">
              <w:t xml:space="preserve"> %</w:t>
            </w:r>
            <w:bookmarkEnd w:id="41"/>
          </w:p>
        </w:tc>
      </w:tr>
      <w:tr w:rsidR="00584251" w:rsidRPr="00CD53E6" w:rsidTr="001175F7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CD53E6" w:rsidRDefault="00584251" w:rsidP="001175F7">
            <w:pPr>
              <w:pStyle w:val="graff"/>
            </w:pPr>
            <w:r w:rsidRPr="00CD53E6">
              <w:drawing>
                <wp:inline distT="0" distB="0" distL="0" distR="0" wp14:anchorId="3ACAC59A" wp14:editId="100B68C2">
                  <wp:extent cx="2772000" cy="2772000"/>
                  <wp:effectExtent l="0" t="0" r="9525" b="9525"/>
                  <wp:docPr id="1" name="Chart 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712BDFBB-23F5-48E6-9956-0CE4BD8E830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CD53E6" w:rsidRDefault="00584251" w:rsidP="001175F7">
            <w:pPr>
              <w:pStyle w:val="graff"/>
            </w:pPr>
            <w:r w:rsidRPr="00CD53E6">
              <w:drawing>
                <wp:inline distT="0" distB="0" distL="0" distR="0" wp14:anchorId="20BE9CB7" wp14:editId="4B8EE1D6">
                  <wp:extent cx="2772000" cy="2772000"/>
                  <wp:effectExtent l="0" t="0" r="9525" b="9525"/>
                  <wp:docPr id="11" name="Chart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76A0F31-1623-4251-A0B8-CDA34F2DE7F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  <w:tr w:rsidR="00584251" w:rsidRPr="00CD53E6" w:rsidTr="001175F7">
        <w:tc>
          <w:tcPr>
            <w:tcW w:w="4535" w:type="dxa"/>
          </w:tcPr>
          <w:p w:rsidR="00584251" w:rsidRPr="00CD53E6" w:rsidRDefault="00584251" w:rsidP="000D3C0C">
            <w:pPr>
              <w:pStyle w:val="Caption"/>
            </w:pPr>
            <w:bookmarkStart w:id="42" w:name="_Toc500321300"/>
            <w:r w:rsidRPr="00CD53E6">
              <w:t xml:space="preserve">графика </w:t>
            </w:r>
            <w:fldSimple w:instr=" SEQ графика \* ARABIC ">
              <w:r w:rsidR="001063EE">
                <w:rPr>
                  <w:noProof/>
                </w:rPr>
                <w:t>6</w:t>
              </w:r>
            </w:fldSimple>
            <w:r w:rsidRPr="00CD53E6">
              <w:t>.</w:t>
            </w:r>
            <w:r w:rsidRPr="00CD53E6">
              <w:tab/>
              <w:t>Инвестиции в научноизследователска и развойна дейност</w:t>
            </w:r>
            <w:r w:rsidR="00BD58F4" w:rsidRPr="00CD53E6">
              <w:t>,</w:t>
            </w:r>
            <w:r w:rsidRPr="00CD53E6">
              <w:t xml:space="preserve"> % от БВП</w:t>
            </w:r>
            <w:bookmarkEnd w:id="42"/>
          </w:p>
        </w:tc>
        <w:tc>
          <w:tcPr>
            <w:tcW w:w="4536" w:type="dxa"/>
          </w:tcPr>
          <w:p w:rsidR="00584251" w:rsidRPr="00CD53E6" w:rsidRDefault="00584251" w:rsidP="000D3C0C">
            <w:pPr>
              <w:pStyle w:val="Caption"/>
            </w:pPr>
            <w:bookmarkStart w:id="43" w:name="_Toc500321301"/>
            <w:r w:rsidRPr="00CD53E6">
              <w:t xml:space="preserve">графика </w:t>
            </w:r>
            <w:fldSimple w:instr=" SEQ графика \* ARABIC ">
              <w:r w:rsidR="001063EE">
                <w:rPr>
                  <w:noProof/>
                </w:rPr>
                <w:t>7</w:t>
              </w:r>
            </w:fldSimple>
            <w:r w:rsidRPr="00CD53E6">
              <w:t>.</w:t>
            </w:r>
            <w:r w:rsidRPr="00CD53E6">
              <w:tab/>
            </w:r>
            <w:r w:rsidR="0057608F" w:rsidRPr="00CD53E6">
              <w:t>Дял на преждевременно напусналите образователната система (на възраст 18-24 г.)</w:t>
            </w:r>
            <w:r w:rsidR="00BD58F4" w:rsidRPr="00CD53E6">
              <w:t xml:space="preserve">, </w:t>
            </w:r>
            <w:r w:rsidR="0057608F" w:rsidRPr="00CD53E6">
              <w:t>%</w:t>
            </w:r>
            <w:bookmarkEnd w:id="43"/>
          </w:p>
        </w:tc>
      </w:tr>
      <w:tr w:rsidR="00584251" w:rsidRPr="00CD53E6" w:rsidTr="001175F7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CD53E6" w:rsidRDefault="0057608F" w:rsidP="001175F7">
            <w:pPr>
              <w:pStyle w:val="graff"/>
            </w:pPr>
            <w:r w:rsidRPr="00CD53E6">
              <w:drawing>
                <wp:inline distT="0" distB="0" distL="0" distR="0" wp14:anchorId="58DAE6FD" wp14:editId="60DC574B">
                  <wp:extent cx="2772000" cy="2772000"/>
                  <wp:effectExtent l="0" t="0" r="9525" b="9525"/>
                  <wp:docPr id="14" name="Chart 1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DDC94E70-70D8-401D-9593-49868DA8B18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CD53E6" w:rsidRDefault="0057608F" w:rsidP="001175F7">
            <w:pPr>
              <w:pStyle w:val="graff"/>
            </w:pPr>
            <w:r w:rsidRPr="00CD53E6">
              <w:drawing>
                <wp:inline distT="0" distB="0" distL="0" distR="0" wp14:anchorId="000DBADB" wp14:editId="29C61889">
                  <wp:extent cx="2772000" cy="2772000"/>
                  <wp:effectExtent l="0" t="0" r="9525" b="9525"/>
                  <wp:docPr id="15" name="Chart 15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8E166635-BB59-4BD7-8431-EEF5D6E492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584251" w:rsidRPr="00CD53E6" w:rsidTr="001175F7">
        <w:tc>
          <w:tcPr>
            <w:tcW w:w="4535" w:type="dxa"/>
          </w:tcPr>
          <w:p w:rsidR="00584251" w:rsidRPr="00CD53E6" w:rsidRDefault="0057608F" w:rsidP="000D3C0C">
            <w:pPr>
              <w:pStyle w:val="Caption"/>
            </w:pPr>
            <w:bookmarkStart w:id="44" w:name="_Toc500321302"/>
            <w:r w:rsidRPr="00CD53E6">
              <w:lastRenderedPageBreak/>
              <w:t xml:space="preserve">графика </w:t>
            </w:r>
            <w:fldSimple w:instr=" SEQ графика \* ARABIC ">
              <w:r w:rsidR="001063EE">
                <w:rPr>
                  <w:noProof/>
                </w:rPr>
                <w:t>8</w:t>
              </w:r>
            </w:fldSimple>
            <w:r w:rsidRPr="00CD53E6">
              <w:t>.</w:t>
            </w:r>
            <w:r w:rsidRPr="00CD53E6">
              <w:tab/>
              <w:t>Дял на 30-34 годишните със завършено висше образование</w:t>
            </w:r>
            <w:r w:rsidR="00BD58F4" w:rsidRPr="00CD53E6">
              <w:t>,</w:t>
            </w:r>
            <w:r w:rsidRPr="00CD53E6">
              <w:t xml:space="preserve"> %</w:t>
            </w:r>
            <w:bookmarkEnd w:id="44"/>
          </w:p>
        </w:tc>
        <w:tc>
          <w:tcPr>
            <w:tcW w:w="4536" w:type="dxa"/>
          </w:tcPr>
          <w:p w:rsidR="00584251" w:rsidRPr="00CD53E6" w:rsidRDefault="0057608F" w:rsidP="000D3C0C">
            <w:pPr>
              <w:pStyle w:val="Caption"/>
            </w:pPr>
            <w:bookmarkStart w:id="45" w:name="_Toc500321303"/>
            <w:r w:rsidRPr="00CD53E6">
              <w:t xml:space="preserve">графика </w:t>
            </w:r>
            <w:fldSimple w:instr=" SEQ графика \* ARABIC ">
              <w:r w:rsidR="001063EE">
                <w:rPr>
                  <w:noProof/>
                </w:rPr>
                <w:t>9</w:t>
              </w:r>
            </w:fldSimple>
            <w:r w:rsidRPr="00CD53E6">
              <w:t>.</w:t>
            </w:r>
            <w:r w:rsidRPr="00CD53E6">
              <w:tab/>
              <w:t>Население в риск от бедност или социално изключване</w:t>
            </w:r>
            <w:r w:rsidR="00BD58F4" w:rsidRPr="00CD53E6">
              <w:t>,</w:t>
            </w:r>
            <w:r w:rsidRPr="00CD53E6">
              <w:t xml:space="preserve"> хил. души</w:t>
            </w:r>
            <w:bookmarkEnd w:id="45"/>
          </w:p>
        </w:tc>
      </w:tr>
      <w:tr w:rsidR="00584251" w:rsidRPr="00CD53E6" w:rsidTr="001175F7">
        <w:tblPrEx>
          <w:tblCellMar>
            <w:left w:w="70" w:type="dxa"/>
            <w:right w:w="70" w:type="dxa"/>
          </w:tblCellMar>
        </w:tblPrEx>
        <w:tc>
          <w:tcPr>
            <w:tcW w:w="4535" w:type="dxa"/>
          </w:tcPr>
          <w:p w:rsidR="00584251" w:rsidRPr="00CD53E6" w:rsidRDefault="00AC2785" w:rsidP="001175F7">
            <w:pPr>
              <w:pStyle w:val="graff"/>
            </w:pPr>
            <w:r w:rsidRPr="00CD53E6">
              <w:drawing>
                <wp:inline distT="0" distB="0" distL="0" distR="0" wp14:anchorId="0F3F3F7A" wp14:editId="0872EC10">
                  <wp:extent cx="2772000" cy="2772000"/>
                  <wp:effectExtent l="0" t="0" r="9525" b="9525"/>
                  <wp:docPr id="39" name="Chart 39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F7FE2F34-6BFE-4A02-867E-A36EFE7D16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584251" w:rsidRPr="00CD53E6" w:rsidRDefault="0057608F" w:rsidP="001175F7">
            <w:pPr>
              <w:pStyle w:val="graff"/>
            </w:pPr>
            <w:r w:rsidRPr="00CD53E6">
              <w:drawing>
                <wp:inline distT="0" distB="0" distL="0" distR="0" wp14:anchorId="3BD6D2E4" wp14:editId="3B654DB2">
                  <wp:extent cx="2772000" cy="2772000"/>
                  <wp:effectExtent l="0" t="0" r="9525" b="9525"/>
                  <wp:docPr id="17" name="Chart 17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E6C10EEE-639A-4429-A190-F44C3FF3B2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</w:tr>
    </w:tbl>
    <w:p w:rsidR="002B4A60" w:rsidRPr="00CD53E6" w:rsidRDefault="002B4A60" w:rsidP="002B4A60">
      <w:pPr>
        <w:pStyle w:val="sources"/>
      </w:pPr>
      <w:r w:rsidRPr="00CD53E6">
        <w:t>Източник: НСИ, ЕВРОСТАТ</w:t>
      </w:r>
    </w:p>
    <w:p w:rsidR="0006541A" w:rsidRPr="00CD53E6" w:rsidRDefault="0006541A" w:rsidP="000D3C0C">
      <w:pPr>
        <w:pStyle w:val="Caption"/>
      </w:pPr>
      <w:bookmarkStart w:id="46" w:name="_Toc500321248"/>
      <w:r w:rsidRPr="00CD53E6">
        <w:t xml:space="preserve">таблица </w:t>
      </w:r>
      <w:fldSimple w:instr=" SEQ таблица \* ARABIC ">
        <w:r w:rsidR="001063EE">
          <w:rPr>
            <w:noProof/>
          </w:rPr>
          <w:t>6</w:t>
        </w:r>
      </w:fldSimple>
      <w:r w:rsidRPr="00CD53E6">
        <w:t>.</w:t>
      </w:r>
      <w:r w:rsidRPr="00CD53E6">
        <w:tab/>
        <w:t xml:space="preserve">Принос на РПР към постигането на националните цели на Стратегията на ЕС </w:t>
      </w:r>
      <w:r w:rsidR="00726797" w:rsidRPr="00CD53E6">
        <w:t>"</w:t>
      </w:r>
      <w:r w:rsidRPr="00CD53E6">
        <w:t>ЕВРОПА 2020</w:t>
      </w:r>
      <w:r w:rsidR="00907B5D">
        <w:t>"</w:t>
      </w:r>
      <w:bookmarkEnd w:id="46"/>
    </w:p>
    <w:tbl>
      <w:tblPr>
        <w:tblStyle w:val="13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007BB" w:rsidRPr="00CD53E6" w:rsidTr="00162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8007BB" w:rsidRPr="00CD53E6" w:rsidRDefault="001624B5" w:rsidP="00BB26EC">
            <w:pPr>
              <w:suppressAutoHyphens/>
              <w:spacing w:before="40" w:after="40" w:line="240" w:lineRule="auto"/>
              <w:ind w:firstLine="0"/>
              <w:jc w:val="center"/>
              <w:rPr>
                <w:i/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Индикатори </w:t>
            </w:r>
            <w:r w:rsidR="00726797"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  <w:r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Европа 2020</w:t>
            </w:r>
            <w:r w:rsidR="00726797"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"</w:t>
            </w:r>
          </w:p>
        </w:tc>
        <w:tc>
          <w:tcPr>
            <w:tcW w:w="3020" w:type="dxa"/>
            <w:noWrap/>
          </w:tcPr>
          <w:p w:rsidR="008007BB" w:rsidRPr="00CD53E6" w:rsidRDefault="008007BB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Степен на постигане на заложеното изменение </w:t>
            </w:r>
            <w:r w:rsidR="001624B5"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–</w:t>
            </w:r>
            <w:r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цел</w:t>
            </w:r>
            <w:r w:rsidR="001624B5"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 xml:space="preserve"> </w:t>
            </w:r>
            <w:r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2015 г.</w:t>
            </w:r>
          </w:p>
        </w:tc>
        <w:tc>
          <w:tcPr>
            <w:tcW w:w="3021" w:type="dxa"/>
          </w:tcPr>
          <w:p w:rsidR="008007BB" w:rsidRPr="00CD53E6" w:rsidRDefault="008007BB" w:rsidP="00BB26EC">
            <w:pPr>
              <w:suppressAutoHyphens/>
              <w:spacing w:before="40" w:after="4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b w:val="0"/>
                <w:bCs w:val="0"/>
                <w:i/>
                <w:color w:val="000000"/>
                <w:sz w:val="18"/>
                <w:szCs w:val="18"/>
                <w:lang w:eastAsia="bg-BG"/>
              </w:rPr>
              <w:t>Принос на РПР към постигането на националните цели</w:t>
            </w:r>
          </w:p>
        </w:tc>
      </w:tr>
      <w:tr w:rsidR="008007BB" w:rsidRPr="00CD53E6" w:rsidTr="00002F73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8007BB" w:rsidRPr="00CD53E6" w:rsidRDefault="008007BB" w:rsidP="00BB26EC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color w:val="000000"/>
                <w:sz w:val="18"/>
                <w:szCs w:val="18"/>
                <w:lang w:eastAsia="bg-BG"/>
              </w:rPr>
              <w:t xml:space="preserve">Коефициент на заетост на населението на възраст 20-64 навършени години 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(</w:t>
            </w:r>
            <w:r w:rsidRPr="00CD53E6">
              <w:rPr>
                <w:color w:val="000000"/>
                <w:sz w:val="18"/>
                <w:szCs w:val="18"/>
                <w:lang w:eastAsia="bg-BG"/>
              </w:rPr>
              <w:t>%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8007BB" w:rsidRPr="00CD53E6" w:rsidRDefault="00CE538F" w:rsidP="00BB26EC">
            <w:pPr>
              <w:suppressAutoHyphens/>
              <w:spacing w:before="40" w:after="4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C000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2 </w:t>
            </w:r>
            <w:r w:rsidRPr="00CD53E6">
              <w:rPr>
                <w:rFonts w:ascii="Calibri" w:eastAsia="+mn-ea" w:hAnsi="Wingdings" w:cs="Calibri"/>
                <w:color w:val="C000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E5B8B7" w:themeFill="accent2" w:themeFillTint="66"/>
            <w:vAlign w:val="center"/>
          </w:tcPr>
          <w:p w:rsidR="008007BB" w:rsidRPr="00CD53E6" w:rsidRDefault="008007BB" w:rsidP="00BB26EC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000000"/>
                <w:sz w:val="18"/>
                <w:szCs w:val="18"/>
                <w:lang w:eastAsia="bg-BG"/>
              </w:rPr>
              <w:t>Задоволителен принос</w:t>
            </w:r>
          </w:p>
        </w:tc>
      </w:tr>
      <w:tr w:rsidR="00CE538F" w:rsidRPr="00CD53E6" w:rsidTr="00CE538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color w:val="000000"/>
                <w:sz w:val="18"/>
                <w:szCs w:val="18"/>
                <w:lang w:eastAsia="bg-BG"/>
              </w:rPr>
              <w:t>Коефициент на заетост на населението на възраст 55-64 г.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CE538F" w:rsidRPr="00CD53E6" w:rsidRDefault="00CE538F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CE538F" w:rsidRPr="00CD53E6" w:rsidTr="00CE538F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color w:val="000000"/>
                <w:sz w:val="18"/>
                <w:szCs w:val="18"/>
                <w:lang w:eastAsia="bg-BG"/>
              </w:rPr>
              <w:t xml:space="preserve">Инвестиции в научноизследователска и развойна дейност 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(</w:t>
            </w:r>
            <w:r w:rsidRPr="00CD53E6">
              <w:rPr>
                <w:color w:val="000000"/>
                <w:sz w:val="18"/>
                <w:szCs w:val="18"/>
                <w:lang w:eastAsia="bg-BG"/>
              </w:rPr>
              <w:t>% от БВП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CE538F" w:rsidRPr="00CD53E6" w:rsidRDefault="00CE538F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CE538F" w:rsidRPr="00CD53E6" w:rsidTr="00CE538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color w:val="000000"/>
                <w:sz w:val="18"/>
                <w:szCs w:val="18"/>
                <w:lang w:eastAsia="bg-BG"/>
              </w:rPr>
              <w:t xml:space="preserve">Дял на преждевременно напусналите образователната система (на възраст 18-24 г.) 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(</w:t>
            </w:r>
            <w:r w:rsidRPr="00CD53E6">
              <w:rPr>
                <w:color w:val="000000"/>
                <w:sz w:val="18"/>
                <w:szCs w:val="18"/>
                <w:lang w:eastAsia="bg-BG"/>
              </w:rPr>
              <w:t>%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CE538F" w:rsidRPr="00CD53E6" w:rsidRDefault="00CE538F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CE538F" w:rsidRPr="00CD53E6" w:rsidTr="00CE538F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color w:val="000000"/>
                <w:sz w:val="18"/>
                <w:szCs w:val="18"/>
                <w:lang w:eastAsia="bg-BG"/>
              </w:rPr>
              <w:t xml:space="preserve">Дял на 30-34 годишните със завършено висше образование 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(</w:t>
            </w:r>
            <w:r w:rsidRPr="00CD53E6">
              <w:rPr>
                <w:color w:val="000000"/>
                <w:sz w:val="18"/>
                <w:szCs w:val="18"/>
                <w:lang w:eastAsia="bg-BG"/>
              </w:rPr>
              <w:t>%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CE538F" w:rsidRPr="00CD53E6" w:rsidRDefault="00CE538F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  <w:tc>
          <w:tcPr>
            <w:tcW w:w="3021" w:type="dxa"/>
            <w:shd w:val="clear" w:color="auto" w:fill="76923C" w:themeFill="accent3" w:themeFillShade="BF"/>
            <w:vAlign w:val="center"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FFFFFF" w:themeColor="background1"/>
                <w:sz w:val="18"/>
                <w:szCs w:val="18"/>
                <w:lang w:eastAsia="bg-BG"/>
              </w:rPr>
              <w:t>Постигнат планиран принос, значително над планирания</w:t>
            </w:r>
          </w:p>
        </w:tc>
      </w:tr>
      <w:tr w:rsidR="00CE538F" w:rsidRPr="00CD53E6" w:rsidTr="004A4C3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  <w:hideMark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rPr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color w:val="000000"/>
                <w:sz w:val="18"/>
                <w:szCs w:val="18"/>
                <w:lang w:eastAsia="bg-BG"/>
              </w:rPr>
              <w:t xml:space="preserve">Население в риск от бедност или социално изключване 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(</w:t>
            </w:r>
            <w:r w:rsidRPr="00CD53E6">
              <w:rPr>
                <w:color w:val="000000"/>
                <w:sz w:val="18"/>
                <w:szCs w:val="18"/>
                <w:lang w:eastAsia="bg-BG"/>
              </w:rPr>
              <w:t>хил. души</w:t>
            </w:r>
            <w:r w:rsidR="00576FF1" w:rsidRPr="00CD53E6">
              <w:rPr>
                <w:color w:val="000000"/>
                <w:sz w:val="18"/>
                <w:szCs w:val="18"/>
                <w:lang w:eastAsia="bg-BG"/>
              </w:rPr>
              <w:t>)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CE538F" w:rsidRPr="00CD53E6" w:rsidRDefault="00CE538F" w:rsidP="00CE538F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6600"/>
                <w:sz w:val="18"/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4 </w:t>
            </w:r>
            <w:r w:rsidRPr="00CD53E6">
              <w:rPr>
                <w:rFonts w:ascii="Calibri" w:eastAsia="+mn-ea" w:hAnsi="Wingdings" w:cs="Calibri"/>
                <w:color w:val="006600"/>
                <w:kern w:val="24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C"/>
            </w:r>
          </w:p>
        </w:tc>
        <w:tc>
          <w:tcPr>
            <w:tcW w:w="3021" w:type="dxa"/>
            <w:shd w:val="clear" w:color="auto" w:fill="C2D69B" w:themeFill="accent3" w:themeFillTint="99"/>
            <w:vAlign w:val="center"/>
          </w:tcPr>
          <w:p w:rsidR="00CE538F" w:rsidRPr="00CD53E6" w:rsidRDefault="00CE538F" w:rsidP="00CE538F">
            <w:pPr>
              <w:suppressAutoHyphens/>
              <w:spacing w:before="40" w:after="40"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CD53E6">
              <w:rPr>
                <w:b/>
                <w:bCs/>
                <w:color w:val="000000"/>
                <w:sz w:val="18"/>
                <w:szCs w:val="18"/>
                <w:lang w:eastAsia="bg-BG"/>
              </w:rPr>
              <w:t>Постигнат планиран принос над планирания</w:t>
            </w:r>
          </w:p>
        </w:tc>
      </w:tr>
    </w:tbl>
    <w:p w:rsidR="00584251" w:rsidRPr="00CD53E6" w:rsidRDefault="00CB7863" w:rsidP="00AE35A2">
      <w:pPr>
        <w:spacing w:before="360"/>
      </w:pPr>
      <w:r w:rsidRPr="00190885">
        <w:rPr>
          <w:i/>
          <w:color w:val="006600"/>
        </w:rPr>
        <w:t>Инвестиции</w:t>
      </w:r>
      <w:r w:rsidR="00EC2E8B" w:rsidRPr="00190885">
        <w:rPr>
          <w:i/>
          <w:color w:val="006600"/>
        </w:rPr>
        <w:t>те</w:t>
      </w:r>
      <w:r w:rsidRPr="00190885">
        <w:rPr>
          <w:i/>
          <w:color w:val="006600"/>
        </w:rPr>
        <w:t xml:space="preserve"> в научноизследователска и развойна дейност</w:t>
      </w:r>
      <w:r w:rsidRPr="00CD53E6">
        <w:t xml:space="preserve">, като </w:t>
      </w:r>
      <w:r w:rsidR="00576FF1" w:rsidRPr="00CD53E6">
        <w:t>процент</w:t>
      </w:r>
      <w:r w:rsidRPr="00CD53E6">
        <w:t xml:space="preserve"> от БВП, се увеличават в периода от 2011 г., като по-значителен е техния ръст през 2014 и 2015 г. Междинната цел за 2015 г. на регионално ниво е надхвърлена с 2/3. Този ръст допринася за изпълнението на </w:t>
      </w:r>
      <w:r w:rsidRPr="00CD53E6">
        <w:rPr>
          <w:i/>
        </w:rPr>
        <w:t>Стратегическа цел 1</w:t>
      </w:r>
      <w:r w:rsidRPr="00CD53E6">
        <w:t xml:space="preserve"> на РПР на СЦР. Следва да се отч</w:t>
      </w:r>
      <w:r w:rsidRPr="00CD53E6">
        <w:t>е</w:t>
      </w:r>
      <w:r w:rsidRPr="00CD53E6">
        <w:t>те, че част от тази положителна тенденция се дължи и приоритизирането на финанс</w:t>
      </w:r>
      <w:r w:rsidRPr="00CD53E6">
        <w:t>и</w:t>
      </w:r>
      <w:r w:rsidRPr="00CD53E6">
        <w:t>рането на иновативни проекти като част от мерките, подкрепяни от ОПИК. При запа</w:t>
      </w:r>
      <w:r w:rsidRPr="00CD53E6">
        <w:t>з</w:t>
      </w:r>
      <w:r w:rsidRPr="00CD53E6">
        <w:t xml:space="preserve">ването й, потенциалът за постигане на целевата стойност на индикатора за 2020 г. е </w:t>
      </w:r>
      <w:r w:rsidRPr="00CD53E6">
        <w:rPr>
          <w:b/>
        </w:rPr>
        <w:t>значителен</w:t>
      </w:r>
      <w:r w:rsidRPr="00CD53E6">
        <w:t>.</w:t>
      </w:r>
    </w:p>
    <w:p w:rsidR="00CB7863" w:rsidRPr="00CD53E6" w:rsidRDefault="002A483A" w:rsidP="0076210D">
      <w:r w:rsidRPr="00190885">
        <w:rPr>
          <w:i/>
          <w:color w:val="006600"/>
        </w:rPr>
        <w:lastRenderedPageBreak/>
        <w:t>Коефициентът на заетост на населението на възраст 20-64 навършени години</w:t>
      </w:r>
      <w:r w:rsidRPr="00190885">
        <w:rPr>
          <w:color w:val="006600"/>
        </w:rPr>
        <w:t xml:space="preserve"> </w:t>
      </w:r>
      <w:r w:rsidRPr="00CD53E6">
        <w:t>нараства след 2012 г., но не успява да достигне заложената междинна цел за 2015 г. Д</w:t>
      </w:r>
      <w:r w:rsidRPr="00CD53E6">
        <w:t>о</w:t>
      </w:r>
      <w:r w:rsidRPr="00CD53E6">
        <w:t>колкото ръстът в заетостта през 2016 г. не показва значимо развитие в положителна п</w:t>
      </w:r>
      <w:r w:rsidRPr="00CD53E6">
        <w:t>о</w:t>
      </w:r>
      <w:r w:rsidRPr="00CD53E6">
        <w:t xml:space="preserve">сока, потенциалът за постигане на целевата стойност на индикатора за 2020 г. е </w:t>
      </w:r>
      <w:r w:rsidRPr="00CD53E6">
        <w:rPr>
          <w:b/>
        </w:rPr>
        <w:t>сра</w:t>
      </w:r>
      <w:r w:rsidRPr="00CD53E6">
        <w:rPr>
          <w:b/>
        </w:rPr>
        <w:t>в</w:t>
      </w:r>
      <w:r w:rsidRPr="00CD53E6">
        <w:rPr>
          <w:b/>
        </w:rPr>
        <w:t>нително ограничен</w:t>
      </w:r>
      <w:r w:rsidRPr="00CD53E6">
        <w:t>.</w:t>
      </w:r>
    </w:p>
    <w:p w:rsidR="002A483A" w:rsidRPr="00CD53E6" w:rsidRDefault="002A483A" w:rsidP="0076210D">
      <w:r w:rsidRPr="00190885">
        <w:rPr>
          <w:i/>
          <w:color w:val="006600"/>
        </w:rPr>
        <w:t>Коефициентът на заетост на населението на възраст 55-64 г.</w:t>
      </w:r>
      <w:r w:rsidRPr="00190885">
        <w:rPr>
          <w:color w:val="006600"/>
        </w:rPr>
        <w:t xml:space="preserve"> </w:t>
      </w:r>
      <w:r w:rsidRPr="00CD53E6">
        <w:t>нараства след 2011 г., като ръстът е по-значителен през 2014 и 2015 г.</w:t>
      </w:r>
      <w:r w:rsidR="002B748D" w:rsidRPr="00CD53E6">
        <w:t xml:space="preserve"> и се запазва и през 2016 г. Ц</w:t>
      </w:r>
      <w:r w:rsidR="002B748D" w:rsidRPr="00CD53E6">
        <w:t>е</w:t>
      </w:r>
      <w:r w:rsidR="002B748D" w:rsidRPr="00CD53E6">
        <w:t xml:space="preserve">левата стойност на индикатора за 2015 г. е </w:t>
      </w:r>
      <w:r w:rsidR="002B748D" w:rsidRPr="00CD53E6">
        <w:rPr>
          <w:b/>
        </w:rPr>
        <w:t>надхвърлена значително</w:t>
      </w:r>
      <w:r w:rsidR="002B748D" w:rsidRPr="00CD53E6">
        <w:t>, както и тази за 2020 г.</w:t>
      </w:r>
    </w:p>
    <w:p w:rsidR="002B748D" w:rsidRPr="00CD53E6" w:rsidRDefault="002B748D" w:rsidP="0076210D">
      <w:r w:rsidRPr="00CD53E6">
        <w:t xml:space="preserve">Промените в </w:t>
      </w:r>
      <w:r w:rsidRPr="00190885">
        <w:rPr>
          <w:i/>
          <w:color w:val="006600"/>
        </w:rPr>
        <w:t>дела на преждевременно напусналите образователната система (на възраст 18-24 г.)</w:t>
      </w:r>
      <w:r w:rsidRPr="00CD53E6">
        <w:t xml:space="preserve"> са разнопосочни на годишна база с нарастване до 2014 и слабо понижение през 2015 и 2016 г. Междинната целева стойност на индикатора за 2015 г. не е постигната, а предвид тенденцията на национално ниво за слабо повишаване на дела, потенциалът за постигане на целевата стойност за 2020 г. е </w:t>
      </w:r>
      <w:r w:rsidRPr="00CD53E6">
        <w:rPr>
          <w:b/>
        </w:rPr>
        <w:t>ограничен</w:t>
      </w:r>
      <w:r w:rsidRPr="00CD53E6">
        <w:t>.</w:t>
      </w:r>
    </w:p>
    <w:p w:rsidR="002B748D" w:rsidRPr="00CD53E6" w:rsidRDefault="00CF3E0A" w:rsidP="0076210D">
      <w:r w:rsidRPr="00CD53E6">
        <w:t xml:space="preserve">Нарастването на </w:t>
      </w:r>
      <w:r w:rsidRPr="00190885">
        <w:rPr>
          <w:i/>
          <w:color w:val="006600"/>
        </w:rPr>
        <w:t>дела на 30-34 годишните със завършено висше образование</w:t>
      </w:r>
      <w:r w:rsidRPr="00190885">
        <w:rPr>
          <w:color w:val="006600"/>
        </w:rPr>
        <w:t xml:space="preserve"> </w:t>
      </w:r>
      <w:r w:rsidRPr="00CD53E6">
        <w:t>също е неустойчиво като тенденция. Едва през 2015 г. са достигнати стойностите</w:t>
      </w:r>
      <w:r w:rsidR="00AC2785" w:rsidRPr="00CD53E6">
        <w:t xml:space="preserve"> (28,6</w:t>
      </w:r>
      <w:r w:rsidR="00576FF1" w:rsidRPr="00CD53E6">
        <w:t>%</w:t>
      </w:r>
      <w:r w:rsidR="00AC2785" w:rsidRPr="00CD53E6">
        <w:t>)</w:t>
      </w:r>
      <w:r w:rsidRPr="00CD53E6">
        <w:t xml:space="preserve"> от преди икономическата криза, </w:t>
      </w:r>
      <w:r w:rsidR="00AC2785" w:rsidRPr="00CD53E6">
        <w:t>като</w:t>
      </w:r>
      <w:r w:rsidRPr="00CD53E6">
        <w:t xml:space="preserve"> междинната цел на индикатора за 2015 г.</w:t>
      </w:r>
      <w:r w:rsidR="00AC2785" w:rsidRPr="00CD53E6">
        <w:t xml:space="preserve"> (27</w:t>
      </w:r>
      <w:r w:rsidR="00576FF1" w:rsidRPr="00CD53E6">
        <w:t>%</w:t>
      </w:r>
      <w:r w:rsidR="00AC2785" w:rsidRPr="00CD53E6">
        <w:t xml:space="preserve">) </w:t>
      </w:r>
      <w:r w:rsidRPr="00CD53E6">
        <w:t xml:space="preserve">е </w:t>
      </w:r>
      <w:r w:rsidR="00AC2785" w:rsidRPr="00CD53E6">
        <w:t>надхвърлена</w:t>
      </w:r>
      <w:r w:rsidRPr="00CD53E6">
        <w:t xml:space="preserve">. Предвид </w:t>
      </w:r>
      <w:r w:rsidR="00AC2785" w:rsidRPr="00CD53E6">
        <w:t>нарастването</w:t>
      </w:r>
      <w:r w:rsidRPr="00CD53E6">
        <w:t xml:space="preserve"> на стойността и през 2016 г.</w:t>
      </w:r>
      <w:r w:rsidR="00AC2785" w:rsidRPr="00CD53E6">
        <w:t xml:space="preserve"> (33,6</w:t>
      </w:r>
      <w:r w:rsidR="00576FF1" w:rsidRPr="00CD53E6">
        <w:t>%</w:t>
      </w:r>
      <w:r w:rsidR="00AC2785" w:rsidRPr="00CD53E6">
        <w:t>)</w:t>
      </w:r>
      <w:r w:rsidRPr="00CD53E6">
        <w:t xml:space="preserve">, потенциалът за постигане на целевата стойност за 2020 г. е </w:t>
      </w:r>
      <w:r w:rsidR="00AC2785" w:rsidRPr="00CD53E6">
        <w:rPr>
          <w:b/>
        </w:rPr>
        <w:t>значителен</w:t>
      </w:r>
      <w:r w:rsidRPr="00CD53E6">
        <w:t>.</w:t>
      </w:r>
    </w:p>
    <w:p w:rsidR="00CF3E0A" w:rsidRPr="00CD53E6" w:rsidRDefault="00D54B3E" w:rsidP="0076210D">
      <w:r w:rsidRPr="00190885">
        <w:rPr>
          <w:i/>
          <w:color w:val="006600"/>
        </w:rPr>
        <w:t>Делът на населението в риск от бедност или социално изключване</w:t>
      </w:r>
      <w:r w:rsidRPr="00190885">
        <w:rPr>
          <w:color w:val="006600"/>
        </w:rPr>
        <w:t xml:space="preserve"> </w:t>
      </w:r>
      <w:r w:rsidR="00C12BCE" w:rsidRPr="00CD53E6">
        <w:t>намалява след 2010</w:t>
      </w:r>
      <w:r w:rsidRPr="00CD53E6">
        <w:t xml:space="preserve"> г.</w:t>
      </w:r>
      <w:r w:rsidR="00C12BCE" w:rsidRPr="00CD53E6">
        <w:t>, като междинната цел за 2015 г. на практика е постигната.</w:t>
      </w:r>
      <w:r w:rsidRPr="00CD53E6">
        <w:t xml:space="preserve"> </w:t>
      </w:r>
      <w:r w:rsidR="00C12BCE" w:rsidRPr="00CD53E6">
        <w:t>Предвид наличните тенденции, заложената регионална цел за 2020 г. може да се определи като твърде а</w:t>
      </w:r>
      <w:r w:rsidR="00C12BCE" w:rsidRPr="00CD53E6">
        <w:t>м</w:t>
      </w:r>
      <w:r w:rsidR="00C12BCE" w:rsidRPr="00CD53E6">
        <w:t xml:space="preserve">бициозна, а потенциалът за нейното постигане като </w:t>
      </w:r>
      <w:r w:rsidR="00C12BCE" w:rsidRPr="00CD53E6">
        <w:rPr>
          <w:b/>
        </w:rPr>
        <w:t>силно ограничен</w:t>
      </w:r>
      <w:r w:rsidR="00C12BCE" w:rsidRPr="00CD53E6">
        <w:t>.</w:t>
      </w:r>
    </w:p>
    <w:p w:rsidR="00C82DE6" w:rsidRPr="00CD53E6" w:rsidRDefault="00C82DE6" w:rsidP="0076210D">
      <w:r w:rsidRPr="00CD53E6">
        <w:t>Постигнатите</w:t>
      </w:r>
      <w:r w:rsidR="007D58D0" w:rsidRPr="00CD53E6">
        <w:t xml:space="preserve"> стойностите </w:t>
      </w:r>
      <w:r w:rsidRPr="00CD53E6">
        <w:t xml:space="preserve">за 2015 г. </w:t>
      </w:r>
      <w:r w:rsidR="007D58D0" w:rsidRPr="00CD53E6">
        <w:t xml:space="preserve">на последните пет индикатора </w:t>
      </w:r>
      <w:r w:rsidR="007D58D0" w:rsidRPr="00CD53E6">
        <w:rPr>
          <w:b/>
        </w:rPr>
        <w:t>потвържд</w:t>
      </w:r>
      <w:r w:rsidR="007D58D0" w:rsidRPr="00CD53E6">
        <w:rPr>
          <w:b/>
        </w:rPr>
        <w:t>а</w:t>
      </w:r>
      <w:r w:rsidR="007D58D0" w:rsidRPr="00CD53E6">
        <w:rPr>
          <w:b/>
        </w:rPr>
        <w:t xml:space="preserve">ват изпълнението на планирания напредък по Стратегическа цел 2 </w:t>
      </w:r>
      <w:r w:rsidR="007D58D0" w:rsidRPr="00CD53E6">
        <w:t>на РПР на СЦР.</w:t>
      </w:r>
    </w:p>
    <w:p w:rsidR="00C82DE6" w:rsidRPr="00CD53E6" w:rsidRDefault="00C82DE6" w:rsidP="0076210D">
      <w:r w:rsidRPr="00CD53E6">
        <w:rPr>
          <w:b/>
        </w:rPr>
        <w:t>За да бъде постигнат планирания принос в изпълнението на национални а</w:t>
      </w:r>
      <w:r w:rsidRPr="00CD53E6">
        <w:rPr>
          <w:b/>
        </w:rPr>
        <w:t>н</w:t>
      </w:r>
      <w:r w:rsidRPr="00CD53E6">
        <w:rPr>
          <w:b/>
        </w:rPr>
        <w:t>гажименти</w:t>
      </w:r>
      <w:r w:rsidRPr="00CD53E6">
        <w:t xml:space="preserve"> по отношение постигане целите на Стратегията Европа 2020 е </w:t>
      </w:r>
      <w:r w:rsidRPr="00CD53E6">
        <w:rPr>
          <w:b/>
        </w:rPr>
        <w:t>необходимо планираните мерки и финансови ресурси да бъдат осъществени в значителна ст</w:t>
      </w:r>
      <w:r w:rsidRPr="00CD53E6">
        <w:rPr>
          <w:b/>
        </w:rPr>
        <w:t>е</w:t>
      </w:r>
      <w:r w:rsidRPr="00CD53E6">
        <w:rPr>
          <w:b/>
        </w:rPr>
        <w:t>пен в обхвата на плановия период</w:t>
      </w:r>
      <w:r w:rsidRPr="00CD53E6">
        <w:t>.</w:t>
      </w:r>
    </w:p>
    <w:p w:rsidR="0076210D" w:rsidRPr="00CD53E6" w:rsidRDefault="0023368F" w:rsidP="00DA2BBE">
      <w:r w:rsidRPr="00CD53E6">
        <w:t xml:space="preserve">Към </w:t>
      </w:r>
      <w:r w:rsidR="0076210D" w:rsidRPr="00CD53E6">
        <w:t xml:space="preserve">момента, НСИ не проследява </w:t>
      </w:r>
      <w:r w:rsidRPr="00CD53E6">
        <w:t xml:space="preserve">на ниво NUTS2 промените на индикаторите по целите 20/20/20 по отношение на климата и енергийното потребление, както и дела на </w:t>
      </w:r>
      <w:r w:rsidRPr="00CD53E6">
        <w:lastRenderedPageBreak/>
        <w:t>застрашените от бедност. В тази връзка не могат да бъдат посочени източници на до</w:t>
      </w:r>
      <w:r w:rsidRPr="00CD53E6">
        <w:t>с</w:t>
      </w:r>
      <w:r w:rsidRPr="00CD53E6">
        <w:t>товерна информация за проследяването им и съответно не са включени в междинната оценка на РПР на СЦР.</w:t>
      </w:r>
    </w:p>
    <w:p w:rsidR="000C5D4B" w:rsidRPr="00CD53E6" w:rsidRDefault="00CA5747" w:rsidP="00401141">
      <w:pPr>
        <w:pStyle w:val="Heading3"/>
      </w:pPr>
      <w:bookmarkStart w:id="47" w:name="_Toc500321158"/>
      <w:r w:rsidRPr="00CD53E6">
        <w:t>Ефективност и ефикасност</w:t>
      </w:r>
      <w:r w:rsidR="000C5D4B" w:rsidRPr="00CD53E6">
        <w:t xml:space="preserve"> на финансовите инструменти и използваните ресурси за изпълнение на РПР</w:t>
      </w:r>
      <w:bookmarkEnd w:id="47"/>
    </w:p>
    <w:p w:rsidR="00246E3C" w:rsidRPr="00CD53E6" w:rsidRDefault="00246E3C" w:rsidP="00246E3C">
      <w:r w:rsidRPr="00CD53E6">
        <w:t>Оценено е съответствието на договорените средства по програмите, финансирани от фондовете на ЕС с планираните необходими финансови ресурси за изпълнението на РПР на СЦР.</w:t>
      </w:r>
    </w:p>
    <w:p w:rsidR="00246E3C" w:rsidRPr="00CD53E6" w:rsidRDefault="00246E3C" w:rsidP="00246E3C">
      <w:pPr>
        <w:pStyle w:val="Caption"/>
      </w:pPr>
      <w:bookmarkStart w:id="48" w:name="_Toc500321304"/>
      <w:r w:rsidRPr="00CD53E6">
        <w:t xml:space="preserve">графика </w:t>
      </w:r>
      <w:fldSimple w:instr=" SEQ графика \* ARABIC ">
        <w:r w:rsidR="001063EE">
          <w:rPr>
            <w:noProof/>
          </w:rPr>
          <w:t>10</w:t>
        </w:r>
      </w:fldSimple>
      <w:r w:rsidRPr="00CD53E6">
        <w:t>.</w:t>
      </w:r>
      <w:r w:rsidRPr="00CD53E6">
        <w:tab/>
        <w:t>Договорени и изплатените средства (ОП и ПРСР) общо и по области и сравнение с предвижданията на РПР на СЦР</w:t>
      </w:r>
      <w:bookmarkStart w:id="49" w:name="_Hlk499487551"/>
      <w:r w:rsidRPr="00CD53E6">
        <w:t>, млн. лв., октомври 2017 г.</w:t>
      </w:r>
      <w:bookmarkEnd w:id="48"/>
      <w:bookmarkEnd w:id="49"/>
    </w:p>
    <w:p w:rsidR="00246E3C" w:rsidRPr="00CD53E6" w:rsidRDefault="00DA2CA1" w:rsidP="00246E3C">
      <w:pPr>
        <w:pStyle w:val="graff"/>
        <w:rPr>
          <w:lang w:eastAsia="en-US"/>
        </w:rPr>
      </w:pPr>
      <w:r w:rsidRPr="00DA2CA1">
        <w:rPr>
          <w:shd w:val="clear" w:color="auto" w:fill="95B3D7" w:themeFill="accent1" w:themeFillTint="99"/>
        </w:rPr>
        <w:drawing>
          <wp:inline distT="0" distB="0" distL="0" distR="0" wp14:anchorId="77049357" wp14:editId="05956D37">
            <wp:extent cx="5766099" cy="3044414"/>
            <wp:effectExtent l="0" t="0" r="25400" b="2286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46E3C" w:rsidRPr="00CD53E6" w:rsidRDefault="00246E3C" w:rsidP="00246E3C">
      <w:pPr>
        <w:pStyle w:val="sources"/>
      </w:pPr>
      <w:r w:rsidRPr="00CD53E6">
        <w:t>Източник: ИСУН2020, ИСАК</w:t>
      </w:r>
    </w:p>
    <w:p w:rsidR="00246E3C" w:rsidRPr="00CD53E6" w:rsidRDefault="00246E3C" w:rsidP="00246E3C">
      <w:pPr>
        <w:pStyle w:val="Caption"/>
      </w:pPr>
      <w:bookmarkStart w:id="50" w:name="_Toc500321305"/>
      <w:r w:rsidRPr="00CD53E6">
        <w:t xml:space="preserve">графика </w:t>
      </w:r>
      <w:fldSimple w:instr=" SEQ графика \* ARABIC ">
        <w:r w:rsidR="001063EE">
          <w:rPr>
            <w:noProof/>
          </w:rPr>
          <w:t>11</w:t>
        </w:r>
      </w:fldSimple>
      <w:r w:rsidRPr="00CD53E6">
        <w:t>.</w:t>
      </w:r>
      <w:r w:rsidRPr="00CD53E6">
        <w:tab/>
        <w:t xml:space="preserve">Концентрация на ресурси в СЦР </w:t>
      </w:r>
      <w:bookmarkStart w:id="51" w:name="_Hlk499487534"/>
      <w:r w:rsidRPr="00CD53E6">
        <w:t>– по програми, млн. лв., октомври 2017 г.</w:t>
      </w:r>
      <w:bookmarkEnd w:id="50"/>
      <w:bookmarkEnd w:id="51"/>
    </w:p>
    <w:p w:rsidR="00246E3C" w:rsidRPr="00CD53E6" w:rsidRDefault="00246E3C" w:rsidP="00246E3C">
      <w:pPr>
        <w:pStyle w:val="graff"/>
        <w:rPr>
          <w:lang w:eastAsia="en-US"/>
        </w:rPr>
      </w:pPr>
      <w:r w:rsidRPr="00CD53E6">
        <w:drawing>
          <wp:inline distT="0" distB="0" distL="0" distR="0" wp14:anchorId="619596CA" wp14:editId="42C6B19A">
            <wp:extent cx="5760000" cy="2160000"/>
            <wp:effectExtent l="0" t="0" r="12700" b="1206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46E3C" w:rsidRPr="00CD53E6" w:rsidRDefault="00246E3C" w:rsidP="00246E3C">
      <w:pPr>
        <w:pStyle w:val="sources"/>
        <w:rPr>
          <w:lang w:eastAsia="en-US"/>
        </w:rPr>
      </w:pPr>
      <w:r w:rsidRPr="00CD53E6">
        <w:t>Източник: ИСУН2020, ИСАК</w:t>
      </w:r>
    </w:p>
    <w:p w:rsidR="00246E3C" w:rsidRPr="00CD53E6" w:rsidRDefault="00246E3C" w:rsidP="00246E3C">
      <w:pPr>
        <w:spacing w:before="360"/>
      </w:pPr>
      <w:r w:rsidRPr="00CD53E6">
        <w:lastRenderedPageBreak/>
        <w:t>Към м. октомври 2017 г. договорените средства по програми, финансирани от фондовете на ЕС представляват малко над 15% от планираните индикативни финанс</w:t>
      </w:r>
      <w:r w:rsidRPr="00CD53E6">
        <w:t>о</w:t>
      </w:r>
      <w:r w:rsidRPr="00CD53E6">
        <w:t>ви ресурси за осъществяване на целите на РПР на СЦР за периода 2014-2020 г. Частн</w:t>
      </w:r>
      <w:r w:rsidRPr="00CD53E6">
        <w:t>и</w:t>
      </w:r>
      <w:r w:rsidRPr="00CD53E6">
        <w:t>те средства в това договорено финансиране са близо 66,5 млн. лв. (57 млн. лв. – ОПИК и ОПРЧР и 9,5 млн. лв. по ПРСР), което представлява 11% от планираните частни р</w:t>
      </w:r>
      <w:r w:rsidRPr="00CD53E6">
        <w:t>е</w:t>
      </w:r>
      <w:r w:rsidRPr="00CD53E6">
        <w:t>сурси в размер на 606 млн. лв. Това предпоставя необходимостта от значителни усилия за осигуряване на необходимите средства за постигане на поставените цели. Прогноз</w:t>
      </w:r>
      <w:r w:rsidRPr="00CD53E6">
        <w:t>а</w:t>
      </w:r>
      <w:r w:rsidRPr="00CD53E6">
        <w:t>та за постигане на планираните нива на финансов ресурс е "умерено положителна", предвид предстоящото стартиране на значителна част от мерките по оперативните програми и ПРСР, както и приносът на националното публично участие – национален и местни бюджети.</w:t>
      </w:r>
    </w:p>
    <w:p w:rsidR="00246E3C" w:rsidRDefault="00246E3C" w:rsidP="00246E3C">
      <w:r w:rsidRPr="00CD53E6">
        <w:t>Делът на договорените в СЦР средства по области е разпределен по следния н</w:t>
      </w:r>
      <w:r w:rsidRPr="00CD53E6">
        <w:t>а</w:t>
      </w:r>
      <w:r w:rsidRPr="00CD53E6">
        <w:t>чин: Русе – 30%, Габрово – 25%, Велико Търново – 22,9%, Разград – 11,1%, Силистра – 11%. Разпределението на дела на средствата, които са изплатени (от общата сума на д</w:t>
      </w:r>
      <w:r w:rsidRPr="00CD53E6">
        <w:t>о</w:t>
      </w:r>
      <w:r w:rsidRPr="00CD53E6">
        <w:t>говорените в СЦР) е съответно: Русе – 37,1%, Габрово – 25%, Велико Търново – 20,2%, Разград – 10,2%, Силистра – 7,6%.</w:t>
      </w:r>
    </w:p>
    <w:p w:rsidR="00246E3C" w:rsidRPr="00CD53E6" w:rsidRDefault="00246E3C" w:rsidP="00246E3C">
      <w:r w:rsidRPr="00CD53E6">
        <w:t xml:space="preserve">Основен дял във финансирането на мерките за изпълнение на РПР на СЦР към момента на </w:t>
      </w:r>
      <w:bookmarkStart w:id="52" w:name="_Hlk499987917"/>
      <w:r w:rsidRPr="00CD53E6">
        <w:t>междинн</w:t>
      </w:r>
      <w:r>
        <w:t>ата</w:t>
      </w:r>
      <w:r w:rsidRPr="00CD53E6">
        <w:t xml:space="preserve"> оцен</w:t>
      </w:r>
      <w:r>
        <w:t xml:space="preserve">ка </w:t>
      </w:r>
      <w:bookmarkStart w:id="53" w:name="_Hlk499988222"/>
      <w:bookmarkEnd w:id="52"/>
      <w:r w:rsidRPr="00CD53E6">
        <w:t>имат ОПРР (39,5%), ОПИК (26,8%) и ПРСР (20,2%). Значим е делът на договореното финансиране и по ОПРЧР (8,9%)</w:t>
      </w:r>
      <w:bookmarkEnd w:id="53"/>
      <w:r w:rsidRPr="00CD53E6">
        <w:t>. По ОПОС няма д</w:t>
      </w:r>
      <w:r w:rsidRPr="00CD53E6">
        <w:t>о</w:t>
      </w:r>
      <w:r w:rsidRPr="00CD53E6">
        <w:t xml:space="preserve">говорени средства. </w:t>
      </w:r>
    </w:p>
    <w:p w:rsidR="005E6C29" w:rsidRPr="00CD53E6" w:rsidRDefault="00004201" w:rsidP="00750E6F">
      <w:r w:rsidRPr="00CD53E6">
        <w:t>Приносът на оперативните програми, финансирани от ЕФРР, ЕСФ</w:t>
      </w:r>
      <w:r w:rsidR="00FC1348" w:rsidRPr="00CD53E6">
        <w:t>,</w:t>
      </w:r>
      <w:r w:rsidRPr="00CD53E6">
        <w:t xml:space="preserve"> КФ </w:t>
      </w:r>
      <w:r w:rsidR="00FC1348" w:rsidRPr="00CD53E6">
        <w:t xml:space="preserve">и ЕЗФРСР </w:t>
      </w:r>
      <w:r w:rsidRPr="00CD53E6">
        <w:t xml:space="preserve">за изпълнението на приоритетите на РПР на СЦР е оценен въз основа на </w:t>
      </w:r>
      <w:r w:rsidR="00FC1348" w:rsidRPr="00CD53E6">
        <w:t>информацията за</w:t>
      </w:r>
      <w:r w:rsidRPr="00CD53E6">
        <w:t xml:space="preserve"> на договорените и изплатените финансови ресурси по източници спрямо цели</w:t>
      </w:r>
      <w:r w:rsidR="00FC1348" w:rsidRPr="00CD53E6">
        <w:t>те на плана</w:t>
      </w:r>
      <w:r w:rsidRPr="00CD53E6">
        <w:t xml:space="preserve">. </w:t>
      </w:r>
      <w:r w:rsidR="005E6C29" w:rsidRPr="00CD53E6">
        <w:t>За мерките, свързани с изпълнението на РПР на СЦР</w:t>
      </w:r>
      <w:r w:rsidR="008A086E" w:rsidRPr="00CD53E6">
        <w:t xml:space="preserve"> </w:t>
      </w:r>
      <w:r w:rsidR="00FC1348" w:rsidRPr="00CD53E6">
        <w:t>в периода 2014-2017</w:t>
      </w:r>
      <w:r w:rsidR="005E6C29" w:rsidRPr="00CD53E6">
        <w:t xml:space="preserve"> г., р</w:t>
      </w:r>
      <w:r w:rsidR="005E6C29" w:rsidRPr="00CD53E6">
        <w:t>е</w:t>
      </w:r>
      <w:r w:rsidR="005E6C29" w:rsidRPr="00CD53E6">
        <w:t>ализирани със средства от държавния бюджет, от бюджетите на общините, от межд</w:t>
      </w:r>
      <w:r w:rsidR="005E6C29" w:rsidRPr="00CD53E6">
        <w:t>у</w:t>
      </w:r>
      <w:r w:rsidR="005E6C29" w:rsidRPr="00CD53E6">
        <w:t>народни финансови институции, както и за частните инвестиции</w:t>
      </w:r>
      <w:r w:rsidR="00FC1348" w:rsidRPr="00CD53E6">
        <w:t xml:space="preserve"> (извън съфинансир</w:t>
      </w:r>
      <w:r w:rsidR="00FC1348" w:rsidRPr="00CD53E6">
        <w:t>а</w:t>
      </w:r>
      <w:r w:rsidR="00FC1348" w:rsidRPr="00CD53E6">
        <w:t>нето по ОП)</w:t>
      </w:r>
      <w:r w:rsidR="005E6C29" w:rsidRPr="00CD53E6">
        <w:t>, липсва систематизирана информация, която да позволява тяхното обвър</w:t>
      </w:r>
      <w:r w:rsidR="005E6C29" w:rsidRPr="00CD53E6">
        <w:t>з</w:t>
      </w:r>
      <w:r w:rsidR="005E6C29" w:rsidRPr="00CD53E6">
        <w:t>ване с целите и приоритетите на плана.</w:t>
      </w:r>
      <w:r w:rsidRPr="00CD53E6">
        <w:t xml:space="preserve"> </w:t>
      </w:r>
    </w:p>
    <w:p w:rsidR="00004201" w:rsidRPr="00CD53E6" w:rsidRDefault="007D1471" w:rsidP="001624B5">
      <w:bookmarkStart w:id="54" w:name="_Hlk500268239"/>
      <w:r>
        <w:t xml:space="preserve">От обемът на </w:t>
      </w:r>
      <w:r w:rsidR="005E6C29" w:rsidRPr="00CD53E6">
        <w:t xml:space="preserve">договорените средства по </w:t>
      </w:r>
      <w:bookmarkEnd w:id="54"/>
      <w:r w:rsidR="005E6C29" w:rsidRPr="00CD53E6">
        <w:t xml:space="preserve">оперативните програми </w:t>
      </w:r>
      <w:r w:rsidR="00FC1348" w:rsidRPr="00CD53E6">
        <w:t xml:space="preserve">и ПРСР </w:t>
      </w:r>
      <w:r w:rsidR="005E6C29" w:rsidRPr="00CD53E6">
        <w:t>(ЕС и н</w:t>
      </w:r>
      <w:r w:rsidR="005E6C29" w:rsidRPr="00CD53E6">
        <w:t>а</w:t>
      </w:r>
      <w:r w:rsidR="005E6C29" w:rsidRPr="00CD53E6">
        <w:t xml:space="preserve">ционално съфинансиране) – </w:t>
      </w:r>
      <w:r w:rsidR="00FC1348" w:rsidRPr="00CD53E6">
        <w:t>563</w:t>
      </w:r>
      <w:r w:rsidR="008A086E" w:rsidRPr="00CD53E6">
        <w:t>,</w:t>
      </w:r>
      <w:r w:rsidR="00FC1348" w:rsidRPr="00CD53E6">
        <w:t>1</w:t>
      </w:r>
      <w:r w:rsidR="005E6C29" w:rsidRPr="00CD53E6">
        <w:t xml:space="preserve"> млн. лв., може да бъде направен извод, че </w:t>
      </w:r>
      <w:r w:rsidR="00FC1348" w:rsidRPr="00CD53E6">
        <w:t>за постиг</w:t>
      </w:r>
      <w:r w:rsidR="00FC1348" w:rsidRPr="00CD53E6">
        <w:t>а</w:t>
      </w:r>
      <w:r w:rsidR="00FC1348" w:rsidRPr="00CD53E6">
        <w:t xml:space="preserve">не на </w:t>
      </w:r>
      <w:r w:rsidR="005E6C29" w:rsidRPr="00CD53E6">
        <w:t>об</w:t>
      </w:r>
      <w:r w:rsidR="00FC1348" w:rsidRPr="00CD53E6">
        <w:t>щия</w:t>
      </w:r>
      <w:r w:rsidR="005E6C29" w:rsidRPr="00CD53E6">
        <w:t xml:space="preserve"> размер на средствата за реализация на РПР на СЦР за перио</w:t>
      </w:r>
      <w:r w:rsidR="00FC1348" w:rsidRPr="00CD53E6">
        <w:t>да до 2020</w:t>
      </w:r>
      <w:r w:rsidR="005E6C29" w:rsidRPr="00CD53E6">
        <w:t xml:space="preserve"> г.</w:t>
      </w:r>
      <w:r w:rsidR="00FC1348" w:rsidRPr="00CD53E6">
        <w:t>, са необходими целенасочени усилия</w:t>
      </w:r>
      <w:r w:rsidR="00004201" w:rsidRPr="00CD53E6">
        <w:t>.</w:t>
      </w:r>
    </w:p>
    <w:p w:rsidR="002250AE" w:rsidRPr="00CD53E6" w:rsidRDefault="0013297A" w:rsidP="001624B5">
      <w:r w:rsidRPr="00CD53E6">
        <w:lastRenderedPageBreak/>
        <w:t>Към началото на октомври 2017 г. в СЦР са договорени 6,7% от договорените средства по Оперативни програми. 29,1% от договорените средства са сертифицирани и изплатени.</w:t>
      </w:r>
    </w:p>
    <w:p w:rsidR="008958EB" w:rsidRPr="00CD53E6" w:rsidRDefault="00F10EB1" w:rsidP="001624B5">
      <w:r w:rsidRPr="00CD53E6">
        <w:t xml:space="preserve">Относително </w:t>
      </w:r>
      <w:r w:rsidR="005E6C29" w:rsidRPr="00CD53E6">
        <w:t xml:space="preserve">началния етап </w:t>
      </w:r>
      <w:r w:rsidRPr="00CD53E6">
        <w:t>в</w:t>
      </w:r>
      <w:r w:rsidR="005E6C29" w:rsidRPr="00CD53E6">
        <w:t xml:space="preserve"> реализация</w:t>
      </w:r>
      <w:r w:rsidRPr="00CD53E6">
        <w:t>та</w:t>
      </w:r>
      <w:r w:rsidR="005E6C29" w:rsidRPr="00CD53E6">
        <w:t xml:space="preserve"> на мерките по оперативните програми, съфинансирани от ЕС и представените данни, </w:t>
      </w:r>
      <w:r w:rsidR="008958EB" w:rsidRPr="00CD53E6">
        <w:t>показват, че основните финансови ресу</w:t>
      </w:r>
      <w:r w:rsidR="008958EB" w:rsidRPr="00CD53E6">
        <w:t>р</w:t>
      </w:r>
      <w:r w:rsidR="008958EB" w:rsidRPr="00CD53E6">
        <w:t xml:space="preserve">си в периода </w:t>
      </w:r>
      <w:r w:rsidR="008472E2" w:rsidRPr="00CD53E6">
        <w:t xml:space="preserve">от началото на </w:t>
      </w:r>
      <w:r w:rsidR="008958EB" w:rsidRPr="00CD53E6">
        <w:t xml:space="preserve">2014 </w:t>
      </w:r>
      <w:r w:rsidR="008472E2" w:rsidRPr="00CD53E6">
        <w:t>г. до</w:t>
      </w:r>
      <w:r w:rsidR="008958EB" w:rsidRPr="00CD53E6">
        <w:t xml:space="preserve"> </w:t>
      </w:r>
      <w:r w:rsidR="008472E2" w:rsidRPr="00CD53E6">
        <w:t xml:space="preserve">м. </w:t>
      </w:r>
      <w:r w:rsidR="008958EB" w:rsidRPr="00CD53E6">
        <w:t xml:space="preserve">октомври 2017 г. са договорени след края на 2015 г. В този смисъл, </w:t>
      </w:r>
      <w:r w:rsidR="008958EB" w:rsidRPr="00CD53E6">
        <w:rPr>
          <w:b/>
        </w:rPr>
        <w:t>степента на изпълнение на междинните целеви стойности към 2015 г. на всички типове индикатори за наблюдение на РПР следва да се раз</w:t>
      </w:r>
      <w:r w:rsidR="008958EB" w:rsidRPr="00CD53E6">
        <w:rPr>
          <w:b/>
        </w:rPr>
        <w:t>г</w:t>
      </w:r>
      <w:r w:rsidR="008958EB" w:rsidRPr="00CD53E6">
        <w:rPr>
          <w:b/>
        </w:rPr>
        <w:t>лежда като ефект от провежданата в предходния период политика за регионално развитие и съответно от мерките, осъществявани след края на периода 2007</w:t>
      </w:r>
      <w:r w:rsidR="008472E2" w:rsidRPr="00CD53E6">
        <w:rPr>
          <w:b/>
        </w:rPr>
        <w:t>-</w:t>
      </w:r>
      <w:r w:rsidR="008958EB" w:rsidRPr="00CD53E6">
        <w:rPr>
          <w:b/>
        </w:rPr>
        <w:t>2013 г.</w:t>
      </w:r>
      <w:r w:rsidR="008958EB" w:rsidRPr="00CD53E6">
        <w:t xml:space="preserve"> </w:t>
      </w:r>
    </w:p>
    <w:p w:rsidR="005E6C29" w:rsidRPr="00CD53E6" w:rsidRDefault="008958EB" w:rsidP="001624B5">
      <w:r w:rsidRPr="00CD53E6">
        <w:t>Към октомври 2017 г. налице е</w:t>
      </w:r>
      <w:r w:rsidR="005E6C29" w:rsidRPr="00CD53E6">
        <w:t xml:space="preserve"> тенденция за концентрация на финансовите ресу</w:t>
      </w:r>
      <w:r w:rsidR="005E6C29" w:rsidRPr="00CD53E6">
        <w:t>р</w:t>
      </w:r>
      <w:r w:rsidR="005E6C29" w:rsidRPr="00CD53E6">
        <w:t xml:space="preserve">си за изпълнение на мерки и дейности, свързани със </w:t>
      </w:r>
      <w:r w:rsidR="005E6C29" w:rsidRPr="00CD53E6">
        <w:rPr>
          <w:i/>
        </w:rPr>
        <w:t>Стратегическ</w:t>
      </w:r>
      <w:r w:rsidR="00DB65D1" w:rsidRPr="00CD53E6">
        <w:rPr>
          <w:i/>
        </w:rPr>
        <w:t>и</w:t>
      </w:r>
      <w:r w:rsidR="005E6C29" w:rsidRPr="00CD53E6">
        <w:rPr>
          <w:i/>
        </w:rPr>
        <w:t xml:space="preserve"> цел</w:t>
      </w:r>
      <w:r w:rsidR="00DB65D1" w:rsidRPr="00CD53E6">
        <w:rPr>
          <w:i/>
        </w:rPr>
        <w:t>и</w:t>
      </w:r>
      <w:r w:rsidR="005E6C29" w:rsidRPr="00CD53E6">
        <w:rPr>
          <w:i/>
        </w:rPr>
        <w:t xml:space="preserve"> </w:t>
      </w:r>
      <w:r w:rsidRPr="00CD53E6">
        <w:rPr>
          <w:i/>
        </w:rPr>
        <w:t>1</w:t>
      </w:r>
      <w:r w:rsidR="00DB65D1" w:rsidRPr="00CD53E6">
        <w:rPr>
          <w:i/>
        </w:rPr>
        <w:t xml:space="preserve"> и 3</w:t>
      </w:r>
      <w:r w:rsidR="005E6C29" w:rsidRPr="00CD53E6">
        <w:t xml:space="preserve"> на РПР на СЦР, в чийто обхват попадат основните инфраструктурни проекти</w:t>
      </w:r>
      <w:r w:rsidRPr="00CD53E6">
        <w:t>, градското разв</w:t>
      </w:r>
      <w:r w:rsidRPr="00CD53E6">
        <w:t>и</w:t>
      </w:r>
      <w:r w:rsidRPr="00CD53E6">
        <w:t>тие</w:t>
      </w:r>
      <w:r w:rsidR="005E6C29" w:rsidRPr="00CD53E6">
        <w:t xml:space="preserve">, като и тези свързани с </w:t>
      </w:r>
      <w:r w:rsidR="00DB65D1" w:rsidRPr="00CD53E6">
        <w:t xml:space="preserve">развитието на </w:t>
      </w:r>
      <w:r w:rsidRPr="00CD53E6">
        <w:t>насърчаване на икономика на иновациите</w:t>
      </w:r>
      <w:r w:rsidR="005E6C29" w:rsidRPr="00CD53E6">
        <w:t>.</w:t>
      </w:r>
    </w:p>
    <w:p w:rsidR="005E6C29" w:rsidRPr="00CD53E6" w:rsidRDefault="005E6C29" w:rsidP="00B57434">
      <w:pPr>
        <w:pStyle w:val="Heading1"/>
      </w:pPr>
      <w:bookmarkStart w:id="55" w:name="_Toc500321159"/>
      <w:r w:rsidRPr="00CD53E6">
        <w:lastRenderedPageBreak/>
        <w:t>ИЗВОДИ И ПРЕПОРЪКИ</w:t>
      </w:r>
      <w:bookmarkEnd w:id="55"/>
      <w:r w:rsidRPr="00CD53E6">
        <w:t xml:space="preserve"> </w:t>
      </w:r>
    </w:p>
    <w:p w:rsidR="00CA5747" w:rsidRPr="00CD53E6" w:rsidRDefault="00CA5747" w:rsidP="00401141">
      <w:pPr>
        <w:pStyle w:val="Heading3"/>
      </w:pPr>
      <w:bookmarkStart w:id="56" w:name="_Toc500321160"/>
      <w:r w:rsidRPr="00CD53E6">
        <w:t>Обобщена оценка за изпълнението на РПР на СЦР</w:t>
      </w:r>
      <w:bookmarkEnd w:id="56"/>
    </w:p>
    <w:p w:rsidR="00CA5747" w:rsidRPr="00CD53E6" w:rsidRDefault="00CA5747" w:rsidP="00CA5747">
      <w:pPr>
        <w:keepLines/>
      </w:pPr>
      <w:r w:rsidRPr="00CD53E6">
        <w:rPr>
          <w:b/>
        </w:rPr>
        <w:t>Визията и главната цел</w:t>
      </w:r>
      <w:r w:rsidRPr="00CD53E6">
        <w:t xml:space="preserve">, определени в РПР на СЦР остават актуални. Рамката на </w:t>
      </w:r>
      <w:r w:rsidRPr="00CD53E6">
        <w:rPr>
          <w:b/>
        </w:rPr>
        <w:t>стратегическите цели</w:t>
      </w:r>
      <w:r w:rsidRPr="00CD53E6">
        <w:t xml:space="preserve"> и определените </w:t>
      </w:r>
      <w:r w:rsidRPr="00CD53E6">
        <w:rPr>
          <w:b/>
        </w:rPr>
        <w:t>приоритети</w:t>
      </w:r>
      <w:r w:rsidRPr="00CD53E6">
        <w:t>, като цяло съответстват на про</w:t>
      </w:r>
      <w:r w:rsidRPr="00CD53E6">
        <w:t>б</w:t>
      </w:r>
      <w:r w:rsidRPr="00CD53E6">
        <w:t xml:space="preserve">лемите и нуждите на СЦР. </w:t>
      </w:r>
      <w:r w:rsidR="00AE0E12" w:rsidRPr="00CD53E6">
        <w:t>Същевременно е необходимо да бъде установено съответс</w:t>
      </w:r>
      <w:r w:rsidR="00AE0E12" w:rsidRPr="00CD53E6">
        <w:t>т</w:t>
      </w:r>
      <w:r w:rsidR="00AE0E12" w:rsidRPr="00CD53E6">
        <w:t>вието на стратег</w:t>
      </w:r>
      <w:r w:rsidR="004F6634" w:rsidRPr="00CD53E6">
        <w:t>ическата рамка за развитие на СЦ</w:t>
      </w:r>
      <w:r w:rsidR="00AE0E12" w:rsidRPr="00CD53E6">
        <w:t>Р с тематичните области на инте</w:t>
      </w:r>
      <w:r w:rsidR="00AE0E12" w:rsidRPr="00CD53E6">
        <w:t>р</w:t>
      </w:r>
      <w:r w:rsidR="00AE0E12" w:rsidRPr="00CD53E6">
        <w:t>венции по ОП за 2014-2020 г., както и определяне на механизъм за обвързване с целите и приоритетите на плана на мерките, реализирани със средства от държавния бюджет и от бюджетите на общините.</w:t>
      </w:r>
    </w:p>
    <w:p w:rsidR="00CA5747" w:rsidRPr="00CD53E6" w:rsidRDefault="00CA5747" w:rsidP="00CA5747">
      <w:r w:rsidRPr="00CD53E6">
        <w:t>Обобщението на анализа на показателите за изпълнението на стратегическите ц</w:t>
      </w:r>
      <w:r w:rsidRPr="00CD53E6">
        <w:t>е</w:t>
      </w:r>
      <w:r w:rsidRPr="00CD53E6">
        <w:t>ли на РПР на СЦР показва, че:</w:t>
      </w:r>
    </w:p>
    <w:p w:rsidR="00906F75" w:rsidRDefault="00906F75" w:rsidP="00AE0E12">
      <w:pPr>
        <w:pStyle w:val="Style1"/>
        <w:rPr>
          <w:noProof/>
        </w:rPr>
      </w:pPr>
      <w:bookmarkStart w:id="57" w:name="_Hlk500150237"/>
      <w:r>
        <w:rPr>
          <w:noProof/>
        </w:rPr>
        <w:t>Анализът</w:t>
      </w:r>
      <w:r w:rsidR="00AE0E12" w:rsidRPr="00CD53E6">
        <w:rPr>
          <w:noProof/>
        </w:rPr>
        <w:t xml:space="preserve"> на измененията в демографския профил на района показва наличие на устойчива тенденция на намаляване на населението. </w:t>
      </w:r>
      <w:r w:rsidR="00BE5A98" w:rsidRPr="00CD53E6">
        <w:rPr>
          <w:noProof/>
        </w:rPr>
        <w:t xml:space="preserve">Прогнозите </w:t>
      </w:r>
      <w:r w:rsidR="00BE5A98">
        <w:rPr>
          <w:noProof/>
        </w:rPr>
        <w:t xml:space="preserve">на НСИ </w:t>
      </w:r>
      <w:r w:rsidR="00BE5A98" w:rsidRPr="00CD53E6">
        <w:rPr>
          <w:noProof/>
        </w:rPr>
        <w:t>потвърждават устойчивостта на тенденцията</w:t>
      </w:r>
      <w:r w:rsidR="00BE5A98">
        <w:rPr>
          <w:noProof/>
        </w:rPr>
        <w:t xml:space="preserve"> – към 2020 г. СЦР няма да отговаря на изискванията на </w:t>
      </w:r>
      <w:r w:rsidR="00BE5A98" w:rsidRPr="00BE52B8">
        <w:rPr>
          <w:i/>
          <w:noProof/>
        </w:rPr>
        <w:t>Регламент (ЕО) № 1059/2003</w:t>
      </w:r>
      <w:r w:rsidR="00BE5A98">
        <w:rPr>
          <w:i/>
          <w:noProof/>
        </w:rPr>
        <w:t xml:space="preserve"> г.,</w:t>
      </w:r>
      <w:r w:rsidR="00BE5A98" w:rsidRPr="00BE5A98">
        <w:rPr>
          <w:noProof/>
        </w:rPr>
        <w:t xml:space="preserve"> а </w:t>
      </w:r>
      <w:r w:rsidR="00BE5A98" w:rsidRPr="00CD53E6">
        <w:rPr>
          <w:noProof/>
        </w:rPr>
        <w:t>през</w:t>
      </w:r>
      <w:r w:rsidR="00BE5A98">
        <w:rPr>
          <w:noProof/>
        </w:rPr>
        <w:t xml:space="preserve"> </w:t>
      </w:r>
      <w:r w:rsidR="00BE5A98" w:rsidRPr="00CD53E6">
        <w:rPr>
          <w:noProof/>
        </w:rPr>
        <w:t xml:space="preserve">2030 г. </w:t>
      </w:r>
      <w:r w:rsidR="00BE5A98">
        <w:rPr>
          <w:noProof/>
        </w:rPr>
        <w:t>с</w:t>
      </w:r>
      <w:r w:rsidR="00BE5A98" w:rsidRPr="00CD53E6">
        <w:rPr>
          <w:noProof/>
        </w:rPr>
        <w:t xml:space="preserve">е </w:t>
      </w:r>
      <w:r w:rsidR="00BE5A98">
        <w:rPr>
          <w:noProof/>
        </w:rPr>
        <w:t xml:space="preserve">очаква населението на СЦР да намалее </w:t>
      </w:r>
      <w:r w:rsidR="00BE5A98" w:rsidRPr="00CD53E6">
        <w:rPr>
          <w:noProof/>
        </w:rPr>
        <w:t xml:space="preserve">до </w:t>
      </w:r>
      <w:r w:rsidR="00BE5A98" w:rsidRPr="00CD53E6">
        <w:rPr>
          <w:noProof/>
          <w:color w:val="006600"/>
        </w:rPr>
        <w:t>691 705 души</w:t>
      </w:r>
      <w:r w:rsidR="00BE5A98">
        <w:rPr>
          <w:rStyle w:val="FootnoteReference"/>
          <w:noProof/>
          <w:color w:val="006600"/>
        </w:rPr>
        <w:footnoteReference w:id="5"/>
      </w:r>
      <w:r w:rsidR="00BE5A98" w:rsidRPr="00BE5A98">
        <w:rPr>
          <w:noProof/>
        </w:rPr>
        <w:t>.</w:t>
      </w:r>
      <w:bookmarkEnd w:id="57"/>
      <w:r w:rsidR="00BE5A98">
        <w:rPr>
          <w:noProof/>
        </w:rPr>
        <w:t xml:space="preserve"> </w:t>
      </w:r>
    </w:p>
    <w:p w:rsidR="00BE5A98" w:rsidRDefault="00BE5A98" w:rsidP="00AE0E12">
      <w:pPr>
        <w:pStyle w:val="Style1"/>
        <w:rPr>
          <w:noProof/>
        </w:rPr>
      </w:pPr>
      <w:r>
        <w:rPr>
          <w:noProof/>
        </w:rPr>
        <w:t xml:space="preserve">Три от областите в СЦР – </w:t>
      </w:r>
      <w:r w:rsidRPr="004F6A3E">
        <w:rPr>
          <w:noProof/>
          <w:color w:val="006600"/>
        </w:rPr>
        <w:t>Габрово</w:t>
      </w:r>
      <w:r>
        <w:rPr>
          <w:noProof/>
        </w:rPr>
        <w:t xml:space="preserve">, </w:t>
      </w:r>
      <w:r w:rsidRPr="004F6A3E">
        <w:rPr>
          <w:noProof/>
          <w:color w:val="006600"/>
        </w:rPr>
        <w:t>Разград</w:t>
      </w:r>
      <w:r>
        <w:rPr>
          <w:noProof/>
        </w:rPr>
        <w:t xml:space="preserve"> и </w:t>
      </w:r>
      <w:r w:rsidRPr="004F6A3E">
        <w:rPr>
          <w:noProof/>
          <w:color w:val="006600"/>
        </w:rPr>
        <w:t>Силистра</w:t>
      </w:r>
      <w:r>
        <w:rPr>
          <w:noProof/>
        </w:rPr>
        <w:t xml:space="preserve">, не отговарят на изискванията на </w:t>
      </w:r>
      <w:r w:rsidRPr="00BE52B8">
        <w:rPr>
          <w:i/>
          <w:noProof/>
        </w:rPr>
        <w:t>Регламент (ЕО) № 1059/2003</w:t>
      </w:r>
      <w:r>
        <w:rPr>
          <w:i/>
          <w:noProof/>
        </w:rPr>
        <w:t xml:space="preserve"> г.</w:t>
      </w:r>
      <w:r>
        <w:rPr>
          <w:noProof/>
        </w:rPr>
        <w:t xml:space="preserve">, според който населението в </w:t>
      </w:r>
      <w:r w:rsidRPr="00BE52B8">
        <w:rPr>
          <w:noProof/>
        </w:rPr>
        <w:t>административни</w:t>
      </w:r>
      <w:r>
        <w:rPr>
          <w:noProof/>
        </w:rPr>
        <w:t>те</w:t>
      </w:r>
      <w:r w:rsidRPr="00BE52B8">
        <w:rPr>
          <w:noProof/>
        </w:rPr>
        <w:t xml:space="preserve"> единици</w:t>
      </w:r>
      <w:r>
        <w:rPr>
          <w:noProof/>
        </w:rPr>
        <w:t xml:space="preserve"> от </w:t>
      </w:r>
      <w:r w:rsidRPr="00BE52B8">
        <w:rPr>
          <w:noProof/>
          <w:color w:val="006600"/>
        </w:rPr>
        <w:t>ниво 3</w:t>
      </w:r>
      <w:r w:rsidR="00F54B4D">
        <w:rPr>
          <w:noProof/>
        </w:rPr>
        <w:t xml:space="preserve">, </w:t>
      </w:r>
      <w:r>
        <w:rPr>
          <w:noProof/>
        </w:rPr>
        <w:t xml:space="preserve">следва да бъде най-малко </w:t>
      </w:r>
      <w:r w:rsidRPr="00BE5A98">
        <w:rPr>
          <w:noProof/>
          <w:color w:val="006600"/>
        </w:rPr>
        <w:t>150 000 души</w:t>
      </w:r>
      <w:r>
        <w:rPr>
          <w:noProof/>
        </w:rPr>
        <w:t>.</w:t>
      </w:r>
    </w:p>
    <w:p w:rsidR="00AE0E12" w:rsidRPr="00CD53E6" w:rsidRDefault="00AE0E12" w:rsidP="00CA5747">
      <w:pPr>
        <w:pStyle w:val="Style1"/>
      </w:pPr>
      <w:r w:rsidRPr="00CD53E6">
        <w:t xml:space="preserve">Социалното и икономическото развитие на </w:t>
      </w:r>
      <w:r w:rsidRPr="00CD53E6">
        <w:rPr>
          <w:noProof/>
        </w:rPr>
        <w:t xml:space="preserve">СЦР през периода </w:t>
      </w:r>
      <w:r w:rsidRPr="00CD53E6">
        <w:t xml:space="preserve">2014-2017 г. </w:t>
      </w:r>
      <w:r w:rsidRPr="00CD53E6">
        <w:rPr>
          <w:noProof/>
        </w:rPr>
        <w:t xml:space="preserve">се характеризира с </w:t>
      </w:r>
      <w:r w:rsidRPr="00906F75">
        <w:rPr>
          <w:noProof/>
          <w:color w:val="006600"/>
        </w:rPr>
        <w:t xml:space="preserve">положителна промяна </w:t>
      </w:r>
      <w:r w:rsidRPr="00CD53E6">
        <w:rPr>
          <w:noProof/>
        </w:rPr>
        <w:t xml:space="preserve">на ключовите </w:t>
      </w:r>
      <w:r w:rsidRPr="00CD53E6">
        <w:t xml:space="preserve">макроикономически </w:t>
      </w:r>
      <w:r w:rsidRPr="00CD53E6">
        <w:rPr>
          <w:noProof/>
        </w:rPr>
        <w:t>индикатори.</w:t>
      </w:r>
    </w:p>
    <w:p w:rsidR="00AE0E12" w:rsidRPr="00CD53E6" w:rsidRDefault="00AE0E12" w:rsidP="00CA5747">
      <w:pPr>
        <w:pStyle w:val="Style1"/>
      </w:pPr>
      <w:r w:rsidRPr="00CD53E6">
        <w:t>Общата перспектива за развитието на СЦР за периода до 2013 г. е за възст</w:t>
      </w:r>
      <w:r w:rsidRPr="00CD53E6">
        <w:t>а</w:t>
      </w:r>
      <w:r w:rsidRPr="00CD53E6">
        <w:t>новяване на относително ниските нива на растеж след средата на 2011 г. Въпреки забавянето, в периода 2009</w:t>
      </w:r>
      <w:r w:rsidR="008472E2" w:rsidRPr="00CD53E6">
        <w:t>-</w:t>
      </w:r>
      <w:r w:rsidRPr="00CD53E6">
        <w:t>2015 г. продължава да е валидна реги</w:t>
      </w:r>
      <w:r w:rsidRPr="00CD53E6">
        <w:t>с</w:t>
      </w:r>
      <w:r w:rsidRPr="00CD53E6">
        <w:t xml:space="preserve">трираната за периода 2004-2008 г. </w:t>
      </w:r>
      <w:r w:rsidRPr="00BE5A98">
        <w:rPr>
          <w:color w:val="006600"/>
        </w:rPr>
        <w:t>устойчива тенденция за намаляване на приноса на СЦР в общия БВП</w:t>
      </w:r>
      <w:r w:rsidRPr="00CD53E6">
        <w:t>.</w:t>
      </w:r>
    </w:p>
    <w:p w:rsidR="00AE0E12" w:rsidRPr="00CD53E6" w:rsidRDefault="00AE0E12" w:rsidP="00AE0E12">
      <w:pPr>
        <w:pStyle w:val="Style1"/>
      </w:pPr>
      <w:r w:rsidRPr="00CD53E6">
        <w:lastRenderedPageBreak/>
        <w:t xml:space="preserve">За периода 2010-2015 г. се наблюдава </w:t>
      </w:r>
      <w:r w:rsidRPr="00BE5A98">
        <w:rPr>
          <w:color w:val="006600"/>
        </w:rPr>
        <w:t>силно ограничен напредък в преод</w:t>
      </w:r>
      <w:r w:rsidRPr="00BE5A98">
        <w:rPr>
          <w:color w:val="006600"/>
        </w:rPr>
        <w:t>о</w:t>
      </w:r>
      <w:r w:rsidRPr="00BE5A98">
        <w:rPr>
          <w:color w:val="006600"/>
        </w:rPr>
        <w:t>ляването на вътрешнорегионалните различия в СЦР</w:t>
      </w:r>
      <w:r w:rsidRPr="00CD53E6">
        <w:t>. Ограничена полож</w:t>
      </w:r>
      <w:r w:rsidRPr="00CD53E6">
        <w:t>и</w:t>
      </w:r>
      <w:r w:rsidRPr="00CD53E6">
        <w:t xml:space="preserve">телна тенденция се наблюдава само по отношение на </w:t>
      </w:r>
      <w:r w:rsidRPr="00CD53E6">
        <w:rPr>
          <w:i/>
        </w:rPr>
        <w:t>безработицата</w:t>
      </w:r>
      <w:r w:rsidRPr="00CD53E6">
        <w:t>. Ра</w:t>
      </w:r>
      <w:r w:rsidRPr="00CD53E6">
        <w:t>з</w:t>
      </w:r>
      <w:r w:rsidRPr="00CD53E6">
        <w:t xml:space="preserve">личията по отношение на заетостта спрямо 2010 г. нарастват. Различията по отношение на </w:t>
      </w:r>
      <w:r w:rsidRPr="00CD53E6">
        <w:rPr>
          <w:i/>
        </w:rPr>
        <w:t>БВП на глава от населението</w:t>
      </w:r>
      <w:r w:rsidRPr="00CD53E6">
        <w:t xml:space="preserve"> се увеличават, като областите Габрово и Русе, както и Велико Търново (на по-ниски нива) следват тенде</w:t>
      </w:r>
      <w:r w:rsidRPr="00CD53E6">
        <w:t>н</w:t>
      </w:r>
      <w:r w:rsidRPr="00CD53E6">
        <w:t xml:space="preserve">циите за страната. Различията в </w:t>
      </w:r>
      <w:r w:rsidRPr="00CD53E6">
        <w:rPr>
          <w:rFonts w:eastAsia="Arial"/>
          <w:i/>
        </w:rPr>
        <w:t xml:space="preserve">размера на </w:t>
      </w:r>
      <w:r w:rsidRPr="00CD53E6">
        <w:rPr>
          <w:i/>
        </w:rPr>
        <w:t>средна годишна заплата на на</w:t>
      </w:r>
      <w:r w:rsidRPr="00CD53E6">
        <w:rPr>
          <w:i/>
        </w:rPr>
        <w:t>е</w:t>
      </w:r>
      <w:r w:rsidRPr="00CD53E6">
        <w:rPr>
          <w:i/>
        </w:rPr>
        <w:t>тите лица по трудово и служебно правоотношение</w:t>
      </w:r>
      <w:r w:rsidRPr="00CD53E6">
        <w:t xml:space="preserve"> слабо се увеличават в сравнение с 2008 г.</w:t>
      </w:r>
    </w:p>
    <w:p w:rsidR="006F1143" w:rsidRPr="00CD53E6" w:rsidRDefault="0024653F" w:rsidP="006F1143">
      <w:pPr>
        <w:pStyle w:val="Caption"/>
      </w:pPr>
      <w:bookmarkStart w:id="59" w:name="_Toc500321249"/>
      <w:r w:rsidRPr="00CD53E6">
        <w:t xml:space="preserve">таблица </w:t>
      </w:r>
      <w:fldSimple w:instr=" SEQ Таблица \* ARABIC ">
        <w:r w:rsidR="001063EE">
          <w:rPr>
            <w:noProof/>
          </w:rPr>
          <w:t>7</w:t>
        </w:r>
      </w:fldSimple>
      <w:r w:rsidR="006F1143" w:rsidRPr="00CD53E6">
        <w:t>.</w:t>
      </w:r>
      <w:r w:rsidR="006F1143" w:rsidRPr="00CD53E6">
        <w:tab/>
        <w:t>Степен на постигане на целите на РПР на СЦР към 2015 г.</w:t>
      </w:r>
      <w:bookmarkEnd w:id="59"/>
    </w:p>
    <w:tbl>
      <w:tblPr>
        <w:tblStyle w:val="131"/>
        <w:tblW w:w="5000" w:type="pct"/>
        <w:tblLook w:val="04A0" w:firstRow="1" w:lastRow="0" w:firstColumn="1" w:lastColumn="0" w:noHBand="0" w:noVBand="1"/>
      </w:tblPr>
      <w:tblGrid>
        <w:gridCol w:w="7261"/>
        <w:gridCol w:w="2026"/>
      </w:tblGrid>
      <w:tr w:rsidR="004F6634" w:rsidRPr="00CD53E6" w:rsidTr="004F6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F6634" w:rsidRPr="00CD53E6" w:rsidRDefault="004F6634" w:rsidP="004F6634">
            <w:pPr>
              <w:suppressAutoHyphens/>
              <w:spacing w:before="40" w:after="40" w:line="240" w:lineRule="auto"/>
              <w:ind w:firstLine="0"/>
              <w:jc w:val="left"/>
              <w:rPr>
                <w:b w:val="0"/>
                <w:i/>
                <w:sz w:val="18"/>
                <w:szCs w:val="18"/>
              </w:rPr>
            </w:pPr>
            <w:r w:rsidRPr="00CD53E6">
              <w:rPr>
                <w:b w:val="0"/>
                <w:i/>
                <w:sz w:val="18"/>
                <w:szCs w:val="18"/>
              </w:rPr>
              <w:t>Цели на РПР на СЦР</w:t>
            </w:r>
          </w:p>
        </w:tc>
        <w:tc>
          <w:tcPr>
            <w:tcW w:w="1091" w:type="pct"/>
          </w:tcPr>
          <w:p w:rsidR="004F6634" w:rsidRPr="00CD53E6" w:rsidRDefault="004F6634" w:rsidP="004F6634">
            <w:pPr>
              <w:suppressAutoHyphens/>
              <w:spacing w:before="60" w:after="60"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8"/>
              </w:rPr>
            </w:pPr>
            <w:r w:rsidRPr="00CD53E6">
              <w:rPr>
                <w:b w:val="0"/>
                <w:i/>
                <w:sz w:val="18"/>
              </w:rPr>
              <w:t>Индекс на постигане на целите</w:t>
            </w:r>
          </w:p>
        </w:tc>
      </w:tr>
      <w:tr w:rsidR="004A4C3B" w:rsidRPr="00CD53E6" w:rsidTr="004A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1:</w:t>
            </w:r>
            <w:r w:rsidRPr="00CD53E6">
              <w:rPr>
                <w:b w:val="0"/>
                <w:color w:val="4F6228" w:themeColor="accent3" w:themeShade="80"/>
                <w:sz w:val="18"/>
              </w:rPr>
              <w:t xml:space="preserve"> </w:t>
            </w:r>
            <w:r w:rsidRPr="00CD53E6">
              <w:rPr>
                <w:b w:val="0"/>
                <w:sz w:val="18"/>
              </w:rPr>
              <w:t>Икономическо сближаване – достигане на средните нива на заетост, производителност на труда и приложение на иновации в икономиката, характерни за районите от Дунавското пространство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4A4C3B" w:rsidRPr="00CD53E6" w:rsidTr="004A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2:</w:t>
            </w:r>
            <w:r w:rsidRPr="00CD53E6">
              <w:rPr>
                <w:b w:val="0"/>
                <w:sz w:val="18"/>
              </w:rPr>
              <w:t xml:space="preserve"> Социално сближаване – преодоляване на междурегионалните и вътрешнорегионални различия в социалната сфера и ограничаване на риска от социална изолация и бедност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  <w:tr w:rsidR="004A4C3B" w:rsidRPr="00CD53E6" w:rsidTr="004A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3:</w:t>
            </w:r>
            <w:r w:rsidRPr="00CD53E6">
              <w:rPr>
                <w:b w:val="0"/>
                <w:sz w:val="18"/>
              </w:rPr>
              <w:t xml:space="preserve"> Териториално сближаване – свързаност и балансирано, интегрирано и устойчиво развитие на територията и населените места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5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9"/>
            </w:r>
          </w:p>
        </w:tc>
      </w:tr>
      <w:tr w:rsidR="004A4C3B" w:rsidRPr="00CD53E6" w:rsidTr="004A4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9" w:type="pct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left"/>
              <w:rPr>
                <w:b w:val="0"/>
                <w:sz w:val="18"/>
              </w:rPr>
            </w:pPr>
            <w:r w:rsidRPr="00CD53E6">
              <w:rPr>
                <w:color w:val="4F6228" w:themeColor="accent3" w:themeShade="80"/>
                <w:sz w:val="18"/>
              </w:rPr>
              <w:t>Стратегическа цел 4:</w:t>
            </w:r>
            <w:r w:rsidRPr="00CD53E6">
              <w:rPr>
                <w:b w:val="0"/>
                <w:sz w:val="18"/>
              </w:rPr>
              <w:t xml:space="preserve"> Опазване на околната среда, съобразно предизвикателствата на климатичните промени и прилагане на европейските и национални стандарти за ограничаване на замърсяването и енергоемкостта и стимулиране на използването на енергия от ВИ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4A4C3B" w:rsidRPr="00CD53E6" w:rsidRDefault="004A4C3B" w:rsidP="004A4C3B">
            <w:pPr>
              <w:suppressAutoHyphens/>
              <w:spacing w:before="60" w:after="60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</w:pP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3 </w:t>
            </w:r>
            <w:r w:rsidRPr="00CD53E6">
              <w:rPr>
                <w:b/>
                <w:bCs/>
                <w:color w:val="006600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sym w:font="Wingdings" w:char="F0E8"/>
            </w:r>
          </w:p>
        </w:tc>
      </w:tr>
    </w:tbl>
    <w:p w:rsidR="00AE0E12" w:rsidRPr="00CD53E6" w:rsidRDefault="00AE0E12" w:rsidP="00AE0E12">
      <w:pPr>
        <w:spacing w:before="360"/>
      </w:pPr>
      <w:r w:rsidRPr="00CD53E6">
        <w:rPr>
          <w:b/>
        </w:rPr>
        <w:t>Постигнат е планирания напредък</w:t>
      </w:r>
      <w:r w:rsidRPr="00CD53E6">
        <w:t xml:space="preserve"> по реализацията на приоритета, чрез който се реализира </w:t>
      </w:r>
      <w:r w:rsidRPr="00CD53E6">
        <w:rPr>
          <w:b/>
          <w:i/>
        </w:rPr>
        <w:t>Стратегическа цел 1</w:t>
      </w:r>
      <w:r w:rsidRPr="00CD53E6">
        <w:t xml:space="preserve">, чрез което е постигнат и планирания напредък по нея. Основен принос за това има напредъка по </w:t>
      </w:r>
      <w:r w:rsidRPr="00CD53E6">
        <w:rPr>
          <w:i/>
        </w:rPr>
        <w:t>Специфични цели 1.1.3</w:t>
      </w:r>
      <w:r w:rsidRPr="00CD53E6">
        <w:t xml:space="preserve"> и </w:t>
      </w:r>
      <w:r w:rsidRPr="00CD53E6">
        <w:rPr>
          <w:i/>
        </w:rPr>
        <w:t>1.1.5</w:t>
      </w:r>
      <w:r w:rsidRPr="00CD53E6">
        <w:t>, съответно чрез стимулиране на въвеждането на нови технологии, иновативни практики и създав</w:t>
      </w:r>
      <w:r w:rsidRPr="00CD53E6">
        <w:t>а</w:t>
      </w:r>
      <w:r w:rsidRPr="00CD53E6">
        <w:t>нето на клъстери (проекти, финансирани чрез ОПИК) и развитие на силен туристически сектор (повишени приходи от нощувки и създадени/подобрени туристически атра</w:t>
      </w:r>
      <w:r w:rsidRPr="00CD53E6">
        <w:t>к</w:t>
      </w:r>
      <w:r w:rsidRPr="00CD53E6">
        <w:t>ции). Съществен принос за напредъка има и нарасналите приходи от дейността на МСП в района. Потенциалът за повишаване на конкурентоспособността на икономика в р</w:t>
      </w:r>
      <w:r w:rsidRPr="00CD53E6">
        <w:t>а</w:t>
      </w:r>
      <w:r w:rsidRPr="00CD53E6">
        <w:t xml:space="preserve">йона до 2020 г. е </w:t>
      </w:r>
      <w:r w:rsidRPr="00CD53E6">
        <w:rPr>
          <w:b/>
        </w:rPr>
        <w:t>значителен</w:t>
      </w:r>
      <w:r w:rsidRPr="00CD53E6">
        <w:t>. Необходимо е усилията да бъдат фокусирани върху пр</w:t>
      </w:r>
      <w:r w:rsidRPr="00CD53E6">
        <w:t>о</w:t>
      </w:r>
      <w:r w:rsidRPr="00CD53E6">
        <w:t>дължаваща подкрепа за инфраструктурата за икономическите субекти, както и стим</w:t>
      </w:r>
      <w:r w:rsidRPr="00CD53E6">
        <w:t>у</w:t>
      </w:r>
      <w:r w:rsidRPr="00CD53E6">
        <w:t>лиране на партньорства между научните институции, публичния и частния сектор от региона и извън него.</w:t>
      </w:r>
    </w:p>
    <w:p w:rsidR="00AE0E12" w:rsidRPr="00CD53E6" w:rsidRDefault="00AE0E12" w:rsidP="008472E2">
      <w:r w:rsidRPr="00CD53E6">
        <w:rPr>
          <w:b/>
        </w:rPr>
        <w:lastRenderedPageBreak/>
        <w:t>Постигнат е планирания напредък</w:t>
      </w:r>
      <w:r w:rsidRPr="00CD53E6">
        <w:t xml:space="preserve"> по </w:t>
      </w:r>
      <w:r w:rsidRPr="00CD53E6">
        <w:rPr>
          <w:b/>
          <w:i/>
        </w:rPr>
        <w:t>Стратегическа цел 2</w:t>
      </w:r>
      <w:r w:rsidRPr="00CD53E6">
        <w:t>. Въпреки това, за реализацията на наличния потенциал за постигане на целта до 2020 г. са необходими допълнителни усилия, предвид наблюдавания ограничен напредък в преодоляването на вътрешнорегионалните различия в СЦР за периода до 2015 г. . Необходимо е усилията да бъдат фокусирани върху продължаваща подкрепа за заетостта и безработицата, като фактори за повишаване на произведената БВП и доходите в СЦР.</w:t>
      </w:r>
    </w:p>
    <w:p w:rsidR="00AE0E12" w:rsidRPr="00CD53E6" w:rsidRDefault="00AE0E12" w:rsidP="008472E2">
      <w:r w:rsidRPr="00CD53E6">
        <w:t xml:space="preserve">Изпълнението на мерките по отделните приоритети на </w:t>
      </w:r>
      <w:r w:rsidRPr="00CD53E6">
        <w:rPr>
          <w:b/>
          <w:i/>
        </w:rPr>
        <w:t>Стратегическа цел 3</w:t>
      </w:r>
      <w:r w:rsidRPr="00CD53E6">
        <w:t xml:space="preserve"> се характеризира с </w:t>
      </w:r>
      <w:r w:rsidRPr="00CD53E6">
        <w:rPr>
          <w:b/>
        </w:rPr>
        <w:t>напредък, над и значително над планирания</w:t>
      </w:r>
      <w:r w:rsidRPr="00CD53E6">
        <w:t>. Напредъкът е пости</w:t>
      </w:r>
      <w:r w:rsidRPr="00CD53E6">
        <w:t>г</w:t>
      </w:r>
      <w:r w:rsidRPr="00CD53E6">
        <w:t xml:space="preserve">нат чрез реализация на мерки за рехабилитация на транспортната мрежа, нарастване достъпа до информационна инфраструктура, инвестиции в развитието на градските центрове и предоставяне на обществени услуги, както и реализацията на проекти за трансгранично и транснационално сътрудничество. Това обуславя наличието на </w:t>
      </w:r>
      <w:r w:rsidRPr="00CD53E6">
        <w:rPr>
          <w:b/>
        </w:rPr>
        <w:t>знач</w:t>
      </w:r>
      <w:r w:rsidRPr="00CD53E6">
        <w:rPr>
          <w:b/>
        </w:rPr>
        <w:t>и</w:t>
      </w:r>
      <w:r w:rsidRPr="00CD53E6">
        <w:rPr>
          <w:b/>
        </w:rPr>
        <w:t xml:space="preserve">телен потенциал </w:t>
      </w:r>
      <w:r w:rsidRPr="00CD53E6">
        <w:t xml:space="preserve">за изпълнение на </w:t>
      </w:r>
      <w:r w:rsidRPr="00CD53E6">
        <w:rPr>
          <w:i/>
        </w:rPr>
        <w:t>Стратегическа цел 3</w:t>
      </w:r>
      <w:r w:rsidRPr="00CD53E6">
        <w:t xml:space="preserve"> в рамките на програмния п</w:t>
      </w:r>
      <w:r w:rsidRPr="00CD53E6">
        <w:t>е</w:t>
      </w:r>
      <w:r w:rsidRPr="00CD53E6">
        <w:t>риод до 2020 г.</w:t>
      </w:r>
    </w:p>
    <w:p w:rsidR="00AE0E12" w:rsidRPr="00CD53E6" w:rsidRDefault="00AE0E12" w:rsidP="008472E2">
      <w:r w:rsidRPr="00CD53E6">
        <w:t xml:space="preserve">Изпълнението на мерките по </w:t>
      </w:r>
      <w:r w:rsidRPr="00CD53E6">
        <w:rPr>
          <w:i/>
        </w:rPr>
        <w:t>Приоритет 4.1</w:t>
      </w:r>
      <w:r w:rsidRPr="00CD53E6">
        <w:t xml:space="preserve"> на </w:t>
      </w:r>
      <w:r w:rsidRPr="00CD53E6">
        <w:rPr>
          <w:b/>
          <w:i/>
        </w:rPr>
        <w:t>Стратегическа цел 4</w:t>
      </w:r>
      <w:r w:rsidRPr="00CD53E6">
        <w:t xml:space="preserve"> се характ</w:t>
      </w:r>
      <w:r w:rsidRPr="00CD53E6">
        <w:t>е</w:t>
      </w:r>
      <w:r w:rsidRPr="00CD53E6">
        <w:t xml:space="preserve">ризира с напредък в съответствие с планираното. Напредъкът по изпълнението на </w:t>
      </w:r>
      <w:r w:rsidRPr="00CD53E6">
        <w:rPr>
          <w:i/>
        </w:rPr>
        <w:t>Пр</w:t>
      </w:r>
      <w:r w:rsidRPr="00CD53E6">
        <w:rPr>
          <w:i/>
        </w:rPr>
        <w:t>и</w:t>
      </w:r>
      <w:r w:rsidRPr="00CD53E6">
        <w:rPr>
          <w:i/>
        </w:rPr>
        <w:t>оритет 4.2</w:t>
      </w:r>
      <w:r w:rsidRPr="00CD53E6">
        <w:t xml:space="preserve"> към момента не е оценено предвид определените специфични индикатори. Постигнатите резултати и предстоящото договаряне на средства за развитие на екол</w:t>
      </w:r>
      <w:r w:rsidRPr="00CD53E6">
        <w:t>о</w:t>
      </w:r>
      <w:r w:rsidRPr="00CD53E6">
        <w:t xml:space="preserve">гичната инфраструктура по ОПОС обуславя и </w:t>
      </w:r>
      <w:r w:rsidRPr="00CD53E6">
        <w:rPr>
          <w:b/>
        </w:rPr>
        <w:t>наличието на потенциал</w:t>
      </w:r>
      <w:r w:rsidRPr="00CD53E6">
        <w:t xml:space="preserve"> за изпълнение на </w:t>
      </w:r>
      <w:r w:rsidRPr="00CD53E6">
        <w:rPr>
          <w:i/>
        </w:rPr>
        <w:t>Стратегическа цел 4</w:t>
      </w:r>
      <w:r w:rsidRPr="00CD53E6">
        <w:t xml:space="preserve"> в рамките на програмния период до 2020 г.</w:t>
      </w:r>
    </w:p>
    <w:p w:rsidR="00AE0E12" w:rsidRPr="00CD53E6" w:rsidRDefault="00AE0E12" w:rsidP="008472E2">
      <w:bookmarkStart w:id="60" w:name="_Toc498093344"/>
      <w:r w:rsidRPr="00CD53E6">
        <w:t xml:space="preserve">Предвид това, че договорените средства за изпълнение на мерките по РПР на </w:t>
      </w:r>
      <w:r w:rsidRPr="00CD53E6">
        <w:rPr>
          <w:noProof/>
        </w:rPr>
        <w:t xml:space="preserve">СЦР </w:t>
      </w:r>
      <w:r w:rsidRPr="00CD53E6">
        <w:t>до октомври 2017 г. са малко над 15% от индикативната оценка на необходимите сре</w:t>
      </w:r>
      <w:r w:rsidRPr="00CD53E6">
        <w:t>д</w:t>
      </w:r>
      <w:r w:rsidRPr="00CD53E6">
        <w:t>ства до 2020 г., може да бъде направена оценка, че за изпълнението на плана до края на 2020 г. са необходими допълнителни усилия. Договорените средства по оперативните програми и ПРСР (ЕС и национално съфинансиране) – 563 млн. лв., показват, че е н</w:t>
      </w:r>
      <w:r w:rsidRPr="00CD53E6">
        <w:t>а</w:t>
      </w:r>
      <w:r w:rsidRPr="00CD53E6">
        <w:t>лице потенциал за постигане на общия размер на средс</w:t>
      </w:r>
      <w:r w:rsidR="004F6634" w:rsidRPr="00CD53E6">
        <w:t>твата за реализация на РПР на СЦ</w:t>
      </w:r>
      <w:r w:rsidRPr="00CD53E6">
        <w:t xml:space="preserve">Р за периода до 2020 г. </w:t>
      </w:r>
    </w:p>
    <w:p w:rsidR="00B45A72" w:rsidRDefault="00B45A72" w:rsidP="008472E2">
      <w:bookmarkStart w:id="61" w:name="_Hlk499488938"/>
      <w:r w:rsidRPr="00B45A72">
        <w:t xml:space="preserve">Системата за наблюдение и оценка на РПР в периода 2014-2020 г. </w:t>
      </w:r>
      <w:r>
        <w:t xml:space="preserve">е </w:t>
      </w:r>
      <w:r w:rsidRPr="00B45A72">
        <w:t xml:space="preserve">съществено </w:t>
      </w:r>
      <w:r>
        <w:t xml:space="preserve">подобрена и значително по-ефективна, спрямо </w:t>
      </w:r>
      <w:r w:rsidRPr="00B45A72">
        <w:t>тази от предходния планов период. Н</w:t>
      </w:r>
      <w:r w:rsidRPr="00B45A72">
        <w:t>а</w:t>
      </w:r>
      <w:r w:rsidRPr="00B45A72">
        <w:t>личието на система от индикатори с определени базови и целеви стойности дава въ</w:t>
      </w:r>
      <w:r w:rsidRPr="00B45A72">
        <w:t>з</w:t>
      </w:r>
      <w:r w:rsidRPr="00B45A72">
        <w:t>можност за ефективно измерване на напредъка и оценка на реализацията на целите. И</w:t>
      </w:r>
      <w:r w:rsidRPr="00B45A72">
        <w:t>з</w:t>
      </w:r>
      <w:r w:rsidRPr="00B45A72">
        <w:t xml:space="preserve">граденият капацитет за изготвяне на </w:t>
      </w:r>
      <w:r w:rsidRPr="00B45A72">
        <w:rPr>
          <w:i/>
        </w:rPr>
        <w:t>годишните доклади за наблюдението на изпълн</w:t>
      </w:r>
      <w:r w:rsidRPr="00B45A72">
        <w:rPr>
          <w:i/>
        </w:rPr>
        <w:t>е</w:t>
      </w:r>
      <w:r w:rsidRPr="00B45A72">
        <w:rPr>
          <w:i/>
        </w:rPr>
        <w:lastRenderedPageBreak/>
        <w:t>нието на РПР</w:t>
      </w:r>
      <w:r w:rsidR="00F54B4D">
        <w:t xml:space="preserve">, </w:t>
      </w:r>
      <w:r w:rsidRPr="00B45A72">
        <w:t>следва да бъде запазен и надграден чрез коригиращи действия по отн</w:t>
      </w:r>
      <w:r w:rsidRPr="00B45A72">
        <w:t>о</w:t>
      </w:r>
      <w:r w:rsidRPr="00B45A72">
        <w:t>шение на източниците на информация и подхода за техния анализ.</w:t>
      </w:r>
      <w:bookmarkEnd w:id="61"/>
    </w:p>
    <w:p w:rsidR="00AE0E12" w:rsidRPr="00CD53E6" w:rsidRDefault="00AE0E12" w:rsidP="00597490">
      <w:r w:rsidRPr="00CD53E6">
        <w:t>В заключение, анализ</w:t>
      </w:r>
      <w:r w:rsidR="004A4C3B" w:rsidRPr="00CD53E6">
        <w:t>ът</w:t>
      </w:r>
      <w:r w:rsidRPr="00CD53E6">
        <w:t xml:space="preserve"> на изпълнението на РПР на </w:t>
      </w:r>
      <w:r w:rsidRPr="00CD53E6">
        <w:rPr>
          <w:noProof/>
        </w:rPr>
        <w:t>С</w:t>
      </w:r>
      <w:r w:rsidR="00230E0A" w:rsidRPr="00CD53E6">
        <w:rPr>
          <w:noProof/>
        </w:rPr>
        <w:t>Ц</w:t>
      </w:r>
      <w:r w:rsidRPr="00CD53E6">
        <w:rPr>
          <w:noProof/>
        </w:rPr>
        <w:t>Р</w:t>
      </w:r>
      <w:r w:rsidRPr="00CD53E6">
        <w:t xml:space="preserve"> показва, че определената в него рамка на политиката за регионално развитие на </w:t>
      </w:r>
      <w:r w:rsidRPr="00CD53E6">
        <w:rPr>
          <w:noProof/>
        </w:rPr>
        <w:t>С</w:t>
      </w:r>
      <w:r w:rsidR="00230E0A" w:rsidRPr="00CD53E6">
        <w:rPr>
          <w:noProof/>
        </w:rPr>
        <w:t>Ц</w:t>
      </w:r>
      <w:r w:rsidRPr="00CD53E6">
        <w:rPr>
          <w:noProof/>
        </w:rPr>
        <w:t>Р</w:t>
      </w:r>
      <w:r w:rsidRPr="00CD53E6">
        <w:t xml:space="preserve"> като цяло се изпълнява чрез инструментите на политиката за сближаване и съответното национално съфинансиране. Същевременно е ясна необходимостта от по-конкретно адресиране на бъдещите мерки към специфичните икономически и социални проблеми на района, в контекста на о</w:t>
      </w:r>
      <w:r w:rsidRPr="00CD53E6">
        <w:t>б</w:t>
      </w:r>
      <w:r w:rsidRPr="00CD53E6">
        <w:t>щите структурни предизвикателства пред развитието, свързани с конкурентоспосо</w:t>
      </w:r>
      <w:r w:rsidRPr="00CD53E6">
        <w:t>б</w:t>
      </w:r>
      <w:r w:rsidRPr="00CD53E6">
        <w:t>ността на района и способността му да предложи привлекателна и устойчива среда за предприятията и местните жители – инфраструктура, работещи институции, опрост</w:t>
      </w:r>
      <w:r w:rsidRPr="00CD53E6">
        <w:t>я</w:t>
      </w:r>
      <w:r w:rsidRPr="00CD53E6">
        <w:t>ване на бизнес средата.</w:t>
      </w:r>
    </w:p>
    <w:p w:rsidR="004F6634" w:rsidRPr="00CD53E6" w:rsidRDefault="004F6634" w:rsidP="00401141">
      <w:pPr>
        <w:pStyle w:val="Heading3"/>
      </w:pPr>
      <w:bookmarkStart w:id="62" w:name="_Toc498264225"/>
      <w:bookmarkStart w:id="63" w:name="_Toc500321161"/>
      <w:r w:rsidRPr="00CD53E6">
        <w:t>Актуализация на РПР на СЦР</w:t>
      </w:r>
      <w:bookmarkEnd w:id="62"/>
      <w:bookmarkEnd w:id="63"/>
    </w:p>
    <w:p w:rsidR="001C5F63" w:rsidRPr="00CD53E6" w:rsidRDefault="001C5F63" w:rsidP="004A4C3B">
      <w:pPr>
        <w:keepNext/>
        <w:keepLines/>
      </w:pPr>
      <w:bookmarkStart w:id="64" w:name="_Hlk500066343"/>
      <w:bookmarkStart w:id="65" w:name="_Hlk500001875"/>
      <w:bookmarkStart w:id="66" w:name="_Toc498264226"/>
      <w:r w:rsidRPr="00CD53E6">
        <w:t xml:space="preserve">Данните от направената </w:t>
      </w:r>
      <w:r w:rsidRPr="00CD53E6">
        <w:rPr>
          <w:i/>
        </w:rPr>
        <w:t>междинна оценка</w:t>
      </w:r>
      <w:r w:rsidRPr="00CD53E6">
        <w:t xml:space="preserve"> </w:t>
      </w:r>
      <w:r w:rsidR="00B36D6E" w:rsidRPr="00CD53E6">
        <w:t xml:space="preserve">показват, че са </w:t>
      </w:r>
      <w:r w:rsidRPr="00CD53E6">
        <w:t>налице две от предпо</w:t>
      </w:r>
      <w:r w:rsidRPr="00CD53E6">
        <w:t>с</w:t>
      </w:r>
      <w:r w:rsidRPr="00CD53E6">
        <w:t>тавките, определени в чл. 19, ал. 1 от ППЗРР</w:t>
      </w:r>
      <w:r w:rsidR="00B36D6E" w:rsidRPr="00CD53E6">
        <w:t xml:space="preserve"> за актуализация на РПР на </w:t>
      </w:r>
      <w:bookmarkEnd w:id="64"/>
      <w:r w:rsidR="00B36D6E" w:rsidRPr="00CD53E6">
        <w:t>СЦР</w:t>
      </w:r>
      <w:r w:rsidRPr="00CD53E6">
        <w:t>, а именно:</w:t>
      </w:r>
      <w:bookmarkEnd w:id="65"/>
    </w:p>
    <w:p w:rsidR="001C5F63" w:rsidRPr="00CD53E6" w:rsidRDefault="001C5F63" w:rsidP="001C5F63">
      <w:pPr>
        <w:numPr>
          <w:ilvl w:val="0"/>
          <w:numId w:val="4"/>
        </w:numPr>
        <w:ind w:left="1134" w:hanging="567"/>
      </w:pPr>
      <w:r w:rsidRPr="00CD53E6">
        <w:t>налице са съществени промени в икономическите и социалните условия в СЦР;</w:t>
      </w:r>
    </w:p>
    <w:p w:rsidR="001C5F63" w:rsidRPr="00CD53E6" w:rsidRDefault="001C5F63" w:rsidP="001C5F63">
      <w:pPr>
        <w:numPr>
          <w:ilvl w:val="0"/>
          <w:numId w:val="4"/>
        </w:numPr>
        <w:ind w:left="1134" w:hanging="567"/>
      </w:pPr>
      <w:r w:rsidRPr="00CD53E6">
        <w:t>налице са промени в свързаното национално законодателство, които следва да бъдат отразени в РПР на СЦР.</w:t>
      </w:r>
    </w:p>
    <w:p w:rsidR="004A4C3B" w:rsidRPr="00CD53E6" w:rsidRDefault="001C5F63" w:rsidP="001C5F63">
      <w:pPr>
        <w:spacing w:before="360"/>
      </w:pPr>
      <w:r w:rsidRPr="00CD53E6">
        <w:t xml:space="preserve">Съгласно ППЗРР </w:t>
      </w:r>
      <w:r w:rsidR="00ED633F">
        <w:t>при</w:t>
      </w:r>
      <w:r w:rsidRPr="00CD53E6">
        <w:t xml:space="preserve"> актуализация на РПР на СЦР за периода 2014-2020 г.</w:t>
      </w:r>
      <w:r w:rsidR="00F54B4D">
        <w:t>,</w:t>
      </w:r>
      <w:r w:rsidRPr="00CD53E6">
        <w:t xml:space="preserve"> сле</w:t>
      </w:r>
      <w:r w:rsidRPr="00CD53E6">
        <w:t>д</w:t>
      </w:r>
      <w:r w:rsidRPr="00CD53E6">
        <w:t xml:space="preserve">ва да бъде разработен </w:t>
      </w:r>
      <w:r w:rsidRPr="002D4386">
        <w:rPr>
          <w:color w:val="006600"/>
        </w:rPr>
        <w:t>актуализиран документ за изпълнение на РПР на СЦР за периода до 2020 г.</w:t>
      </w:r>
      <w:bookmarkStart w:id="67" w:name="_Hlk500001937"/>
      <w:bookmarkStart w:id="68" w:name="_Hlk499991015"/>
      <w:r w:rsidR="00597490">
        <w:rPr>
          <w:color w:val="006600"/>
        </w:rPr>
        <w:t xml:space="preserve"> </w:t>
      </w:r>
      <w:r w:rsidR="00B36D6E" w:rsidRPr="00CD53E6">
        <w:t>Независимо</w:t>
      </w:r>
      <w:r w:rsidR="004A4C3B" w:rsidRPr="00CD53E6">
        <w:t xml:space="preserve"> от наличието на предпоставки за актуализация на РПР на СЦР, следва да се отбележи, че тя </w:t>
      </w:r>
      <w:r w:rsidR="00B36D6E" w:rsidRPr="004F6A3E">
        <w:rPr>
          <w:i/>
          <w:color w:val="006600"/>
        </w:rPr>
        <w:t>не е приоритетна</w:t>
      </w:r>
      <w:r w:rsidR="00B36D6E" w:rsidRPr="00CD53E6">
        <w:t>, тъй като част от посочените нови ел</w:t>
      </w:r>
      <w:r w:rsidR="00B36D6E" w:rsidRPr="00CD53E6">
        <w:t>е</w:t>
      </w:r>
      <w:r w:rsidR="00B36D6E" w:rsidRPr="00CD53E6">
        <w:t xml:space="preserve">менти, които следва да са включени в РПР, присъстват под една или друга форма в плана. За съобразяване на РПР с </w:t>
      </w:r>
      <w:r w:rsidR="00B36D6E" w:rsidRPr="00CD53E6">
        <w:rPr>
          <w:i/>
        </w:rPr>
        <w:t xml:space="preserve">регионалната схема за пространствено развитие на СЦР </w:t>
      </w:r>
      <w:r w:rsidR="00B36D6E" w:rsidRPr="00CD53E6">
        <w:t>е необходимо тя да бъде разработена и утвърдена</w:t>
      </w:r>
      <w:r w:rsidR="0084766F" w:rsidRPr="00CD53E6">
        <w:t xml:space="preserve"> – към момента няма информ</w:t>
      </w:r>
      <w:r w:rsidR="0084766F" w:rsidRPr="00CD53E6">
        <w:t>а</w:t>
      </w:r>
      <w:r w:rsidR="0084766F" w:rsidRPr="00CD53E6">
        <w:t>ция за напредъка в разработването на този документ</w:t>
      </w:r>
      <w:r w:rsidR="00B36D6E" w:rsidRPr="00CD53E6">
        <w:t xml:space="preserve">. </w:t>
      </w:r>
      <w:r w:rsidR="0084766F" w:rsidRPr="00CD53E6">
        <w:t xml:space="preserve">От друга страна, демографските промени определят необходимостта от извършване на </w:t>
      </w:r>
      <w:bookmarkStart w:id="69" w:name="_Hlk499489143"/>
      <w:r w:rsidR="0084766F" w:rsidRPr="00CD53E6">
        <w:t xml:space="preserve">промени в обхвата на </w:t>
      </w:r>
      <w:bookmarkEnd w:id="69"/>
      <w:r w:rsidR="002D4386">
        <w:t>С</w:t>
      </w:r>
      <w:r w:rsidR="004121B3">
        <w:t>Ц</w:t>
      </w:r>
      <w:r w:rsidR="002D4386">
        <w:t>Р (</w:t>
      </w:r>
      <w:r w:rsidR="002D4386" w:rsidRPr="002D4386">
        <w:rPr>
          <w:color w:val="006600"/>
        </w:rPr>
        <w:t>ниво 2</w:t>
      </w:r>
      <w:r w:rsidR="002D4386">
        <w:t xml:space="preserve">) и </w:t>
      </w:r>
      <w:r w:rsidR="0084766F" w:rsidRPr="00CD53E6">
        <w:t xml:space="preserve">районите от </w:t>
      </w:r>
      <w:r w:rsidR="0084766F" w:rsidRPr="002D4386">
        <w:rPr>
          <w:color w:val="006600"/>
        </w:rPr>
        <w:t>нив</w:t>
      </w:r>
      <w:r w:rsidR="002D4386">
        <w:rPr>
          <w:color w:val="006600"/>
        </w:rPr>
        <w:t>о</w:t>
      </w:r>
      <w:r w:rsidR="0084766F" w:rsidRPr="002D4386">
        <w:rPr>
          <w:color w:val="006600"/>
        </w:rPr>
        <w:t xml:space="preserve"> 3</w:t>
      </w:r>
      <w:r w:rsidR="0084766F" w:rsidRPr="00CD53E6">
        <w:t xml:space="preserve"> (</w:t>
      </w:r>
      <w:bookmarkStart w:id="70" w:name="_Hlk499991209"/>
      <w:r w:rsidR="0084766F" w:rsidRPr="00CD53E6">
        <w:t xml:space="preserve">в зависимост от </w:t>
      </w:r>
      <w:r w:rsidR="002D4386">
        <w:t xml:space="preserve">избора на вариант за формиране на районите от </w:t>
      </w:r>
      <w:r w:rsidR="002D4386" w:rsidRPr="002D4386">
        <w:rPr>
          <w:color w:val="006600"/>
        </w:rPr>
        <w:t>ниво 2</w:t>
      </w:r>
      <w:r w:rsidR="0084766F" w:rsidRPr="00CD53E6">
        <w:t xml:space="preserve">, могат да се наложат и промени в районите от </w:t>
      </w:r>
      <w:r w:rsidR="0084766F" w:rsidRPr="002D4386">
        <w:rPr>
          <w:color w:val="006600"/>
        </w:rPr>
        <w:t>ниво 1</w:t>
      </w:r>
      <w:bookmarkEnd w:id="70"/>
      <w:r w:rsidR="0084766F" w:rsidRPr="00CD53E6">
        <w:t xml:space="preserve">), с оглед осигуряване на съответствие с изискванията на </w:t>
      </w:r>
      <w:r w:rsidR="002D4386" w:rsidRPr="00BE52B8">
        <w:rPr>
          <w:i/>
          <w:noProof/>
        </w:rPr>
        <w:t>Регламент (ЕО) № 1059/2003</w:t>
      </w:r>
      <w:r w:rsidR="002D4386">
        <w:rPr>
          <w:i/>
          <w:noProof/>
        </w:rPr>
        <w:t xml:space="preserve"> г.</w:t>
      </w:r>
      <w:r w:rsidR="0084766F" w:rsidRPr="00CD53E6">
        <w:t xml:space="preserve"> </w:t>
      </w:r>
      <w:r w:rsidR="002D4386">
        <w:t>В този контекст е пр</w:t>
      </w:r>
      <w:r w:rsidR="002D4386">
        <w:t>е</w:t>
      </w:r>
      <w:r w:rsidR="002D4386">
        <w:lastRenderedPageBreak/>
        <w:t xml:space="preserve">поръчително усилията да бъдат съсредоточени върху </w:t>
      </w:r>
      <w:r w:rsidR="002D4386" w:rsidRPr="00BB7474">
        <w:rPr>
          <w:i/>
          <w:color w:val="006600"/>
        </w:rPr>
        <w:t>устойчиво определяне</w:t>
      </w:r>
      <w:r w:rsidR="002D4386" w:rsidRPr="00BB7474">
        <w:rPr>
          <w:color w:val="006600"/>
        </w:rPr>
        <w:t xml:space="preserve"> </w:t>
      </w:r>
      <w:r w:rsidR="002D4386">
        <w:t xml:space="preserve">на обхвата на районите от </w:t>
      </w:r>
      <w:r w:rsidR="002D4386" w:rsidRPr="002D4386">
        <w:rPr>
          <w:color w:val="006600"/>
        </w:rPr>
        <w:t>ниво 1, 2</w:t>
      </w:r>
      <w:r w:rsidR="002D4386">
        <w:t xml:space="preserve"> и </w:t>
      </w:r>
      <w:r w:rsidR="002D4386" w:rsidRPr="002D4386">
        <w:rPr>
          <w:color w:val="006600"/>
        </w:rPr>
        <w:t>3</w:t>
      </w:r>
      <w:r w:rsidR="002D4386">
        <w:rPr>
          <w:color w:val="006600"/>
        </w:rPr>
        <w:t xml:space="preserve"> </w:t>
      </w:r>
      <w:r w:rsidR="002D4386" w:rsidRPr="002D4386">
        <w:t>– най-малко за целия следващ програмен период</w:t>
      </w:r>
      <w:r w:rsidR="002D4386">
        <w:t>, осигур</w:t>
      </w:r>
      <w:r w:rsidR="002D4386">
        <w:t>я</w:t>
      </w:r>
      <w:r w:rsidR="002D4386">
        <w:t>ване на съпоставимост на съответната статистическа информация за динамиката на и</w:t>
      </w:r>
      <w:r w:rsidR="002D4386">
        <w:t>н</w:t>
      </w:r>
      <w:r w:rsidR="002D4386">
        <w:t xml:space="preserve">дикаторите за социално-икономическото развитие, като </w:t>
      </w:r>
      <w:r w:rsidR="0046500E">
        <w:t xml:space="preserve">база наблюдение и оценка на планираните мерки до 2020 г., така и </w:t>
      </w:r>
      <w:r w:rsidR="002D4386">
        <w:t>за целите на планирането</w:t>
      </w:r>
      <w:r w:rsidR="0046500E">
        <w:t xml:space="preserve"> за новия програмен п</w:t>
      </w:r>
      <w:r w:rsidR="0046500E">
        <w:t>е</w:t>
      </w:r>
      <w:r w:rsidR="0046500E">
        <w:t>риод</w:t>
      </w:r>
      <w:r w:rsidR="002D4386">
        <w:t>.</w:t>
      </w:r>
      <w:r w:rsidR="006272BC">
        <w:t xml:space="preserve"> Разработването на </w:t>
      </w:r>
      <w:r w:rsidR="006272BC" w:rsidRPr="00CD53E6">
        <w:rPr>
          <w:i/>
        </w:rPr>
        <w:t>регионалната схема за пространствено развитие</w:t>
      </w:r>
      <w:r w:rsidR="006272BC">
        <w:rPr>
          <w:i/>
        </w:rPr>
        <w:t xml:space="preserve"> </w:t>
      </w:r>
      <w:r w:rsidR="006272BC" w:rsidRPr="006272BC">
        <w:t>следва да отчете нов</w:t>
      </w:r>
      <w:r w:rsidR="006272BC">
        <w:t xml:space="preserve">ия обхват на районите от </w:t>
      </w:r>
      <w:r w:rsidR="006272BC" w:rsidRPr="002D4386">
        <w:rPr>
          <w:color w:val="006600"/>
        </w:rPr>
        <w:t>ниво 2</w:t>
      </w:r>
      <w:r w:rsidR="006272BC">
        <w:t>.</w:t>
      </w:r>
      <w:bookmarkEnd w:id="67"/>
    </w:p>
    <w:p w:rsidR="001C5F63" w:rsidRPr="00CD53E6" w:rsidRDefault="001C5F63" w:rsidP="004A4C3B">
      <w:bookmarkStart w:id="71" w:name="_Hlk499489269"/>
      <w:r w:rsidRPr="00CD53E6">
        <w:t xml:space="preserve">В непосредствен план е препоръчително планиране и извършване на тематична/и оценка/и на РПР на СЦР, включваща </w:t>
      </w:r>
      <w:r w:rsidR="0046500E">
        <w:t xml:space="preserve">събиране и анализ/и на конкретни емпирични данни за </w:t>
      </w:r>
      <w:r w:rsidR="0046500E" w:rsidRPr="00CD53E6">
        <w:t>локализация на установените проблеми</w:t>
      </w:r>
      <w:r w:rsidR="0046500E">
        <w:t>,</w:t>
      </w:r>
      <w:r w:rsidR="0046500E" w:rsidRPr="00CD53E6">
        <w:t xml:space="preserve"> </w:t>
      </w:r>
      <w:r w:rsidRPr="00CD53E6">
        <w:t>най-малко следните теми:</w:t>
      </w:r>
      <w:bookmarkEnd w:id="71"/>
    </w:p>
    <w:p w:rsidR="001C5F63" w:rsidRPr="0046500E" w:rsidRDefault="0046500E" w:rsidP="001C5F63">
      <w:pPr>
        <w:pStyle w:val="Style1"/>
        <w:spacing w:before="0" w:after="0"/>
      </w:pPr>
      <w:bookmarkStart w:id="72" w:name="_Hlk499489285"/>
      <w:bookmarkEnd w:id="68"/>
      <w:r>
        <w:t xml:space="preserve">Анализ и оценка на </w:t>
      </w:r>
      <w:r w:rsidRPr="0046500E">
        <w:t>причини</w:t>
      </w:r>
      <w:r>
        <w:t>те</w:t>
      </w:r>
      <w:r w:rsidRPr="0046500E">
        <w:t xml:space="preserve"> за </w:t>
      </w:r>
      <w:bookmarkEnd w:id="72"/>
      <w:r w:rsidRPr="0046500E">
        <w:t>ниските нива на доходи, въпреки доброто икономическо развитие на Габрово, Русе и Велико Търново;</w:t>
      </w:r>
    </w:p>
    <w:p w:rsidR="0046500E" w:rsidRPr="0046500E" w:rsidRDefault="0046500E" w:rsidP="001C5F63">
      <w:pPr>
        <w:pStyle w:val="Style1"/>
        <w:spacing w:before="0" w:after="0"/>
      </w:pPr>
      <w:r>
        <w:t xml:space="preserve">Установяване на </w:t>
      </w:r>
      <w:r w:rsidRPr="0046500E">
        <w:t>причини</w:t>
      </w:r>
      <w:r>
        <w:t>те</w:t>
      </w:r>
      <w:r w:rsidRPr="0046500E">
        <w:t xml:space="preserve"> за значителното намаляване на населението на Габрово, въпреки тенденцията за икономически показатели над средните за страната и високата икономическа активност;</w:t>
      </w:r>
    </w:p>
    <w:p w:rsidR="0046500E" w:rsidRPr="0046500E" w:rsidRDefault="0046500E" w:rsidP="001C5F63">
      <w:pPr>
        <w:pStyle w:val="Style1"/>
        <w:spacing w:before="0" w:after="0"/>
      </w:pPr>
      <w:r>
        <w:t xml:space="preserve">Анализ и оценка на </w:t>
      </w:r>
      <w:r w:rsidRPr="0046500E">
        <w:t>причини</w:t>
      </w:r>
      <w:r>
        <w:t>те</w:t>
      </w:r>
      <w:r w:rsidRPr="0046500E">
        <w:t xml:space="preserve"> за ниск</w:t>
      </w:r>
      <w:r>
        <w:t>ия</w:t>
      </w:r>
      <w:r w:rsidRPr="0046500E">
        <w:t xml:space="preserve"> дял на хора между 30-34 г. с висше образование</w:t>
      </w:r>
      <w:r>
        <w:t>,</w:t>
      </w:r>
      <w:r w:rsidRPr="0046500E">
        <w:t xml:space="preserve"> въпреки наличието в района на три от най-големите универс</w:t>
      </w:r>
      <w:r w:rsidRPr="0046500E">
        <w:t>и</w:t>
      </w:r>
      <w:r w:rsidRPr="0046500E">
        <w:t xml:space="preserve">тетски центрове в страната – Велико Търново, </w:t>
      </w:r>
      <w:r>
        <w:t>вкл.</w:t>
      </w:r>
      <w:r w:rsidRPr="0046500E">
        <w:t xml:space="preserve"> Свищов</w:t>
      </w:r>
      <w:r>
        <w:t>,</w:t>
      </w:r>
      <w:r w:rsidRPr="0046500E">
        <w:t xml:space="preserve"> Русе и Габрово.</w:t>
      </w:r>
    </w:p>
    <w:p w:rsidR="001C5F63" w:rsidRPr="00CD53E6" w:rsidRDefault="0046500E" w:rsidP="0046500E">
      <w:pPr>
        <w:spacing w:before="360"/>
      </w:pPr>
      <w:bookmarkStart w:id="73" w:name="_Hlk499489333"/>
      <w:r>
        <w:t xml:space="preserve">Целта на посочените </w:t>
      </w:r>
      <w:r w:rsidRPr="00CD53E6">
        <w:t>тематична/и оценка/и</w:t>
      </w:r>
      <w:r>
        <w:t xml:space="preserve"> е да идентифицира подходящи мерки за </w:t>
      </w:r>
      <w:r w:rsidR="006272BC">
        <w:t>подкрепа</w:t>
      </w:r>
      <w:r>
        <w:t xml:space="preserve">, които осигуряват възможност за </w:t>
      </w:r>
      <w:r w:rsidR="006272BC">
        <w:t>ефективна реализация на наличния</w:t>
      </w:r>
      <w:r>
        <w:t xml:space="preserve"> п</w:t>
      </w:r>
      <w:r>
        <w:t>о</w:t>
      </w:r>
      <w:r>
        <w:t xml:space="preserve">тенциал </w:t>
      </w:r>
      <w:r w:rsidR="006272BC">
        <w:t>за преодоляване на негативните тенденции.</w:t>
      </w:r>
      <w:bookmarkEnd w:id="73"/>
    </w:p>
    <w:p w:rsidR="004F6634" w:rsidRPr="00401141" w:rsidRDefault="004F6634" w:rsidP="00401141">
      <w:pPr>
        <w:pStyle w:val="Heading3"/>
      </w:pPr>
      <w:bookmarkStart w:id="74" w:name="_Toc500321162"/>
      <w:r w:rsidRPr="00401141">
        <w:t>Препоръки за подготовка за следващия програмен период след 2020 г.</w:t>
      </w:r>
      <w:bookmarkEnd w:id="66"/>
      <w:bookmarkEnd w:id="74"/>
    </w:p>
    <w:p w:rsidR="006272BC" w:rsidRDefault="001C5F63" w:rsidP="006272BC">
      <w:bookmarkStart w:id="75" w:name="_Hlk498273067"/>
      <w:bookmarkStart w:id="76" w:name="_Hlk499991562"/>
      <w:bookmarkStart w:id="77" w:name="_Hlk499489373"/>
      <w:r w:rsidRPr="00CD53E6">
        <w:rPr>
          <w:b/>
          <w:color w:val="006600"/>
        </w:rPr>
        <w:t>Бялата книга за бъдещето на Европа</w:t>
      </w:r>
      <w:r w:rsidRPr="00CD53E6">
        <w:rPr>
          <w:color w:val="006600"/>
        </w:rPr>
        <w:t xml:space="preserve"> </w:t>
      </w:r>
      <w:r w:rsidRPr="00CD53E6">
        <w:t>и изготвените документи за размисъл</w:t>
      </w:r>
      <w:r w:rsidRPr="00CD53E6">
        <w:rPr>
          <w:rStyle w:val="FootnoteReference"/>
        </w:rPr>
        <w:footnoteReference w:id="6"/>
      </w:r>
      <w:r w:rsidRPr="00CD53E6">
        <w:t xml:space="preserve">, по-конкретно </w:t>
      </w:r>
      <w:r w:rsidRPr="00CD53E6">
        <w:rPr>
          <w:color w:val="006600"/>
        </w:rPr>
        <w:t>Документът за размисъл относно бъдещето на финансите на ЕС</w:t>
      </w:r>
      <w:r w:rsidRPr="00CD53E6">
        <w:rPr>
          <w:color w:val="984806" w:themeColor="accent6" w:themeShade="80"/>
        </w:rPr>
        <w:t xml:space="preserve"> </w:t>
      </w:r>
      <w:r w:rsidRPr="00CD53E6">
        <w:t xml:space="preserve">посочват, че ЕС с 27 държави членки (след оттеглянето на Обединеното кралство) ще се сблъска с множество предизвикателства в периода до 2025 г. и след това. </w:t>
      </w:r>
      <w:bookmarkEnd w:id="75"/>
      <w:r w:rsidRPr="00CD53E6">
        <w:t>Тези предизвикателства включват миграцията, контрола на външните граници, цифровата революция и глоб</w:t>
      </w:r>
      <w:r w:rsidRPr="00CD53E6">
        <w:t>а</w:t>
      </w:r>
      <w:r w:rsidRPr="00CD53E6">
        <w:t>лизацията, както и намаляването на социалното и териториалното неравенство, инов</w:t>
      </w:r>
      <w:r w:rsidRPr="00CD53E6">
        <w:t>а</w:t>
      </w:r>
      <w:r w:rsidRPr="00CD53E6">
        <w:t xml:space="preserve">циите, инфраструктурните инвестиции и прехода към нисковъглеродна икономика. </w:t>
      </w:r>
    </w:p>
    <w:p w:rsidR="00597490" w:rsidRDefault="001C5F63" w:rsidP="00597490">
      <w:pPr>
        <w:rPr>
          <w:i/>
        </w:rPr>
      </w:pPr>
      <w:r w:rsidRPr="00CD53E6">
        <w:lastRenderedPageBreak/>
        <w:t xml:space="preserve">Ключов въпрос по отношение на </w:t>
      </w:r>
      <w:r w:rsidRPr="006272BC">
        <w:rPr>
          <w:i/>
          <w:color w:val="006600"/>
        </w:rPr>
        <w:t>политиката на сближаване</w:t>
      </w:r>
      <w:r w:rsidRPr="006272BC">
        <w:rPr>
          <w:color w:val="006600"/>
        </w:rPr>
        <w:t xml:space="preserve"> </w:t>
      </w:r>
      <w:r w:rsidRPr="00CD53E6">
        <w:t>е ограничаване</w:t>
      </w:r>
      <w:r w:rsidR="006272BC">
        <w:t>то</w:t>
      </w:r>
      <w:r w:rsidRPr="00CD53E6">
        <w:t xml:space="preserve"> на инвестициите извън по-слабо развитите и трансграничните региони. Обсъждат се вар</w:t>
      </w:r>
      <w:r w:rsidRPr="00CD53E6">
        <w:t>и</w:t>
      </w:r>
      <w:r w:rsidRPr="00CD53E6">
        <w:t xml:space="preserve">анти за териториалния обхват и инвестиционните приоритети, но и възможностите за по-добро прилагане на </w:t>
      </w:r>
      <w:r w:rsidRPr="006272BC">
        <w:rPr>
          <w:i/>
        </w:rPr>
        <w:t>политиката на сближаване</w:t>
      </w:r>
      <w:r w:rsidR="00597490">
        <w:rPr>
          <w:i/>
        </w:rPr>
        <w:t>.</w:t>
      </w:r>
      <w:bookmarkEnd w:id="76"/>
    </w:p>
    <w:p w:rsidR="001C5F63" w:rsidRPr="00CD53E6" w:rsidRDefault="001C5F63" w:rsidP="00597490">
      <w:r w:rsidRPr="00CD53E6">
        <w:t xml:space="preserve">През май 2018 г. </w:t>
      </w:r>
      <w:r w:rsidR="004A4C3B" w:rsidRPr="00CD53E6">
        <w:t xml:space="preserve">Европейската комисия </w:t>
      </w:r>
      <w:r w:rsidRPr="00CD53E6">
        <w:t>възнамерява да приеме предложението за многогодишната финансова рамка, последвано от предложения за политиката на сбл</w:t>
      </w:r>
      <w:r w:rsidRPr="00CD53E6">
        <w:t>и</w:t>
      </w:r>
      <w:r w:rsidRPr="00CD53E6">
        <w:t>жаване за периода след 2020 г. Българската страна следва активно да участва в диск</w:t>
      </w:r>
      <w:r w:rsidRPr="00CD53E6">
        <w:t>у</w:t>
      </w:r>
      <w:r w:rsidRPr="00CD53E6">
        <w:t xml:space="preserve">сиите при взимане на съответните решения, включително чрез създаване на тематични коалиции и партньорства. </w:t>
      </w:r>
    </w:p>
    <w:p w:rsidR="001C5F63" w:rsidRPr="00CD53E6" w:rsidRDefault="001C5F63" w:rsidP="001C5F63">
      <w:r w:rsidRPr="00CD53E6">
        <w:t xml:space="preserve">Паралелно с дискусиите на ниво ЕС, през 2018 г. следва да стартира процеса на подготовка на </w:t>
      </w:r>
      <w:r w:rsidRPr="006272BC">
        <w:rPr>
          <w:i/>
        </w:rPr>
        <w:t>стратегическите и програмните документи</w:t>
      </w:r>
      <w:r w:rsidRPr="00CD53E6">
        <w:t xml:space="preserve"> по политиката за региона</w:t>
      </w:r>
      <w:r w:rsidRPr="00CD53E6">
        <w:t>л</w:t>
      </w:r>
      <w:r w:rsidRPr="00CD53E6">
        <w:t>но развитие, включващ:</w:t>
      </w:r>
    </w:p>
    <w:p w:rsidR="006272BC" w:rsidRPr="00CD53E6" w:rsidRDefault="006272BC" w:rsidP="006272BC">
      <w:pPr>
        <w:pStyle w:val="Style1"/>
      </w:pPr>
      <w:bookmarkStart w:id="78" w:name="_Hlk499991466"/>
      <w:r w:rsidRPr="00CD53E6">
        <w:t xml:space="preserve">Промени в обхвата на районите от </w:t>
      </w:r>
      <w:r w:rsidRPr="005D6917">
        <w:rPr>
          <w:color w:val="006600"/>
        </w:rPr>
        <w:t xml:space="preserve">нива 2 </w:t>
      </w:r>
      <w:r w:rsidRPr="00CD53E6">
        <w:t xml:space="preserve">и </w:t>
      </w:r>
      <w:r w:rsidRPr="005D6917">
        <w:rPr>
          <w:color w:val="006600"/>
        </w:rPr>
        <w:t>3</w:t>
      </w:r>
      <w:r w:rsidRPr="00CD53E6">
        <w:t xml:space="preserve"> (в зависимост от това, могат да се наложат и промени в районите от </w:t>
      </w:r>
      <w:r w:rsidRPr="005D6917">
        <w:rPr>
          <w:color w:val="006600"/>
        </w:rPr>
        <w:t>ниво 1</w:t>
      </w:r>
      <w:r w:rsidRPr="00CD53E6">
        <w:t>) в Република България в конте</w:t>
      </w:r>
      <w:r w:rsidRPr="00CD53E6">
        <w:t>к</w:t>
      </w:r>
      <w:r w:rsidRPr="00CD53E6">
        <w:t xml:space="preserve">ста на </w:t>
      </w:r>
      <w:r w:rsidRPr="006272BC">
        <w:rPr>
          <w:i/>
        </w:rPr>
        <w:t>Общата класификация на териториалните единици за статист</w:t>
      </w:r>
      <w:r w:rsidRPr="006272BC">
        <w:rPr>
          <w:i/>
        </w:rPr>
        <w:t>и</w:t>
      </w:r>
      <w:r w:rsidRPr="006272BC">
        <w:rPr>
          <w:i/>
        </w:rPr>
        <w:t>чески цели</w:t>
      </w:r>
      <w:r w:rsidRPr="00CD53E6">
        <w:t xml:space="preserve"> в Европейския съюз</w:t>
      </w:r>
      <w:r w:rsidR="00305474">
        <w:t xml:space="preserve">, съгласно </w:t>
      </w:r>
      <w:r w:rsidR="00305474" w:rsidRPr="00BE52B8">
        <w:rPr>
          <w:i/>
          <w:noProof/>
        </w:rPr>
        <w:t>Регламент</w:t>
      </w:r>
      <w:r w:rsidR="00305474">
        <w:rPr>
          <w:i/>
          <w:noProof/>
        </w:rPr>
        <w:t xml:space="preserve"> </w:t>
      </w:r>
      <w:r w:rsidR="00305474" w:rsidRPr="00BE52B8">
        <w:rPr>
          <w:i/>
          <w:noProof/>
        </w:rPr>
        <w:t>(ЕО) № 1059/2003</w:t>
      </w:r>
      <w:r w:rsidR="00305474">
        <w:rPr>
          <w:i/>
          <w:noProof/>
        </w:rPr>
        <w:t xml:space="preserve"> г.</w:t>
      </w:r>
      <w:r w:rsidRPr="00CD53E6">
        <w:t>;</w:t>
      </w:r>
    </w:p>
    <w:p w:rsidR="001C5F63" w:rsidRPr="00CD53E6" w:rsidRDefault="001C5F63" w:rsidP="006272BC">
      <w:pPr>
        <w:pStyle w:val="Style1"/>
      </w:pPr>
      <w:r w:rsidRPr="00CD53E6">
        <w:t>Приключване на етапа на планиране на пространственото развитие на тер</w:t>
      </w:r>
      <w:r w:rsidRPr="00CD53E6">
        <w:t>и</w:t>
      </w:r>
      <w:r w:rsidRPr="00CD53E6">
        <w:t xml:space="preserve">торията на регионите от </w:t>
      </w:r>
      <w:r w:rsidRPr="005D6917">
        <w:rPr>
          <w:color w:val="006600"/>
        </w:rPr>
        <w:t>ниво 2</w:t>
      </w:r>
      <w:r w:rsidRPr="00CD53E6">
        <w:t>, съгласувано и във взаимодействие със се</w:t>
      </w:r>
      <w:r w:rsidRPr="00CD53E6">
        <w:t>к</w:t>
      </w:r>
      <w:r w:rsidRPr="00CD53E6">
        <w:t>торните стратегии;</w:t>
      </w:r>
    </w:p>
    <w:p w:rsidR="001C5F63" w:rsidRPr="00CD53E6" w:rsidRDefault="001C5F63" w:rsidP="006272BC">
      <w:pPr>
        <w:pStyle w:val="Style1"/>
      </w:pPr>
      <w:r w:rsidRPr="00CD53E6">
        <w:t>Изготвяне на тематични оценки</w:t>
      </w:r>
      <w:r w:rsidR="006272BC">
        <w:t>, свързани с изпълнението на РПР</w:t>
      </w:r>
      <w:r w:rsidRPr="00CD53E6">
        <w:t xml:space="preserve"> </w:t>
      </w:r>
      <w:r w:rsidR="006272BC">
        <w:t>н</w:t>
      </w:r>
      <w:r w:rsidRPr="00CD53E6">
        <w:t xml:space="preserve">а </w:t>
      </w:r>
      <w:r w:rsidR="006272BC">
        <w:t>СЦР</w:t>
      </w:r>
      <w:r w:rsidRPr="00CD53E6">
        <w:t xml:space="preserve"> и/или за конкретни мерки, които са планирани и/или се изпълняват с цел у</w:t>
      </w:r>
      <w:r w:rsidRPr="00CD53E6">
        <w:t>с</w:t>
      </w:r>
      <w:r w:rsidRPr="00CD53E6">
        <w:t>тановяване на ефективни подходи за адресиране и преодоляване на вътре</w:t>
      </w:r>
      <w:r w:rsidRPr="00CD53E6">
        <w:t>ш</w:t>
      </w:r>
      <w:r w:rsidRPr="00CD53E6">
        <w:t>но регионалните различия;</w:t>
      </w:r>
    </w:p>
    <w:p w:rsidR="001C5F63" w:rsidRPr="006272BC" w:rsidRDefault="001C5F63" w:rsidP="006272BC">
      <w:pPr>
        <w:pStyle w:val="Style1"/>
      </w:pPr>
      <w:r w:rsidRPr="00CD53E6">
        <w:t xml:space="preserve">Анализ </w:t>
      </w:r>
      <w:r w:rsidRPr="006272BC">
        <w:t>и оптимизиране на структурата на стратегическите документи за р</w:t>
      </w:r>
      <w:r w:rsidRPr="006272BC">
        <w:t>е</w:t>
      </w:r>
      <w:r w:rsidRPr="006272BC">
        <w:t>гионално развитие на национално и регионално ниво;</w:t>
      </w:r>
    </w:p>
    <w:p w:rsidR="001C5F63" w:rsidRPr="00CD53E6" w:rsidRDefault="001C5F63" w:rsidP="006272BC">
      <w:pPr>
        <w:pStyle w:val="Style1"/>
      </w:pPr>
      <w:r w:rsidRPr="006272BC">
        <w:t>Разработване</w:t>
      </w:r>
      <w:r w:rsidRPr="00CD53E6">
        <w:t xml:space="preserve"> на </w:t>
      </w:r>
      <w:r w:rsidRPr="006272BC">
        <w:t>стратегическите</w:t>
      </w:r>
      <w:r w:rsidRPr="00CD53E6">
        <w:t xml:space="preserve"> документи за регионално развитие на н</w:t>
      </w:r>
      <w:r w:rsidRPr="00CD53E6">
        <w:t>а</w:t>
      </w:r>
      <w:r w:rsidRPr="00CD53E6">
        <w:t xml:space="preserve">ционално ниво и </w:t>
      </w:r>
      <w:r w:rsidR="004A4C3B" w:rsidRPr="00CD53E6">
        <w:t xml:space="preserve">за </w:t>
      </w:r>
      <w:r w:rsidRPr="00CD53E6">
        <w:t>райони</w:t>
      </w:r>
      <w:r w:rsidR="00A206AE">
        <w:t>те</w:t>
      </w:r>
      <w:r w:rsidRPr="00CD53E6">
        <w:t xml:space="preserve"> от </w:t>
      </w:r>
      <w:r w:rsidRPr="005D6917">
        <w:rPr>
          <w:color w:val="006600"/>
        </w:rPr>
        <w:t>ниво 2</w:t>
      </w:r>
      <w:r w:rsidRPr="00CD53E6">
        <w:t xml:space="preserve"> за периода след 2020 г.</w:t>
      </w:r>
    </w:p>
    <w:bookmarkEnd w:id="78"/>
    <w:p w:rsidR="00CA5747" w:rsidRDefault="001C5F63" w:rsidP="004A4C3B">
      <w:pPr>
        <w:spacing w:before="360"/>
      </w:pPr>
      <w:r w:rsidRPr="00CD53E6">
        <w:t>Тези действия ще осигурят възможност за преодоляване или най-малко значите</w:t>
      </w:r>
      <w:r w:rsidRPr="00CD53E6">
        <w:t>л</w:t>
      </w:r>
      <w:r w:rsidRPr="00CD53E6">
        <w:t>но смекчаване на ефектите от актуалните предизвикателства, както и плавен преход между програмните периоди.</w:t>
      </w:r>
      <w:bookmarkEnd w:id="60"/>
      <w:bookmarkEnd w:id="77"/>
    </w:p>
    <w:p w:rsidR="00965ECB" w:rsidRDefault="00965ECB" w:rsidP="005C2627">
      <w:pPr>
        <w:pStyle w:val="Subtitle"/>
      </w:pPr>
      <w:bookmarkStart w:id="79" w:name="_Toc500321163"/>
      <w:r>
        <w:lastRenderedPageBreak/>
        <w:t>Източници</w:t>
      </w:r>
      <w:r w:rsidR="001E4604">
        <w:t xml:space="preserve"> и </w:t>
      </w:r>
      <w:r w:rsidR="001E4604" w:rsidRPr="001E4604">
        <w:t>референтни документи</w:t>
      </w:r>
      <w:bookmarkEnd w:id="79"/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Северозападен район от ниво 2</w:t>
      </w:r>
      <w:r w:rsidRPr="00E55465">
        <w:rPr>
          <w:szCs w:val="20"/>
          <w:lang w:eastAsia="ja-JP"/>
        </w:rPr>
        <w:t>, приет с Решение № 459 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Северен централен район от ниво 2</w:t>
      </w:r>
      <w:r w:rsidRPr="00E55465">
        <w:rPr>
          <w:szCs w:val="20"/>
          <w:lang w:eastAsia="ja-JP"/>
        </w:rPr>
        <w:t>, приет с Решение № 461 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Североизточен район от ниво 2</w:t>
      </w:r>
      <w:r w:rsidRPr="00E55465">
        <w:rPr>
          <w:szCs w:val="20"/>
          <w:lang w:eastAsia="ja-JP"/>
        </w:rPr>
        <w:t xml:space="preserve">, приет с Решение № </w:t>
      </w:r>
      <w:r w:rsidRPr="00E55465">
        <w:rPr>
          <w:szCs w:val="20"/>
        </w:rPr>
        <w:t xml:space="preserve">460 </w:t>
      </w:r>
      <w:r w:rsidRPr="00E55465">
        <w:rPr>
          <w:szCs w:val="20"/>
          <w:lang w:eastAsia="ja-JP"/>
        </w:rPr>
        <w:t>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Югозападен район от ниво 2</w:t>
      </w:r>
      <w:r w:rsidRPr="00E55465">
        <w:rPr>
          <w:szCs w:val="20"/>
          <w:lang w:eastAsia="ja-JP"/>
        </w:rPr>
        <w:t>, приет с Решение № 457 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Южен централен район от ниво 2</w:t>
      </w:r>
      <w:r w:rsidRPr="00E55465">
        <w:rPr>
          <w:szCs w:val="20"/>
          <w:lang w:eastAsia="ja-JP"/>
        </w:rPr>
        <w:t>, приет с Решение №</w:t>
      </w:r>
      <w:r w:rsidR="0063582F">
        <w:rPr>
          <w:szCs w:val="20"/>
          <w:lang w:eastAsia="ja-JP"/>
        </w:rPr>
        <w:t> </w:t>
      </w:r>
      <w:r w:rsidRPr="00E55465">
        <w:rPr>
          <w:szCs w:val="20"/>
          <w:lang w:eastAsia="ja-JP"/>
        </w:rPr>
        <w:t>462 на Министерския съвет от 01.08.2013 г.</w:t>
      </w:r>
    </w:p>
    <w:p w:rsidR="00B0678C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Регионален план за развитие на Югоизточен район от ниво 2</w:t>
      </w:r>
      <w:r w:rsidRPr="00E55465">
        <w:rPr>
          <w:szCs w:val="20"/>
          <w:lang w:eastAsia="ja-JP"/>
        </w:rPr>
        <w:t>, приет с Решение № 458 на Министерския съвет от 01.08.2013 г.</w:t>
      </w:r>
    </w:p>
    <w:p w:rsidR="000462BB" w:rsidRPr="00E55465" w:rsidRDefault="000462B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Предварителни оценки на РПР на районите от ниво 2 за периода 2014-2020 г.</w:t>
      </w:r>
    </w:p>
    <w:p w:rsidR="008D76E6" w:rsidRPr="00E55465" w:rsidRDefault="008D76E6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 xml:space="preserve">Национална стратегия за регионално развитие на Република България за периода 2012-2022 г., </w:t>
      </w:r>
      <w:r w:rsidRPr="00E55465">
        <w:rPr>
          <w:szCs w:val="20"/>
          <w:lang w:eastAsia="ja-JP"/>
        </w:rPr>
        <w:t>приета с Решение № 696 на Министерския съвет от 24.08.2012 г.</w:t>
      </w:r>
    </w:p>
    <w:p w:rsidR="008D76E6" w:rsidRPr="00E55465" w:rsidRDefault="00B0678C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</w:rPr>
        <w:t>Национална програма за развитие БЪЛГАРИЯ 2020</w:t>
      </w:r>
      <w:r w:rsidRPr="00E55465">
        <w:rPr>
          <w:szCs w:val="20"/>
        </w:rPr>
        <w:t>, приета Решение № 1057 на Министерския съвет от 20.12.2012 г.</w:t>
      </w:r>
      <w:r w:rsidR="008D76E6" w:rsidRPr="00E55465">
        <w:rPr>
          <w:szCs w:val="20"/>
          <w:lang w:eastAsia="ja-JP"/>
        </w:rPr>
        <w:t xml:space="preserve"> </w:t>
      </w:r>
    </w:p>
    <w:p w:rsidR="00B0678C" w:rsidRPr="00E55465" w:rsidRDefault="008D76E6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Национална концепция за пространствено развитие 2013-2025 г.</w:t>
      </w:r>
      <w:r w:rsidRPr="00E55465">
        <w:rPr>
          <w:szCs w:val="20"/>
          <w:lang w:eastAsia="ja-JP"/>
        </w:rPr>
        <w:t xml:space="preserve">, приета с </w:t>
      </w:r>
      <w:r w:rsidR="00F85FFF" w:rsidRPr="00E55465">
        <w:rPr>
          <w:szCs w:val="20"/>
          <w:lang w:eastAsia="ja-JP"/>
        </w:rPr>
        <w:t xml:space="preserve">решение </w:t>
      </w:r>
      <w:r w:rsidRPr="00E55465">
        <w:rPr>
          <w:szCs w:val="20"/>
          <w:lang w:eastAsia="ja-JP"/>
        </w:rPr>
        <w:t>на Министерския съвет по Протокол № 47.61 от 19.12.2012 г.</w:t>
      </w:r>
    </w:p>
    <w:p w:rsidR="008D76E6" w:rsidRPr="00E55465" w:rsidRDefault="008D76E6" w:rsidP="00E55465">
      <w:pPr>
        <w:suppressAutoHyphens/>
        <w:spacing w:line="240" w:lineRule="auto"/>
        <w:ind w:left="567" w:hanging="567"/>
        <w:rPr>
          <w:szCs w:val="20"/>
        </w:rPr>
      </w:pPr>
      <w:r w:rsidRPr="00E55465">
        <w:rPr>
          <w:i/>
          <w:szCs w:val="20"/>
        </w:rPr>
        <w:t xml:space="preserve">Национална програма за реформи на Република България в изпълнение на стратегията "Европа 2020", </w:t>
      </w:r>
      <w:r w:rsidRPr="00E55465">
        <w:rPr>
          <w:szCs w:val="20"/>
        </w:rPr>
        <w:t>актуализация 2017 г., приета с Решение № 280 на Министерския съвет от 18.05.2017 г.</w:t>
      </w:r>
    </w:p>
    <w:p w:rsidR="001E4604" w:rsidRPr="00E55465" w:rsidRDefault="008D76E6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Междинна оценка на Националната стратегия за регионално развитие на Република България 2005-2015 г.</w:t>
      </w:r>
      <w:r w:rsidRPr="00E55465">
        <w:rPr>
          <w:szCs w:val="20"/>
          <w:lang w:eastAsia="ja-JP"/>
        </w:rPr>
        <w:t xml:space="preserve">, </w:t>
      </w:r>
      <w:r w:rsidR="001E4604" w:rsidRPr="00E55465">
        <w:rPr>
          <w:szCs w:val="20"/>
          <w:lang w:eastAsia="ja-JP"/>
        </w:rPr>
        <w:t>приет</w:t>
      </w:r>
      <w:r w:rsidR="00F85FFF" w:rsidRPr="00E55465">
        <w:rPr>
          <w:szCs w:val="20"/>
          <w:lang w:eastAsia="ja-JP"/>
        </w:rPr>
        <w:t>а</w:t>
      </w:r>
      <w:r w:rsidR="001E4604" w:rsidRPr="00E55465">
        <w:rPr>
          <w:szCs w:val="20"/>
          <w:lang w:eastAsia="ja-JP"/>
        </w:rPr>
        <w:t xml:space="preserve"> с Протокол № 22.1 на Министерския съвет от 08 юни 2011 г.</w:t>
      </w:r>
    </w:p>
    <w:p w:rsidR="008D76E6" w:rsidRPr="00E55465" w:rsidRDefault="008D76E6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Междинни оценки за изпълнението на Регионалните планове за развитие на районите от ниво 2 за периода 2007-2010 г.</w:t>
      </w:r>
      <w:r w:rsidRPr="00E55465">
        <w:rPr>
          <w:i/>
          <w:szCs w:val="20"/>
          <w:lang w:val="en-US" w:eastAsia="ja-JP"/>
        </w:rPr>
        <w:t xml:space="preserve">, </w:t>
      </w:r>
      <w:r w:rsidRPr="00E55465">
        <w:rPr>
          <w:szCs w:val="20"/>
          <w:lang w:eastAsia="ja-JP"/>
        </w:rPr>
        <w:t xml:space="preserve">приети </w:t>
      </w:r>
      <w:r w:rsidR="00F85FFF" w:rsidRPr="00E55465">
        <w:rPr>
          <w:szCs w:val="20"/>
          <w:lang w:eastAsia="ja-JP"/>
        </w:rPr>
        <w:t>с решение на Министерския съвет по Протокол №28.3 (ЮЗР) от 20.07.2011 г. и решения 29.46 (ЮИР), 29.47 (СЗР), 29.48 (СИР), 29.49 (СЦР) и 29.50 (ЮЦР) по протокол от 27.07.2011 г.</w:t>
      </w:r>
    </w:p>
    <w:p w:rsidR="008D76E6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Европа 2020. Стратегия за устойчив, интелигентен и приобщаващ растеж</w:t>
      </w:r>
      <w:r w:rsidRPr="00E55465">
        <w:rPr>
          <w:szCs w:val="20"/>
          <w:lang w:eastAsia="ja-JP"/>
        </w:rPr>
        <w:t>. Брюксел, 3.3.2010 г. COM(2010) 2020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"Добро управление"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"Иновации и конкурентоспособност"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"Околна среда"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"Развитие на човешките ресурси"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"Региони в растеж"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Оперативна програма "Транспорт и транспортна инфраструктура"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t>Програма за развитие на селските райони 2014-2020 г.</w:t>
      </w:r>
    </w:p>
    <w:p w:rsidR="0009244E" w:rsidRPr="00E55465" w:rsidRDefault="00B0678C" w:rsidP="00E55465">
      <w:pPr>
        <w:suppressAutoHyphens/>
        <w:spacing w:line="240" w:lineRule="auto"/>
        <w:ind w:left="567" w:hanging="567"/>
        <w:rPr>
          <w:i/>
          <w:szCs w:val="20"/>
          <w:lang w:eastAsia="ja-JP"/>
        </w:rPr>
      </w:pPr>
      <w:r w:rsidRPr="00E55465">
        <w:rPr>
          <w:i/>
          <w:szCs w:val="20"/>
          <w:lang w:eastAsia="ja-JP"/>
        </w:rPr>
        <w:lastRenderedPageBreak/>
        <w:t>Програма за морско дело и рибарство 2014-2020 г.</w:t>
      </w:r>
    </w:p>
    <w:p w:rsidR="00293432" w:rsidRDefault="00293432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7F3952">
        <w:rPr>
          <w:i/>
          <w:szCs w:val="20"/>
          <w:lang w:eastAsia="ja-JP"/>
        </w:rPr>
        <w:t xml:space="preserve">Регламент (ЕО) № 1059/2003 </w:t>
      </w:r>
      <w:r>
        <w:rPr>
          <w:i/>
          <w:szCs w:val="20"/>
          <w:lang w:eastAsia="ja-JP"/>
        </w:rPr>
        <w:t xml:space="preserve">г. </w:t>
      </w:r>
      <w:r w:rsidRPr="007F3952">
        <w:rPr>
          <w:i/>
          <w:szCs w:val="20"/>
          <w:lang w:eastAsia="ja-JP"/>
        </w:rPr>
        <w:t>на Европейския парламент и на Съвета от 26 май 2003 година за установяване на обща класификация на териториалните единици за статистически цели (NUTS)</w:t>
      </w:r>
      <w:r>
        <w:rPr>
          <w:i/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Официален вестник на ЕС, L 154 от 21.6.2003</w:t>
      </w:r>
      <w:r>
        <w:rPr>
          <w:szCs w:val="20"/>
          <w:lang w:eastAsia="ja-JP"/>
        </w:rPr>
        <w:t xml:space="preserve"> г., последни промени </w:t>
      </w:r>
      <w:r w:rsidRPr="007F3952">
        <w:rPr>
          <w:szCs w:val="20"/>
          <w:lang w:eastAsia="ja-JP"/>
        </w:rPr>
        <w:t>Официален вестник на ЕС</w:t>
      </w:r>
      <w:r>
        <w:rPr>
          <w:szCs w:val="20"/>
          <w:lang w:eastAsia="ja-JP"/>
        </w:rPr>
        <w:t xml:space="preserve"> </w:t>
      </w:r>
      <w:r w:rsidRPr="007F3952">
        <w:rPr>
          <w:szCs w:val="20"/>
          <w:lang w:eastAsia="ja-JP"/>
        </w:rPr>
        <w:t>L 322</w:t>
      </w:r>
      <w:r>
        <w:rPr>
          <w:szCs w:val="20"/>
          <w:lang w:eastAsia="ja-JP"/>
        </w:rPr>
        <w:t xml:space="preserve">, </w:t>
      </w:r>
      <w:r w:rsidRPr="007F3952">
        <w:rPr>
          <w:szCs w:val="20"/>
          <w:lang w:eastAsia="ja-JP"/>
        </w:rPr>
        <w:t>29.11.2016</w:t>
      </w:r>
      <w:r>
        <w:rPr>
          <w:szCs w:val="20"/>
          <w:lang w:eastAsia="ja-JP"/>
        </w:rPr>
        <w:t xml:space="preserve"> г.</w:t>
      </w:r>
    </w:p>
    <w:p w:rsidR="000462BB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Закон за регионалното развитие</w:t>
      </w:r>
      <w:r w:rsidRPr="00E55465">
        <w:rPr>
          <w:szCs w:val="20"/>
          <w:lang w:eastAsia="ja-JP"/>
        </w:rPr>
        <w:t xml:space="preserve">, </w:t>
      </w:r>
      <w:proofErr w:type="spellStart"/>
      <w:r w:rsidR="000462BB" w:rsidRPr="00E55465">
        <w:rPr>
          <w:szCs w:val="20"/>
          <w:lang w:eastAsia="ja-JP"/>
        </w:rPr>
        <w:t>обн</w:t>
      </w:r>
      <w:proofErr w:type="spellEnd"/>
      <w:r w:rsidR="000462BB" w:rsidRPr="00E55465">
        <w:rPr>
          <w:szCs w:val="20"/>
          <w:lang w:eastAsia="ja-JP"/>
        </w:rPr>
        <w:t xml:space="preserve">., ДВ, бр. 50 от 2008 г., в сила от 31.08.2008 г., </w:t>
      </w:r>
      <w:r w:rsidRPr="00E55465">
        <w:rPr>
          <w:szCs w:val="20"/>
          <w:lang w:eastAsia="ja-JP"/>
        </w:rPr>
        <w:t>последни изменения и допълнения, ДВ. бр.13 от 2017 г.</w:t>
      </w:r>
    </w:p>
    <w:p w:rsidR="000462BB" w:rsidRPr="00E55465" w:rsidRDefault="000462B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Правилник за прилагане на Закона за регионалното развитие</w:t>
      </w:r>
      <w:r w:rsidRPr="00E55465">
        <w:rPr>
          <w:szCs w:val="20"/>
          <w:lang w:eastAsia="ja-JP"/>
        </w:rPr>
        <w:t xml:space="preserve">, приет с ПМС № 216 от 2.09.2008 г., </w:t>
      </w:r>
      <w:proofErr w:type="spellStart"/>
      <w:r w:rsidRPr="00E55465">
        <w:rPr>
          <w:szCs w:val="20"/>
          <w:lang w:eastAsia="ja-JP"/>
        </w:rPr>
        <w:t>обн</w:t>
      </w:r>
      <w:proofErr w:type="spellEnd"/>
      <w:r w:rsidRPr="00E55465">
        <w:rPr>
          <w:szCs w:val="20"/>
          <w:lang w:eastAsia="ja-JP"/>
        </w:rPr>
        <w:t>., ДВ, бр. 80 от 2008 г., в сила от 31.08.2008 г., последни изм. и доп., бр. 50 от 2016 г.</w:t>
      </w:r>
    </w:p>
    <w:p w:rsidR="000462BB" w:rsidRPr="00E55465" w:rsidRDefault="000462B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 xml:space="preserve">Закон за управление на средствата от европейските структурни и инвестиционни фондове, </w:t>
      </w:r>
      <w:proofErr w:type="spellStart"/>
      <w:r w:rsidRPr="00E55465">
        <w:rPr>
          <w:szCs w:val="20"/>
          <w:lang w:eastAsia="ja-JP"/>
        </w:rPr>
        <w:t>обн</w:t>
      </w:r>
      <w:proofErr w:type="spellEnd"/>
      <w:r w:rsidRPr="00E55465">
        <w:rPr>
          <w:szCs w:val="20"/>
          <w:lang w:eastAsia="ja-JP"/>
        </w:rPr>
        <w:t>., ДВ, бр. 101 от 2015 г., последни изм. и доп., бр. 85 от 2017 г.</w:t>
      </w:r>
    </w:p>
    <w:p w:rsidR="00965ECB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</w:rPr>
        <w:t xml:space="preserve">Методически указания за разработване на Национална стратегия за регионално развитие 2012-2020 г., Регионални планове за развитие, Областни стратегии и Общински планове за развитие за периода 2014-2020 г., </w:t>
      </w:r>
      <w:r w:rsidRPr="00E55465">
        <w:rPr>
          <w:szCs w:val="20"/>
          <w:lang w:eastAsia="ja-JP"/>
        </w:rPr>
        <w:t>Заповед №РД-02-1402 от 22.11.2011 г. на министъра на регионалното развитие и благоустройството</w:t>
      </w:r>
    </w:p>
    <w:p w:rsidR="000462BB" w:rsidRPr="00E55465" w:rsidRDefault="000462B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Анализ на състоянието и тенденциите за промени в обхвата на районите от нива 1, 2 и 3 в Република България в контекста на общата класификация на териториалните единици за статистически цели в Европейския съюз</w:t>
      </w:r>
      <w:r w:rsidRPr="00E55465">
        <w:rPr>
          <w:szCs w:val="20"/>
          <w:lang w:eastAsia="ja-JP"/>
        </w:rPr>
        <w:t>, Министерство на регионалното развитие и благоустройството, ФРМС Консулт ЕООД, София, ноември 2013 г.</w:t>
      </w:r>
    </w:p>
    <w:p w:rsidR="000462BB" w:rsidRPr="00E55465" w:rsidRDefault="000462BB" w:rsidP="00E55465">
      <w:pPr>
        <w:suppressAutoHyphens/>
        <w:spacing w:line="240" w:lineRule="auto"/>
        <w:ind w:left="567" w:hanging="567"/>
        <w:rPr>
          <w:szCs w:val="20"/>
        </w:rPr>
      </w:pPr>
      <w:r w:rsidRPr="00E55465">
        <w:rPr>
          <w:i/>
          <w:szCs w:val="20"/>
        </w:rPr>
        <w:t>Моят регион, моята Европа, нашето бъдеще – седми доклад за икономическото, социалното и териториалното сближаване</w:t>
      </w:r>
      <w:r w:rsidRPr="00E55465">
        <w:rPr>
          <w:szCs w:val="20"/>
        </w:rPr>
        <w:t>, Европейска комисия, 2017 г.</w:t>
      </w:r>
    </w:p>
    <w:p w:rsidR="0009244E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E55465">
        <w:rPr>
          <w:szCs w:val="20"/>
          <w:lang w:eastAsia="ja-JP"/>
        </w:rPr>
        <w:t xml:space="preserve"> – ИСУН, </w:t>
      </w:r>
      <w:hyperlink r:id="rId27" w:history="1">
        <w:r w:rsidRPr="00E55465">
          <w:rPr>
            <w:rStyle w:val="Hyperlink"/>
            <w:szCs w:val="20"/>
            <w:lang w:eastAsia="ja-JP"/>
          </w:rPr>
          <w:t>http://umispublic.minfin.bg/</w:t>
        </w:r>
      </w:hyperlink>
    </w:p>
    <w:p w:rsidR="0009244E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Информационна система за управление и наблюдение на структурните инструменти на ЕС в България</w:t>
      </w:r>
      <w:r w:rsidRPr="00E55465">
        <w:rPr>
          <w:szCs w:val="20"/>
          <w:lang w:eastAsia="ja-JP"/>
        </w:rPr>
        <w:t xml:space="preserve"> – ИСУН2020, </w:t>
      </w:r>
      <w:hyperlink r:id="rId28" w:history="1">
        <w:r w:rsidRPr="00E55465">
          <w:rPr>
            <w:rStyle w:val="Hyperlink"/>
            <w:szCs w:val="20"/>
            <w:lang w:eastAsia="ja-JP"/>
          </w:rPr>
          <w:t>http://2020.eufunds.bg/</w:t>
        </w:r>
      </w:hyperlink>
      <w:r w:rsidRPr="00E55465">
        <w:rPr>
          <w:szCs w:val="20"/>
          <w:lang w:eastAsia="ja-JP"/>
        </w:rPr>
        <w:t xml:space="preserve"> </w:t>
      </w:r>
    </w:p>
    <w:p w:rsidR="0009244E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Национален статистически институт</w:t>
      </w:r>
      <w:r w:rsidRPr="00E55465">
        <w:rPr>
          <w:szCs w:val="20"/>
          <w:lang w:eastAsia="ja-JP"/>
        </w:rPr>
        <w:t xml:space="preserve"> – </w:t>
      </w:r>
      <w:hyperlink r:id="rId29" w:history="1">
        <w:r w:rsidR="0009244E" w:rsidRPr="00E55465">
          <w:rPr>
            <w:rStyle w:val="Hyperlink"/>
            <w:szCs w:val="20"/>
            <w:lang w:eastAsia="ja-JP"/>
          </w:rPr>
          <w:t>http://www.nsi.bg/</w:t>
        </w:r>
      </w:hyperlink>
    </w:p>
    <w:p w:rsidR="0009244E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Евростат</w:t>
      </w:r>
      <w:r w:rsidRPr="00E55465">
        <w:rPr>
          <w:szCs w:val="20"/>
          <w:lang w:eastAsia="ja-JP"/>
        </w:rPr>
        <w:t xml:space="preserve"> – </w:t>
      </w:r>
      <w:hyperlink r:id="rId30" w:history="1">
        <w:r w:rsidR="0009244E" w:rsidRPr="00E55465">
          <w:rPr>
            <w:rStyle w:val="Hyperlink"/>
            <w:szCs w:val="20"/>
            <w:lang w:eastAsia="ja-JP"/>
          </w:rPr>
          <w:t>http://eurostat.ec.europa.eu</w:t>
        </w:r>
      </w:hyperlink>
    </w:p>
    <w:p w:rsidR="00965ECB" w:rsidRPr="00E55465" w:rsidRDefault="00965ECB" w:rsidP="00E55465">
      <w:pPr>
        <w:suppressAutoHyphens/>
        <w:spacing w:line="240" w:lineRule="auto"/>
        <w:ind w:left="567" w:hanging="567"/>
        <w:rPr>
          <w:szCs w:val="20"/>
          <w:lang w:eastAsia="ja-JP"/>
        </w:rPr>
      </w:pPr>
      <w:r w:rsidRPr="00E55465">
        <w:rPr>
          <w:i/>
          <w:szCs w:val="20"/>
          <w:lang w:eastAsia="ja-JP"/>
        </w:rPr>
        <w:t>Портал за обществени консултации</w:t>
      </w:r>
      <w:r w:rsidRPr="00E55465">
        <w:rPr>
          <w:szCs w:val="20"/>
          <w:lang w:eastAsia="ja-JP"/>
        </w:rPr>
        <w:t xml:space="preserve"> </w:t>
      </w:r>
      <w:r w:rsidR="0009244E" w:rsidRPr="00E55465">
        <w:rPr>
          <w:szCs w:val="20"/>
          <w:lang w:eastAsia="ja-JP"/>
        </w:rPr>
        <w:t>–</w:t>
      </w:r>
      <w:r w:rsidRPr="00E55465">
        <w:rPr>
          <w:szCs w:val="20"/>
          <w:lang w:eastAsia="ja-JP"/>
        </w:rPr>
        <w:t xml:space="preserve"> </w:t>
      </w:r>
      <w:hyperlink r:id="rId31" w:history="1">
        <w:r w:rsidR="000462BB" w:rsidRPr="00E55465">
          <w:rPr>
            <w:rStyle w:val="Hyperlink"/>
            <w:szCs w:val="20"/>
            <w:lang w:eastAsia="ja-JP"/>
          </w:rPr>
          <w:t>http://www.strategy.bg</w:t>
        </w:r>
      </w:hyperlink>
      <w:r w:rsidR="000462BB" w:rsidRPr="00E55465">
        <w:rPr>
          <w:szCs w:val="20"/>
          <w:lang w:eastAsia="ja-JP"/>
        </w:rPr>
        <w:t xml:space="preserve"> </w:t>
      </w:r>
    </w:p>
    <w:sectPr w:rsidR="00965ECB" w:rsidRPr="00E55465" w:rsidSect="00A206AE"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F51" w:rsidRDefault="00095F51">
      <w:r>
        <w:separator/>
      </w:r>
    </w:p>
  </w:endnote>
  <w:endnote w:type="continuationSeparator" w:id="0">
    <w:p w:rsidR="00095F51" w:rsidRDefault="000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90" w:rsidRDefault="00597490" w:rsidP="004C446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xxxiv</w:t>
    </w:r>
    <w:r>
      <w:rPr>
        <w:noProof/>
      </w:rPr>
      <w:fldChar w:fldCharType="end"/>
    </w:r>
  </w:p>
  <w:p w:rsidR="00597490" w:rsidRDefault="00597490" w:rsidP="005045B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90" w:rsidRPr="00EE3C8B" w:rsidRDefault="00597490">
    <w:pPr>
      <w:pStyle w:val="Footer"/>
      <w:jc w:val="right"/>
      <w:rPr>
        <w:sz w:val="20"/>
      </w:rPr>
    </w:pPr>
    <w:r w:rsidRPr="00EE3C8B">
      <w:rPr>
        <w:sz w:val="20"/>
      </w:rPr>
      <w:t>стр.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PAGE </w:instrText>
    </w:r>
    <w:r w:rsidRPr="00EE3C8B">
      <w:rPr>
        <w:b/>
        <w:bCs/>
        <w:sz w:val="20"/>
      </w:rPr>
      <w:fldChar w:fldCharType="separate"/>
    </w:r>
    <w:r w:rsidR="008E602C">
      <w:rPr>
        <w:b/>
        <w:bCs/>
        <w:noProof/>
        <w:sz w:val="20"/>
      </w:rPr>
      <w:t>i</w:t>
    </w:r>
    <w:r w:rsidRPr="00EE3C8B">
      <w:rPr>
        <w:b/>
        <w:bCs/>
        <w:sz w:val="20"/>
      </w:rPr>
      <w:fldChar w:fldCharType="end"/>
    </w:r>
    <w:r>
      <w:rPr>
        <w:sz w:val="20"/>
      </w:rPr>
      <w:t xml:space="preserve"> </w:t>
    </w:r>
    <w:r w:rsidRPr="00EE3C8B">
      <w:rPr>
        <w:sz w:val="20"/>
      </w:rPr>
      <w:t>от</w:t>
    </w:r>
    <w:r>
      <w:rPr>
        <w:sz w:val="20"/>
      </w:rPr>
      <w:t xml:space="preserve"> </w:t>
    </w:r>
    <w:r w:rsidRPr="00EE3C8B">
      <w:rPr>
        <w:b/>
        <w:bCs/>
        <w:sz w:val="20"/>
      </w:rPr>
      <w:fldChar w:fldCharType="begin"/>
    </w:r>
    <w:r w:rsidRPr="00EE3C8B">
      <w:rPr>
        <w:b/>
        <w:bCs/>
        <w:sz w:val="20"/>
      </w:rPr>
      <w:instrText xml:space="preserve"> NUMPAGES  </w:instrText>
    </w:r>
    <w:r w:rsidRPr="00EE3C8B">
      <w:rPr>
        <w:b/>
        <w:bCs/>
        <w:sz w:val="20"/>
      </w:rPr>
      <w:fldChar w:fldCharType="separate"/>
    </w:r>
    <w:r w:rsidR="008E602C">
      <w:rPr>
        <w:b/>
        <w:bCs/>
        <w:noProof/>
        <w:sz w:val="20"/>
      </w:rPr>
      <w:t>26</w:t>
    </w:r>
    <w:r w:rsidRPr="00EE3C8B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490" w:rsidRDefault="00597490">
    <w:r>
      <w:rPr>
        <w:noProof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F51" w:rsidRDefault="00095F51" w:rsidP="00BE7823">
      <w:pPr>
        <w:spacing w:after="0" w:line="240" w:lineRule="auto"/>
        <w:ind w:firstLine="0"/>
      </w:pPr>
      <w:r>
        <w:separator/>
      </w:r>
    </w:p>
  </w:footnote>
  <w:footnote w:type="continuationSeparator" w:id="0">
    <w:p w:rsidR="00095F51" w:rsidRDefault="00095F51">
      <w:r>
        <w:continuationSeparator/>
      </w:r>
    </w:p>
  </w:footnote>
  <w:footnote w:id="1">
    <w:p w:rsidR="00597490" w:rsidRPr="00115FFB" w:rsidRDefault="00597490" w:rsidP="00B66453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</w:t>
      </w:r>
      <w:proofErr w:type="spellStart"/>
      <w:r w:rsidRPr="00115FFB">
        <w:t>обн</w:t>
      </w:r>
      <w:proofErr w:type="spellEnd"/>
      <w:r w:rsidRPr="00115FFB">
        <w:t xml:space="preserve">., ДВ, бр. 50 от 2008 г., в сила от 31.08.2008 г., </w:t>
      </w:r>
      <w:r>
        <w:t xml:space="preserve">последни изм. и </w:t>
      </w:r>
      <w:r w:rsidRPr="00115FFB">
        <w:t xml:space="preserve">доп., бр. </w:t>
      </w:r>
      <w:r w:rsidRPr="00377105">
        <w:t>58 от 2017 г., в сила от 18.07.2017 г.</w:t>
      </w:r>
    </w:p>
  </w:footnote>
  <w:footnote w:id="2">
    <w:p w:rsidR="00597490" w:rsidRPr="00115FFB" w:rsidRDefault="00597490" w:rsidP="00B66453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чл.</w:t>
      </w:r>
      <w:r>
        <w:t xml:space="preserve"> </w:t>
      </w:r>
      <w:r w:rsidRPr="00115FFB">
        <w:t>2, ал.</w:t>
      </w:r>
      <w:r>
        <w:t xml:space="preserve"> </w:t>
      </w:r>
      <w:r w:rsidRPr="00115FFB">
        <w:t>2 от ЗРР</w:t>
      </w:r>
    </w:p>
  </w:footnote>
  <w:footnote w:id="3">
    <w:p w:rsidR="00597490" w:rsidRPr="00115FFB" w:rsidRDefault="00597490" w:rsidP="00B66453">
      <w:pPr>
        <w:pStyle w:val="FootnoteText"/>
      </w:pPr>
      <w:r w:rsidRPr="00115FFB">
        <w:rPr>
          <w:rStyle w:val="FootnoteReference"/>
        </w:rPr>
        <w:footnoteRef/>
      </w:r>
      <w:r w:rsidRPr="00115FFB">
        <w:t xml:space="preserve"> чл. 86 и чл. 87 от ППЗРР</w:t>
      </w:r>
    </w:p>
  </w:footnote>
  <w:footnote w:id="4">
    <w:p w:rsidR="00597490" w:rsidRDefault="005974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C4F7A">
          <w:rPr>
            <w:rStyle w:val="Hyperlink"/>
          </w:rPr>
          <w:t>http://iacs-online.dfz.bg/apex/f?p=100:43:4349657656453329</w:t>
        </w:r>
      </w:hyperlink>
      <w:r>
        <w:t xml:space="preserve"> </w:t>
      </w:r>
    </w:p>
  </w:footnote>
  <w:footnote w:id="5">
    <w:p w:rsidR="00597490" w:rsidRDefault="005974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58" w:name="_Hlk499488895"/>
      <w:r>
        <w:t xml:space="preserve">НСИ, прогноза </w:t>
      </w:r>
      <w:r w:rsidRPr="00BE5A98">
        <w:t>I вариант (при хипотеза за конвергентност)</w:t>
      </w:r>
      <w:bookmarkEnd w:id="58"/>
    </w:p>
  </w:footnote>
  <w:footnote w:id="6">
    <w:p w:rsidR="00597490" w:rsidRDefault="00597490" w:rsidP="001C5F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F755B8">
          <w:rPr>
            <w:rStyle w:val="Hyperlink"/>
          </w:rPr>
          <w:t>https://ec.europa.eu/commission/white-paper-future-europe-reflections-and-scenarios-eu27_en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4" w:space="0" w:color="0066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46"/>
      <w:gridCol w:w="1241"/>
    </w:tblGrid>
    <w:tr w:rsidR="00597490" w:rsidRPr="000D3C0C" w:rsidTr="008D4160">
      <w:trPr>
        <w:jc w:val="center"/>
      </w:trPr>
      <w:tc>
        <w:tcPr>
          <w:tcW w:w="4332" w:type="pct"/>
        </w:tcPr>
        <w:p w:rsidR="00597490" w:rsidRPr="00680DA1" w:rsidRDefault="00597490" w:rsidP="005C2627">
          <w:pPr>
            <w:ind w:firstLine="0"/>
            <w:jc w:val="left"/>
            <w:rPr>
              <w:b/>
              <w:smallCaps/>
              <w:color w:val="006600"/>
              <w:sz w:val="16"/>
            </w:rPr>
          </w:pPr>
          <w:r w:rsidRPr="005C2627">
            <w:rPr>
              <w:b/>
              <w:smallCaps/>
              <w:color w:val="006600"/>
              <w:sz w:val="16"/>
            </w:rPr>
            <w:t xml:space="preserve">Доклад за резултатите от </w:t>
          </w:r>
          <w:r w:rsidRPr="00680DA1">
            <w:rPr>
              <w:b/>
              <w:smallCaps/>
              <w:color w:val="006600"/>
              <w:sz w:val="16"/>
            </w:rPr>
            <w:t>Междинна</w:t>
          </w:r>
          <w:r>
            <w:rPr>
              <w:b/>
              <w:smallCaps/>
              <w:color w:val="006600"/>
              <w:sz w:val="16"/>
            </w:rPr>
            <w:t>та</w:t>
          </w:r>
          <w:r w:rsidRPr="00680DA1">
            <w:rPr>
              <w:b/>
              <w:smallCaps/>
              <w:color w:val="006600"/>
              <w:sz w:val="16"/>
            </w:rPr>
            <w:t xml:space="preserve"> оценка за изпълнението на </w:t>
          </w:r>
          <w:r w:rsidRPr="00680DA1">
            <w:rPr>
              <w:b/>
              <w:smallCaps/>
              <w:color w:val="006600"/>
              <w:sz w:val="16"/>
            </w:rPr>
            <w:br/>
            <w:t xml:space="preserve">Регионалния план за развитие 2014-2020 г. на </w:t>
          </w:r>
          <w:r w:rsidRPr="00680DA1">
            <w:rPr>
              <w:b/>
              <w:smallCaps/>
              <w:noProof/>
              <w:color w:val="006600"/>
              <w:sz w:val="16"/>
            </w:rPr>
            <w:t>Северен централен район от ниво 2</w:t>
          </w:r>
        </w:p>
      </w:tc>
      <w:tc>
        <w:tcPr>
          <w:tcW w:w="668" w:type="pct"/>
          <w:vAlign w:val="bottom"/>
        </w:tcPr>
        <w:p w:rsidR="00597490" w:rsidRPr="000D3C0C" w:rsidRDefault="00597490" w:rsidP="005E0CEE">
          <w:pPr>
            <w:spacing w:line="240" w:lineRule="auto"/>
            <w:ind w:firstLine="0"/>
            <w:jc w:val="right"/>
            <w:rPr>
              <w:b/>
              <w:color w:val="006600"/>
              <w:sz w:val="16"/>
            </w:rPr>
          </w:pPr>
        </w:p>
      </w:tc>
    </w:tr>
  </w:tbl>
  <w:p w:rsidR="00597490" w:rsidRPr="00684EB1" w:rsidRDefault="00597490" w:rsidP="005E0CEE">
    <w:pPr>
      <w:spacing w:before="0" w:after="0" w:line="240" w:lineRule="auto"/>
      <w:ind w:firstLine="0"/>
      <w:jc w:val="left"/>
      <w:rPr>
        <w:b/>
        <w:i/>
        <w:iCs/>
        <w:color w:val="999999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745C"/>
    <w:multiLevelType w:val="hybridMultilevel"/>
    <w:tmpl w:val="7DF6A7CA"/>
    <w:lvl w:ilvl="0" w:tplc="778A771A">
      <w:start w:val="1"/>
      <w:numFmt w:val="bullet"/>
      <w:pStyle w:val="tablebulet1"/>
      <w:lvlText w:val=""/>
      <w:lvlJc w:val="left"/>
      <w:pPr>
        <w:ind w:left="766" w:hanging="360"/>
      </w:pPr>
      <w:rPr>
        <w:rFonts w:ascii="Wingdings 2" w:hAnsi="Wingdings 2" w:hint="default"/>
        <w:color w:val="2E74B5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44F9"/>
    <w:multiLevelType w:val="multilevel"/>
    <w:tmpl w:val="517A356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pStyle w:val="Heading4"/>
      <w:lvlText w:val="%3.%4."/>
      <w:lvlJc w:val="left"/>
      <w:pPr>
        <w:ind w:left="1134" w:hanging="567"/>
      </w:pPr>
      <w:rPr>
        <w:rFonts w:hint="default"/>
      </w:rPr>
    </w:lvl>
    <w:lvl w:ilvl="4">
      <w:start w:val="1"/>
      <w:numFmt w:val="decimal"/>
      <w:pStyle w:val="Heading5"/>
      <w:lvlText w:val="%3.%4.%5.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1701" w:hanging="56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2268" w:hanging="56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1F203AD9"/>
    <w:multiLevelType w:val="hybridMultilevel"/>
    <w:tmpl w:val="A2EA6D16"/>
    <w:lvl w:ilvl="0" w:tplc="5D96D4B2">
      <w:start w:val="1"/>
      <w:numFmt w:val="bullet"/>
      <w:lvlText w:val="Ø"/>
      <w:lvlJc w:val="left"/>
      <w:pPr>
        <w:ind w:left="928" w:hanging="360"/>
      </w:pPr>
      <w:rPr>
        <w:rFonts w:ascii="Symbol" w:hAnsi="Symbol" w:hint="default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1C94F01"/>
    <w:multiLevelType w:val="hybridMultilevel"/>
    <w:tmpl w:val="88049C28"/>
    <w:lvl w:ilvl="0" w:tplc="9016137C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C2548A58">
      <w:start w:val="2"/>
      <w:numFmt w:val="bullet"/>
      <w:lvlText w:val="•"/>
      <w:lvlJc w:val="left"/>
      <w:pPr>
        <w:ind w:left="4488" w:hanging="1704"/>
      </w:pPr>
      <w:rPr>
        <w:rFonts w:ascii="Calibri" w:eastAsia="Times New Roman" w:hAnsi="Calibri" w:cs="Calibri" w:hint="default"/>
      </w:rPr>
    </w:lvl>
    <w:lvl w:ilvl="2" w:tplc="F59C0A7C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91BE95B6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EA5689EE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E4E00314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64A0BF34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B6206480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F1560824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>
    <w:nsid w:val="29DC1F97"/>
    <w:multiLevelType w:val="hybridMultilevel"/>
    <w:tmpl w:val="D9540976"/>
    <w:lvl w:ilvl="0" w:tplc="3F0062C4">
      <w:start w:val="1"/>
      <w:numFmt w:val="bullet"/>
      <w:pStyle w:val="Style1"/>
      <w:lvlText w:val="→"/>
      <w:lvlJc w:val="left"/>
      <w:pPr>
        <w:ind w:left="1287" w:hanging="360"/>
      </w:pPr>
      <w:rPr>
        <w:rFonts w:ascii="Calibri" w:hAnsi="Calibri" w:hint="default"/>
        <w:color w:val="00660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7E4A87"/>
    <w:multiLevelType w:val="hybridMultilevel"/>
    <w:tmpl w:val="6304F194"/>
    <w:lvl w:ilvl="0" w:tplc="44528E5C">
      <w:start w:val="1"/>
      <w:numFmt w:val="bullet"/>
      <w:pStyle w:val="List2"/>
      <w:lvlText w:val=""/>
      <w:lvlJc w:val="left"/>
      <w:pPr>
        <w:ind w:left="928" w:hanging="360"/>
      </w:pPr>
      <w:rPr>
        <w:rFonts w:ascii="Symbol" w:hAnsi="Symbol" w:hint="default"/>
        <w:color w:val="C00000"/>
      </w:rPr>
    </w:lvl>
    <w:lvl w:ilvl="1" w:tplc="290611BA">
      <w:numFmt w:val="bullet"/>
      <w:lvlText w:val="–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3B200A13"/>
    <w:multiLevelType w:val="hybridMultilevel"/>
    <w:tmpl w:val="5A6A2044"/>
    <w:lvl w:ilvl="0" w:tplc="AB50B0C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D13CA"/>
    <w:multiLevelType w:val="hybridMultilevel"/>
    <w:tmpl w:val="0F3CE866"/>
    <w:lvl w:ilvl="0" w:tplc="2EE80950">
      <w:start w:val="1"/>
      <w:numFmt w:val="decimal"/>
      <w:pStyle w:val="Style3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BEC5CC7"/>
    <w:multiLevelType w:val="hybridMultilevel"/>
    <w:tmpl w:val="98C06B3A"/>
    <w:lvl w:ilvl="0" w:tplc="FC10BB42">
      <w:start w:val="1"/>
      <w:numFmt w:val="bullet"/>
      <w:pStyle w:val="ListParagraph2"/>
      <w:lvlText w:val=""/>
      <w:lvlJc w:val="left"/>
      <w:pPr>
        <w:ind w:left="1854" w:hanging="360"/>
      </w:pPr>
      <w:rPr>
        <w:rFonts w:ascii="Wingdings 2" w:hAnsi="Wingdings 2" w:hint="default"/>
        <w:color w:val="1E507D"/>
      </w:rPr>
    </w:lvl>
    <w:lvl w:ilvl="1" w:tplc="02FE2C68">
      <w:start w:val="1"/>
      <w:numFmt w:val="bullet"/>
      <w:lvlText w:val=""/>
      <w:lvlJc w:val="left"/>
      <w:pPr>
        <w:ind w:left="1440" w:hanging="360"/>
      </w:pPr>
      <w:rPr>
        <w:rFonts w:ascii="Wingdings 2" w:hAnsi="Wingdings 2" w:hint="default"/>
        <w:color w:val="1E507D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B2029"/>
    <w:multiLevelType w:val="multilevel"/>
    <w:tmpl w:val="B840042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>
    <w:nsid w:val="678F356F"/>
    <w:multiLevelType w:val="hybridMultilevel"/>
    <w:tmpl w:val="38B026F6"/>
    <w:lvl w:ilvl="0" w:tplc="034CF24E">
      <w:start w:val="1"/>
      <w:numFmt w:val="bullet"/>
      <w:lvlText w:val="→"/>
      <w:lvlJc w:val="left"/>
      <w:pPr>
        <w:ind w:left="1287" w:hanging="360"/>
      </w:pPr>
      <w:rPr>
        <w:rFonts w:ascii="Calibri" w:hAnsi="Calibri" w:hint="default"/>
        <w:color w:val="4BACC6" w:themeColor="accent5"/>
      </w:rPr>
    </w:lvl>
    <w:lvl w:ilvl="1" w:tplc="04090005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9B4692E"/>
    <w:multiLevelType w:val="hybridMultilevel"/>
    <w:tmpl w:val="81F289A0"/>
    <w:lvl w:ilvl="0" w:tplc="303AA6CA">
      <w:start w:val="1"/>
      <w:numFmt w:val="bullet"/>
      <w:lvlText w:val=""/>
      <w:lvlJc w:val="left"/>
      <w:pPr>
        <w:ind w:left="2574" w:hanging="360"/>
      </w:pPr>
      <w:rPr>
        <w:rFonts w:ascii="Symbol" w:hAnsi="Symbol" w:hint="default"/>
        <w:color w:val="1E507D"/>
      </w:rPr>
    </w:lvl>
    <w:lvl w:ilvl="1" w:tplc="0402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72FB5CC8"/>
    <w:multiLevelType w:val="hybridMultilevel"/>
    <w:tmpl w:val="5194EFB0"/>
    <w:lvl w:ilvl="0" w:tplc="6A3CE0D6">
      <w:start w:val="1"/>
      <w:numFmt w:val="bullet"/>
      <w:lvlText w:val=""/>
      <w:lvlJc w:val="left"/>
      <w:pPr>
        <w:ind w:left="1700" w:hanging="360"/>
      </w:pPr>
      <w:rPr>
        <w:rFonts w:ascii="Symbol" w:hAnsi="Symbol" w:hint="default"/>
      </w:rPr>
    </w:lvl>
    <w:lvl w:ilvl="1" w:tplc="C3FC44E8">
      <w:start w:val="1"/>
      <w:numFmt w:val="bullet"/>
      <w:lvlText w:val=""/>
      <w:lvlJc w:val="left"/>
      <w:pPr>
        <w:ind w:left="242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2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6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0"/>
  </w:num>
  <w:num w:numId="20">
    <w:abstractNumId w:val="4"/>
    <w:lvlOverride w:ilvl="0">
      <w:startOverride w:val="1"/>
    </w:lvlOverride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B5"/>
    <w:rsid w:val="00001A8E"/>
    <w:rsid w:val="00001AAF"/>
    <w:rsid w:val="00002150"/>
    <w:rsid w:val="00002311"/>
    <w:rsid w:val="00002F73"/>
    <w:rsid w:val="00003206"/>
    <w:rsid w:val="00004201"/>
    <w:rsid w:val="00004CB3"/>
    <w:rsid w:val="0000693C"/>
    <w:rsid w:val="000102CE"/>
    <w:rsid w:val="00010E29"/>
    <w:rsid w:val="0001389D"/>
    <w:rsid w:val="000141BC"/>
    <w:rsid w:val="00017360"/>
    <w:rsid w:val="00017D30"/>
    <w:rsid w:val="000205C3"/>
    <w:rsid w:val="00021698"/>
    <w:rsid w:val="0002323D"/>
    <w:rsid w:val="00023791"/>
    <w:rsid w:val="000240CE"/>
    <w:rsid w:val="00025FD4"/>
    <w:rsid w:val="00027FE1"/>
    <w:rsid w:val="0003191B"/>
    <w:rsid w:val="0003235C"/>
    <w:rsid w:val="00035185"/>
    <w:rsid w:val="00036375"/>
    <w:rsid w:val="00036584"/>
    <w:rsid w:val="0004035D"/>
    <w:rsid w:val="00040988"/>
    <w:rsid w:val="00040C8E"/>
    <w:rsid w:val="00041F38"/>
    <w:rsid w:val="00041F97"/>
    <w:rsid w:val="00042CBF"/>
    <w:rsid w:val="000450E1"/>
    <w:rsid w:val="000462BB"/>
    <w:rsid w:val="00050926"/>
    <w:rsid w:val="00050E26"/>
    <w:rsid w:val="00052DEA"/>
    <w:rsid w:val="000548A9"/>
    <w:rsid w:val="000548ED"/>
    <w:rsid w:val="00054994"/>
    <w:rsid w:val="00055117"/>
    <w:rsid w:val="00055AC7"/>
    <w:rsid w:val="0005680C"/>
    <w:rsid w:val="0006049E"/>
    <w:rsid w:val="000609ED"/>
    <w:rsid w:val="000634D3"/>
    <w:rsid w:val="00063774"/>
    <w:rsid w:val="0006541A"/>
    <w:rsid w:val="0006557F"/>
    <w:rsid w:val="00065AA8"/>
    <w:rsid w:val="00066831"/>
    <w:rsid w:val="0007116D"/>
    <w:rsid w:val="000728EE"/>
    <w:rsid w:val="000776DB"/>
    <w:rsid w:val="00081F2F"/>
    <w:rsid w:val="00082EFD"/>
    <w:rsid w:val="00083FE7"/>
    <w:rsid w:val="0008587E"/>
    <w:rsid w:val="00085FC9"/>
    <w:rsid w:val="00086398"/>
    <w:rsid w:val="000872DB"/>
    <w:rsid w:val="00087946"/>
    <w:rsid w:val="0009244E"/>
    <w:rsid w:val="00093523"/>
    <w:rsid w:val="00093A5A"/>
    <w:rsid w:val="00095F51"/>
    <w:rsid w:val="000A1098"/>
    <w:rsid w:val="000A12D1"/>
    <w:rsid w:val="000A44C4"/>
    <w:rsid w:val="000A53B4"/>
    <w:rsid w:val="000A5A38"/>
    <w:rsid w:val="000A5FF8"/>
    <w:rsid w:val="000A6C67"/>
    <w:rsid w:val="000B2C04"/>
    <w:rsid w:val="000B4FD5"/>
    <w:rsid w:val="000B5C7B"/>
    <w:rsid w:val="000B6081"/>
    <w:rsid w:val="000B77ED"/>
    <w:rsid w:val="000B7992"/>
    <w:rsid w:val="000C0F54"/>
    <w:rsid w:val="000C1C50"/>
    <w:rsid w:val="000C37DB"/>
    <w:rsid w:val="000C4380"/>
    <w:rsid w:val="000C5D4B"/>
    <w:rsid w:val="000D10FB"/>
    <w:rsid w:val="000D1DD1"/>
    <w:rsid w:val="000D2B6A"/>
    <w:rsid w:val="000D3C0C"/>
    <w:rsid w:val="000D4927"/>
    <w:rsid w:val="000E1271"/>
    <w:rsid w:val="000E283E"/>
    <w:rsid w:val="000E4A88"/>
    <w:rsid w:val="000E6DE1"/>
    <w:rsid w:val="000E75FA"/>
    <w:rsid w:val="000F072D"/>
    <w:rsid w:val="000F191A"/>
    <w:rsid w:val="000F207B"/>
    <w:rsid w:val="000F2C07"/>
    <w:rsid w:val="000F2C51"/>
    <w:rsid w:val="000F3E96"/>
    <w:rsid w:val="000F4694"/>
    <w:rsid w:val="000F796D"/>
    <w:rsid w:val="00101C6E"/>
    <w:rsid w:val="00102DDE"/>
    <w:rsid w:val="00103015"/>
    <w:rsid w:val="00103493"/>
    <w:rsid w:val="00103ADD"/>
    <w:rsid w:val="00103FCB"/>
    <w:rsid w:val="001063EE"/>
    <w:rsid w:val="00107499"/>
    <w:rsid w:val="001076DD"/>
    <w:rsid w:val="0011057C"/>
    <w:rsid w:val="0011265C"/>
    <w:rsid w:val="00113A7F"/>
    <w:rsid w:val="00115350"/>
    <w:rsid w:val="001175F7"/>
    <w:rsid w:val="00122C72"/>
    <w:rsid w:val="0012433D"/>
    <w:rsid w:val="00126B37"/>
    <w:rsid w:val="001276DA"/>
    <w:rsid w:val="00127FAC"/>
    <w:rsid w:val="0013297A"/>
    <w:rsid w:val="00132EF3"/>
    <w:rsid w:val="00135FF3"/>
    <w:rsid w:val="00136637"/>
    <w:rsid w:val="00140927"/>
    <w:rsid w:val="00142226"/>
    <w:rsid w:val="0014298D"/>
    <w:rsid w:val="00143338"/>
    <w:rsid w:val="00145388"/>
    <w:rsid w:val="00145B90"/>
    <w:rsid w:val="00147F48"/>
    <w:rsid w:val="00150732"/>
    <w:rsid w:val="00150EA5"/>
    <w:rsid w:val="00151A9A"/>
    <w:rsid w:val="001536F3"/>
    <w:rsid w:val="001559CD"/>
    <w:rsid w:val="00156759"/>
    <w:rsid w:val="00157FDD"/>
    <w:rsid w:val="00160D7B"/>
    <w:rsid w:val="0016133F"/>
    <w:rsid w:val="001624B5"/>
    <w:rsid w:val="00163822"/>
    <w:rsid w:val="001670C8"/>
    <w:rsid w:val="00173002"/>
    <w:rsid w:val="00177787"/>
    <w:rsid w:val="0018167C"/>
    <w:rsid w:val="00181711"/>
    <w:rsid w:val="001817D9"/>
    <w:rsid w:val="00181932"/>
    <w:rsid w:val="00183B5E"/>
    <w:rsid w:val="00185429"/>
    <w:rsid w:val="001860F1"/>
    <w:rsid w:val="00186734"/>
    <w:rsid w:val="00186A7B"/>
    <w:rsid w:val="00187B3F"/>
    <w:rsid w:val="00190885"/>
    <w:rsid w:val="0019375C"/>
    <w:rsid w:val="001954B8"/>
    <w:rsid w:val="00195EE1"/>
    <w:rsid w:val="00196033"/>
    <w:rsid w:val="001A06DA"/>
    <w:rsid w:val="001A0D01"/>
    <w:rsid w:val="001A18C5"/>
    <w:rsid w:val="001A1A4F"/>
    <w:rsid w:val="001A1A9F"/>
    <w:rsid w:val="001A227F"/>
    <w:rsid w:val="001A4CCA"/>
    <w:rsid w:val="001A5E3F"/>
    <w:rsid w:val="001A664D"/>
    <w:rsid w:val="001B00EF"/>
    <w:rsid w:val="001B03C1"/>
    <w:rsid w:val="001B7DEE"/>
    <w:rsid w:val="001C0EB7"/>
    <w:rsid w:val="001C51FE"/>
    <w:rsid w:val="001C5F63"/>
    <w:rsid w:val="001D1A5D"/>
    <w:rsid w:val="001D2973"/>
    <w:rsid w:val="001D37DE"/>
    <w:rsid w:val="001D391D"/>
    <w:rsid w:val="001D449B"/>
    <w:rsid w:val="001D4EC3"/>
    <w:rsid w:val="001E0D46"/>
    <w:rsid w:val="001E1BD5"/>
    <w:rsid w:val="001E3D75"/>
    <w:rsid w:val="001E4604"/>
    <w:rsid w:val="001E5192"/>
    <w:rsid w:val="001F213F"/>
    <w:rsid w:val="001F33E5"/>
    <w:rsid w:val="001F4AA3"/>
    <w:rsid w:val="001F7BC0"/>
    <w:rsid w:val="00203E15"/>
    <w:rsid w:val="00206B45"/>
    <w:rsid w:val="00210062"/>
    <w:rsid w:val="00214F16"/>
    <w:rsid w:val="0021534A"/>
    <w:rsid w:val="00217945"/>
    <w:rsid w:val="00221963"/>
    <w:rsid w:val="002227B9"/>
    <w:rsid w:val="002250AE"/>
    <w:rsid w:val="00225238"/>
    <w:rsid w:val="00230E0A"/>
    <w:rsid w:val="0023368F"/>
    <w:rsid w:val="0024034B"/>
    <w:rsid w:val="00241678"/>
    <w:rsid w:val="0024375F"/>
    <w:rsid w:val="00245E34"/>
    <w:rsid w:val="0024653F"/>
    <w:rsid w:val="00246E3C"/>
    <w:rsid w:val="00247FF2"/>
    <w:rsid w:val="00250464"/>
    <w:rsid w:val="00253289"/>
    <w:rsid w:val="002536B3"/>
    <w:rsid w:val="002566BB"/>
    <w:rsid w:val="00257E1A"/>
    <w:rsid w:val="002600EA"/>
    <w:rsid w:val="00264810"/>
    <w:rsid w:val="0026597F"/>
    <w:rsid w:val="00267129"/>
    <w:rsid w:val="00270C82"/>
    <w:rsid w:val="00271FD3"/>
    <w:rsid w:val="00274020"/>
    <w:rsid w:val="00274106"/>
    <w:rsid w:val="00276FCF"/>
    <w:rsid w:val="0028165B"/>
    <w:rsid w:val="0028321F"/>
    <w:rsid w:val="0028393B"/>
    <w:rsid w:val="00284BFA"/>
    <w:rsid w:val="00286850"/>
    <w:rsid w:val="00286CFC"/>
    <w:rsid w:val="00287413"/>
    <w:rsid w:val="00292222"/>
    <w:rsid w:val="00293060"/>
    <w:rsid w:val="00293432"/>
    <w:rsid w:val="00293DD4"/>
    <w:rsid w:val="00295641"/>
    <w:rsid w:val="002974C5"/>
    <w:rsid w:val="002977B7"/>
    <w:rsid w:val="00297AA1"/>
    <w:rsid w:val="00297BB4"/>
    <w:rsid w:val="002A2D25"/>
    <w:rsid w:val="002A483A"/>
    <w:rsid w:val="002A5532"/>
    <w:rsid w:val="002A605B"/>
    <w:rsid w:val="002B3F89"/>
    <w:rsid w:val="002B4A60"/>
    <w:rsid w:val="002B748D"/>
    <w:rsid w:val="002C3AEF"/>
    <w:rsid w:val="002C5FFC"/>
    <w:rsid w:val="002C79F3"/>
    <w:rsid w:val="002D25FE"/>
    <w:rsid w:val="002D37D5"/>
    <w:rsid w:val="002D4386"/>
    <w:rsid w:val="002D57D1"/>
    <w:rsid w:val="002D651B"/>
    <w:rsid w:val="002D69B2"/>
    <w:rsid w:val="002E30F2"/>
    <w:rsid w:val="002E35AB"/>
    <w:rsid w:val="002E46E8"/>
    <w:rsid w:val="002E510B"/>
    <w:rsid w:val="002E65CF"/>
    <w:rsid w:val="002F08F3"/>
    <w:rsid w:val="002F32D8"/>
    <w:rsid w:val="002F36BB"/>
    <w:rsid w:val="003012BE"/>
    <w:rsid w:val="00302397"/>
    <w:rsid w:val="00302E37"/>
    <w:rsid w:val="00303182"/>
    <w:rsid w:val="003034EB"/>
    <w:rsid w:val="00305474"/>
    <w:rsid w:val="00305C9E"/>
    <w:rsid w:val="003112A9"/>
    <w:rsid w:val="00313AB5"/>
    <w:rsid w:val="00314C73"/>
    <w:rsid w:val="00314CFE"/>
    <w:rsid w:val="00316B6B"/>
    <w:rsid w:val="00316CCA"/>
    <w:rsid w:val="00321BA3"/>
    <w:rsid w:val="00323D23"/>
    <w:rsid w:val="00327663"/>
    <w:rsid w:val="00327827"/>
    <w:rsid w:val="00330D8C"/>
    <w:rsid w:val="003328A2"/>
    <w:rsid w:val="0033435C"/>
    <w:rsid w:val="003362ED"/>
    <w:rsid w:val="0034005C"/>
    <w:rsid w:val="003418E8"/>
    <w:rsid w:val="003420E3"/>
    <w:rsid w:val="00342968"/>
    <w:rsid w:val="0034328B"/>
    <w:rsid w:val="00343DC8"/>
    <w:rsid w:val="0034474E"/>
    <w:rsid w:val="003449AF"/>
    <w:rsid w:val="00345772"/>
    <w:rsid w:val="00345F78"/>
    <w:rsid w:val="00346D2D"/>
    <w:rsid w:val="0035069F"/>
    <w:rsid w:val="00350F69"/>
    <w:rsid w:val="003519AF"/>
    <w:rsid w:val="0035299F"/>
    <w:rsid w:val="00354972"/>
    <w:rsid w:val="0035595D"/>
    <w:rsid w:val="00357B5E"/>
    <w:rsid w:val="00360C2A"/>
    <w:rsid w:val="003618D1"/>
    <w:rsid w:val="00361FCF"/>
    <w:rsid w:val="003642CA"/>
    <w:rsid w:val="0036565D"/>
    <w:rsid w:val="00365A95"/>
    <w:rsid w:val="00371184"/>
    <w:rsid w:val="00372D9F"/>
    <w:rsid w:val="003733FE"/>
    <w:rsid w:val="00375214"/>
    <w:rsid w:val="003765B4"/>
    <w:rsid w:val="003765F8"/>
    <w:rsid w:val="00380BA7"/>
    <w:rsid w:val="00381064"/>
    <w:rsid w:val="00382CE6"/>
    <w:rsid w:val="00387175"/>
    <w:rsid w:val="00390410"/>
    <w:rsid w:val="00390FA2"/>
    <w:rsid w:val="00392365"/>
    <w:rsid w:val="00393F54"/>
    <w:rsid w:val="00394E5E"/>
    <w:rsid w:val="00395E71"/>
    <w:rsid w:val="00396448"/>
    <w:rsid w:val="00396545"/>
    <w:rsid w:val="003A1811"/>
    <w:rsid w:val="003A22D2"/>
    <w:rsid w:val="003A2370"/>
    <w:rsid w:val="003A5A35"/>
    <w:rsid w:val="003A7B43"/>
    <w:rsid w:val="003B0531"/>
    <w:rsid w:val="003B08FE"/>
    <w:rsid w:val="003B1F94"/>
    <w:rsid w:val="003B30D8"/>
    <w:rsid w:val="003B5AC6"/>
    <w:rsid w:val="003B5D32"/>
    <w:rsid w:val="003B61F6"/>
    <w:rsid w:val="003B7B3C"/>
    <w:rsid w:val="003C083A"/>
    <w:rsid w:val="003C091F"/>
    <w:rsid w:val="003C136A"/>
    <w:rsid w:val="003C1393"/>
    <w:rsid w:val="003C140D"/>
    <w:rsid w:val="003C144C"/>
    <w:rsid w:val="003C1E3A"/>
    <w:rsid w:val="003C53CE"/>
    <w:rsid w:val="003C6C1A"/>
    <w:rsid w:val="003D076F"/>
    <w:rsid w:val="003D0A39"/>
    <w:rsid w:val="003D1CDE"/>
    <w:rsid w:val="003D2312"/>
    <w:rsid w:val="003D2AD1"/>
    <w:rsid w:val="003D3B76"/>
    <w:rsid w:val="003D4248"/>
    <w:rsid w:val="003D59F3"/>
    <w:rsid w:val="003D5B06"/>
    <w:rsid w:val="003D7872"/>
    <w:rsid w:val="003E00E2"/>
    <w:rsid w:val="003E5760"/>
    <w:rsid w:val="003E661D"/>
    <w:rsid w:val="003F14E2"/>
    <w:rsid w:val="003F2B7E"/>
    <w:rsid w:val="003F3C4F"/>
    <w:rsid w:val="0040068D"/>
    <w:rsid w:val="00401141"/>
    <w:rsid w:val="00402161"/>
    <w:rsid w:val="00402776"/>
    <w:rsid w:val="004121B3"/>
    <w:rsid w:val="004122A3"/>
    <w:rsid w:val="004124D3"/>
    <w:rsid w:val="00416F1D"/>
    <w:rsid w:val="004173A7"/>
    <w:rsid w:val="00423572"/>
    <w:rsid w:val="0042519B"/>
    <w:rsid w:val="00425921"/>
    <w:rsid w:val="004260E5"/>
    <w:rsid w:val="00427E0D"/>
    <w:rsid w:val="004303C0"/>
    <w:rsid w:val="00431605"/>
    <w:rsid w:val="00431B17"/>
    <w:rsid w:val="00432899"/>
    <w:rsid w:val="00432DD6"/>
    <w:rsid w:val="004342E2"/>
    <w:rsid w:val="0043487E"/>
    <w:rsid w:val="00442414"/>
    <w:rsid w:val="0044325A"/>
    <w:rsid w:val="0044367A"/>
    <w:rsid w:val="00444C69"/>
    <w:rsid w:val="004456C9"/>
    <w:rsid w:val="00445B06"/>
    <w:rsid w:val="00447ABA"/>
    <w:rsid w:val="004526CE"/>
    <w:rsid w:val="00455088"/>
    <w:rsid w:val="00457CB0"/>
    <w:rsid w:val="00460A32"/>
    <w:rsid w:val="00461188"/>
    <w:rsid w:val="00462BFB"/>
    <w:rsid w:val="00463B23"/>
    <w:rsid w:val="0046500E"/>
    <w:rsid w:val="00466558"/>
    <w:rsid w:val="00466B16"/>
    <w:rsid w:val="00470BD9"/>
    <w:rsid w:val="00473E54"/>
    <w:rsid w:val="0047583C"/>
    <w:rsid w:val="0047591B"/>
    <w:rsid w:val="00476195"/>
    <w:rsid w:val="00477641"/>
    <w:rsid w:val="004801C6"/>
    <w:rsid w:val="004802D7"/>
    <w:rsid w:val="00482893"/>
    <w:rsid w:val="00486074"/>
    <w:rsid w:val="00490123"/>
    <w:rsid w:val="00491F20"/>
    <w:rsid w:val="0049319F"/>
    <w:rsid w:val="00494DFF"/>
    <w:rsid w:val="00496DEA"/>
    <w:rsid w:val="004A32C1"/>
    <w:rsid w:val="004A368B"/>
    <w:rsid w:val="004A44FB"/>
    <w:rsid w:val="004A4C3B"/>
    <w:rsid w:val="004B2136"/>
    <w:rsid w:val="004B642C"/>
    <w:rsid w:val="004B6439"/>
    <w:rsid w:val="004C4461"/>
    <w:rsid w:val="004C4F41"/>
    <w:rsid w:val="004C588E"/>
    <w:rsid w:val="004C5948"/>
    <w:rsid w:val="004C6733"/>
    <w:rsid w:val="004C6961"/>
    <w:rsid w:val="004C7220"/>
    <w:rsid w:val="004D0B82"/>
    <w:rsid w:val="004D1598"/>
    <w:rsid w:val="004D56B3"/>
    <w:rsid w:val="004D5C19"/>
    <w:rsid w:val="004D6079"/>
    <w:rsid w:val="004E08FB"/>
    <w:rsid w:val="004E1849"/>
    <w:rsid w:val="004E2FC3"/>
    <w:rsid w:val="004E31D1"/>
    <w:rsid w:val="004E5F7E"/>
    <w:rsid w:val="004E716F"/>
    <w:rsid w:val="004F00C9"/>
    <w:rsid w:val="004F127F"/>
    <w:rsid w:val="004F13B0"/>
    <w:rsid w:val="004F1964"/>
    <w:rsid w:val="004F25B9"/>
    <w:rsid w:val="004F2C5A"/>
    <w:rsid w:val="004F3404"/>
    <w:rsid w:val="004F41B9"/>
    <w:rsid w:val="004F55C5"/>
    <w:rsid w:val="004F6634"/>
    <w:rsid w:val="004F6A3E"/>
    <w:rsid w:val="004F7619"/>
    <w:rsid w:val="004F78B8"/>
    <w:rsid w:val="00500A67"/>
    <w:rsid w:val="005015D2"/>
    <w:rsid w:val="00501B21"/>
    <w:rsid w:val="00502CA9"/>
    <w:rsid w:val="005033AC"/>
    <w:rsid w:val="0050385C"/>
    <w:rsid w:val="00503AA5"/>
    <w:rsid w:val="005045BD"/>
    <w:rsid w:val="005145E5"/>
    <w:rsid w:val="00521574"/>
    <w:rsid w:val="0052404E"/>
    <w:rsid w:val="00525E52"/>
    <w:rsid w:val="005268A4"/>
    <w:rsid w:val="0053021B"/>
    <w:rsid w:val="005339B2"/>
    <w:rsid w:val="005339D3"/>
    <w:rsid w:val="00533D13"/>
    <w:rsid w:val="00533F2C"/>
    <w:rsid w:val="00535E31"/>
    <w:rsid w:val="00536094"/>
    <w:rsid w:val="005375E3"/>
    <w:rsid w:val="005411B8"/>
    <w:rsid w:val="005411F0"/>
    <w:rsid w:val="00546EE4"/>
    <w:rsid w:val="00547D5C"/>
    <w:rsid w:val="00553E3D"/>
    <w:rsid w:val="005549D7"/>
    <w:rsid w:val="00554B39"/>
    <w:rsid w:val="00554BF5"/>
    <w:rsid w:val="00554FEA"/>
    <w:rsid w:val="00560AF9"/>
    <w:rsid w:val="00561757"/>
    <w:rsid w:val="00562974"/>
    <w:rsid w:val="005633F5"/>
    <w:rsid w:val="00563407"/>
    <w:rsid w:val="005647FE"/>
    <w:rsid w:val="0056550A"/>
    <w:rsid w:val="00566409"/>
    <w:rsid w:val="005666E2"/>
    <w:rsid w:val="00566E20"/>
    <w:rsid w:val="00570366"/>
    <w:rsid w:val="0057167A"/>
    <w:rsid w:val="00571F6C"/>
    <w:rsid w:val="005741D5"/>
    <w:rsid w:val="0057608F"/>
    <w:rsid w:val="00576FF1"/>
    <w:rsid w:val="00580D9F"/>
    <w:rsid w:val="00581A25"/>
    <w:rsid w:val="00582908"/>
    <w:rsid w:val="00583E45"/>
    <w:rsid w:val="0058417B"/>
    <w:rsid w:val="00584251"/>
    <w:rsid w:val="0058509F"/>
    <w:rsid w:val="0058627B"/>
    <w:rsid w:val="00591159"/>
    <w:rsid w:val="00591E26"/>
    <w:rsid w:val="00592D83"/>
    <w:rsid w:val="0059300A"/>
    <w:rsid w:val="00593EB5"/>
    <w:rsid w:val="00594A28"/>
    <w:rsid w:val="005963F3"/>
    <w:rsid w:val="00597490"/>
    <w:rsid w:val="00597E83"/>
    <w:rsid w:val="005A0E94"/>
    <w:rsid w:val="005A25AD"/>
    <w:rsid w:val="005A2DF1"/>
    <w:rsid w:val="005A32E1"/>
    <w:rsid w:val="005A51C2"/>
    <w:rsid w:val="005A5E21"/>
    <w:rsid w:val="005A6D51"/>
    <w:rsid w:val="005A74B0"/>
    <w:rsid w:val="005A76B5"/>
    <w:rsid w:val="005B086A"/>
    <w:rsid w:val="005B0A21"/>
    <w:rsid w:val="005B1EC0"/>
    <w:rsid w:val="005B2466"/>
    <w:rsid w:val="005B2E31"/>
    <w:rsid w:val="005B3293"/>
    <w:rsid w:val="005B5343"/>
    <w:rsid w:val="005B6B5E"/>
    <w:rsid w:val="005B732B"/>
    <w:rsid w:val="005B7D05"/>
    <w:rsid w:val="005C06AB"/>
    <w:rsid w:val="005C2627"/>
    <w:rsid w:val="005C2CCF"/>
    <w:rsid w:val="005C42FF"/>
    <w:rsid w:val="005C78B3"/>
    <w:rsid w:val="005D1684"/>
    <w:rsid w:val="005D18B5"/>
    <w:rsid w:val="005D3BAB"/>
    <w:rsid w:val="005D491C"/>
    <w:rsid w:val="005D5274"/>
    <w:rsid w:val="005D5745"/>
    <w:rsid w:val="005D5746"/>
    <w:rsid w:val="005D590E"/>
    <w:rsid w:val="005D5D35"/>
    <w:rsid w:val="005D6917"/>
    <w:rsid w:val="005E0806"/>
    <w:rsid w:val="005E0CEE"/>
    <w:rsid w:val="005E2FE4"/>
    <w:rsid w:val="005E50CB"/>
    <w:rsid w:val="005E55B3"/>
    <w:rsid w:val="005E562F"/>
    <w:rsid w:val="005E6C29"/>
    <w:rsid w:val="005F0060"/>
    <w:rsid w:val="005F2534"/>
    <w:rsid w:val="005F447D"/>
    <w:rsid w:val="005F50FB"/>
    <w:rsid w:val="006040A7"/>
    <w:rsid w:val="00605C38"/>
    <w:rsid w:val="0061026D"/>
    <w:rsid w:val="006109E8"/>
    <w:rsid w:val="00611698"/>
    <w:rsid w:val="00612632"/>
    <w:rsid w:val="00612B19"/>
    <w:rsid w:val="00613E52"/>
    <w:rsid w:val="00614EF5"/>
    <w:rsid w:val="006165DB"/>
    <w:rsid w:val="00616B26"/>
    <w:rsid w:val="00616F18"/>
    <w:rsid w:val="00622CC7"/>
    <w:rsid w:val="00623E77"/>
    <w:rsid w:val="00623F25"/>
    <w:rsid w:val="00624C33"/>
    <w:rsid w:val="00624F5E"/>
    <w:rsid w:val="00626A5D"/>
    <w:rsid w:val="00626C1B"/>
    <w:rsid w:val="006272BC"/>
    <w:rsid w:val="00627664"/>
    <w:rsid w:val="00627E32"/>
    <w:rsid w:val="006351CE"/>
    <w:rsid w:val="0063582F"/>
    <w:rsid w:val="006412A3"/>
    <w:rsid w:val="00641F67"/>
    <w:rsid w:val="00642CD5"/>
    <w:rsid w:val="00642EC0"/>
    <w:rsid w:val="006473C1"/>
    <w:rsid w:val="00647A7B"/>
    <w:rsid w:val="006506CB"/>
    <w:rsid w:val="00656812"/>
    <w:rsid w:val="00657484"/>
    <w:rsid w:val="00664103"/>
    <w:rsid w:val="00665164"/>
    <w:rsid w:val="00666780"/>
    <w:rsid w:val="006725F1"/>
    <w:rsid w:val="00673BBD"/>
    <w:rsid w:val="00673F1F"/>
    <w:rsid w:val="00674050"/>
    <w:rsid w:val="00675365"/>
    <w:rsid w:val="00680566"/>
    <w:rsid w:val="00680DA1"/>
    <w:rsid w:val="00684D9D"/>
    <w:rsid w:val="00684EB1"/>
    <w:rsid w:val="0068549B"/>
    <w:rsid w:val="00686769"/>
    <w:rsid w:val="0068680B"/>
    <w:rsid w:val="0069089C"/>
    <w:rsid w:val="0069382E"/>
    <w:rsid w:val="00694F9B"/>
    <w:rsid w:val="00695B3A"/>
    <w:rsid w:val="0069661C"/>
    <w:rsid w:val="00697974"/>
    <w:rsid w:val="006A018D"/>
    <w:rsid w:val="006A0B9A"/>
    <w:rsid w:val="006A0D8A"/>
    <w:rsid w:val="006A0E4C"/>
    <w:rsid w:val="006A2DF0"/>
    <w:rsid w:val="006A4BF8"/>
    <w:rsid w:val="006B1522"/>
    <w:rsid w:val="006B4064"/>
    <w:rsid w:val="006C082D"/>
    <w:rsid w:val="006C0958"/>
    <w:rsid w:val="006C09F9"/>
    <w:rsid w:val="006C1068"/>
    <w:rsid w:val="006C1077"/>
    <w:rsid w:val="006C3E8F"/>
    <w:rsid w:val="006D07F3"/>
    <w:rsid w:val="006D09ED"/>
    <w:rsid w:val="006D25D1"/>
    <w:rsid w:val="006D3F79"/>
    <w:rsid w:val="006D4751"/>
    <w:rsid w:val="006D6E64"/>
    <w:rsid w:val="006D798A"/>
    <w:rsid w:val="006D7BF7"/>
    <w:rsid w:val="006E0F91"/>
    <w:rsid w:val="006E1437"/>
    <w:rsid w:val="006E20EB"/>
    <w:rsid w:val="006E3F93"/>
    <w:rsid w:val="006E5C86"/>
    <w:rsid w:val="006E71E7"/>
    <w:rsid w:val="006E7997"/>
    <w:rsid w:val="006F0A9F"/>
    <w:rsid w:val="006F1143"/>
    <w:rsid w:val="006F1499"/>
    <w:rsid w:val="006F1D5F"/>
    <w:rsid w:val="006F367F"/>
    <w:rsid w:val="006F40D3"/>
    <w:rsid w:val="006F5AD0"/>
    <w:rsid w:val="00702588"/>
    <w:rsid w:val="00707DCA"/>
    <w:rsid w:val="00724DE5"/>
    <w:rsid w:val="0072623B"/>
    <w:rsid w:val="00726797"/>
    <w:rsid w:val="007276B4"/>
    <w:rsid w:val="00727CD8"/>
    <w:rsid w:val="00730E42"/>
    <w:rsid w:val="00731523"/>
    <w:rsid w:val="007323B9"/>
    <w:rsid w:val="00735110"/>
    <w:rsid w:val="007369BC"/>
    <w:rsid w:val="007404A9"/>
    <w:rsid w:val="00740601"/>
    <w:rsid w:val="00740999"/>
    <w:rsid w:val="0074160A"/>
    <w:rsid w:val="00741645"/>
    <w:rsid w:val="00742B1E"/>
    <w:rsid w:val="00743570"/>
    <w:rsid w:val="00744DC9"/>
    <w:rsid w:val="007456FC"/>
    <w:rsid w:val="00746FE3"/>
    <w:rsid w:val="0074779A"/>
    <w:rsid w:val="00747B4F"/>
    <w:rsid w:val="00750E6F"/>
    <w:rsid w:val="00751035"/>
    <w:rsid w:val="007513F0"/>
    <w:rsid w:val="007517A9"/>
    <w:rsid w:val="00752D75"/>
    <w:rsid w:val="00752F8D"/>
    <w:rsid w:val="00755471"/>
    <w:rsid w:val="00757641"/>
    <w:rsid w:val="0076210D"/>
    <w:rsid w:val="0076327D"/>
    <w:rsid w:val="0076449E"/>
    <w:rsid w:val="007662DF"/>
    <w:rsid w:val="0077002C"/>
    <w:rsid w:val="00771E0A"/>
    <w:rsid w:val="007731EB"/>
    <w:rsid w:val="007760FE"/>
    <w:rsid w:val="0077663D"/>
    <w:rsid w:val="00781C06"/>
    <w:rsid w:val="00783C15"/>
    <w:rsid w:val="00786638"/>
    <w:rsid w:val="00786F89"/>
    <w:rsid w:val="0079285D"/>
    <w:rsid w:val="00792D14"/>
    <w:rsid w:val="00793796"/>
    <w:rsid w:val="00793A6C"/>
    <w:rsid w:val="00793E16"/>
    <w:rsid w:val="0079517B"/>
    <w:rsid w:val="00795AD8"/>
    <w:rsid w:val="00796D2A"/>
    <w:rsid w:val="007A0C09"/>
    <w:rsid w:val="007A32A5"/>
    <w:rsid w:val="007A3662"/>
    <w:rsid w:val="007A4E10"/>
    <w:rsid w:val="007A7C36"/>
    <w:rsid w:val="007B11B6"/>
    <w:rsid w:val="007B2471"/>
    <w:rsid w:val="007B272E"/>
    <w:rsid w:val="007B3F8C"/>
    <w:rsid w:val="007B4640"/>
    <w:rsid w:val="007B4EB2"/>
    <w:rsid w:val="007C5978"/>
    <w:rsid w:val="007C7E01"/>
    <w:rsid w:val="007D0CA0"/>
    <w:rsid w:val="007D1471"/>
    <w:rsid w:val="007D14B7"/>
    <w:rsid w:val="007D3E96"/>
    <w:rsid w:val="007D449E"/>
    <w:rsid w:val="007D52A7"/>
    <w:rsid w:val="007D58D0"/>
    <w:rsid w:val="007D7C4C"/>
    <w:rsid w:val="007E2DC7"/>
    <w:rsid w:val="007E4E4C"/>
    <w:rsid w:val="007E6B11"/>
    <w:rsid w:val="007F0258"/>
    <w:rsid w:val="007F0DC6"/>
    <w:rsid w:val="007F24E1"/>
    <w:rsid w:val="007F6001"/>
    <w:rsid w:val="007F6314"/>
    <w:rsid w:val="008007BB"/>
    <w:rsid w:val="00800F0F"/>
    <w:rsid w:val="0080272E"/>
    <w:rsid w:val="008028EF"/>
    <w:rsid w:val="00804E17"/>
    <w:rsid w:val="008051E2"/>
    <w:rsid w:val="0080542B"/>
    <w:rsid w:val="008057F8"/>
    <w:rsid w:val="00810ED6"/>
    <w:rsid w:val="00812A48"/>
    <w:rsid w:val="00812EF1"/>
    <w:rsid w:val="00814271"/>
    <w:rsid w:val="0081733A"/>
    <w:rsid w:val="0081778A"/>
    <w:rsid w:val="008212FA"/>
    <w:rsid w:val="0082158A"/>
    <w:rsid w:val="00823F4D"/>
    <w:rsid w:val="0082469E"/>
    <w:rsid w:val="0082498E"/>
    <w:rsid w:val="00827894"/>
    <w:rsid w:val="00830DAB"/>
    <w:rsid w:val="0083334D"/>
    <w:rsid w:val="0083520F"/>
    <w:rsid w:val="00835ED3"/>
    <w:rsid w:val="00836490"/>
    <w:rsid w:val="00837A4E"/>
    <w:rsid w:val="00840385"/>
    <w:rsid w:val="00842030"/>
    <w:rsid w:val="00843561"/>
    <w:rsid w:val="00843D75"/>
    <w:rsid w:val="0084443C"/>
    <w:rsid w:val="008454D2"/>
    <w:rsid w:val="008472E2"/>
    <w:rsid w:val="0084766F"/>
    <w:rsid w:val="00855278"/>
    <w:rsid w:val="00856FFE"/>
    <w:rsid w:val="0086040F"/>
    <w:rsid w:val="00860517"/>
    <w:rsid w:val="008605CB"/>
    <w:rsid w:val="00860C4B"/>
    <w:rsid w:val="0086142D"/>
    <w:rsid w:val="0086246D"/>
    <w:rsid w:val="0086345D"/>
    <w:rsid w:val="00863991"/>
    <w:rsid w:val="0086408E"/>
    <w:rsid w:val="00864434"/>
    <w:rsid w:val="008664F0"/>
    <w:rsid w:val="008707AB"/>
    <w:rsid w:val="0087210B"/>
    <w:rsid w:val="008724F5"/>
    <w:rsid w:val="00874AD3"/>
    <w:rsid w:val="00874D35"/>
    <w:rsid w:val="008810BE"/>
    <w:rsid w:val="00882D10"/>
    <w:rsid w:val="00884BCC"/>
    <w:rsid w:val="00885527"/>
    <w:rsid w:val="008875CE"/>
    <w:rsid w:val="008876B0"/>
    <w:rsid w:val="0089099F"/>
    <w:rsid w:val="00890A77"/>
    <w:rsid w:val="00890C0F"/>
    <w:rsid w:val="00893C56"/>
    <w:rsid w:val="008944A6"/>
    <w:rsid w:val="0089456D"/>
    <w:rsid w:val="008958EB"/>
    <w:rsid w:val="0089757E"/>
    <w:rsid w:val="008A086E"/>
    <w:rsid w:val="008A1130"/>
    <w:rsid w:val="008A1A33"/>
    <w:rsid w:val="008A2873"/>
    <w:rsid w:val="008A3C3D"/>
    <w:rsid w:val="008A4919"/>
    <w:rsid w:val="008A55DB"/>
    <w:rsid w:val="008B0807"/>
    <w:rsid w:val="008B2922"/>
    <w:rsid w:val="008B2A62"/>
    <w:rsid w:val="008B3D38"/>
    <w:rsid w:val="008B46CD"/>
    <w:rsid w:val="008B4C5D"/>
    <w:rsid w:val="008C0B4C"/>
    <w:rsid w:val="008C14EE"/>
    <w:rsid w:val="008C301D"/>
    <w:rsid w:val="008C42B2"/>
    <w:rsid w:val="008C76AA"/>
    <w:rsid w:val="008C7702"/>
    <w:rsid w:val="008D1ABF"/>
    <w:rsid w:val="008D22A1"/>
    <w:rsid w:val="008D3143"/>
    <w:rsid w:val="008D348B"/>
    <w:rsid w:val="008D4160"/>
    <w:rsid w:val="008D4DFF"/>
    <w:rsid w:val="008D5FC1"/>
    <w:rsid w:val="008D70E0"/>
    <w:rsid w:val="008D76E6"/>
    <w:rsid w:val="008E0359"/>
    <w:rsid w:val="008E602C"/>
    <w:rsid w:val="008E6A6A"/>
    <w:rsid w:val="008F2720"/>
    <w:rsid w:val="008F38A7"/>
    <w:rsid w:val="008F50C3"/>
    <w:rsid w:val="008F5E36"/>
    <w:rsid w:val="008F713F"/>
    <w:rsid w:val="00901B41"/>
    <w:rsid w:val="00904B99"/>
    <w:rsid w:val="00904CB5"/>
    <w:rsid w:val="00906F75"/>
    <w:rsid w:val="00907B5D"/>
    <w:rsid w:val="00912EB4"/>
    <w:rsid w:val="009135F1"/>
    <w:rsid w:val="009142C7"/>
    <w:rsid w:val="00915023"/>
    <w:rsid w:val="00915B86"/>
    <w:rsid w:val="0091701D"/>
    <w:rsid w:val="00922EDB"/>
    <w:rsid w:val="00923291"/>
    <w:rsid w:val="00924F34"/>
    <w:rsid w:val="0092540A"/>
    <w:rsid w:val="00925E8C"/>
    <w:rsid w:val="00927F9A"/>
    <w:rsid w:val="00931A94"/>
    <w:rsid w:val="00932165"/>
    <w:rsid w:val="00933864"/>
    <w:rsid w:val="0093556B"/>
    <w:rsid w:val="0093777B"/>
    <w:rsid w:val="0093778A"/>
    <w:rsid w:val="00941DF8"/>
    <w:rsid w:val="00945265"/>
    <w:rsid w:val="00945A51"/>
    <w:rsid w:val="009469BE"/>
    <w:rsid w:val="009517F3"/>
    <w:rsid w:val="00951E3C"/>
    <w:rsid w:val="00952014"/>
    <w:rsid w:val="00956AC4"/>
    <w:rsid w:val="00957D98"/>
    <w:rsid w:val="00961882"/>
    <w:rsid w:val="00962114"/>
    <w:rsid w:val="009633E8"/>
    <w:rsid w:val="0096387C"/>
    <w:rsid w:val="00965ECB"/>
    <w:rsid w:val="00966626"/>
    <w:rsid w:val="009700DC"/>
    <w:rsid w:val="00972801"/>
    <w:rsid w:val="00972CD4"/>
    <w:rsid w:val="00975672"/>
    <w:rsid w:val="0098037E"/>
    <w:rsid w:val="009833A9"/>
    <w:rsid w:val="00983E9D"/>
    <w:rsid w:val="00984A11"/>
    <w:rsid w:val="00985E17"/>
    <w:rsid w:val="00986128"/>
    <w:rsid w:val="00990D6B"/>
    <w:rsid w:val="00991BA5"/>
    <w:rsid w:val="009967D5"/>
    <w:rsid w:val="009A45B9"/>
    <w:rsid w:val="009A5F20"/>
    <w:rsid w:val="009A7266"/>
    <w:rsid w:val="009A728C"/>
    <w:rsid w:val="009B323A"/>
    <w:rsid w:val="009B3A87"/>
    <w:rsid w:val="009B4AD2"/>
    <w:rsid w:val="009B65BD"/>
    <w:rsid w:val="009B6ADD"/>
    <w:rsid w:val="009B7953"/>
    <w:rsid w:val="009B79D1"/>
    <w:rsid w:val="009B7F6F"/>
    <w:rsid w:val="009C0B0C"/>
    <w:rsid w:val="009C1847"/>
    <w:rsid w:val="009C2A33"/>
    <w:rsid w:val="009C4AE7"/>
    <w:rsid w:val="009C52DC"/>
    <w:rsid w:val="009C653F"/>
    <w:rsid w:val="009C7668"/>
    <w:rsid w:val="009C7B52"/>
    <w:rsid w:val="009C7D09"/>
    <w:rsid w:val="009D318B"/>
    <w:rsid w:val="009D3F21"/>
    <w:rsid w:val="009D493A"/>
    <w:rsid w:val="009D53AC"/>
    <w:rsid w:val="009D6B2A"/>
    <w:rsid w:val="009D6FA6"/>
    <w:rsid w:val="009E05B4"/>
    <w:rsid w:val="009E231E"/>
    <w:rsid w:val="009E2469"/>
    <w:rsid w:val="009E5E44"/>
    <w:rsid w:val="009E5EF4"/>
    <w:rsid w:val="009E6030"/>
    <w:rsid w:val="009E63D1"/>
    <w:rsid w:val="009E7414"/>
    <w:rsid w:val="009F0816"/>
    <w:rsid w:val="009F142A"/>
    <w:rsid w:val="009F2088"/>
    <w:rsid w:val="009F2D69"/>
    <w:rsid w:val="009F3E4F"/>
    <w:rsid w:val="009F4433"/>
    <w:rsid w:val="009F612C"/>
    <w:rsid w:val="009F6341"/>
    <w:rsid w:val="009F6B09"/>
    <w:rsid w:val="00A0057F"/>
    <w:rsid w:val="00A01224"/>
    <w:rsid w:val="00A0609B"/>
    <w:rsid w:val="00A069EA"/>
    <w:rsid w:val="00A06AFF"/>
    <w:rsid w:val="00A102D9"/>
    <w:rsid w:val="00A114D8"/>
    <w:rsid w:val="00A11A42"/>
    <w:rsid w:val="00A13B11"/>
    <w:rsid w:val="00A14287"/>
    <w:rsid w:val="00A206AE"/>
    <w:rsid w:val="00A23F39"/>
    <w:rsid w:val="00A25CD0"/>
    <w:rsid w:val="00A300B4"/>
    <w:rsid w:val="00A304F7"/>
    <w:rsid w:val="00A31931"/>
    <w:rsid w:val="00A35234"/>
    <w:rsid w:val="00A36C5A"/>
    <w:rsid w:val="00A36F4A"/>
    <w:rsid w:val="00A41149"/>
    <w:rsid w:val="00A41793"/>
    <w:rsid w:val="00A428DA"/>
    <w:rsid w:val="00A44E88"/>
    <w:rsid w:val="00A51D9B"/>
    <w:rsid w:val="00A55C96"/>
    <w:rsid w:val="00A562A0"/>
    <w:rsid w:val="00A6149D"/>
    <w:rsid w:val="00A62768"/>
    <w:rsid w:val="00A62902"/>
    <w:rsid w:val="00A63686"/>
    <w:rsid w:val="00A64BBF"/>
    <w:rsid w:val="00A65183"/>
    <w:rsid w:val="00A70567"/>
    <w:rsid w:val="00A70883"/>
    <w:rsid w:val="00A73CF1"/>
    <w:rsid w:val="00A74E2C"/>
    <w:rsid w:val="00A761AD"/>
    <w:rsid w:val="00A8220D"/>
    <w:rsid w:val="00A8307E"/>
    <w:rsid w:val="00A84BE0"/>
    <w:rsid w:val="00A853E4"/>
    <w:rsid w:val="00A8573B"/>
    <w:rsid w:val="00A85E02"/>
    <w:rsid w:val="00A90027"/>
    <w:rsid w:val="00A9167D"/>
    <w:rsid w:val="00A91CAF"/>
    <w:rsid w:val="00A921CB"/>
    <w:rsid w:val="00A926C7"/>
    <w:rsid w:val="00A930DF"/>
    <w:rsid w:val="00A93BE8"/>
    <w:rsid w:val="00A940D1"/>
    <w:rsid w:val="00A959EA"/>
    <w:rsid w:val="00AA06FF"/>
    <w:rsid w:val="00AA10FD"/>
    <w:rsid w:val="00AA3028"/>
    <w:rsid w:val="00AA3641"/>
    <w:rsid w:val="00AA4091"/>
    <w:rsid w:val="00AA73E6"/>
    <w:rsid w:val="00AA7937"/>
    <w:rsid w:val="00AB1DE8"/>
    <w:rsid w:val="00AB2149"/>
    <w:rsid w:val="00AB226D"/>
    <w:rsid w:val="00AB4E9B"/>
    <w:rsid w:val="00AB6A71"/>
    <w:rsid w:val="00AB6FD9"/>
    <w:rsid w:val="00AC0919"/>
    <w:rsid w:val="00AC0C4C"/>
    <w:rsid w:val="00AC2785"/>
    <w:rsid w:val="00AC399A"/>
    <w:rsid w:val="00AC685A"/>
    <w:rsid w:val="00AC6ADF"/>
    <w:rsid w:val="00AD273D"/>
    <w:rsid w:val="00AD3023"/>
    <w:rsid w:val="00AD74CD"/>
    <w:rsid w:val="00AD7DE9"/>
    <w:rsid w:val="00AE0388"/>
    <w:rsid w:val="00AE054D"/>
    <w:rsid w:val="00AE0E12"/>
    <w:rsid w:val="00AE1002"/>
    <w:rsid w:val="00AE153C"/>
    <w:rsid w:val="00AE2064"/>
    <w:rsid w:val="00AE2506"/>
    <w:rsid w:val="00AE35A2"/>
    <w:rsid w:val="00AE3D7A"/>
    <w:rsid w:val="00AE5058"/>
    <w:rsid w:val="00AE6B70"/>
    <w:rsid w:val="00AE6CF7"/>
    <w:rsid w:val="00AF1BF0"/>
    <w:rsid w:val="00AF3542"/>
    <w:rsid w:val="00AF3B85"/>
    <w:rsid w:val="00AF3E2F"/>
    <w:rsid w:val="00B01A9F"/>
    <w:rsid w:val="00B0236B"/>
    <w:rsid w:val="00B02C63"/>
    <w:rsid w:val="00B03472"/>
    <w:rsid w:val="00B04A95"/>
    <w:rsid w:val="00B05617"/>
    <w:rsid w:val="00B0678C"/>
    <w:rsid w:val="00B1120D"/>
    <w:rsid w:val="00B137D3"/>
    <w:rsid w:val="00B139C3"/>
    <w:rsid w:val="00B13B41"/>
    <w:rsid w:val="00B152F7"/>
    <w:rsid w:val="00B15353"/>
    <w:rsid w:val="00B1571C"/>
    <w:rsid w:val="00B20CE5"/>
    <w:rsid w:val="00B213B0"/>
    <w:rsid w:val="00B22D97"/>
    <w:rsid w:val="00B237D9"/>
    <w:rsid w:val="00B25097"/>
    <w:rsid w:val="00B257BB"/>
    <w:rsid w:val="00B25AD5"/>
    <w:rsid w:val="00B262EF"/>
    <w:rsid w:val="00B26CF2"/>
    <w:rsid w:val="00B27837"/>
    <w:rsid w:val="00B30FB0"/>
    <w:rsid w:val="00B3167B"/>
    <w:rsid w:val="00B3478C"/>
    <w:rsid w:val="00B3553B"/>
    <w:rsid w:val="00B35761"/>
    <w:rsid w:val="00B361DD"/>
    <w:rsid w:val="00B36B45"/>
    <w:rsid w:val="00B36D6E"/>
    <w:rsid w:val="00B40186"/>
    <w:rsid w:val="00B41984"/>
    <w:rsid w:val="00B44178"/>
    <w:rsid w:val="00B448A0"/>
    <w:rsid w:val="00B449A7"/>
    <w:rsid w:val="00B45A72"/>
    <w:rsid w:val="00B476C6"/>
    <w:rsid w:val="00B476F8"/>
    <w:rsid w:val="00B50C1C"/>
    <w:rsid w:val="00B51EA2"/>
    <w:rsid w:val="00B52D83"/>
    <w:rsid w:val="00B57434"/>
    <w:rsid w:val="00B6120F"/>
    <w:rsid w:val="00B61943"/>
    <w:rsid w:val="00B62E99"/>
    <w:rsid w:val="00B62FF4"/>
    <w:rsid w:val="00B63264"/>
    <w:rsid w:val="00B6473B"/>
    <w:rsid w:val="00B66453"/>
    <w:rsid w:val="00B667A9"/>
    <w:rsid w:val="00B709EE"/>
    <w:rsid w:val="00B713C7"/>
    <w:rsid w:val="00B71421"/>
    <w:rsid w:val="00B734A0"/>
    <w:rsid w:val="00B76360"/>
    <w:rsid w:val="00B7653E"/>
    <w:rsid w:val="00B814B9"/>
    <w:rsid w:val="00B828D8"/>
    <w:rsid w:val="00B82D90"/>
    <w:rsid w:val="00B84242"/>
    <w:rsid w:val="00B860BA"/>
    <w:rsid w:val="00B86D16"/>
    <w:rsid w:val="00B90855"/>
    <w:rsid w:val="00B970A9"/>
    <w:rsid w:val="00BA11F0"/>
    <w:rsid w:val="00BA24B9"/>
    <w:rsid w:val="00BA52DC"/>
    <w:rsid w:val="00BA5E03"/>
    <w:rsid w:val="00BA6B89"/>
    <w:rsid w:val="00BB154E"/>
    <w:rsid w:val="00BB26EC"/>
    <w:rsid w:val="00BB3A2B"/>
    <w:rsid w:val="00BB3D93"/>
    <w:rsid w:val="00BB7474"/>
    <w:rsid w:val="00BC2989"/>
    <w:rsid w:val="00BD01E7"/>
    <w:rsid w:val="00BD2A2E"/>
    <w:rsid w:val="00BD2A3E"/>
    <w:rsid w:val="00BD2ECB"/>
    <w:rsid w:val="00BD4937"/>
    <w:rsid w:val="00BD4C45"/>
    <w:rsid w:val="00BD4FF2"/>
    <w:rsid w:val="00BD52A3"/>
    <w:rsid w:val="00BD58F4"/>
    <w:rsid w:val="00BD6A82"/>
    <w:rsid w:val="00BD7E01"/>
    <w:rsid w:val="00BE057B"/>
    <w:rsid w:val="00BE1E17"/>
    <w:rsid w:val="00BE52B8"/>
    <w:rsid w:val="00BE52C7"/>
    <w:rsid w:val="00BE564F"/>
    <w:rsid w:val="00BE5A98"/>
    <w:rsid w:val="00BE6AF4"/>
    <w:rsid w:val="00BE7823"/>
    <w:rsid w:val="00BE7F2A"/>
    <w:rsid w:val="00BE7F71"/>
    <w:rsid w:val="00BF381C"/>
    <w:rsid w:val="00BF3CF8"/>
    <w:rsid w:val="00BF4981"/>
    <w:rsid w:val="00BF4D25"/>
    <w:rsid w:val="00BF5013"/>
    <w:rsid w:val="00BF7133"/>
    <w:rsid w:val="00BF7E19"/>
    <w:rsid w:val="00C0592F"/>
    <w:rsid w:val="00C05D69"/>
    <w:rsid w:val="00C05E6C"/>
    <w:rsid w:val="00C0725D"/>
    <w:rsid w:val="00C073EB"/>
    <w:rsid w:val="00C105C4"/>
    <w:rsid w:val="00C108E9"/>
    <w:rsid w:val="00C1114C"/>
    <w:rsid w:val="00C12B63"/>
    <w:rsid w:val="00C12BCE"/>
    <w:rsid w:val="00C147A2"/>
    <w:rsid w:val="00C14AFE"/>
    <w:rsid w:val="00C15E89"/>
    <w:rsid w:val="00C175BC"/>
    <w:rsid w:val="00C20102"/>
    <w:rsid w:val="00C221AE"/>
    <w:rsid w:val="00C26244"/>
    <w:rsid w:val="00C279B9"/>
    <w:rsid w:val="00C304FE"/>
    <w:rsid w:val="00C32461"/>
    <w:rsid w:val="00C32961"/>
    <w:rsid w:val="00C33324"/>
    <w:rsid w:val="00C3492A"/>
    <w:rsid w:val="00C34AA2"/>
    <w:rsid w:val="00C36C3C"/>
    <w:rsid w:val="00C372C1"/>
    <w:rsid w:val="00C40DA7"/>
    <w:rsid w:val="00C41F60"/>
    <w:rsid w:val="00C433B4"/>
    <w:rsid w:val="00C43E24"/>
    <w:rsid w:val="00C46614"/>
    <w:rsid w:val="00C50B7A"/>
    <w:rsid w:val="00C52CC3"/>
    <w:rsid w:val="00C534C4"/>
    <w:rsid w:val="00C53A14"/>
    <w:rsid w:val="00C53B95"/>
    <w:rsid w:val="00C555DC"/>
    <w:rsid w:val="00C56F40"/>
    <w:rsid w:val="00C62070"/>
    <w:rsid w:val="00C6258E"/>
    <w:rsid w:val="00C63A3F"/>
    <w:rsid w:val="00C63D74"/>
    <w:rsid w:val="00C63E1B"/>
    <w:rsid w:val="00C64DE2"/>
    <w:rsid w:val="00C6670F"/>
    <w:rsid w:val="00C6752A"/>
    <w:rsid w:val="00C73392"/>
    <w:rsid w:val="00C74BCA"/>
    <w:rsid w:val="00C76408"/>
    <w:rsid w:val="00C76FD5"/>
    <w:rsid w:val="00C77DC4"/>
    <w:rsid w:val="00C809AE"/>
    <w:rsid w:val="00C812D5"/>
    <w:rsid w:val="00C816E5"/>
    <w:rsid w:val="00C81D3D"/>
    <w:rsid w:val="00C82DE6"/>
    <w:rsid w:val="00C83646"/>
    <w:rsid w:val="00C83970"/>
    <w:rsid w:val="00C90A58"/>
    <w:rsid w:val="00C90AEE"/>
    <w:rsid w:val="00C9143E"/>
    <w:rsid w:val="00C94027"/>
    <w:rsid w:val="00C955C6"/>
    <w:rsid w:val="00C96121"/>
    <w:rsid w:val="00C965CC"/>
    <w:rsid w:val="00CA0E17"/>
    <w:rsid w:val="00CA358B"/>
    <w:rsid w:val="00CA3991"/>
    <w:rsid w:val="00CA5747"/>
    <w:rsid w:val="00CA60B2"/>
    <w:rsid w:val="00CA6B75"/>
    <w:rsid w:val="00CB04B8"/>
    <w:rsid w:val="00CB5893"/>
    <w:rsid w:val="00CB7863"/>
    <w:rsid w:val="00CB7E01"/>
    <w:rsid w:val="00CC331B"/>
    <w:rsid w:val="00CC3D4E"/>
    <w:rsid w:val="00CC41B8"/>
    <w:rsid w:val="00CC5A09"/>
    <w:rsid w:val="00CD1E8D"/>
    <w:rsid w:val="00CD3CC3"/>
    <w:rsid w:val="00CD4073"/>
    <w:rsid w:val="00CD53E6"/>
    <w:rsid w:val="00CD5D9D"/>
    <w:rsid w:val="00CD60EB"/>
    <w:rsid w:val="00CE39D5"/>
    <w:rsid w:val="00CE538F"/>
    <w:rsid w:val="00CE7850"/>
    <w:rsid w:val="00CE79B9"/>
    <w:rsid w:val="00CF0053"/>
    <w:rsid w:val="00CF017B"/>
    <w:rsid w:val="00CF0F42"/>
    <w:rsid w:val="00CF1452"/>
    <w:rsid w:val="00CF3DBC"/>
    <w:rsid w:val="00CF3E0A"/>
    <w:rsid w:val="00CF5096"/>
    <w:rsid w:val="00CF6AB7"/>
    <w:rsid w:val="00CF78ED"/>
    <w:rsid w:val="00D04B11"/>
    <w:rsid w:val="00D06CF9"/>
    <w:rsid w:val="00D078BC"/>
    <w:rsid w:val="00D10032"/>
    <w:rsid w:val="00D109B5"/>
    <w:rsid w:val="00D15533"/>
    <w:rsid w:val="00D210BC"/>
    <w:rsid w:val="00D21D0F"/>
    <w:rsid w:val="00D224EB"/>
    <w:rsid w:val="00D26F19"/>
    <w:rsid w:val="00D274EB"/>
    <w:rsid w:val="00D30201"/>
    <w:rsid w:val="00D30361"/>
    <w:rsid w:val="00D3799C"/>
    <w:rsid w:val="00D40C61"/>
    <w:rsid w:val="00D40D7D"/>
    <w:rsid w:val="00D42C69"/>
    <w:rsid w:val="00D45310"/>
    <w:rsid w:val="00D47744"/>
    <w:rsid w:val="00D50670"/>
    <w:rsid w:val="00D54B3E"/>
    <w:rsid w:val="00D57E70"/>
    <w:rsid w:val="00D610DD"/>
    <w:rsid w:val="00D6332D"/>
    <w:rsid w:val="00D63864"/>
    <w:rsid w:val="00D6527B"/>
    <w:rsid w:val="00D702F0"/>
    <w:rsid w:val="00D715F8"/>
    <w:rsid w:val="00D73A07"/>
    <w:rsid w:val="00D749ED"/>
    <w:rsid w:val="00D76403"/>
    <w:rsid w:val="00D80BF5"/>
    <w:rsid w:val="00D81792"/>
    <w:rsid w:val="00D81F93"/>
    <w:rsid w:val="00D820E6"/>
    <w:rsid w:val="00D832C5"/>
    <w:rsid w:val="00D86C7B"/>
    <w:rsid w:val="00D87CBC"/>
    <w:rsid w:val="00D94042"/>
    <w:rsid w:val="00DA032A"/>
    <w:rsid w:val="00DA2622"/>
    <w:rsid w:val="00DA2BBE"/>
    <w:rsid w:val="00DA2CA1"/>
    <w:rsid w:val="00DA2D20"/>
    <w:rsid w:val="00DA4A28"/>
    <w:rsid w:val="00DA5A6E"/>
    <w:rsid w:val="00DB0521"/>
    <w:rsid w:val="00DB2E06"/>
    <w:rsid w:val="00DB3866"/>
    <w:rsid w:val="00DB65D1"/>
    <w:rsid w:val="00DB7578"/>
    <w:rsid w:val="00DC1A06"/>
    <w:rsid w:val="00DC30B8"/>
    <w:rsid w:val="00DC497D"/>
    <w:rsid w:val="00DC52A9"/>
    <w:rsid w:val="00DC5EFF"/>
    <w:rsid w:val="00DC6AB5"/>
    <w:rsid w:val="00DD04FB"/>
    <w:rsid w:val="00DD067B"/>
    <w:rsid w:val="00DD13D2"/>
    <w:rsid w:val="00DD19F4"/>
    <w:rsid w:val="00DD3FA2"/>
    <w:rsid w:val="00DD4AC9"/>
    <w:rsid w:val="00DE1239"/>
    <w:rsid w:val="00DE1C31"/>
    <w:rsid w:val="00DE3EA5"/>
    <w:rsid w:val="00DE4159"/>
    <w:rsid w:val="00DE43C1"/>
    <w:rsid w:val="00DE4DD4"/>
    <w:rsid w:val="00DF457D"/>
    <w:rsid w:val="00E01013"/>
    <w:rsid w:val="00E018CA"/>
    <w:rsid w:val="00E02B59"/>
    <w:rsid w:val="00E03E73"/>
    <w:rsid w:val="00E11C19"/>
    <w:rsid w:val="00E131A9"/>
    <w:rsid w:val="00E21CB1"/>
    <w:rsid w:val="00E23A21"/>
    <w:rsid w:val="00E23C78"/>
    <w:rsid w:val="00E25001"/>
    <w:rsid w:val="00E25508"/>
    <w:rsid w:val="00E25665"/>
    <w:rsid w:val="00E26C6C"/>
    <w:rsid w:val="00E26C77"/>
    <w:rsid w:val="00E313F3"/>
    <w:rsid w:val="00E36A7F"/>
    <w:rsid w:val="00E36DF8"/>
    <w:rsid w:val="00E4113C"/>
    <w:rsid w:val="00E43A5C"/>
    <w:rsid w:val="00E4597F"/>
    <w:rsid w:val="00E47B2E"/>
    <w:rsid w:val="00E52948"/>
    <w:rsid w:val="00E52A0F"/>
    <w:rsid w:val="00E53138"/>
    <w:rsid w:val="00E5336E"/>
    <w:rsid w:val="00E53818"/>
    <w:rsid w:val="00E53C4F"/>
    <w:rsid w:val="00E55465"/>
    <w:rsid w:val="00E56A71"/>
    <w:rsid w:val="00E56FEF"/>
    <w:rsid w:val="00E574D0"/>
    <w:rsid w:val="00E604F4"/>
    <w:rsid w:val="00E60D0D"/>
    <w:rsid w:val="00E61BDB"/>
    <w:rsid w:val="00E63268"/>
    <w:rsid w:val="00E64184"/>
    <w:rsid w:val="00E64BA8"/>
    <w:rsid w:val="00E65BBA"/>
    <w:rsid w:val="00E705B7"/>
    <w:rsid w:val="00E716DA"/>
    <w:rsid w:val="00E7220D"/>
    <w:rsid w:val="00E75351"/>
    <w:rsid w:val="00E75DF0"/>
    <w:rsid w:val="00E8088A"/>
    <w:rsid w:val="00E841E0"/>
    <w:rsid w:val="00E8551F"/>
    <w:rsid w:val="00E92375"/>
    <w:rsid w:val="00E9270C"/>
    <w:rsid w:val="00E96FF9"/>
    <w:rsid w:val="00EA14D5"/>
    <w:rsid w:val="00EA2201"/>
    <w:rsid w:val="00EA24D7"/>
    <w:rsid w:val="00EA287E"/>
    <w:rsid w:val="00EA39FA"/>
    <w:rsid w:val="00EA4A0D"/>
    <w:rsid w:val="00EA4FB6"/>
    <w:rsid w:val="00EA597E"/>
    <w:rsid w:val="00EA644A"/>
    <w:rsid w:val="00EA661D"/>
    <w:rsid w:val="00EA6933"/>
    <w:rsid w:val="00EA7DA6"/>
    <w:rsid w:val="00EB0A85"/>
    <w:rsid w:val="00EB1023"/>
    <w:rsid w:val="00EB2225"/>
    <w:rsid w:val="00EB3051"/>
    <w:rsid w:val="00EB477D"/>
    <w:rsid w:val="00EB7181"/>
    <w:rsid w:val="00EC03EF"/>
    <w:rsid w:val="00EC2398"/>
    <w:rsid w:val="00EC2E8B"/>
    <w:rsid w:val="00EC3E9E"/>
    <w:rsid w:val="00ED1CFB"/>
    <w:rsid w:val="00ED23CD"/>
    <w:rsid w:val="00ED6317"/>
    <w:rsid w:val="00ED633F"/>
    <w:rsid w:val="00ED71FB"/>
    <w:rsid w:val="00EE03CF"/>
    <w:rsid w:val="00EE2195"/>
    <w:rsid w:val="00EE21AD"/>
    <w:rsid w:val="00EE2481"/>
    <w:rsid w:val="00EE30D3"/>
    <w:rsid w:val="00EE3C8B"/>
    <w:rsid w:val="00EE406C"/>
    <w:rsid w:val="00EE5CBB"/>
    <w:rsid w:val="00EE70BB"/>
    <w:rsid w:val="00EF06C0"/>
    <w:rsid w:val="00EF2B03"/>
    <w:rsid w:val="00EF4220"/>
    <w:rsid w:val="00EF6BA0"/>
    <w:rsid w:val="00EF74D0"/>
    <w:rsid w:val="00F02C39"/>
    <w:rsid w:val="00F031E8"/>
    <w:rsid w:val="00F03398"/>
    <w:rsid w:val="00F05452"/>
    <w:rsid w:val="00F10660"/>
    <w:rsid w:val="00F10EB1"/>
    <w:rsid w:val="00F11C7A"/>
    <w:rsid w:val="00F17A22"/>
    <w:rsid w:val="00F17F9B"/>
    <w:rsid w:val="00F20042"/>
    <w:rsid w:val="00F23181"/>
    <w:rsid w:val="00F241B8"/>
    <w:rsid w:val="00F2463D"/>
    <w:rsid w:val="00F274B5"/>
    <w:rsid w:val="00F27785"/>
    <w:rsid w:val="00F31E66"/>
    <w:rsid w:val="00F32FB3"/>
    <w:rsid w:val="00F35C8D"/>
    <w:rsid w:val="00F360AA"/>
    <w:rsid w:val="00F42DD2"/>
    <w:rsid w:val="00F44268"/>
    <w:rsid w:val="00F44F31"/>
    <w:rsid w:val="00F454D9"/>
    <w:rsid w:val="00F456B2"/>
    <w:rsid w:val="00F460EF"/>
    <w:rsid w:val="00F4723F"/>
    <w:rsid w:val="00F47269"/>
    <w:rsid w:val="00F52888"/>
    <w:rsid w:val="00F53D46"/>
    <w:rsid w:val="00F54B4D"/>
    <w:rsid w:val="00F55D8F"/>
    <w:rsid w:val="00F616A6"/>
    <w:rsid w:val="00F61751"/>
    <w:rsid w:val="00F61F50"/>
    <w:rsid w:val="00F635C1"/>
    <w:rsid w:val="00F71224"/>
    <w:rsid w:val="00F7175D"/>
    <w:rsid w:val="00F71C4E"/>
    <w:rsid w:val="00F72635"/>
    <w:rsid w:val="00F73270"/>
    <w:rsid w:val="00F7358D"/>
    <w:rsid w:val="00F741E5"/>
    <w:rsid w:val="00F75A02"/>
    <w:rsid w:val="00F773D5"/>
    <w:rsid w:val="00F81928"/>
    <w:rsid w:val="00F8298F"/>
    <w:rsid w:val="00F842C7"/>
    <w:rsid w:val="00F85FFF"/>
    <w:rsid w:val="00F9020A"/>
    <w:rsid w:val="00F92CD4"/>
    <w:rsid w:val="00F9306B"/>
    <w:rsid w:val="00F95D67"/>
    <w:rsid w:val="00F96E8B"/>
    <w:rsid w:val="00FA01BA"/>
    <w:rsid w:val="00FA0BD5"/>
    <w:rsid w:val="00FA5222"/>
    <w:rsid w:val="00FA53B9"/>
    <w:rsid w:val="00FA5EBC"/>
    <w:rsid w:val="00FB03B2"/>
    <w:rsid w:val="00FB24EB"/>
    <w:rsid w:val="00FB28F9"/>
    <w:rsid w:val="00FB3264"/>
    <w:rsid w:val="00FB3ED3"/>
    <w:rsid w:val="00FB4762"/>
    <w:rsid w:val="00FB4B24"/>
    <w:rsid w:val="00FB4ED0"/>
    <w:rsid w:val="00FB610F"/>
    <w:rsid w:val="00FC1348"/>
    <w:rsid w:val="00FC22E9"/>
    <w:rsid w:val="00FC2629"/>
    <w:rsid w:val="00FC7CB0"/>
    <w:rsid w:val="00FD07FE"/>
    <w:rsid w:val="00FD184D"/>
    <w:rsid w:val="00FD3417"/>
    <w:rsid w:val="00FE27FA"/>
    <w:rsid w:val="00FE3F95"/>
    <w:rsid w:val="00FE427F"/>
    <w:rsid w:val="00FE6BEF"/>
    <w:rsid w:val="00FF069B"/>
    <w:rsid w:val="00FF081C"/>
    <w:rsid w:val="00FF0F17"/>
    <w:rsid w:val="00FF109D"/>
    <w:rsid w:val="00FF5876"/>
    <w:rsid w:val="00FF6A7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57434"/>
    <w:pPr>
      <w:keepNext/>
      <w:pageBreakBefore/>
      <w:numPr>
        <w:numId w:val="6"/>
      </w:numPr>
      <w:shd w:val="clear" w:color="auto" w:fill="76923C" w:themeFill="accent3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01141"/>
    <w:pPr>
      <w:keepNext/>
      <w:numPr>
        <w:ilvl w:val="2"/>
        <w:numId w:val="6"/>
      </w:numPr>
      <w:pBdr>
        <w:bottom w:val="single" w:sz="4" w:space="1" w:color="006600"/>
      </w:pBdr>
      <w:suppressAutoHyphens/>
      <w:spacing w:before="3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361DD"/>
    <w:pPr>
      <w:keepNext/>
      <w:keepLines/>
      <w:numPr>
        <w:ilvl w:val="3"/>
        <w:numId w:val="6"/>
      </w:numPr>
      <w:suppressAutoHyphens/>
      <w:spacing w:before="360" w:after="0" w:line="240" w:lineRule="auto"/>
      <w:jc w:val="left"/>
      <w:outlineLvl w:val="3"/>
    </w:pPr>
    <w:rPr>
      <w:b/>
      <w:bCs/>
      <w:color w:val="006600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401141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B361DD"/>
    <w:rPr>
      <w:b/>
      <w:bCs/>
      <w:color w:val="006600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021698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00660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021698"/>
    <w:rPr>
      <w:rFonts w:eastAsiaTheme="majorEastAsia"/>
      <w:b/>
      <w:iCs/>
      <w:smallCaps/>
      <w:color w:val="00660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145388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0D3C0C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006600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E2FC3"/>
    <w:pPr>
      <w:numPr>
        <w:numId w:val="4"/>
      </w:numPr>
      <w:ind w:left="1134" w:hanging="567"/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graff"/>
    <w:unhideWhenUsed/>
    <w:qFormat/>
    <w:rsid w:val="000D3C0C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006600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B664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5EC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908"/>
    <w:pPr>
      <w:spacing w:before="120" w:after="120" w:line="360" w:lineRule="auto"/>
      <w:ind w:firstLine="567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57434"/>
    <w:pPr>
      <w:keepNext/>
      <w:pageBreakBefore/>
      <w:numPr>
        <w:numId w:val="6"/>
      </w:numPr>
      <w:shd w:val="clear" w:color="auto" w:fill="76923C" w:themeFill="accent3" w:themeFillShade="BF"/>
      <w:tabs>
        <w:tab w:val="left" w:pos="567"/>
      </w:tabs>
      <w:suppressAutoHyphens/>
      <w:spacing w:before="240" w:line="240" w:lineRule="auto"/>
      <w:ind w:left="567" w:hanging="567"/>
      <w:jc w:val="left"/>
      <w:outlineLvl w:val="0"/>
    </w:pPr>
    <w:rPr>
      <w:rFonts w:cs="Calibri"/>
      <w:b/>
      <w:bCs/>
      <w:color w:val="FFFFFF" w:themeColor="background1"/>
      <w:sz w:val="28"/>
      <w:szCs w:val="32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qFormat/>
    <w:rsid w:val="00B449A7"/>
    <w:pPr>
      <w:keepNext/>
      <w:numPr>
        <w:ilvl w:val="1"/>
        <w:numId w:val="6"/>
      </w:numPr>
      <w:shd w:val="clear" w:color="auto" w:fill="DBE5F1" w:themeFill="accent1" w:themeFillTint="33"/>
      <w:suppressAutoHyphens/>
      <w:spacing w:before="240" w:after="60"/>
      <w:jc w:val="left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401141"/>
    <w:pPr>
      <w:keepNext/>
      <w:numPr>
        <w:ilvl w:val="2"/>
        <w:numId w:val="6"/>
      </w:numPr>
      <w:pBdr>
        <w:bottom w:val="single" w:sz="4" w:space="1" w:color="006600"/>
      </w:pBdr>
      <w:suppressAutoHyphens/>
      <w:spacing w:before="360" w:line="240" w:lineRule="auto"/>
      <w:jc w:val="left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361DD"/>
    <w:pPr>
      <w:keepNext/>
      <w:keepLines/>
      <w:numPr>
        <w:ilvl w:val="3"/>
        <w:numId w:val="6"/>
      </w:numPr>
      <w:suppressAutoHyphens/>
      <w:spacing w:before="360" w:after="0" w:line="240" w:lineRule="auto"/>
      <w:jc w:val="left"/>
      <w:outlineLvl w:val="3"/>
    </w:pPr>
    <w:rPr>
      <w:b/>
      <w:bCs/>
      <w:color w:val="006600"/>
      <w:szCs w:val="28"/>
    </w:rPr>
  </w:style>
  <w:style w:type="paragraph" w:styleId="Heading5">
    <w:name w:val="heading 5"/>
    <w:basedOn w:val="Normal"/>
    <w:next w:val="Normal"/>
    <w:link w:val="Heading5Char"/>
    <w:qFormat/>
    <w:rsid w:val="00F32FB3"/>
    <w:pPr>
      <w:keepNext/>
      <w:numPr>
        <w:ilvl w:val="4"/>
        <w:numId w:val="6"/>
      </w:numPr>
      <w:spacing w:after="60"/>
      <w:ind w:hanging="1134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924F34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24F34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24F34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924F34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ing2Char">
    <w:name w:val="Heading 2 Char"/>
    <w:link w:val="Heading2"/>
    <w:rsid w:val="00B449A7"/>
    <w:rPr>
      <w:b/>
      <w:bCs/>
      <w:iCs/>
      <w:sz w:val="24"/>
      <w:szCs w:val="28"/>
      <w:shd w:val="clear" w:color="auto" w:fill="DBE5F1" w:themeFill="accent1" w:themeFillTint="33"/>
      <w:lang w:eastAsia="en-US"/>
    </w:rPr>
  </w:style>
  <w:style w:type="character" w:customStyle="1" w:styleId="Heading3Char">
    <w:name w:val="Heading 3 Char"/>
    <w:link w:val="Heading3"/>
    <w:rsid w:val="00401141"/>
    <w:rPr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B361DD"/>
    <w:rPr>
      <w:b/>
      <w:bCs/>
      <w:color w:val="006600"/>
      <w:sz w:val="24"/>
      <w:szCs w:val="28"/>
      <w:lang w:eastAsia="en-US"/>
    </w:rPr>
  </w:style>
  <w:style w:type="character" w:customStyle="1" w:styleId="Heading5Char">
    <w:name w:val="Heading 5 Char"/>
    <w:link w:val="Heading5"/>
    <w:rsid w:val="00F32FB3"/>
    <w:rPr>
      <w:b/>
      <w:bCs/>
      <w:i/>
      <w:iCs/>
      <w:sz w:val="24"/>
      <w:szCs w:val="26"/>
      <w:lang w:eastAsia="en-US"/>
    </w:rPr>
  </w:style>
  <w:style w:type="character" w:customStyle="1" w:styleId="Heading6Char">
    <w:name w:val="Heading 6 Char"/>
    <w:link w:val="Heading6"/>
    <w:rsid w:val="00924F34"/>
    <w:rPr>
      <w:rFonts w:ascii="Calibri" w:hAnsi="Calibri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924F34"/>
    <w:rPr>
      <w:rFonts w:ascii="Calibri" w:hAnsi="Calibri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924F34"/>
    <w:rPr>
      <w:rFonts w:ascii="Calibri" w:hAnsi="Calibri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924F34"/>
    <w:rPr>
      <w:rFonts w:ascii="Cambria" w:hAnsi="Cambria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63E1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7116D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E3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1E519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8298F"/>
    <w:rPr>
      <w:sz w:val="16"/>
      <w:szCs w:val="16"/>
    </w:rPr>
  </w:style>
  <w:style w:type="paragraph" w:styleId="CommentText">
    <w:name w:val="annotation text"/>
    <w:basedOn w:val="Normal"/>
    <w:semiHidden/>
    <w:rsid w:val="00F829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8298F"/>
    <w:rPr>
      <w:b/>
      <w:bCs/>
    </w:rPr>
  </w:style>
  <w:style w:type="character" w:styleId="Hyperlink">
    <w:name w:val="Hyperlink"/>
    <w:uiPriority w:val="99"/>
    <w:rsid w:val="00001A8E"/>
    <w:rPr>
      <w:color w:val="0000FF"/>
      <w:u w:val="single"/>
    </w:rPr>
  </w:style>
  <w:style w:type="paragraph" w:customStyle="1" w:styleId="Style2">
    <w:name w:val="Style2"/>
    <w:basedOn w:val="List2"/>
    <w:qFormat/>
    <w:rsid w:val="009F6341"/>
    <w:pPr>
      <w:ind w:left="1701" w:hanging="566"/>
    </w:pPr>
  </w:style>
  <w:style w:type="paragraph" w:styleId="NormalWeb">
    <w:name w:val="Normal (Web)"/>
    <w:basedOn w:val="Normal"/>
    <w:uiPriority w:val="99"/>
    <w:unhideWhenUsed/>
    <w:rsid w:val="00A84BE0"/>
    <w:pPr>
      <w:spacing w:before="100" w:beforeAutospacing="1" w:after="100" w:afterAutospacing="1" w:line="240" w:lineRule="auto"/>
      <w:ind w:firstLine="0"/>
      <w:jc w:val="left"/>
    </w:pPr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rsid w:val="0007116D"/>
    <w:pPr>
      <w:tabs>
        <w:tab w:val="center" w:pos="4536"/>
        <w:tab w:val="right" w:pos="9072"/>
      </w:tabs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86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686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paragraph" w:styleId="Subtitle">
    <w:name w:val="Subtitle"/>
    <w:next w:val="Normal"/>
    <w:link w:val="SubtitleChar"/>
    <w:uiPriority w:val="11"/>
    <w:qFormat/>
    <w:rsid w:val="00021698"/>
    <w:pPr>
      <w:pageBreakBefore/>
      <w:numPr>
        <w:ilvl w:val="1"/>
      </w:numPr>
      <w:spacing w:after="240" w:line="276" w:lineRule="auto"/>
    </w:pPr>
    <w:rPr>
      <w:rFonts w:eastAsiaTheme="majorEastAsia"/>
      <w:b/>
      <w:iCs/>
      <w:smallCaps/>
      <w:color w:val="00660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uiPriority w:val="11"/>
    <w:rsid w:val="00021698"/>
    <w:rPr>
      <w:rFonts w:eastAsiaTheme="majorEastAsia"/>
      <w:b/>
      <w:iCs/>
      <w:smallCaps/>
      <w:color w:val="006600"/>
      <w:sz w:val="24"/>
      <w:szCs w:val="24"/>
      <w:lang w:eastAsia="ja-JP"/>
      <w14:shadow w14:blurRad="50800" w14:dist="38100" w14:dir="5400000" w14:sx="100000" w14:sy="100000" w14:kx="0" w14:ky="0" w14:algn="t">
        <w14:srgbClr w14:val="000000">
          <w14:alpha w14:val="60000"/>
        </w14:srgbClr>
      </w14:shadow>
    </w:rPr>
  </w:style>
  <w:style w:type="character" w:customStyle="1" w:styleId="FooterChar">
    <w:name w:val="Footer Char"/>
    <w:basedOn w:val="DefaultParagraphFont"/>
    <w:link w:val="Footer"/>
    <w:uiPriority w:val="99"/>
    <w:rsid w:val="0007116D"/>
    <w:rPr>
      <w:sz w:val="24"/>
      <w:szCs w:val="24"/>
      <w:lang w:val="en-GB" w:eastAsia="en-US"/>
    </w:rPr>
  </w:style>
  <w:style w:type="paragraph" w:styleId="TOCHeading">
    <w:name w:val="TOC Heading"/>
    <w:basedOn w:val="Subtitle"/>
    <w:next w:val="Normal"/>
    <w:uiPriority w:val="39"/>
    <w:unhideWhenUsed/>
    <w:qFormat/>
    <w:rsid w:val="00145388"/>
    <w:rPr>
      <w:rFonts w:eastAsia="Times New Roman"/>
      <w:bCs/>
      <w:sz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0D3C0C"/>
    <w:pPr>
      <w:tabs>
        <w:tab w:val="left" w:pos="567"/>
        <w:tab w:val="right" w:leader="dot" w:pos="9061"/>
      </w:tabs>
      <w:spacing w:before="0" w:after="0"/>
      <w:ind w:firstLine="0"/>
    </w:pPr>
    <w:rPr>
      <w:b/>
      <w:noProof/>
      <w:color w:val="006600"/>
      <w:sz w:val="22"/>
    </w:rPr>
  </w:style>
  <w:style w:type="paragraph" w:styleId="TOC2">
    <w:name w:val="toc 2"/>
    <w:basedOn w:val="Normal"/>
    <w:next w:val="Normal"/>
    <w:autoRedefine/>
    <w:uiPriority w:val="39"/>
    <w:rsid w:val="00E604F4"/>
    <w:pPr>
      <w:tabs>
        <w:tab w:val="left" w:pos="1134"/>
        <w:tab w:val="right" w:leader="dot" w:pos="9061"/>
      </w:tabs>
      <w:spacing w:before="60" w:after="60"/>
      <w:ind w:left="1134" w:hanging="567"/>
    </w:pPr>
  </w:style>
  <w:style w:type="paragraph" w:styleId="TOC3">
    <w:name w:val="toc 3"/>
    <w:basedOn w:val="Normal"/>
    <w:next w:val="Normal"/>
    <w:autoRedefine/>
    <w:uiPriority w:val="39"/>
    <w:rsid w:val="00F7175D"/>
    <w:pPr>
      <w:tabs>
        <w:tab w:val="left" w:pos="1134"/>
        <w:tab w:val="right" w:leader="dot" w:pos="9061"/>
      </w:tabs>
      <w:spacing w:before="0" w:after="0"/>
      <w:ind w:left="1134" w:hanging="567"/>
    </w:pPr>
    <w:rPr>
      <w:noProof/>
      <w:sz w:val="22"/>
    </w:rPr>
  </w:style>
  <w:style w:type="paragraph" w:styleId="FootnoteText">
    <w:name w:val="footnote text"/>
    <w:aliases w:val="stile 1,Footnote1,Footnote2,Footnote3,Footnote4,Footnote5,Footnote6,Footnote7,Footnote8,Footnote9,Footnote10,Footnote11,Footnote21,Footnote31,Footnote41,Footnote51,Footnote61,Footnote71,Footnote81,Footnote91,Podrozdział,fn"/>
    <w:basedOn w:val="Normal"/>
    <w:link w:val="FootnoteTextChar"/>
    <w:uiPriority w:val="99"/>
    <w:rsid w:val="00C15E89"/>
    <w:pPr>
      <w:spacing w:before="0" w:after="0" w:line="240" w:lineRule="auto"/>
      <w:ind w:firstLine="0"/>
      <w:jc w:val="left"/>
    </w:pPr>
    <w:rPr>
      <w:sz w:val="16"/>
      <w:szCs w:val="20"/>
    </w:rPr>
  </w:style>
  <w:style w:type="character" w:customStyle="1" w:styleId="FootnoteTextChar">
    <w:name w:val="Footnote Text Char"/>
    <w:aliases w:val="stile 1 Char,Footnote1 Char,Footnote2 Char,Footnote3 Char,Footnote4 Char,Footnote5 Char,Footnote6 Char,Footnote7 Char,Footnote8 Char,Footnote9 Char,Footnote10 Char,Footnote11 Char,Footnote21 Char,Footnote31 Char,Footnote41 Char"/>
    <w:basedOn w:val="DefaultParagraphFont"/>
    <w:link w:val="FootnoteText"/>
    <w:uiPriority w:val="99"/>
    <w:rsid w:val="00C15E89"/>
    <w:rPr>
      <w:sz w:val="16"/>
      <w:lang w:eastAsia="en-US"/>
    </w:rPr>
  </w:style>
  <w:style w:type="character" w:styleId="FootnoteReference">
    <w:name w:val="footnote reference"/>
    <w:aliases w:val="Footnote,Footnote symbol,Appel note de bas de p,SUPERS,Nota,(NECG) Footnote Reference,Voetnootverwijzing,Footnote Reference Superscript,BVI fnr,Lábjegyzet-hivatkozás,L?bjegyzet-hivatkoz?s,Char1 Char Char Char Char,ftref"/>
    <w:basedOn w:val="DefaultParagraphFont"/>
    <w:rsid w:val="00A51D9B"/>
    <w:rPr>
      <w:vertAlign w:val="superscript"/>
    </w:rPr>
  </w:style>
  <w:style w:type="paragraph" w:customStyle="1" w:styleId="Style1">
    <w:name w:val="Style1"/>
    <w:basedOn w:val="Style2"/>
    <w:qFormat/>
    <w:rsid w:val="004E2FC3"/>
    <w:pPr>
      <w:numPr>
        <w:numId w:val="4"/>
      </w:numPr>
      <w:ind w:left="1134" w:hanging="567"/>
      <w:contextualSpacing w:val="0"/>
    </w:pPr>
  </w:style>
  <w:style w:type="paragraph" w:customStyle="1" w:styleId="notes">
    <w:name w:val="notes"/>
    <w:basedOn w:val="Normal"/>
    <w:rsid w:val="00461188"/>
    <w:pPr>
      <w:pBdr>
        <w:top w:val="single" w:sz="2" w:space="1" w:color="1E507D"/>
        <w:left w:val="single" w:sz="2" w:space="4" w:color="1E507D"/>
        <w:bottom w:val="single" w:sz="2" w:space="1" w:color="1E507D"/>
        <w:right w:val="single" w:sz="2" w:space="4" w:color="1E507D"/>
      </w:pBdr>
      <w:tabs>
        <w:tab w:val="left" w:pos="567"/>
      </w:tabs>
      <w:suppressAutoHyphens/>
      <w:spacing w:before="9000"/>
      <w:ind w:right="1701" w:firstLine="0"/>
      <w:jc w:val="left"/>
    </w:pPr>
    <w:rPr>
      <w:sz w:val="20"/>
      <w:szCs w:val="20"/>
      <w:lang w:eastAsia="bg-BG"/>
    </w:rPr>
  </w:style>
  <w:style w:type="paragraph" w:styleId="Caption">
    <w:name w:val="caption"/>
    <w:basedOn w:val="Normal"/>
    <w:next w:val="graff"/>
    <w:unhideWhenUsed/>
    <w:qFormat/>
    <w:rsid w:val="000D3C0C"/>
    <w:pPr>
      <w:keepNext/>
      <w:suppressAutoHyphens/>
      <w:spacing w:before="240" w:after="60" w:line="240" w:lineRule="auto"/>
      <w:ind w:left="1134" w:hanging="1134"/>
      <w:jc w:val="left"/>
    </w:pPr>
    <w:rPr>
      <w:b/>
      <w:bCs/>
      <w:color w:val="006600"/>
      <w:sz w:val="18"/>
      <w:szCs w:val="18"/>
    </w:rPr>
  </w:style>
  <w:style w:type="paragraph" w:customStyle="1" w:styleId="graff">
    <w:name w:val="graff"/>
    <w:basedOn w:val="Normal"/>
    <w:next w:val="sources"/>
    <w:qFormat/>
    <w:rsid w:val="001175F7"/>
    <w:pPr>
      <w:tabs>
        <w:tab w:val="left" w:pos="567"/>
      </w:tabs>
      <w:spacing w:before="0" w:after="0" w:line="240" w:lineRule="auto"/>
      <w:ind w:firstLine="0"/>
      <w:jc w:val="left"/>
    </w:pPr>
    <w:rPr>
      <w:rFonts w:asciiTheme="minorHAnsi" w:hAnsiTheme="minorHAnsi"/>
      <w:noProof/>
      <w:lang w:eastAsia="bg-BG"/>
    </w:rPr>
  </w:style>
  <w:style w:type="table" w:styleId="ColorfulList-Accent2">
    <w:name w:val="Colorful List Accent 2"/>
    <w:basedOn w:val="TableNormal"/>
    <w:uiPriority w:val="72"/>
    <w:rsid w:val="00922EDB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ghtList-Accent2">
    <w:name w:val="Light List Accent 2"/>
    <w:basedOn w:val="TableNormal"/>
    <w:uiPriority w:val="61"/>
    <w:rsid w:val="00BD7E0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NoSpacing">
    <w:name w:val="No Spacing"/>
    <w:link w:val="NoSpacingChar"/>
    <w:uiPriority w:val="1"/>
    <w:qFormat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6670F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ListParagraph2">
    <w:name w:val="List Paragraph 2"/>
    <w:basedOn w:val="Normal"/>
    <w:uiPriority w:val="1"/>
    <w:qFormat/>
    <w:rsid w:val="0098037E"/>
    <w:pPr>
      <w:numPr>
        <w:numId w:val="8"/>
      </w:numPr>
      <w:spacing w:line="360" w:lineRule="atLeast"/>
      <w:contextualSpacing/>
    </w:pPr>
    <w:rPr>
      <w:rFonts w:asciiTheme="minorHAnsi" w:hAnsiTheme="minorHAnsi"/>
      <w:lang w:eastAsia="bg-BG"/>
    </w:rPr>
  </w:style>
  <w:style w:type="paragraph" w:customStyle="1" w:styleId="Style3">
    <w:name w:val="Style3"/>
    <w:basedOn w:val="Normal"/>
    <w:qFormat/>
    <w:rsid w:val="0033435C"/>
    <w:pPr>
      <w:numPr>
        <w:numId w:val="9"/>
      </w:numPr>
      <w:spacing w:before="0" w:after="0"/>
      <w:ind w:left="1134" w:hanging="567"/>
    </w:pPr>
  </w:style>
  <w:style w:type="paragraph" w:customStyle="1" w:styleId="CharChar1">
    <w:name w:val="Знак Char Char1 Знак"/>
    <w:basedOn w:val="Normal"/>
    <w:rsid w:val="00984A11"/>
    <w:pPr>
      <w:tabs>
        <w:tab w:val="left" w:pos="709"/>
      </w:tabs>
      <w:spacing w:before="0" w:after="0" w:line="240" w:lineRule="auto"/>
      <w:ind w:firstLine="0"/>
      <w:jc w:val="left"/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rsid w:val="006C09F9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C09F9"/>
    <w:rPr>
      <w:lang w:eastAsia="en-US"/>
    </w:rPr>
  </w:style>
  <w:style w:type="character" w:styleId="EndnoteReference">
    <w:name w:val="endnote reference"/>
    <w:basedOn w:val="DefaultParagraphFont"/>
    <w:rsid w:val="006C09F9"/>
    <w:rPr>
      <w:vertAlign w:val="superscript"/>
    </w:rPr>
  </w:style>
  <w:style w:type="paragraph" w:styleId="TableofFigures">
    <w:name w:val="table of figures"/>
    <w:basedOn w:val="Normal"/>
    <w:next w:val="Normal"/>
    <w:uiPriority w:val="99"/>
    <w:rsid w:val="00F55D8F"/>
    <w:pPr>
      <w:tabs>
        <w:tab w:val="left" w:pos="1134"/>
        <w:tab w:val="right" w:leader="dot" w:pos="9061"/>
      </w:tabs>
      <w:spacing w:before="60" w:line="240" w:lineRule="auto"/>
      <w:ind w:left="1134" w:hanging="1134"/>
    </w:pPr>
    <w:rPr>
      <w:noProof/>
      <w:sz w:val="18"/>
    </w:rPr>
  </w:style>
  <w:style w:type="table" w:styleId="MediumShading2-Accent2">
    <w:name w:val="Medium Shading 2 Accent 2"/>
    <w:basedOn w:val="TableNormal"/>
    <w:uiPriority w:val="64"/>
    <w:rsid w:val="00BA11F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40DA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ources">
    <w:name w:val="sources"/>
    <w:basedOn w:val="graff"/>
    <w:next w:val="Normal"/>
    <w:qFormat/>
    <w:rsid w:val="008C42B2"/>
    <w:rPr>
      <w:rFonts w:ascii="Times New Roman" w:hAnsi="Times New Roman"/>
      <w:i/>
      <w:sz w:val="20"/>
    </w:rPr>
  </w:style>
  <w:style w:type="paragraph" w:styleId="List2">
    <w:name w:val="List 2"/>
    <w:basedOn w:val="Normal"/>
    <w:unhideWhenUsed/>
    <w:rsid w:val="009F6341"/>
    <w:pPr>
      <w:numPr>
        <w:numId w:val="18"/>
      </w:numPr>
      <w:contextualSpacing/>
    </w:pPr>
  </w:style>
  <w:style w:type="paragraph" w:customStyle="1" w:styleId="tablebulet1">
    <w:name w:val="table_bulet_1"/>
    <w:basedOn w:val="ListParagraph"/>
    <w:qFormat/>
    <w:rsid w:val="008051E2"/>
    <w:pPr>
      <w:numPr>
        <w:numId w:val="19"/>
      </w:numPr>
      <w:spacing w:before="60" w:after="60" w:line="240" w:lineRule="auto"/>
      <w:ind w:left="1134" w:hanging="567"/>
      <w:contextualSpacing w:val="0"/>
      <w:jc w:val="left"/>
    </w:pPr>
    <w:rPr>
      <w:rFonts w:ascii="Calibri Light" w:eastAsiaTheme="minorHAnsi" w:hAnsi="Calibri Light" w:cstheme="minorBidi"/>
      <w:sz w:val="22"/>
      <w:szCs w:val="22"/>
    </w:rPr>
  </w:style>
  <w:style w:type="paragraph" w:styleId="ListParagraph">
    <w:name w:val="List Paragraph"/>
    <w:basedOn w:val="Normal"/>
    <w:uiPriority w:val="1"/>
    <w:qFormat/>
    <w:rsid w:val="008051E2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1605"/>
    <w:rPr>
      <w:rFonts w:ascii="Calibri Light" w:eastAsiaTheme="minorHAnsi" w:hAnsi="Calibri Light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31">
    <w:name w:val="Таблица с мрежа 1 светла – акцентиране 31"/>
    <w:basedOn w:val="TableNormal"/>
    <w:uiPriority w:val="46"/>
    <w:rsid w:val="004E2FC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2">
    <w:name w:val="Таблица с мрежа 1 светла – акцентиране 32"/>
    <w:basedOn w:val="TableNormal"/>
    <w:uiPriority w:val="46"/>
    <w:rsid w:val="0072679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3">
    <w:name w:val="Таблица с мрежа 1 светла – акцентиране 33"/>
    <w:basedOn w:val="TableNormal"/>
    <w:uiPriority w:val="46"/>
    <w:rsid w:val="00A853E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31">
    <w:name w:val="Таблица със списък 7 цветна – акцентиране 31"/>
    <w:basedOn w:val="TableNormal"/>
    <w:uiPriority w:val="52"/>
    <w:rsid w:val="0056175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31">
    <w:name w:val="Таблица със списък 6 цветна – акцентиране 31"/>
    <w:basedOn w:val="TableNormal"/>
    <w:uiPriority w:val="51"/>
    <w:rsid w:val="0056175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1">
    <w:name w:val="Неразрешено споменаване1"/>
    <w:basedOn w:val="DefaultParagraphFont"/>
    <w:uiPriority w:val="99"/>
    <w:semiHidden/>
    <w:unhideWhenUsed/>
    <w:rsid w:val="0047591B"/>
    <w:rPr>
      <w:color w:val="808080"/>
      <w:shd w:val="clear" w:color="auto" w:fill="E6E6E6"/>
    </w:rPr>
  </w:style>
  <w:style w:type="table" w:customStyle="1" w:styleId="661">
    <w:name w:val="Таблица със списък 6 цветна – акцентиране 61"/>
    <w:basedOn w:val="TableNormal"/>
    <w:uiPriority w:val="51"/>
    <w:rsid w:val="00B664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5EC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96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13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885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1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7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9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chart" Target="charts/chart2.xml"/><Relationship Id="rId26" Type="http://schemas.openxmlformats.org/officeDocument/2006/relationships/chart" Target="charts/chart10.xml"/><Relationship Id="rId3" Type="http://schemas.openxmlformats.org/officeDocument/2006/relationships/numbering" Target="numbering.xml"/><Relationship Id="rId21" Type="http://schemas.openxmlformats.org/officeDocument/2006/relationships/chart" Target="charts/chart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chart" Target="charts/chart1.xml"/><Relationship Id="rId25" Type="http://schemas.openxmlformats.org/officeDocument/2006/relationships/chart" Target="charts/chart9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chart" Target="charts/chart4.xml"/><Relationship Id="rId29" Type="http://schemas.openxmlformats.org/officeDocument/2006/relationships/hyperlink" Target="http://www.nsi.b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chart" Target="charts/chart8.xm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chart" Target="charts/chart7.xml"/><Relationship Id="rId28" Type="http://schemas.openxmlformats.org/officeDocument/2006/relationships/hyperlink" Target="http://2020.eufunds.bg/" TargetMode="External"/><Relationship Id="rId10" Type="http://schemas.openxmlformats.org/officeDocument/2006/relationships/image" Target="media/image1.emf"/><Relationship Id="rId19" Type="http://schemas.openxmlformats.org/officeDocument/2006/relationships/chart" Target="charts/chart3.xml"/><Relationship Id="rId31" Type="http://schemas.openxmlformats.org/officeDocument/2006/relationships/hyperlink" Target="http://www.strategy.b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chart" Target="charts/chart6.xml"/><Relationship Id="rId27" Type="http://schemas.openxmlformats.org/officeDocument/2006/relationships/hyperlink" Target="http://umispublic.minfin.bg/" TargetMode="External"/><Relationship Id="rId30" Type="http://schemas.openxmlformats.org/officeDocument/2006/relationships/hyperlink" Target="http://eurostat.ec.europa.e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commission/white-paper-future-europe-reflections-and-scenarios-eu27_en" TargetMode="External"/><Relationship Id="rId1" Type="http://schemas.openxmlformats.org/officeDocument/2006/relationships/hyperlink" Target="http://iacs-online.dfz.bg/apex/f?p=100:43:434965765645332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ER\working%20office%20documents\Active%20Proposals\@2017_009_MRRB%20RP\03_Implementation\NCR\Finansi%20NCR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Library\New%20folder\Final\@@Graphics_all+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\working%20office%20documents\Active%20Projects\2017_009_MRRB%20RP\03_Implementation\NCR\Finansi%20NC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GDP!$B$62</c:f>
              <c:strCache>
                <c:ptCount val="1"/>
                <c:pt idx="0">
                  <c:v>България 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59-49EE-8A9D-E508A136B79A}"/>
              </c:ext>
            </c:extLst>
          </c:dPt>
          <c:dPt>
            <c:idx val="14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2A59-49EE-8A9D-E508A136B79A}"/>
              </c:ext>
            </c:extLst>
          </c:dPt>
          <c:dPt>
            <c:idx val="15"/>
            <c:bubble3D val="0"/>
            <c:spPr>
              <a:ln w="28575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A59-49EE-8A9D-E508A136B79A}"/>
              </c:ext>
            </c:extLst>
          </c:dPt>
          <c:dLbls>
            <c:dLbl>
              <c:idx val="4"/>
              <c:layout>
                <c:manualLayout>
                  <c:x val="1.4187297333964715E-2"/>
                  <c:y val="8.3306023742385114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59-49EE-8A9D-E508A136B79A}"/>
                </c:ext>
              </c:extLst>
            </c:dLbl>
            <c:dLbl>
              <c:idx val="5"/>
              <c:layout>
                <c:manualLayout>
                  <c:x val="-1.1620510086770433E-3"/>
                  <c:y val="4.4932114671801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59-49EE-8A9D-E508A136B79A}"/>
                </c:ext>
              </c:extLst>
            </c:dLbl>
            <c:dLbl>
              <c:idx val="7"/>
              <c:layout>
                <c:manualLayout>
                  <c:x val="-1.6643022750908173E-2"/>
                  <c:y val="-4.7773308362737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59-49EE-8A9D-E508A136B79A}"/>
                </c:ext>
              </c:extLst>
            </c:dLbl>
            <c:dLbl>
              <c:idx val="9"/>
              <c:layout>
                <c:manualLayout>
                  <c:x val="3.3212685901088165E-3"/>
                  <c:y val="3.395275158895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8813652990224651E-2"/>
                      <c:h val="5.13703681029397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GDP!$C$62:$R$62</c:f>
              <c:numCache>
                <c:formatCode>0.0%</c:formatCode>
                <c:ptCount val="16"/>
                <c:pt idx="0">
                  <c:v>7.0999999999999994E-2</c:v>
                </c:pt>
                <c:pt idx="1">
                  <c:v>6.9000000000000006E-2</c:v>
                </c:pt>
                <c:pt idx="2">
                  <c:v>7.2999999999999995E-2</c:v>
                </c:pt>
                <c:pt idx="3">
                  <c:v>0.06</c:v>
                </c:pt>
                <c:pt idx="4">
                  <c:v>-3.5999999999999997E-2</c:v>
                </c:pt>
                <c:pt idx="5">
                  <c:v>1.2999999999999999E-2</c:v>
                </c:pt>
                <c:pt idx="6">
                  <c:v>1.9E-2</c:v>
                </c:pt>
                <c:pt idx="7">
                  <c:v>0</c:v>
                </c:pt>
                <c:pt idx="8">
                  <c:v>8.9999999999999993E-3</c:v>
                </c:pt>
                <c:pt idx="9">
                  <c:v>1.2999999999999999E-2</c:v>
                </c:pt>
                <c:pt idx="10">
                  <c:v>3.5999999999999997E-2</c:v>
                </c:pt>
                <c:pt idx="11">
                  <c:v>3.9E-2</c:v>
                </c:pt>
                <c:pt idx="12">
                  <c:v>0.04</c:v>
                </c:pt>
                <c:pt idx="13">
                  <c:v>3.9E-2</c:v>
                </c:pt>
                <c:pt idx="14">
                  <c:v>3.9E-2</c:v>
                </c:pt>
                <c:pt idx="15">
                  <c:v>3.9E-2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59-49EE-8A9D-E508A136B79A}"/>
            </c:ext>
          </c:extLst>
        </c:ser>
        <c:ser>
          <c:idx val="1"/>
          <c:order val="1"/>
          <c:tx>
            <c:strRef>
              <c:f>GDP!$B$63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12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A59-49EE-8A9D-E508A136B79A}"/>
              </c:ext>
            </c:extLst>
          </c:dPt>
          <c:dPt>
            <c:idx val="13"/>
            <c:bubble3D val="0"/>
            <c:spPr>
              <a:ln w="28575" cap="rnd">
                <a:solidFill>
                  <a:schemeClr val="accent2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A59-49EE-8A9D-E508A136B79A}"/>
              </c:ext>
            </c:extLst>
          </c:dPt>
          <c:dLbls>
            <c:dLbl>
              <c:idx val="3"/>
              <c:layout>
                <c:manualLayout>
                  <c:x val="-7.051831352565896E-2"/>
                  <c:y val="4.528239406048516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A59-49EE-8A9D-E508A136B79A}"/>
                </c:ext>
              </c:extLst>
            </c:dLbl>
            <c:dLbl>
              <c:idx val="5"/>
              <c:layout>
                <c:manualLayout>
                  <c:x val="-7.0518313525658918E-2"/>
                  <c:y val="-4.84832589409944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59-49EE-8A9D-E508A136B79A}"/>
                </c:ext>
              </c:extLst>
            </c:dLbl>
            <c:dLbl>
              <c:idx val="6"/>
              <c:layout>
                <c:manualLayout>
                  <c:x val="7.1205972449627283E-3"/>
                  <c:y val="-4.307010318458575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A59-49EE-8A9D-E508A136B79A}"/>
                </c:ext>
              </c:extLst>
            </c:dLbl>
            <c:dLbl>
              <c:idx val="8"/>
              <c:layout>
                <c:manualLayout>
                  <c:x val="7.1205972449626467E-3"/>
                  <c:y val="1.778111399280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59-49EE-8A9D-E508A136B79A}"/>
                </c:ext>
              </c:extLst>
            </c:dLbl>
            <c:dLbl>
              <c:idx val="9"/>
              <c:layout>
                <c:manualLayout>
                  <c:x val="-4.6117512997749341E-2"/>
                  <c:y val="-5.29008838032480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A59-49EE-8A9D-E508A136B7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0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bg-BG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GDP!$C$61:$R$61</c:f>
              <c:strCache>
                <c:ptCount val="16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2016</c:v>
                </c:pt>
                <c:pt idx="12">
                  <c:v>2017*</c:v>
                </c:pt>
                <c:pt idx="13">
                  <c:v>2018*</c:v>
                </c:pt>
                <c:pt idx="14">
                  <c:v>2019*</c:v>
                </c:pt>
                <c:pt idx="15">
                  <c:v>2020*</c:v>
                </c:pt>
              </c:strCache>
            </c:strRef>
          </c:cat>
          <c:val>
            <c:numRef>
              <c:f>GDP!$C$63:$R$63</c:f>
              <c:numCache>
                <c:formatCode>0.0%</c:formatCode>
                <c:ptCount val="16"/>
                <c:pt idx="0">
                  <c:v>2.1000000000000001E-2</c:v>
                </c:pt>
                <c:pt idx="1">
                  <c:v>3.3000000000000002E-2</c:v>
                </c:pt>
                <c:pt idx="2">
                  <c:v>0.03</c:v>
                </c:pt>
                <c:pt idx="3">
                  <c:v>4.0000000000000001E-3</c:v>
                </c:pt>
                <c:pt idx="4">
                  <c:v>-4.2999999999999997E-2</c:v>
                </c:pt>
                <c:pt idx="5">
                  <c:v>2.1000000000000001E-2</c:v>
                </c:pt>
                <c:pt idx="6">
                  <c:v>1.7000000000000001E-2</c:v>
                </c:pt>
                <c:pt idx="7">
                  <c:v>-4.0000000000000001E-3</c:v>
                </c:pt>
                <c:pt idx="8">
                  <c:v>3.0000000000000001E-3</c:v>
                </c:pt>
                <c:pt idx="9">
                  <c:v>1.7999999999999999E-2</c:v>
                </c:pt>
                <c:pt idx="10">
                  <c:v>2.3E-2</c:v>
                </c:pt>
                <c:pt idx="11">
                  <c:v>1.9E-2</c:v>
                </c:pt>
                <c:pt idx="12">
                  <c:v>1.95E-2</c:v>
                </c:pt>
                <c:pt idx="13">
                  <c:v>1.95E-2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59-49EE-8A9D-E508A136B7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324928"/>
        <c:axId val="129326464"/>
      </c:lineChart>
      <c:catAx>
        <c:axId val="12932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326464"/>
        <c:crosses val="autoZero"/>
        <c:auto val="1"/>
        <c:lblAlgn val="ctr"/>
        <c:lblOffset val="100"/>
        <c:noMultiLvlLbl val="0"/>
      </c:catAx>
      <c:valAx>
        <c:axId val="12932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324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'Pari Programi'!$C$14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1.3289036544850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3A-48ED-8C0F-03B1EA18E1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aseline="0">
                    <a:latin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'Pari Programi'!$B$15:$B$24</c:f>
              <c:strCache>
                <c:ptCount val="10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ОПХ</c:v>
                </c:pt>
                <c:pt idx="8">
                  <c:v>ОПМДР</c:v>
                </c:pt>
                <c:pt idx="9">
                  <c:v>ПРСР</c:v>
                </c:pt>
              </c:strCache>
            </c:strRef>
          </c:cat>
          <c:val>
            <c:numRef>
              <c:f>'Pari Programi'!$C$15:$C$24</c:f>
              <c:numCache>
                <c:formatCode>General</c:formatCode>
                <c:ptCount val="10"/>
                <c:pt idx="0">
                  <c:v>7.77</c:v>
                </c:pt>
                <c:pt idx="1">
                  <c:v>0</c:v>
                </c:pt>
                <c:pt idx="2">
                  <c:v>223.5</c:v>
                </c:pt>
                <c:pt idx="3">
                  <c:v>151.9</c:v>
                </c:pt>
                <c:pt idx="4">
                  <c:v>9</c:v>
                </c:pt>
                <c:pt idx="5">
                  <c:v>50.4</c:v>
                </c:pt>
                <c:pt idx="6">
                  <c:v>1.8</c:v>
                </c:pt>
                <c:pt idx="7">
                  <c:v>7.1</c:v>
                </c:pt>
                <c:pt idx="8">
                  <c:v>0.13</c:v>
                </c:pt>
                <c:pt idx="9">
                  <c:v>114.2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3A-48ED-8C0F-03B1EA18E1A9}"/>
            </c:ext>
          </c:extLst>
        </c:ser>
        <c:ser>
          <c:idx val="1"/>
          <c:order val="1"/>
          <c:tx>
            <c:strRef>
              <c:f>'Pari Programi'!$D$14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0253583241455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3A-48ED-8C0F-03B1EA18E1A9}"/>
                </c:ext>
              </c:extLst>
            </c:dLbl>
            <c:dLbl>
              <c:idx val="2"/>
              <c:layout>
                <c:manualLayout>
                  <c:x val="6.6152149944872802E-3"/>
                  <c:y val="5.8806233460745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3A-48ED-8C0F-03B1EA18E1A9}"/>
                </c:ext>
              </c:extLst>
            </c:dLbl>
            <c:dLbl>
              <c:idx val="3"/>
              <c:layout>
                <c:manualLayout>
                  <c:x val="8.82028665931642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3A-48ED-8C0F-03B1EA18E1A9}"/>
                </c:ext>
              </c:extLst>
            </c:dLbl>
            <c:dLbl>
              <c:idx val="5"/>
              <c:layout>
                <c:manualLayout>
                  <c:x val="4.410143329658214E-3"/>
                  <c:y val="1.17612466921493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3A-48ED-8C0F-03B1EA18E1A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'Pari Programi'!$B$15:$B$24</c:f>
              <c:strCache>
                <c:ptCount val="10"/>
                <c:pt idx="0">
                  <c:v>ОПТТИ</c:v>
                </c:pt>
                <c:pt idx="1">
                  <c:v>ОПОС</c:v>
                </c:pt>
                <c:pt idx="2">
                  <c:v>ОПРР</c:v>
                </c:pt>
                <c:pt idx="3">
                  <c:v>ОПИК</c:v>
                </c:pt>
                <c:pt idx="4">
                  <c:v>ОПНОИР</c:v>
                </c:pt>
                <c:pt idx="5">
                  <c:v>ОПРЧР</c:v>
                </c:pt>
                <c:pt idx="6">
                  <c:v>ОПДУ</c:v>
                </c:pt>
                <c:pt idx="7">
                  <c:v>ОПХ</c:v>
                </c:pt>
                <c:pt idx="8">
                  <c:v>ОПМДР</c:v>
                </c:pt>
                <c:pt idx="9">
                  <c:v>ПРСР</c:v>
                </c:pt>
              </c:strCache>
            </c:strRef>
          </c:cat>
          <c:val>
            <c:numRef>
              <c:f>'Pari Programi'!$D$15:$D$24</c:f>
              <c:numCache>
                <c:formatCode>General</c:formatCode>
                <c:ptCount val="10"/>
                <c:pt idx="0">
                  <c:v>5.05</c:v>
                </c:pt>
                <c:pt idx="1">
                  <c:v>0</c:v>
                </c:pt>
                <c:pt idx="2">
                  <c:v>52.4</c:v>
                </c:pt>
                <c:pt idx="3">
                  <c:v>48.2</c:v>
                </c:pt>
                <c:pt idx="4">
                  <c:v>1.93</c:v>
                </c:pt>
                <c:pt idx="5">
                  <c:v>23.9</c:v>
                </c:pt>
                <c:pt idx="6">
                  <c:v>0.65</c:v>
                </c:pt>
                <c:pt idx="7">
                  <c:v>2.2000000000000002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D3A-48ED-8C0F-03B1EA18E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722048"/>
        <c:axId val="130723840"/>
      </c:barChart>
      <c:catAx>
        <c:axId val="13072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bg1">
                <a:lumMod val="75000"/>
              </a:schemeClr>
            </a:solidFill>
          </a:ln>
        </c:spPr>
        <c:txPr>
          <a:bodyPr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bg-BG"/>
          </a:p>
        </c:txPr>
        <c:crossAx val="130723840"/>
        <c:crosses val="autoZero"/>
        <c:auto val="1"/>
        <c:lblAlgn val="ctr"/>
        <c:lblOffset val="100"/>
        <c:noMultiLvlLbl val="0"/>
      </c:catAx>
      <c:valAx>
        <c:axId val="130723840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aseline="0">
                <a:latin typeface="Times New Roman" panose="02020603050405020304" pitchFamily="18" charset="0"/>
              </a:defRPr>
            </a:pPr>
            <a:endParaRPr lang="bg-BG"/>
          </a:p>
        </c:txPr>
        <c:crossAx val="1307220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 baseline="0">
              <a:latin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ln>
      <a:solidFill>
        <a:schemeClr val="bg1">
          <a:lumMod val="75000"/>
        </a:schemeClr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Sheet0!$A$13</c:f>
              <c:strCache>
                <c:ptCount val="1"/>
                <c:pt idx="0">
                  <c:v>България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Sheet0!$B$13:$Q$13</c:f>
              <c:numCache>
                <c:formatCode>#,##0</c:formatCode>
                <c:ptCount val="16"/>
                <c:pt idx="0">
                  <c:v>27927.831999999995</c:v>
                </c:pt>
                <c:pt idx="1">
                  <c:v>30750.974999999999</c:v>
                </c:pt>
                <c:pt idx="2">
                  <c:v>33806.22</c:v>
                </c:pt>
                <c:pt idx="3">
                  <c:v>36356.654000000002</c:v>
                </c:pt>
                <c:pt idx="4">
                  <c:v>40886.399000000005</c:v>
                </c:pt>
                <c:pt idx="5">
                  <c:v>46651.01999999999</c:v>
                </c:pt>
                <c:pt idx="6">
                  <c:v>53219.10500000001</c:v>
                </c:pt>
                <c:pt idx="7">
                  <c:v>63463.978000000003</c:v>
                </c:pt>
                <c:pt idx="8">
                  <c:v>72755.865000000005</c:v>
                </c:pt>
                <c:pt idx="9">
                  <c:v>72985.881999999998</c:v>
                </c:pt>
                <c:pt idx="10">
                  <c:v>74771.255000000005</c:v>
                </c:pt>
                <c:pt idx="11">
                  <c:v>80758.967999999993</c:v>
                </c:pt>
                <c:pt idx="12">
                  <c:v>82040.409</c:v>
                </c:pt>
                <c:pt idx="13">
                  <c:v>82166.087</c:v>
                </c:pt>
                <c:pt idx="14">
                  <c:v>83634.323999999993</c:v>
                </c:pt>
                <c:pt idx="15">
                  <c:v>88571.323000000004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512576"/>
        <c:axId val="129510784"/>
      </c:barChart>
      <c:lineChart>
        <c:grouping val="standard"/>
        <c:varyColors val="0"/>
        <c:ser>
          <c:idx val="1"/>
          <c:order val="1"/>
          <c:tx>
            <c:strRef>
              <c:f>Sheet0!$A$14</c:f>
              <c:strCache>
                <c:ptCount val="1"/>
                <c:pt idx="0">
                  <c:v>СЗР</c:v>
                </c:pt>
              </c:strCache>
            </c:strRef>
          </c:tx>
          <c:spPr>
            <a:ln w="19050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Sheet0!$B$14:$Q$14</c:f>
              <c:numCache>
                <c:formatCode>0.0%</c:formatCode>
                <c:ptCount val="16"/>
                <c:pt idx="0">
                  <c:v>0.1160973755499532</c:v>
                </c:pt>
                <c:pt idx="1">
                  <c:v>0.11431835901138096</c:v>
                </c:pt>
                <c:pt idx="2">
                  <c:v>0.1085023702738727</c:v>
                </c:pt>
                <c:pt idx="3">
                  <c:v>0.10238816256303454</c:v>
                </c:pt>
                <c:pt idx="4">
                  <c:v>9.7121514663103467E-2</c:v>
                </c:pt>
                <c:pt idx="5">
                  <c:v>9.3980003009580523E-2</c:v>
                </c:pt>
                <c:pt idx="6">
                  <c:v>8.5440914498656054E-2</c:v>
                </c:pt>
                <c:pt idx="7">
                  <c:v>8.1944658432851467E-2</c:v>
                </c:pt>
                <c:pt idx="8">
                  <c:v>7.8917720241522785E-2</c:v>
                </c:pt>
                <c:pt idx="9">
                  <c:v>7.5670237156276327E-2</c:v>
                </c:pt>
                <c:pt idx="10">
                  <c:v>7.2873592933541106E-2</c:v>
                </c:pt>
                <c:pt idx="11">
                  <c:v>7.2116944337376879E-2</c:v>
                </c:pt>
                <c:pt idx="12">
                  <c:v>7.1153728646087086E-2</c:v>
                </c:pt>
                <c:pt idx="13">
                  <c:v>7.0653139415048444E-2</c:v>
                </c:pt>
                <c:pt idx="14">
                  <c:v>7.1197538465188059E-2</c:v>
                </c:pt>
                <c:pt idx="15">
                  <c:v>6.7889818017057277E-2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3CC-4F0E-BC87-D62D93FA7686}"/>
            </c:ext>
          </c:extLst>
        </c:ser>
        <c:ser>
          <c:idx val="2"/>
          <c:order val="2"/>
          <c:tx>
            <c:strRef>
              <c:f>Sheet0!$A$15</c:f>
              <c:strCache>
                <c:ptCount val="1"/>
                <c:pt idx="0">
                  <c:v>СЦР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Sheet0!$B$15:$Q$15</c:f>
              <c:numCache>
                <c:formatCode>0.0%</c:formatCode>
                <c:ptCount val="16"/>
                <c:pt idx="0">
                  <c:v>0.10421113246456083</c:v>
                </c:pt>
                <c:pt idx="1">
                  <c:v>0.10601553284082864</c:v>
                </c:pt>
                <c:pt idx="2">
                  <c:v>0.10820399322964826</c:v>
                </c:pt>
                <c:pt idx="3">
                  <c:v>0.10038737338149986</c:v>
                </c:pt>
                <c:pt idx="4">
                  <c:v>9.6834328696934147E-2</c:v>
                </c:pt>
                <c:pt idx="5">
                  <c:v>9.5545284969117517E-2</c:v>
                </c:pt>
                <c:pt idx="6">
                  <c:v>8.9933342546816591E-2</c:v>
                </c:pt>
                <c:pt idx="7">
                  <c:v>8.6322480447097075E-2</c:v>
                </c:pt>
                <c:pt idx="8">
                  <c:v>8.3861472886069044E-2</c:v>
                </c:pt>
                <c:pt idx="9">
                  <c:v>8.2002996141089315E-2</c:v>
                </c:pt>
                <c:pt idx="10">
                  <c:v>7.929236977498906E-2</c:v>
                </c:pt>
                <c:pt idx="11">
                  <c:v>7.8752603673687374E-2</c:v>
                </c:pt>
                <c:pt idx="12">
                  <c:v>8.0242871534197249E-2</c:v>
                </c:pt>
                <c:pt idx="13">
                  <c:v>8.1790106421886694E-2</c:v>
                </c:pt>
                <c:pt idx="14">
                  <c:v>8.3457827673719231E-2</c:v>
                </c:pt>
                <c:pt idx="15">
                  <c:v>7.9916362997084281E-2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3CC-4F0E-BC87-D62D93FA7686}"/>
            </c:ext>
          </c:extLst>
        </c:ser>
        <c:ser>
          <c:idx val="3"/>
          <c:order val="3"/>
          <c:tx>
            <c:strRef>
              <c:f>Sheet0!$A$16</c:f>
              <c:strCache>
                <c:ptCount val="1"/>
                <c:pt idx="0">
                  <c:v>СИР</c:v>
                </c:pt>
              </c:strCache>
            </c:strRef>
          </c:tx>
          <c:spPr>
            <a:ln w="19050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Sheet0!$B$16:$Q$16</c:f>
              <c:numCache>
                <c:formatCode>0.0%</c:formatCode>
                <c:ptCount val="16"/>
                <c:pt idx="0">
                  <c:v>0.11953419800004525</c:v>
                </c:pt>
                <c:pt idx="1">
                  <c:v>0.1154172184784385</c:v>
                </c:pt>
                <c:pt idx="2">
                  <c:v>0.11440980387632808</c:v>
                </c:pt>
                <c:pt idx="3">
                  <c:v>0.11413770365116657</c:v>
                </c:pt>
                <c:pt idx="4">
                  <c:v>0.11331587308532599</c:v>
                </c:pt>
                <c:pt idx="5">
                  <c:v>0.11202623222386136</c:v>
                </c:pt>
                <c:pt idx="6">
                  <c:v>0.11325647058514042</c:v>
                </c:pt>
                <c:pt idx="7">
                  <c:v>0.11124841559727</c:v>
                </c:pt>
                <c:pt idx="8">
                  <c:v>0.11252776666183541</c:v>
                </c:pt>
                <c:pt idx="9">
                  <c:v>0.10753046733065444</c:v>
                </c:pt>
                <c:pt idx="10">
                  <c:v>0.10586473371351061</c:v>
                </c:pt>
                <c:pt idx="11">
                  <c:v>0.10667991695981059</c:v>
                </c:pt>
                <c:pt idx="12">
                  <c:v>0.10912529702283665</c:v>
                </c:pt>
                <c:pt idx="13">
                  <c:v>0.10896942189786889</c:v>
                </c:pt>
                <c:pt idx="14">
                  <c:v>0.11152535889451325</c:v>
                </c:pt>
                <c:pt idx="15">
                  <c:v>0.10900540573386264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3CC-4F0E-BC87-D62D93FA7686}"/>
            </c:ext>
          </c:extLst>
        </c:ser>
        <c:ser>
          <c:idx val="4"/>
          <c:order val="4"/>
          <c:tx>
            <c:strRef>
              <c:f>Sheet0!$A$17</c:f>
              <c:strCache>
                <c:ptCount val="1"/>
                <c:pt idx="0">
                  <c:v>ЮИР</c:v>
                </c:pt>
              </c:strCache>
            </c:strRef>
          </c:tx>
          <c:spPr>
            <a:ln w="19050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Sheet0!$B$17:$Q$17</c:f>
              <c:numCache>
                <c:formatCode>0.0%</c:formatCode>
                <c:ptCount val="16"/>
                <c:pt idx="0">
                  <c:v>0.15261446001250659</c:v>
                </c:pt>
                <c:pt idx="1">
                  <c:v>0.13902245375959624</c:v>
                </c:pt>
                <c:pt idx="2">
                  <c:v>0.131784860892463</c:v>
                </c:pt>
                <c:pt idx="3">
                  <c:v>0.13532086863659123</c:v>
                </c:pt>
                <c:pt idx="4">
                  <c:v>0.13480005906120515</c:v>
                </c:pt>
                <c:pt idx="5">
                  <c:v>0.13702103405241733</c:v>
                </c:pt>
                <c:pt idx="6">
                  <c:v>0.12851580273663002</c:v>
                </c:pt>
                <c:pt idx="7">
                  <c:v>0.11971764518133421</c:v>
                </c:pt>
                <c:pt idx="8">
                  <c:v>0.12141122918406647</c:v>
                </c:pt>
                <c:pt idx="9">
                  <c:v>0.12268102754447771</c:v>
                </c:pt>
                <c:pt idx="10">
                  <c:v>0.11917785785459932</c:v>
                </c:pt>
                <c:pt idx="11">
                  <c:v>0.11780926918234023</c:v>
                </c:pt>
                <c:pt idx="12">
                  <c:v>0.1218387514377214</c:v>
                </c:pt>
                <c:pt idx="13">
                  <c:v>0.12404401100419933</c:v>
                </c:pt>
                <c:pt idx="14">
                  <c:v>0.12487118327159553</c:v>
                </c:pt>
                <c:pt idx="15">
                  <c:v>0.1222299908515536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B3CC-4F0E-BC87-D62D93FA7686}"/>
            </c:ext>
          </c:extLst>
        </c:ser>
        <c:ser>
          <c:idx val="5"/>
          <c:order val="5"/>
          <c:tx>
            <c:strRef>
              <c:f>Sheet0!$A$18</c:f>
              <c:strCache>
                <c:ptCount val="1"/>
                <c:pt idx="0">
                  <c:v>ЮЗР</c:v>
                </c:pt>
              </c:strCache>
            </c:strRef>
          </c:tx>
          <c:spPr>
            <a:ln w="19050" cap="rnd">
              <a:solidFill>
                <a:schemeClr val="accent5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Sheet0!$B$18:$Q$18</c:f>
              <c:numCache>
                <c:formatCode>0.0%</c:formatCode>
                <c:ptCount val="16"/>
                <c:pt idx="0">
                  <c:v>0.35282258930804222</c:v>
                </c:pt>
                <c:pt idx="1">
                  <c:v>0.3700647215250899</c:v>
                </c:pt>
                <c:pt idx="2">
                  <c:v>0.38658945010711038</c:v>
                </c:pt>
                <c:pt idx="3">
                  <c:v>0.39292119676359655</c:v>
                </c:pt>
                <c:pt idx="4">
                  <c:v>0.40140255442891903</c:v>
                </c:pt>
                <c:pt idx="5">
                  <c:v>0.40623531918487532</c:v>
                </c:pt>
                <c:pt idx="6">
                  <c:v>0.43133318382562053</c:v>
                </c:pt>
                <c:pt idx="7">
                  <c:v>0.45560561930107818</c:v>
                </c:pt>
                <c:pt idx="8">
                  <c:v>0.46248638511823076</c:v>
                </c:pt>
                <c:pt idx="9">
                  <c:v>0.47055483963323208</c:v>
                </c:pt>
                <c:pt idx="10">
                  <c:v>0.48079738664276805</c:v>
                </c:pt>
                <c:pt idx="11">
                  <c:v>0.48408211457085482</c:v>
                </c:pt>
                <c:pt idx="12">
                  <c:v>0.47535332253158313</c:v>
                </c:pt>
                <c:pt idx="13">
                  <c:v>0.47291232208733508</c:v>
                </c:pt>
                <c:pt idx="14">
                  <c:v>0.4720315788048936</c:v>
                </c:pt>
                <c:pt idx="15">
                  <c:v>0.47904715163845973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B3CC-4F0E-BC87-D62D93FA7686}"/>
            </c:ext>
          </c:extLst>
        </c:ser>
        <c:ser>
          <c:idx val="6"/>
          <c:order val="6"/>
          <c:tx>
            <c:strRef>
              <c:f>Sheet0!$A$19</c:f>
              <c:strCache>
                <c:ptCount val="1"/>
                <c:pt idx="0">
                  <c:v>ЮЦР</c:v>
                </c:pt>
              </c:strCache>
            </c:strRef>
          </c:tx>
          <c:spPr>
            <a:ln w="19050" cap="rnd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Sheet0!$B$12:$Q$12</c:f>
              <c:strCach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strCache>
            </c:strRef>
          </c:cat>
          <c:val>
            <c:numRef>
              <c:f>Sheet0!$B$19:$Q$19</c:f>
              <c:numCache>
                <c:formatCode>0.0%</c:formatCode>
                <c:ptCount val="16"/>
                <c:pt idx="0">
                  <c:v>0.15472024466489201</c:v>
                </c:pt>
                <c:pt idx="1">
                  <c:v>0.15516171438466586</c:v>
                </c:pt>
                <c:pt idx="2">
                  <c:v>0.15050952162057751</c:v>
                </c:pt>
                <c:pt idx="3">
                  <c:v>0.15484469500411122</c:v>
                </c:pt>
                <c:pt idx="4">
                  <c:v>0.15652567006451215</c:v>
                </c:pt>
                <c:pt idx="5">
                  <c:v>0.15519212656014811</c:v>
                </c:pt>
                <c:pt idx="6">
                  <c:v>0.15152028580713633</c:v>
                </c:pt>
                <c:pt idx="7">
                  <c:v>0.14516118104036904</c:v>
                </c:pt>
                <c:pt idx="8">
                  <c:v>0.14079542590827554</c:v>
                </c:pt>
                <c:pt idx="9">
                  <c:v>0.14156043219427011</c:v>
                </c:pt>
                <c:pt idx="10">
                  <c:v>0.14199405908059184</c:v>
                </c:pt>
                <c:pt idx="11">
                  <c:v>0.14055915127593013</c:v>
                </c:pt>
                <c:pt idx="12">
                  <c:v>0.14228602882757449</c:v>
                </c:pt>
                <c:pt idx="13">
                  <c:v>0.14163099917366148</c:v>
                </c:pt>
                <c:pt idx="14">
                  <c:v>0.13691651289009044</c:v>
                </c:pt>
                <c:pt idx="15">
                  <c:v>0.1419112707619824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B3CC-4F0E-BC87-D62D93FA7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507712"/>
        <c:axId val="129509248"/>
      </c:lineChart>
      <c:catAx>
        <c:axId val="12950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509248"/>
        <c:crosses val="autoZero"/>
        <c:auto val="1"/>
        <c:lblAlgn val="ctr"/>
        <c:lblOffset val="100"/>
        <c:noMultiLvlLbl val="0"/>
      </c:catAx>
      <c:valAx>
        <c:axId val="12950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507712"/>
        <c:crosses val="autoZero"/>
        <c:crossBetween val="between"/>
      </c:valAx>
      <c:valAx>
        <c:axId val="129510784"/>
        <c:scaling>
          <c:orientation val="minMax"/>
        </c:scaling>
        <c:delete val="0"/>
        <c:axPos val="r"/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512576"/>
        <c:crosses val="max"/>
        <c:crossBetween val="between"/>
      </c:valAx>
      <c:catAx>
        <c:axId val="129512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95107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indicators!$H$4</c:f>
              <c:strCache>
                <c:ptCount val="1"/>
                <c:pt idx="0">
                  <c:v>СЦР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FFD-4891-853B-4C255D142DE2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FFD-4891-853B-4C255D142DE2}"/>
              </c:ext>
            </c:extLst>
          </c:dPt>
          <c:cat>
            <c:strRef>
              <c:f>indicators!$A$5:$A$16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</c:v>
                </c:pt>
              </c:strCache>
            </c:strRef>
          </c:cat>
          <c:val>
            <c:numRef>
              <c:f>indicators!$H$5:$H$16</c:f>
              <c:numCache>
                <c:formatCode>General</c:formatCode>
                <c:ptCount val="12"/>
                <c:pt idx="0">
                  <c:v>63.2</c:v>
                </c:pt>
                <c:pt idx="1">
                  <c:v>64.400000000000006</c:v>
                </c:pt>
                <c:pt idx="2">
                  <c:v>64</c:v>
                </c:pt>
                <c:pt idx="3">
                  <c:v>59.8</c:v>
                </c:pt>
                <c:pt idx="4">
                  <c:v>59.4</c:v>
                </c:pt>
                <c:pt idx="5">
                  <c:v>59.8</c:v>
                </c:pt>
                <c:pt idx="6">
                  <c:v>59.9</c:v>
                </c:pt>
                <c:pt idx="7">
                  <c:v>61.8</c:v>
                </c:pt>
                <c:pt idx="8">
                  <c:v>64.8</c:v>
                </c:pt>
                <c:pt idx="9">
                  <c:v>66</c:v>
                </c:pt>
                <c:pt idx="10">
                  <c:v>65.400000000000006</c:v>
                </c:pt>
                <c:pt idx="11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FFD-4891-853B-4C255D142D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9547648"/>
        <c:axId val="129762432"/>
      </c:barChart>
      <c:lineChart>
        <c:grouping val="standard"/>
        <c:varyColors val="0"/>
        <c:ser>
          <c:idx val="0"/>
          <c:order val="0"/>
          <c:tx>
            <c:strRef>
              <c:f>indicators!$B$4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9FFD-4891-853B-4C255D142DE2}"/>
              </c:ext>
            </c:extLst>
          </c:dPt>
          <c:cat>
            <c:strRef>
              <c:f>indicators!$A$5:$A$16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</c:v>
                </c:pt>
              </c:strCache>
            </c:strRef>
          </c:cat>
          <c:val>
            <c:numRef>
              <c:f>indicators!$B$5:$B$16</c:f>
              <c:numCache>
                <c:formatCode>General</c:formatCode>
                <c:ptCount val="12"/>
                <c:pt idx="0">
                  <c:v>69.8</c:v>
                </c:pt>
                <c:pt idx="1">
                  <c:v>70.3</c:v>
                </c:pt>
                <c:pt idx="2">
                  <c:v>69</c:v>
                </c:pt>
                <c:pt idx="3">
                  <c:v>68.599999999999994</c:v>
                </c:pt>
                <c:pt idx="4">
                  <c:v>68.599999999999994</c:v>
                </c:pt>
                <c:pt idx="5">
                  <c:v>68.400000000000006</c:v>
                </c:pt>
                <c:pt idx="6">
                  <c:v>68.400000000000006</c:v>
                </c:pt>
                <c:pt idx="7">
                  <c:v>69.2</c:v>
                </c:pt>
                <c:pt idx="8">
                  <c:v>70.099999999999994</c:v>
                </c:pt>
                <c:pt idx="9">
                  <c:v>70.099999999999994</c:v>
                </c:pt>
                <c:pt idx="10">
                  <c:v>71.099999999999994</c:v>
                </c:pt>
                <c:pt idx="11">
                  <c:v>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9FFD-4891-853B-4C255D142DE2}"/>
            </c:ext>
          </c:extLst>
        </c:ser>
        <c:ser>
          <c:idx val="2"/>
          <c:order val="1"/>
          <c:tx>
            <c:strRef>
              <c:f>indicators!$C$4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FFD-4891-853B-4C255D142DE2}"/>
              </c:ext>
            </c:extLst>
          </c:dPt>
          <c:cat>
            <c:strRef>
              <c:f>indicators!$A$5:$A$16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</c:v>
                </c:pt>
              </c:strCache>
            </c:strRef>
          </c:cat>
          <c:val>
            <c:numRef>
              <c:f>indicators!$C$5:$C$16</c:f>
              <c:numCache>
                <c:formatCode>General</c:formatCode>
                <c:ptCount val="12"/>
                <c:pt idx="0">
                  <c:v>68.400000000000006</c:v>
                </c:pt>
                <c:pt idx="1">
                  <c:v>70.7</c:v>
                </c:pt>
                <c:pt idx="2">
                  <c:v>68.8</c:v>
                </c:pt>
                <c:pt idx="3">
                  <c:v>64.7</c:v>
                </c:pt>
                <c:pt idx="4">
                  <c:v>62.9</c:v>
                </c:pt>
                <c:pt idx="5">
                  <c:v>63</c:v>
                </c:pt>
                <c:pt idx="6">
                  <c:v>63.5</c:v>
                </c:pt>
                <c:pt idx="7">
                  <c:v>65.099999999999994</c:v>
                </c:pt>
                <c:pt idx="8">
                  <c:v>67.099999999999994</c:v>
                </c:pt>
                <c:pt idx="9">
                  <c:v>67.099999999999994</c:v>
                </c:pt>
                <c:pt idx="10">
                  <c:v>67.7</c:v>
                </c:pt>
                <c:pt idx="11">
                  <c:v>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9FFD-4891-853B-4C255D142D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547648"/>
        <c:axId val="129762432"/>
      </c:lineChart>
      <c:catAx>
        <c:axId val="12954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762432"/>
        <c:crosses val="autoZero"/>
        <c:auto val="1"/>
        <c:lblAlgn val="ctr"/>
        <c:lblOffset val="100"/>
        <c:noMultiLvlLbl val="0"/>
      </c:catAx>
      <c:valAx>
        <c:axId val="129762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54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indicators!$H$4</c:f>
              <c:strCache>
                <c:ptCount val="1"/>
                <c:pt idx="0">
                  <c:v>СЦР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154-4712-AF7D-6A4837FD31D5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154-4712-AF7D-6A4837FD31D5}"/>
              </c:ext>
            </c:extLst>
          </c:dPt>
          <c:cat>
            <c:strRef>
              <c:f>indicators!$A$20:$A$31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</c:v>
                </c:pt>
              </c:strCache>
            </c:strRef>
          </c:cat>
          <c:val>
            <c:numRef>
              <c:f>indicators!$H$20:$H$31</c:f>
              <c:numCache>
                <c:formatCode>General</c:formatCode>
                <c:ptCount val="12"/>
                <c:pt idx="0">
                  <c:v>39.700000000000003</c:v>
                </c:pt>
                <c:pt idx="1">
                  <c:v>40.4</c:v>
                </c:pt>
                <c:pt idx="2">
                  <c:v>39.6</c:v>
                </c:pt>
                <c:pt idx="3">
                  <c:v>39.700000000000003</c:v>
                </c:pt>
                <c:pt idx="4">
                  <c:v>40.5</c:v>
                </c:pt>
                <c:pt idx="5">
                  <c:v>40.9</c:v>
                </c:pt>
                <c:pt idx="6">
                  <c:v>41.6</c:v>
                </c:pt>
                <c:pt idx="7">
                  <c:v>45.6</c:v>
                </c:pt>
                <c:pt idx="8">
                  <c:v>49.5</c:v>
                </c:pt>
                <c:pt idx="9">
                  <c:v>41.9</c:v>
                </c:pt>
                <c:pt idx="10">
                  <c:v>51.6</c:v>
                </c:pt>
                <c:pt idx="11">
                  <c:v>46.3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154-4712-AF7D-6A4837FD31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9807872"/>
        <c:axId val="129809792"/>
      </c:barChart>
      <c:lineChart>
        <c:grouping val="standard"/>
        <c:varyColors val="0"/>
        <c:ser>
          <c:idx val="0"/>
          <c:order val="0"/>
          <c:tx>
            <c:strRef>
              <c:f>indicators!$B$4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indicators!$A$20:$A$31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</c:v>
                </c:pt>
              </c:strCache>
            </c:strRef>
          </c:cat>
          <c:val>
            <c:numRef>
              <c:f>indicators!$B$20:$B$31</c:f>
              <c:numCache>
                <c:formatCode>General</c:formatCode>
                <c:ptCount val="12"/>
                <c:pt idx="0">
                  <c:v>44.5</c:v>
                </c:pt>
                <c:pt idx="1">
                  <c:v>45.5</c:v>
                </c:pt>
                <c:pt idx="2">
                  <c:v>45.9</c:v>
                </c:pt>
                <c:pt idx="3">
                  <c:v>46.2</c:v>
                </c:pt>
                <c:pt idx="4">
                  <c:v>47.2</c:v>
                </c:pt>
                <c:pt idx="5">
                  <c:v>48.7</c:v>
                </c:pt>
                <c:pt idx="6">
                  <c:v>50.1</c:v>
                </c:pt>
                <c:pt idx="7">
                  <c:v>51.8</c:v>
                </c:pt>
                <c:pt idx="8">
                  <c:v>53.3</c:v>
                </c:pt>
                <c:pt idx="9">
                  <c:v>53.3</c:v>
                </c:pt>
                <c:pt idx="10">
                  <c:v>55.3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1154-4712-AF7D-6A4837FD31D5}"/>
            </c:ext>
          </c:extLst>
        </c:ser>
        <c:ser>
          <c:idx val="2"/>
          <c:order val="1"/>
          <c:tx>
            <c:strRef>
              <c:f>indicators!$C$4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indicators!$A$20:$A$31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</c:v>
                </c:pt>
              </c:strCache>
            </c:strRef>
          </c:cat>
          <c:val>
            <c:numRef>
              <c:f>indicators!$C$20:$C$31</c:f>
              <c:numCache>
                <c:formatCode>General</c:formatCode>
                <c:ptCount val="12"/>
                <c:pt idx="0">
                  <c:v>42.6</c:v>
                </c:pt>
                <c:pt idx="1">
                  <c:v>46</c:v>
                </c:pt>
                <c:pt idx="2">
                  <c:v>46.1</c:v>
                </c:pt>
                <c:pt idx="3">
                  <c:v>44.9</c:v>
                </c:pt>
                <c:pt idx="4">
                  <c:v>44.6</c:v>
                </c:pt>
                <c:pt idx="5">
                  <c:v>45.7</c:v>
                </c:pt>
                <c:pt idx="6">
                  <c:v>47.4</c:v>
                </c:pt>
                <c:pt idx="7">
                  <c:v>50</c:v>
                </c:pt>
                <c:pt idx="8">
                  <c:v>53</c:v>
                </c:pt>
                <c:pt idx="9">
                  <c:v>53</c:v>
                </c:pt>
                <c:pt idx="10">
                  <c:v>54.5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1154-4712-AF7D-6A4837FD31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807872"/>
        <c:axId val="129809792"/>
      </c:lineChart>
      <c:catAx>
        <c:axId val="129807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809792"/>
        <c:crosses val="autoZero"/>
        <c:auto val="1"/>
        <c:lblAlgn val="ctr"/>
        <c:lblOffset val="100"/>
        <c:noMultiLvlLbl val="0"/>
      </c:catAx>
      <c:valAx>
        <c:axId val="12980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807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6"/>
          <c:order val="2"/>
          <c:tx>
            <c:strRef>
              <c:f>indicators!$H$4</c:f>
              <c:strCache>
                <c:ptCount val="1"/>
                <c:pt idx="0">
                  <c:v>СЦР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1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BF4-4993-8887-B8B54DB66635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BF4-4993-8887-B8B54DB66635}"/>
              </c:ext>
            </c:extLst>
          </c:dPt>
          <c:cat>
            <c:strRef>
              <c:f>indicators!$A$35:$A$48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</c:v>
                </c:pt>
              </c:strCache>
            </c:strRef>
          </c:cat>
          <c:val>
            <c:numRef>
              <c:f>indicators!$H$35:$H$48</c:f>
              <c:numCache>
                <c:formatCode>General</c:formatCode>
                <c:ptCount val="14"/>
                <c:pt idx="0">
                  <c:v>7.0000000000000007E-2</c:v>
                </c:pt>
                <c:pt idx="1">
                  <c:v>0.1</c:v>
                </c:pt>
                <c:pt idx="2">
                  <c:v>7.0000000000000007E-2</c:v>
                </c:pt>
                <c:pt idx="3">
                  <c:v>0.09</c:v>
                </c:pt>
                <c:pt idx="4">
                  <c:v>0.12</c:v>
                </c:pt>
                <c:pt idx="5">
                  <c:v>0.12</c:v>
                </c:pt>
                <c:pt idx="6">
                  <c:v>0.13</c:v>
                </c:pt>
                <c:pt idx="7">
                  <c:v>0.11</c:v>
                </c:pt>
                <c:pt idx="8">
                  <c:v>0.15</c:v>
                </c:pt>
                <c:pt idx="9">
                  <c:v>0.15</c:v>
                </c:pt>
                <c:pt idx="10">
                  <c:v>0.53</c:v>
                </c:pt>
                <c:pt idx="11">
                  <c:v>0.3</c:v>
                </c:pt>
                <c:pt idx="13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F4-4993-8887-B8B54DB666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29926272"/>
        <c:axId val="129927808"/>
      </c:barChart>
      <c:lineChart>
        <c:grouping val="standard"/>
        <c:varyColors val="0"/>
        <c:ser>
          <c:idx val="0"/>
          <c:order val="0"/>
          <c:tx>
            <c:strRef>
              <c:f>indicators!$B$4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indicators!$A$35:$A$48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</c:v>
                </c:pt>
              </c:strCache>
            </c:strRef>
          </c:cat>
          <c:val>
            <c:numRef>
              <c:f>indicators!$B$35:$B$48</c:f>
              <c:numCache>
                <c:formatCode>General</c:formatCode>
                <c:ptCount val="14"/>
                <c:pt idx="0">
                  <c:v>1.76</c:v>
                </c:pt>
                <c:pt idx="1">
                  <c:v>1.78</c:v>
                </c:pt>
                <c:pt idx="2">
                  <c:v>1.78</c:v>
                </c:pt>
                <c:pt idx="3">
                  <c:v>1.85</c:v>
                </c:pt>
                <c:pt idx="4">
                  <c:v>1.94</c:v>
                </c:pt>
                <c:pt idx="5">
                  <c:v>1.93</c:v>
                </c:pt>
                <c:pt idx="6">
                  <c:v>1.97</c:v>
                </c:pt>
                <c:pt idx="7">
                  <c:v>2.0099999999999998</c:v>
                </c:pt>
                <c:pt idx="8">
                  <c:v>2.0299999999999998</c:v>
                </c:pt>
                <c:pt idx="9">
                  <c:v>2.04</c:v>
                </c:pt>
                <c:pt idx="10">
                  <c:v>2.0299999999999998</c:v>
                </c:pt>
                <c:pt idx="11">
                  <c:v>2.0299999999999998</c:v>
                </c:pt>
                <c:pt idx="13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BF4-4993-8887-B8B54DB66635}"/>
            </c:ext>
          </c:extLst>
        </c:ser>
        <c:ser>
          <c:idx val="2"/>
          <c:order val="1"/>
          <c:tx>
            <c:strRef>
              <c:f>indicators!$C$4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3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BF4-4993-8887-B8B54DB66635}"/>
              </c:ext>
            </c:extLst>
          </c:dPt>
          <c:cat>
            <c:strRef>
              <c:f>indicators!$A$35:$A$48</c:f>
              <c:strCache>
                <c:ptCount val="14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  <c:pt idx="11">
                  <c:v>цел 2015*</c:v>
                </c:pt>
                <c:pt idx="12">
                  <c:v>2016</c:v>
                </c:pt>
                <c:pt idx="13">
                  <c:v>цел 2020</c:v>
                </c:pt>
              </c:strCache>
            </c:strRef>
          </c:cat>
          <c:val>
            <c:numRef>
              <c:f>indicators!$C$35:$C$48</c:f>
              <c:numCache>
                <c:formatCode>General</c:formatCode>
                <c:ptCount val="14"/>
                <c:pt idx="0">
                  <c:v>0.45</c:v>
                </c:pt>
                <c:pt idx="1">
                  <c:v>0.45</c:v>
                </c:pt>
                <c:pt idx="2">
                  <c:v>0.43</c:v>
                </c:pt>
                <c:pt idx="3">
                  <c:v>0.45</c:v>
                </c:pt>
                <c:pt idx="4">
                  <c:v>0.49</c:v>
                </c:pt>
                <c:pt idx="5">
                  <c:v>0.56000000000000005</c:v>
                </c:pt>
                <c:pt idx="6">
                  <c:v>0.53</c:v>
                </c:pt>
                <c:pt idx="7">
                  <c:v>0.6</c:v>
                </c:pt>
                <c:pt idx="8">
                  <c:v>0.63</c:v>
                </c:pt>
                <c:pt idx="9">
                  <c:v>0.79</c:v>
                </c:pt>
                <c:pt idx="10">
                  <c:v>0.96</c:v>
                </c:pt>
                <c:pt idx="11">
                  <c:v>0.96</c:v>
                </c:pt>
                <c:pt idx="12">
                  <c:v>0.78</c:v>
                </c:pt>
                <c:pt idx="13">
                  <c:v>1.5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5BF4-4993-8887-B8B54DB666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926272"/>
        <c:axId val="129927808"/>
      </c:lineChart>
      <c:catAx>
        <c:axId val="129926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927808"/>
        <c:crosses val="autoZero"/>
        <c:auto val="1"/>
        <c:lblAlgn val="ctr"/>
        <c:lblOffset val="100"/>
        <c:noMultiLvlLbl val="0"/>
      </c:catAx>
      <c:valAx>
        <c:axId val="12992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29926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indicators!$H$4</c:f>
              <c:strCache>
                <c:ptCount val="1"/>
                <c:pt idx="0">
                  <c:v>СЦР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F7-4E50-8306-BB10D7A1AD75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F7-4E50-8306-BB10D7A1AD75}"/>
              </c:ext>
            </c:extLst>
          </c:dPt>
          <c:cat>
            <c:strRef>
              <c:f>indicators!$A$59:$A$70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</c:v>
                </c:pt>
              </c:strCache>
            </c:strRef>
          </c:cat>
          <c:val>
            <c:numRef>
              <c:f>indicators!$H$59:$H$70</c:f>
              <c:numCache>
                <c:formatCode>General</c:formatCode>
                <c:ptCount val="12"/>
                <c:pt idx="0">
                  <c:v>19.399999999999999</c:v>
                </c:pt>
                <c:pt idx="1">
                  <c:v>19.899999999999999</c:v>
                </c:pt>
                <c:pt idx="2">
                  <c:v>17.5</c:v>
                </c:pt>
                <c:pt idx="3">
                  <c:v>18.2</c:v>
                </c:pt>
                <c:pt idx="4">
                  <c:v>17.100000000000001</c:v>
                </c:pt>
                <c:pt idx="5">
                  <c:v>14.9</c:v>
                </c:pt>
                <c:pt idx="6">
                  <c:v>15.9</c:v>
                </c:pt>
                <c:pt idx="7">
                  <c:v>17.899999999999999</c:v>
                </c:pt>
                <c:pt idx="8">
                  <c:v>15.2</c:v>
                </c:pt>
                <c:pt idx="9">
                  <c:v>14</c:v>
                </c:pt>
                <c:pt idx="10">
                  <c:v>15</c:v>
                </c:pt>
                <c:pt idx="1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3F7-4E50-8306-BB10D7A1A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30167936"/>
        <c:axId val="130169472"/>
      </c:barChart>
      <c:lineChart>
        <c:grouping val="standard"/>
        <c:varyColors val="0"/>
        <c:ser>
          <c:idx val="0"/>
          <c:order val="0"/>
          <c:tx>
            <c:strRef>
              <c:f>indicators!$B$4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3F7-4E50-8306-BB10D7A1AD75}"/>
              </c:ext>
            </c:extLst>
          </c:dPt>
          <c:cat>
            <c:strRef>
              <c:f>indicators!$A$59:$A$70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</c:v>
                </c:pt>
              </c:strCache>
            </c:strRef>
          </c:cat>
          <c:val>
            <c:numRef>
              <c:f>indicators!$B$59:$B$70</c:f>
              <c:numCache>
                <c:formatCode>General</c:formatCode>
                <c:ptCount val="12"/>
                <c:pt idx="0">
                  <c:v>14.9</c:v>
                </c:pt>
                <c:pt idx="1">
                  <c:v>14.7</c:v>
                </c:pt>
                <c:pt idx="2">
                  <c:v>14.2</c:v>
                </c:pt>
                <c:pt idx="3">
                  <c:v>13.9</c:v>
                </c:pt>
                <c:pt idx="4">
                  <c:v>13.4</c:v>
                </c:pt>
                <c:pt idx="5">
                  <c:v>12.7</c:v>
                </c:pt>
                <c:pt idx="6">
                  <c:v>11.9</c:v>
                </c:pt>
                <c:pt idx="7">
                  <c:v>11.2</c:v>
                </c:pt>
                <c:pt idx="8">
                  <c:v>11</c:v>
                </c:pt>
                <c:pt idx="9">
                  <c:v>11</c:v>
                </c:pt>
                <c:pt idx="10">
                  <c:v>10.7</c:v>
                </c:pt>
                <c:pt idx="11">
                  <c:v>10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3F7-4E50-8306-BB10D7A1AD75}"/>
            </c:ext>
          </c:extLst>
        </c:ser>
        <c:ser>
          <c:idx val="2"/>
          <c:order val="1"/>
          <c:tx>
            <c:strRef>
              <c:f>indicators!$C$4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3F7-4E50-8306-BB10D7A1AD75}"/>
              </c:ext>
            </c:extLst>
          </c:dPt>
          <c:cat>
            <c:strRef>
              <c:f>indicators!$A$59:$A$70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</c:v>
                </c:pt>
              </c:strCache>
            </c:strRef>
          </c:cat>
          <c:val>
            <c:numRef>
              <c:f>indicators!$C$59:$C$70</c:f>
              <c:numCache>
                <c:formatCode>General</c:formatCode>
                <c:ptCount val="12"/>
                <c:pt idx="0">
                  <c:v>14.9</c:v>
                </c:pt>
                <c:pt idx="1">
                  <c:v>14.8</c:v>
                </c:pt>
                <c:pt idx="2">
                  <c:v>14.7</c:v>
                </c:pt>
                <c:pt idx="3">
                  <c:v>12.6</c:v>
                </c:pt>
                <c:pt idx="4">
                  <c:v>11.8</c:v>
                </c:pt>
                <c:pt idx="5">
                  <c:v>12.5</c:v>
                </c:pt>
                <c:pt idx="6">
                  <c:v>12.5</c:v>
                </c:pt>
                <c:pt idx="7">
                  <c:v>12.9</c:v>
                </c:pt>
                <c:pt idx="8">
                  <c:v>13.4</c:v>
                </c:pt>
                <c:pt idx="9">
                  <c:v>13.4</c:v>
                </c:pt>
                <c:pt idx="10">
                  <c:v>13.8</c:v>
                </c:pt>
                <c:pt idx="11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D3F7-4E50-8306-BB10D7A1A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167936"/>
        <c:axId val="130169472"/>
      </c:lineChart>
      <c:catAx>
        <c:axId val="130167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0169472"/>
        <c:crosses val="autoZero"/>
        <c:auto val="1"/>
        <c:lblAlgn val="ctr"/>
        <c:lblOffset val="100"/>
        <c:noMultiLvlLbl val="0"/>
      </c:catAx>
      <c:valAx>
        <c:axId val="130169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0167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'indicators E2020'!$H$4</c:f>
              <c:strCache>
                <c:ptCount val="1"/>
                <c:pt idx="0">
                  <c:v>СЦР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9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338-4429-993F-AE0300717437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338-4429-993F-AE0300717437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E2020'!$H$81:$H$92</c:f>
              <c:numCache>
                <c:formatCode>General</c:formatCode>
                <c:ptCount val="12"/>
                <c:pt idx="0">
                  <c:v>23.9</c:v>
                </c:pt>
                <c:pt idx="1">
                  <c:v>26.9</c:v>
                </c:pt>
                <c:pt idx="2">
                  <c:v>28.1</c:v>
                </c:pt>
                <c:pt idx="3">
                  <c:v>20.9</c:v>
                </c:pt>
                <c:pt idx="4">
                  <c:v>21.7</c:v>
                </c:pt>
                <c:pt idx="5">
                  <c:v>22.5</c:v>
                </c:pt>
                <c:pt idx="6">
                  <c:v>21</c:v>
                </c:pt>
                <c:pt idx="7">
                  <c:v>21.7</c:v>
                </c:pt>
                <c:pt idx="8">
                  <c:v>28.6</c:v>
                </c:pt>
                <c:pt idx="9">
                  <c:v>27</c:v>
                </c:pt>
                <c:pt idx="10">
                  <c:v>33.4</c:v>
                </c:pt>
                <c:pt idx="11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338-4429-993F-AE0300717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30352256"/>
        <c:axId val="130353792"/>
      </c:barChart>
      <c:lineChart>
        <c:grouping val="standard"/>
        <c:varyColors val="0"/>
        <c:ser>
          <c:idx val="0"/>
          <c:order val="0"/>
          <c:tx>
            <c:strRef>
              <c:f>'indicators E2020'!$B$4</c:f>
              <c:strCache>
                <c:ptCount val="1"/>
                <c:pt idx="0">
                  <c:v>ЕС 28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1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338-4429-993F-AE0300717437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E2020'!$B$81:$B$92</c:f>
              <c:numCache>
                <c:formatCode>General</c:formatCode>
                <c:ptCount val="12"/>
                <c:pt idx="0">
                  <c:v>30.1</c:v>
                </c:pt>
                <c:pt idx="1">
                  <c:v>31.1</c:v>
                </c:pt>
                <c:pt idx="2">
                  <c:v>32.299999999999997</c:v>
                </c:pt>
                <c:pt idx="3">
                  <c:v>33.799999999999997</c:v>
                </c:pt>
                <c:pt idx="4">
                  <c:v>34.799999999999997</c:v>
                </c:pt>
                <c:pt idx="5">
                  <c:v>36</c:v>
                </c:pt>
                <c:pt idx="6">
                  <c:v>37.1</c:v>
                </c:pt>
                <c:pt idx="7">
                  <c:v>37.9</c:v>
                </c:pt>
                <c:pt idx="8">
                  <c:v>38.700000000000003</c:v>
                </c:pt>
                <c:pt idx="9">
                  <c:v>38.700000000000003</c:v>
                </c:pt>
                <c:pt idx="10">
                  <c:v>39.1</c:v>
                </c:pt>
                <c:pt idx="11">
                  <c:v>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3338-4429-993F-AE0300717437}"/>
            </c:ext>
          </c:extLst>
        </c:ser>
        <c:ser>
          <c:idx val="2"/>
          <c:order val="1"/>
          <c:tx>
            <c:strRef>
              <c:f>'indicators E2020'!$C$4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Pt>
            <c:idx val="11"/>
            <c:bubble3D val="0"/>
            <c:spPr>
              <a:ln w="19050" cap="rnd">
                <a:solidFill>
                  <a:schemeClr val="accent3"/>
                </a:solidFill>
                <a:prstDash val="sysDot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338-4429-993F-AE0300717437}"/>
              </c:ext>
            </c:extLst>
          </c:dPt>
          <c:cat>
            <c:strRef>
              <c:f>'indicators E2020'!$A$81:$A$92</c:f>
              <c:strCache>
                <c:ptCount val="12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цел 2015*</c:v>
                </c:pt>
                <c:pt idx="10">
                  <c:v>2016</c:v>
                </c:pt>
                <c:pt idx="11">
                  <c:v>цел 2020*</c:v>
                </c:pt>
              </c:strCache>
            </c:strRef>
          </c:cat>
          <c:val>
            <c:numRef>
              <c:f>'indicators E2020'!$C$81:$C$92</c:f>
              <c:numCache>
                <c:formatCode>General</c:formatCode>
                <c:ptCount val="12"/>
                <c:pt idx="0">
                  <c:v>26</c:v>
                </c:pt>
                <c:pt idx="1">
                  <c:v>27.1</c:v>
                </c:pt>
                <c:pt idx="2">
                  <c:v>27.9</c:v>
                </c:pt>
                <c:pt idx="3">
                  <c:v>28</c:v>
                </c:pt>
                <c:pt idx="4">
                  <c:v>27.3</c:v>
                </c:pt>
                <c:pt idx="5">
                  <c:v>26.9</c:v>
                </c:pt>
                <c:pt idx="6">
                  <c:v>29.4</c:v>
                </c:pt>
                <c:pt idx="7">
                  <c:v>30.9</c:v>
                </c:pt>
                <c:pt idx="8">
                  <c:v>32.1</c:v>
                </c:pt>
                <c:pt idx="9">
                  <c:v>32.1</c:v>
                </c:pt>
                <c:pt idx="10">
                  <c:v>33.799999999999997</c:v>
                </c:pt>
                <c:pt idx="11">
                  <c:v>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3338-4429-993F-AE0300717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352256"/>
        <c:axId val="130353792"/>
      </c:lineChart>
      <c:catAx>
        <c:axId val="13035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0353792"/>
        <c:crosses val="autoZero"/>
        <c:auto val="1"/>
        <c:lblAlgn val="ctr"/>
        <c:lblOffset val="100"/>
        <c:noMultiLvlLbl val="0"/>
      </c:catAx>
      <c:valAx>
        <c:axId val="130353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035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4"/>
          <c:order val="2"/>
          <c:tx>
            <c:strRef>
              <c:f>indicators!$H$4</c:f>
              <c:strCache>
                <c:ptCount val="1"/>
                <c:pt idx="0">
                  <c:v>СЦР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8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5D7-497C-87D0-4D064DF9888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5D7-497C-87D0-4D064DF98886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75D7-497C-87D0-4D064DF9888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75D7-497C-87D0-4D064DF98886}"/>
              </c:ext>
            </c:extLst>
          </c:dPt>
          <c:cat>
            <c:strRef>
              <c:f>indicators!$A$103:$A$113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</c:v>
                </c:pt>
              </c:strCache>
            </c:strRef>
          </c:cat>
          <c:val>
            <c:numRef>
              <c:f>indicators!$H$103:$H$113</c:f>
              <c:numCache>
                <c:formatCode>General</c:formatCode>
                <c:ptCount val="11"/>
                <c:pt idx="0">
                  <c:v>507.7</c:v>
                </c:pt>
                <c:pt idx="1">
                  <c:v>506.1</c:v>
                </c:pt>
                <c:pt idx="2">
                  <c:v>527</c:v>
                </c:pt>
                <c:pt idx="3">
                  <c:v>516.9</c:v>
                </c:pt>
                <c:pt idx="4">
                  <c:v>456.7</c:v>
                </c:pt>
                <c:pt idx="5">
                  <c:v>398.2</c:v>
                </c:pt>
                <c:pt idx="6">
                  <c:v>352</c:v>
                </c:pt>
                <c:pt idx="7">
                  <c:v>365.3</c:v>
                </c:pt>
                <c:pt idx="8" formatCode="0.0">
                  <c:v>349.01794871794874</c:v>
                </c:pt>
                <c:pt idx="9">
                  <c:v>350.6</c:v>
                </c:pt>
                <c:pt idx="10" formatCode="0.0">
                  <c:v>123.70256410256411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5D7-497C-87D0-4D064DF98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axId val="130413696"/>
        <c:axId val="130415616"/>
      </c:barChart>
      <c:lineChart>
        <c:grouping val="standard"/>
        <c:varyColors val="0"/>
        <c:ser>
          <c:idx val="2"/>
          <c:order val="1"/>
          <c:tx>
            <c:strRef>
              <c:f>indicators!$C$4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indicators!$A$103:$A$113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</c:v>
                </c:pt>
              </c:strCache>
            </c:strRef>
          </c:cat>
          <c:val>
            <c:numRef>
              <c:f>indicators!$C$103:$C$113</c:f>
              <c:numCache>
                <c:formatCode>#,##0.0</c:formatCode>
                <c:ptCount val="11"/>
                <c:pt idx="0">
                  <c:v>3421</c:v>
                </c:pt>
                <c:pt idx="1">
                  <c:v>3511.2</c:v>
                </c:pt>
                <c:pt idx="2">
                  <c:v>3718.7</c:v>
                </c:pt>
                <c:pt idx="3">
                  <c:v>3693.2</c:v>
                </c:pt>
                <c:pt idx="4">
                  <c:v>3621.1</c:v>
                </c:pt>
                <c:pt idx="5">
                  <c:v>3493.4</c:v>
                </c:pt>
                <c:pt idx="6">
                  <c:v>2908.6</c:v>
                </c:pt>
                <c:pt idx="7">
                  <c:v>2981.7</c:v>
                </c:pt>
                <c:pt idx="8">
                  <c:v>2981.7</c:v>
                </c:pt>
                <c:pt idx="9">
                  <c:v>2890.3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75D7-497C-87D0-4D064DF98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13696"/>
        <c:axId val="130415616"/>
      </c:lineChart>
      <c:lineChart>
        <c:grouping val="standard"/>
        <c:varyColors val="0"/>
        <c:ser>
          <c:idx val="0"/>
          <c:order val="0"/>
          <c:tx>
            <c:strRef>
              <c:f>indicators!$B$4</c:f>
              <c:strCache>
                <c:ptCount val="1"/>
                <c:pt idx="0">
                  <c:v>ЕС 28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indicators!$A$103:$A$113</c:f>
              <c:strCache>
                <c:ptCount val="11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цел 2015*</c:v>
                </c:pt>
                <c:pt idx="9">
                  <c:v>2016</c:v>
                </c:pt>
                <c:pt idx="10">
                  <c:v>цел 2020</c:v>
                </c:pt>
              </c:strCache>
            </c:strRef>
          </c:cat>
          <c:val>
            <c:numRef>
              <c:f>indicators!$B$103:$B$113</c:f>
              <c:numCache>
                <c:formatCode>General</c:formatCode>
                <c:ptCount val="11"/>
                <c:pt idx="2">
                  <c:v>117678</c:v>
                </c:pt>
                <c:pt idx="3">
                  <c:v>120667</c:v>
                </c:pt>
                <c:pt idx="4">
                  <c:v>123614</c:v>
                </c:pt>
                <c:pt idx="5">
                  <c:v>122703</c:v>
                </c:pt>
                <c:pt idx="6">
                  <c:v>121910</c:v>
                </c:pt>
                <c:pt idx="7">
                  <c:v>119049</c:v>
                </c:pt>
                <c:pt idx="8">
                  <c:v>119049</c:v>
                </c:pt>
                <c:pt idx="9">
                  <c:v>117951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75D7-497C-87D0-4D064DF988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35328"/>
        <c:axId val="130433792"/>
      </c:lineChart>
      <c:catAx>
        <c:axId val="13041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0415616"/>
        <c:crosses val="autoZero"/>
        <c:auto val="1"/>
        <c:lblAlgn val="ctr"/>
        <c:lblOffset val="100"/>
        <c:noMultiLvlLbl val="0"/>
      </c:catAx>
      <c:valAx>
        <c:axId val="13041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0413696"/>
        <c:crosses val="autoZero"/>
        <c:crossBetween val="between"/>
      </c:valAx>
      <c:valAx>
        <c:axId val="13043379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30435328"/>
        <c:crosses val="max"/>
        <c:crossBetween val="between"/>
      </c:valAx>
      <c:catAx>
        <c:axId val="130435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04337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Pari!$C$30</c:f>
              <c:strCache>
                <c:ptCount val="1"/>
                <c:pt idx="0">
                  <c:v>договорени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sz="8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Pari!$B$31:$B$36</c:f>
              <c:strCache>
                <c:ptCount val="6"/>
                <c:pt idx="0">
                  <c:v>СЦР</c:v>
                </c:pt>
                <c:pt idx="1">
                  <c:v>Велико Търново</c:v>
                </c:pt>
                <c:pt idx="2">
                  <c:v>Габрово</c:v>
                </c:pt>
                <c:pt idx="3">
                  <c:v>Разград</c:v>
                </c:pt>
                <c:pt idx="4">
                  <c:v>Русе</c:v>
                </c:pt>
                <c:pt idx="5">
                  <c:v>Силистра</c:v>
                </c:pt>
              </c:strCache>
            </c:strRef>
          </c:cat>
          <c:val>
            <c:numRef>
              <c:f>Pari!$C$31:$C$36</c:f>
              <c:numCache>
                <c:formatCode>General</c:formatCode>
                <c:ptCount val="6"/>
                <c:pt idx="0">
                  <c:v>563.1</c:v>
                </c:pt>
                <c:pt idx="1">
                  <c:v>128.9</c:v>
                </c:pt>
                <c:pt idx="2">
                  <c:v>141.21</c:v>
                </c:pt>
                <c:pt idx="3">
                  <c:v>62.4</c:v>
                </c:pt>
                <c:pt idx="4">
                  <c:v>168.6</c:v>
                </c:pt>
                <c:pt idx="5">
                  <c:v>61.9</c:v>
                </c:pt>
              </c:numCache>
            </c:numRef>
          </c:val>
        </c:ser>
        <c:ser>
          <c:idx val="1"/>
          <c:order val="1"/>
          <c:tx>
            <c:strRef>
              <c:f>Pari!$D$30</c:f>
              <c:strCache>
                <c:ptCount val="1"/>
                <c:pt idx="0">
                  <c:v>изплатени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Pari!$B$31:$B$36</c:f>
              <c:strCache>
                <c:ptCount val="6"/>
                <c:pt idx="0">
                  <c:v>СЦР</c:v>
                </c:pt>
                <c:pt idx="1">
                  <c:v>Велико Търново</c:v>
                </c:pt>
                <c:pt idx="2">
                  <c:v>Габрово</c:v>
                </c:pt>
                <c:pt idx="3">
                  <c:v>Разград</c:v>
                </c:pt>
                <c:pt idx="4">
                  <c:v>Русе</c:v>
                </c:pt>
                <c:pt idx="5">
                  <c:v>Силистра</c:v>
                </c:pt>
              </c:strCache>
            </c:strRef>
          </c:cat>
          <c:val>
            <c:numRef>
              <c:f>Pari!$D$31:$D$36</c:f>
              <c:numCache>
                <c:formatCode>General</c:formatCode>
                <c:ptCount val="6"/>
                <c:pt idx="0">
                  <c:v>129.69999999999999</c:v>
                </c:pt>
                <c:pt idx="1">
                  <c:v>26.2</c:v>
                </c:pt>
                <c:pt idx="2">
                  <c:v>32.299999999999997</c:v>
                </c:pt>
                <c:pt idx="3">
                  <c:v>13.21</c:v>
                </c:pt>
                <c:pt idx="4">
                  <c:v>48.13</c:v>
                </c:pt>
                <c:pt idx="5">
                  <c:v>9.81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0467328"/>
        <c:axId val="130468864"/>
      </c:barChart>
      <c:lineChart>
        <c:grouping val="standard"/>
        <c:varyColors val="0"/>
        <c:ser>
          <c:idx val="2"/>
          <c:order val="2"/>
          <c:tx>
            <c:strRef>
              <c:f>Pari!$E$30</c:f>
              <c:strCache>
                <c:ptCount val="1"/>
                <c:pt idx="0">
                  <c:v>индикативен ресурс</c:v>
                </c:pt>
              </c:strCache>
            </c:strRef>
          </c:tx>
          <c:spPr>
            <a:ln>
              <a:prstDash val="sysDash"/>
            </a:ln>
          </c:spPr>
          <c:marker>
            <c:symbol val="none"/>
          </c:marker>
          <c:cat>
            <c:strRef>
              <c:f>Pari!$B$31:$B$36</c:f>
              <c:strCache>
                <c:ptCount val="6"/>
                <c:pt idx="0">
                  <c:v>СЦР</c:v>
                </c:pt>
                <c:pt idx="1">
                  <c:v>Велико Търново</c:v>
                </c:pt>
                <c:pt idx="2">
                  <c:v>Габрово</c:v>
                </c:pt>
                <c:pt idx="3">
                  <c:v>Разград</c:v>
                </c:pt>
                <c:pt idx="4">
                  <c:v>Русе</c:v>
                </c:pt>
                <c:pt idx="5">
                  <c:v>Силистра</c:v>
                </c:pt>
              </c:strCache>
            </c:strRef>
          </c:cat>
          <c:val>
            <c:numRef>
              <c:f>Pari!$E$31:$E$36</c:f>
              <c:numCache>
                <c:formatCode>General</c:formatCode>
                <c:ptCount val="6"/>
                <c:pt idx="0">
                  <c:v>3726</c:v>
                </c:pt>
                <c:pt idx="1">
                  <c:v>3726</c:v>
                </c:pt>
                <c:pt idx="2">
                  <c:v>3726</c:v>
                </c:pt>
                <c:pt idx="3">
                  <c:v>3726</c:v>
                </c:pt>
                <c:pt idx="4">
                  <c:v>3726</c:v>
                </c:pt>
                <c:pt idx="5">
                  <c:v>3726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76288"/>
        <c:axId val="130474752"/>
      </c:lineChart>
      <c:catAx>
        <c:axId val="1304673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/>
          </a:p>
        </c:txPr>
        <c:crossAx val="130468864"/>
        <c:crosses val="autoZero"/>
        <c:auto val="1"/>
        <c:lblAlgn val="ctr"/>
        <c:lblOffset val="100"/>
        <c:noMultiLvlLbl val="0"/>
      </c:catAx>
      <c:valAx>
        <c:axId val="13046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/>
          </a:p>
        </c:txPr>
        <c:crossAx val="130467328"/>
        <c:crosses val="autoZero"/>
        <c:crossBetween val="between"/>
      </c:valAx>
      <c:valAx>
        <c:axId val="13047475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130476288"/>
        <c:crosses val="max"/>
        <c:crossBetween val="between"/>
      </c:valAx>
      <c:catAx>
        <c:axId val="130476288"/>
        <c:scaling>
          <c:orientation val="minMax"/>
        </c:scaling>
        <c:delete val="1"/>
        <c:axPos val="b"/>
        <c:majorTickMark val="out"/>
        <c:minorTickMark val="none"/>
        <c:tickLblPos val="nextTo"/>
        <c:crossAx val="130474752"/>
        <c:crosses val="autoZero"/>
        <c:auto val="1"/>
        <c:lblAlgn val="ctr"/>
        <c:lblOffset val="100"/>
        <c:noMultiLvlLbl val="0"/>
      </c:catAx>
      <c:spPr>
        <a:ln>
          <a:prstDash val="sysDash"/>
        </a:ln>
      </c:spPr>
    </c:plotArea>
    <c:legend>
      <c:legendPos val="b"/>
      <c:overlay val="0"/>
      <c:txPr>
        <a:bodyPr/>
        <a:lstStyle/>
        <a:p>
          <a:pPr>
            <a:defRPr sz="800"/>
          </a:pPr>
          <a:endParaRPr lang="bg-BG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2017-10-30T00:00:00</PublishDate>
  <Abstract/>
  <CompanyAddress>България, гр. София 1000, 
ул. Триадица № 4</CompanyAddress>
  <CompanyPhone>Агенция СТРАТЕГМА ООД България, гр. София 1000, ул. Триадица № 4 тел./факс: (+359 2) 981 4738 agency@strategma.bg</CompanyPhone>
  <CompanyFax>agency@strategma.bg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C84D23-780B-4183-8761-E82EBEEF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27</Pages>
  <Words>7231</Words>
  <Characters>41217</Characters>
  <Application>Microsoft Office Word</Application>
  <DocSecurity>0</DocSecurity>
  <Lines>343</Lines>
  <Paragraphs>96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2017, Междинна оценка за изпълнението на РПР на СЦР, 2014-2020 г.</vt:lpstr>
      <vt:lpstr>МЕЖДИННА ОЦЕНКА НА НАЦИОНАЛНАТА СТРАТЕГИЯ ЗА РЕГИОНАЛНО РАЗВИТИЕ НА РЕПУБЛИКА БЪЛГАРИЯ 2005-2015 Г.</vt:lpstr>
    </vt:vector>
  </TitlesOfParts>
  <Company>Агенция СТРАТЕГМА</Company>
  <LinksUpToDate>false</LinksUpToDate>
  <CharactersWithSpaces>48352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mailto:agency@strategma.bg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2017, Междинна оценка за изпълнението на РПР на СЦР, 2014-2020 г.</dc:title>
  <dc:creator>Агенция СТРАТЕГМА ООД</dc:creator>
  <cp:lastModifiedBy>Penyo Dyakov</cp:lastModifiedBy>
  <cp:revision>16</cp:revision>
  <cp:lastPrinted>2017-12-06T09:01:00Z</cp:lastPrinted>
  <dcterms:created xsi:type="dcterms:W3CDTF">2017-12-05T17:46:00Z</dcterms:created>
  <dcterms:modified xsi:type="dcterms:W3CDTF">2018-08-13T07:23:00Z</dcterms:modified>
</cp:coreProperties>
</file>