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499999948" w:displacedByCustomXml="next"/>
    <w:bookmarkEnd w:id="0" w:displacedByCustomXml="next"/>
    <w:sdt>
      <w:sdtPr>
        <w:id w:val="-1409215332"/>
        <w:docPartObj>
          <w:docPartGallery w:val="Cover Pages"/>
          <w:docPartUnique/>
        </w:docPartObj>
      </w:sdtPr>
      <w:sdtEndPr/>
      <w:sdtContent>
        <w:p w:rsidR="005E6C29" w:rsidRPr="00A853E4" w:rsidRDefault="00F244C9" w:rsidP="00B448A0">
          <w:r>
            <w:rPr>
              <w:noProof/>
              <w:lang w:eastAsia="bg-BG"/>
            </w:rPr>
            <mc:AlternateContent>
              <mc:Choice Requires="wpg">
                <w:drawing>
                  <wp:anchor distT="0" distB="0" distL="114300" distR="114300" simplePos="0" relativeHeight="251662848" behindDoc="0" locked="0" layoutInCell="1" allowOverlap="1" wp14:anchorId="00670850" wp14:editId="0BB6A701">
                    <wp:simplePos x="0" y="0"/>
                    <wp:positionH relativeFrom="column">
                      <wp:posOffset>-731520</wp:posOffset>
                    </wp:positionH>
                    <wp:positionV relativeFrom="paragraph">
                      <wp:posOffset>-841562</wp:posOffset>
                    </wp:positionV>
                    <wp:extent cx="7184396" cy="10224135"/>
                    <wp:effectExtent l="19050" t="19050" r="16510" b="24765"/>
                    <wp:wrapNone/>
                    <wp:docPr id="5" name="Групиране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84396" cy="10224135"/>
                              <a:chOff x="0" y="0"/>
                              <a:chExt cx="7184396" cy="10224135"/>
                            </a:xfrm>
                          </wpg:grpSpPr>
                          <wpg:grpSp>
                            <wpg:cNvPr id="7" name="Групиране 7"/>
                            <wpg:cNvGrpSpPr/>
                            <wpg:grpSpPr>
                              <a:xfrm>
                                <a:off x="0" y="0"/>
                                <a:ext cx="7184396" cy="10224135"/>
                                <a:chOff x="0" y="0"/>
                                <a:chExt cx="7184396" cy="10224135"/>
                              </a:xfrm>
                            </wpg:grpSpPr>
                            <wpg:grpSp>
                              <wpg:cNvPr id="8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184396" cy="10224135"/>
                                  <a:chOff x="305" y="406"/>
                                  <a:chExt cx="11307" cy="15025"/>
                                </a:xfrm>
                              </wpg:grpSpPr>
                              <wps:wsp>
                                <wps:cNvPr id="9" name="Rectangle 4" descr="Zig zag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5" y="406"/>
                                    <a:ext cx="3134" cy="15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 w="28575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10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8" y="3423"/>
                                    <a:ext cx="3063" cy="6068"/>
                                    <a:chOff x="679" y="3599"/>
                                    <a:chExt cx="2822" cy="5760"/>
                                  </a:xfrm>
                                </wpg:grpSpPr>
                                <wps:wsp>
                                  <wps:cNvPr id="11" name="Rectangle 7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2094" y="6479"/>
                                      <a:ext cx="1407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BBB59">
                                        <a:lumMod val="60000"/>
                                        <a:lumOff val="40000"/>
                                        <a:alpha val="79999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2" name="Rectangle 8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2094" y="5039"/>
                                      <a:ext cx="1407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>
                                        <a:lumMod val="40000"/>
                                        <a:lumOff val="60000"/>
                                        <a:alpha val="50195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3" name="Rectangle 9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679" y="5039"/>
                                      <a:ext cx="1415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BBB59">
                                        <a:lumMod val="60000"/>
                                        <a:lumOff val="40000"/>
                                        <a:alpha val="79999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10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679" y="3599"/>
                                      <a:ext cx="1414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>
                                        <a:lumMod val="40000"/>
                                        <a:lumOff val="60000"/>
                                        <a:alpha val="50195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679" y="6479"/>
                                      <a:ext cx="1415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>
                                        <a:lumMod val="40000"/>
                                        <a:lumOff val="60000"/>
                                        <a:alpha val="50195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7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2094" y="7919"/>
                                      <a:ext cx="1407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>
                                        <a:lumMod val="40000"/>
                                        <a:lumOff val="60000"/>
                                        <a:alpha val="50195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8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46" y="406"/>
                                    <a:ext cx="8166" cy="15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7812" w:rsidRPr="00FA7812" w:rsidRDefault="00FA7812" w:rsidP="00323AF4">
                                      <w:pPr>
                                        <w:pStyle w:val="Title"/>
                                        <w:rPr>
                                          <w:smallCaps/>
                                        </w:rPr>
                                      </w:pPr>
                                      <w:r w:rsidRPr="00FA7812">
                                        <w:rPr>
                                          <w:smallCaps/>
                                        </w:rPr>
                                        <w:t xml:space="preserve">ДОКЛАД </w:t>
                                      </w:r>
                                      <w:r w:rsidRPr="00FA7812">
                                        <w:rPr>
                                          <w:smallCaps/>
                                        </w:rPr>
                                        <w:br/>
                                        <w:t xml:space="preserve">за резултатите от Междинната оценка за изпълнението на Регионалния план за развитие 2014-2020 г. на Южен централен район </w:t>
                                      </w:r>
                                      <w:r w:rsidRPr="00FA7812">
                                        <w:rPr>
                                          <w:smallCaps/>
                                          <w:noProof/>
                                        </w:rPr>
                                        <w:t>от ниво 2</w:t>
                                      </w:r>
                                    </w:p>
                                  </w:txbxContent>
                                </wps:txbx>
                                <wps:bodyPr rot="0" vert="horz" wrap="square" lIns="228600" tIns="1371600" rIns="45720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690" y="430"/>
                                    <a:ext cx="1563" cy="15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ln w="12700">
                                    <a:solidFill>
                                      <a:sysClr val="window" lastClr="FFFFFF">
                                        <a:lumMod val="10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blurRad="50800" dist="38100" dir="5400000" algn="t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  <a:extLst/>
                                </wps:spPr>
                                <wps:txbx>
                                  <w:txbxContent>
                                    <w:sdt>
                                      <w:sdtPr>
                                        <w:rPr>
                                          <w:b/>
                                          <w:color w:val="FFFFFF" w:themeColor="background1"/>
                                          <w:sz w:val="52"/>
                                          <w:szCs w:val="52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alias w:val="Year"/>
                                        <w:id w:val="1015731444"/>
  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  <w:date w:fullDate="2017-10-30T00:00:00Z">
                                          <w:dateFormat w:val="yy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/>
                                      <w:sdtContent>
                                        <w:p w:rsidR="00FA7812" w:rsidRPr="003D3B76" w:rsidRDefault="00FA7812" w:rsidP="00F244C9">
                                          <w:pPr>
                                            <w:ind w:firstLine="0"/>
                                            <w:jc w:val="center"/>
                                            <w:rPr>
                                              <w:b/>
                                              <w:color w:val="FFFFFF" w:themeColor="background1"/>
                                              <w:sz w:val="48"/>
                                              <w:szCs w:val="52"/>
                                              <w14:shadow w14:blurRad="50800" w14:dist="38100" w14:dir="5400000" w14:sx="100000" w14:sy="100000" w14:kx="0" w14:ky="0" w14:algn="t">
                                                <w14:srgbClr w14:val="000000">
                                                  <w14:alpha w14:val="60000"/>
                                                </w14:srgbClr>
                                              </w14:shadow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FFFFFF" w:themeColor="background1"/>
                                              <w:sz w:val="52"/>
                                              <w:szCs w:val="52"/>
                                              <w:lang w:val="en-US"/>
                                              <w14:shadow w14:blurRad="50800" w14:dist="38100" w14:dir="5400000" w14:sx="100000" w14:sy="100000" w14:kx="0" w14:ky="0" w14:algn="t">
                                                <w14:srgbClr w14:val="000000">
                                                  <w14:alpha w14:val="60000"/>
                                                </w14:srgbClr>
                                              </w14:shadow>
                                            </w:rPr>
                                            <w:t>2017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rot="0" vert="horz" wrap="square" lIns="91440" tIns="45720" rIns="91440" bIns="45720" anchor="b" anchorCtr="0" upright="1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20" name="Картина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061" y="3582297"/>
                                  <a:ext cx="1905000" cy="132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1" name="Картина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572922" y="9606579"/>
                                <a:ext cx="511810" cy="511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Групиране 5" o:spid="_x0000_s1026" style="position:absolute;left:0;text-align:left;margin-left:-57.6pt;margin-top:-66.25pt;width:565.7pt;height:805.05pt;z-index:251662848" coordsize="71843,102241" o:gfxdata="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">
                    <v:group id="Групиране 7" o:spid="_x0000_s1027" style="position:absolute;width:71843;height:102241" coordsize="71843,102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group id="Group 23" o:spid="_x0000_s1028" style="position:absolute;width:71843;height:102241" coordorigin="305,406" coordsize="11307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rect id="Rectangle 4" o:spid="_x0000_s1029" alt="Zig zag" style="position:absolute;left:305;top:406;width:3134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elsEA&#10;AADaAAAADwAAAGRycy9kb3ducmV2LnhtbESPQYvCMBSE78L+h/AEb5rqimg1ittFWL3p7sXbo3k2&#10;xealNLHWf78RBI/DzHzDrDadrURLjS8dKxiPEhDEudMlFwr+fnfDOQgfkDVWjknBgzxs1h+9Faba&#10;3flI7SkUIkLYp6jAhFCnUvrckEU/cjVx9C6usRiibAqpG7xHuK3kJElm0mLJccFgTZmh/Hq6WQVB&#10;fmlzYL+9zmeyfeyn2ffnOVNq0O+2SxCBuvAOv9o/WsECnlfiD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LnpbBAAAA2gAAAA8AAAAAAAAAAAAAAAAAmAIAAGRycy9kb3du&#10;cmV2LnhtbFBLBQYAAAAABAAEAPUAAACGAwAAAAA=&#10;" fillcolor="#95b3d7 [1940]" strokecolor="#17365d [2415]" strokeweight="2.25pt"/>
                        <v:group id="Group 6" o:spid="_x0000_s1030" style="position:absolute;left:348;top:3423;width:3063;height:6068" coordorigin="679,3599" coordsize="2822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rect id="Rectangle 7" o:spid="_x0000_s1031" style="position:absolute;left:2094;top:647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t4cEA&#10;AADbAAAADwAAAGRycy9kb3ducmV2LnhtbERPTWvCQBC9F/oflil4KWajlCIxawjFgHhqVcTjkB2T&#10;YHY2za66/vtuodDbPN7n5EUwvbjR6DrLCmZJCoK4trrjRsFhX00XIJxH1thbJgUPclCsnp9yzLS9&#10;8xfddr4RMYRdhgpa74dMSle3ZNAldiCO3NmOBn2EYyP1iPcYbno5T9N3abDj2NDiQB8t1Zfd1ShY&#10;f4Z14Gr7drqUlT+me3T29VupyUsolyA8Bf8v/nNvdJw/g99f4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wreHBAAAA2wAAAA8AAAAAAAAAAAAAAAAAmAIAAGRycy9kb3du&#10;cmV2LnhtbFBLBQYAAAAABAAEAPUAAACGAwAAAAA=&#10;" fillcolor="#c3d69b" strokecolor="white" strokeweight="1pt">
                            <v:fill opacity="52428f"/>
                            <v:shadow color="#d8d8d8" offset="3pt,3pt"/>
                          </v:rect>
                          <v:rect id="Rectangle 8" o:spid="_x0000_s1032" style="position:absolute;left:2094;top:503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Glr8A&#10;AADbAAAADwAAAGRycy9kb3ducmV2LnhtbERPTYvCMBC9C/sfwix4EU3XQ3GrURZBEAVBXe9jMtuU&#10;bSaliVr/vREEb/N4nzNbdK4WV2pD5VnB1ygDQay9qbhU8HtcDScgQkQ2WHsmBXcKsJh/9GZYGH/j&#10;PV0PsRQphEOBCmyMTSFl0JYchpFviBP351uHMcG2lKbFWwp3tRxnWS4dVpwaLDa0tKT/DxenYF1t&#10;w2Z3XvLJfq845HqjL4Ncqf5n9zMFEamLb/HLvTZp/hiev6QD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VEaWvwAAANsAAAAPAAAAAAAAAAAAAAAAAJgCAABkcnMvZG93bnJl&#10;di54bWxQSwUGAAAAAAQABAD1AAAAhAMAAAAA&#10;" fillcolor="#b9cde5" strokecolor="white" strokeweight="1pt">
                            <v:fill opacity="32896f"/>
                            <v:shadow color="#d8d8d8" offset="3pt,3pt"/>
                          </v:rect>
                          <v:rect id="Rectangle 9" o:spid="_x0000_s1033" style="position:absolute;left:679;top:5039;width:1415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WDcIA&#10;AADbAAAADwAAAGRycy9kb3ducmV2LnhtbERPTWvCQBC9F/wPywheSt3UFinRVYIkUHqyKqXHITsm&#10;wexszG6T7b93CwVv83ifs94G04qBetdYVvA8T0AQl1Y3XCk4HYunNxDOI2tsLZOCX3Kw3Uwe1phq&#10;O/InDQdfiRjCLkUFtfddKqUrazLo5rYjjtzZ9gZ9hH0ldY9jDDetXCTJUhpsODbU2NGupvJy+DEK&#10;8n3IAxcfr9+XrPBfyRGdfbwqNZuGbAXCU/B38b/7Xcf5L/D3Szx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pYNwgAAANsAAAAPAAAAAAAAAAAAAAAAAJgCAABkcnMvZG93&#10;bnJldi54bWxQSwUGAAAAAAQABAD1AAAAhwMAAAAA&#10;" fillcolor="#c3d69b" strokecolor="white" strokeweight="1pt">
                            <v:fill opacity="52428f"/>
                            <v:shadow color="#d8d8d8" offset="3pt,3pt"/>
                          </v:rect>
                          <v:rect id="Rectangle 10" o:spid="_x0000_s1034" style="position:absolute;left:679;top:3599;width:1414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F7ecAA&#10;AADbAAAADwAAAGRycy9kb3ducmV2LnhtbERPTWsCMRC9C/6HMEIvolmlLHU1igiCKBSq9T4m42Zx&#10;M1k2Ubf/3hQKvc3jfc5i1blaPKgNlWcFk3EGglh7U3Gp4Pu0HX2ACBHZYO2ZFPxQgNWy31tgYfyT&#10;v+hxjKVIIRwKVGBjbAopg7bkMIx9Q5y4q28dxgTbUpoWnync1XKaZbl0WHFqsNjQxpK+He9Owa46&#10;hP3nZcNnO9tyyPVe34e5Um+Dbj0HEamL/+I/986k+e/w+0s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F7ecAAAADbAAAADwAAAAAAAAAAAAAAAACYAgAAZHJzL2Rvd25y&#10;ZXYueG1sUEsFBgAAAAAEAAQA9QAAAIUDAAAAAA==&#10;" fillcolor="#b9cde5" strokecolor="white" strokeweight="1pt">
                            <v:fill opacity="32896f"/>
                            <v:shadow color="#d8d8d8" offset="3pt,3pt"/>
                          </v:rect>
                          <v:rect id="Rectangle 11" o:spid="_x0000_s1035" style="position:absolute;left:679;top:6479;width:1415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3e4sAA&#10;AADbAAAADwAAAGRycy9kb3ducmV2LnhtbERPTWsCMRC9C/6HMEIvolmFLnU1igiCKBSq9T4m42Zx&#10;M1k2Ubf/3hQKvc3jfc5i1blaPKgNlWcFk3EGglh7U3Gp4Pu0HX2ACBHZYO2ZFPxQgNWy31tgYfyT&#10;v+hxjKVIIRwKVGBjbAopg7bkMIx9Q5y4q28dxgTbUpoWnync1XKaZbl0WHFqsNjQxpK+He9Owa46&#10;hP3nZcNnO9tyyPVe34e5Um+Dbj0HEamL/+I/986k+e/w+0s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3e4sAAAADbAAAADwAAAAAAAAAAAAAAAACYAgAAZHJzL2Rvd25y&#10;ZXYueG1sUEsFBgAAAAAEAAQA9QAAAIUDAAAAAA==&#10;" fillcolor="#b9cde5" strokecolor="white" strokeweight="1pt">
                            <v:fill opacity="32896f"/>
                            <v:shadow color="#d8d8d8" offset="3pt,3pt"/>
                          </v:rect>
                          <v:rect id="Rectangle 12" o:spid="_x0000_s1036" style="position:absolute;left:2094;top:791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lDsEA&#10;AADbAAAADwAAAGRycy9kb3ducmV2LnhtbERP32vCMBB+H/g/hBP2MmaqD3WrpkUEQRQG6vZ+S86m&#10;2FxKE7X7781gsLf7+H7eshpcK27Uh8azgukkA0GsvWm4VvB52ry+gQgR2WDrmRT8UICqHD0tsTD+&#10;zge6HWMtUgiHAhXYGLtCyqAtOQwT3xEn7ux7hzHBvpamx3sKd62cZVkuHTacGix2tLakL8erU7Bt&#10;9mH38b3mL/u+4ZDrnb6+5Eo9j4fVAkSkIf6L/9xbk+bP4feXdIAs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j5Q7BAAAA2wAAAA8AAAAAAAAAAAAAAAAAmAIAAGRycy9kb3du&#10;cmV2LnhtbFBLBQYAAAAABAAEAPUAAACGAwAAAAA=&#10;" fillcolor="#b9cde5" strokecolor="white" strokeweight="1pt">
                            <v:fill opacity="32896f"/>
                            <v:shadow color="#d8d8d8" offset="3pt,3pt"/>
                          </v:rect>
                        </v:group>
                        <v:rect id="Rectangle 5" o:spid="_x0000_s1037" style="position:absolute;left:3446;top:406;width:8166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S48MA&#10;AADbAAAADwAAAGRycy9kb3ducmV2LnhtbESPQWvCQBCF7wX/wzJCb3WjaKnRVUQQPHiJteBxyI5J&#10;MDsbshuT+uudQ6G3Gd6b975ZbwdXqwe1ofJsYDpJQBHn3lZcGLh8Hz6+QIWIbLH2TAZ+KcB2M3pb&#10;Y2p9zxk9zrFQEsIhRQNljE2qdchLchgmviEW7eZbh1HWttC2xV7CXa1nSfKpHVYsDSU2tC8pv587&#10;Z+BaMU27RTf/uSyeS3r2yyw7RWPex8NuBSrSEP/Nf9dHK/gCK7/IAHr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FS48MAAADbAAAADwAAAAAAAAAAAAAAAACYAgAAZHJzL2Rv&#10;d25yZXYueG1sUEsFBgAAAAAEAAQA9QAAAIgDAAAAAA==&#10;" filled="f" strokecolor="#17365d [2415]" strokeweight="2.25pt">
                          <v:shadow color="#d8d8d8" offset="3pt,3pt"/>
                          <v:textbox inset="18pt,108pt,36pt">
                            <w:txbxContent>
                              <w:p w:rsidR="00FA7812" w:rsidRPr="00FA7812" w:rsidRDefault="00FA7812" w:rsidP="00323AF4">
                                <w:pPr>
                                  <w:pStyle w:val="Title"/>
                                  <w:rPr>
                                    <w:smallCaps/>
                                  </w:rPr>
                                </w:pPr>
                                <w:r w:rsidRPr="00FA7812">
                                  <w:rPr>
                                    <w:smallCaps/>
                                  </w:rPr>
                                  <w:t xml:space="preserve">ДОКЛАД </w:t>
                                </w:r>
                                <w:r w:rsidRPr="00FA7812">
                                  <w:rPr>
                                    <w:smallCaps/>
                                  </w:rPr>
                                  <w:br/>
                                  <w:t xml:space="preserve">за резултатите от Междинната оценка за изпълнението на Регионалния план за развитие 2014-2020 г. на Южен централен район </w:t>
                                </w:r>
                                <w:r w:rsidRPr="00FA7812">
                                  <w:rPr>
                                    <w:smallCaps/>
                                    <w:noProof/>
                                  </w:rPr>
                                  <w:t>от ниво 2</w:t>
                                </w:r>
                              </w:p>
                            </w:txbxContent>
                          </v:textbox>
                        </v:rect>
                        <v:rect id="Rectangle 13" o:spid="_x0000_s1038" style="position:absolute;left:2690;top:430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N1fsMA&#10;AADbAAAADwAAAGRycy9kb3ducmV2LnhtbERPzWoCMRC+F/oOYQQvRbOVVtrVKEW0Fi9S7QOMyZhd&#10;3Ey2m+iuPn1TKPQ2H9/vTOedq8SFmlB6VvA4zEAQa29Ktgq+9qvBC4gQkQ1WnknBlQLMZ/d3U8yN&#10;b/mTLrtoRQrhkKOCIsY6lzLoghyGoa+JE3f0jcOYYGOlabBN4a6SoywbS4clp4YCa1oUpE+7s1Nw&#10;WtvFUxuf30ff24c1bqw+LG9aqX6ve5uAiNTFf/Gf+8Ok+a/w+0s6QM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N1fsMAAADbAAAADwAAAAAAAAAAAAAAAACYAgAAZHJzL2Rv&#10;d25yZXYueG1sUEsFBgAAAAAEAAQA9QAAAIgDAAAAAA==&#10;" fillcolor="#17365d [2415]" strokecolor="white" strokeweight="1pt">
                          <v:shadow on="t" color="black" opacity="26214f" origin=",-.5" offset="0,3pt"/>
                          <v:textbo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alias w:val="Year"/>
                                  <w:id w:val="1015731444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17-10-30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FA7812" w:rsidRPr="003D3B76" w:rsidRDefault="00FA7812" w:rsidP="00F244C9">
                                    <w:pPr>
                                      <w:ind w:firstLine="0"/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  <w:sz w:val="48"/>
                                        <w:szCs w:val="52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n-US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2017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rect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Картина 20" o:spid="_x0000_s1039" type="#_x0000_t75" style="position:absolute;left:860;top:35822;width:19050;height:13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w7x7CAAAA2wAAAA8AAABkcnMvZG93bnJldi54bWxET89rwjAUvg/8H8ITdhma6mDMahQRhG3s&#10;Mqfi8dE8m9LmpUtirf+9OQw8fny/F6veNqIjHyrHCibjDARx4XTFpYL973b0DiJEZI2NY1JwowCr&#10;5eBpgbl2V/6hbhdLkUI45KjAxNjmUobCkMUwdi1x4s7OW4wJ+lJqj9cUbhs5zbI3abHi1GCwpY2h&#10;ot5drILDy+X0Xb/+zcr6aLzefnZftTkr9Tzs13MQkfr4EP+7P7SCaVqfvqQfIJ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cO8ewgAAANsAAAAPAAAAAAAAAAAAAAAAAJ8C&#10;AABkcnMvZG93bnJldi54bWxQSwUGAAAAAAQABAD3AAAAjgMAAAAA&#10;">
                        <v:imagedata r:id="rId12" o:title=""/>
                        <v:path arrowok="t"/>
                      </v:shape>
                    </v:group>
                    <v:shape id="Картина 21" o:spid="_x0000_s1040" type="#_x0000_t75" style="position:absolute;left:65729;top:96065;width:5118;height:5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q7z3CAAAA2wAAAA8AAABkcnMvZG93bnJldi54bWxEj0GLwjAUhO+C/yE8wYtoaldEqlF0RVgQ&#10;D1XB66N5tsXmpTTZ2v33G0HwOMzMN8xq05lKtNS40rKC6SQCQZxZXXKu4Ho5jBcgnEfWWFkmBX/k&#10;YLPu91aYaPvklNqzz0WAsEtQQeF9nUjpsoIMuomtiYN3t41BH2STS93gM8BNJeMomkuDJYeFAmv6&#10;Lih7nH+NAt63aRqbmTke/Unevuaj2WFHSg0H3XYJwlPnP+F3+0criKfw+hJ+gF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Ku89wgAAANsAAAAPAAAAAAAAAAAAAAAAAJ8C&#10;AABkcnMvZG93bnJldi54bWxQSwUGAAAAAAQABAD3AAAAjgMAAAAA&#10;">
                      <v:imagedata r:id="rId13" o:title=""/>
                      <v:path arrowok="t"/>
                    </v:shape>
                  </v:group>
                </w:pict>
              </mc:Fallback>
            </mc:AlternateContent>
          </w:r>
          <w:r w:rsidR="005E6C29" w:rsidRPr="00A853E4">
            <w:br w:type="page"/>
          </w:r>
        </w:p>
      </w:sdtContent>
    </w:sdt>
    <w:bookmarkStart w:id="1" w:name="_GoBack" w:displacedByCustomXml="next"/>
    <w:bookmarkEnd w:id="1" w:displacedByCustomXml="next"/>
    <w:sdt>
      <w:sdtPr>
        <w:rPr>
          <w:b w:val="0"/>
          <w:bCs w:val="0"/>
          <w:iCs w:val="0"/>
          <w:smallCaps w:val="0"/>
          <w:color w:val="auto"/>
          <w:sz w:val="24"/>
          <w14:shadow w14:blurRad="0" w14:dist="0" w14:dir="0" w14:sx="0" w14:sy="0" w14:kx="0" w14:ky="0" w14:algn="none">
            <w14:srgbClr w14:val="000000"/>
          </w14:shadow>
        </w:rPr>
        <w:id w:val="523061735"/>
        <w:docPartObj>
          <w:docPartGallery w:val="Table of Contents"/>
          <w:docPartUnique/>
        </w:docPartObj>
      </w:sdtPr>
      <w:sdtEndPr/>
      <w:sdtContent>
        <w:p w:rsidR="005E6C29" w:rsidRPr="00323AF4" w:rsidRDefault="005E6C29" w:rsidP="003E0DF4">
          <w:pPr>
            <w:pStyle w:val="TOCHeading"/>
          </w:pPr>
          <w:r w:rsidRPr="00323AF4">
            <w:t>Съдържание</w:t>
          </w:r>
        </w:p>
        <w:p w:rsidR="002C5B62" w:rsidRDefault="003E0DF4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\t "Подзаглавие;1" </w:instrText>
          </w:r>
          <w:r>
            <w:rPr>
              <w:b w:val="0"/>
            </w:rPr>
            <w:fldChar w:fldCharType="separate"/>
          </w:r>
          <w:hyperlink w:anchor="_Toc500329973" w:history="1">
            <w:r w:rsidR="002C5B62" w:rsidRPr="0053476E">
              <w:rPr>
                <w:rStyle w:val="Hyperlink"/>
              </w:rPr>
              <w:t>Списък на графиките и таблиците</w:t>
            </w:r>
            <w:r w:rsidR="002C5B62">
              <w:rPr>
                <w:webHidden/>
              </w:rPr>
              <w:tab/>
            </w:r>
            <w:r w:rsidR="002C5B62">
              <w:rPr>
                <w:webHidden/>
              </w:rPr>
              <w:fldChar w:fldCharType="begin"/>
            </w:r>
            <w:r w:rsidR="002C5B62">
              <w:rPr>
                <w:webHidden/>
              </w:rPr>
              <w:instrText xml:space="preserve"> PAGEREF _Toc500329973 \h </w:instrText>
            </w:r>
            <w:r w:rsidR="002C5B62">
              <w:rPr>
                <w:webHidden/>
              </w:rPr>
            </w:r>
            <w:r w:rsidR="002C5B62">
              <w:rPr>
                <w:webHidden/>
              </w:rPr>
              <w:fldChar w:fldCharType="separate"/>
            </w:r>
            <w:r w:rsidR="002C5B62">
              <w:rPr>
                <w:webHidden/>
              </w:rPr>
              <w:t>iv</w:t>
            </w:r>
            <w:r w:rsidR="002C5B62">
              <w:rPr>
                <w:webHidden/>
              </w:rPr>
              <w:fldChar w:fldCharType="end"/>
            </w:r>
          </w:hyperlink>
        </w:p>
        <w:p w:rsidR="002C5B62" w:rsidRDefault="00AF709E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9974" w:history="1">
            <w:r w:rsidR="002C5B62" w:rsidRPr="0053476E">
              <w:rPr>
                <w:rStyle w:val="Hyperlink"/>
              </w:rPr>
              <w:t>Списък на използваните съкращения</w:t>
            </w:r>
            <w:r w:rsidR="002C5B62">
              <w:rPr>
                <w:webHidden/>
              </w:rPr>
              <w:tab/>
            </w:r>
            <w:r w:rsidR="002C5B62">
              <w:rPr>
                <w:webHidden/>
              </w:rPr>
              <w:fldChar w:fldCharType="begin"/>
            </w:r>
            <w:r w:rsidR="002C5B62">
              <w:rPr>
                <w:webHidden/>
              </w:rPr>
              <w:instrText xml:space="preserve"> PAGEREF _Toc500329974 \h </w:instrText>
            </w:r>
            <w:r w:rsidR="002C5B62">
              <w:rPr>
                <w:webHidden/>
              </w:rPr>
            </w:r>
            <w:r w:rsidR="002C5B62">
              <w:rPr>
                <w:webHidden/>
              </w:rPr>
              <w:fldChar w:fldCharType="separate"/>
            </w:r>
            <w:r w:rsidR="002C5B62">
              <w:rPr>
                <w:webHidden/>
              </w:rPr>
              <w:t>v</w:t>
            </w:r>
            <w:r w:rsidR="002C5B62">
              <w:rPr>
                <w:webHidden/>
              </w:rPr>
              <w:fldChar w:fldCharType="end"/>
            </w:r>
          </w:hyperlink>
        </w:p>
        <w:p w:rsidR="002C5B62" w:rsidRDefault="00AF709E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9975" w:history="1">
            <w:r w:rsidR="002C5B62" w:rsidRPr="0053476E">
              <w:rPr>
                <w:rStyle w:val="Hyperlink"/>
              </w:rPr>
              <w:t>I.</w:t>
            </w:r>
            <w:r w:rsidR="002C5B62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2C5B62" w:rsidRPr="0053476E">
              <w:rPr>
                <w:rStyle w:val="Hyperlink"/>
              </w:rPr>
              <w:t>ВЪВЕДЕНИЕ</w:t>
            </w:r>
            <w:r w:rsidR="002C5B62">
              <w:rPr>
                <w:webHidden/>
              </w:rPr>
              <w:tab/>
            </w:r>
            <w:r w:rsidR="002C5B62">
              <w:rPr>
                <w:webHidden/>
              </w:rPr>
              <w:fldChar w:fldCharType="begin"/>
            </w:r>
            <w:r w:rsidR="002C5B62">
              <w:rPr>
                <w:webHidden/>
              </w:rPr>
              <w:instrText xml:space="preserve"> PAGEREF _Toc500329975 \h </w:instrText>
            </w:r>
            <w:r w:rsidR="002C5B62">
              <w:rPr>
                <w:webHidden/>
              </w:rPr>
            </w:r>
            <w:r w:rsidR="002C5B62">
              <w:rPr>
                <w:webHidden/>
              </w:rPr>
              <w:fldChar w:fldCharType="separate"/>
            </w:r>
            <w:r w:rsidR="002C5B62">
              <w:rPr>
                <w:webHidden/>
              </w:rPr>
              <w:t>6</w:t>
            </w:r>
            <w:r w:rsidR="002C5B62">
              <w:rPr>
                <w:webHidden/>
              </w:rPr>
              <w:fldChar w:fldCharType="end"/>
            </w:r>
          </w:hyperlink>
        </w:p>
        <w:p w:rsidR="002C5B62" w:rsidRDefault="00AF709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976" w:history="1">
            <w:r w:rsidR="002C5B62" w:rsidRPr="0053476E">
              <w:rPr>
                <w:rStyle w:val="Hyperlink"/>
              </w:rPr>
              <w:t>1.</w:t>
            </w:r>
            <w:r w:rsidR="002C5B6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2C5B62" w:rsidRPr="0053476E">
              <w:rPr>
                <w:rStyle w:val="Hyperlink"/>
              </w:rPr>
              <w:t>Общи положения</w:t>
            </w:r>
            <w:r w:rsidR="002C5B62">
              <w:rPr>
                <w:webHidden/>
              </w:rPr>
              <w:tab/>
            </w:r>
            <w:r w:rsidR="002C5B62">
              <w:rPr>
                <w:webHidden/>
              </w:rPr>
              <w:fldChar w:fldCharType="begin"/>
            </w:r>
            <w:r w:rsidR="002C5B62">
              <w:rPr>
                <w:webHidden/>
              </w:rPr>
              <w:instrText xml:space="preserve"> PAGEREF _Toc500329976 \h </w:instrText>
            </w:r>
            <w:r w:rsidR="002C5B62">
              <w:rPr>
                <w:webHidden/>
              </w:rPr>
            </w:r>
            <w:r w:rsidR="002C5B62">
              <w:rPr>
                <w:webHidden/>
              </w:rPr>
              <w:fldChar w:fldCharType="separate"/>
            </w:r>
            <w:r w:rsidR="002C5B62">
              <w:rPr>
                <w:webHidden/>
              </w:rPr>
              <w:t>6</w:t>
            </w:r>
            <w:r w:rsidR="002C5B62">
              <w:rPr>
                <w:webHidden/>
              </w:rPr>
              <w:fldChar w:fldCharType="end"/>
            </w:r>
          </w:hyperlink>
        </w:p>
        <w:p w:rsidR="002C5B62" w:rsidRDefault="00AF709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977" w:history="1">
            <w:r w:rsidR="002C5B62" w:rsidRPr="0053476E">
              <w:rPr>
                <w:rStyle w:val="Hyperlink"/>
              </w:rPr>
              <w:t>2.</w:t>
            </w:r>
            <w:r w:rsidR="002C5B6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2C5B62" w:rsidRPr="0053476E">
              <w:rPr>
                <w:rStyle w:val="Hyperlink"/>
              </w:rPr>
              <w:t>Методика за оценка напредъка на изпълнението на РПР на ЮЦР</w:t>
            </w:r>
            <w:r w:rsidR="002C5B62">
              <w:rPr>
                <w:webHidden/>
              </w:rPr>
              <w:tab/>
            </w:r>
            <w:r w:rsidR="002C5B62">
              <w:rPr>
                <w:webHidden/>
              </w:rPr>
              <w:fldChar w:fldCharType="begin"/>
            </w:r>
            <w:r w:rsidR="002C5B62">
              <w:rPr>
                <w:webHidden/>
              </w:rPr>
              <w:instrText xml:space="preserve"> PAGEREF _Toc500329977 \h </w:instrText>
            </w:r>
            <w:r w:rsidR="002C5B62">
              <w:rPr>
                <w:webHidden/>
              </w:rPr>
            </w:r>
            <w:r w:rsidR="002C5B62">
              <w:rPr>
                <w:webHidden/>
              </w:rPr>
              <w:fldChar w:fldCharType="separate"/>
            </w:r>
            <w:r w:rsidR="002C5B62">
              <w:rPr>
                <w:webHidden/>
              </w:rPr>
              <w:t>7</w:t>
            </w:r>
            <w:r w:rsidR="002C5B62">
              <w:rPr>
                <w:webHidden/>
              </w:rPr>
              <w:fldChar w:fldCharType="end"/>
            </w:r>
          </w:hyperlink>
        </w:p>
        <w:p w:rsidR="002C5B62" w:rsidRDefault="00AF709E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9978" w:history="1">
            <w:r w:rsidR="002C5B62" w:rsidRPr="0053476E">
              <w:rPr>
                <w:rStyle w:val="Hyperlink"/>
              </w:rPr>
              <w:t>II.</w:t>
            </w:r>
            <w:r w:rsidR="002C5B62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2C5B62" w:rsidRPr="0053476E">
              <w:rPr>
                <w:rStyle w:val="Hyperlink"/>
              </w:rPr>
              <w:t>ПЪРВОНАЧАЛНИ РЕЗУЛТАТИ ОТ ИЗПЪЛНЕНИЕТО НА РПР НА ЮЦР</w:t>
            </w:r>
            <w:r w:rsidR="002C5B62">
              <w:rPr>
                <w:webHidden/>
              </w:rPr>
              <w:tab/>
            </w:r>
            <w:r w:rsidR="002C5B62">
              <w:rPr>
                <w:webHidden/>
              </w:rPr>
              <w:fldChar w:fldCharType="begin"/>
            </w:r>
            <w:r w:rsidR="002C5B62">
              <w:rPr>
                <w:webHidden/>
              </w:rPr>
              <w:instrText xml:space="preserve"> PAGEREF _Toc500329978 \h </w:instrText>
            </w:r>
            <w:r w:rsidR="002C5B62">
              <w:rPr>
                <w:webHidden/>
              </w:rPr>
            </w:r>
            <w:r w:rsidR="002C5B62">
              <w:rPr>
                <w:webHidden/>
              </w:rPr>
              <w:fldChar w:fldCharType="separate"/>
            </w:r>
            <w:r w:rsidR="002C5B62">
              <w:rPr>
                <w:webHidden/>
              </w:rPr>
              <w:t>9</w:t>
            </w:r>
            <w:r w:rsidR="002C5B62">
              <w:rPr>
                <w:webHidden/>
              </w:rPr>
              <w:fldChar w:fldCharType="end"/>
            </w:r>
          </w:hyperlink>
        </w:p>
        <w:p w:rsidR="002C5B62" w:rsidRDefault="00AF709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979" w:history="1">
            <w:r w:rsidR="002C5B62" w:rsidRPr="0053476E">
              <w:rPr>
                <w:rStyle w:val="Hyperlink"/>
              </w:rPr>
              <w:t>1.</w:t>
            </w:r>
            <w:r w:rsidR="002C5B6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2C5B62" w:rsidRPr="0053476E">
              <w:rPr>
                <w:rStyle w:val="Hyperlink"/>
              </w:rPr>
              <w:t>Рамка за изпълнение на целите и приоритетите за регионално развитие в ЮЦР</w:t>
            </w:r>
            <w:r w:rsidR="002C5B62">
              <w:rPr>
                <w:webHidden/>
              </w:rPr>
              <w:tab/>
            </w:r>
            <w:r w:rsidR="002C5B62">
              <w:rPr>
                <w:webHidden/>
              </w:rPr>
              <w:fldChar w:fldCharType="begin"/>
            </w:r>
            <w:r w:rsidR="002C5B62">
              <w:rPr>
                <w:webHidden/>
              </w:rPr>
              <w:instrText xml:space="preserve"> PAGEREF _Toc500329979 \h </w:instrText>
            </w:r>
            <w:r w:rsidR="002C5B62">
              <w:rPr>
                <w:webHidden/>
              </w:rPr>
            </w:r>
            <w:r w:rsidR="002C5B62">
              <w:rPr>
                <w:webHidden/>
              </w:rPr>
              <w:fldChar w:fldCharType="separate"/>
            </w:r>
            <w:r w:rsidR="002C5B62">
              <w:rPr>
                <w:webHidden/>
              </w:rPr>
              <w:t>9</w:t>
            </w:r>
            <w:r w:rsidR="002C5B62">
              <w:rPr>
                <w:webHidden/>
              </w:rPr>
              <w:fldChar w:fldCharType="end"/>
            </w:r>
          </w:hyperlink>
        </w:p>
        <w:p w:rsidR="002C5B62" w:rsidRDefault="00AF709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980" w:history="1">
            <w:r w:rsidR="002C5B62" w:rsidRPr="0053476E">
              <w:rPr>
                <w:rStyle w:val="Hyperlink"/>
              </w:rPr>
              <w:t>2.</w:t>
            </w:r>
            <w:r w:rsidR="002C5B6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2C5B62" w:rsidRPr="0053476E">
              <w:rPr>
                <w:rStyle w:val="Hyperlink"/>
              </w:rPr>
              <w:t>Промени в социалното и икономическото развитие на ЮЦР и съответствие на РПР с тях</w:t>
            </w:r>
            <w:r w:rsidR="002C5B62">
              <w:rPr>
                <w:webHidden/>
              </w:rPr>
              <w:tab/>
            </w:r>
            <w:r w:rsidR="002C5B62">
              <w:rPr>
                <w:webHidden/>
              </w:rPr>
              <w:fldChar w:fldCharType="begin"/>
            </w:r>
            <w:r w:rsidR="002C5B62">
              <w:rPr>
                <w:webHidden/>
              </w:rPr>
              <w:instrText xml:space="preserve"> PAGEREF _Toc500329980 \h </w:instrText>
            </w:r>
            <w:r w:rsidR="002C5B62">
              <w:rPr>
                <w:webHidden/>
              </w:rPr>
            </w:r>
            <w:r w:rsidR="002C5B62">
              <w:rPr>
                <w:webHidden/>
              </w:rPr>
              <w:fldChar w:fldCharType="separate"/>
            </w:r>
            <w:r w:rsidR="002C5B62">
              <w:rPr>
                <w:webHidden/>
              </w:rPr>
              <w:t>12</w:t>
            </w:r>
            <w:r w:rsidR="002C5B62">
              <w:rPr>
                <w:webHidden/>
              </w:rPr>
              <w:fldChar w:fldCharType="end"/>
            </w:r>
          </w:hyperlink>
        </w:p>
        <w:p w:rsidR="002C5B62" w:rsidRDefault="00AF709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981" w:history="1">
            <w:r w:rsidR="002C5B62" w:rsidRPr="0053476E">
              <w:rPr>
                <w:rStyle w:val="Hyperlink"/>
              </w:rPr>
              <w:t>3.</w:t>
            </w:r>
            <w:r w:rsidR="002C5B6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2C5B62" w:rsidRPr="0053476E">
              <w:rPr>
                <w:rStyle w:val="Hyperlink"/>
              </w:rPr>
              <w:t>Степен на постигане на целите на РПР на ЮЦР</w:t>
            </w:r>
            <w:r w:rsidR="002C5B62">
              <w:rPr>
                <w:webHidden/>
              </w:rPr>
              <w:tab/>
            </w:r>
            <w:r w:rsidR="002C5B62">
              <w:rPr>
                <w:webHidden/>
              </w:rPr>
              <w:fldChar w:fldCharType="begin"/>
            </w:r>
            <w:r w:rsidR="002C5B62">
              <w:rPr>
                <w:webHidden/>
              </w:rPr>
              <w:instrText xml:space="preserve"> PAGEREF _Toc500329981 \h </w:instrText>
            </w:r>
            <w:r w:rsidR="002C5B62">
              <w:rPr>
                <w:webHidden/>
              </w:rPr>
            </w:r>
            <w:r w:rsidR="002C5B62">
              <w:rPr>
                <w:webHidden/>
              </w:rPr>
              <w:fldChar w:fldCharType="separate"/>
            </w:r>
            <w:r w:rsidR="002C5B62">
              <w:rPr>
                <w:webHidden/>
              </w:rPr>
              <w:t>14</w:t>
            </w:r>
            <w:r w:rsidR="002C5B62">
              <w:rPr>
                <w:webHidden/>
              </w:rPr>
              <w:fldChar w:fldCharType="end"/>
            </w:r>
          </w:hyperlink>
        </w:p>
        <w:p w:rsidR="002C5B62" w:rsidRDefault="00AF709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982" w:history="1">
            <w:r w:rsidR="002C5B62" w:rsidRPr="0053476E">
              <w:rPr>
                <w:rStyle w:val="Hyperlink"/>
              </w:rPr>
              <w:t>4.</w:t>
            </w:r>
            <w:r w:rsidR="002C5B6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2C5B62" w:rsidRPr="0053476E">
              <w:rPr>
                <w:rStyle w:val="Hyperlink"/>
              </w:rPr>
              <w:t>Принос към постигане целите на Стратегия "Европа 2020"</w:t>
            </w:r>
            <w:r w:rsidR="002C5B62">
              <w:rPr>
                <w:webHidden/>
              </w:rPr>
              <w:tab/>
            </w:r>
            <w:r w:rsidR="002C5B62">
              <w:rPr>
                <w:webHidden/>
              </w:rPr>
              <w:fldChar w:fldCharType="begin"/>
            </w:r>
            <w:r w:rsidR="002C5B62">
              <w:rPr>
                <w:webHidden/>
              </w:rPr>
              <w:instrText xml:space="preserve"> PAGEREF _Toc500329982 \h </w:instrText>
            </w:r>
            <w:r w:rsidR="002C5B62">
              <w:rPr>
                <w:webHidden/>
              </w:rPr>
            </w:r>
            <w:r w:rsidR="002C5B62">
              <w:rPr>
                <w:webHidden/>
              </w:rPr>
              <w:fldChar w:fldCharType="separate"/>
            </w:r>
            <w:r w:rsidR="002C5B62">
              <w:rPr>
                <w:webHidden/>
              </w:rPr>
              <w:t>15</w:t>
            </w:r>
            <w:r w:rsidR="002C5B62">
              <w:rPr>
                <w:webHidden/>
              </w:rPr>
              <w:fldChar w:fldCharType="end"/>
            </w:r>
          </w:hyperlink>
        </w:p>
        <w:p w:rsidR="002C5B62" w:rsidRDefault="00AF709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983" w:history="1">
            <w:r w:rsidR="002C5B62" w:rsidRPr="0053476E">
              <w:rPr>
                <w:rStyle w:val="Hyperlink"/>
              </w:rPr>
              <w:t>5.</w:t>
            </w:r>
            <w:r w:rsidR="002C5B6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2C5B62" w:rsidRPr="0053476E">
              <w:rPr>
                <w:rStyle w:val="Hyperlink"/>
              </w:rPr>
              <w:t>Ефективност и ефикасност на финансовите инструменти и използваните ресурси за изпълнение на РПР</w:t>
            </w:r>
            <w:r w:rsidR="002C5B62">
              <w:rPr>
                <w:webHidden/>
              </w:rPr>
              <w:tab/>
            </w:r>
            <w:r w:rsidR="002C5B62">
              <w:rPr>
                <w:webHidden/>
              </w:rPr>
              <w:fldChar w:fldCharType="begin"/>
            </w:r>
            <w:r w:rsidR="002C5B62">
              <w:rPr>
                <w:webHidden/>
              </w:rPr>
              <w:instrText xml:space="preserve"> PAGEREF _Toc500329983 \h </w:instrText>
            </w:r>
            <w:r w:rsidR="002C5B62">
              <w:rPr>
                <w:webHidden/>
              </w:rPr>
            </w:r>
            <w:r w:rsidR="002C5B62">
              <w:rPr>
                <w:webHidden/>
              </w:rPr>
              <w:fldChar w:fldCharType="separate"/>
            </w:r>
            <w:r w:rsidR="002C5B62">
              <w:rPr>
                <w:webHidden/>
              </w:rPr>
              <w:t>18</w:t>
            </w:r>
            <w:r w:rsidR="002C5B62">
              <w:rPr>
                <w:webHidden/>
              </w:rPr>
              <w:fldChar w:fldCharType="end"/>
            </w:r>
          </w:hyperlink>
        </w:p>
        <w:p w:rsidR="002C5B62" w:rsidRDefault="00AF709E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9984" w:history="1">
            <w:r w:rsidR="002C5B62" w:rsidRPr="0053476E">
              <w:rPr>
                <w:rStyle w:val="Hyperlink"/>
              </w:rPr>
              <w:t>III.</w:t>
            </w:r>
            <w:r w:rsidR="002C5B62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2C5B62" w:rsidRPr="0053476E">
              <w:rPr>
                <w:rStyle w:val="Hyperlink"/>
              </w:rPr>
              <w:t>ИЗВОДИ И ПРЕПОРЪКИ</w:t>
            </w:r>
            <w:r w:rsidR="002C5B62">
              <w:rPr>
                <w:webHidden/>
              </w:rPr>
              <w:tab/>
            </w:r>
            <w:r w:rsidR="002C5B62">
              <w:rPr>
                <w:webHidden/>
              </w:rPr>
              <w:fldChar w:fldCharType="begin"/>
            </w:r>
            <w:r w:rsidR="002C5B62">
              <w:rPr>
                <w:webHidden/>
              </w:rPr>
              <w:instrText xml:space="preserve"> PAGEREF _Toc500329984 \h </w:instrText>
            </w:r>
            <w:r w:rsidR="002C5B62">
              <w:rPr>
                <w:webHidden/>
              </w:rPr>
            </w:r>
            <w:r w:rsidR="002C5B62">
              <w:rPr>
                <w:webHidden/>
              </w:rPr>
              <w:fldChar w:fldCharType="separate"/>
            </w:r>
            <w:r w:rsidR="002C5B62">
              <w:rPr>
                <w:webHidden/>
              </w:rPr>
              <w:t>21</w:t>
            </w:r>
            <w:r w:rsidR="002C5B62">
              <w:rPr>
                <w:webHidden/>
              </w:rPr>
              <w:fldChar w:fldCharType="end"/>
            </w:r>
          </w:hyperlink>
        </w:p>
        <w:p w:rsidR="002C5B62" w:rsidRDefault="00AF709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985" w:history="1">
            <w:r w:rsidR="002C5B62" w:rsidRPr="0053476E">
              <w:rPr>
                <w:rStyle w:val="Hyperlink"/>
              </w:rPr>
              <w:t>1.</w:t>
            </w:r>
            <w:r w:rsidR="002C5B6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2C5B62" w:rsidRPr="0053476E">
              <w:rPr>
                <w:rStyle w:val="Hyperlink"/>
              </w:rPr>
              <w:t>Обобщена оценка за изпълнението на РПР на ЮЦР</w:t>
            </w:r>
            <w:r w:rsidR="002C5B62">
              <w:rPr>
                <w:webHidden/>
              </w:rPr>
              <w:tab/>
            </w:r>
            <w:r w:rsidR="002C5B62">
              <w:rPr>
                <w:webHidden/>
              </w:rPr>
              <w:fldChar w:fldCharType="begin"/>
            </w:r>
            <w:r w:rsidR="002C5B62">
              <w:rPr>
                <w:webHidden/>
              </w:rPr>
              <w:instrText xml:space="preserve"> PAGEREF _Toc500329985 \h </w:instrText>
            </w:r>
            <w:r w:rsidR="002C5B62">
              <w:rPr>
                <w:webHidden/>
              </w:rPr>
            </w:r>
            <w:r w:rsidR="002C5B62">
              <w:rPr>
                <w:webHidden/>
              </w:rPr>
              <w:fldChar w:fldCharType="separate"/>
            </w:r>
            <w:r w:rsidR="002C5B62">
              <w:rPr>
                <w:webHidden/>
              </w:rPr>
              <w:t>21</w:t>
            </w:r>
            <w:r w:rsidR="002C5B62">
              <w:rPr>
                <w:webHidden/>
              </w:rPr>
              <w:fldChar w:fldCharType="end"/>
            </w:r>
          </w:hyperlink>
        </w:p>
        <w:p w:rsidR="002C5B62" w:rsidRDefault="00AF709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986" w:history="1">
            <w:r w:rsidR="002C5B62" w:rsidRPr="0053476E">
              <w:rPr>
                <w:rStyle w:val="Hyperlink"/>
              </w:rPr>
              <w:t>2.</w:t>
            </w:r>
            <w:r w:rsidR="002C5B6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2C5B62" w:rsidRPr="0053476E">
              <w:rPr>
                <w:rStyle w:val="Hyperlink"/>
              </w:rPr>
              <w:t>Актуализация на РПР на ЮЦР</w:t>
            </w:r>
            <w:r w:rsidR="002C5B62">
              <w:rPr>
                <w:webHidden/>
              </w:rPr>
              <w:tab/>
            </w:r>
            <w:r w:rsidR="002C5B62">
              <w:rPr>
                <w:webHidden/>
              </w:rPr>
              <w:fldChar w:fldCharType="begin"/>
            </w:r>
            <w:r w:rsidR="002C5B62">
              <w:rPr>
                <w:webHidden/>
              </w:rPr>
              <w:instrText xml:space="preserve"> PAGEREF _Toc500329986 \h </w:instrText>
            </w:r>
            <w:r w:rsidR="002C5B62">
              <w:rPr>
                <w:webHidden/>
              </w:rPr>
            </w:r>
            <w:r w:rsidR="002C5B62">
              <w:rPr>
                <w:webHidden/>
              </w:rPr>
              <w:fldChar w:fldCharType="separate"/>
            </w:r>
            <w:r w:rsidR="002C5B62">
              <w:rPr>
                <w:webHidden/>
              </w:rPr>
              <w:t>23</w:t>
            </w:r>
            <w:r w:rsidR="002C5B62">
              <w:rPr>
                <w:webHidden/>
              </w:rPr>
              <w:fldChar w:fldCharType="end"/>
            </w:r>
          </w:hyperlink>
        </w:p>
        <w:p w:rsidR="002C5B62" w:rsidRDefault="00AF709E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987" w:history="1">
            <w:r w:rsidR="002C5B62" w:rsidRPr="0053476E">
              <w:rPr>
                <w:rStyle w:val="Hyperlink"/>
              </w:rPr>
              <w:t>3.</w:t>
            </w:r>
            <w:r w:rsidR="002C5B62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2C5B62" w:rsidRPr="0053476E">
              <w:rPr>
                <w:rStyle w:val="Hyperlink"/>
              </w:rPr>
              <w:t>Препоръки за подготовка за следващия програмен период след 2020 г.</w:t>
            </w:r>
            <w:r w:rsidR="002C5B62">
              <w:rPr>
                <w:webHidden/>
              </w:rPr>
              <w:tab/>
            </w:r>
            <w:r w:rsidR="002C5B62">
              <w:rPr>
                <w:webHidden/>
              </w:rPr>
              <w:fldChar w:fldCharType="begin"/>
            </w:r>
            <w:r w:rsidR="002C5B62">
              <w:rPr>
                <w:webHidden/>
              </w:rPr>
              <w:instrText xml:space="preserve"> PAGEREF _Toc500329987 \h </w:instrText>
            </w:r>
            <w:r w:rsidR="002C5B62">
              <w:rPr>
                <w:webHidden/>
              </w:rPr>
            </w:r>
            <w:r w:rsidR="002C5B62">
              <w:rPr>
                <w:webHidden/>
              </w:rPr>
              <w:fldChar w:fldCharType="separate"/>
            </w:r>
            <w:r w:rsidR="002C5B62">
              <w:rPr>
                <w:webHidden/>
              </w:rPr>
              <w:t>25</w:t>
            </w:r>
            <w:r w:rsidR="002C5B62">
              <w:rPr>
                <w:webHidden/>
              </w:rPr>
              <w:fldChar w:fldCharType="end"/>
            </w:r>
          </w:hyperlink>
        </w:p>
        <w:p w:rsidR="002C5B62" w:rsidRDefault="00AF709E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9988" w:history="1">
            <w:r w:rsidR="002C5B62" w:rsidRPr="0053476E">
              <w:rPr>
                <w:rStyle w:val="Hyperlink"/>
              </w:rPr>
              <w:t>Източници и референтни документи</w:t>
            </w:r>
            <w:r w:rsidR="002C5B62">
              <w:rPr>
                <w:webHidden/>
              </w:rPr>
              <w:tab/>
            </w:r>
            <w:r w:rsidR="002C5B62">
              <w:rPr>
                <w:webHidden/>
              </w:rPr>
              <w:fldChar w:fldCharType="begin"/>
            </w:r>
            <w:r w:rsidR="002C5B62">
              <w:rPr>
                <w:webHidden/>
              </w:rPr>
              <w:instrText xml:space="preserve"> PAGEREF _Toc500329988 \h </w:instrText>
            </w:r>
            <w:r w:rsidR="002C5B62">
              <w:rPr>
                <w:webHidden/>
              </w:rPr>
            </w:r>
            <w:r w:rsidR="002C5B62">
              <w:rPr>
                <w:webHidden/>
              </w:rPr>
              <w:fldChar w:fldCharType="separate"/>
            </w:r>
            <w:r w:rsidR="002C5B62">
              <w:rPr>
                <w:webHidden/>
              </w:rPr>
              <w:t>27</w:t>
            </w:r>
            <w:r w:rsidR="002C5B62">
              <w:rPr>
                <w:webHidden/>
              </w:rPr>
              <w:fldChar w:fldCharType="end"/>
            </w:r>
          </w:hyperlink>
        </w:p>
        <w:p w:rsidR="005E6C29" w:rsidRPr="00A853E4" w:rsidRDefault="003E0DF4">
          <w:r>
            <w:rPr>
              <w:b/>
              <w:color w:val="365F91" w:themeColor="accent1" w:themeShade="BF"/>
              <w:sz w:val="22"/>
            </w:rPr>
            <w:fldChar w:fldCharType="end"/>
          </w:r>
        </w:p>
      </w:sdtContent>
    </w:sdt>
    <w:p w:rsidR="005E6C29" w:rsidRPr="00323AF4" w:rsidRDefault="005E6C29" w:rsidP="003E0DF4">
      <w:pPr>
        <w:pStyle w:val="Subtitle"/>
      </w:pPr>
      <w:bookmarkStart w:id="2" w:name="_Toc500329973"/>
      <w:r w:rsidRPr="00323AF4">
        <w:lastRenderedPageBreak/>
        <w:t>Списък на графиките и таблиците</w:t>
      </w:r>
      <w:bookmarkEnd w:id="2"/>
    </w:p>
    <w:p w:rsidR="002C5B62" w:rsidRDefault="00D715F8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r w:rsidRPr="00A853E4">
        <w:rPr>
          <w:noProof w:val="0"/>
        </w:rPr>
        <w:fldChar w:fldCharType="begin"/>
      </w:r>
      <w:r w:rsidR="007731EB" w:rsidRPr="00A853E4">
        <w:rPr>
          <w:noProof w:val="0"/>
        </w:rPr>
        <w:instrText xml:space="preserve"> TOC \h \z \c "графика" </w:instrText>
      </w:r>
      <w:r w:rsidRPr="00A853E4">
        <w:rPr>
          <w:noProof w:val="0"/>
        </w:rPr>
        <w:fldChar w:fldCharType="separate"/>
      </w:r>
      <w:hyperlink w:anchor="_Toc500329989" w:history="1">
        <w:r w:rsidR="002C5B62" w:rsidRPr="00CC0442">
          <w:rPr>
            <w:rStyle w:val="Hyperlink"/>
          </w:rPr>
          <w:t>графика 1.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CC0442">
          <w:rPr>
            <w:rStyle w:val="Hyperlink"/>
          </w:rPr>
          <w:t>Взаимовръзки между целите и приоритетите на РПР на ЮЦР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_Toc500329989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9</w:t>
        </w:r>
        <w:r w:rsidR="002C5B62">
          <w:rPr>
            <w:webHidden/>
          </w:rPr>
          <w:fldChar w:fldCharType="end"/>
        </w:r>
      </w:hyperlink>
    </w:p>
    <w:p w:rsidR="002C5B62" w:rsidRDefault="00AF70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990" w:history="1">
        <w:r w:rsidR="002C5B62" w:rsidRPr="00CC0442">
          <w:rPr>
            <w:rStyle w:val="Hyperlink"/>
          </w:rPr>
          <w:t>графика 2.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CC0442">
          <w:rPr>
            <w:rStyle w:val="Hyperlink"/>
          </w:rPr>
          <w:t>Динамика на растежа на БВП за периода 2005-2016 г. и прогнозни данни за 2017-2020 г.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_Toc500329990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12</w:t>
        </w:r>
        <w:r w:rsidR="002C5B62">
          <w:rPr>
            <w:webHidden/>
          </w:rPr>
          <w:fldChar w:fldCharType="end"/>
        </w:r>
      </w:hyperlink>
    </w:p>
    <w:p w:rsidR="002C5B62" w:rsidRDefault="00AF70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991" w:history="1">
        <w:r w:rsidR="002C5B62" w:rsidRPr="00CC0442">
          <w:rPr>
            <w:rStyle w:val="Hyperlink"/>
          </w:rPr>
          <w:t>графика 3.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CC0442">
          <w:rPr>
            <w:rStyle w:val="Hyperlink"/>
          </w:rPr>
          <w:t>Ръст на БВП за периода 2000-2015 г. на национално ниво, (млн. лв.) и принос на районите от ниво 2, %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_Toc500329991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12</w:t>
        </w:r>
        <w:r w:rsidR="002C5B62">
          <w:rPr>
            <w:webHidden/>
          </w:rPr>
          <w:fldChar w:fldCharType="end"/>
        </w:r>
      </w:hyperlink>
    </w:p>
    <w:p w:rsidR="002C5B62" w:rsidRDefault="00AF70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992" w:history="1">
        <w:r w:rsidR="002C5B62" w:rsidRPr="00CC0442">
          <w:rPr>
            <w:rStyle w:val="Hyperlink"/>
          </w:rPr>
          <w:t>графика 4.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CC0442">
          <w:rPr>
            <w:rStyle w:val="Hyperlink"/>
          </w:rPr>
          <w:t>Коефициент на заетост на населението на възраст 20-64 г., %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_Toc500329992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15</w:t>
        </w:r>
        <w:r w:rsidR="002C5B62">
          <w:rPr>
            <w:webHidden/>
          </w:rPr>
          <w:fldChar w:fldCharType="end"/>
        </w:r>
      </w:hyperlink>
    </w:p>
    <w:p w:rsidR="002C5B62" w:rsidRDefault="00AF70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993" w:history="1">
        <w:r w:rsidR="002C5B62" w:rsidRPr="00CC0442">
          <w:rPr>
            <w:rStyle w:val="Hyperlink"/>
          </w:rPr>
          <w:t>графика 5.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CC0442">
          <w:rPr>
            <w:rStyle w:val="Hyperlink"/>
          </w:rPr>
          <w:t>Коефициент на заетост на населението на възраст 55-64 г., %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_Toc500329993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15</w:t>
        </w:r>
        <w:r w:rsidR="002C5B62">
          <w:rPr>
            <w:webHidden/>
          </w:rPr>
          <w:fldChar w:fldCharType="end"/>
        </w:r>
      </w:hyperlink>
    </w:p>
    <w:p w:rsidR="002C5B62" w:rsidRDefault="00AF70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994" w:history="1">
        <w:r w:rsidR="002C5B62" w:rsidRPr="00CC0442">
          <w:rPr>
            <w:rStyle w:val="Hyperlink"/>
          </w:rPr>
          <w:t>графика 6.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CC0442">
          <w:rPr>
            <w:rStyle w:val="Hyperlink"/>
          </w:rPr>
          <w:t>Инвестиции в научноизследователска и развойна дейност, % от БВП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_Toc500329994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15</w:t>
        </w:r>
        <w:r w:rsidR="002C5B62">
          <w:rPr>
            <w:webHidden/>
          </w:rPr>
          <w:fldChar w:fldCharType="end"/>
        </w:r>
      </w:hyperlink>
    </w:p>
    <w:p w:rsidR="002C5B62" w:rsidRDefault="00AF70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995" w:history="1">
        <w:r w:rsidR="002C5B62" w:rsidRPr="00CC0442">
          <w:rPr>
            <w:rStyle w:val="Hyperlink"/>
          </w:rPr>
          <w:t>графика 7.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CC0442">
          <w:rPr>
            <w:rStyle w:val="Hyperlink"/>
          </w:rPr>
          <w:t>Дял на преждевременно напусналите образователната система (на възраст 18-24 г.), %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_Toc500329995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15</w:t>
        </w:r>
        <w:r w:rsidR="002C5B62">
          <w:rPr>
            <w:webHidden/>
          </w:rPr>
          <w:fldChar w:fldCharType="end"/>
        </w:r>
      </w:hyperlink>
    </w:p>
    <w:p w:rsidR="002C5B62" w:rsidRDefault="00AF70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996" w:history="1">
        <w:r w:rsidR="002C5B62" w:rsidRPr="00CC0442">
          <w:rPr>
            <w:rStyle w:val="Hyperlink"/>
          </w:rPr>
          <w:t>графика 8.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CC0442">
          <w:rPr>
            <w:rStyle w:val="Hyperlink"/>
          </w:rPr>
          <w:t>Дял на 30-34 годишните със завършено висше образование, %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_Toc500329996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16</w:t>
        </w:r>
        <w:r w:rsidR="002C5B62">
          <w:rPr>
            <w:webHidden/>
          </w:rPr>
          <w:fldChar w:fldCharType="end"/>
        </w:r>
      </w:hyperlink>
    </w:p>
    <w:p w:rsidR="002C5B62" w:rsidRDefault="00AF70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997" w:history="1">
        <w:r w:rsidR="002C5B62" w:rsidRPr="00CC0442">
          <w:rPr>
            <w:rStyle w:val="Hyperlink"/>
          </w:rPr>
          <w:t>графика 9.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CC0442">
          <w:rPr>
            <w:rStyle w:val="Hyperlink"/>
          </w:rPr>
          <w:t>Население в риск от бедност или социално изключване, хил. души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_Toc500329997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16</w:t>
        </w:r>
        <w:r w:rsidR="002C5B62">
          <w:rPr>
            <w:webHidden/>
          </w:rPr>
          <w:fldChar w:fldCharType="end"/>
        </w:r>
      </w:hyperlink>
    </w:p>
    <w:p w:rsidR="002C5B62" w:rsidRDefault="00AF70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998" w:history="1">
        <w:r w:rsidR="002C5B62" w:rsidRPr="00CC0442">
          <w:rPr>
            <w:rStyle w:val="Hyperlink"/>
          </w:rPr>
          <w:t>графика 10.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CC0442">
          <w:rPr>
            <w:rStyle w:val="Hyperlink"/>
          </w:rPr>
          <w:t>Договорени и изплатените средства (ОП и ПРСР) общо и по области и сравнение с предвижданията на РПР на ЮЦР, октомври 2017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_Toc500329998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18</w:t>
        </w:r>
        <w:r w:rsidR="002C5B62">
          <w:rPr>
            <w:webHidden/>
          </w:rPr>
          <w:fldChar w:fldCharType="end"/>
        </w:r>
      </w:hyperlink>
    </w:p>
    <w:p w:rsidR="002C5B62" w:rsidRDefault="00AF70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999" w:history="1">
        <w:r w:rsidR="002C5B62" w:rsidRPr="00CC0442">
          <w:rPr>
            <w:rStyle w:val="Hyperlink"/>
          </w:rPr>
          <w:t>графика 11.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CC0442">
          <w:rPr>
            <w:rStyle w:val="Hyperlink"/>
          </w:rPr>
          <w:t>Концентрация на ресурси в ЮЦР – по програми, млн. лв., октомври 2017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_Toc500329999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18</w:t>
        </w:r>
        <w:r w:rsidR="002C5B62">
          <w:rPr>
            <w:webHidden/>
          </w:rPr>
          <w:fldChar w:fldCharType="end"/>
        </w:r>
      </w:hyperlink>
    </w:p>
    <w:p w:rsidR="005E6C29" w:rsidRPr="00A853E4" w:rsidRDefault="00D715F8" w:rsidP="00CE7850">
      <w:r w:rsidRPr="00A853E4">
        <w:rPr>
          <w:sz w:val="18"/>
        </w:rPr>
        <w:fldChar w:fldCharType="end"/>
      </w:r>
    </w:p>
    <w:p w:rsidR="002C5B62" w:rsidRDefault="00D715F8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r w:rsidRPr="00A853E4">
        <w:rPr>
          <w:noProof w:val="0"/>
        </w:rPr>
        <w:fldChar w:fldCharType="begin"/>
      </w:r>
      <w:r w:rsidR="007731EB" w:rsidRPr="00A853E4">
        <w:rPr>
          <w:noProof w:val="0"/>
        </w:rPr>
        <w:instrText xml:space="preserve"> TOC \h \z \c "таблица" </w:instrText>
      </w:r>
      <w:r w:rsidRPr="00A853E4">
        <w:rPr>
          <w:noProof w:val="0"/>
        </w:rPr>
        <w:fldChar w:fldCharType="separate"/>
      </w:r>
      <w:hyperlink w:anchor="_Toc500330000" w:history="1">
        <w:r w:rsidR="002C5B62" w:rsidRPr="00B33A2A">
          <w:rPr>
            <w:rStyle w:val="Hyperlink"/>
          </w:rPr>
          <w:t>таблица 1.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B33A2A">
          <w:rPr>
            <w:rStyle w:val="Hyperlink"/>
          </w:rPr>
          <w:t>Степен на постигане на заложеното изменение на специфичните индикатори и степен на изпълнение на приоритети (СИП), въз основа на постигнатото изменение на специфичните индикатори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_Toc500330000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8</w:t>
        </w:r>
        <w:r w:rsidR="002C5B62">
          <w:rPr>
            <w:webHidden/>
          </w:rPr>
          <w:fldChar w:fldCharType="end"/>
        </w:r>
      </w:hyperlink>
    </w:p>
    <w:p w:rsidR="002C5B62" w:rsidRDefault="00AF70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001" w:history="1">
        <w:r w:rsidR="002C5B62" w:rsidRPr="00B33A2A">
          <w:rPr>
            <w:rStyle w:val="Hyperlink"/>
          </w:rPr>
          <w:t>таблица 2.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B33A2A">
          <w:rPr>
            <w:rStyle w:val="Hyperlink"/>
          </w:rPr>
          <w:t>Степен на постигане на целите (СПЦ), въз основа на степента на изпълнение на приоритетите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_Toc500330001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8</w:t>
        </w:r>
        <w:r w:rsidR="002C5B62">
          <w:rPr>
            <w:webHidden/>
          </w:rPr>
          <w:fldChar w:fldCharType="end"/>
        </w:r>
      </w:hyperlink>
    </w:p>
    <w:p w:rsidR="002C5B62" w:rsidRDefault="00AF70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002" w:history="1">
        <w:r w:rsidR="002C5B62" w:rsidRPr="00B33A2A">
          <w:rPr>
            <w:rStyle w:val="Hyperlink"/>
          </w:rPr>
          <w:t>таблица 3.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B33A2A">
          <w:rPr>
            <w:rStyle w:val="Hyperlink"/>
          </w:rPr>
          <w:t>Степен на постигане на целите на ключовите индикатори, съответно принос към националните цели на Стратегията на ЕС "ЕВРОПА 2020"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_Toc500330002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8</w:t>
        </w:r>
        <w:r w:rsidR="002C5B62">
          <w:rPr>
            <w:webHidden/>
          </w:rPr>
          <w:fldChar w:fldCharType="end"/>
        </w:r>
      </w:hyperlink>
    </w:p>
    <w:p w:rsidR="002C5B62" w:rsidRDefault="00AF70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003" w:history="1">
        <w:r w:rsidR="002C5B62" w:rsidRPr="00B33A2A">
          <w:rPr>
            <w:rStyle w:val="Hyperlink"/>
          </w:rPr>
          <w:t>таблица 4.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B33A2A">
          <w:rPr>
            <w:rStyle w:val="Hyperlink"/>
          </w:rPr>
          <w:t>Степен на постигане на целите на ключовите индикатори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_Toc500330003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13</w:t>
        </w:r>
        <w:r w:rsidR="002C5B62">
          <w:rPr>
            <w:webHidden/>
          </w:rPr>
          <w:fldChar w:fldCharType="end"/>
        </w:r>
      </w:hyperlink>
    </w:p>
    <w:p w:rsidR="002C5B62" w:rsidRDefault="00AF70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004" w:history="1">
        <w:r w:rsidR="002C5B62" w:rsidRPr="00B33A2A">
          <w:rPr>
            <w:rStyle w:val="Hyperlink"/>
          </w:rPr>
          <w:t>таблица 5.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B33A2A">
          <w:rPr>
            <w:rStyle w:val="Hyperlink"/>
          </w:rPr>
          <w:t>Степен на изпълнение на Стратегическите цели и техните приоритети, въз основа на постигнатото изменение на специфичните индикатори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_Toc500330004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14</w:t>
        </w:r>
        <w:r w:rsidR="002C5B62">
          <w:rPr>
            <w:webHidden/>
          </w:rPr>
          <w:fldChar w:fldCharType="end"/>
        </w:r>
      </w:hyperlink>
    </w:p>
    <w:p w:rsidR="002C5B62" w:rsidRDefault="00AF70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005" w:history="1">
        <w:r w:rsidR="002C5B62" w:rsidRPr="00B33A2A">
          <w:rPr>
            <w:rStyle w:val="Hyperlink"/>
          </w:rPr>
          <w:t>таблица 6.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B33A2A">
          <w:rPr>
            <w:rStyle w:val="Hyperlink"/>
          </w:rPr>
          <w:t>Принос на РПР към постигането на националните цели на Стратегията на ЕС "ЕВРОПА 2020”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_Toc500330005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16</w:t>
        </w:r>
        <w:r w:rsidR="002C5B62">
          <w:rPr>
            <w:webHidden/>
          </w:rPr>
          <w:fldChar w:fldCharType="end"/>
        </w:r>
      </w:hyperlink>
    </w:p>
    <w:p w:rsidR="002C5B62" w:rsidRDefault="00AF709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006" w:history="1">
        <w:r w:rsidR="002C5B62" w:rsidRPr="00B33A2A">
          <w:rPr>
            <w:rStyle w:val="Hyperlink"/>
          </w:rPr>
          <w:t>таблица 7.</w:t>
        </w:r>
        <w:r w:rsidR="002C5B62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2C5B62" w:rsidRPr="00B33A2A">
          <w:rPr>
            <w:rStyle w:val="Hyperlink"/>
          </w:rPr>
          <w:t>Степен на постигане на целите на РПР на ЮЦР към 2015 г.</w:t>
        </w:r>
        <w:r w:rsidR="002C5B62">
          <w:rPr>
            <w:webHidden/>
          </w:rPr>
          <w:tab/>
        </w:r>
        <w:r w:rsidR="002C5B62">
          <w:rPr>
            <w:webHidden/>
          </w:rPr>
          <w:fldChar w:fldCharType="begin"/>
        </w:r>
        <w:r w:rsidR="002C5B62">
          <w:rPr>
            <w:webHidden/>
          </w:rPr>
          <w:instrText xml:space="preserve"> PAGEREF _Toc500330006 \h </w:instrText>
        </w:r>
        <w:r w:rsidR="002C5B62">
          <w:rPr>
            <w:webHidden/>
          </w:rPr>
        </w:r>
        <w:r w:rsidR="002C5B62">
          <w:rPr>
            <w:webHidden/>
          </w:rPr>
          <w:fldChar w:fldCharType="separate"/>
        </w:r>
        <w:r w:rsidR="002C5B62">
          <w:rPr>
            <w:webHidden/>
          </w:rPr>
          <w:t>22</w:t>
        </w:r>
        <w:r w:rsidR="002C5B62">
          <w:rPr>
            <w:webHidden/>
          </w:rPr>
          <w:fldChar w:fldCharType="end"/>
        </w:r>
      </w:hyperlink>
    </w:p>
    <w:p w:rsidR="005E6C29" w:rsidRPr="00A853E4" w:rsidRDefault="00D715F8" w:rsidP="00F55D8F">
      <w:pPr>
        <w:pStyle w:val="TableofFigures"/>
      </w:pPr>
      <w:r w:rsidRPr="00A853E4">
        <w:fldChar w:fldCharType="end"/>
      </w:r>
    </w:p>
    <w:p w:rsidR="005E6C29" w:rsidRDefault="005E6C29" w:rsidP="003E0DF4">
      <w:pPr>
        <w:pStyle w:val="Subtitle"/>
      </w:pPr>
      <w:bookmarkStart w:id="3" w:name="_Toc500329974"/>
      <w:r w:rsidRPr="00A853E4">
        <w:lastRenderedPageBreak/>
        <w:t>Списък на използваните съкращения</w:t>
      </w:r>
      <w:bookmarkEnd w:id="3"/>
    </w:p>
    <w:tbl>
      <w:tblPr>
        <w:tblW w:w="0" w:type="auto"/>
        <w:tblLook w:val="0000" w:firstRow="0" w:lastRow="0" w:firstColumn="0" w:lastColumn="0" w:noHBand="0" w:noVBand="0"/>
      </w:tblPr>
      <w:tblGrid>
        <w:gridCol w:w="1376"/>
        <w:gridCol w:w="7695"/>
      </w:tblGrid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bookmarkStart w:id="4" w:name="_Hlk499981692"/>
            <w:r w:rsidRPr="00CD53E6">
              <w:rPr>
                <w:b/>
                <w:bCs/>
                <w:sz w:val="22"/>
              </w:rPr>
              <w:t>БВП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Брутен вътрешен продукт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БДС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Брутна добавена стойност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ЕК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Европейска комисия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ЕЗФРСР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Европейски земеделски фонд за развитие на селските райони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ЕСФ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Европейски социален фонд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ЕС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Европейски съюз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ИСУН 2020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Информационна система за управление и наблюдение на средствата от ЕС в България 2020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ЕФР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Европейски фонд за рибарство 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ЕФРР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Европейския фонд за регионално развитие 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ЗРР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Закон за регионалното развитие, приет 2008 г., последни изменения и допълнения, ДВ. бр.13 от 2017 г.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КФ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  <w:lang w:eastAsia="ja-JP"/>
              </w:rPr>
            </w:pPr>
            <w:r w:rsidRPr="00CD53E6">
              <w:rPr>
                <w:sz w:val="22"/>
                <w:lang w:eastAsia="ja-JP"/>
              </w:rPr>
              <w:t>Кохезионен фонд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НСРР</w:t>
            </w:r>
          </w:p>
        </w:tc>
        <w:tc>
          <w:tcPr>
            <w:tcW w:w="7695" w:type="dxa"/>
          </w:tcPr>
          <w:p w:rsidR="00234459" w:rsidRPr="00336ECE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336ECE">
              <w:rPr>
                <w:sz w:val="22"/>
              </w:rPr>
              <w:t>Национална стратегия за регионално развитие 2012-2022 г.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ОСР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Областна стратегия за развитие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Общински план за развитие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</w:t>
            </w:r>
            <w:r>
              <w:rPr>
                <w:b/>
                <w:bCs/>
                <w:sz w:val="22"/>
              </w:rPr>
              <w:t>ДУ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"Добро управление" 2014-2020 г.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ОПИ</w:t>
            </w: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"Иновации и конкурентоспособност" 2014-2020 г.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ОПОС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"Околна среда" 2014-2020 г.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ОПРЧР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"Развитие на човешките ресурси" 2014-2020 г.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ОПРР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"Региони в растеж" 2014-2020 г.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F460EF">
              <w:rPr>
                <w:b/>
                <w:bCs/>
                <w:sz w:val="22"/>
              </w:rPr>
              <w:t>ОПТТИ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"Транспорт и транспортна инфраструктура" 2014-2020 г.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ПРСР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Програма за развитие на селските райони 2014-2020 г.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ПМДР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Програма за морско дело и рибарство 2014-2020 г.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РПР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Регионален план за развитие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336ECE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6E0A78">
              <w:rPr>
                <w:b/>
                <w:bCs/>
                <w:sz w:val="22"/>
              </w:rPr>
              <w:t>РСР</w:t>
            </w:r>
          </w:p>
        </w:tc>
        <w:tc>
          <w:tcPr>
            <w:tcW w:w="7695" w:type="dxa"/>
          </w:tcPr>
          <w:p w:rsidR="00234459" w:rsidRPr="00336ECE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6E0A78">
              <w:rPr>
                <w:sz w:val="22"/>
              </w:rPr>
              <w:t>Регионален съвет за развитие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СЦР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Северен централен район от ниво 2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СЗР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Северозападен район от ниво 2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СИР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Североизточен район от ниво 2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Съвет за развитие при Министерския съвет 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ЮЗР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Югозападен район от ниво 2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ЮИР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Югоизточен район от ниво 2</w:t>
            </w:r>
          </w:p>
        </w:tc>
      </w:tr>
      <w:tr w:rsidR="00234459" w:rsidRPr="00CD53E6" w:rsidTr="00FA7812">
        <w:tc>
          <w:tcPr>
            <w:tcW w:w="1376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ЮЦР</w:t>
            </w:r>
          </w:p>
        </w:tc>
        <w:tc>
          <w:tcPr>
            <w:tcW w:w="7695" w:type="dxa"/>
          </w:tcPr>
          <w:p w:rsidR="00234459" w:rsidRPr="00CD53E6" w:rsidRDefault="00234459" w:rsidP="00FA7812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Южен централен район от ниво 2</w:t>
            </w:r>
          </w:p>
        </w:tc>
      </w:tr>
      <w:bookmarkEnd w:id="4"/>
    </w:tbl>
    <w:p w:rsidR="005E6C29" w:rsidRDefault="005E6C29"/>
    <w:p w:rsidR="00F55D8F" w:rsidRPr="00A853E4" w:rsidRDefault="00F55D8F">
      <w:pPr>
        <w:sectPr w:rsidR="00F55D8F" w:rsidRPr="00A853E4" w:rsidSect="00BE7F71"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9" w:code="9"/>
          <w:pgMar w:top="1701" w:right="1418" w:bottom="1418" w:left="1418" w:header="709" w:footer="709" w:gutter="0"/>
          <w:pgNumType w:fmt="lowerRoman" w:start="0"/>
          <w:cols w:space="708"/>
          <w:titlePg/>
          <w:docGrid w:linePitch="360"/>
        </w:sectPr>
      </w:pPr>
    </w:p>
    <w:p w:rsidR="005E6C29" w:rsidRPr="00323AF4" w:rsidRDefault="005E6C29" w:rsidP="00323AF4">
      <w:pPr>
        <w:pStyle w:val="Heading1"/>
      </w:pPr>
      <w:bookmarkStart w:id="5" w:name="_Toc500329975"/>
      <w:r w:rsidRPr="00323AF4">
        <w:lastRenderedPageBreak/>
        <w:t>ВЪВЕДЕНИЕ</w:t>
      </w:r>
      <w:bookmarkEnd w:id="5"/>
    </w:p>
    <w:p w:rsidR="005E6C29" w:rsidRPr="00323AF4" w:rsidRDefault="005E6C29" w:rsidP="00323AF4">
      <w:pPr>
        <w:pStyle w:val="Heading3"/>
      </w:pPr>
      <w:bookmarkStart w:id="6" w:name="_Toc500329976"/>
      <w:r w:rsidRPr="00323AF4">
        <w:t>Общи положения</w:t>
      </w:r>
      <w:bookmarkEnd w:id="6"/>
      <w:r w:rsidRPr="00323AF4">
        <w:t xml:space="preserve"> </w:t>
      </w:r>
    </w:p>
    <w:p w:rsidR="006300EE" w:rsidRPr="00377105" w:rsidRDefault="006300EE" w:rsidP="00FA7812">
      <w:pPr>
        <w:spacing w:before="240"/>
        <w:rPr>
          <w:b/>
        </w:rPr>
      </w:pPr>
      <w:r w:rsidRPr="00323AF4">
        <w:rPr>
          <w:b/>
          <w:color w:val="365F91" w:themeColor="accent1" w:themeShade="BF"/>
        </w:rPr>
        <w:t>Регионалният план за развитие на Южния централен район от ниво 2 за п</w:t>
      </w:r>
      <w:r w:rsidRPr="00323AF4">
        <w:rPr>
          <w:b/>
          <w:color w:val="365F91" w:themeColor="accent1" w:themeShade="BF"/>
        </w:rPr>
        <w:t>е</w:t>
      </w:r>
      <w:r w:rsidRPr="00323AF4">
        <w:rPr>
          <w:b/>
          <w:color w:val="365F91" w:themeColor="accent1" w:themeShade="BF"/>
        </w:rPr>
        <w:t>риода 2014-2020 г.</w:t>
      </w:r>
      <w:r w:rsidRPr="00323AF4">
        <w:rPr>
          <w:color w:val="365F91" w:themeColor="accent1" w:themeShade="BF"/>
        </w:rPr>
        <w:t xml:space="preserve"> </w:t>
      </w:r>
      <w:r>
        <w:t>[РПР на ЮЦ</w:t>
      </w:r>
      <w:r w:rsidRPr="00377105">
        <w:t xml:space="preserve">Р] е </w:t>
      </w:r>
      <w:r>
        <w:t>приет с Решение № 462</w:t>
      </w:r>
      <w:r w:rsidRPr="00377105">
        <w:t xml:space="preserve"> на Министерския съвет от 01.08.2013 г.</w:t>
      </w:r>
      <w:r>
        <w:t xml:space="preserve"> Териториалният обхват на </w:t>
      </w:r>
      <w:r w:rsidRPr="00323AF4">
        <w:rPr>
          <w:color w:val="365F91" w:themeColor="accent1" w:themeShade="BF"/>
        </w:rPr>
        <w:t xml:space="preserve">Южния централен район от ниво 2 </w:t>
      </w:r>
      <w:r w:rsidR="005D75F1">
        <w:t>[ЮЦ</w:t>
      </w:r>
      <w:r w:rsidRPr="00F24AE2">
        <w:t>Р]</w:t>
      </w:r>
      <w:r>
        <w:t xml:space="preserve"> включва областите Кърджали, Пазарджик, Пловдив, Смолян и Хасково.</w:t>
      </w:r>
    </w:p>
    <w:p w:rsidR="006300EE" w:rsidRPr="00377105" w:rsidRDefault="006300EE" w:rsidP="006300EE">
      <w:r w:rsidRPr="00377105">
        <w:rPr>
          <w:b/>
        </w:rPr>
        <w:t xml:space="preserve">Междинната оценка </w:t>
      </w:r>
      <w:r w:rsidRPr="00377105">
        <w:t>за изпълнението на РПР</w:t>
      </w:r>
      <w:r>
        <w:t xml:space="preserve"> на ЮЦ</w:t>
      </w:r>
      <w:r w:rsidRPr="00377105">
        <w:t xml:space="preserve">Р е изготвена във връзка с разпоредбата на чл. 33, ал. 1 от </w:t>
      </w:r>
      <w:r w:rsidRPr="00323AF4">
        <w:rPr>
          <w:i/>
          <w:color w:val="365F91" w:themeColor="accent1" w:themeShade="BF"/>
        </w:rPr>
        <w:t>Закона за регионалното развитие</w:t>
      </w:r>
      <w:r w:rsidRPr="00323AF4">
        <w:rPr>
          <w:rStyle w:val="FootnoteReference"/>
          <w:i/>
          <w:color w:val="365F91" w:themeColor="accent1" w:themeShade="BF"/>
        </w:rPr>
        <w:footnoteReference w:id="1"/>
      </w:r>
      <w:r w:rsidRPr="00323AF4">
        <w:rPr>
          <w:color w:val="365F91" w:themeColor="accent1" w:themeShade="BF"/>
        </w:rPr>
        <w:t xml:space="preserve"> </w:t>
      </w:r>
      <w:r w:rsidRPr="00377105">
        <w:t>[ЗРР]. Съгласно ал. 2 на чл. 33 от ЗРР междинната оценка на РПР на районите от ниво 2 включва:</w:t>
      </w:r>
    </w:p>
    <w:p w:rsidR="006300EE" w:rsidRPr="00377105" w:rsidRDefault="006300EE" w:rsidP="00323AF4">
      <w:pPr>
        <w:pStyle w:val="Style1"/>
        <w:spacing w:before="80" w:after="80"/>
        <w:ind w:left="1134" w:hanging="567"/>
      </w:pPr>
      <w:r w:rsidRPr="00377105">
        <w:t>оценка на първоначалните резултати от изпълнението;</w:t>
      </w:r>
    </w:p>
    <w:p w:rsidR="006300EE" w:rsidRPr="00377105" w:rsidRDefault="006300EE" w:rsidP="00323AF4">
      <w:pPr>
        <w:pStyle w:val="Style1"/>
        <w:numPr>
          <w:ilvl w:val="0"/>
          <w:numId w:val="24"/>
        </w:numPr>
        <w:spacing w:before="80" w:after="80"/>
        <w:ind w:left="1134" w:hanging="567"/>
      </w:pPr>
      <w:r w:rsidRPr="00377105">
        <w:t>оценка на степента на постигане на съответните цели;</w:t>
      </w:r>
    </w:p>
    <w:p w:rsidR="006300EE" w:rsidRPr="00377105" w:rsidRDefault="006300EE" w:rsidP="00323AF4">
      <w:pPr>
        <w:pStyle w:val="Style1"/>
        <w:spacing w:before="80" w:after="80"/>
        <w:ind w:left="1134" w:hanging="567"/>
      </w:pPr>
      <w:r w:rsidRPr="00377105">
        <w:t>оценка на ефективността и ефикасността на използваните ресурси;</w:t>
      </w:r>
    </w:p>
    <w:p w:rsidR="006300EE" w:rsidRPr="00377105" w:rsidRDefault="006300EE" w:rsidP="00323AF4">
      <w:pPr>
        <w:pStyle w:val="Style1"/>
        <w:spacing w:before="80" w:after="80"/>
        <w:ind w:left="1134" w:hanging="567"/>
      </w:pPr>
      <w:r w:rsidRPr="00377105">
        <w:t>изводи и препоръки за изпълнението на РПР за периода до 2020 г.</w:t>
      </w:r>
    </w:p>
    <w:p w:rsidR="006300EE" w:rsidRPr="00377105" w:rsidRDefault="006300EE" w:rsidP="00323AF4">
      <w:pPr>
        <w:spacing w:before="360"/>
      </w:pPr>
      <w:r w:rsidRPr="00377105">
        <w:t xml:space="preserve">Законът дефинира </w:t>
      </w:r>
      <w:r w:rsidRPr="00323AF4">
        <w:rPr>
          <w:i/>
          <w:color w:val="365F91" w:themeColor="accent1" w:themeShade="BF"/>
        </w:rPr>
        <w:t>държавната политика за регионално развитие</w:t>
      </w:r>
      <w:r w:rsidRPr="00323AF4">
        <w:rPr>
          <w:rStyle w:val="FootnoteReference"/>
          <w:i/>
          <w:color w:val="365F91" w:themeColor="accent1" w:themeShade="BF"/>
        </w:rPr>
        <w:footnoteReference w:id="2"/>
      </w:r>
      <w:r w:rsidRPr="00377105">
        <w:t>, като създав</w:t>
      </w:r>
      <w:r w:rsidRPr="00377105">
        <w:t>а</w:t>
      </w:r>
      <w:r w:rsidRPr="00377105">
        <w:t>ща условия за балансирано и устойчиво интегрирано развитие на районите и общините и обхващаща система от нормативно регламентирани документи, ресурси и действия на компетентните органи, насочени към:</w:t>
      </w:r>
    </w:p>
    <w:p w:rsidR="006300EE" w:rsidRPr="00377105" w:rsidRDefault="006300EE" w:rsidP="006300EE">
      <w:pPr>
        <w:pStyle w:val="Style1"/>
        <w:spacing w:before="80" w:after="80"/>
        <w:ind w:left="1134" w:hanging="567"/>
      </w:pPr>
      <w:r w:rsidRPr="00377105">
        <w:t xml:space="preserve">намаляване на </w:t>
      </w:r>
      <w:r w:rsidRPr="00323AF4">
        <w:rPr>
          <w:b/>
          <w:color w:val="365F91" w:themeColor="accent1" w:themeShade="BF"/>
        </w:rPr>
        <w:t xml:space="preserve">междурегионалните </w:t>
      </w:r>
      <w:r w:rsidRPr="00377105">
        <w:t xml:space="preserve">и </w:t>
      </w:r>
      <w:r w:rsidRPr="00323AF4">
        <w:rPr>
          <w:b/>
          <w:color w:val="365F91" w:themeColor="accent1" w:themeShade="BF"/>
        </w:rPr>
        <w:t>вътрешнорегионалните различия</w:t>
      </w:r>
      <w:r w:rsidRPr="00323AF4">
        <w:rPr>
          <w:color w:val="365F91" w:themeColor="accent1" w:themeShade="BF"/>
        </w:rPr>
        <w:t xml:space="preserve"> </w:t>
      </w:r>
      <w:r w:rsidRPr="00377105">
        <w:t>в степента на икономическото, социалното и териториалното развитие;</w:t>
      </w:r>
    </w:p>
    <w:p w:rsidR="006300EE" w:rsidRPr="00377105" w:rsidRDefault="006300EE" w:rsidP="006300EE">
      <w:pPr>
        <w:pStyle w:val="Style1"/>
        <w:spacing w:before="80" w:after="80"/>
        <w:ind w:left="1134" w:hanging="567"/>
      </w:pPr>
      <w:r w:rsidRPr="00377105">
        <w:t xml:space="preserve">осигуряване на условия за </w:t>
      </w:r>
      <w:r w:rsidRPr="00323AF4">
        <w:rPr>
          <w:b/>
          <w:color w:val="365F91" w:themeColor="accent1" w:themeShade="BF"/>
        </w:rPr>
        <w:t>ускорен икономически растеж</w:t>
      </w:r>
      <w:r w:rsidRPr="00323AF4">
        <w:rPr>
          <w:color w:val="365F91" w:themeColor="accent1" w:themeShade="BF"/>
        </w:rPr>
        <w:t xml:space="preserve"> </w:t>
      </w:r>
      <w:r w:rsidRPr="00377105">
        <w:t xml:space="preserve">и </w:t>
      </w:r>
      <w:r w:rsidRPr="00323AF4">
        <w:rPr>
          <w:b/>
          <w:color w:val="365F91" w:themeColor="accent1" w:themeShade="BF"/>
        </w:rPr>
        <w:t>високо ниво на заетост</w:t>
      </w:r>
      <w:r w:rsidRPr="00377105">
        <w:t>;</w:t>
      </w:r>
    </w:p>
    <w:p w:rsidR="006300EE" w:rsidRPr="00377105" w:rsidRDefault="006300EE" w:rsidP="006300EE">
      <w:pPr>
        <w:pStyle w:val="Style1"/>
        <w:spacing w:before="80" w:after="80"/>
        <w:ind w:left="1134" w:hanging="567"/>
      </w:pPr>
      <w:r w:rsidRPr="00377105">
        <w:t xml:space="preserve">развитие на </w:t>
      </w:r>
      <w:r w:rsidRPr="00323AF4">
        <w:rPr>
          <w:b/>
          <w:color w:val="365F91" w:themeColor="accent1" w:themeShade="BF"/>
        </w:rPr>
        <w:t>териториалното сътрудничество</w:t>
      </w:r>
      <w:r w:rsidRPr="00377105">
        <w:t>.</w:t>
      </w:r>
    </w:p>
    <w:p w:rsidR="006300EE" w:rsidRPr="00377105" w:rsidRDefault="006300EE" w:rsidP="006300EE">
      <w:r w:rsidRPr="00377105">
        <w:t xml:space="preserve">Изпълнението на РПР се отчита чрез </w:t>
      </w:r>
      <w:r w:rsidRPr="00377105">
        <w:rPr>
          <w:b/>
        </w:rPr>
        <w:t>годишните доклади</w:t>
      </w:r>
      <w:r w:rsidRPr="00377105">
        <w:rPr>
          <w:rStyle w:val="FootnoteReference"/>
          <w:b/>
        </w:rPr>
        <w:footnoteReference w:id="3"/>
      </w:r>
      <w:r w:rsidRPr="00377105">
        <w:t xml:space="preserve"> за наблюдението на </w:t>
      </w:r>
      <w:bookmarkStart w:id="7" w:name="_Hlk498279846"/>
      <w:r w:rsidRPr="00377105">
        <w:t xml:space="preserve">изпълнението на РПР </w:t>
      </w:r>
      <w:bookmarkEnd w:id="7"/>
      <w:r w:rsidRPr="00377105">
        <w:t xml:space="preserve">на основата на данните от системата за наблюдение и оценка на регионалния план за развитие. Наблюдението на изпълнението на РПР се осъществява от съответните </w:t>
      </w:r>
      <w:r w:rsidRPr="00377105">
        <w:rPr>
          <w:b/>
        </w:rPr>
        <w:t>Регионални съвети за развитие</w:t>
      </w:r>
      <w:r w:rsidRPr="00377105">
        <w:t xml:space="preserve"> [РСР].</w:t>
      </w:r>
      <w:r>
        <w:t xml:space="preserve"> </w:t>
      </w:r>
    </w:p>
    <w:p w:rsidR="005E6C29" w:rsidRPr="00A853E4" w:rsidRDefault="006300EE" w:rsidP="006300EE">
      <w:bookmarkStart w:id="8" w:name="_Hlk498258172"/>
      <w:r w:rsidRPr="00377105">
        <w:lastRenderedPageBreak/>
        <w:t xml:space="preserve">В периода на изпълнение на РПР на </w:t>
      </w:r>
      <w:r>
        <w:t>ЮЦ</w:t>
      </w:r>
      <w:r w:rsidRPr="00377105">
        <w:t>Р 2014-2020 г. са изготвени три годишни доклада за наблюдението на изпълнението на РПР, съответно за 2014, 2015 и 2016 г.</w:t>
      </w:r>
      <w:bookmarkEnd w:id="8"/>
    </w:p>
    <w:p w:rsidR="00812A48" w:rsidRPr="00314654" w:rsidRDefault="00812A48" w:rsidP="00323AF4">
      <w:pPr>
        <w:pStyle w:val="Heading3"/>
      </w:pPr>
      <w:bookmarkStart w:id="9" w:name="_Toc500329977"/>
      <w:r w:rsidRPr="00314654">
        <w:t>Методика за оценка напре</w:t>
      </w:r>
      <w:r w:rsidR="00314654">
        <w:t>дъка на изпълнението на РПР на Ю</w:t>
      </w:r>
      <w:r w:rsidRPr="00314654">
        <w:t>ЦР</w:t>
      </w:r>
      <w:bookmarkEnd w:id="9"/>
    </w:p>
    <w:p w:rsidR="00314654" w:rsidRPr="00377105" w:rsidRDefault="00314654" w:rsidP="00314654">
      <w:r w:rsidRPr="00377105">
        <w:t>За целите на оценката е разработена методика</w:t>
      </w:r>
      <w:r>
        <w:t>, която определя методите и съо</w:t>
      </w:r>
      <w:r>
        <w:t>т</w:t>
      </w:r>
      <w:r>
        <w:t xml:space="preserve">ветните източници на информация, както и </w:t>
      </w:r>
      <w:r w:rsidRPr="00A97E34">
        <w:t>критерии</w:t>
      </w:r>
      <w:r>
        <w:t>те</w:t>
      </w:r>
      <w:r w:rsidRPr="00A97E34">
        <w:t xml:space="preserve"> за оценка на изпълнението на </w:t>
      </w:r>
      <w:r>
        <w:t>РПР. Р</w:t>
      </w:r>
      <w:r w:rsidRPr="00377105">
        <w:t xml:space="preserve">азработена </w:t>
      </w:r>
      <w:r>
        <w:t xml:space="preserve">е </w:t>
      </w:r>
      <w:r w:rsidRPr="002851AE">
        <w:rPr>
          <w:i/>
          <w:color w:val="365F91" w:themeColor="accent1" w:themeShade="BF"/>
        </w:rPr>
        <w:t>петстепенна оценъчна скала</w:t>
      </w:r>
      <w:r w:rsidRPr="002851AE">
        <w:rPr>
          <w:color w:val="365F91" w:themeColor="accent1" w:themeShade="BF"/>
        </w:rPr>
        <w:t xml:space="preserve"> </w:t>
      </w:r>
      <w:r w:rsidRPr="00377105">
        <w:t xml:space="preserve">за оценка на степента на: </w:t>
      </w:r>
    </w:p>
    <w:p w:rsidR="00314654" w:rsidRPr="00377105" w:rsidRDefault="00314654" w:rsidP="00314654">
      <w:pPr>
        <w:pStyle w:val="Style1"/>
        <w:ind w:left="1134" w:hanging="567"/>
      </w:pPr>
      <w:r w:rsidRPr="00377105">
        <w:t>постигане на ключовите показатели на макро ниво и на степента на постиг</w:t>
      </w:r>
      <w:r w:rsidRPr="00377105">
        <w:t>а</w:t>
      </w:r>
      <w:r w:rsidRPr="00377105">
        <w:t xml:space="preserve">не на показателите по цели на </w:t>
      </w:r>
      <w:r w:rsidRPr="002851AE">
        <w:rPr>
          <w:i/>
        </w:rPr>
        <w:t>Стратегията Европа 2020</w:t>
      </w:r>
      <w:r w:rsidRPr="00377105">
        <w:t xml:space="preserve"> на</w:t>
      </w:r>
      <w:r w:rsidR="005D75F1">
        <w:t xml:space="preserve"> регионално н</w:t>
      </w:r>
      <w:r w:rsidR="005D75F1">
        <w:t>и</w:t>
      </w:r>
      <w:r w:rsidR="005D75F1">
        <w:t>во и приноса на ЮЦ</w:t>
      </w:r>
      <w:r w:rsidRPr="00377105">
        <w:t>Р за постигане на националните цели;</w:t>
      </w:r>
    </w:p>
    <w:p w:rsidR="00314654" w:rsidRPr="00377105" w:rsidRDefault="00314654" w:rsidP="00314654">
      <w:pPr>
        <w:pStyle w:val="Style1"/>
        <w:ind w:left="1134" w:hanging="567"/>
      </w:pPr>
      <w:r w:rsidRPr="00377105">
        <w:t>постигане на заложените междинни стойности на индикаторите за изпълн</w:t>
      </w:r>
      <w:r w:rsidRPr="00377105">
        <w:t>е</w:t>
      </w:r>
      <w:r w:rsidRPr="00377105">
        <w:t>ние (специфични индикатори);</w:t>
      </w:r>
    </w:p>
    <w:p w:rsidR="00314654" w:rsidRPr="00377105" w:rsidRDefault="00314654" w:rsidP="00314654">
      <w:pPr>
        <w:pStyle w:val="Style1"/>
        <w:ind w:left="1134" w:hanging="567"/>
      </w:pPr>
      <w:r w:rsidRPr="00377105">
        <w:t>постигане на глобалните екологични цели и на възможността за постигане на целевите стойности в края на периода – оценка на реалистичността на з</w:t>
      </w:r>
      <w:r w:rsidRPr="00377105">
        <w:t>а</w:t>
      </w:r>
      <w:r w:rsidRPr="00377105">
        <w:t>ложените целеви стойности.</w:t>
      </w:r>
    </w:p>
    <w:p w:rsidR="00314654" w:rsidRPr="00377105" w:rsidRDefault="00314654" w:rsidP="00314654">
      <w:pPr>
        <w:spacing w:before="360"/>
      </w:pPr>
      <w:r w:rsidRPr="00377105">
        <w:t>Оценени са причините за надхвърляне/непостигане на заложените междинни стойности на индикаторите за изпълнение, както и възможността за постигане на цел</w:t>
      </w:r>
      <w:r w:rsidRPr="00377105">
        <w:t>е</w:t>
      </w:r>
      <w:r w:rsidRPr="00377105">
        <w:t>вите стойности в края на периода – оценка на реалистичността на заложените целеви стойности.</w:t>
      </w:r>
    </w:p>
    <w:p w:rsidR="00314654" w:rsidRPr="00377105" w:rsidRDefault="00314654" w:rsidP="00314654">
      <w:r w:rsidRPr="00377105">
        <w:t>Конструирани са индекси на постигане на приоритетите и целите на РПР:</w:t>
      </w:r>
    </w:p>
    <w:p w:rsidR="00314654" w:rsidRPr="00377105" w:rsidRDefault="00314654" w:rsidP="00314654">
      <w:pPr>
        <w:pStyle w:val="Style1"/>
        <w:spacing w:before="0" w:after="0"/>
        <w:ind w:left="1134" w:hanging="567"/>
      </w:pPr>
      <w:r w:rsidRPr="002851AE">
        <w:rPr>
          <w:color w:val="365F91" w:themeColor="accent1" w:themeShade="BF"/>
        </w:rPr>
        <w:t xml:space="preserve">Индекс на постигане по приоритети </w:t>
      </w:r>
      <w:r w:rsidRPr="00377105">
        <w:t>– отразява степента на постигане на з</w:t>
      </w:r>
      <w:r w:rsidRPr="00377105">
        <w:t>а</w:t>
      </w:r>
      <w:r w:rsidRPr="00377105">
        <w:t>ложеното изменение на специфичните индикатори за изминалото време;</w:t>
      </w:r>
    </w:p>
    <w:p w:rsidR="00314654" w:rsidRPr="00377105" w:rsidRDefault="00314654" w:rsidP="00314654">
      <w:pPr>
        <w:pStyle w:val="Style1"/>
        <w:spacing w:before="0" w:after="0"/>
        <w:ind w:left="1134" w:hanging="567"/>
      </w:pPr>
      <w:r w:rsidRPr="002851AE">
        <w:rPr>
          <w:color w:val="365F91" w:themeColor="accent1" w:themeShade="BF"/>
        </w:rPr>
        <w:t xml:space="preserve">Индекс на постигане на целите </w:t>
      </w:r>
      <w:r w:rsidRPr="00377105">
        <w:t>– отразява степента на постигане на залож</w:t>
      </w:r>
      <w:r w:rsidRPr="00377105">
        <w:t>е</w:t>
      </w:r>
      <w:r w:rsidRPr="00377105">
        <w:t>ното изменение на стойностите на ключови индикатори и цели на региона</w:t>
      </w:r>
      <w:r w:rsidRPr="00377105">
        <w:t>л</w:t>
      </w:r>
      <w:r w:rsidRPr="00377105">
        <w:t xml:space="preserve">но ниво по </w:t>
      </w:r>
      <w:r w:rsidRPr="002851AE">
        <w:rPr>
          <w:i/>
        </w:rPr>
        <w:t>Стратегията Европа 2020</w:t>
      </w:r>
      <w:r w:rsidRPr="00377105">
        <w:t xml:space="preserve"> за оценявания период.</w:t>
      </w:r>
    </w:p>
    <w:p w:rsidR="00314654" w:rsidRPr="00377105" w:rsidRDefault="00314654" w:rsidP="00314654">
      <w:pPr>
        <w:spacing w:before="360"/>
      </w:pPr>
      <w:r w:rsidRPr="00377105">
        <w:t>За целите на оценката на ефикасността е използван конструирания индекс на еф</w:t>
      </w:r>
      <w:r w:rsidRPr="00377105">
        <w:t>и</w:t>
      </w:r>
      <w:r w:rsidRPr="00377105">
        <w:t xml:space="preserve">касност – използван финансов ресурс към степен на постигане на целевите стойности (процент на постигане на заложеното изменение) по приоритети и на общо ниво на ключови индикатори и цели по </w:t>
      </w:r>
      <w:r w:rsidRPr="002851AE">
        <w:rPr>
          <w:i/>
        </w:rPr>
        <w:t>Стратегията Европа 2020</w:t>
      </w:r>
      <w:r w:rsidRPr="00377105">
        <w:t>.</w:t>
      </w:r>
    </w:p>
    <w:p w:rsidR="00314654" w:rsidRPr="00377105" w:rsidRDefault="00314654" w:rsidP="00314654">
      <w:r w:rsidRPr="00377105">
        <w:lastRenderedPageBreak/>
        <w:t xml:space="preserve">Индексите също се групират </w:t>
      </w:r>
      <w:r w:rsidR="002851AE">
        <w:t>в</w:t>
      </w:r>
      <w:r w:rsidRPr="00377105">
        <w:t xml:space="preserve"> </w:t>
      </w:r>
      <w:r w:rsidRPr="002851AE">
        <w:rPr>
          <w:i/>
        </w:rPr>
        <w:t>петстепенни оценъчни скали</w:t>
      </w:r>
      <w:r w:rsidRPr="00377105">
        <w:t>. За целите на оценк</w:t>
      </w:r>
      <w:r w:rsidRPr="00377105">
        <w:t>а</w:t>
      </w:r>
      <w:r w:rsidRPr="00377105">
        <w:t>та са използвани следните оценъчни скали и категории:</w:t>
      </w:r>
    </w:p>
    <w:p w:rsidR="00314654" w:rsidRPr="00323AF4" w:rsidRDefault="00314654" w:rsidP="00323AF4">
      <w:pPr>
        <w:pStyle w:val="Caption"/>
      </w:pPr>
      <w:bookmarkStart w:id="10" w:name="_Toc497842505"/>
      <w:bookmarkStart w:id="11" w:name="_Toc499298480"/>
      <w:bookmarkStart w:id="12" w:name="_Toc500330000"/>
      <w:r w:rsidRPr="00323AF4">
        <w:t xml:space="preserve">таблица </w:t>
      </w:r>
      <w:fldSimple w:instr=" SEQ таблица \* ARABIC ">
        <w:r w:rsidR="00C15140">
          <w:rPr>
            <w:noProof/>
          </w:rPr>
          <w:t>1</w:t>
        </w:r>
      </w:fldSimple>
      <w:r w:rsidRPr="00323AF4">
        <w:t>.</w:t>
      </w:r>
      <w:r w:rsidRPr="00323AF4">
        <w:tab/>
        <w:t>Степен на постигане на заложеното изменение на специфичните индикатори и степен на изпълнение на приоритети (СИП), въз основа на постигнатото изменение на специфичните индикатори</w:t>
      </w:r>
      <w:bookmarkEnd w:id="10"/>
      <w:bookmarkEnd w:id="11"/>
      <w:bookmarkEnd w:id="12"/>
    </w:p>
    <w:tbl>
      <w:tblPr>
        <w:tblStyle w:val="ListTable6ColorfulAccent1"/>
        <w:tblW w:w="5000" w:type="pct"/>
        <w:tblLook w:val="04A0" w:firstRow="1" w:lastRow="0" w:firstColumn="1" w:lastColumn="0" w:noHBand="0" w:noVBand="1"/>
      </w:tblPr>
      <w:tblGrid>
        <w:gridCol w:w="1135"/>
        <w:gridCol w:w="4075"/>
        <w:gridCol w:w="4077"/>
      </w:tblGrid>
      <w:tr w:rsidR="00314654" w:rsidRPr="00377105" w:rsidTr="00323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314654" w:rsidRPr="00377105" w:rsidRDefault="00314654" w:rsidP="00F244C9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Скала</w:t>
            </w:r>
          </w:p>
        </w:tc>
        <w:tc>
          <w:tcPr>
            <w:tcW w:w="2194" w:type="pct"/>
          </w:tcPr>
          <w:p w:rsidR="00314654" w:rsidRPr="00377105" w:rsidRDefault="00314654" w:rsidP="00F244C9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Дефиниция</w:t>
            </w:r>
          </w:p>
        </w:tc>
        <w:tc>
          <w:tcPr>
            <w:tcW w:w="2195" w:type="pct"/>
          </w:tcPr>
          <w:p w:rsidR="00314654" w:rsidRPr="00377105" w:rsidRDefault="00314654" w:rsidP="00F244C9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Степен на изпълнение на приоритети</w:t>
            </w:r>
          </w:p>
        </w:tc>
      </w:tr>
      <w:tr w:rsidR="00323AF4" w:rsidRPr="00377105" w:rsidTr="0032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323AF4" w:rsidRPr="005D5746" w:rsidRDefault="00323AF4" w:rsidP="00323AF4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2194" w:type="pct"/>
          </w:tcPr>
          <w:p w:rsidR="00323AF4" w:rsidRPr="00377105" w:rsidRDefault="00323AF4" w:rsidP="00323AF4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Постигната междинна цел на индикатор над 125</w:t>
            </w:r>
          </w:p>
        </w:tc>
        <w:tc>
          <w:tcPr>
            <w:tcW w:w="2195" w:type="pct"/>
          </w:tcPr>
          <w:p w:rsidR="00323AF4" w:rsidRPr="00377105" w:rsidRDefault="00323AF4" w:rsidP="00323AF4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Напредък, значително над планирания по изпълнение на приоритета/целта</w:t>
            </w:r>
          </w:p>
        </w:tc>
      </w:tr>
      <w:tr w:rsidR="00323AF4" w:rsidRPr="00377105" w:rsidTr="0032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323AF4" w:rsidRPr="005D5746" w:rsidRDefault="00323AF4" w:rsidP="00323AF4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194" w:type="pct"/>
          </w:tcPr>
          <w:p w:rsidR="00323AF4" w:rsidRPr="00377105" w:rsidRDefault="00323AF4" w:rsidP="00323AF4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Постигната междинна цел на индикатор между 110 и 125%</w:t>
            </w:r>
          </w:p>
        </w:tc>
        <w:tc>
          <w:tcPr>
            <w:tcW w:w="2195" w:type="pct"/>
          </w:tcPr>
          <w:p w:rsidR="00323AF4" w:rsidRPr="00377105" w:rsidRDefault="00323AF4" w:rsidP="00323AF4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Напредък над планирания по изпълнение на приоритета/целта</w:t>
            </w:r>
          </w:p>
        </w:tc>
      </w:tr>
      <w:tr w:rsidR="00323AF4" w:rsidRPr="00377105" w:rsidTr="0032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323AF4" w:rsidRPr="005D5746" w:rsidRDefault="00323AF4" w:rsidP="00323AF4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2194" w:type="pct"/>
          </w:tcPr>
          <w:p w:rsidR="00323AF4" w:rsidRPr="00377105" w:rsidRDefault="00323AF4" w:rsidP="00323AF4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100% (между 90 и 110%) постигната междинна цел на индикатор</w:t>
            </w:r>
          </w:p>
        </w:tc>
        <w:tc>
          <w:tcPr>
            <w:tcW w:w="2195" w:type="pct"/>
          </w:tcPr>
          <w:p w:rsidR="00323AF4" w:rsidRPr="00377105" w:rsidRDefault="00323AF4" w:rsidP="00323AF4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 планиран напредък по изпълнение на приоритета/целта</w:t>
            </w:r>
          </w:p>
        </w:tc>
      </w:tr>
      <w:tr w:rsidR="00323AF4" w:rsidRPr="00377105" w:rsidTr="0032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323AF4" w:rsidRPr="005D5746" w:rsidRDefault="00323AF4" w:rsidP="00323AF4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2194" w:type="pct"/>
          </w:tcPr>
          <w:p w:rsidR="00323AF4" w:rsidRPr="00377105" w:rsidRDefault="00323AF4" w:rsidP="00323AF4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Постигната междинна цел на индикатор между 50 и 90%</w:t>
            </w:r>
          </w:p>
        </w:tc>
        <w:tc>
          <w:tcPr>
            <w:tcW w:w="2195" w:type="pct"/>
          </w:tcPr>
          <w:p w:rsidR="00323AF4" w:rsidRPr="00377105" w:rsidRDefault="00323AF4" w:rsidP="00323AF4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Задоволителен напредък по изпълнение на приоритета/целта</w:t>
            </w:r>
          </w:p>
        </w:tc>
      </w:tr>
      <w:tr w:rsidR="00323AF4" w:rsidRPr="00377105" w:rsidTr="0032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323AF4" w:rsidRPr="005D5746" w:rsidRDefault="00323AF4" w:rsidP="00323AF4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194" w:type="pct"/>
          </w:tcPr>
          <w:p w:rsidR="00323AF4" w:rsidRPr="00377105" w:rsidRDefault="00323AF4" w:rsidP="00323AF4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Постигната междинна цел на индикатор между 10 и 50%</w:t>
            </w:r>
          </w:p>
        </w:tc>
        <w:tc>
          <w:tcPr>
            <w:tcW w:w="2195" w:type="pct"/>
          </w:tcPr>
          <w:p w:rsidR="00323AF4" w:rsidRPr="00377105" w:rsidRDefault="00323AF4" w:rsidP="00323AF4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Ограничен напредък по изпълнение на приоритета/целта</w:t>
            </w:r>
          </w:p>
        </w:tc>
      </w:tr>
      <w:tr w:rsidR="00323AF4" w:rsidRPr="00377105" w:rsidTr="0032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323AF4" w:rsidRPr="005D5746" w:rsidRDefault="00323AF4" w:rsidP="00323AF4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2194" w:type="pct"/>
          </w:tcPr>
          <w:p w:rsidR="00323AF4" w:rsidRPr="00377105" w:rsidRDefault="00323AF4" w:rsidP="00323AF4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Постигната междинна цел на индикатор между 0 и 10%</w:t>
            </w:r>
          </w:p>
        </w:tc>
        <w:tc>
          <w:tcPr>
            <w:tcW w:w="2195" w:type="pct"/>
          </w:tcPr>
          <w:p w:rsidR="00323AF4" w:rsidRPr="00377105" w:rsidRDefault="00323AF4" w:rsidP="00323AF4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Без напредък по изпълнение на приоритета/целта</w:t>
            </w:r>
          </w:p>
        </w:tc>
      </w:tr>
    </w:tbl>
    <w:p w:rsidR="00314654" w:rsidRPr="00377105" w:rsidRDefault="00314654" w:rsidP="00323AF4">
      <w:pPr>
        <w:pStyle w:val="Caption"/>
      </w:pPr>
      <w:bookmarkStart w:id="13" w:name="_Toc497842506"/>
      <w:bookmarkStart w:id="14" w:name="_Toc499298481"/>
      <w:bookmarkStart w:id="15" w:name="_Toc500330001"/>
      <w:r w:rsidRPr="00377105">
        <w:t xml:space="preserve">таблица </w:t>
      </w:r>
      <w:fldSimple w:instr=" SEQ таблица \* ARABIC ">
        <w:r w:rsidR="00C15140">
          <w:rPr>
            <w:noProof/>
          </w:rPr>
          <w:t>2</w:t>
        </w:r>
      </w:fldSimple>
      <w:r w:rsidRPr="00377105">
        <w:t>.</w:t>
      </w:r>
      <w:r w:rsidRPr="00377105">
        <w:tab/>
        <w:t>Степен на постигане на целите (СПЦ), въз основа на степента на изпълнение на приоритетите</w:t>
      </w:r>
      <w:bookmarkEnd w:id="13"/>
      <w:bookmarkEnd w:id="14"/>
      <w:bookmarkEnd w:id="15"/>
    </w:p>
    <w:tbl>
      <w:tblPr>
        <w:tblStyle w:val="ListTable6ColorfulAccent1"/>
        <w:tblW w:w="5001" w:type="pct"/>
        <w:tblLook w:val="0480" w:firstRow="0" w:lastRow="0" w:firstColumn="1" w:lastColumn="0" w:noHBand="0" w:noVBand="1"/>
      </w:tblPr>
      <w:tblGrid>
        <w:gridCol w:w="1144"/>
        <w:gridCol w:w="8145"/>
      </w:tblGrid>
      <w:tr w:rsidR="00323AF4" w:rsidRPr="00377105" w:rsidTr="0032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</w:tcPr>
          <w:p w:rsidR="00323AF4" w:rsidRPr="005D5746" w:rsidRDefault="00323AF4" w:rsidP="002851AE">
            <w:pPr>
              <w:keepNext/>
              <w:suppressAutoHyphens/>
              <w:spacing w:before="0" w:after="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384" w:type="pct"/>
            <w:vAlign w:val="center"/>
          </w:tcPr>
          <w:p w:rsidR="00323AF4" w:rsidRPr="00377105" w:rsidRDefault="00323AF4" w:rsidP="002851AE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Напредък, значително над планираното по целта</w:t>
            </w:r>
          </w:p>
        </w:tc>
      </w:tr>
      <w:tr w:rsidR="00323AF4" w:rsidRPr="00377105" w:rsidTr="0032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</w:tcPr>
          <w:p w:rsidR="00323AF4" w:rsidRPr="005D5746" w:rsidRDefault="00323AF4" w:rsidP="002851AE">
            <w:pPr>
              <w:suppressAutoHyphens/>
              <w:spacing w:before="0" w:after="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384" w:type="pct"/>
            <w:vAlign w:val="center"/>
          </w:tcPr>
          <w:p w:rsidR="00323AF4" w:rsidRPr="00377105" w:rsidRDefault="00323AF4" w:rsidP="002851AE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Напредък над планираното по целта</w:t>
            </w:r>
          </w:p>
        </w:tc>
      </w:tr>
      <w:tr w:rsidR="00323AF4" w:rsidRPr="00377105" w:rsidTr="0032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</w:tcPr>
          <w:p w:rsidR="00323AF4" w:rsidRPr="005D5746" w:rsidRDefault="00323AF4" w:rsidP="002851AE">
            <w:pPr>
              <w:suppressAutoHyphens/>
              <w:spacing w:before="0" w:after="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384" w:type="pct"/>
            <w:vAlign w:val="center"/>
          </w:tcPr>
          <w:p w:rsidR="00323AF4" w:rsidRPr="00377105" w:rsidRDefault="00323AF4" w:rsidP="002851AE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Постигнат планиран напредък по целта</w:t>
            </w:r>
          </w:p>
        </w:tc>
      </w:tr>
      <w:tr w:rsidR="00323AF4" w:rsidRPr="00377105" w:rsidTr="0032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</w:tcPr>
          <w:p w:rsidR="00323AF4" w:rsidRPr="005D5746" w:rsidRDefault="00323AF4" w:rsidP="002851AE">
            <w:pPr>
              <w:suppressAutoHyphens/>
              <w:spacing w:before="0" w:after="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384" w:type="pct"/>
            <w:vAlign w:val="center"/>
          </w:tcPr>
          <w:p w:rsidR="00323AF4" w:rsidRPr="00377105" w:rsidRDefault="00323AF4" w:rsidP="002851AE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Задоволителен напредък по постигането на целта</w:t>
            </w:r>
          </w:p>
        </w:tc>
      </w:tr>
      <w:tr w:rsidR="00323AF4" w:rsidRPr="00377105" w:rsidTr="0032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</w:tcPr>
          <w:p w:rsidR="00323AF4" w:rsidRPr="005D5746" w:rsidRDefault="00323AF4" w:rsidP="002851AE">
            <w:pPr>
              <w:suppressAutoHyphens/>
              <w:spacing w:before="0" w:after="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384" w:type="pct"/>
            <w:vAlign w:val="center"/>
          </w:tcPr>
          <w:p w:rsidR="00323AF4" w:rsidRPr="00377105" w:rsidRDefault="00323AF4" w:rsidP="002851AE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Ограничен напредък по постигането на целта</w:t>
            </w:r>
          </w:p>
        </w:tc>
      </w:tr>
      <w:tr w:rsidR="00323AF4" w:rsidRPr="00377105" w:rsidTr="0032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pct"/>
          </w:tcPr>
          <w:p w:rsidR="00323AF4" w:rsidRPr="005D5746" w:rsidRDefault="00323AF4" w:rsidP="002851AE">
            <w:pPr>
              <w:suppressAutoHyphens/>
              <w:spacing w:before="0" w:after="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384" w:type="pct"/>
            <w:vAlign w:val="center"/>
          </w:tcPr>
          <w:p w:rsidR="00323AF4" w:rsidRPr="00377105" w:rsidRDefault="00323AF4" w:rsidP="002851AE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Без напредък по постигането на целта</w:t>
            </w:r>
          </w:p>
        </w:tc>
      </w:tr>
    </w:tbl>
    <w:p w:rsidR="00314654" w:rsidRPr="00377105" w:rsidRDefault="00314654" w:rsidP="00323AF4">
      <w:pPr>
        <w:pStyle w:val="Caption"/>
      </w:pPr>
      <w:bookmarkStart w:id="16" w:name="_Toc497842507"/>
      <w:bookmarkStart w:id="17" w:name="_Toc499298482"/>
      <w:bookmarkStart w:id="18" w:name="_Toc500330002"/>
      <w:r w:rsidRPr="00377105">
        <w:t xml:space="preserve">таблица </w:t>
      </w:r>
      <w:fldSimple w:instr=" SEQ таблица \* ARABIC ">
        <w:r w:rsidR="00C15140">
          <w:rPr>
            <w:noProof/>
          </w:rPr>
          <w:t>3</w:t>
        </w:r>
      </w:fldSimple>
      <w:r w:rsidRPr="00377105">
        <w:t>.</w:t>
      </w:r>
      <w:r w:rsidRPr="00377105">
        <w:tab/>
      </w:r>
      <w:bookmarkEnd w:id="16"/>
      <w:bookmarkEnd w:id="17"/>
      <w:r w:rsidR="004C65C7" w:rsidRPr="004C65C7">
        <w:t>Степен на постигане на целите на ключовите индикатори, съответно принос към националните цели на Стратегията на ЕС "ЕВРОПА 2020"</w:t>
      </w:r>
      <w:bookmarkEnd w:id="18"/>
    </w:p>
    <w:tbl>
      <w:tblPr>
        <w:tblStyle w:val="ListTable6ColorfulAccent1"/>
        <w:tblW w:w="5000" w:type="pct"/>
        <w:tblLook w:val="0480" w:firstRow="0" w:lastRow="0" w:firstColumn="1" w:lastColumn="0" w:noHBand="0" w:noVBand="1"/>
      </w:tblPr>
      <w:tblGrid>
        <w:gridCol w:w="1055"/>
        <w:gridCol w:w="8232"/>
      </w:tblGrid>
      <w:tr w:rsidR="00323AF4" w:rsidRPr="00377105" w:rsidTr="0032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323AF4" w:rsidRPr="005D5746" w:rsidRDefault="00323AF4" w:rsidP="002851AE">
            <w:pPr>
              <w:keepNext/>
              <w:suppressAutoHyphens/>
              <w:spacing w:before="0" w:after="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432" w:type="pct"/>
            <w:vAlign w:val="center"/>
          </w:tcPr>
          <w:p w:rsidR="00323AF4" w:rsidRPr="00377105" w:rsidRDefault="00323AF4" w:rsidP="002851AE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 xml:space="preserve">Постигнат планиран принос, значително над планирания </w:t>
            </w:r>
          </w:p>
        </w:tc>
      </w:tr>
      <w:tr w:rsidR="00323AF4" w:rsidRPr="00377105" w:rsidTr="0032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323AF4" w:rsidRPr="005D5746" w:rsidRDefault="00323AF4" w:rsidP="002851AE">
            <w:pPr>
              <w:suppressAutoHyphens/>
              <w:spacing w:before="0" w:after="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432" w:type="pct"/>
            <w:vAlign w:val="center"/>
          </w:tcPr>
          <w:p w:rsidR="00323AF4" w:rsidRPr="00377105" w:rsidRDefault="00323AF4" w:rsidP="002851AE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Постигнат планиран принос над планирания</w:t>
            </w:r>
          </w:p>
        </w:tc>
      </w:tr>
      <w:tr w:rsidR="00323AF4" w:rsidRPr="00377105" w:rsidTr="0032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323AF4" w:rsidRPr="005D5746" w:rsidRDefault="00323AF4" w:rsidP="002851AE">
            <w:pPr>
              <w:suppressAutoHyphens/>
              <w:spacing w:before="0" w:after="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432" w:type="pct"/>
            <w:vAlign w:val="center"/>
          </w:tcPr>
          <w:p w:rsidR="00323AF4" w:rsidRPr="00377105" w:rsidRDefault="00323AF4" w:rsidP="002851AE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Постигнат планиран принос</w:t>
            </w:r>
          </w:p>
        </w:tc>
      </w:tr>
      <w:tr w:rsidR="00323AF4" w:rsidRPr="00377105" w:rsidTr="0032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323AF4" w:rsidRPr="005D5746" w:rsidRDefault="00323AF4" w:rsidP="002851AE">
            <w:pPr>
              <w:suppressAutoHyphens/>
              <w:spacing w:before="0" w:after="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432" w:type="pct"/>
            <w:vAlign w:val="center"/>
          </w:tcPr>
          <w:p w:rsidR="00323AF4" w:rsidRPr="00377105" w:rsidRDefault="00323AF4" w:rsidP="002851AE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Задоволителен принос</w:t>
            </w:r>
          </w:p>
        </w:tc>
      </w:tr>
      <w:tr w:rsidR="00323AF4" w:rsidRPr="00377105" w:rsidTr="0032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323AF4" w:rsidRPr="005D5746" w:rsidRDefault="00323AF4" w:rsidP="002851AE">
            <w:pPr>
              <w:suppressAutoHyphens/>
              <w:spacing w:before="0" w:after="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432" w:type="pct"/>
            <w:vAlign w:val="center"/>
          </w:tcPr>
          <w:p w:rsidR="00323AF4" w:rsidRPr="00377105" w:rsidRDefault="00323AF4" w:rsidP="002851AE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Ограничен принос</w:t>
            </w:r>
          </w:p>
        </w:tc>
      </w:tr>
      <w:tr w:rsidR="00323AF4" w:rsidRPr="00377105" w:rsidTr="0032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323AF4" w:rsidRPr="005D5746" w:rsidRDefault="00323AF4" w:rsidP="002851AE">
            <w:pPr>
              <w:suppressAutoHyphens/>
              <w:spacing w:before="0" w:after="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432" w:type="pct"/>
            <w:vAlign w:val="center"/>
          </w:tcPr>
          <w:p w:rsidR="00323AF4" w:rsidRPr="00377105" w:rsidRDefault="00323AF4" w:rsidP="002851AE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Без принос</w:t>
            </w:r>
          </w:p>
        </w:tc>
      </w:tr>
    </w:tbl>
    <w:p w:rsidR="00314654" w:rsidRPr="00377105" w:rsidRDefault="002851AE" w:rsidP="00314654">
      <w:pPr>
        <w:spacing w:before="360"/>
      </w:pPr>
      <w:bookmarkStart w:id="19" w:name="_Hlk500090892"/>
      <w:r w:rsidRPr="002851AE">
        <w:t>При изготвянето на междинната оценка са използвани последните актуални данни за основните индикатори на национално и регионално ниво към края на 2016 г. По</w:t>
      </w:r>
      <w:r w:rsidRPr="002851AE">
        <w:t>с</w:t>
      </w:r>
      <w:r w:rsidRPr="002851AE">
        <w:t>ледните налични данни за разгледаните индикатори на областно ниво са за 2015 и 2016 г.</w:t>
      </w:r>
      <w:bookmarkEnd w:id="19"/>
    </w:p>
    <w:p w:rsidR="005E6C29" w:rsidRPr="00A853E4" w:rsidRDefault="005E6C29" w:rsidP="00323AF4">
      <w:pPr>
        <w:pStyle w:val="Heading1"/>
      </w:pPr>
      <w:bookmarkStart w:id="20" w:name="_Toc500329978"/>
      <w:r w:rsidRPr="00A853E4">
        <w:lastRenderedPageBreak/>
        <w:t>ПЪРВОНАЧАЛНИ РЕЗУЛТАТИ ОТ ИЗПЪЛНЕНИЕТО</w:t>
      </w:r>
      <w:r w:rsidR="004F7619" w:rsidRPr="00A853E4">
        <w:br/>
      </w:r>
      <w:r w:rsidR="005D75F1">
        <w:t>НА РПР НА Ю</w:t>
      </w:r>
      <w:r w:rsidRPr="00A853E4">
        <w:t>ЦР</w:t>
      </w:r>
      <w:bookmarkEnd w:id="20"/>
    </w:p>
    <w:p w:rsidR="005E6C29" w:rsidRPr="00D27D0D" w:rsidRDefault="005E6C29" w:rsidP="00323AF4">
      <w:pPr>
        <w:pStyle w:val="Heading3"/>
      </w:pPr>
      <w:bookmarkStart w:id="21" w:name="_Toc500329979"/>
      <w:r w:rsidRPr="00D27D0D">
        <w:t>Рамка за изпълнение на целите и приорит</w:t>
      </w:r>
      <w:r w:rsidR="00D27D0D">
        <w:t>етите за регионално развитие в Ю</w:t>
      </w:r>
      <w:r w:rsidRPr="00D27D0D">
        <w:t>ЦР</w:t>
      </w:r>
      <w:bookmarkEnd w:id="21"/>
    </w:p>
    <w:p w:rsidR="00CA5747" w:rsidRPr="002851AE" w:rsidRDefault="00CA5747" w:rsidP="002851AE">
      <w:pPr>
        <w:pStyle w:val="Heading4"/>
      </w:pPr>
      <w:r w:rsidRPr="002851AE">
        <w:t>Цели и приори</w:t>
      </w:r>
      <w:r w:rsidR="007E2AF4" w:rsidRPr="002851AE">
        <w:t>тети за регионално развитие на Ю</w:t>
      </w:r>
      <w:r w:rsidRPr="002851AE">
        <w:t>ЦР</w:t>
      </w:r>
    </w:p>
    <w:p w:rsidR="00B970A9" w:rsidRPr="00A853E4" w:rsidRDefault="005E6C29" w:rsidP="00741645">
      <w:r w:rsidRPr="00A853E4">
        <w:t>Визията</w:t>
      </w:r>
      <w:r w:rsidR="000B232F">
        <w:t>,</w:t>
      </w:r>
      <w:r w:rsidRPr="00A853E4">
        <w:t xml:space="preserve"> определена </w:t>
      </w:r>
      <w:r w:rsidR="000B232F">
        <w:t xml:space="preserve">в </w:t>
      </w:r>
      <w:r w:rsidRPr="00A853E4">
        <w:t xml:space="preserve">РПР на </w:t>
      </w:r>
      <w:r w:rsidR="000F2A8E">
        <w:t>Ю</w:t>
      </w:r>
      <w:r w:rsidR="00D27D0D">
        <w:t>Ц</w:t>
      </w:r>
      <w:r w:rsidRPr="00A853E4">
        <w:t>Р е</w:t>
      </w:r>
      <w:r w:rsidR="00812A48" w:rsidRPr="00A853E4">
        <w:rPr>
          <w:b/>
        </w:rPr>
        <w:t xml:space="preserve"> </w:t>
      </w:r>
      <w:r w:rsidR="002851AE" w:rsidRPr="002851AE">
        <w:rPr>
          <w:color w:val="365F91" w:themeColor="accent1" w:themeShade="BF"/>
        </w:rPr>
        <w:t>"</w:t>
      </w:r>
      <w:r w:rsidR="00D27D0D" w:rsidRPr="002851AE">
        <w:rPr>
          <w:color w:val="365F91" w:themeColor="accent1" w:themeShade="BF"/>
        </w:rPr>
        <w:t>ЮЦР – привлекателно място за живеене, бизнес и туризъм, с по-добри условия за комуникация и съхранено природно, и култу</w:t>
      </w:r>
      <w:r w:rsidR="00D27D0D" w:rsidRPr="002851AE">
        <w:rPr>
          <w:color w:val="365F91" w:themeColor="accent1" w:themeShade="BF"/>
        </w:rPr>
        <w:t>р</w:t>
      </w:r>
      <w:r w:rsidR="00D27D0D" w:rsidRPr="002851AE">
        <w:rPr>
          <w:color w:val="365F91" w:themeColor="accent1" w:themeShade="BF"/>
        </w:rPr>
        <w:t>но наследство</w:t>
      </w:r>
      <w:r w:rsidR="002851AE" w:rsidRPr="002851AE">
        <w:rPr>
          <w:color w:val="365F91" w:themeColor="accent1" w:themeShade="BF"/>
        </w:rPr>
        <w:t>"</w:t>
      </w:r>
      <w:r w:rsidR="00B970A9" w:rsidRPr="00A853E4">
        <w:t>.</w:t>
      </w:r>
    </w:p>
    <w:p w:rsidR="005E6C29" w:rsidRPr="00A853E4" w:rsidRDefault="004F7619" w:rsidP="006F0A9F">
      <w:r w:rsidRPr="00A853E4">
        <w:t xml:space="preserve">РПР на </w:t>
      </w:r>
      <w:r w:rsidR="000F2A8E">
        <w:t>Ю</w:t>
      </w:r>
      <w:r w:rsidR="00D27D0D">
        <w:t>Ц</w:t>
      </w:r>
      <w:r w:rsidR="000F2A8E" w:rsidRPr="00A853E4">
        <w:t xml:space="preserve">Р </w:t>
      </w:r>
      <w:r w:rsidRPr="00A853E4">
        <w:t xml:space="preserve">определя </w:t>
      </w:r>
      <w:r w:rsidR="00812A48" w:rsidRPr="002851AE">
        <w:rPr>
          <w:color w:val="365F91" w:themeColor="accent1" w:themeShade="BF"/>
        </w:rPr>
        <w:t>четири</w:t>
      </w:r>
      <w:r w:rsidRPr="002851AE">
        <w:rPr>
          <w:color w:val="365F91" w:themeColor="accent1" w:themeShade="BF"/>
        </w:rPr>
        <w:t xml:space="preserve"> стратегически цели </w:t>
      </w:r>
      <w:r w:rsidRPr="00A853E4">
        <w:t>за развитието на района, кон</w:t>
      </w:r>
      <w:r w:rsidR="00932165" w:rsidRPr="00A853E4">
        <w:t>к</w:t>
      </w:r>
      <w:r w:rsidR="00932165" w:rsidRPr="00A853E4">
        <w:t xml:space="preserve">ретизирани чрез </w:t>
      </w:r>
      <w:r w:rsidR="00FB23C5" w:rsidRPr="002851AE">
        <w:rPr>
          <w:color w:val="365F91" w:themeColor="accent1" w:themeShade="BF"/>
        </w:rPr>
        <w:t>десет</w:t>
      </w:r>
      <w:r w:rsidR="00932165" w:rsidRPr="002851AE">
        <w:rPr>
          <w:color w:val="365F91" w:themeColor="accent1" w:themeShade="BF"/>
        </w:rPr>
        <w:t xml:space="preserve"> приоритета</w:t>
      </w:r>
      <w:r w:rsidR="005E6C29" w:rsidRPr="00A853E4">
        <w:t>.</w:t>
      </w:r>
    </w:p>
    <w:p w:rsidR="005E6C29" w:rsidRDefault="005E6C29" w:rsidP="00323AF4">
      <w:pPr>
        <w:pStyle w:val="Caption"/>
      </w:pPr>
      <w:bookmarkStart w:id="22" w:name="_Toc500329989"/>
      <w:r w:rsidRPr="00A853E4">
        <w:t xml:space="preserve">графика </w:t>
      </w:r>
      <w:r w:rsidR="00D715F8" w:rsidRPr="00A853E4">
        <w:fldChar w:fldCharType="begin"/>
      </w:r>
      <w:r w:rsidRPr="00A853E4">
        <w:instrText xml:space="preserve"> SEQ графика \* ARABIC </w:instrText>
      </w:r>
      <w:r w:rsidR="00D715F8" w:rsidRPr="00A853E4">
        <w:fldChar w:fldCharType="separate"/>
      </w:r>
      <w:r w:rsidR="00027495">
        <w:rPr>
          <w:noProof/>
        </w:rPr>
        <w:t>1</w:t>
      </w:r>
      <w:r w:rsidR="00D715F8" w:rsidRPr="00A853E4">
        <w:fldChar w:fldCharType="end"/>
      </w:r>
      <w:r w:rsidRPr="00A853E4">
        <w:t>.</w:t>
      </w:r>
      <w:r w:rsidRPr="00A853E4">
        <w:tab/>
        <w:t>Взаимовръзки между це</w:t>
      </w:r>
      <w:r w:rsidR="00FB23C5">
        <w:t>лите и приоритетите на РПР на ЮЦ</w:t>
      </w:r>
      <w:r w:rsidRPr="00A853E4">
        <w:t>Р</w:t>
      </w:r>
      <w:bookmarkEnd w:id="22"/>
    </w:p>
    <w:p w:rsidR="00E22337" w:rsidRPr="00E22337" w:rsidRDefault="00DE07B5" w:rsidP="00DE07B5">
      <w:pPr>
        <w:pStyle w:val="graff"/>
      </w:pPr>
      <w:r w:rsidRPr="00DE07B5">
        <w:drawing>
          <wp:inline distT="0" distB="0" distL="0" distR="0">
            <wp:extent cx="5760085" cy="2768266"/>
            <wp:effectExtent l="0" t="0" r="0" b="0"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6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65" w:rsidRPr="00A853E4" w:rsidRDefault="005E6C29" w:rsidP="00561757">
      <w:pPr>
        <w:spacing w:before="360"/>
      </w:pPr>
      <w:r w:rsidRPr="00A853E4">
        <w:t xml:space="preserve">Оценката на първоначалните резултати от изпълнението на РПР на </w:t>
      </w:r>
      <w:r w:rsidR="000F2A8E">
        <w:t>Ю</w:t>
      </w:r>
      <w:r w:rsidR="00FB23C5">
        <w:t>Ц</w:t>
      </w:r>
      <w:r w:rsidR="000F2A8E" w:rsidRPr="00A853E4">
        <w:t>Р</w:t>
      </w:r>
      <w:r w:rsidRPr="00A853E4">
        <w:t>, степе</w:t>
      </w:r>
      <w:r w:rsidRPr="00A853E4">
        <w:t>н</w:t>
      </w:r>
      <w:r w:rsidRPr="00A853E4">
        <w:t xml:space="preserve">та на постигане на целите, както и ефективността на използваните ресурси е изготвена </w:t>
      </w:r>
      <w:r w:rsidR="00932165" w:rsidRPr="00A853E4">
        <w:t>въз основа на</w:t>
      </w:r>
      <w:r w:rsidRPr="00A853E4">
        <w:t xml:space="preserve"> </w:t>
      </w:r>
      <w:r w:rsidR="00932165" w:rsidRPr="00A853E4">
        <w:t xml:space="preserve">анализ на информация от официални статистически източници (НСИ, ЕВРОСТАТ), </w:t>
      </w:r>
      <w:r w:rsidR="00932165" w:rsidRPr="003420E3">
        <w:rPr>
          <w:i/>
        </w:rPr>
        <w:t>Годишните доклади за изпълнение на наблюде</w:t>
      </w:r>
      <w:r w:rsidR="00FB23C5">
        <w:rPr>
          <w:i/>
        </w:rPr>
        <w:t>ние на изпълнението на РПР на ЮЦ</w:t>
      </w:r>
      <w:r w:rsidR="00932165" w:rsidRPr="003420E3">
        <w:rPr>
          <w:i/>
        </w:rPr>
        <w:t>Р (2014-2020) за 2014, 2015 и 2016 г.</w:t>
      </w:r>
      <w:r w:rsidR="00932165" w:rsidRPr="00A853E4">
        <w:t xml:space="preserve">, данни от </w:t>
      </w:r>
      <w:r w:rsidR="00932165" w:rsidRPr="00023791">
        <w:rPr>
          <w:i/>
        </w:rPr>
        <w:t>Информационната система за управление и наблюдение на средствата от ЕС н България 2020</w:t>
      </w:r>
      <w:r w:rsidR="00932165" w:rsidRPr="00A853E4">
        <w:t xml:space="preserve"> (ИСУН 2020) и </w:t>
      </w:r>
      <w:r w:rsidR="00932165" w:rsidRPr="00023791">
        <w:rPr>
          <w:i/>
        </w:rPr>
        <w:t>И</w:t>
      </w:r>
      <w:r w:rsidR="00932165" w:rsidRPr="00023791">
        <w:rPr>
          <w:i/>
        </w:rPr>
        <w:t>н</w:t>
      </w:r>
      <w:r w:rsidR="00932165" w:rsidRPr="00023791">
        <w:rPr>
          <w:i/>
        </w:rPr>
        <w:t>тегрираната система за администриране и контрол</w:t>
      </w:r>
      <w:r w:rsidR="00932165" w:rsidRPr="00A853E4">
        <w:t xml:space="preserve"> (ИСАК)</w:t>
      </w:r>
      <w:r w:rsidR="009E2469" w:rsidRPr="00A853E4">
        <w:rPr>
          <w:rStyle w:val="FootnoteReference"/>
        </w:rPr>
        <w:footnoteReference w:id="4"/>
      </w:r>
      <w:r w:rsidR="009E2469" w:rsidRPr="00A853E4">
        <w:t>, както и данни, публ</w:t>
      </w:r>
      <w:r w:rsidR="009E2469" w:rsidRPr="00A853E4">
        <w:t>и</w:t>
      </w:r>
      <w:r w:rsidR="009E2469" w:rsidRPr="00A853E4">
        <w:lastRenderedPageBreak/>
        <w:t>кувани на интернет страниците на Програмите за териториално сътрудничество 2014-2020</w:t>
      </w:r>
      <w:r w:rsidR="00932165" w:rsidRPr="00A853E4">
        <w:t>.</w:t>
      </w:r>
    </w:p>
    <w:p w:rsidR="005E6C29" w:rsidRPr="00A853E4" w:rsidRDefault="005E6C29" w:rsidP="00023791">
      <w:r w:rsidRPr="00A853E4">
        <w:t xml:space="preserve">В РПР на </w:t>
      </w:r>
      <w:r w:rsidR="000F2A8E">
        <w:t>Ю</w:t>
      </w:r>
      <w:r w:rsidR="00FB23C5">
        <w:t>Ц</w:t>
      </w:r>
      <w:r w:rsidR="000F2A8E" w:rsidRPr="00A853E4">
        <w:t xml:space="preserve">Р </w:t>
      </w:r>
      <w:r w:rsidRPr="00A853E4">
        <w:t>са определени индикативните финансови ресурси за изп</w:t>
      </w:r>
      <w:r w:rsidR="004F2C5A" w:rsidRPr="00A853E4">
        <w:t>ълнение на плана за периода 2014</w:t>
      </w:r>
      <w:r w:rsidRPr="00A853E4">
        <w:t>-</w:t>
      </w:r>
      <w:r w:rsidR="004F2C5A" w:rsidRPr="00A853E4">
        <w:t>2020</w:t>
      </w:r>
      <w:r w:rsidRPr="00A853E4">
        <w:t xml:space="preserve"> г. в размер на </w:t>
      </w:r>
      <w:r w:rsidR="00FB23C5">
        <w:rPr>
          <w:b/>
        </w:rPr>
        <w:t>5 164,7</w:t>
      </w:r>
      <w:r w:rsidRPr="00A853E4">
        <w:rPr>
          <w:b/>
        </w:rPr>
        <w:t xml:space="preserve"> млн. лв.</w:t>
      </w:r>
      <w:r w:rsidRPr="00A853E4">
        <w:t>, като от структурните и</w:t>
      </w:r>
      <w:r w:rsidRPr="00A853E4">
        <w:t>н</w:t>
      </w:r>
      <w:r w:rsidRPr="00A853E4">
        <w:t xml:space="preserve">струменти на ЕС, е предвиден принос </w:t>
      </w:r>
      <w:r w:rsidR="004F2C5A" w:rsidRPr="00A853E4">
        <w:t>от ЕФРР</w:t>
      </w:r>
      <w:r w:rsidRPr="00A853E4">
        <w:t xml:space="preserve"> в размер на </w:t>
      </w:r>
      <w:r w:rsidR="00FB23C5">
        <w:rPr>
          <w:b/>
        </w:rPr>
        <w:t>1 953,05</w:t>
      </w:r>
      <w:r w:rsidRPr="00143A2F">
        <w:rPr>
          <w:b/>
        </w:rPr>
        <w:t xml:space="preserve"> м</w:t>
      </w:r>
      <w:r w:rsidRPr="00A853E4">
        <w:rPr>
          <w:b/>
        </w:rPr>
        <w:t>лн. лв.</w:t>
      </w:r>
      <w:r w:rsidR="004F2C5A" w:rsidRPr="00A853E4">
        <w:rPr>
          <w:b/>
        </w:rPr>
        <w:t>, от други фондо</w:t>
      </w:r>
      <w:r w:rsidR="00FB23C5">
        <w:rPr>
          <w:b/>
        </w:rPr>
        <w:t>ве на ЕС – 1 563,95</w:t>
      </w:r>
      <w:r w:rsidR="004F2C5A" w:rsidRPr="00A853E4">
        <w:rPr>
          <w:b/>
        </w:rPr>
        <w:t xml:space="preserve"> млн. лв., от нацио</w:t>
      </w:r>
      <w:r w:rsidR="00FB23C5">
        <w:rPr>
          <w:b/>
        </w:rPr>
        <w:t>нално публично финансиране – 878,85</w:t>
      </w:r>
      <w:r w:rsidR="00143A2F">
        <w:rPr>
          <w:b/>
        </w:rPr>
        <w:t xml:space="preserve"> мл</w:t>
      </w:r>
      <w:r w:rsidR="00FB23C5">
        <w:rPr>
          <w:b/>
        </w:rPr>
        <w:t xml:space="preserve">н. лв., частно финансиране – 521,12 млн. лв., от </w:t>
      </w:r>
      <w:r w:rsidR="004F2C5A" w:rsidRPr="00A853E4">
        <w:rPr>
          <w:b/>
        </w:rPr>
        <w:t>други финансови инструмен</w:t>
      </w:r>
      <w:r w:rsidR="00143A2F">
        <w:rPr>
          <w:b/>
        </w:rPr>
        <w:t>ти</w:t>
      </w:r>
      <w:r w:rsidR="00FB23C5">
        <w:rPr>
          <w:b/>
        </w:rPr>
        <w:t xml:space="preserve"> – 247,73 млн. лв.</w:t>
      </w:r>
    </w:p>
    <w:p w:rsidR="005E6C29" w:rsidRPr="00A853E4" w:rsidRDefault="005E6C29" w:rsidP="00023791">
      <w:r w:rsidRPr="00A853E4">
        <w:t>За мерките, реализирани със средства от държавния бюджет и бюджетите на о</w:t>
      </w:r>
      <w:r w:rsidRPr="00A853E4">
        <w:t>б</w:t>
      </w:r>
      <w:r w:rsidRPr="00A853E4">
        <w:t>щините, свързани с политиката за регионално развитие, в периода 20</w:t>
      </w:r>
      <w:r w:rsidR="00812A48" w:rsidRPr="00A853E4">
        <w:t>14</w:t>
      </w:r>
      <w:r w:rsidRPr="00A853E4">
        <w:t>-20</w:t>
      </w:r>
      <w:r w:rsidR="00812A48" w:rsidRPr="00A853E4">
        <w:t>16</w:t>
      </w:r>
      <w:r w:rsidRPr="00A853E4">
        <w:t xml:space="preserve"> г. липсва систематизирана информация, която да позволява тяхното обвързване с целите и при</w:t>
      </w:r>
      <w:r w:rsidRPr="00A853E4">
        <w:t>о</w:t>
      </w:r>
      <w:r w:rsidRPr="00A853E4">
        <w:t xml:space="preserve">ритетите на РПР на </w:t>
      </w:r>
      <w:r w:rsidR="000F2A8E">
        <w:t>Ю</w:t>
      </w:r>
      <w:r w:rsidR="009F5B04">
        <w:t>Ц</w:t>
      </w:r>
      <w:r w:rsidR="000F2A8E" w:rsidRPr="00A853E4">
        <w:t>Р</w:t>
      </w:r>
      <w:r w:rsidRPr="00A853E4">
        <w:t xml:space="preserve">. </w:t>
      </w:r>
      <w:r w:rsidR="005375E3" w:rsidRPr="00A853E4">
        <w:t xml:space="preserve">Частично, такава информация е събрана чрез </w:t>
      </w:r>
      <w:r w:rsidR="005375E3" w:rsidRPr="00AD31BD">
        <w:rPr>
          <w:i/>
        </w:rPr>
        <w:t>Годишните доклади за наблюдение на изпълнението</w:t>
      </w:r>
      <w:r w:rsidR="00AD31BD" w:rsidRPr="00AD31BD">
        <w:rPr>
          <w:i/>
        </w:rPr>
        <w:t xml:space="preserve"> на РПР на ЮЦР</w:t>
      </w:r>
      <w:r w:rsidR="005375E3" w:rsidRPr="00A853E4">
        <w:t>, като тя е отразена при оце</w:t>
      </w:r>
      <w:r w:rsidR="005375E3" w:rsidRPr="00A853E4">
        <w:t>н</w:t>
      </w:r>
      <w:r w:rsidR="005375E3" w:rsidRPr="00A853E4">
        <w:t>ката на напредъка по изпълнение на отделните приоритети чрез съответните специфи</w:t>
      </w:r>
      <w:r w:rsidR="005375E3" w:rsidRPr="00A853E4">
        <w:t>ч</w:t>
      </w:r>
      <w:r w:rsidR="005375E3" w:rsidRPr="00A853E4">
        <w:t>ни индикатори.</w:t>
      </w:r>
    </w:p>
    <w:p w:rsidR="009F3E4F" w:rsidRDefault="000B232F" w:rsidP="009F3E4F">
      <w:r w:rsidRPr="000B232F">
        <w:t>При оценка на степента, в която са постигнати междинните цели (2015 г.) на сп</w:t>
      </w:r>
      <w:r w:rsidRPr="000B232F">
        <w:t>е</w:t>
      </w:r>
      <w:r w:rsidRPr="000B232F">
        <w:t>цифичните индикатори на РПР на</w:t>
      </w:r>
      <w:r w:rsidR="005375E3" w:rsidRPr="00A853E4">
        <w:t xml:space="preserve"> </w:t>
      </w:r>
      <w:r w:rsidR="009F5B04">
        <w:t>ЮЦ</w:t>
      </w:r>
      <w:r w:rsidR="009F5B04" w:rsidRPr="00A853E4">
        <w:t xml:space="preserve">Р </w:t>
      </w:r>
      <w:r w:rsidR="005375E3" w:rsidRPr="00A853E4">
        <w:t xml:space="preserve">е </w:t>
      </w:r>
      <w:r w:rsidR="009F3E4F" w:rsidRPr="00A853E4">
        <w:t xml:space="preserve">използвана информация от </w:t>
      </w:r>
      <w:r w:rsidR="009F3E4F" w:rsidRPr="00AD31BD">
        <w:rPr>
          <w:i/>
        </w:rPr>
        <w:t>Годишните до</w:t>
      </w:r>
      <w:r w:rsidR="009F3E4F" w:rsidRPr="00AD31BD">
        <w:rPr>
          <w:i/>
        </w:rPr>
        <w:t>к</w:t>
      </w:r>
      <w:r w:rsidR="009F3E4F" w:rsidRPr="00AD31BD">
        <w:rPr>
          <w:i/>
        </w:rPr>
        <w:t xml:space="preserve">лади за наблюдение на изпълнението за 2014, 2015 и 2016 г. </w:t>
      </w:r>
      <w:r w:rsidR="009F3E4F" w:rsidRPr="00A853E4">
        <w:t>Предвид това, че за мн</w:t>
      </w:r>
      <w:r w:rsidR="009F3E4F" w:rsidRPr="00A853E4">
        <w:t>о</w:t>
      </w:r>
      <w:r w:rsidR="009F3E4F" w:rsidRPr="00A853E4">
        <w:t xml:space="preserve">жество от специфичните индикатори, </w:t>
      </w:r>
      <w:r w:rsidR="009F3E4F" w:rsidRPr="00AD31BD">
        <w:rPr>
          <w:i/>
        </w:rPr>
        <w:t>Годишните доклади</w:t>
      </w:r>
      <w:r w:rsidR="009F3E4F" w:rsidRPr="00A853E4">
        <w:t xml:space="preserve"> представят информация за проекти и мерки, осъществявани през периода до 2016 с финансов ресурс на програм</w:t>
      </w:r>
      <w:r w:rsidR="009F3E4F" w:rsidRPr="00A853E4">
        <w:t>и</w:t>
      </w:r>
      <w:r w:rsidR="009F3E4F" w:rsidRPr="00A853E4">
        <w:t>те 2007</w:t>
      </w:r>
      <w:r w:rsidR="008472E2" w:rsidRPr="00A853E4">
        <w:t>-</w:t>
      </w:r>
      <w:r w:rsidR="009F3E4F" w:rsidRPr="00A853E4">
        <w:t>2013 г., за целите на оценката е извършвана верификация на данните за индик</w:t>
      </w:r>
      <w:r w:rsidR="009F3E4F" w:rsidRPr="00A853E4">
        <w:t>а</w:t>
      </w:r>
      <w:r w:rsidR="009F3E4F" w:rsidRPr="00A853E4">
        <w:t>торите по приоритети с цел отразяване на проектите, финансирани в рамките на оцен</w:t>
      </w:r>
      <w:r w:rsidR="009F3E4F" w:rsidRPr="00A853E4">
        <w:t>я</w:t>
      </w:r>
      <w:r w:rsidR="009F3E4F" w:rsidRPr="00A853E4">
        <w:t>вания период, т.е</w:t>
      </w:r>
      <w:r w:rsidR="00AD31BD">
        <w:t>.</w:t>
      </w:r>
      <w:r w:rsidR="009F3E4F" w:rsidRPr="00A853E4">
        <w:t xml:space="preserve"> от 2014 г. – както от ЕС фондове, така и от национален и местни б</w:t>
      </w:r>
      <w:r w:rsidR="009F3E4F" w:rsidRPr="00A853E4">
        <w:t>ю</w:t>
      </w:r>
      <w:r w:rsidR="009F3E4F" w:rsidRPr="00A853E4">
        <w:t>джети (при налични данни в годишните доклади за изпълнение).</w:t>
      </w:r>
    </w:p>
    <w:p w:rsidR="00AD31BD" w:rsidRPr="00A853E4" w:rsidRDefault="00AD31BD" w:rsidP="009F3E4F">
      <w:r w:rsidRPr="00AD31BD">
        <w:t>Орган за провеждане на държавната политика за регионално развитие в Ю</w:t>
      </w:r>
      <w:r>
        <w:t>Ц</w:t>
      </w:r>
      <w:r w:rsidRPr="00AD31BD">
        <w:t>Р е РСР на Ю</w:t>
      </w:r>
      <w:r>
        <w:t>Ц</w:t>
      </w:r>
      <w:r w:rsidRPr="00AD31BD">
        <w:t>Р.</w:t>
      </w:r>
    </w:p>
    <w:p w:rsidR="00CA5747" w:rsidRPr="00314654" w:rsidRDefault="00CA5747" w:rsidP="002851AE">
      <w:pPr>
        <w:pStyle w:val="Heading4"/>
      </w:pPr>
      <w:r w:rsidRPr="00314654">
        <w:t>Прилагане принципа на партньорство</w:t>
      </w:r>
    </w:p>
    <w:p w:rsidR="00314654" w:rsidRPr="00377105" w:rsidRDefault="00314654" w:rsidP="00314654">
      <w:pPr>
        <w:rPr>
          <w:lang w:eastAsia="bg-BG"/>
        </w:rPr>
      </w:pPr>
      <w:r w:rsidRPr="00377105">
        <w:rPr>
          <w:lang w:eastAsia="bg-BG"/>
        </w:rPr>
        <w:t>Осъществява се координация и взаимодействие между членовете на РСР, член</w:t>
      </w:r>
      <w:r w:rsidRPr="00377105">
        <w:rPr>
          <w:lang w:eastAsia="bg-BG"/>
        </w:rPr>
        <w:t>о</w:t>
      </w:r>
      <w:r w:rsidRPr="00377105">
        <w:rPr>
          <w:lang w:eastAsia="bg-BG"/>
        </w:rPr>
        <w:t>вете на РКК и Секретариата на РСР. Подобрено е взаимодействието с централните и териториалните структури на изпълнителната власт при изпълнението на решенията на РСР.</w:t>
      </w:r>
    </w:p>
    <w:p w:rsidR="00314654" w:rsidRPr="00377105" w:rsidRDefault="00314654" w:rsidP="00314654">
      <w:r w:rsidRPr="00377105">
        <w:rPr>
          <w:lang w:eastAsia="bg-BG"/>
        </w:rPr>
        <w:lastRenderedPageBreak/>
        <w:t>С проведените съвместни заседания на РСР и РКК е подобрена координацията между областите, общините, министерствата и социално-икономическите партньори за ефективно и ефикасно провеждане на държавната политика на територията на района, посредством адекватно планиране, изпълнение, наблюдение и оценка на стратегическ</w:t>
      </w:r>
      <w:r w:rsidRPr="00377105">
        <w:rPr>
          <w:lang w:eastAsia="bg-BG"/>
        </w:rPr>
        <w:t>и</w:t>
      </w:r>
      <w:r w:rsidRPr="00377105">
        <w:rPr>
          <w:lang w:eastAsia="bg-BG"/>
        </w:rPr>
        <w:t>те и планови документи на национално, регионално и местно нива, касаещи региона</w:t>
      </w:r>
      <w:r w:rsidRPr="00377105">
        <w:rPr>
          <w:lang w:eastAsia="bg-BG"/>
        </w:rPr>
        <w:t>л</w:t>
      </w:r>
      <w:r w:rsidRPr="00377105">
        <w:rPr>
          <w:lang w:eastAsia="bg-BG"/>
        </w:rPr>
        <w:t xml:space="preserve">ното развитие и опазването на околната среда в </w:t>
      </w:r>
      <w:r>
        <w:rPr>
          <w:lang w:eastAsia="bg-BG"/>
        </w:rPr>
        <w:t>ЮЦР</w:t>
      </w:r>
      <w:r w:rsidRPr="00377105">
        <w:rPr>
          <w:lang w:eastAsia="bg-BG"/>
        </w:rPr>
        <w:t>.</w:t>
      </w:r>
    </w:p>
    <w:p w:rsidR="00CA5747" w:rsidRPr="00314654" w:rsidRDefault="00CA5747" w:rsidP="002851AE">
      <w:pPr>
        <w:pStyle w:val="Heading4"/>
      </w:pPr>
      <w:r w:rsidRPr="00314654">
        <w:t xml:space="preserve">Наблюдение и оценка на изпълнението на РПР на </w:t>
      </w:r>
      <w:r w:rsidR="00A35896" w:rsidRPr="00314654">
        <w:t>Ю</w:t>
      </w:r>
      <w:r w:rsidR="00314654">
        <w:t>Ц</w:t>
      </w:r>
      <w:r w:rsidRPr="00314654">
        <w:t>Р</w:t>
      </w:r>
    </w:p>
    <w:p w:rsidR="00675365" w:rsidRDefault="00675365" w:rsidP="00675365">
      <w:r>
        <w:t>В съответствие с предвижданията на НСРР системата от индикатори за наблюд</w:t>
      </w:r>
      <w:r>
        <w:t>е</w:t>
      </w:r>
      <w:r>
        <w:t xml:space="preserve">ние и оценка на РПР на </w:t>
      </w:r>
      <w:r w:rsidR="00A35896">
        <w:t>Ю</w:t>
      </w:r>
      <w:r w:rsidR="00373A0C">
        <w:t>Ц</w:t>
      </w:r>
      <w:r w:rsidR="00A35896">
        <w:t xml:space="preserve">Р </w:t>
      </w:r>
      <w:r>
        <w:t xml:space="preserve">се състои от две основни групи индикатори </w:t>
      </w:r>
      <w:r w:rsidR="00AD31BD">
        <w:t>–</w:t>
      </w:r>
      <w:r>
        <w:t xml:space="preserve"> предвар</w:t>
      </w:r>
      <w:r>
        <w:t>и</w:t>
      </w:r>
      <w:r>
        <w:t>телно</w:t>
      </w:r>
      <w:r w:rsidR="00AD31BD">
        <w:t xml:space="preserve"> </w:t>
      </w:r>
      <w:r>
        <w:t>установени в национални и европейски стратегически документи (</w:t>
      </w:r>
      <w:r>
        <w:rPr>
          <w:lang w:eastAsia="bg-BG"/>
        </w:rPr>
        <w:t xml:space="preserve">Стратегия </w:t>
      </w:r>
      <w:r w:rsidR="00323AF4">
        <w:rPr>
          <w:lang w:eastAsia="bg-BG"/>
        </w:rPr>
        <w:t>"</w:t>
      </w:r>
      <w:r>
        <w:rPr>
          <w:lang w:eastAsia="bg-BG"/>
        </w:rPr>
        <w:t>Европа 2020</w:t>
      </w:r>
      <w:r w:rsidR="00323AF4">
        <w:rPr>
          <w:lang w:eastAsia="bg-BG"/>
        </w:rPr>
        <w:t>"</w:t>
      </w:r>
      <w:r>
        <w:rPr>
          <w:lang w:eastAsia="bg-BG"/>
        </w:rPr>
        <w:t>, макроикономическите критерии към НСРР, глобалните цели за опазване и възстановяване на околната среда) и специфични индикатори за наблюдение на о</w:t>
      </w:r>
      <w:r>
        <w:rPr>
          <w:lang w:eastAsia="bg-BG"/>
        </w:rPr>
        <w:t>т</w:t>
      </w:r>
      <w:r>
        <w:rPr>
          <w:lang w:eastAsia="bg-BG"/>
        </w:rPr>
        <w:t>делните приоритети на плана.</w:t>
      </w:r>
      <w:r w:rsidR="007F43A5" w:rsidRPr="007F43A5">
        <w:t xml:space="preserve"> </w:t>
      </w:r>
      <w:r w:rsidR="007F43A5">
        <w:t xml:space="preserve">Част от специфичните индикатори са </w:t>
      </w:r>
      <w:r w:rsidR="007F43A5">
        <w:rPr>
          <w:b/>
        </w:rPr>
        <w:t>дефинирани нее</w:t>
      </w:r>
      <w:r w:rsidR="007F43A5">
        <w:rPr>
          <w:b/>
        </w:rPr>
        <w:t>д</w:t>
      </w:r>
      <w:r w:rsidR="007F43A5">
        <w:rPr>
          <w:b/>
        </w:rPr>
        <w:t>нозначно и/или за тяхното изпълнение е трудно да бъде събрана достоверна и</w:t>
      </w:r>
      <w:r w:rsidR="007F43A5">
        <w:rPr>
          <w:b/>
        </w:rPr>
        <w:t>н</w:t>
      </w:r>
      <w:r w:rsidR="007F43A5">
        <w:rPr>
          <w:b/>
        </w:rPr>
        <w:t>формация</w:t>
      </w:r>
      <w:r w:rsidR="007F43A5">
        <w:t xml:space="preserve"> без да бъдат извършвани прекомерни разходи. Необходимо е прецизиране на конкретни индикатори, както и на подхода за определяне на базова и целеви сто</w:t>
      </w:r>
      <w:r w:rsidR="007F43A5">
        <w:t>й</w:t>
      </w:r>
      <w:r w:rsidR="007F43A5">
        <w:t>ности за някои от тях.</w:t>
      </w:r>
    </w:p>
    <w:p w:rsidR="00675365" w:rsidRDefault="00675365" w:rsidP="00675365">
      <w:pPr>
        <w:spacing w:after="0"/>
        <w:contextualSpacing/>
      </w:pPr>
      <w:r>
        <w:t xml:space="preserve">Анализът на определените междинни и крайни цели на ключовите индикатори за изпълнение на РПР на </w:t>
      </w:r>
      <w:r w:rsidR="00314654">
        <w:t>ЮЦ</w:t>
      </w:r>
      <w:r w:rsidR="00A35896">
        <w:t xml:space="preserve">Р </w:t>
      </w:r>
      <w:r>
        <w:t xml:space="preserve">показва, че е прилаган </w:t>
      </w:r>
      <w:r w:rsidR="00A35896" w:rsidRPr="00027495">
        <w:rPr>
          <w:b/>
          <w:color w:val="365F91" w:themeColor="accent1" w:themeShade="BF"/>
        </w:rPr>
        <w:t>амбициозен</w:t>
      </w:r>
      <w:r w:rsidRPr="00DE07B5">
        <w:rPr>
          <w:b/>
          <w:color w:val="365F91" w:themeColor="accent1" w:themeShade="BF"/>
        </w:rPr>
        <w:t xml:space="preserve"> подход</w:t>
      </w:r>
      <w:r w:rsidRPr="00DE07B5">
        <w:rPr>
          <w:color w:val="365F91" w:themeColor="accent1" w:themeShade="BF"/>
        </w:rPr>
        <w:t xml:space="preserve"> </w:t>
      </w:r>
      <w:r>
        <w:t xml:space="preserve">при определяне на целевите стойности на </w:t>
      </w:r>
      <w:r>
        <w:rPr>
          <w:b/>
        </w:rPr>
        <w:t>ключовите индикатори</w:t>
      </w:r>
      <w:r>
        <w:t xml:space="preserve">, </w:t>
      </w:r>
      <w:r>
        <w:rPr>
          <w:b/>
        </w:rPr>
        <w:t>което се отразява и на степента на изпълнение на заложените цели</w:t>
      </w:r>
      <w:r>
        <w:t>.</w:t>
      </w:r>
    </w:p>
    <w:p w:rsidR="005E6C29" w:rsidRPr="00314654" w:rsidRDefault="005E6C29" w:rsidP="00323AF4">
      <w:pPr>
        <w:pStyle w:val="Heading3"/>
      </w:pPr>
      <w:bookmarkStart w:id="23" w:name="_Toc500329980"/>
      <w:r w:rsidRPr="00314654">
        <w:t>Промени в социалнот</w:t>
      </w:r>
      <w:r w:rsidR="00143A2F" w:rsidRPr="00314654">
        <w:t>о и икономическото развитие на Ю</w:t>
      </w:r>
      <w:r w:rsidR="00DD3475" w:rsidRPr="00314654">
        <w:t>Ц</w:t>
      </w:r>
      <w:r w:rsidRPr="00314654">
        <w:t>Р</w:t>
      </w:r>
      <w:r w:rsidR="000C5D4B" w:rsidRPr="00314654">
        <w:t xml:space="preserve"> и съответствие на РПР с тях</w:t>
      </w:r>
      <w:bookmarkEnd w:id="23"/>
    </w:p>
    <w:p w:rsidR="00890A77" w:rsidRPr="00A853E4" w:rsidRDefault="00890A77" w:rsidP="007F43A5">
      <w:pPr>
        <w:keepLines/>
        <w:spacing w:before="360"/>
      </w:pPr>
      <w:r w:rsidRPr="00A853E4">
        <w:t xml:space="preserve">Социалното и икономическото развитие на </w:t>
      </w:r>
      <w:r w:rsidR="00AF7260">
        <w:rPr>
          <w:noProof/>
        </w:rPr>
        <w:t>ЮЦ</w:t>
      </w:r>
      <w:r w:rsidRPr="00A853E4">
        <w:rPr>
          <w:noProof/>
        </w:rPr>
        <w:t xml:space="preserve">Р през периода </w:t>
      </w:r>
      <w:r w:rsidRPr="00A853E4">
        <w:t xml:space="preserve">2014-2017 г. </w:t>
      </w:r>
      <w:r w:rsidRPr="00A853E4">
        <w:rPr>
          <w:noProof/>
        </w:rPr>
        <w:t xml:space="preserve">се характеризира с положителна промяна на ключовите </w:t>
      </w:r>
      <w:r w:rsidRPr="00A853E4">
        <w:t xml:space="preserve">макроикономически </w:t>
      </w:r>
      <w:r w:rsidRPr="00A853E4">
        <w:rPr>
          <w:noProof/>
        </w:rPr>
        <w:t xml:space="preserve">индикатори. </w:t>
      </w:r>
      <w:r w:rsidR="00781C06" w:rsidRPr="00A853E4">
        <w:t>Това се дължи основно на общата динамика на развитието на страната след 2012 г., и</w:t>
      </w:r>
      <w:r w:rsidR="00781C06" w:rsidRPr="00A853E4">
        <w:t>з</w:t>
      </w:r>
      <w:r w:rsidR="00781C06" w:rsidRPr="00A853E4">
        <w:t>разяваща се в нарастване на БВП с темпове по-бързи от средните за ЕС, които, макар и частично, възстановяват в известна степен растежа от преди 2009 г. Прогнозните данни потвърждават, че до 2020 г. темпът на растеж на БВП на страната се очаква да бъде по-бърз от средния за ЕС 28.</w:t>
      </w:r>
    </w:p>
    <w:p w:rsidR="00890A77" w:rsidRPr="00A853E4" w:rsidRDefault="00890A77" w:rsidP="00323AF4">
      <w:pPr>
        <w:pStyle w:val="Caption"/>
      </w:pPr>
      <w:bookmarkStart w:id="24" w:name="_Toc500329990"/>
      <w:r w:rsidRPr="00A853E4">
        <w:lastRenderedPageBreak/>
        <w:t xml:space="preserve">графика </w:t>
      </w:r>
      <w:fldSimple w:instr=" SEQ графика \* ARABIC ">
        <w:r w:rsidR="007F43A5">
          <w:rPr>
            <w:noProof/>
          </w:rPr>
          <w:t>2</w:t>
        </w:r>
      </w:fldSimple>
      <w:r w:rsidRPr="00A853E4">
        <w:t>.</w:t>
      </w:r>
      <w:r w:rsidRPr="00A853E4">
        <w:tab/>
        <w:t>Динамика на растежа на БВП за периода 2005-2016 г. и прогнозни данни за 2017-2020 г.</w:t>
      </w:r>
      <w:bookmarkEnd w:id="24"/>
    </w:p>
    <w:p w:rsidR="00890A77" w:rsidRPr="00A853E4" w:rsidRDefault="00890A77" w:rsidP="001175F7">
      <w:pPr>
        <w:pStyle w:val="graff"/>
      </w:pPr>
      <w:r w:rsidRPr="00A853E4">
        <w:drawing>
          <wp:inline distT="0" distB="0" distL="0" distR="0" wp14:anchorId="43EEBDC8" wp14:editId="38F3762D">
            <wp:extent cx="5760000" cy="2520000"/>
            <wp:effectExtent l="0" t="0" r="12700" b="1397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DDBB8CB-250D-451B-B077-6D0E03E795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90A77" w:rsidRDefault="00890A77" w:rsidP="001175F7">
      <w:pPr>
        <w:pStyle w:val="sources"/>
      </w:pPr>
      <w:r w:rsidRPr="00A853E4">
        <w:t xml:space="preserve">Източници: НСИ, ЕВРОСТАТ, ЕК Генерална дирекция </w:t>
      </w:r>
      <w:r w:rsidR="00323AF4">
        <w:t>"</w:t>
      </w:r>
      <w:r w:rsidRPr="00A853E4">
        <w:t>Икономически и финансови въпроси</w:t>
      </w:r>
      <w:r w:rsidR="00323AF4">
        <w:t>"</w:t>
      </w:r>
    </w:p>
    <w:p w:rsidR="00890A77" w:rsidRPr="00A853E4" w:rsidRDefault="00890A77" w:rsidP="00323AF4">
      <w:pPr>
        <w:pStyle w:val="Caption"/>
      </w:pPr>
      <w:bookmarkStart w:id="25" w:name="_Toc280018052"/>
      <w:bookmarkStart w:id="26" w:name="_Toc500329991"/>
      <w:r w:rsidRPr="00A853E4">
        <w:t xml:space="preserve">графика </w:t>
      </w:r>
      <w:fldSimple w:instr=" SEQ графика \* ARABIC ">
        <w:r w:rsidR="007F43A5">
          <w:rPr>
            <w:noProof/>
          </w:rPr>
          <w:t>3</w:t>
        </w:r>
      </w:fldSimple>
      <w:r w:rsidRPr="00A853E4">
        <w:t>.</w:t>
      </w:r>
      <w:r w:rsidRPr="00A853E4">
        <w:tab/>
        <w:t>Ръст на БВП за периода 2000-2015 г.</w:t>
      </w:r>
      <w:bookmarkEnd w:id="25"/>
      <w:r w:rsidRPr="00A853E4">
        <w:t xml:space="preserve"> на национално ниво, (млн.</w:t>
      </w:r>
      <w:r w:rsidR="00F31E66">
        <w:t xml:space="preserve"> </w:t>
      </w:r>
      <w:r w:rsidRPr="00A853E4">
        <w:t>лв.) и принос на районите от ниво 2, %</w:t>
      </w:r>
      <w:bookmarkEnd w:id="26"/>
    </w:p>
    <w:p w:rsidR="00890A77" w:rsidRPr="00A853E4" w:rsidRDefault="00890A77" w:rsidP="001175F7">
      <w:pPr>
        <w:pStyle w:val="graff"/>
      </w:pPr>
      <w:r w:rsidRPr="00A853E4">
        <w:drawing>
          <wp:inline distT="0" distB="0" distL="0" distR="0" wp14:anchorId="6F0971FD" wp14:editId="5866E85A">
            <wp:extent cx="5760000" cy="2520000"/>
            <wp:effectExtent l="0" t="0" r="12700" b="13970"/>
            <wp:docPr id="41" name="Chart 4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10C904-270F-416D-A6DC-E768F41EDD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90A77" w:rsidRPr="00A853E4" w:rsidRDefault="00890A77" w:rsidP="001175F7">
      <w:pPr>
        <w:pStyle w:val="sources"/>
      </w:pPr>
      <w:r w:rsidRPr="00A853E4">
        <w:t xml:space="preserve">Източник: </w:t>
      </w:r>
      <w:r w:rsidR="00793E16" w:rsidRPr="00A853E4">
        <w:t>НСИ</w:t>
      </w:r>
      <w:r w:rsidR="00793E16">
        <w:t>, ЕВРОСТАТ</w:t>
      </w:r>
    </w:p>
    <w:p w:rsidR="00F47269" w:rsidRPr="00A853E4" w:rsidRDefault="00AF7260" w:rsidP="00AE35A2">
      <w:pPr>
        <w:spacing w:before="360"/>
      </w:pPr>
      <w:r>
        <w:t>В периода 2009</w:t>
      </w:r>
      <w:r w:rsidR="008472E2" w:rsidRPr="00A853E4">
        <w:t>-</w:t>
      </w:r>
      <w:r w:rsidR="00C02E56">
        <w:t xml:space="preserve">2015 г. </w:t>
      </w:r>
      <w:r w:rsidR="00C02E56" w:rsidRPr="00C02E56">
        <w:rPr>
          <w:b/>
        </w:rPr>
        <w:t>приносът на</w:t>
      </w:r>
      <w:r w:rsidR="00C02E56">
        <w:t xml:space="preserve"> </w:t>
      </w:r>
      <w:r>
        <w:rPr>
          <w:b/>
        </w:rPr>
        <w:t>ЮЦ</w:t>
      </w:r>
      <w:r w:rsidR="00C02E56" w:rsidRPr="002A42B6">
        <w:rPr>
          <w:b/>
        </w:rPr>
        <w:t>Р в</w:t>
      </w:r>
      <w:r w:rsidR="00C02E56" w:rsidRPr="00A853E4">
        <w:rPr>
          <w:b/>
        </w:rPr>
        <w:t xml:space="preserve"> общия БВП</w:t>
      </w:r>
      <w:r w:rsidR="00C02E56">
        <w:rPr>
          <w:b/>
        </w:rPr>
        <w:t xml:space="preserve"> </w:t>
      </w:r>
      <w:r w:rsidR="00BD4675">
        <w:rPr>
          <w:b/>
        </w:rPr>
        <w:t xml:space="preserve">остава постоянен </w:t>
      </w:r>
      <w:r w:rsidR="00BD4675" w:rsidRPr="00BD4675">
        <w:t>(14,2%</w:t>
      </w:r>
      <w:r w:rsidR="00C02E56" w:rsidRPr="00C02E56">
        <w:t>)</w:t>
      </w:r>
      <w:r w:rsidR="00F47269" w:rsidRPr="00C02E56">
        <w:t xml:space="preserve">. </w:t>
      </w:r>
      <w:r w:rsidR="002A42B6">
        <w:t xml:space="preserve">През 2015 г. </w:t>
      </w:r>
      <w:r w:rsidR="004F2811">
        <w:t xml:space="preserve">приносът </w:t>
      </w:r>
      <w:r w:rsidR="002A42B6">
        <w:t xml:space="preserve">е 12,2%, </w:t>
      </w:r>
      <w:r w:rsidR="004F2811">
        <w:t xml:space="preserve">което нарежда района на </w:t>
      </w:r>
      <w:r w:rsidR="00BD4675">
        <w:t>второ</w:t>
      </w:r>
      <w:r w:rsidR="004F2811">
        <w:t xml:space="preserve"> място </w:t>
      </w:r>
      <w:r w:rsidR="002A42B6">
        <w:t>сле</w:t>
      </w:r>
      <w:r w:rsidR="004F2811">
        <w:t>д</w:t>
      </w:r>
      <w:r w:rsidR="002A42B6">
        <w:t xml:space="preserve"> ЮЗР</w:t>
      </w:r>
      <w:r w:rsidR="005E6C29" w:rsidRPr="00A853E4">
        <w:t xml:space="preserve">. </w:t>
      </w:r>
      <w:r w:rsidR="00D7137E">
        <w:t xml:space="preserve">Достигнатото ниво на показателя </w:t>
      </w:r>
      <w:r w:rsidR="00D7137E" w:rsidRPr="00A853E4">
        <w:rPr>
          <w:b/>
        </w:rPr>
        <w:t>БВП</w:t>
      </w:r>
      <w:r w:rsidR="00D7137E">
        <w:rPr>
          <w:b/>
        </w:rPr>
        <w:t xml:space="preserve"> на глава от населението, лв. </w:t>
      </w:r>
      <w:r w:rsidR="00D7137E">
        <w:t>през 2015 г. надхвърля както междинната целева стойност, така и цел 2020.</w:t>
      </w:r>
      <w:r w:rsidR="00E45BC7">
        <w:t xml:space="preserve"> </w:t>
      </w:r>
      <w:r w:rsidR="00D7137E">
        <w:t>Важен фактор за това преизпълнение на целите е силно консервативното планиране при тяхното определяне. На практика и двете цели са постигнати още през 2011 г., т.е. преди приемането на РПР</w:t>
      </w:r>
      <w:r w:rsidR="00E45BC7" w:rsidRPr="00E45BC7">
        <w:rPr>
          <w:b/>
        </w:rPr>
        <w:t>.</w:t>
      </w:r>
    </w:p>
    <w:p w:rsidR="00E5336E" w:rsidRPr="00A853E4" w:rsidRDefault="00E5336E" w:rsidP="00B23BB4">
      <w:r w:rsidRPr="00B23BB4">
        <w:rPr>
          <w:i/>
          <w:color w:val="365F91" w:themeColor="accent1" w:themeShade="BF"/>
        </w:rPr>
        <w:t>Коефициентът на икономическа активност</w:t>
      </w:r>
      <w:r w:rsidR="00D7137E" w:rsidRPr="00B23BB4">
        <w:rPr>
          <w:i/>
          <w:color w:val="365F91" w:themeColor="accent1" w:themeShade="BF"/>
        </w:rPr>
        <w:t xml:space="preserve"> (15+)</w:t>
      </w:r>
      <w:r w:rsidRPr="00B23BB4">
        <w:rPr>
          <w:i/>
          <w:color w:val="365F91" w:themeColor="accent1" w:themeShade="BF"/>
        </w:rPr>
        <w:t xml:space="preserve"> </w:t>
      </w:r>
      <w:r w:rsidR="00CD5138">
        <w:t>е неустойчив, като през 201</w:t>
      </w:r>
      <w:r w:rsidR="00D7137E">
        <w:t>5</w:t>
      </w:r>
      <w:r w:rsidR="00CD5138">
        <w:t xml:space="preserve"> и 201</w:t>
      </w:r>
      <w:r w:rsidR="00D7137E">
        <w:t>6</w:t>
      </w:r>
      <w:r w:rsidR="00CD5138">
        <w:t xml:space="preserve"> г. намалява спрямо стойността през 201</w:t>
      </w:r>
      <w:r w:rsidR="00D7137E">
        <w:t>4</w:t>
      </w:r>
      <w:r w:rsidR="00CD5138">
        <w:t xml:space="preserve"> г. </w:t>
      </w:r>
      <w:r w:rsidR="00CD5138" w:rsidRPr="00A853E4">
        <w:t xml:space="preserve">През </w:t>
      </w:r>
      <w:r w:rsidRPr="00A853E4">
        <w:t>201</w:t>
      </w:r>
      <w:r w:rsidR="00D7137E">
        <w:t>4</w:t>
      </w:r>
      <w:r w:rsidRPr="00A853E4">
        <w:t xml:space="preserve"> г. </w:t>
      </w:r>
      <w:r w:rsidRPr="00D7137E">
        <w:t>дости</w:t>
      </w:r>
      <w:r w:rsidR="007E3F8F" w:rsidRPr="00D7137E">
        <w:t>га 5</w:t>
      </w:r>
      <w:r w:rsidR="00D7137E" w:rsidRPr="00D7137E">
        <w:t>4</w:t>
      </w:r>
      <w:r w:rsidR="007E3F8F" w:rsidRPr="00D7137E">
        <w:t>,</w:t>
      </w:r>
      <w:r w:rsidR="00D7137E" w:rsidRPr="00D7137E">
        <w:t>9</w:t>
      </w:r>
      <w:r w:rsidR="007E3F8F" w:rsidRPr="00D7137E">
        <w:t>%</w:t>
      </w:r>
      <w:r w:rsidR="007E3F8F">
        <w:t xml:space="preserve"> или по-</w:t>
      </w:r>
      <w:r w:rsidR="007E3F8F">
        <w:lastRenderedPageBreak/>
        <w:t xml:space="preserve">високо </w:t>
      </w:r>
      <w:r w:rsidRPr="00A853E4">
        <w:t>от междинната целева стойност на индикатора (5</w:t>
      </w:r>
      <w:r w:rsidR="0082517D">
        <w:t>4</w:t>
      </w:r>
      <w:r w:rsidR="007E3F8F">
        <w:t>,1%</w:t>
      </w:r>
      <w:r w:rsidR="0082517D">
        <w:t xml:space="preserve">), но през 2015 г. намалява до 53,1%, като тенденцията продължава и през 2016 г. (52%). </w:t>
      </w:r>
      <w:r w:rsidRPr="00A853E4">
        <w:t xml:space="preserve">Активността остава по-ниска с </w:t>
      </w:r>
      <w:r w:rsidR="0082517D">
        <w:t>1,3</w:t>
      </w:r>
      <w:r w:rsidRPr="00A853E4">
        <w:t xml:space="preserve"> процентни пункта и от средното за страната. </w:t>
      </w:r>
      <w:r w:rsidR="007E3F8F">
        <w:t>Динамиката през разглеждания период определя поставената цел 2020</w:t>
      </w:r>
      <w:r w:rsidR="0082517D">
        <w:t xml:space="preserve"> (56%)</w:t>
      </w:r>
      <w:r w:rsidR="007E3F8F">
        <w:t xml:space="preserve"> като амбициозна.</w:t>
      </w:r>
    </w:p>
    <w:p w:rsidR="005E6C29" w:rsidRPr="00A853E4" w:rsidRDefault="00E5336E" w:rsidP="00B23BB4">
      <w:r w:rsidRPr="00B23BB4">
        <w:rPr>
          <w:i/>
          <w:color w:val="365F91" w:themeColor="accent1" w:themeShade="BF"/>
        </w:rPr>
        <w:t>Коефициентът на безработица</w:t>
      </w:r>
      <w:r w:rsidRPr="00A853E4">
        <w:t xml:space="preserve"> намалява съществено след 2</w:t>
      </w:r>
      <w:r w:rsidR="0082517D">
        <w:t>013 г. и през 2015 г. достига 9</w:t>
      </w:r>
      <w:r w:rsidRPr="00A853E4">
        <w:t>,</w:t>
      </w:r>
      <w:r w:rsidR="0082517D">
        <w:t>2</w:t>
      </w:r>
      <w:r w:rsidRPr="00A853E4">
        <w:t xml:space="preserve">% при 9,1% средно за страната. Стойността </w:t>
      </w:r>
      <w:r w:rsidR="00E45BC7">
        <w:t xml:space="preserve">за 2015 г. </w:t>
      </w:r>
      <w:r w:rsidR="0082517D">
        <w:t>е</w:t>
      </w:r>
      <w:r w:rsidRPr="00A853E4">
        <w:t xml:space="preserve"> по-</w:t>
      </w:r>
      <w:r w:rsidR="0082517D">
        <w:t>ниска</w:t>
      </w:r>
      <w:r w:rsidRPr="00A853E4">
        <w:t xml:space="preserve"> от межди</w:t>
      </w:r>
      <w:r w:rsidRPr="00A853E4">
        <w:t>н</w:t>
      </w:r>
      <w:r w:rsidRPr="00A853E4">
        <w:t>ната целева стойност за 2015 г. о</w:t>
      </w:r>
      <w:r w:rsidR="00E45BC7">
        <w:t xml:space="preserve">т </w:t>
      </w:r>
      <w:r w:rsidR="0082517D">
        <w:t>10</w:t>
      </w:r>
      <w:r w:rsidR="00E45BC7">
        <w:t xml:space="preserve">%, </w:t>
      </w:r>
      <w:r w:rsidR="0082517D">
        <w:t>като</w:t>
      </w:r>
      <w:r w:rsidR="00E45BC7">
        <w:t xml:space="preserve"> през 2016 г. намалява до 7,</w:t>
      </w:r>
      <w:r w:rsidR="0082517D">
        <w:t>1</w:t>
      </w:r>
      <w:r w:rsidR="00E45BC7">
        <w:t>%</w:t>
      </w:r>
      <w:r w:rsidR="0082517D">
        <w:t xml:space="preserve"> и на практ</w:t>
      </w:r>
      <w:r w:rsidR="0082517D">
        <w:t>и</w:t>
      </w:r>
      <w:r w:rsidR="0082517D">
        <w:t>ка достига до цел 2020 (7%).</w:t>
      </w:r>
      <w:r w:rsidR="00E45BC7">
        <w:t xml:space="preserve"> </w:t>
      </w:r>
    </w:p>
    <w:p w:rsidR="007F43A5" w:rsidRDefault="00F741E5" w:rsidP="007F43A5">
      <w:r w:rsidRPr="00B23BB4">
        <w:rPr>
          <w:i/>
          <w:color w:val="365F91" w:themeColor="accent1" w:themeShade="BF"/>
        </w:rPr>
        <w:t>Общият доход на лице от домакинство</w:t>
      </w:r>
      <w:r w:rsidRPr="00B23BB4">
        <w:rPr>
          <w:color w:val="365F91" w:themeColor="accent1" w:themeShade="BF"/>
        </w:rPr>
        <w:t xml:space="preserve"> </w:t>
      </w:r>
      <w:r w:rsidRPr="00A853E4">
        <w:t>нараства съществено в периода 201</w:t>
      </w:r>
      <w:r w:rsidR="0082517D">
        <w:t>2</w:t>
      </w:r>
      <w:r w:rsidR="008472E2" w:rsidRPr="00A853E4">
        <w:t>-</w:t>
      </w:r>
      <w:r w:rsidRPr="00A853E4">
        <w:t>2016 г., като стойността за 2015 г. от 4</w:t>
      </w:r>
      <w:r w:rsidR="00F31E66">
        <w:t> </w:t>
      </w:r>
      <w:r w:rsidR="0082517D">
        <w:t>297</w:t>
      </w:r>
      <w:r w:rsidRPr="00A853E4">
        <w:t xml:space="preserve"> лв. </w:t>
      </w:r>
      <w:r w:rsidR="00E45BC7">
        <w:t xml:space="preserve">е </w:t>
      </w:r>
      <w:r w:rsidR="00E97E0B">
        <w:t>по-висока от</w:t>
      </w:r>
      <w:r w:rsidRPr="00A853E4">
        <w:t xml:space="preserve"> междинна</w:t>
      </w:r>
      <w:r w:rsidR="00B860BA" w:rsidRPr="00A853E4">
        <w:t>та целева стойност</w:t>
      </w:r>
      <w:r w:rsidR="00E45BC7">
        <w:t xml:space="preserve">, а стойността за 2016 г. – 4 </w:t>
      </w:r>
      <w:r w:rsidR="0082517D">
        <w:t>581</w:t>
      </w:r>
      <w:r w:rsidR="00E45BC7">
        <w:t xml:space="preserve"> лв.</w:t>
      </w:r>
      <w:r w:rsidR="00B860BA" w:rsidRPr="00A853E4">
        <w:t xml:space="preserve"> значително се доближава до</w:t>
      </w:r>
      <w:r w:rsidR="00E45BC7">
        <w:t xml:space="preserve"> цел 2020 (</w:t>
      </w:r>
      <w:r w:rsidR="0082517D">
        <w:t>4</w:t>
      </w:r>
      <w:r w:rsidR="00E45BC7">
        <w:t xml:space="preserve"> </w:t>
      </w:r>
      <w:r w:rsidR="0082517D">
        <w:t>6</w:t>
      </w:r>
      <w:r w:rsidR="00E45BC7">
        <w:t>50</w:t>
      </w:r>
      <w:r w:rsidRPr="00A853E4">
        <w:t xml:space="preserve"> лв.)</w:t>
      </w:r>
      <w:r w:rsidR="007F43A5">
        <w:t>.</w:t>
      </w:r>
    </w:p>
    <w:p w:rsidR="005E6C29" w:rsidRDefault="00653714" w:rsidP="007F43A5">
      <w:r>
        <w:t xml:space="preserve">Растежът </w:t>
      </w:r>
      <w:r w:rsidR="009166B9">
        <w:t>след 2011 г</w:t>
      </w:r>
      <w:r>
        <w:t xml:space="preserve">. предполага умерен </w:t>
      </w:r>
      <w:r w:rsidR="007F24E1" w:rsidRPr="00A853E4">
        <w:t>потенциал за постигане на целта от</w:t>
      </w:r>
      <w:r>
        <w:t xml:space="preserve"> 39</w:t>
      </w:r>
      <w:r w:rsidR="007F24E1" w:rsidRPr="00A853E4">
        <w:t xml:space="preserve">% дял на БВП на човек от населението от средната стойност </w:t>
      </w:r>
      <w:r w:rsidR="003D4FB8">
        <w:t>з</w:t>
      </w:r>
      <w:r w:rsidR="007F24E1" w:rsidRPr="00A853E4">
        <w:t>а ЕС 28 през 2020 г.</w:t>
      </w:r>
      <w:r w:rsidR="009166B9">
        <w:t xml:space="preserve"> </w:t>
      </w:r>
    </w:p>
    <w:p w:rsidR="0006541A" w:rsidRPr="00A853E4" w:rsidRDefault="0006541A" w:rsidP="00323AF4">
      <w:pPr>
        <w:pStyle w:val="Caption"/>
      </w:pPr>
      <w:bookmarkStart w:id="27" w:name="_Toc500330003"/>
      <w:r w:rsidRPr="00A853E4">
        <w:t xml:space="preserve">таблица </w:t>
      </w:r>
      <w:fldSimple w:instr=" SEQ таблица \* ARABIC ">
        <w:r w:rsidR="00C15140">
          <w:rPr>
            <w:noProof/>
          </w:rPr>
          <w:t>4</w:t>
        </w:r>
      </w:fldSimple>
      <w:r w:rsidRPr="00A853E4">
        <w:t>.</w:t>
      </w:r>
      <w:r w:rsidRPr="00A853E4">
        <w:tab/>
      </w:r>
      <w:r w:rsidR="006E02E4" w:rsidRPr="00DC497D">
        <w:t>Степен на постигане на целите на ключовите индикатори</w:t>
      </w:r>
      <w:bookmarkEnd w:id="27"/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6541A" w:rsidRPr="00360C2A" w:rsidTr="002C5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6541A" w:rsidRPr="00360C2A" w:rsidRDefault="00C221AE" w:rsidP="00360C2A">
            <w:pPr>
              <w:suppressAutoHyphens/>
              <w:spacing w:before="40" w:after="40" w:line="240" w:lineRule="auto"/>
              <w:ind w:firstLine="0"/>
              <w:jc w:val="center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>Ключови индикатори</w:t>
            </w:r>
          </w:p>
        </w:tc>
        <w:tc>
          <w:tcPr>
            <w:tcW w:w="3020" w:type="dxa"/>
            <w:noWrap/>
          </w:tcPr>
          <w:p w:rsidR="0006541A" w:rsidRPr="00360C2A" w:rsidRDefault="0006541A" w:rsidP="00360C2A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 xml:space="preserve">Степен на постигане на заложеното изменение </w:t>
            </w:r>
            <w:r w:rsidR="004E2FC3"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>–</w:t>
            </w:r>
            <w:r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 xml:space="preserve"> цел</w:t>
            </w:r>
            <w:r w:rsidR="004E2FC3"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 xml:space="preserve"> </w:t>
            </w:r>
            <w:r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>2015 г.</w:t>
            </w:r>
          </w:p>
        </w:tc>
        <w:tc>
          <w:tcPr>
            <w:tcW w:w="3021" w:type="dxa"/>
          </w:tcPr>
          <w:p w:rsidR="0006541A" w:rsidRPr="00360C2A" w:rsidRDefault="006E02E4" w:rsidP="00360C2A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</w:pPr>
            <w:r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>Принос към</w:t>
            </w:r>
            <w:r w:rsidRPr="00DC497D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 xml:space="preserve"> постигане на целите на ключовите индикатори</w:t>
            </w:r>
          </w:p>
        </w:tc>
      </w:tr>
      <w:tr w:rsidR="00C221AE" w:rsidRPr="00360C2A" w:rsidTr="002C5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C221AE" w:rsidRPr="00360C2A" w:rsidRDefault="00C221AE" w:rsidP="003D4FB8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color w:val="000000"/>
                <w:sz w:val="20"/>
                <w:szCs w:val="18"/>
                <w:lang w:eastAsia="bg-BG"/>
              </w:rPr>
              <w:t>БВП на човек от населението</w:t>
            </w:r>
            <w:r w:rsidR="00EE3106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360C2A">
              <w:rPr>
                <w:color w:val="000000"/>
                <w:sz w:val="20"/>
                <w:szCs w:val="18"/>
                <w:lang w:eastAsia="bg-BG"/>
              </w:rPr>
              <w:t xml:space="preserve"> лв.</w:t>
            </w:r>
          </w:p>
        </w:tc>
        <w:tc>
          <w:tcPr>
            <w:tcW w:w="3020" w:type="dxa"/>
            <w:noWrap/>
            <w:vAlign w:val="center"/>
            <w:hideMark/>
          </w:tcPr>
          <w:p w:rsidR="00C221AE" w:rsidRPr="00360C2A" w:rsidRDefault="003D4FB8" w:rsidP="003D4FB8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</w:pPr>
            <w:r w:rsidRPr="00CD53E6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C221AE" w:rsidRPr="003D4FB8" w:rsidRDefault="00E64AE5" w:rsidP="003D4FB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</w:pPr>
            <w:r w:rsidRPr="003D4FB8"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C221AE" w:rsidRPr="00360C2A" w:rsidTr="002C5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C221AE" w:rsidRPr="00360C2A" w:rsidRDefault="00C221AE" w:rsidP="003D4FB8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color w:val="000000"/>
                <w:sz w:val="20"/>
                <w:szCs w:val="18"/>
                <w:lang w:eastAsia="bg-BG"/>
              </w:rPr>
              <w:t>Дял на БВП на човек от населението от средната стойност на ЕС 28</w:t>
            </w:r>
            <w:r w:rsidR="00EE3106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360C2A">
              <w:rPr>
                <w:color w:val="000000"/>
                <w:sz w:val="20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</w:tcPr>
          <w:p w:rsidR="00C221AE" w:rsidRPr="00360C2A" w:rsidRDefault="003D4FB8" w:rsidP="003D4FB8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CD53E6"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CD53E6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:rsidR="00C221AE" w:rsidRPr="00360C2A" w:rsidRDefault="00E64AE5" w:rsidP="003D4FB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b/>
                <w:bCs/>
                <w:color w:val="000000"/>
                <w:sz w:val="20"/>
                <w:szCs w:val="18"/>
                <w:lang w:eastAsia="bg-BG"/>
              </w:rPr>
              <w:t>Задоволителен принос</w:t>
            </w:r>
          </w:p>
        </w:tc>
      </w:tr>
      <w:tr w:rsidR="00C221AE" w:rsidRPr="00360C2A" w:rsidTr="002C5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C221AE" w:rsidRPr="00360C2A" w:rsidRDefault="00C221AE" w:rsidP="003D4FB8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color w:val="000000"/>
                <w:sz w:val="20"/>
                <w:szCs w:val="18"/>
                <w:lang w:eastAsia="bg-BG"/>
              </w:rPr>
              <w:t>Коефициент на безработица на населението на 15 и повече навършени години</w:t>
            </w:r>
            <w:r w:rsidR="00EE3106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360C2A">
              <w:rPr>
                <w:color w:val="000000"/>
                <w:sz w:val="20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</w:tcPr>
          <w:p w:rsidR="00C221AE" w:rsidRPr="00360C2A" w:rsidRDefault="003D4FB8" w:rsidP="003D4FB8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CD53E6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C221AE" w:rsidRPr="003D4FB8" w:rsidRDefault="00E64AE5" w:rsidP="003D4FB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</w:pPr>
            <w:r w:rsidRPr="003D4FB8"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3D4FB8" w:rsidRPr="00360C2A" w:rsidTr="002C5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3D4FB8" w:rsidRPr="00360C2A" w:rsidRDefault="003D4FB8" w:rsidP="003D4FB8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color w:val="000000"/>
                <w:sz w:val="20"/>
                <w:szCs w:val="18"/>
                <w:lang w:eastAsia="bg-BG"/>
              </w:rPr>
              <w:t>Коефициент на икономическа активност на населението на 15 и повече навършени години</w:t>
            </w:r>
            <w:r w:rsidR="00EE3106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360C2A">
              <w:rPr>
                <w:color w:val="000000"/>
                <w:sz w:val="20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</w:tcPr>
          <w:p w:rsidR="003D4FB8" w:rsidRPr="00360C2A" w:rsidRDefault="003D4FB8" w:rsidP="003D4FB8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CD53E6"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CD53E6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:rsidR="003D4FB8" w:rsidRPr="00360C2A" w:rsidRDefault="003D4FB8" w:rsidP="003D4FB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b/>
                <w:bCs/>
                <w:color w:val="000000"/>
                <w:sz w:val="20"/>
                <w:szCs w:val="18"/>
                <w:lang w:eastAsia="bg-BG"/>
              </w:rPr>
              <w:t>Задоволителен принос</w:t>
            </w:r>
          </w:p>
        </w:tc>
      </w:tr>
      <w:tr w:rsidR="003D4FB8" w:rsidRPr="00360C2A" w:rsidTr="002C5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3D4FB8" w:rsidRPr="00360C2A" w:rsidRDefault="003D4FB8" w:rsidP="003D4FB8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color w:val="000000"/>
                <w:sz w:val="20"/>
                <w:szCs w:val="18"/>
                <w:lang w:eastAsia="bg-BG"/>
              </w:rPr>
              <w:t>Общ доход на лице от домакинство</w:t>
            </w:r>
            <w:r w:rsidR="00EE3106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360C2A">
              <w:rPr>
                <w:color w:val="000000"/>
                <w:sz w:val="20"/>
                <w:szCs w:val="18"/>
                <w:lang w:eastAsia="bg-BG"/>
              </w:rPr>
              <w:t xml:space="preserve"> лв.</w:t>
            </w:r>
          </w:p>
        </w:tc>
        <w:tc>
          <w:tcPr>
            <w:tcW w:w="3020" w:type="dxa"/>
            <w:noWrap/>
            <w:vAlign w:val="center"/>
          </w:tcPr>
          <w:p w:rsidR="003D4FB8" w:rsidRPr="00360C2A" w:rsidRDefault="003D4FB8" w:rsidP="003D4FB8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4</w:t>
            </w:r>
            <w:r w:rsidRPr="00CD53E6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3021" w:type="dxa"/>
            <w:shd w:val="clear" w:color="auto" w:fill="C2D69B" w:themeFill="accent3" w:themeFillTint="99"/>
            <w:vAlign w:val="center"/>
          </w:tcPr>
          <w:p w:rsidR="003D4FB8" w:rsidRPr="00360C2A" w:rsidRDefault="003D4FB8" w:rsidP="003D4FB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b/>
                <w:bCs/>
                <w:color w:val="000000"/>
                <w:sz w:val="20"/>
                <w:szCs w:val="18"/>
                <w:lang w:eastAsia="bg-BG"/>
              </w:rPr>
              <w:t>Постигнат принос</w:t>
            </w:r>
            <w:r>
              <w:rPr>
                <w:b/>
                <w:bCs/>
                <w:color w:val="000000"/>
                <w:sz w:val="20"/>
                <w:szCs w:val="18"/>
                <w:lang w:eastAsia="bg-BG"/>
              </w:rPr>
              <w:t xml:space="preserve"> </w:t>
            </w:r>
            <w:r w:rsidRPr="00360C2A">
              <w:rPr>
                <w:b/>
                <w:bCs/>
                <w:color w:val="000000"/>
                <w:sz w:val="20"/>
                <w:szCs w:val="18"/>
                <w:lang w:eastAsia="bg-BG"/>
              </w:rPr>
              <w:t>над планирания</w:t>
            </w:r>
          </w:p>
        </w:tc>
      </w:tr>
    </w:tbl>
    <w:p w:rsidR="005E6C29" w:rsidRPr="003B1954" w:rsidRDefault="005E6C29" w:rsidP="007F43A5">
      <w:pPr>
        <w:pStyle w:val="Heading3"/>
      </w:pPr>
      <w:bookmarkStart w:id="28" w:name="_Toc500329981"/>
      <w:r w:rsidRPr="003B1954">
        <w:t xml:space="preserve">Степен на </w:t>
      </w:r>
      <w:r w:rsidR="001E5BA4" w:rsidRPr="003B1954">
        <w:t>постигане на целите на РПР на Ю</w:t>
      </w:r>
      <w:r w:rsidR="00E6008C" w:rsidRPr="003B1954">
        <w:t>Ц</w:t>
      </w:r>
      <w:r w:rsidRPr="003B1954">
        <w:t>Р</w:t>
      </w:r>
      <w:bookmarkEnd w:id="28"/>
    </w:p>
    <w:p w:rsidR="001A18C5" w:rsidRPr="00A853E4" w:rsidRDefault="001A18C5" w:rsidP="008B3D38">
      <w:pPr>
        <w:keepLines/>
      </w:pPr>
      <w:r w:rsidRPr="00A853E4">
        <w:t>Напредъкът по изпълнение на о</w:t>
      </w:r>
      <w:r w:rsidR="00D5432F">
        <w:t>тделните приоритети на РПР на Ю</w:t>
      </w:r>
      <w:r w:rsidR="00E6008C">
        <w:t>Ц</w:t>
      </w:r>
      <w:r w:rsidRPr="00A853E4">
        <w:t>Р е оценен въз основа на постигане целите на съответните специфични индикатори. Степента на по</w:t>
      </w:r>
      <w:r w:rsidRPr="00A853E4">
        <w:t>с</w:t>
      </w:r>
      <w:r w:rsidRPr="00A853E4">
        <w:t>тигане на стратегическите цели е оценена въз основа на напредъка по техните приор</w:t>
      </w:r>
      <w:r w:rsidRPr="00A853E4">
        <w:t>и</w:t>
      </w:r>
      <w:r w:rsidRPr="00A853E4">
        <w:t>тети. В допълнение е оценен и приноса на изпълнението на плана към постигане на п</w:t>
      </w:r>
      <w:r w:rsidRPr="00A853E4">
        <w:t>о</w:t>
      </w:r>
      <w:r w:rsidRPr="00A853E4">
        <w:t>казателите по Европа 2020.</w:t>
      </w:r>
    </w:p>
    <w:p w:rsidR="0006541A" w:rsidRPr="00A853E4" w:rsidRDefault="0006541A" w:rsidP="00383A99">
      <w:pPr>
        <w:pStyle w:val="Caption"/>
        <w:spacing w:before="120"/>
      </w:pPr>
      <w:bookmarkStart w:id="29" w:name="_Toc500330004"/>
      <w:r w:rsidRPr="00A853E4">
        <w:lastRenderedPageBreak/>
        <w:t xml:space="preserve">таблица </w:t>
      </w:r>
      <w:fldSimple w:instr=" SEQ таблица \* ARABIC ">
        <w:r w:rsidR="00C15140">
          <w:rPr>
            <w:noProof/>
          </w:rPr>
          <w:t>5</w:t>
        </w:r>
      </w:fldSimple>
      <w:r w:rsidRPr="00A853E4">
        <w:t>.</w:t>
      </w:r>
      <w:r w:rsidRPr="00A853E4">
        <w:tab/>
      </w:r>
      <w:r w:rsidR="002C5B62" w:rsidRPr="002C5B62">
        <w:t>Степен на изпълнение на Стратегическите цели и техните приоритети, въз основа на постигнатото изменение на специфичните индикатори</w:t>
      </w:r>
      <w:bookmarkEnd w:id="29"/>
      <w:r w:rsidR="002C5B62" w:rsidRPr="002C5B62">
        <w:t xml:space="preserve"> </w:t>
      </w:r>
    </w:p>
    <w:tbl>
      <w:tblPr>
        <w:tblStyle w:val="GridTable1LightAccent1"/>
        <w:tblW w:w="5000" w:type="pct"/>
        <w:tblLook w:val="04A0" w:firstRow="1" w:lastRow="0" w:firstColumn="1" w:lastColumn="0" w:noHBand="0" w:noVBand="1"/>
      </w:tblPr>
      <w:tblGrid>
        <w:gridCol w:w="6951"/>
        <w:gridCol w:w="1168"/>
        <w:gridCol w:w="1168"/>
      </w:tblGrid>
      <w:tr w:rsidR="007F43A5" w:rsidRPr="00A853E4" w:rsidTr="007A4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pct"/>
          </w:tcPr>
          <w:p w:rsidR="007F43A5" w:rsidRPr="007A47E9" w:rsidRDefault="007A47E9" w:rsidP="00500A67">
            <w:pPr>
              <w:suppressAutoHyphens/>
              <w:spacing w:before="60" w:after="60" w:line="240" w:lineRule="auto"/>
              <w:ind w:firstLine="0"/>
              <w:rPr>
                <w:b w:val="0"/>
                <w:i/>
                <w:sz w:val="18"/>
              </w:rPr>
            </w:pPr>
            <w:r w:rsidRPr="007A47E9">
              <w:rPr>
                <w:b w:val="0"/>
                <w:i/>
                <w:sz w:val="18"/>
              </w:rPr>
              <w:t xml:space="preserve">Цели и приоритети </w:t>
            </w:r>
          </w:p>
        </w:tc>
        <w:tc>
          <w:tcPr>
            <w:tcW w:w="629" w:type="pct"/>
          </w:tcPr>
          <w:p w:rsidR="007F43A5" w:rsidRPr="00A853E4" w:rsidRDefault="007F43A5" w:rsidP="00500A67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A853E4">
              <w:rPr>
                <w:b w:val="0"/>
                <w:i/>
                <w:sz w:val="18"/>
              </w:rPr>
              <w:t>Средно за приоритет – скала</w:t>
            </w:r>
          </w:p>
        </w:tc>
        <w:tc>
          <w:tcPr>
            <w:tcW w:w="629" w:type="pct"/>
          </w:tcPr>
          <w:p w:rsidR="007F43A5" w:rsidRPr="00A853E4" w:rsidRDefault="007F43A5" w:rsidP="00500A67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A853E4">
              <w:rPr>
                <w:b w:val="0"/>
                <w:i/>
                <w:sz w:val="18"/>
              </w:rPr>
              <w:t>Средно за цел</w:t>
            </w:r>
          </w:p>
        </w:tc>
      </w:tr>
      <w:tr w:rsidR="007F43A5" w:rsidRPr="00A853E4" w:rsidTr="007A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pct"/>
          </w:tcPr>
          <w:p w:rsidR="007F43A5" w:rsidRPr="00A853E4" w:rsidRDefault="007F43A5" w:rsidP="007A47E9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84291A">
              <w:rPr>
                <w:color w:val="365F91" w:themeColor="accent1" w:themeShade="BF"/>
                <w:sz w:val="18"/>
              </w:rPr>
              <w:t>Стратегическа цел 1:</w:t>
            </w:r>
            <w:r w:rsidRPr="00FE3F95">
              <w:rPr>
                <w:b w:val="0"/>
                <w:color w:val="4F6228" w:themeColor="accent3" w:themeShade="80"/>
                <w:sz w:val="18"/>
              </w:rPr>
              <w:t xml:space="preserve"> </w:t>
            </w:r>
            <w:r w:rsidRPr="00E6008C">
              <w:rPr>
                <w:b w:val="0"/>
                <w:sz w:val="18"/>
              </w:rPr>
              <w:t>Икономическо сближаване в национален и вътрешнорегионален план базирано на щадящо/екологосъобразно ползване на собствени ресурси</w:t>
            </w: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3</w:t>
            </w:r>
            <w:r w:rsidRPr="00CD53E6">
              <w:rPr>
                <w:b/>
                <w:bCs/>
                <w:color w:val="E36C0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7F43A5" w:rsidRPr="00A853E4" w:rsidTr="007A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pct"/>
          </w:tcPr>
          <w:p w:rsidR="007F43A5" w:rsidRPr="00A853E4" w:rsidRDefault="007F43A5" w:rsidP="007A47E9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A853E4">
              <w:rPr>
                <w:b w:val="0"/>
                <w:i/>
                <w:sz w:val="18"/>
              </w:rPr>
              <w:t>Приоритет 1.1.</w:t>
            </w:r>
            <w:r w:rsidRPr="00A853E4">
              <w:rPr>
                <w:b w:val="0"/>
                <w:sz w:val="18"/>
              </w:rPr>
              <w:t xml:space="preserve"> </w:t>
            </w:r>
            <w:r w:rsidRPr="00E6008C">
              <w:rPr>
                <w:b w:val="0"/>
                <w:sz w:val="18"/>
              </w:rPr>
              <w:t>Повишаване конкурентоспособността на малкия и средния бизнес като движеща сила на регионалната икономика</w:t>
            </w: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:sz w:val="20"/>
              </w:rPr>
              <w:t xml:space="preserve">4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7F43A5" w:rsidRPr="00A853E4" w:rsidTr="007A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pct"/>
          </w:tcPr>
          <w:p w:rsidR="007F43A5" w:rsidRPr="00A853E4" w:rsidRDefault="007F43A5" w:rsidP="007A47E9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i/>
                <w:sz w:val="18"/>
              </w:rPr>
            </w:pPr>
            <w:r w:rsidRPr="00A853E4">
              <w:rPr>
                <w:b w:val="0"/>
                <w:i/>
                <w:sz w:val="18"/>
              </w:rPr>
              <w:t>Приоритет 1.</w:t>
            </w:r>
            <w:r>
              <w:rPr>
                <w:b w:val="0"/>
                <w:i/>
                <w:sz w:val="18"/>
              </w:rPr>
              <w:t>2</w:t>
            </w:r>
            <w:r w:rsidRPr="00A853E4">
              <w:rPr>
                <w:b w:val="0"/>
                <w:i/>
                <w:sz w:val="18"/>
              </w:rPr>
              <w:t>.</w:t>
            </w:r>
            <w:r w:rsidRPr="00A853E4">
              <w:rPr>
                <w:b w:val="0"/>
                <w:sz w:val="18"/>
              </w:rPr>
              <w:t xml:space="preserve"> </w:t>
            </w:r>
            <w:r w:rsidRPr="00E6008C">
              <w:rPr>
                <w:b w:val="0"/>
                <w:sz w:val="18"/>
              </w:rPr>
              <w:t>Развитие на устойчиви форми на туризъм и на културните и творческите индустрии в ЮЦР</w:t>
            </w: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C00000"/>
                <w:sz w:val="20"/>
              </w:rPr>
              <w:t xml:space="preserve">2 </w:t>
            </w:r>
            <w:r w:rsidRPr="00CD53E6">
              <w:rPr>
                <w:rFonts w:ascii="Calibri" w:eastAsia="+mn-ea" w:hAnsi="Wingdings" w:cs="Calibri"/>
                <w:color w:val="C000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7F43A5" w:rsidRPr="00A853E4" w:rsidTr="007A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pct"/>
          </w:tcPr>
          <w:p w:rsidR="007F43A5" w:rsidRPr="00A853E4" w:rsidRDefault="007F43A5" w:rsidP="007A47E9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i/>
                <w:sz w:val="18"/>
              </w:rPr>
            </w:pPr>
            <w:r w:rsidRPr="00A853E4">
              <w:rPr>
                <w:b w:val="0"/>
                <w:i/>
                <w:sz w:val="18"/>
              </w:rPr>
              <w:t>Приоритет 1.</w:t>
            </w:r>
            <w:r>
              <w:rPr>
                <w:b w:val="0"/>
                <w:i/>
                <w:sz w:val="18"/>
              </w:rPr>
              <w:t>3</w:t>
            </w:r>
            <w:r w:rsidRPr="00A853E4">
              <w:rPr>
                <w:b w:val="0"/>
                <w:i/>
                <w:sz w:val="18"/>
              </w:rPr>
              <w:t>.</w:t>
            </w:r>
            <w:r w:rsidRPr="00A853E4">
              <w:rPr>
                <w:b w:val="0"/>
                <w:sz w:val="18"/>
              </w:rPr>
              <w:t xml:space="preserve"> </w:t>
            </w:r>
            <w:r w:rsidRPr="00E6008C">
              <w:rPr>
                <w:b w:val="0"/>
                <w:sz w:val="18"/>
              </w:rPr>
              <w:t>Развитие на инфраструктурата за опазване на околната среда и адаптиране към промените на климата</w:t>
            </w: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color w:val="006600"/>
                <w:sz w:val="20"/>
                <w:szCs w:val="20"/>
              </w:rPr>
              <w:t xml:space="preserve">3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7F43A5" w:rsidRPr="00A853E4" w:rsidTr="007A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pct"/>
          </w:tcPr>
          <w:p w:rsidR="007F43A5" w:rsidRPr="00A853E4" w:rsidRDefault="007F43A5" w:rsidP="007A47E9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84291A">
              <w:rPr>
                <w:color w:val="365F91" w:themeColor="accent1" w:themeShade="BF"/>
                <w:sz w:val="18"/>
              </w:rPr>
              <w:t>Стратегическа цел 2:</w:t>
            </w:r>
            <w:r w:rsidRPr="0084291A">
              <w:rPr>
                <w:b w:val="0"/>
                <w:color w:val="365F91" w:themeColor="accent1" w:themeShade="BF"/>
                <w:sz w:val="18"/>
              </w:rPr>
              <w:t xml:space="preserve"> </w:t>
            </w:r>
            <w:r w:rsidRPr="003D2270">
              <w:rPr>
                <w:b w:val="0"/>
                <w:sz w:val="18"/>
              </w:rPr>
              <w:t xml:space="preserve">Социално сближаване и намаляване на </w:t>
            </w:r>
            <w:proofErr w:type="spellStart"/>
            <w:r w:rsidRPr="003D2270">
              <w:rPr>
                <w:b w:val="0"/>
                <w:sz w:val="18"/>
              </w:rPr>
              <w:t>междуобластните</w:t>
            </w:r>
            <w:proofErr w:type="spellEnd"/>
            <w:r w:rsidRPr="003D2270">
              <w:rPr>
                <w:b w:val="0"/>
                <w:sz w:val="18"/>
              </w:rPr>
              <w:t xml:space="preserve"> неравенства чрез инвестиции в човешкия капитал и социална инфраструктура</w:t>
            </w: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</w:tr>
      <w:tr w:rsidR="007F43A5" w:rsidRPr="00A853E4" w:rsidTr="007A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pct"/>
          </w:tcPr>
          <w:p w:rsidR="007F43A5" w:rsidRPr="00A853E4" w:rsidRDefault="007F43A5" w:rsidP="007A47E9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A853E4">
              <w:rPr>
                <w:b w:val="0"/>
                <w:i/>
                <w:sz w:val="18"/>
              </w:rPr>
              <w:t>Приоритет 2.1.</w:t>
            </w:r>
            <w:r w:rsidRPr="00A853E4">
              <w:rPr>
                <w:b w:val="0"/>
                <w:sz w:val="18"/>
              </w:rPr>
              <w:t xml:space="preserve"> </w:t>
            </w:r>
            <w:r w:rsidRPr="003D2270">
              <w:rPr>
                <w:b w:val="0"/>
                <w:sz w:val="18"/>
              </w:rPr>
              <w:t>Подобряване на достъпа до образователни, здравни, социални, културни услуги и спорт</w:t>
            </w: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:sz w:val="20"/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7F43A5" w:rsidRPr="00A853E4" w:rsidTr="007A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pct"/>
          </w:tcPr>
          <w:p w:rsidR="007F43A5" w:rsidRPr="00A853E4" w:rsidRDefault="007F43A5" w:rsidP="007A47E9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A853E4">
              <w:rPr>
                <w:b w:val="0"/>
                <w:i/>
                <w:sz w:val="18"/>
              </w:rPr>
              <w:t>Приоритет 2.2.</w:t>
            </w:r>
            <w:r w:rsidRPr="00A853E4">
              <w:rPr>
                <w:b w:val="0"/>
                <w:sz w:val="18"/>
              </w:rPr>
              <w:t xml:space="preserve"> </w:t>
            </w:r>
            <w:r w:rsidRPr="003D2270">
              <w:rPr>
                <w:b w:val="0"/>
                <w:sz w:val="18"/>
              </w:rPr>
              <w:t>Подобряване на административния капацитет на регионално и местно ниво в полза на гражданите и бизнеса</w:t>
            </w: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:sz w:val="20"/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7F43A5" w:rsidRPr="00A853E4" w:rsidTr="007A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pct"/>
          </w:tcPr>
          <w:p w:rsidR="007F43A5" w:rsidRPr="00A853E4" w:rsidRDefault="007F43A5" w:rsidP="007A47E9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84291A">
              <w:rPr>
                <w:color w:val="365F91" w:themeColor="accent1" w:themeShade="BF"/>
                <w:sz w:val="18"/>
              </w:rPr>
              <w:t>Стратегическа цел 3:</w:t>
            </w:r>
            <w:r w:rsidRPr="0084291A">
              <w:rPr>
                <w:b w:val="0"/>
                <w:color w:val="365F91" w:themeColor="accent1" w:themeShade="BF"/>
                <w:sz w:val="18"/>
              </w:rPr>
              <w:t xml:space="preserve"> </w:t>
            </w:r>
            <w:r w:rsidRPr="003D2270">
              <w:rPr>
                <w:b w:val="0"/>
                <w:sz w:val="18"/>
              </w:rPr>
              <w:t>Развитие на трансгранично и транснационално сътрудничество в принос на икономическото и социалното развитие и сближаване</w:t>
            </w: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629" w:type="pct"/>
            <w:vAlign w:val="center"/>
          </w:tcPr>
          <w:p w:rsidR="007F43A5" w:rsidRPr="00CD53E6" w:rsidRDefault="007F43A5" w:rsidP="007A47E9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3</w:t>
            </w:r>
            <w:r w:rsidRPr="00CD53E6">
              <w:rPr>
                <w:b/>
                <w:bCs/>
                <w:color w:val="E36C0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7F43A5" w:rsidRPr="00A853E4" w:rsidTr="007A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pct"/>
          </w:tcPr>
          <w:p w:rsidR="007F43A5" w:rsidRPr="00A853E4" w:rsidRDefault="007F43A5" w:rsidP="007A47E9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A853E4">
              <w:rPr>
                <w:b w:val="0"/>
                <w:i/>
                <w:sz w:val="18"/>
              </w:rPr>
              <w:t>Приоритет 3.1.</w:t>
            </w:r>
            <w:r w:rsidRPr="00A853E4">
              <w:rPr>
                <w:b w:val="0"/>
                <w:sz w:val="18"/>
              </w:rPr>
              <w:t xml:space="preserve"> </w:t>
            </w:r>
            <w:r w:rsidRPr="003D2270">
              <w:rPr>
                <w:b w:val="0"/>
                <w:sz w:val="18"/>
              </w:rPr>
              <w:t>Развитие на трансграничното сътрудничество и мобилизиране потенциала на периферните гранични територии</w:t>
            </w: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color w:val="006600"/>
                <w:sz w:val="20"/>
                <w:szCs w:val="20"/>
              </w:rPr>
              <w:t xml:space="preserve">3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7F43A5" w:rsidRPr="00A853E4" w:rsidTr="007A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pct"/>
          </w:tcPr>
          <w:p w:rsidR="007F43A5" w:rsidRPr="00A853E4" w:rsidRDefault="007F43A5" w:rsidP="007A47E9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A853E4">
              <w:rPr>
                <w:b w:val="0"/>
                <w:i/>
                <w:sz w:val="18"/>
              </w:rPr>
              <w:t>Приоритет 3.2</w:t>
            </w:r>
            <w:r>
              <w:t xml:space="preserve"> </w:t>
            </w:r>
            <w:r w:rsidRPr="003D2270">
              <w:rPr>
                <w:b w:val="0"/>
                <w:sz w:val="18"/>
              </w:rPr>
              <w:t>Развитие на междурегионалното и транснационалното сътрудничество за постигане на стратегическите цели на план</w:t>
            </w:r>
          </w:p>
        </w:tc>
        <w:tc>
          <w:tcPr>
            <w:tcW w:w="629" w:type="pct"/>
            <w:vAlign w:val="center"/>
          </w:tcPr>
          <w:p w:rsidR="007F43A5" w:rsidRPr="00CD53E6" w:rsidRDefault="007F43A5" w:rsidP="007A47E9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D53E6">
              <w:rPr>
                <w:b/>
                <w:bCs/>
                <w:color w:val="C00000"/>
                <w:sz w:val="20"/>
              </w:rPr>
              <w:t xml:space="preserve">2 </w:t>
            </w:r>
            <w:r w:rsidRPr="00CD53E6">
              <w:rPr>
                <w:rFonts w:ascii="Calibri" w:eastAsia="+mn-ea" w:hAnsi="Wingdings" w:cs="Calibri"/>
                <w:color w:val="C000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29" w:type="pct"/>
            <w:vAlign w:val="center"/>
          </w:tcPr>
          <w:p w:rsidR="007F43A5" w:rsidRPr="00383A9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7F43A5" w:rsidRPr="00A853E4" w:rsidTr="007A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pct"/>
          </w:tcPr>
          <w:p w:rsidR="007F43A5" w:rsidRPr="00A853E4" w:rsidRDefault="007F43A5" w:rsidP="007A47E9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84291A">
              <w:rPr>
                <w:color w:val="365F91" w:themeColor="accent1" w:themeShade="BF"/>
                <w:sz w:val="18"/>
              </w:rPr>
              <w:t>Стратегическа цел 4:</w:t>
            </w:r>
            <w:r w:rsidRPr="00A853E4">
              <w:rPr>
                <w:b w:val="0"/>
                <w:sz w:val="18"/>
              </w:rPr>
              <w:t xml:space="preserve"> </w:t>
            </w:r>
            <w:r w:rsidRPr="003D2270">
              <w:rPr>
                <w:b w:val="0"/>
                <w:sz w:val="18"/>
              </w:rPr>
              <w:t>Балансирано териториално развитие чрез укрепване на градовете-центрове, подобряване свързаността в района и качеството на средата в населените места</w:t>
            </w:r>
          </w:p>
        </w:tc>
        <w:tc>
          <w:tcPr>
            <w:tcW w:w="629" w:type="pct"/>
            <w:vAlign w:val="center"/>
          </w:tcPr>
          <w:p w:rsidR="007F43A5" w:rsidRPr="00CD53E6" w:rsidRDefault="007F43A5" w:rsidP="007A47E9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0"/>
              </w:rPr>
            </w:pPr>
          </w:p>
        </w:tc>
        <w:tc>
          <w:tcPr>
            <w:tcW w:w="629" w:type="pct"/>
          </w:tcPr>
          <w:p w:rsidR="007F43A5" w:rsidRPr="00383A9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4</w:t>
            </w:r>
            <w:r w:rsidRPr="00383A99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</w:tr>
      <w:tr w:rsidR="007F43A5" w:rsidRPr="007A47E9" w:rsidTr="007A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pct"/>
          </w:tcPr>
          <w:p w:rsidR="007F43A5" w:rsidRPr="007A47E9" w:rsidRDefault="007F43A5" w:rsidP="007A47E9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sz w:val="18"/>
                <w:szCs w:val="20"/>
              </w:rPr>
            </w:pPr>
            <w:r w:rsidRPr="007A47E9">
              <w:rPr>
                <w:b w:val="0"/>
                <w:i/>
                <w:sz w:val="18"/>
                <w:szCs w:val="20"/>
              </w:rPr>
              <w:t>Приоритет 4.1</w:t>
            </w:r>
            <w:r w:rsidRPr="007A47E9">
              <w:rPr>
                <w:b w:val="0"/>
                <w:sz w:val="18"/>
                <w:szCs w:val="20"/>
              </w:rPr>
              <w:t>. Подкрепа за интегрирано и устойчиво градско развитие и подобряване на вътрешнорегионалната свързаност</w:t>
            </w:r>
          </w:p>
        </w:tc>
        <w:tc>
          <w:tcPr>
            <w:tcW w:w="629" w:type="pct"/>
          </w:tcPr>
          <w:p w:rsidR="007F43A5" w:rsidRPr="007A47E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47E9">
              <w:rPr>
                <w:b/>
                <w:bCs/>
                <w:color w:val="006600"/>
                <w:sz w:val="20"/>
                <w:szCs w:val="20"/>
              </w:rPr>
              <w:t xml:space="preserve">5 </w:t>
            </w:r>
            <w:r w:rsidRPr="007A47E9"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629" w:type="pct"/>
          </w:tcPr>
          <w:p w:rsidR="007F43A5" w:rsidRPr="007A47E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</w:tr>
      <w:tr w:rsidR="007F43A5" w:rsidRPr="007A47E9" w:rsidTr="007A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pct"/>
          </w:tcPr>
          <w:p w:rsidR="007F43A5" w:rsidRPr="007A47E9" w:rsidRDefault="007F43A5" w:rsidP="007A47E9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sz w:val="18"/>
                <w:szCs w:val="20"/>
              </w:rPr>
            </w:pPr>
            <w:r w:rsidRPr="007A47E9">
              <w:rPr>
                <w:b w:val="0"/>
                <w:i/>
                <w:sz w:val="18"/>
                <w:szCs w:val="20"/>
              </w:rPr>
              <w:t>Приоритет 4.2</w:t>
            </w:r>
            <w:r w:rsidRPr="007A47E9">
              <w:rPr>
                <w:b w:val="0"/>
                <w:sz w:val="18"/>
                <w:szCs w:val="20"/>
              </w:rPr>
              <w:t>. Подобряване на свързаността на района в национален и международен план</w:t>
            </w:r>
          </w:p>
        </w:tc>
        <w:tc>
          <w:tcPr>
            <w:tcW w:w="629" w:type="pct"/>
          </w:tcPr>
          <w:p w:rsidR="007F43A5" w:rsidRPr="007A47E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47E9">
              <w:rPr>
                <w:b/>
                <w:bCs/>
                <w:color w:val="006600"/>
                <w:sz w:val="20"/>
                <w:szCs w:val="20"/>
              </w:rPr>
              <w:t xml:space="preserve">5 </w:t>
            </w:r>
            <w:r w:rsidRPr="007A47E9"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29" w:type="pct"/>
          </w:tcPr>
          <w:p w:rsidR="007F43A5" w:rsidRPr="007A47E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</w:tr>
      <w:tr w:rsidR="007F43A5" w:rsidRPr="007A47E9" w:rsidTr="007A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pct"/>
          </w:tcPr>
          <w:p w:rsidR="007F43A5" w:rsidRPr="007A47E9" w:rsidRDefault="007F43A5" w:rsidP="007A47E9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i/>
                <w:sz w:val="18"/>
                <w:szCs w:val="20"/>
              </w:rPr>
            </w:pPr>
            <w:r w:rsidRPr="007A47E9">
              <w:rPr>
                <w:b w:val="0"/>
                <w:i/>
                <w:sz w:val="18"/>
                <w:szCs w:val="20"/>
              </w:rPr>
              <w:t>Приоритет 4.3</w:t>
            </w:r>
            <w:r w:rsidRPr="007A47E9">
              <w:rPr>
                <w:b w:val="0"/>
                <w:sz w:val="18"/>
                <w:szCs w:val="20"/>
              </w:rPr>
              <w:t>. Подобряване качеството на живот в селските райони</w:t>
            </w:r>
          </w:p>
        </w:tc>
        <w:tc>
          <w:tcPr>
            <w:tcW w:w="629" w:type="pct"/>
          </w:tcPr>
          <w:p w:rsidR="007F43A5" w:rsidRPr="007A47E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47E9">
              <w:rPr>
                <w:b/>
                <w:bCs/>
                <w:color w:val="C00000"/>
                <w:sz w:val="20"/>
                <w:szCs w:val="20"/>
              </w:rPr>
              <w:t xml:space="preserve">0 </w:t>
            </w:r>
            <w:r w:rsidRPr="007A47E9">
              <w:rPr>
                <w:rFonts w:ascii="Calibri" w:eastAsia="+mn-ea" w:hAnsi="Wingdings" w:cs="Calibri"/>
                <w:color w:val="C000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629" w:type="pct"/>
          </w:tcPr>
          <w:p w:rsidR="007F43A5" w:rsidRPr="007A47E9" w:rsidRDefault="007F43A5" w:rsidP="007A47E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E2FE4" w:rsidRPr="00A853E4" w:rsidRDefault="005E2FE4" w:rsidP="007F43A5">
      <w:pPr>
        <w:pStyle w:val="Heading3"/>
      </w:pPr>
      <w:bookmarkStart w:id="30" w:name="_Toc500329982"/>
      <w:r w:rsidRPr="00A853E4">
        <w:t xml:space="preserve">Принос към постигане целите на </w:t>
      </w:r>
      <w:r w:rsidR="0076210D" w:rsidRPr="00A853E4">
        <w:t xml:space="preserve">Стратегия </w:t>
      </w:r>
      <w:r w:rsidR="00323AF4">
        <w:t>"</w:t>
      </w:r>
      <w:r w:rsidRPr="00A853E4">
        <w:t>Европа 2020</w:t>
      </w:r>
      <w:r w:rsidR="00323AF4">
        <w:t>"</w:t>
      </w:r>
      <w:bookmarkEnd w:id="30"/>
    </w:p>
    <w:p w:rsidR="0076210D" w:rsidRPr="00A853E4" w:rsidRDefault="0076210D" w:rsidP="0076210D">
      <w:r w:rsidRPr="00A853E4">
        <w:t xml:space="preserve">Изпълнението на РПР следва да допринася изпълнението на поетите от България национални ангажименти по отношение постигане целите на Стратегията </w:t>
      </w:r>
      <w:r w:rsidR="00323AF4">
        <w:t>"</w:t>
      </w:r>
      <w:r w:rsidRPr="00A853E4">
        <w:t xml:space="preserve">Европа 2020”. Дефинираните индикатори обективно измерват напредъка при реализацията на най-важния стратегически документ на ниво ЕС </w:t>
      </w:r>
      <w:r w:rsidRPr="00A853E4">
        <w:rPr>
          <w:b/>
        </w:rPr>
        <w:t>и до голяма степен отразяват и по</w:t>
      </w:r>
      <w:r w:rsidRPr="00A853E4">
        <w:rPr>
          <w:b/>
        </w:rPr>
        <w:t>с</w:t>
      </w:r>
      <w:r w:rsidRPr="00A853E4">
        <w:rPr>
          <w:b/>
        </w:rPr>
        <w:t>тигането на стратегическите цели на РПР</w:t>
      </w:r>
      <w:r w:rsidRPr="00A853E4">
        <w:t>. За тяхното проследяване НСРР определя техните целеви стойности на регионално ниво.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584251" w:rsidRPr="00A853E4" w:rsidTr="001175F7">
        <w:tc>
          <w:tcPr>
            <w:tcW w:w="4535" w:type="dxa"/>
          </w:tcPr>
          <w:p w:rsidR="00584251" w:rsidRPr="00A853E4" w:rsidRDefault="00584251" w:rsidP="00323AF4">
            <w:pPr>
              <w:pStyle w:val="Caption"/>
            </w:pPr>
            <w:bookmarkStart w:id="31" w:name="_Toc500329992"/>
            <w:r w:rsidRPr="00A853E4">
              <w:lastRenderedPageBreak/>
              <w:t xml:space="preserve">графика </w:t>
            </w:r>
            <w:fldSimple w:instr=" SEQ графика \* ARABIC ">
              <w:r w:rsidR="00670130">
                <w:rPr>
                  <w:noProof/>
                </w:rPr>
                <w:t>4</w:t>
              </w:r>
            </w:fldSimple>
            <w:r w:rsidRPr="00A853E4">
              <w:t>.</w:t>
            </w:r>
            <w:r w:rsidRPr="00A853E4">
              <w:tab/>
              <w:t xml:space="preserve">Коефициент на заетост на населението на възраст 20-64 </w:t>
            </w:r>
            <w:r w:rsidR="00BD58F4" w:rsidRPr="00A853E4">
              <w:t xml:space="preserve">г., </w:t>
            </w:r>
            <w:r w:rsidRPr="00A853E4">
              <w:t>%</w:t>
            </w:r>
            <w:bookmarkEnd w:id="31"/>
          </w:p>
        </w:tc>
        <w:tc>
          <w:tcPr>
            <w:tcW w:w="4536" w:type="dxa"/>
          </w:tcPr>
          <w:p w:rsidR="00584251" w:rsidRPr="00A853E4" w:rsidRDefault="00584251" w:rsidP="00323AF4">
            <w:pPr>
              <w:pStyle w:val="Caption"/>
            </w:pPr>
            <w:bookmarkStart w:id="32" w:name="_Toc500329993"/>
            <w:r w:rsidRPr="00A853E4">
              <w:t xml:space="preserve">графика </w:t>
            </w:r>
            <w:fldSimple w:instr=" SEQ графика \* ARABIC ">
              <w:r w:rsidR="00C15140">
                <w:rPr>
                  <w:noProof/>
                </w:rPr>
                <w:t>5</w:t>
              </w:r>
            </w:fldSimple>
            <w:r w:rsidRPr="00A853E4">
              <w:t>.</w:t>
            </w:r>
            <w:r w:rsidRPr="00A853E4">
              <w:tab/>
              <w:t>Коефициент на зае</w:t>
            </w:r>
            <w:r w:rsidR="00BD58F4" w:rsidRPr="00A853E4">
              <w:t xml:space="preserve">тост на населението на възраст </w:t>
            </w:r>
            <w:r w:rsidRPr="00A853E4">
              <w:t>55-64 г.</w:t>
            </w:r>
            <w:r w:rsidR="00BD58F4" w:rsidRPr="00A853E4">
              <w:t>,</w:t>
            </w:r>
            <w:r w:rsidR="002A483A" w:rsidRPr="00A853E4">
              <w:t xml:space="preserve"> %</w:t>
            </w:r>
            <w:bookmarkEnd w:id="32"/>
          </w:p>
        </w:tc>
      </w:tr>
      <w:tr w:rsidR="00584251" w:rsidRPr="00A853E4" w:rsidTr="004C4E1D">
        <w:tblPrEx>
          <w:tblCellMar>
            <w:left w:w="70" w:type="dxa"/>
            <w:right w:w="70" w:type="dxa"/>
          </w:tblCellMar>
        </w:tblPrEx>
        <w:tc>
          <w:tcPr>
            <w:tcW w:w="4535" w:type="dxa"/>
          </w:tcPr>
          <w:p w:rsidR="00584251" w:rsidRPr="00A853E4" w:rsidRDefault="004C4E1D" w:rsidP="001175F7">
            <w:pPr>
              <w:pStyle w:val="graff"/>
            </w:pPr>
            <w:r>
              <w:drawing>
                <wp:inline distT="0" distB="0" distL="0" distR="0" wp14:anchorId="58B20145" wp14:editId="3FE7AC8D">
                  <wp:extent cx="2772000" cy="2772000"/>
                  <wp:effectExtent l="0" t="0" r="9525" b="9525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13B1A5-2570-4880-B347-39A9E48C25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84251" w:rsidRPr="001175F7" w:rsidRDefault="004C4E1D" w:rsidP="001175F7">
            <w:pPr>
              <w:pStyle w:val="graff"/>
            </w:pPr>
            <w:r>
              <w:drawing>
                <wp:inline distT="0" distB="0" distL="0" distR="0" wp14:anchorId="02222B89" wp14:editId="5D641841">
                  <wp:extent cx="2772000" cy="2772000"/>
                  <wp:effectExtent l="0" t="0" r="9525" b="9525"/>
                  <wp:docPr id="444" name="Chart 4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384962-268E-43B4-82C7-BC0F8C3853C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584251" w:rsidRPr="00A853E4" w:rsidTr="001175F7">
        <w:tc>
          <w:tcPr>
            <w:tcW w:w="4535" w:type="dxa"/>
          </w:tcPr>
          <w:p w:rsidR="00584251" w:rsidRPr="00A853E4" w:rsidRDefault="00584251" w:rsidP="00323AF4">
            <w:pPr>
              <w:pStyle w:val="Caption"/>
            </w:pPr>
            <w:bookmarkStart w:id="33" w:name="_Toc500329994"/>
            <w:r w:rsidRPr="00A853E4">
              <w:t xml:space="preserve">графика </w:t>
            </w:r>
            <w:fldSimple w:instr=" SEQ графика \* ARABIC ">
              <w:r w:rsidR="00C15140">
                <w:rPr>
                  <w:noProof/>
                </w:rPr>
                <w:t>6</w:t>
              </w:r>
            </w:fldSimple>
            <w:r w:rsidRPr="00A853E4">
              <w:t>.</w:t>
            </w:r>
            <w:r w:rsidRPr="00A853E4">
              <w:tab/>
              <w:t>Инвестиции в научноизследователска и развойна дейност</w:t>
            </w:r>
            <w:r w:rsidR="00BD58F4" w:rsidRPr="00A853E4">
              <w:t>,</w:t>
            </w:r>
            <w:r w:rsidRPr="00A853E4">
              <w:t xml:space="preserve"> % от БВП</w:t>
            </w:r>
            <w:bookmarkEnd w:id="33"/>
          </w:p>
        </w:tc>
        <w:tc>
          <w:tcPr>
            <w:tcW w:w="4536" w:type="dxa"/>
          </w:tcPr>
          <w:p w:rsidR="00584251" w:rsidRPr="00A853E4" w:rsidRDefault="00584251" w:rsidP="00323AF4">
            <w:pPr>
              <w:pStyle w:val="Caption"/>
            </w:pPr>
            <w:bookmarkStart w:id="34" w:name="_Toc500329995"/>
            <w:r w:rsidRPr="00A853E4">
              <w:t xml:space="preserve">графика </w:t>
            </w:r>
            <w:fldSimple w:instr=" SEQ графика \* ARABIC ">
              <w:r w:rsidR="00C15140">
                <w:rPr>
                  <w:noProof/>
                </w:rPr>
                <w:t>7</w:t>
              </w:r>
            </w:fldSimple>
            <w:r w:rsidRPr="00A853E4">
              <w:t>.</w:t>
            </w:r>
            <w:r w:rsidRPr="00A853E4">
              <w:tab/>
            </w:r>
            <w:r w:rsidR="0057608F" w:rsidRPr="00A853E4">
              <w:t>Дял на преждевременно напусналите образователната система (на възраст 18-24 г.)</w:t>
            </w:r>
            <w:r w:rsidR="00BD58F4" w:rsidRPr="00A853E4">
              <w:t xml:space="preserve">, </w:t>
            </w:r>
            <w:r w:rsidR="0057608F" w:rsidRPr="00A853E4">
              <w:t>%</w:t>
            </w:r>
            <w:bookmarkEnd w:id="34"/>
          </w:p>
        </w:tc>
      </w:tr>
      <w:tr w:rsidR="00584251" w:rsidRPr="00A853E4" w:rsidTr="004C4E1D">
        <w:tblPrEx>
          <w:tblCellMar>
            <w:left w:w="70" w:type="dxa"/>
            <w:right w:w="70" w:type="dxa"/>
          </w:tblCellMar>
        </w:tblPrEx>
        <w:tc>
          <w:tcPr>
            <w:tcW w:w="4535" w:type="dxa"/>
          </w:tcPr>
          <w:p w:rsidR="00584251" w:rsidRPr="00A853E4" w:rsidRDefault="004C4E1D" w:rsidP="001175F7">
            <w:pPr>
              <w:pStyle w:val="graff"/>
            </w:pPr>
            <w:r>
              <w:drawing>
                <wp:inline distT="0" distB="0" distL="0" distR="0" wp14:anchorId="33FBEF0C" wp14:editId="630E5ED2">
                  <wp:extent cx="2772000" cy="2772000"/>
                  <wp:effectExtent l="0" t="0" r="9525" b="9525"/>
                  <wp:docPr id="445" name="Chart 4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E89FF7-CF79-4413-9F9E-8910BBD881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84251" w:rsidRPr="00A853E4" w:rsidRDefault="004C4E1D" w:rsidP="001175F7">
            <w:pPr>
              <w:pStyle w:val="graff"/>
            </w:pPr>
            <w:r>
              <w:drawing>
                <wp:inline distT="0" distB="0" distL="0" distR="0" wp14:anchorId="06801EF9" wp14:editId="7AE1AF1F">
                  <wp:extent cx="2772000" cy="2772000"/>
                  <wp:effectExtent l="0" t="0" r="9525" b="9525"/>
                  <wp:docPr id="446" name="Chart 4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5933BEA-63FE-497E-9CE2-1F30FE043C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584251" w:rsidRPr="00A853E4" w:rsidTr="001175F7">
        <w:tc>
          <w:tcPr>
            <w:tcW w:w="4535" w:type="dxa"/>
          </w:tcPr>
          <w:p w:rsidR="00584251" w:rsidRPr="00A853E4" w:rsidRDefault="0057608F" w:rsidP="00323AF4">
            <w:pPr>
              <w:pStyle w:val="Caption"/>
            </w:pPr>
            <w:bookmarkStart w:id="35" w:name="_Toc500329996"/>
            <w:r w:rsidRPr="00A853E4">
              <w:lastRenderedPageBreak/>
              <w:t xml:space="preserve">графика </w:t>
            </w:r>
            <w:fldSimple w:instr=" SEQ графика \* ARABIC ">
              <w:r w:rsidR="00C15140">
                <w:rPr>
                  <w:noProof/>
                </w:rPr>
                <w:t>8</w:t>
              </w:r>
            </w:fldSimple>
            <w:r w:rsidRPr="00A853E4">
              <w:t>.</w:t>
            </w:r>
            <w:r w:rsidRPr="00A853E4">
              <w:tab/>
              <w:t>Дял на 30-34 годишните със завършено висше образование</w:t>
            </w:r>
            <w:r w:rsidR="00BD58F4" w:rsidRPr="00A853E4">
              <w:t>,</w:t>
            </w:r>
            <w:r w:rsidRPr="00A853E4">
              <w:t xml:space="preserve"> %</w:t>
            </w:r>
            <w:bookmarkEnd w:id="35"/>
          </w:p>
        </w:tc>
        <w:tc>
          <w:tcPr>
            <w:tcW w:w="4536" w:type="dxa"/>
          </w:tcPr>
          <w:p w:rsidR="00584251" w:rsidRPr="00A853E4" w:rsidRDefault="0057608F" w:rsidP="00323AF4">
            <w:pPr>
              <w:pStyle w:val="Caption"/>
            </w:pPr>
            <w:bookmarkStart w:id="36" w:name="_Toc500329997"/>
            <w:r w:rsidRPr="00A853E4">
              <w:t xml:space="preserve">графика </w:t>
            </w:r>
            <w:fldSimple w:instr=" SEQ графика \* ARABIC ">
              <w:r w:rsidR="00C15140">
                <w:rPr>
                  <w:noProof/>
                </w:rPr>
                <w:t>9</w:t>
              </w:r>
            </w:fldSimple>
            <w:r w:rsidRPr="00A853E4">
              <w:t>.</w:t>
            </w:r>
            <w:r w:rsidRPr="00A853E4">
              <w:tab/>
              <w:t>Население в риск от бедност или социално изключване</w:t>
            </w:r>
            <w:r w:rsidR="00BD58F4" w:rsidRPr="00A853E4">
              <w:t>,</w:t>
            </w:r>
            <w:r w:rsidRPr="00A853E4">
              <w:t xml:space="preserve"> хил. души</w:t>
            </w:r>
            <w:bookmarkEnd w:id="36"/>
          </w:p>
        </w:tc>
      </w:tr>
      <w:tr w:rsidR="00584251" w:rsidRPr="001175F7" w:rsidTr="004C4E1D">
        <w:tblPrEx>
          <w:tblCellMar>
            <w:left w:w="70" w:type="dxa"/>
            <w:right w:w="70" w:type="dxa"/>
          </w:tblCellMar>
        </w:tblPrEx>
        <w:tc>
          <w:tcPr>
            <w:tcW w:w="4535" w:type="dxa"/>
          </w:tcPr>
          <w:p w:rsidR="00584251" w:rsidRPr="001175F7" w:rsidRDefault="004C4E1D" w:rsidP="001175F7">
            <w:pPr>
              <w:pStyle w:val="graff"/>
            </w:pPr>
            <w:r>
              <w:drawing>
                <wp:inline distT="0" distB="0" distL="0" distR="0" wp14:anchorId="171E189B" wp14:editId="78A2B7EA">
                  <wp:extent cx="2772000" cy="2772000"/>
                  <wp:effectExtent l="0" t="0" r="9525" b="9525"/>
                  <wp:docPr id="447" name="Chart 4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C4E5E5-C4C6-412F-A13F-AFAE63780D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84251" w:rsidRPr="001175F7" w:rsidRDefault="004C4E1D" w:rsidP="001175F7">
            <w:pPr>
              <w:pStyle w:val="graff"/>
            </w:pPr>
            <w:r>
              <w:drawing>
                <wp:inline distT="0" distB="0" distL="0" distR="0" wp14:anchorId="52945A42" wp14:editId="548F006D">
                  <wp:extent cx="2772000" cy="2772000"/>
                  <wp:effectExtent l="0" t="0" r="9525" b="9525"/>
                  <wp:docPr id="448" name="Chart 4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D5397D9-7816-42CC-BEAB-44A5436EDB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:rsidR="002B4A60" w:rsidRDefault="002B4A60" w:rsidP="002B4A60">
      <w:pPr>
        <w:pStyle w:val="sources"/>
      </w:pPr>
      <w:r>
        <w:t>Източник: НСИ, ЕВРОСТАТ</w:t>
      </w:r>
    </w:p>
    <w:p w:rsidR="0006541A" w:rsidRPr="00A853E4" w:rsidRDefault="0006541A" w:rsidP="00323AF4">
      <w:pPr>
        <w:pStyle w:val="Caption"/>
      </w:pPr>
      <w:bookmarkStart w:id="37" w:name="_Toc500330005"/>
      <w:r w:rsidRPr="00A853E4">
        <w:t xml:space="preserve">таблица </w:t>
      </w:r>
      <w:fldSimple w:instr=" SEQ таблица \* ARABIC ">
        <w:r w:rsidR="00C15140">
          <w:rPr>
            <w:noProof/>
          </w:rPr>
          <w:t>6</w:t>
        </w:r>
      </w:fldSimple>
      <w:r w:rsidRPr="00A853E4">
        <w:t>.</w:t>
      </w:r>
      <w:r w:rsidRPr="00A853E4">
        <w:tab/>
        <w:t xml:space="preserve">Принос на РПР към постигането на националните цели на Стратегията на ЕС </w:t>
      </w:r>
      <w:r w:rsidR="00323AF4">
        <w:t>"</w:t>
      </w:r>
      <w:r w:rsidRPr="00A853E4">
        <w:t>ЕВРОПА 2020”</w:t>
      </w:r>
      <w:bookmarkEnd w:id="37"/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007BB" w:rsidRPr="00A853E4" w:rsidTr="00C1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007BB" w:rsidRPr="00A853E4" w:rsidRDefault="001624B5" w:rsidP="00BB26EC">
            <w:pPr>
              <w:suppressAutoHyphens/>
              <w:spacing w:before="40" w:after="40" w:line="240" w:lineRule="auto"/>
              <w:ind w:firstLine="0"/>
              <w:jc w:val="center"/>
              <w:rPr>
                <w:i/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Индикатори </w:t>
            </w:r>
            <w:r w:rsidR="00323AF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"</w:t>
            </w: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Европа 2020</w:t>
            </w:r>
            <w:r w:rsidR="00323AF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"</w:t>
            </w:r>
          </w:p>
        </w:tc>
        <w:tc>
          <w:tcPr>
            <w:tcW w:w="3020" w:type="dxa"/>
            <w:noWrap/>
          </w:tcPr>
          <w:p w:rsidR="008007BB" w:rsidRPr="00A853E4" w:rsidRDefault="008007BB" w:rsidP="00BB26EC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Степен на постигане на заложеното изменение </w:t>
            </w:r>
            <w:r w:rsidR="001624B5"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–</w:t>
            </w: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 цел</w:t>
            </w:r>
            <w:r w:rsidR="001624B5"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2015 г.</w:t>
            </w:r>
          </w:p>
        </w:tc>
        <w:tc>
          <w:tcPr>
            <w:tcW w:w="3021" w:type="dxa"/>
          </w:tcPr>
          <w:p w:rsidR="008007BB" w:rsidRPr="00A853E4" w:rsidRDefault="008007BB" w:rsidP="00BB26EC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Принос на РПР към постигането на националните цели</w:t>
            </w:r>
          </w:p>
        </w:tc>
      </w:tr>
      <w:tr w:rsidR="008007BB" w:rsidRPr="00A853E4" w:rsidTr="002D17F8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8007BB" w:rsidRPr="00A853E4" w:rsidRDefault="008007BB" w:rsidP="002D17F8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Коефициент на заетост на населението на възраст 20-64 навършени години</w:t>
            </w:r>
            <w:r w:rsidR="00BB26EC"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  <w:hideMark/>
          </w:tcPr>
          <w:p w:rsidR="008007BB" w:rsidRPr="00383A99" w:rsidRDefault="00383A99" w:rsidP="002D17F8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bg-BG"/>
              </w:rPr>
            </w:pPr>
            <w:r w:rsidRPr="00CD53E6">
              <w:rPr>
                <w:b/>
                <w:bCs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CD53E6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:rsidR="008007BB" w:rsidRPr="00A853E4" w:rsidRDefault="008007BB" w:rsidP="002D17F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b/>
                <w:bCs/>
                <w:color w:val="000000"/>
                <w:sz w:val="18"/>
                <w:szCs w:val="18"/>
                <w:lang w:eastAsia="bg-BG"/>
              </w:rPr>
              <w:t>Задоволителен принос</w:t>
            </w:r>
          </w:p>
        </w:tc>
      </w:tr>
      <w:tr w:rsidR="008007BB" w:rsidRPr="00A853E4" w:rsidTr="002D17F8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8007BB" w:rsidRPr="00A853E4" w:rsidRDefault="008007BB" w:rsidP="002D17F8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Коефициент на заетост на населението на възраст</w:t>
            </w:r>
            <w:r w:rsidR="001624B5" w:rsidRPr="00A853E4"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>55-64 г.</w:t>
            </w:r>
          </w:p>
        </w:tc>
        <w:tc>
          <w:tcPr>
            <w:tcW w:w="3020" w:type="dxa"/>
            <w:noWrap/>
            <w:vAlign w:val="center"/>
            <w:hideMark/>
          </w:tcPr>
          <w:p w:rsidR="008007BB" w:rsidRPr="00383A99" w:rsidRDefault="002D17F8" w:rsidP="002D17F8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bg-BG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8007BB" w:rsidRPr="002D17F8" w:rsidRDefault="008007BB" w:rsidP="002D17F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2D17F8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2D17F8" w:rsidRPr="00A853E4" w:rsidTr="002D17F8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2D17F8" w:rsidRPr="00A853E4" w:rsidRDefault="002D17F8" w:rsidP="002D17F8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Инвестиции в научноизследователска и развойна дейност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 xml:space="preserve"> % от БВП</w:t>
            </w:r>
          </w:p>
        </w:tc>
        <w:tc>
          <w:tcPr>
            <w:tcW w:w="3020" w:type="dxa"/>
            <w:noWrap/>
            <w:vAlign w:val="center"/>
            <w:hideMark/>
          </w:tcPr>
          <w:p w:rsidR="002D17F8" w:rsidRPr="00383A99" w:rsidRDefault="002D17F8" w:rsidP="002D17F8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bg-BG"/>
              </w:rPr>
            </w:pPr>
            <w:r w:rsidRPr="00CD53E6">
              <w:rPr>
                <w:b/>
                <w:bCs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CD53E6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:rsidR="002D17F8" w:rsidRPr="00A853E4" w:rsidRDefault="002D17F8" w:rsidP="002D17F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b/>
                <w:bCs/>
                <w:color w:val="000000"/>
                <w:sz w:val="18"/>
                <w:szCs w:val="18"/>
                <w:lang w:eastAsia="bg-BG"/>
              </w:rPr>
              <w:t>Задоволителен принос</w:t>
            </w:r>
          </w:p>
        </w:tc>
      </w:tr>
      <w:tr w:rsidR="002D17F8" w:rsidRPr="00A853E4" w:rsidTr="002D17F8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2D17F8" w:rsidRPr="00A853E4" w:rsidRDefault="002D17F8" w:rsidP="002D17F8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Дял на преждевременно напусналите образователната система (на възраст 18-24 г.)</w:t>
            </w:r>
            <w:r w:rsidR="00EE3106"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  <w:hideMark/>
          </w:tcPr>
          <w:p w:rsidR="002D17F8" w:rsidRPr="00383A99" w:rsidRDefault="002D17F8" w:rsidP="002D17F8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1</w:t>
            </w:r>
            <w:r w:rsidRPr="00CD53E6">
              <w:rPr>
                <w:b/>
                <w:bCs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3021" w:type="dxa"/>
            <w:shd w:val="clear" w:color="auto" w:fill="D99594" w:themeFill="accent2" w:themeFillTint="99"/>
            <w:vAlign w:val="center"/>
          </w:tcPr>
          <w:p w:rsidR="002D17F8" w:rsidRPr="00A853E4" w:rsidRDefault="002D17F8" w:rsidP="002D17F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Ограничен принос</w:t>
            </w:r>
          </w:p>
        </w:tc>
      </w:tr>
      <w:tr w:rsidR="002D17F8" w:rsidRPr="00A853E4" w:rsidTr="002D17F8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2D17F8" w:rsidRPr="00A853E4" w:rsidRDefault="002D17F8" w:rsidP="002D17F8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Дял на 30-34 годишните със завършено висше образование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  <w:hideMark/>
          </w:tcPr>
          <w:p w:rsidR="002D17F8" w:rsidRPr="00383A99" w:rsidRDefault="002D17F8" w:rsidP="002D17F8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bg-BG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2D17F8" w:rsidRPr="002D17F8" w:rsidRDefault="002D17F8" w:rsidP="002D17F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2D17F8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 над планирания</w:t>
            </w:r>
          </w:p>
        </w:tc>
      </w:tr>
      <w:tr w:rsidR="002D17F8" w:rsidRPr="00A853E4" w:rsidTr="002D17F8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2D17F8" w:rsidRPr="00A853E4" w:rsidRDefault="002D17F8" w:rsidP="002D17F8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Население в риск от бедност или социално изключване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 xml:space="preserve"> хил. души</w:t>
            </w:r>
          </w:p>
        </w:tc>
        <w:tc>
          <w:tcPr>
            <w:tcW w:w="3020" w:type="dxa"/>
            <w:noWrap/>
            <w:vAlign w:val="center"/>
            <w:hideMark/>
          </w:tcPr>
          <w:p w:rsidR="002D17F8" w:rsidRPr="00383A99" w:rsidRDefault="002D17F8" w:rsidP="002D17F8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bg-BG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2D17F8" w:rsidRPr="002D17F8" w:rsidRDefault="002D17F8" w:rsidP="002D17F8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2D17F8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 над планирания</w:t>
            </w:r>
          </w:p>
        </w:tc>
      </w:tr>
    </w:tbl>
    <w:p w:rsidR="00584251" w:rsidRPr="00A853E4" w:rsidRDefault="00CB7863" w:rsidP="00AE35A2">
      <w:pPr>
        <w:spacing w:before="360"/>
      </w:pPr>
      <w:r w:rsidRPr="004F54B9">
        <w:rPr>
          <w:i/>
          <w:color w:val="365F91" w:themeColor="accent1" w:themeShade="BF"/>
        </w:rPr>
        <w:t>Инвестиции</w:t>
      </w:r>
      <w:r w:rsidR="004F54B9" w:rsidRPr="004F54B9">
        <w:rPr>
          <w:i/>
          <w:color w:val="365F91" w:themeColor="accent1" w:themeShade="BF"/>
        </w:rPr>
        <w:t>те</w:t>
      </w:r>
      <w:r w:rsidRPr="004F54B9">
        <w:rPr>
          <w:i/>
          <w:color w:val="365F91" w:themeColor="accent1" w:themeShade="BF"/>
        </w:rPr>
        <w:t xml:space="preserve"> в научноизследователска и развойна дейност</w:t>
      </w:r>
      <w:r w:rsidRPr="00A853E4">
        <w:t xml:space="preserve">, като % от БВП, се увеличават </w:t>
      </w:r>
      <w:r w:rsidR="00CB6838">
        <w:t xml:space="preserve">неравномерно </w:t>
      </w:r>
      <w:r w:rsidRPr="00A853E4">
        <w:t xml:space="preserve">в периода </w:t>
      </w:r>
      <w:r w:rsidR="00CB6838">
        <w:t>след 2010</w:t>
      </w:r>
      <w:r w:rsidRPr="00A853E4">
        <w:t xml:space="preserve"> г., като по-значителен е техния ръст през 2014 и 2015 г. </w:t>
      </w:r>
      <w:r w:rsidR="00D574E7">
        <w:t xml:space="preserve">Напредъкът по постигане на </w:t>
      </w:r>
      <w:r w:rsidR="00D574E7" w:rsidRPr="00A853E4">
        <w:t xml:space="preserve">междинната </w:t>
      </w:r>
      <w:r w:rsidRPr="00A853E4">
        <w:t xml:space="preserve">цел за 2015 г. на регионално ниво </w:t>
      </w:r>
      <w:r w:rsidR="00D574E7">
        <w:t xml:space="preserve">е </w:t>
      </w:r>
      <w:r w:rsidR="00CB6838">
        <w:t>близо 84</w:t>
      </w:r>
      <w:r w:rsidR="00D574E7">
        <w:t xml:space="preserve">%, с което приносът за </w:t>
      </w:r>
      <w:r w:rsidRPr="00A853E4">
        <w:t xml:space="preserve">изпълнението на </w:t>
      </w:r>
      <w:r w:rsidRPr="00A853E4">
        <w:rPr>
          <w:i/>
        </w:rPr>
        <w:t>Стратегическа цел 1</w:t>
      </w:r>
      <w:r w:rsidRPr="00A853E4">
        <w:t xml:space="preserve"> на РПР на </w:t>
      </w:r>
      <w:r w:rsidR="005D75F1">
        <w:t>ЮЦР</w:t>
      </w:r>
      <w:r w:rsidR="00D574E7">
        <w:t xml:space="preserve"> е </w:t>
      </w:r>
      <w:r w:rsidR="00CB6838">
        <w:t>задоволителен</w:t>
      </w:r>
      <w:r w:rsidRPr="00A853E4">
        <w:t xml:space="preserve">. Следва да се отчете, че част от тази положителна тенденция се дължи </w:t>
      </w:r>
      <w:r w:rsidR="00D574E7">
        <w:t>на реализацията на жизнеспособни иновационни проекти, чието изпълнение, финансирано чрез ОПИК, ще окаже положително влияние върху икономиката на рай</w:t>
      </w:r>
      <w:r w:rsidR="00D574E7">
        <w:t>о</w:t>
      </w:r>
      <w:r w:rsidR="00D574E7">
        <w:lastRenderedPageBreak/>
        <w:t xml:space="preserve">на. За постигане на </w:t>
      </w:r>
      <w:r w:rsidRPr="00A853E4">
        <w:t xml:space="preserve">целевата стойност на индикатора за 2020 г. е </w:t>
      </w:r>
      <w:r w:rsidR="00D574E7">
        <w:rPr>
          <w:b/>
        </w:rPr>
        <w:t>необходима целен</w:t>
      </w:r>
      <w:r w:rsidR="00D574E7">
        <w:rPr>
          <w:b/>
        </w:rPr>
        <w:t>а</w:t>
      </w:r>
      <w:r w:rsidR="00D574E7">
        <w:rPr>
          <w:b/>
        </w:rPr>
        <w:t>сочена подкрепа</w:t>
      </w:r>
      <w:r w:rsidRPr="00A853E4">
        <w:t>.</w:t>
      </w:r>
    </w:p>
    <w:p w:rsidR="00CB7863" w:rsidRPr="00A853E4" w:rsidRDefault="002A483A" w:rsidP="0076210D">
      <w:r w:rsidRPr="004F54B9">
        <w:rPr>
          <w:i/>
          <w:color w:val="365F91" w:themeColor="accent1" w:themeShade="BF"/>
        </w:rPr>
        <w:t>Коефициентът на заетост на населението на възраст 20-64 навършени години</w:t>
      </w:r>
      <w:r w:rsidRPr="004F54B9">
        <w:rPr>
          <w:color w:val="365F91" w:themeColor="accent1" w:themeShade="BF"/>
        </w:rPr>
        <w:t xml:space="preserve"> </w:t>
      </w:r>
      <w:r w:rsidRPr="00A853E4">
        <w:t>нараства след 201</w:t>
      </w:r>
      <w:r w:rsidR="00CB6838">
        <w:t>1</w:t>
      </w:r>
      <w:r w:rsidRPr="00A853E4">
        <w:t xml:space="preserve"> г., но успява да достигне заложената междинна цел за 2015 г. </w:t>
      </w:r>
      <w:r w:rsidR="00A348CD">
        <w:t>през 2016 г. Въпреки ръста</w:t>
      </w:r>
      <w:r w:rsidRPr="00A853E4">
        <w:t xml:space="preserve"> в за</w:t>
      </w:r>
      <w:r w:rsidR="00A348CD">
        <w:t>етостта</w:t>
      </w:r>
      <w:r w:rsidRPr="00A853E4">
        <w:t>,</w:t>
      </w:r>
      <w:r w:rsidR="00A348CD">
        <w:t xml:space="preserve"> съответстващ на средното за страната,</w:t>
      </w:r>
      <w:r w:rsidRPr="00A853E4">
        <w:t xml:space="preserve"> потенциалът за постигане на целевата стойност на индикатора за 2020 г. е </w:t>
      </w:r>
      <w:r w:rsidRPr="00A853E4">
        <w:rPr>
          <w:b/>
        </w:rPr>
        <w:t>сравнително ограничен</w:t>
      </w:r>
      <w:r w:rsidR="00A348CD">
        <w:rPr>
          <w:b/>
        </w:rPr>
        <w:t>, предвид нейната амбициозност</w:t>
      </w:r>
      <w:r w:rsidRPr="00A853E4">
        <w:t>.</w:t>
      </w:r>
    </w:p>
    <w:p w:rsidR="002A483A" w:rsidRPr="00A853E4" w:rsidRDefault="002A483A" w:rsidP="0076210D">
      <w:r w:rsidRPr="004F54B9">
        <w:rPr>
          <w:i/>
          <w:color w:val="365F91" w:themeColor="accent1" w:themeShade="BF"/>
        </w:rPr>
        <w:t>Коефициентът на заетост на населението на възраст 55-64 г.</w:t>
      </w:r>
      <w:r w:rsidRPr="004F54B9">
        <w:rPr>
          <w:color w:val="365F91" w:themeColor="accent1" w:themeShade="BF"/>
        </w:rPr>
        <w:t xml:space="preserve"> </w:t>
      </w:r>
      <w:r w:rsidRPr="00A853E4">
        <w:t>нараства след 2011 г., като ръстът е по-значителен през 2014</w:t>
      </w:r>
      <w:r w:rsidR="00CB6838">
        <w:t>,</w:t>
      </w:r>
      <w:r w:rsidRPr="00A853E4">
        <w:t xml:space="preserve"> 2015</w:t>
      </w:r>
      <w:r w:rsidR="00CB6838">
        <w:t xml:space="preserve"> и 2016</w:t>
      </w:r>
      <w:r w:rsidRPr="00A853E4">
        <w:t xml:space="preserve"> г.</w:t>
      </w:r>
      <w:r w:rsidR="002B748D" w:rsidRPr="00A853E4">
        <w:t xml:space="preserve"> Целевата стойност на и</w:t>
      </w:r>
      <w:r w:rsidR="002B748D" w:rsidRPr="00A853E4">
        <w:t>н</w:t>
      </w:r>
      <w:r w:rsidR="002B748D" w:rsidRPr="00A853E4">
        <w:t xml:space="preserve">дикатора за 2015 г. е </w:t>
      </w:r>
      <w:r w:rsidR="002B748D" w:rsidRPr="00A853E4">
        <w:rPr>
          <w:b/>
        </w:rPr>
        <w:t>надхвърлена значително</w:t>
      </w:r>
      <w:r w:rsidR="002B748D" w:rsidRPr="00A853E4">
        <w:t>, както и тази за 2020 г.</w:t>
      </w:r>
    </w:p>
    <w:p w:rsidR="002B748D" w:rsidRPr="00A853E4" w:rsidRDefault="002B748D" w:rsidP="0076210D">
      <w:r w:rsidRPr="00A853E4">
        <w:t xml:space="preserve">Промените в </w:t>
      </w:r>
      <w:r w:rsidRPr="004F54B9">
        <w:rPr>
          <w:i/>
          <w:color w:val="365F91" w:themeColor="accent1" w:themeShade="BF"/>
        </w:rPr>
        <w:t>дела на преждевременно напусналите образователната система (на възраст 18-24 г.)</w:t>
      </w:r>
      <w:r w:rsidRPr="00A853E4">
        <w:t xml:space="preserve"> са разнопосочни на го</w:t>
      </w:r>
      <w:r w:rsidR="00A348CD">
        <w:t>дишна база с нарастване до 2014, като се р</w:t>
      </w:r>
      <w:r w:rsidR="00A348CD">
        <w:t>е</w:t>
      </w:r>
      <w:r w:rsidR="00A348CD">
        <w:t>гистрира повишение</w:t>
      </w:r>
      <w:r w:rsidR="00302E5B">
        <w:t xml:space="preserve"> </w:t>
      </w:r>
      <w:r w:rsidRPr="00A853E4">
        <w:t>през 2015 и 2016 г. Междинната целева стойност на индикатора за 2015 г. не е постигната, а предвид тенденцията на национално ниво за слабо повишав</w:t>
      </w:r>
      <w:r w:rsidRPr="00A853E4">
        <w:t>а</w:t>
      </w:r>
      <w:r w:rsidRPr="00A853E4">
        <w:t xml:space="preserve">не на дела, потенциалът за постигане на целевата стойност за 2020 г. е </w:t>
      </w:r>
      <w:r w:rsidRPr="00A853E4">
        <w:rPr>
          <w:b/>
        </w:rPr>
        <w:t>ограничен</w:t>
      </w:r>
      <w:r w:rsidRPr="00A853E4">
        <w:t>.</w:t>
      </w:r>
    </w:p>
    <w:p w:rsidR="002B748D" w:rsidRPr="00A853E4" w:rsidRDefault="00CF3E0A" w:rsidP="0076210D">
      <w:r w:rsidRPr="00A853E4">
        <w:t xml:space="preserve">Нарастването на </w:t>
      </w:r>
      <w:r w:rsidRPr="004F54B9">
        <w:rPr>
          <w:i/>
          <w:color w:val="365F91" w:themeColor="accent1" w:themeShade="BF"/>
        </w:rPr>
        <w:t>дела на 30-34 годишните със завършено висше образование</w:t>
      </w:r>
      <w:r w:rsidRPr="004F54B9">
        <w:rPr>
          <w:color w:val="365F91" w:themeColor="accent1" w:themeShade="BF"/>
        </w:rPr>
        <w:t xml:space="preserve"> </w:t>
      </w:r>
      <w:r w:rsidRPr="00A853E4">
        <w:t xml:space="preserve">също е неустойчиво като тенденция. </w:t>
      </w:r>
      <w:r w:rsidR="00A348CD" w:rsidRPr="00A853E4">
        <w:t xml:space="preserve">Междинната </w:t>
      </w:r>
      <w:r w:rsidRPr="00A853E4">
        <w:t>цел на индикатора за 2015 г.</w:t>
      </w:r>
      <w:r w:rsidR="00AC2785" w:rsidRPr="00A853E4">
        <w:t xml:space="preserve"> (2</w:t>
      </w:r>
      <w:r w:rsidR="00B44DA6">
        <w:t>1,65</w:t>
      </w:r>
      <w:r w:rsidR="00AC2785" w:rsidRPr="00A853E4">
        <w:t xml:space="preserve">) </w:t>
      </w:r>
      <w:r w:rsidRPr="00A853E4">
        <w:t xml:space="preserve">е </w:t>
      </w:r>
      <w:r w:rsidR="00AC2785" w:rsidRPr="00A853E4">
        <w:t>на</w:t>
      </w:r>
      <w:r w:rsidR="00AC2785" w:rsidRPr="00A853E4">
        <w:t>д</w:t>
      </w:r>
      <w:r w:rsidR="00AC2785" w:rsidRPr="00A853E4">
        <w:t>хвърлена</w:t>
      </w:r>
      <w:r w:rsidR="00A348CD">
        <w:t xml:space="preserve"> (2</w:t>
      </w:r>
      <w:r w:rsidR="00B44DA6">
        <w:t>3</w:t>
      </w:r>
      <w:r w:rsidR="00A348CD">
        <w:t>)</w:t>
      </w:r>
      <w:r w:rsidRPr="00A853E4">
        <w:t xml:space="preserve">. Предвид </w:t>
      </w:r>
      <w:r w:rsidR="00AC2785" w:rsidRPr="00A853E4">
        <w:t>нарастването</w:t>
      </w:r>
      <w:r w:rsidRPr="00A853E4">
        <w:t xml:space="preserve"> на стойността, потенциалът за постигане на цел</w:t>
      </w:r>
      <w:r w:rsidRPr="00A853E4">
        <w:t>е</w:t>
      </w:r>
      <w:r w:rsidRPr="00A853E4">
        <w:t xml:space="preserve">вата стойност за 2020 г. е </w:t>
      </w:r>
      <w:r w:rsidR="00A348CD">
        <w:rPr>
          <w:b/>
        </w:rPr>
        <w:t>умерен</w:t>
      </w:r>
      <w:r w:rsidRPr="00A853E4">
        <w:t>.</w:t>
      </w:r>
    </w:p>
    <w:p w:rsidR="00CF3E0A" w:rsidRPr="00A853E4" w:rsidRDefault="00D54B3E" w:rsidP="0076210D">
      <w:r w:rsidRPr="004F54B9">
        <w:rPr>
          <w:i/>
          <w:color w:val="365F91" w:themeColor="accent1" w:themeShade="BF"/>
        </w:rPr>
        <w:t>Делът на населението в риск от бедност или социално изключване</w:t>
      </w:r>
      <w:r w:rsidRPr="004F54B9">
        <w:rPr>
          <w:color w:val="365F91" w:themeColor="accent1" w:themeShade="BF"/>
        </w:rPr>
        <w:t xml:space="preserve"> </w:t>
      </w:r>
      <w:r w:rsidR="00C12BCE" w:rsidRPr="00A853E4">
        <w:t>намалява след 201</w:t>
      </w:r>
      <w:r w:rsidR="00B44DA6">
        <w:t>4</w:t>
      </w:r>
      <w:r w:rsidRPr="00A853E4">
        <w:t xml:space="preserve"> г.</w:t>
      </w:r>
      <w:r w:rsidR="00C12BCE" w:rsidRPr="00A853E4">
        <w:t>, като междинната цел за 2015 г.</w:t>
      </w:r>
      <w:r w:rsidR="00A348CD">
        <w:t>, както и цел 2020 са</w:t>
      </w:r>
      <w:r w:rsidR="00C12BCE" w:rsidRPr="00A853E4">
        <w:t xml:space="preserve"> постигнат</w:t>
      </w:r>
      <w:r w:rsidR="00A348CD">
        <w:t>и</w:t>
      </w:r>
      <w:r w:rsidR="00C12BCE" w:rsidRPr="00A853E4">
        <w:t>.</w:t>
      </w:r>
    </w:p>
    <w:p w:rsidR="00C82DE6" w:rsidRPr="00A853E4" w:rsidRDefault="00C82DE6" w:rsidP="0076210D">
      <w:r w:rsidRPr="00A853E4">
        <w:rPr>
          <w:b/>
        </w:rPr>
        <w:t>За да бъде постигнат планирания принос в изпълнението на национални а</w:t>
      </w:r>
      <w:r w:rsidRPr="00A853E4">
        <w:rPr>
          <w:b/>
        </w:rPr>
        <w:t>н</w:t>
      </w:r>
      <w:r w:rsidRPr="00A853E4">
        <w:rPr>
          <w:b/>
        </w:rPr>
        <w:t>гажименти</w:t>
      </w:r>
      <w:r w:rsidRPr="00A853E4">
        <w:t xml:space="preserve"> по отношение постигане целите на Стратегията Европа 2020 е </w:t>
      </w:r>
      <w:r w:rsidRPr="00A853E4">
        <w:rPr>
          <w:b/>
        </w:rPr>
        <w:t>необходимо планираните мерки и финансови ресурси да бъдат осъществени в значителна ст</w:t>
      </w:r>
      <w:r w:rsidRPr="00A853E4">
        <w:rPr>
          <w:b/>
        </w:rPr>
        <w:t>е</w:t>
      </w:r>
      <w:r w:rsidRPr="00A853E4">
        <w:rPr>
          <w:b/>
        </w:rPr>
        <w:t>пен в обхвата на плановия период</w:t>
      </w:r>
      <w:r w:rsidRPr="00A853E4">
        <w:t>.</w:t>
      </w:r>
    </w:p>
    <w:p w:rsidR="0076210D" w:rsidRPr="00A853E4" w:rsidRDefault="0023368F" w:rsidP="00DA2BBE">
      <w:r w:rsidRPr="00A853E4">
        <w:t xml:space="preserve">Към </w:t>
      </w:r>
      <w:r w:rsidR="0076210D" w:rsidRPr="00A853E4">
        <w:t xml:space="preserve">момента, НСИ не проследява </w:t>
      </w:r>
      <w:r w:rsidRPr="00A853E4">
        <w:t>на ниво NUTS2 промените на индикаторите по целите 20/20/20 по отношение на климата и енергийното потребление, както и дела на застрашените от бедност. В тази връзка не могат да бъдат посочени източници на до</w:t>
      </w:r>
      <w:r w:rsidRPr="00A853E4">
        <w:t>с</w:t>
      </w:r>
      <w:r w:rsidRPr="00A853E4">
        <w:t xml:space="preserve">товерна информация за проследяването им и съответно не са включени </w:t>
      </w:r>
      <w:r w:rsidR="00A348CD">
        <w:t>в междинната оценка на РПР на Ю</w:t>
      </w:r>
      <w:r w:rsidR="00B44DA6">
        <w:t>Ц</w:t>
      </w:r>
      <w:r w:rsidRPr="00A853E4">
        <w:t>Р.</w:t>
      </w:r>
    </w:p>
    <w:p w:rsidR="000C5D4B" w:rsidRDefault="00CA5747" w:rsidP="00323AF4">
      <w:pPr>
        <w:pStyle w:val="Heading3"/>
      </w:pPr>
      <w:bookmarkStart w:id="38" w:name="_Toc500329983"/>
      <w:r w:rsidRPr="003B1954">
        <w:lastRenderedPageBreak/>
        <w:t>Ефективност и ефикасност</w:t>
      </w:r>
      <w:r w:rsidR="000C5D4B" w:rsidRPr="003B1954">
        <w:t xml:space="preserve"> на финансовите инструменти и използваните ресурси за изпълнение на РПР</w:t>
      </w:r>
      <w:bookmarkEnd w:id="38"/>
    </w:p>
    <w:p w:rsidR="007F43A5" w:rsidRPr="00A853E4" w:rsidRDefault="007F43A5" w:rsidP="007F43A5">
      <w:r w:rsidRPr="00A853E4">
        <w:t xml:space="preserve">Оценено е съответствието на договорените средства по програмите, финансирани от фондовете на ЕС с планираните необходими финансови ресурси за изпълнението на РПР на </w:t>
      </w:r>
      <w:r>
        <w:t>ЮЦ</w:t>
      </w:r>
      <w:r w:rsidRPr="00A853E4">
        <w:t>Р.</w:t>
      </w:r>
    </w:p>
    <w:p w:rsidR="007F43A5" w:rsidRPr="00A853E4" w:rsidRDefault="007F43A5" w:rsidP="007F43A5">
      <w:pPr>
        <w:pStyle w:val="Caption"/>
      </w:pPr>
      <w:bookmarkStart w:id="39" w:name="_Toc500329998"/>
      <w:r w:rsidRPr="00A853E4">
        <w:t xml:space="preserve">графика </w:t>
      </w:r>
      <w:fldSimple w:instr=" SEQ графика \* ARABIC ">
        <w:r w:rsidR="00C15140">
          <w:rPr>
            <w:noProof/>
          </w:rPr>
          <w:t>10</w:t>
        </w:r>
      </w:fldSimple>
      <w:r w:rsidRPr="00A853E4">
        <w:t>.</w:t>
      </w:r>
      <w:r w:rsidRPr="00A853E4">
        <w:tab/>
        <w:t>Договорени и изплатените средства (ОП и ПРСР) общо и по области и сравнен</w:t>
      </w:r>
      <w:r>
        <w:t>ие с предвижданията на РПР на ЮЦ</w:t>
      </w:r>
      <w:r w:rsidRPr="00A853E4">
        <w:t>Р, октомври 2017</w:t>
      </w:r>
      <w:bookmarkEnd w:id="39"/>
    </w:p>
    <w:p w:rsidR="007F43A5" w:rsidRDefault="007F43A5" w:rsidP="007F43A5">
      <w:pPr>
        <w:pStyle w:val="graff"/>
      </w:pPr>
      <w:r>
        <w:drawing>
          <wp:inline distT="0" distB="0" distL="0" distR="0" wp14:anchorId="4A6D79D5" wp14:editId="64E7C29C">
            <wp:extent cx="5760000" cy="2772000"/>
            <wp:effectExtent l="0" t="0" r="12700" b="9525"/>
            <wp:docPr id="449" name="Chart 4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F43A5" w:rsidRPr="00A853E4" w:rsidRDefault="007F43A5" w:rsidP="007F43A5">
      <w:pPr>
        <w:pStyle w:val="sources"/>
      </w:pPr>
      <w:r w:rsidRPr="00A853E4">
        <w:t>Източник: ИСУН2020</w:t>
      </w:r>
      <w:r>
        <w:t>, ИСАК</w:t>
      </w:r>
    </w:p>
    <w:p w:rsidR="007F43A5" w:rsidRPr="00A853E4" w:rsidRDefault="007F43A5" w:rsidP="007F43A5">
      <w:pPr>
        <w:pStyle w:val="Caption"/>
      </w:pPr>
      <w:bookmarkStart w:id="40" w:name="_Toc500329999"/>
      <w:r w:rsidRPr="00A853E4">
        <w:t xml:space="preserve">графика </w:t>
      </w:r>
      <w:fldSimple w:instr=" SEQ графика \* ARABIC ">
        <w:r w:rsidR="00C15140">
          <w:rPr>
            <w:noProof/>
          </w:rPr>
          <w:t>11</w:t>
        </w:r>
      </w:fldSimple>
      <w:r w:rsidRPr="00A853E4">
        <w:t>.</w:t>
      </w:r>
      <w:r w:rsidRPr="00A853E4">
        <w:tab/>
        <w:t>Концентрация</w:t>
      </w:r>
      <w:r>
        <w:t xml:space="preserve"> на ресурси в ЮЦ</w:t>
      </w:r>
      <w:r w:rsidRPr="00A853E4">
        <w:t>Р – по програми, млн.</w:t>
      </w:r>
      <w:r>
        <w:t xml:space="preserve"> </w:t>
      </w:r>
      <w:r w:rsidRPr="00A853E4">
        <w:t>лв., октомври 2017</w:t>
      </w:r>
      <w:bookmarkEnd w:id="40"/>
    </w:p>
    <w:p w:rsidR="007F43A5" w:rsidRPr="00A853E4" w:rsidRDefault="007F43A5" w:rsidP="007F43A5">
      <w:pPr>
        <w:pStyle w:val="graff"/>
      </w:pPr>
      <w:r>
        <w:drawing>
          <wp:inline distT="0" distB="0" distL="0" distR="0" wp14:anchorId="2A21B988" wp14:editId="6AD76E98">
            <wp:extent cx="5760000" cy="2772000"/>
            <wp:effectExtent l="0" t="0" r="12700" b="9525"/>
            <wp:docPr id="450" name="Chart 4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F43A5" w:rsidRPr="00A853E4" w:rsidRDefault="007F43A5" w:rsidP="007F43A5">
      <w:pPr>
        <w:pStyle w:val="sources"/>
      </w:pPr>
      <w:r w:rsidRPr="00A853E4">
        <w:t>Източник: ИСУН2020</w:t>
      </w:r>
      <w:r>
        <w:t>, ИСАК</w:t>
      </w:r>
    </w:p>
    <w:p w:rsidR="007F43A5" w:rsidRDefault="007F43A5" w:rsidP="007F43A5">
      <w:pPr>
        <w:spacing w:before="360"/>
      </w:pPr>
      <w:r w:rsidRPr="00A853E4">
        <w:t xml:space="preserve">Към </w:t>
      </w:r>
      <w:r>
        <w:t xml:space="preserve">м. </w:t>
      </w:r>
      <w:r w:rsidRPr="00A853E4">
        <w:t xml:space="preserve">октомври 2017 г. договорените средства по програми, финансирани от фондовете на </w:t>
      </w:r>
      <w:r w:rsidRPr="00262437">
        <w:t>ЕС представляват 21,7% от</w:t>
      </w:r>
      <w:r w:rsidRPr="00A853E4">
        <w:t xml:space="preserve"> планираните индикативни финансови ресурси </w:t>
      </w:r>
      <w:r w:rsidRPr="00A853E4">
        <w:lastRenderedPageBreak/>
        <w:t xml:space="preserve">за осъществяване на </w:t>
      </w:r>
      <w:r w:rsidRPr="002F55AE">
        <w:t xml:space="preserve">целите на РПР на ЮЦР за периода 2014-2020 г. Частните средства в това договорено финансиране са </w:t>
      </w:r>
      <w:r>
        <w:t>154</w:t>
      </w:r>
      <w:r w:rsidRPr="002F55AE">
        <w:t>,</w:t>
      </w:r>
      <w:r>
        <w:t>3</w:t>
      </w:r>
      <w:r w:rsidRPr="002F55AE">
        <w:t xml:space="preserve"> млн. лв. (140,1 млн. лв. – ОПИК и ОПРЧР и </w:t>
      </w:r>
      <w:r>
        <w:t>14</w:t>
      </w:r>
      <w:r w:rsidRPr="002F55AE">
        <w:t>,</w:t>
      </w:r>
      <w:r>
        <w:t>2</w:t>
      </w:r>
      <w:r w:rsidRPr="002F55AE">
        <w:t xml:space="preserve"> млн. лв. по ПРСР), което представлява 2</w:t>
      </w:r>
      <w:r>
        <w:t>9</w:t>
      </w:r>
      <w:r w:rsidRPr="002F55AE">
        <w:t>,</w:t>
      </w:r>
      <w:r>
        <w:t>6</w:t>
      </w:r>
      <w:r w:rsidRPr="002F55AE">
        <w:t>% от планираните частни ресурси в размер на 521,12 млн. лв. Това предоставя необходимостта от значителни усилия за осигуряване на необходимите средства за постигане на поставените цели. Прогнозата</w:t>
      </w:r>
      <w:r w:rsidRPr="00A853E4">
        <w:t xml:space="preserve"> за постигане на планираните нива на финансов </w:t>
      </w:r>
      <w:r w:rsidRPr="002F55AE">
        <w:t xml:space="preserve">ресурс е </w:t>
      </w:r>
      <w:r>
        <w:t>"</w:t>
      </w:r>
      <w:r w:rsidRPr="002F55AE">
        <w:t>умерено положителна</w:t>
      </w:r>
      <w:r>
        <w:t>"</w:t>
      </w:r>
      <w:r w:rsidRPr="002F55AE">
        <w:t>, пре</w:t>
      </w:r>
      <w:r w:rsidRPr="002F55AE">
        <w:t>д</w:t>
      </w:r>
      <w:r w:rsidRPr="002F55AE">
        <w:t>вид предстоящото</w:t>
      </w:r>
      <w:r w:rsidRPr="00A853E4">
        <w:t xml:space="preserve"> стартиране на значителна част от мерките по оперативните програми и ПРСР, както и приносът на националното публично участие – национален и местни бюджети.</w:t>
      </w:r>
    </w:p>
    <w:p w:rsidR="007F43A5" w:rsidRDefault="007F43A5" w:rsidP="007F43A5">
      <w:r>
        <w:t>Делът на договорените в ЮЦР средства по области е разпределен по следния н</w:t>
      </w:r>
      <w:r>
        <w:t>а</w:t>
      </w:r>
      <w:r>
        <w:t>чин: Пловдив – 46,3%, Пазарджик – 15,6%, Хасково – 15,3%, Смолян – 10,7%, Кърдж</w:t>
      </w:r>
      <w:r>
        <w:t>а</w:t>
      </w:r>
      <w:r>
        <w:t>ли – 6,5%. Разпределението на дела на средствата, които са изплатени (от общата сума на договорените в ЮЦР) е съответно Пловдив – 9%, Пазарджик – 3,3%, Хасково – 1,6%, Смолян – 1%, Кърджали – 0,9%. Нивата на изплатените средства са много по-ниски от тези в останалите райони.</w:t>
      </w:r>
    </w:p>
    <w:p w:rsidR="007A47E9" w:rsidRDefault="007F43A5" w:rsidP="007A47E9">
      <w:r w:rsidRPr="00A853E4">
        <w:t>Основен дял във финансирането на ме</w:t>
      </w:r>
      <w:r>
        <w:t>рките за изпълнение на РПР на ЮЦР</w:t>
      </w:r>
      <w:r w:rsidRPr="00A853E4">
        <w:t xml:space="preserve"> към момента на междинно оценяване имат </w:t>
      </w:r>
      <w:bookmarkStart w:id="41" w:name="_Hlk500000700"/>
      <w:r w:rsidRPr="00A853E4">
        <w:t>ОП</w:t>
      </w:r>
      <w:r>
        <w:t>РР (30,3%)</w:t>
      </w:r>
      <w:r w:rsidRPr="00A853E4">
        <w:t>, ОП</w:t>
      </w:r>
      <w:r>
        <w:t xml:space="preserve">ИК (29,8%), </w:t>
      </w:r>
      <w:r w:rsidRPr="00A853E4">
        <w:t>П</w:t>
      </w:r>
      <w:r>
        <w:t xml:space="preserve">РСР (17,8%) и </w:t>
      </w:r>
      <w:r w:rsidRPr="00A853E4">
        <w:t>ОП</w:t>
      </w:r>
      <w:r>
        <w:t>ОС (9,5%).</w:t>
      </w:r>
      <w:r w:rsidRPr="00A853E4">
        <w:t xml:space="preserve"> Значим е делът на договореното финансиране и по ОП</w:t>
      </w:r>
      <w:r>
        <w:t>РЧР (6,7%) и ОПТТИ (2,1%)</w:t>
      </w:r>
      <w:bookmarkEnd w:id="41"/>
      <w:r w:rsidRPr="00A853E4">
        <w:t xml:space="preserve">. </w:t>
      </w:r>
    </w:p>
    <w:p w:rsidR="005E6C29" w:rsidRPr="00A853E4" w:rsidRDefault="00004201" w:rsidP="00750E6F">
      <w:r w:rsidRPr="00A853E4">
        <w:t>Приносът на оперативните програми, финансирани от ЕФРР, ЕСФ</w:t>
      </w:r>
      <w:r w:rsidR="00FC1348" w:rsidRPr="00A853E4">
        <w:t>,</w:t>
      </w:r>
      <w:r w:rsidRPr="00A853E4">
        <w:t xml:space="preserve"> КФ </w:t>
      </w:r>
      <w:r w:rsidR="00FC1348" w:rsidRPr="00A853E4">
        <w:t xml:space="preserve">и ЕЗФРСР </w:t>
      </w:r>
      <w:r w:rsidRPr="00A853E4">
        <w:t xml:space="preserve">за изпълнението на приоритетите на РПР на </w:t>
      </w:r>
      <w:r w:rsidR="007E2AF4">
        <w:t>ЮЦ</w:t>
      </w:r>
      <w:r w:rsidR="007E2AF4" w:rsidRPr="00A853E4">
        <w:t xml:space="preserve">Р </w:t>
      </w:r>
      <w:r w:rsidRPr="00A853E4">
        <w:t xml:space="preserve">е оценен въз основа на </w:t>
      </w:r>
      <w:r w:rsidR="00FC1348" w:rsidRPr="00A853E4">
        <w:t>информаци</w:t>
      </w:r>
      <w:r w:rsidR="00FC1348" w:rsidRPr="00A853E4">
        <w:t>я</w:t>
      </w:r>
      <w:r w:rsidR="00FC1348" w:rsidRPr="00A853E4">
        <w:t>та за</w:t>
      </w:r>
      <w:r w:rsidRPr="00A853E4">
        <w:t xml:space="preserve"> на договорените и изплатените финансови ресурси по източници спрямо цели</w:t>
      </w:r>
      <w:r w:rsidR="00FC1348" w:rsidRPr="00A853E4">
        <w:t>те на плана</w:t>
      </w:r>
      <w:r w:rsidRPr="00A853E4">
        <w:t xml:space="preserve">. </w:t>
      </w:r>
      <w:r w:rsidR="005E6C29" w:rsidRPr="00A853E4">
        <w:t xml:space="preserve">За мерките, свързани с изпълнението на РПР на </w:t>
      </w:r>
      <w:r w:rsidR="007E2AF4">
        <w:t>ЮЦ</w:t>
      </w:r>
      <w:r w:rsidR="007E2AF4" w:rsidRPr="00A853E4">
        <w:t xml:space="preserve">Р </w:t>
      </w:r>
      <w:r w:rsidR="00FC1348" w:rsidRPr="00A853E4">
        <w:t>в периода 2014-2017</w:t>
      </w:r>
      <w:r w:rsidR="005E6C29" w:rsidRPr="00A853E4">
        <w:t xml:space="preserve"> г., р</w:t>
      </w:r>
      <w:r w:rsidR="005E6C29" w:rsidRPr="00A853E4">
        <w:t>е</w:t>
      </w:r>
      <w:r w:rsidR="005E6C29" w:rsidRPr="00A853E4">
        <w:t>ализирани със средства от държавния бюджет, от бюджетите на общините, от межд</w:t>
      </w:r>
      <w:r w:rsidR="005E6C29" w:rsidRPr="00A853E4">
        <w:t>у</w:t>
      </w:r>
      <w:r w:rsidR="005E6C29" w:rsidRPr="00A853E4">
        <w:t>народни финансови институции, както и за частните инвестиции</w:t>
      </w:r>
      <w:r w:rsidR="00FC1348" w:rsidRPr="00A853E4">
        <w:t xml:space="preserve"> (извън съфинансир</w:t>
      </w:r>
      <w:r w:rsidR="00FC1348" w:rsidRPr="00A853E4">
        <w:t>а</w:t>
      </w:r>
      <w:r w:rsidR="00FC1348" w:rsidRPr="00A853E4">
        <w:t>нето по ОП)</w:t>
      </w:r>
      <w:r w:rsidR="005E6C29" w:rsidRPr="00A853E4">
        <w:t>, липсва систематизирана информация, която да позволява тяхното обвър</w:t>
      </w:r>
      <w:r w:rsidR="005E6C29" w:rsidRPr="00A853E4">
        <w:t>з</w:t>
      </w:r>
      <w:r w:rsidR="005E6C29" w:rsidRPr="00A853E4">
        <w:t>ване с целите и приоритетите на плана.</w:t>
      </w:r>
      <w:r w:rsidRPr="00A853E4">
        <w:t xml:space="preserve"> </w:t>
      </w:r>
    </w:p>
    <w:p w:rsidR="00004201" w:rsidRPr="00A853E4" w:rsidRDefault="00EC5560" w:rsidP="001624B5">
      <w:r w:rsidRPr="00EC5560">
        <w:t xml:space="preserve">От обемът на договорените средства по </w:t>
      </w:r>
      <w:r w:rsidR="005E6C29" w:rsidRPr="00A853E4">
        <w:t xml:space="preserve">оперативните програми </w:t>
      </w:r>
      <w:r w:rsidR="00FC1348" w:rsidRPr="00A853E4">
        <w:t xml:space="preserve">и ПРСР </w:t>
      </w:r>
      <w:r w:rsidR="005E6C29" w:rsidRPr="00A853E4">
        <w:t>(ЕС и н</w:t>
      </w:r>
      <w:r w:rsidR="005E6C29" w:rsidRPr="00A853E4">
        <w:t>а</w:t>
      </w:r>
      <w:r w:rsidR="005E6C29" w:rsidRPr="00A853E4">
        <w:t xml:space="preserve">ционално съфинансиране) </w:t>
      </w:r>
      <w:r w:rsidR="005E6C29" w:rsidRPr="007E2AF4">
        <w:t xml:space="preserve">– </w:t>
      </w:r>
      <w:r w:rsidR="007E2AF4" w:rsidRPr="007E2AF4">
        <w:t>1 119</w:t>
      </w:r>
      <w:r w:rsidR="008A086E" w:rsidRPr="007E2AF4">
        <w:t>,</w:t>
      </w:r>
      <w:r w:rsidR="007E2AF4" w:rsidRPr="007E2AF4">
        <w:t>5</w:t>
      </w:r>
      <w:r w:rsidR="005E6C29" w:rsidRPr="007E2AF4">
        <w:t xml:space="preserve"> млн. лв</w:t>
      </w:r>
      <w:r w:rsidR="005E6C29" w:rsidRPr="00A853E4">
        <w:t xml:space="preserve">., може да бъде направен извод, че </w:t>
      </w:r>
      <w:r w:rsidR="00FC1348" w:rsidRPr="00A853E4">
        <w:t>за пост</w:t>
      </w:r>
      <w:r w:rsidR="00FC1348" w:rsidRPr="00A853E4">
        <w:t>и</w:t>
      </w:r>
      <w:r w:rsidR="00FC1348" w:rsidRPr="00A853E4">
        <w:t xml:space="preserve">гане на </w:t>
      </w:r>
      <w:r w:rsidR="005E6C29" w:rsidRPr="00A853E4">
        <w:t>об</w:t>
      </w:r>
      <w:r w:rsidR="00FC1348" w:rsidRPr="00A853E4">
        <w:t>щия</w:t>
      </w:r>
      <w:r w:rsidR="005E6C29" w:rsidRPr="00A853E4">
        <w:t xml:space="preserve"> размер на средствата за реализация на РПР на </w:t>
      </w:r>
      <w:r w:rsidR="005D75F1">
        <w:t>ЮЦР</w:t>
      </w:r>
      <w:r w:rsidR="00A348CD" w:rsidRPr="00A853E4">
        <w:t xml:space="preserve"> </w:t>
      </w:r>
      <w:r w:rsidR="005E6C29" w:rsidRPr="00A853E4">
        <w:t>за перио</w:t>
      </w:r>
      <w:r w:rsidR="00FC1348" w:rsidRPr="00A853E4">
        <w:t>да до 2020</w:t>
      </w:r>
      <w:r w:rsidR="005E6C29" w:rsidRPr="00A853E4">
        <w:t xml:space="preserve"> г.</w:t>
      </w:r>
      <w:r w:rsidR="00FC1348" w:rsidRPr="00A853E4">
        <w:t>, са необходими целенасочени усилия</w:t>
      </w:r>
      <w:r w:rsidR="00004201" w:rsidRPr="00A853E4">
        <w:t>.</w:t>
      </w:r>
    </w:p>
    <w:p w:rsidR="007E2AF4" w:rsidRDefault="007E2AF4" w:rsidP="007E2AF4">
      <w:r>
        <w:lastRenderedPageBreak/>
        <w:t>Към началото на октомври 2017 г. в ЮЦР са договорени 13,8% от договорените средства по Оперативни програми. 26,2% от договорените средства са сертифицирани и изплатени.</w:t>
      </w:r>
    </w:p>
    <w:p w:rsidR="008958EB" w:rsidRPr="00A853E4" w:rsidRDefault="00F10EB1" w:rsidP="001624B5">
      <w:r w:rsidRPr="00A853E4">
        <w:t xml:space="preserve">Относително </w:t>
      </w:r>
      <w:r w:rsidR="005E6C29" w:rsidRPr="00A853E4">
        <w:t xml:space="preserve">началния етап </w:t>
      </w:r>
      <w:r w:rsidRPr="00A853E4">
        <w:t>в</w:t>
      </w:r>
      <w:r w:rsidR="005E6C29" w:rsidRPr="00A853E4">
        <w:t xml:space="preserve"> реализация</w:t>
      </w:r>
      <w:r w:rsidRPr="00A853E4">
        <w:t>та</w:t>
      </w:r>
      <w:r w:rsidR="005E6C29" w:rsidRPr="00A853E4">
        <w:t xml:space="preserve"> на мерките по оперативните програми, съфинансирани от ЕС и представените данни, </w:t>
      </w:r>
      <w:r w:rsidR="008958EB" w:rsidRPr="00A853E4">
        <w:t>показват, че основните финансови ресу</w:t>
      </w:r>
      <w:r w:rsidR="008958EB" w:rsidRPr="00A853E4">
        <w:t>р</w:t>
      </w:r>
      <w:r w:rsidR="008958EB" w:rsidRPr="00A853E4">
        <w:t xml:space="preserve">си в периода </w:t>
      </w:r>
      <w:r w:rsidR="008472E2" w:rsidRPr="00A853E4">
        <w:t xml:space="preserve">от началото на </w:t>
      </w:r>
      <w:r w:rsidR="008958EB" w:rsidRPr="00A853E4">
        <w:t xml:space="preserve">2014 </w:t>
      </w:r>
      <w:r w:rsidR="008472E2" w:rsidRPr="00A853E4">
        <w:t>г. до</w:t>
      </w:r>
      <w:r w:rsidR="008958EB" w:rsidRPr="00A853E4">
        <w:t xml:space="preserve"> </w:t>
      </w:r>
      <w:r w:rsidR="008472E2" w:rsidRPr="00A853E4">
        <w:t xml:space="preserve">м. </w:t>
      </w:r>
      <w:r w:rsidR="008958EB" w:rsidRPr="00A853E4">
        <w:t xml:space="preserve">октомври 2017 г. са договорени след края на 2015 г. В този смисъл, </w:t>
      </w:r>
      <w:r w:rsidR="008958EB" w:rsidRPr="00A853E4">
        <w:rPr>
          <w:b/>
        </w:rPr>
        <w:t>степента на изпълнение на междинните целеви стойности към 2015 г. на всички типове индикатори за наблюдение на РПР следва да се раз</w:t>
      </w:r>
      <w:r w:rsidR="008958EB" w:rsidRPr="00A853E4">
        <w:rPr>
          <w:b/>
        </w:rPr>
        <w:t>г</w:t>
      </w:r>
      <w:r w:rsidR="008958EB" w:rsidRPr="00A853E4">
        <w:rPr>
          <w:b/>
        </w:rPr>
        <w:t>лежда като ефект от провежданата в предходния период политика за регионално развитие и съответно от мерките, осъществявани след края на периода 2007</w:t>
      </w:r>
      <w:r w:rsidR="008472E2" w:rsidRPr="00A853E4">
        <w:rPr>
          <w:b/>
        </w:rPr>
        <w:t>-</w:t>
      </w:r>
      <w:r w:rsidR="008958EB" w:rsidRPr="00A853E4">
        <w:rPr>
          <w:b/>
        </w:rPr>
        <w:t>2013 г.</w:t>
      </w:r>
      <w:r w:rsidR="008958EB" w:rsidRPr="00A853E4">
        <w:t xml:space="preserve"> </w:t>
      </w:r>
    </w:p>
    <w:p w:rsidR="005E6C29" w:rsidRPr="00A853E4" w:rsidRDefault="008958EB" w:rsidP="001624B5">
      <w:r w:rsidRPr="00A853E4">
        <w:t>Към октомври 2017 г. налице е</w:t>
      </w:r>
      <w:r w:rsidR="005E6C29" w:rsidRPr="00A853E4">
        <w:t xml:space="preserve"> тенденция за концентрация на финансовите ресу</w:t>
      </w:r>
      <w:r w:rsidR="005E6C29" w:rsidRPr="00A853E4">
        <w:t>р</w:t>
      </w:r>
      <w:r w:rsidR="005E6C29" w:rsidRPr="00A853E4">
        <w:t xml:space="preserve">си за изпълнение на мерки и дейности, свързани </w:t>
      </w:r>
      <w:r w:rsidR="005E6C29" w:rsidRPr="0018578E">
        <w:t xml:space="preserve">със </w:t>
      </w:r>
      <w:r w:rsidR="005E6C29" w:rsidRPr="0018578E">
        <w:rPr>
          <w:i/>
        </w:rPr>
        <w:t>Стратегическ</w:t>
      </w:r>
      <w:r w:rsidR="00DB65D1" w:rsidRPr="0018578E">
        <w:rPr>
          <w:i/>
        </w:rPr>
        <w:t>и</w:t>
      </w:r>
      <w:r w:rsidR="005E6C29" w:rsidRPr="0018578E">
        <w:rPr>
          <w:i/>
        </w:rPr>
        <w:t xml:space="preserve"> цел</w:t>
      </w:r>
      <w:r w:rsidR="00DB65D1" w:rsidRPr="0018578E">
        <w:rPr>
          <w:i/>
        </w:rPr>
        <w:t>и</w:t>
      </w:r>
      <w:r w:rsidR="005E6C29" w:rsidRPr="0018578E">
        <w:rPr>
          <w:i/>
        </w:rPr>
        <w:t xml:space="preserve"> </w:t>
      </w:r>
      <w:r w:rsidRPr="0018578E">
        <w:rPr>
          <w:i/>
        </w:rPr>
        <w:t>1</w:t>
      </w:r>
      <w:r w:rsidR="00DB65D1" w:rsidRPr="0018578E">
        <w:rPr>
          <w:i/>
        </w:rPr>
        <w:t xml:space="preserve"> и </w:t>
      </w:r>
      <w:r w:rsidR="00093AEB" w:rsidRPr="0018578E">
        <w:rPr>
          <w:i/>
        </w:rPr>
        <w:t>2</w:t>
      </w:r>
      <w:r w:rsidR="005E6C29" w:rsidRPr="0018578E">
        <w:t xml:space="preserve"> на РПР</w:t>
      </w:r>
      <w:r w:rsidR="005E6C29" w:rsidRPr="00A853E4">
        <w:t xml:space="preserve"> на </w:t>
      </w:r>
      <w:r w:rsidR="007E2AF4">
        <w:t>ЮЦ</w:t>
      </w:r>
      <w:r w:rsidR="007E2AF4" w:rsidRPr="00A853E4">
        <w:t>Р</w:t>
      </w:r>
      <w:r w:rsidR="005E6C29" w:rsidRPr="00A853E4">
        <w:t>, в чийто обхват попадат основните инфраструктурни проекти</w:t>
      </w:r>
      <w:r w:rsidRPr="00A853E4">
        <w:t>, градското ра</w:t>
      </w:r>
      <w:r w:rsidRPr="00A853E4">
        <w:t>з</w:t>
      </w:r>
      <w:r w:rsidRPr="00A853E4">
        <w:t>витие</w:t>
      </w:r>
      <w:r w:rsidR="005E6C29" w:rsidRPr="00A853E4">
        <w:t xml:space="preserve">, като и тези свързани с </w:t>
      </w:r>
      <w:r w:rsidR="00DB65D1" w:rsidRPr="00A853E4">
        <w:t xml:space="preserve">развитието на </w:t>
      </w:r>
      <w:r w:rsidRPr="00A853E4">
        <w:t>насърчаване на икономика на иновациите</w:t>
      </w:r>
      <w:r w:rsidR="004F5E27">
        <w:t xml:space="preserve"> и развитие на инфраструктурата за опазване на околната среда</w:t>
      </w:r>
      <w:r w:rsidR="005E6C29" w:rsidRPr="00A853E4">
        <w:t>.</w:t>
      </w:r>
    </w:p>
    <w:p w:rsidR="005E6C29" w:rsidRPr="00A853E4" w:rsidRDefault="005E6C29" w:rsidP="00323AF4">
      <w:pPr>
        <w:pStyle w:val="Heading1"/>
      </w:pPr>
      <w:bookmarkStart w:id="42" w:name="_Toc500329984"/>
      <w:r w:rsidRPr="00A853E4">
        <w:lastRenderedPageBreak/>
        <w:t>ИЗВОДИ И ПРЕПОРЪКИ</w:t>
      </w:r>
      <w:bookmarkEnd w:id="42"/>
      <w:r w:rsidRPr="00A853E4">
        <w:t xml:space="preserve"> </w:t>
      </w:r>
    </w:p>
    <w:p w:rsidR="00CA5747" w:rsidRPr="003B1954" w:rsidRDefault="00CA5747" w:rsidP="00323AF4">
      <w:pPr>
        <w:pStyle w:val="Heading3"/>
      </w:pPr>
      <w:bookmarkStart w:id="43" w:name="_Toc500329985"/>
      <w:r w:rsidRPr="003B1954">
        <w:t>Обобщена оце</w:t>
      </w:r>
      <w:r w:rsidR="004A4606" w:rsidRPr="003B1954">
        <w:t>нка за изпълнението на РПР на Ю</w:t>
      </w:r>
      <w:r w:rsidR="00B44DA6" w:rsidRPr="003B1954">
        <w:t>Ц</w:t>
      </w:r>
      <w:r w:rsidRPr="003B1954">
        <w:t>Р</w:t>
      </w:r>
      <w:bookmarkEnd w:id="43"/>
    </w:p>
    <w:p w:rsidR="00CA5747" w:rsidRPr="00A853E4" w:rsidRDefault="00CA5747" w:rsidP="00CA5747">
      <w:pPr>
        <w:keepLines/>
      </w:pPr>
      <w:r w:rsidRPr="00A853E4">
        <w:rPr>
          <w:b/>
        </w:rPr>
        <w:t>Визията и главната цел</w:t>
      </w:r>
      <w:r w:rsidRPr="00A853E4">
        <w:t xml:space="preserve">, определени в РПР на </w:t>
      </w:r>
      <w:r w:rsidR="004A4606">
        <w:t>Ю</w:t>
      </w:r>
      <w:r w:rsidR="00B44DA6">
        <w:t>Ц</w:t>
      </w:r>
      <w:r w:rsidRPr="00A853E4">
        <w:t xml:space="preserve">Р остават актуални. Рамката на </w:t>
      </w:r>
      <w:r w:rsidRPr="00A853E4">
        <w:rPr>
          <w:b/>
        </w:rPr>
        <w:t>стратегическите цели</w:t>
      </w:r>
      <w:r w:rsidRPr="00A853E4">
        <w:t xml:space="preserve"> и определените </w:t>
      </w:r>
      <w:r w:rsidRPr="00A853E4">
        <w:rPr>
          <w:b/>
        </w:rPr>
        <w:t>приоритети</w:t>
      </w:r>
      <w:r w:rsidRPr="00A853E4">
        <w:t xml:space="preserve">, като цяло съответстват на проблемите и нуждите на </w:t>
      </w:r>
      <w:r w:rsidR="004A4606">
        <w:t>Ю</w:t>
      </w:r>
      <w:r w:rsidR="00B44DA6">
        <w:t>Ц</w:t>
      </w:r>
      <w:r w:rsidR="004A4606" w:rsidRPr="00A853E4">
        <w:t>Р</w:t>
      </w:r>
      <w:r w:rsidRPr="00A853E4">
        <w:t xml:space="preserve">. </w:t>
      </w:r>
      <w:r w:rsidR="00AE0E12" w:rsidRPr="00A853E4">
        <w:t>Същевременно е необходимо да бъде установено съо</w:t>
      </w:r>
      <w:r w:rsidR="00AE0E12" w:rsidRPr="00A853E4">
        <w:t>т</w:t>
      </w:r>
      <w:r w:rsidR="00AE0E12" w:rsidRPr="00A853E4">
        <w:t>ветствието на стратег</w:t>
      </w:r>
      <w:r w:rsidR="004F6634">
        <w:t xml:space="preserve">ическата рамка за развитие на </w:t>
      </w:r>
      <w:r w:rsidR="00B44DA6">
        <w:t>ЮЦ</w:t>
      </w:r>
      <w:r w:rsidR="00B44DA6" w:rsidRPr="00A853E4">
        <w:t xml:space="preserve">Р </w:t>
      </w:r>
      <w:r w:rsidR="00AE0E12" w:rsidRPr="00A853E4">
        <w:t>с тематичните области на и</w:t>
      </w:r>
      <w:r w:rsidR="00AE0E12" w:rsidRPr="00A853E4">
        <w:t>н</w:t>
      </w:r>
      <w:r w:rsidR="00AE0E12" w:rsidRPr="00A853E4">
        <w:t>тервенции по ОП за 2014-2020 г., както и определяне на механизъм за обвързване с ц</w:t>
      </w:r>
      <w:r w:rsidR="00AE0E12" w:rsidRPr="00A853E4">
        <w:t>е</w:t>
      </w:r>
      <w:r w:rsidR="00AE0E12" w:rsidRPr="00A853E4">
        <w:t>лите и приоритетите на плана на мерките, реализирани със средства от държавния б</w:t>
      </w:r>
      <w:r w:rsidR="00AE0E12" w:rsidRPr="00A853E4">
        <w:t>ю</w:t>
      </w:r>
      <w:r w:rsidR="00AE0E12" w:rsidRPr="00A853E4">
        <w:t>джет и от бюджетите на общините.</w:t>
      </w:r>
    </w:p>
    <w:p w:rsidR="00CA5747" w:rsidRDefault="00CA5747" w:rsidP="00CA5747">
      <w:r w:rsidRPr="00A853E4">
        <w:t>Обобщението на анализа на показателите за изпълнението на стратегическите ц</w:t>
      </w:r>
      <w:r w:rsidRPr="00A853E4">
        <w:t>е</w:t>
      </w:r>
      <w:r w:rsidR="004A4606">
        <w:t>ли на РПР на</w:t>
      </w:r>
      <w:r w:rsidR="004A4606" w:rsidRPr="004A4606">
        <w:t xml:space="preserve"> </w:t>
      </w:r>
      <w:r w:rsidR="00B44DA6">
        <w:t>ЮЦ</w:t>
      </w:r>
      <w:r w:rsidR="00B44DA6" w:rsidRPr="00A853E4">
        <w:t xml:space="preserve">Р </w:t>
      </w:r>
      <w:r w:rsidRPr="00A853E4">
        <w:t>показва, че:</w:t>
      </w:r>
    </w:p>
    <w:p w:rsidR="00925125" w:rsidRDefault="00EF4E81" w:rsidP="00925125">
      <w:pPr>
        <w:pStyle w:val="Style1"/>
        <w:ind w:left="1134" w:hanging="567"/>
        <w:rPr>
          <w:noProof/>
        </w:rPr>
      </w:pPr>
      <w:r w:rsidRPr="00FD0603">
        <w:rPr>
          <w:noProof/>
        </w:rPr>
        <w:t>Пр</w:t>
      </w:r>
      <w:r>
        <w:rPr>
          <w:noProof/>
        </w:rPr>
        <w:t xml:space="preserve">омените </w:t>
      </w:r>
      <w:r w:rsidRPr="00FD0603">
        <w:rPr>
          <w:noProof/>
        </w:rPr>
        <w:t xml:space="preserve">в демографския профил на </w:t>
      </w:r>
      <w:r>
        <w:rPr>
          <w:noProof/>
        </w:rPr>
        <w:t>ЮЦР</w:t>
      </w:r>
      <w:r w:rsidRPr="00FD0603">
        <w:rPr>
          <w:noProof/>
        </w:rPr>
        <w:t xml:space="preserve"> показва</w:t>
      </w:r>
      <w:r>
        <w:rPr>
          <w:noProof/>
        </w:rPr>
        <w:t>т</w:t>
      </w:r>
      <w:r w:rsidRPr="00A853E4">
        <w:rPr>
          <w:noProof/>
        </w:rPr>
        <w:t xml:space="preserve"> устойчива тенденция на намаляване на населението – в периода</w:t>
      </w:r>
      <w:r>
        <w:rPr>
          <w:noProof/>
        </w:rPr>
        <w:t xml:space="preserve"> 2008-2016 г. намалението е с 7,3</w:t>
      </w:r>
      <w:r w:rsidRPr="00A853E4">
        <w:rPr>
          <w:noProof/>
        </w:rPr>
        <w:t xml:space="preserve">%. </w:t>
      </w:r>
      <w:r>
        <w:rPr>
          <w:noProof/>
        </w:rPr>
        <w:t xml:space="preserve">Според </w:t>
      </w:r>
      <w:r w:rsidRPr="004276A5">
        <w:rPr>
          <w:noProof/>
        </w:rPr>
        <w:t>прогнозите на НСИ</w:t>
      </w:r>
      <w:r>
        <w:rPr>
          <w:rStyle w:val="FootnoteReference"/>
          <w:noProof/>
        </w:rPr>
        <w:footnoteReference w:id="5"/>
      </w:r>
      <w:r w:rsidRPr="004276A5">
        <w:rPr>
          <w:noProof/>
        </w:rPr>
        <w:t xml:space="preserve"> за броя на населението на Ю</w:t>
      </w:r>
      <w:r>
        <w:rPr>
          <w:noProof/>
        </w:rPr>
        <w:t>Ц</w:t>
      </w:r>
      <w:r w:rsidRPr="004276A5">
        <w:rPr>
          <w:noProof/>
        </w:rPr>
        <w:t xml:space="preserve">Р към 2020 г. са за продължаващо намаляване – до </w:t>
      </w:r>
      <w:r w:rsidRPr="004276A5">
        <w:rPr>
          <w:noProof/>
          <w:color w:val="365F91" w:themeColor="accent1" w:themeShade="BF"/>
        </w:rPr>
        <w:t>1 387 120 души</w:t>
      </w:r>
      <w:r w:rsidRPr="004276A5">
        <w:rPr>
          <w:noProof/>
        </w:rPr>
        <w:t xml:space="preserve">, а през 2030 г. се очаква населението на </w:t>
      </w:r>
      <w:r>
        <w:rPr>
          <w:noProof/>
        </w:rPr>
        <w:t>Ю</w:t>
      </w:r>
      <w:r w:rsidRPr="004276A5">
        <w:rPr>
          <w:noProof/>
        </w:rPr>
        <w:t xml:space="preserve">ЦР да бъде </w:t>
      </w:r>
      <w:r w:rsidRPr="004276A5">
        <w:rPr>
          <w:noProof/>
          <w:color w:val="365F91" w:themeColor="accent1" w:themeShade="BF"/>
        </w:rPr>
        <w:t>1 285 826 души</w:t>
      </w:r>
      <w:r w:rsidRPr="004276A5">
        <w:rPr>
          <w:noProof/>
        </w:rPr>
        <w:t xml:space="preserve"> </w:t>
      </w:r>
      <w:r w:rsidRPr="00377105">
        <w:t xml:space="preserve">или с </w:t>
      </w:r>
      <w:r>
        <w:t xml:space="preserve">9.8% по-малко от 2016 г. </w:t>
      </w:r>
      <w:bookmarkStart w:id="44" w:name="_Hlk500153880"/>
      <w:r w:rsidRPr="00F52DC6">
        <w:t>Ю</w:t>
      </w:r>
      <w:r>
        <w:t>Ц</w:t>
      </w:r>
      <w:r w:rsidRPr="00F52DC6">
        <w:t xml:space="preserve">Р </w:t>
      </w:r>
      <w:r>
        <w:rPr>
          <w:noProof/>
        </w:rPr>
        <w:t xml:space="preserve">съотвества на изискванията за обсобяване на район от </w:t>
      </w:r>
      <w:r w:rsidRPr="00EF4E81">
        <w:rPr>
          <w:noProof/>
          <w:color w:val="365F91" w:themeColor="accent1" w:themeShade="BF"/>
        </w:rPr>
        <w:t>ниво 2</w:t>
      </w:r>
      <w:r>
        <w:rPr>
          <w:noProof/>
        </w:rPr>
        <w:t xml:space="preserve"> според </w:t>
      </w:r>
      <w:r w:rsidRPr="00BE52B8">
        <w:rPr>
          <w:i/>
          <w:noProof/>
        </w:rPr>
        <w:t>Регламент (ЕО) № 1059/2003</w:t>
      </w:r>
      <w:r>
        <w:rPr>
          <w:i/>
          <w:noProof/>
        </w:rPr>
        <w:t xml:space="preserve"> г.</w:t>
      </w:r>
      <w:bookmarkEnd w:id="44"/>
    </w:p>
    <w:p w:rsidR="00EF4E81" w:rsidRDefault="00EF4E81" w:rsidP="002D17F8">
      <w:pPr>
        <w:pStyle w:val="Style1"/>
        <w:ind w:left="1134" w:hanging="567"/>
      </w:pPr>
      <w:r>
        <w:rPr>
          <w:noProof/>
        </w:rPr>
        <w:t xml:space="preserve">Броят на населенето на област </w:t>
      </w:r>
      <w:r w:rsidRPr="00932135">
        <w:rPr>
          <w:noProof/>
          <w:color w:val="365F91" w:themeColor="accent1" w:themeShade="BF"/>
        </w:rPr>
        <w:t>Смолян</w:t>
      </w:r>
      <w:r>
        <w:rPr>
          <w:noProof/>
        </w:rPr>
        <w:t xml:space="preserve"> (</w:t>
      </w:r>
      <w:r w:rsidRPr="004276A5">
        <w:rPr>
          <w:noProof/>
          <w:color w:val="365F91" w:themeColor="accent1" w:themeShade="BF"/>
        </w:rPr>
        <w:t>109 425 души</w:t>
      </w:r>
      <w:r>
        <w:rPr>
          <w:noProof/>
        </w:rPr>
        <w:t xml:space="preserve">) не отговаря на изискванията на </w:t>
      </w:r>
      <w:r w:rsidRPr="00BE52B8">
        <w:rPr>
          <w:i/>
          <w:noProof/>
        </w:rPr>
        <w:t>Регламент (ЕО) № 1059/2003</w:t>
      </w:r>
      <w:r>
        <w:rPr>
          <w:i/>
          <w:noProof/>
        </w:rPr>
        <w:t xml:space="preserve"> г.</w:t>
      </w:r>
      <w:r>
        <w:rPr>
          <w:noProof/>
        </w:rPr>
        <w:t xml:space="preserve">, според който населението в </w:t>
      </w:r>
      <w:r w:rsidRPr="00BE52B8">
        <w:rPr>
          <w:noProof/>
        </w:rPr>
        <w:t>административни</w:t>
      </w:r>
      <w:r>
        <w:rPr>
          <w:noProof/>
        </w:rPr>
        <w:t>те</w:t>
      </w:r>
      <w:r w:rsidRPr="00BE52B8">
        <w:rPr>
          <w:noProof/>
        </w:rPr>
        <w:t xml:space="preserve"> единици</w:t>
      </w:r>
      <w:r>
        <w:rPr>
          <w:noProof/>
        </w:rPr>
        <w:t xml:space="preserve"> от </w:t>
      </w:r>
      <w:r w:rsidRPr="00925125">
        <w:rPr>
          <w:noProof/>
          <w:color w:val="365F91" w:themeColor="accent1" w:themeShade="BF"/>
        </w:rPr>
        <w:t>ниво 3</w:t>
      </w:r>
      <w:r w:rsidR="00302E5B">
        <w:rPr>
          <w:noProof/>
        </w:rPr>
        <w:t xml:space="preserve">, </w:t>
      </w:r>
      <w:r>
        <w:rPr>
          <w:noProof/>
        </w:rPr>
        <w:t xml:space="preserve">следва да бъде най-малко </w:t>
      </w:r>
      <w:r w:rsidRPr="00B23BB4">
        <w:rPr>
          <w:noProof/>
          <w:color w:val="365F91" w:themeColor="accent1" w:themeShade="BF"/>
        </w:rPr>
        <w:t>150 000 души</w:t>
      </w:r>
      <w:r>
        <w:rPr>
          <w:noProof/>
        </w:rPr>
        <w:t xml:space="preserve">. </w:t>
      </w:r>
    </w:p>
    <w:p w:rsidR="00AE0E12" w:rsidRDefault="00AE0E12" w:rsidP="002D17F8">
      <w:pPr>
        <w:pStyle w:val="Style1"/>
        <w:ind w:left="1134" w:hanging="567"/>
      </w:pPr>
      <w:r w:rsidRPr="00A853E4">
        <w:t xml:space="preserve">Социалното и икономическото развитие на </w:t>
      </w:r>
      <w:r w:rsidR="005D75F1">
        <w:t>ЮЦР</w:t>
      </w:r>
      <w:r w:rsidR="004A4606" w:rsidRPr="00A853E4">
        <w:t xml:space="preserve"> </w:t>
      </w:r>
      <w:r w:rsidRPr="00A853E4">
        <w:rPr>
          <w:noProof/>
        </w:rPr>
        <w:t xml:space="preserve">през периода </w:t>
      </w:r>
      <w:r w:rsidRPr="00A853E4">
        <w:t xml:space="preserve">2014-2017 г. </w:t>
      </w:r>
      <w:r w:rsidRPr="00A853E4">
        <w:rPr>
          <w:noProof/>
        </w:rPr>
        <w:t xml:space="preserve">се характеризира с </w:t>
      </w:r>
      <w:r w:rsidRPr="00EF4E81">
        <w:rPr>
          <w:noProof/>
          <w:color w:val="365F91" w:themeColor="accent1" w:themeShade="BF"/>
        </w:rPr>
        <w:t xml:space="preserve">положителна промяна </w:t>
      </w:r>
      <w:r w:rsidRPr="00A853E4">
        <w:rPr>
          <w:noProof/>
        </w:rPr>
        <w:t xml:space="preserve">на ключовите </w:t>
      </w:r>
      <w:r w:rsidRPr="00A853E4">
        <w:t xml:space="preserve">макроикономически </w:t>
      </w:r>
      <w:r w:rsidRPr="00A853E4">
        <w:rPr>
          <w:noProof/>
        </w:rPr>
        <w:t>индикатори.</w:t>
      </w:r>
    </w:p>
    <w:p w:rsidR="004A4606" w:rsidRPr="00A853E4" w:rsidRDefault="00B44DA6" w:rsidP="002D17F8">
      <w:pPr>
        <w:pStyle w:val="Style1"/>
        <w:ind w:left="1134" w:hanging="567"/>
      </w:pPr>
      <w:r>
        <w:t>В периода 2009</w:t>
      </w:r>
      <w:r w:rsidRPr="00A853E4">
        <w:t>-</w:t>
      </w:r>
      <w:r>
        <w:t xml:space="preserve">2015 г. </w:t>
      </w:r>
      <w:r w:rsidRPr="00C02E56">
        <w:rPr>
          <w:b/>
        </w:rPr>
        <w:t>приносът на</w:t>
      </w:r>
      <w:r>
        <w:t xml:space="preserve"> </w:t>
      </w:r>
      <w:r>
        <w:rPr>
          <w:b/>
        </w:rPr>
        <w:t>ЮЦ</w:t>
      </w:r>
      <w:r w:rsidRPr="002A42B6">
        <w:rPr>
          <w:b/>
        </w:rPr>
        <w:t>Р в</w:t>
      </w:r>
      <w:r w:rsidRPr="00A853E4">
        <w:rPr>
          <w:b/>
        </w:rPr>
        <w:t xml:space="preserve"> общия БВП</w:t>
      </w:r>
      <w:r>
        <w:rPr>
          <w:b/>
        </w:rPr>
        <w:t xml:space="preserve"> на страната о</w:t>
      </w:r>
      <w:r>
        <w:rPr>
          <w:b/>
        </w:rPr>
        <w:t>с</w:t>
      </w:r>
      <w:r>
        <w:rPr>
          <w:b/>
        </w:rPr>
        <w:t xml:space="preserve">тава постоянен </w:t>
      </w:r>
      <w:r w:rsidRPr="00BD4675">
        <w:t>(14,2%</w:t>
      </w:r>
      <w:r w:rsidRPr="00C02E56">
        <w:t xml:space="preserve">). </w:t>
      </w:r>
      <w:r>
        <w:t>През 2015 г. приносът е 12,2%, което нарежда р</w:t>
      </w:r>
      <w:r>
        <w:t>а</w:t>
      </w:r>
      <w:r>
        <w:t>йона на второ място след ЮЗР</w:t>
      </w:r>
      <w:r w:rsidRPr="00A853E4">
        <w:t xml:space="preserve">. </w:t>
      </w:r>
      <w:r>
        <w:t xml:space="preserve">Достигнатото ниво на показателя </w:t>
      </w:r>
      <w:r w:rsidRPr="00A853E4">
        <w:rPr>
          <w:b/>
        </w:rPr>
        <w:t>БВП</w:t>
      </w:r>
      <w:r>
        <w:rPr>
          <w:b/>
        </w:rPr>
        <w:t xml:space="preserve"> на глава от населението, лв. </w:t>
      </w:r>
      <w:r>
        <w:t xml:space="preserve">през 2015 г. надхвърля както междинната целева </w:t>
      </w:r>
      <w:r>
        <w:lastRenderedPageBreak/>
        <w:t>стойност, така и цел 2020. Важен фактор за това преизпълнение на целите е силно консервативното планиране при тяхното определяне. На практика и двете цели са постигнати още през 2011 г., т.е. преди приемането на РПР</w:t>
      </w:r>
      <w:r w:rsidRPr="00E45BC7">
        <w:rPr>
          <w:b/>
        </w:rPr>
        <w:t>.</w:t>
      </w:r>
    </w:p>
    <w:p w:rsidR="003474CA" w:rsidRDefault="00AE0E12" w:rsidP="003474CA">
      <w:pPr>
        <w:pStyle w:val="Style1"/>
        <w:ind w:left="1134" w:hanging="567"/>
      </w:pPr>
      <w:r w:rsidRPr="00A853E4">
        <w:t xml:space="preserve">За периода 2010-2015 г. се наблюдава </w:t>
      </w:r>
      <w:r w:rsidRPr="003474CA">
        <w:rPr>
          <w:b/>
        </w:rPr>
        <w:t>ограничен напредък в преодоляв</w:t>
      </w:r>
      <w:r w:rsidRPr="003474CA">
        <w:rPr>
          <w:b/>
        </w:rPr>
        <w:t>а</w:t>
      </w:r>
      <w:r w:rsidRPr="003474CA">
        <w:rPr>
          <w:b/>
        </w:rPr>
        <w:t>нето на вътрешнорегионалните различия</w:t>
      </w:r>
      <w:r w:rsidRPr="00A853E4">
        <w:t xml:space="preserve"> в </w:t>
      </w:r>
      <w:r w:rsidR="005D75F1">
        <w:t>ЮЦР</w:t>
      </w:r>
      <w:r w:rsidRPr="00A853E4">
        <w:t>. Ограничена полож</w:t>
      </w:r>
      <w:r w:rsidRPr="00A853E4">
        <w:t>и</w:t>
      </w:r>
      <w:r w:rsidRPr="00A853E4">
        <w:t xml:space="preserve">телна тенденция се наблюдава по отношение на </w:t>
      </w:r>
      <w:r w:rsidRPr="003474CA">
        <w:rPr>
          <w:i/>
        </w:rPr>
        <w:t>безработицата</w:t>
      </w:r>
      <w:r w:rsidR="003474CA" w:rsidRPr="003474CA">
        <w:rPr>
          <w:i/>
        </w:rPr>
        <w:t xml:space="preserve">. </w:t>
      </w:r>
      <w:r w:rsidR="003474CA" w:rsidRPr="00A853E4">
        <w:t xml:space="preserve">Различията по отношение на заетостта спрямо 2010 г. </w:t>
      </w:r>
      <w:r w:rsidR="003474CA" w:rsidRPr="003474CA">
        <w:rPr>
          <w:b/>
        </w:rPr>
        <w:t>намаляват чувствително</w:t>
      </w:r>
      <w:r w:rsidR="003474CA">
        <w:t>, благ</w:t>
      </w:r>
      <w:r w:rsidR="003474CA">
        <w:t>о</w:t>
      </w:r>
      <w:r w:rsidR="003474CA">
        <w:t>дарение на значителното нарастване на коефициента на заетост през целия период в областите Смолян и Хасково</w:t>
      </w:r>
      <w:r w:rsidR="003474CA" w:rsidRPr="00A853E4">
        <w:t>.</w:t>
      </w:r>
      <w:r w:rsidR="003474CA">
        <w:t xml:space="preserve"> Областите Пазарджик и Кърджали също допринасят за намаляването на различията, но за тях темпът на растеж намалява през 2014</w:t>
      </w:r>
      <w:r w:rsidR="00EE3106">
        <w:t>-</w:t>
      </w:r>
      <w:r w:rsidR="003474CA">
        <w:t xml:space="preserve">2016 г. </w:t>
      </w:r>
      <w:r w:rsidR="003474CA" w:rsidRPr="00A853E4">
        <w:t xml:space="preserve">Различията по отношение на </w:t>
      </w:r>
      <w:r w:rsidR="003474CA" w:rsidRPr="003474CA">
        <w:rPr>
          <w:i/>
        </w:rPr>
        <w:t>БВП на глава от населението</w:t>
      </w:r>
      <w:r w:rsidR="003474CA" w:rsidRPr="00A853E4">
        <w:t xml:space="preserve"> се увеличават, </w:t>
      </w:r>
      <w:r w:rsidR="003474CA">
        <w:t>въпреки по-бързия растеж в областите Паза</w:t>
      </w:r>
      <w:r w:rsidR="003474CA">
        <w:t>р</w:t>
      </w:r>
      <w:r w:rsidR="003474CA">
        <w:t xml:space="preserve">джик и Смолян. </w:t>
      </w:r>
      <w:r w:rsidR="003474CA" w:rsidRPr="00A853E4">
        <w:t xml:space="preserve">Различията в </w:t>
      </w:r>
      <w:r w:rsidR="003474CA" w:rsidRPr="003474CA">
        <w:rPr>
          <w:rFonts w:eastAsia="Arial"/>
          <w:i/>
        </w:rPr>
        <w:t xml:space="preserve">размера на </w:t>
      </w:r>
      <w:r w:rsidR="003474CA" w:rsidRPr="003474CA">
        <w:rPr>
          <w:i/>
        </w:rPr>
        <w:t>средна годишна заплата на на</w:t>
      </w:r>
      <w:r w:rsidR="003474CA" w:rsidRPr="003474CA">
        <w:rPr>
          <w:i/>
        </w:rPr>
        <w:t>е</w:t>
      </w:r>
      <w:r w:rsidR="003474CA" w:rsidRPr="003474CA">
        <w:rPr>
          <w:i/>
        </w:rPr>
        <w:t>тите лица по трудово и служебно правоотношение</w:t>
      </w:r>
      <w:r w:rsidR="003474CA" w:rsidRPr="00A853E4">
        <w:t xml:space="preserve"> се увеличават в сравн</w:t>
      </w:r>
      <w:r w:rsidR="003474CA" w:rsidRPr="00A853E4">
        <w:t>е</w:t>
      </w:r>
      <w:r w:rsidR="003474CA" w:rsidRPr="00A853E4">
        <w:t>ние с 2008 г.</w:t>
      </w:r>
      <w:r w:rsidR="003474CA">
        <w:t>, като най-същественият фактор е значителното нарастване на заплатата в област Пловдив – с над 40% за периода 2008</w:t>
      </w:r>
      <w:r w:rsidR="00EE3106">
        <w:t>-</w:t>
      </w:r>
      <w:r w:rsidR="003474CA">
        <w:t>2016 г.</w:t>
      </w:r>
    </w:p>
    <w:p w:rsidR="006F1143" w:rsidRDefault="0024653F" w:rsidP="00323AF4">
      <w:pPr>
        <w:pStyle w:val="Caption"/>
      </w:pPr>
      <w:bookmarkStart w:id="45" w:name="_Toc500330006"/>
      <w:r>
        <w:t xml:space="preserve">таблица </w:t>
      </w:r>
      <w:fldSimple w:instr=" SEQ Таблица \* ARABIC ">
        <w:r w:rsidR="00C15140">
          <w:rPr>
            <w:noProof/>
          </w:rPr>
          <w:t>7</w:t>
        </w:r>
      </w:fldSimple>
      <w:r w:rsidR="006F1143">
        <w:t>.</w:t>
      </w:r>
      <w:r w:rsidR="006F1143">
        <w:tab/>
      </w:r>
      <w:r w:rsidR="006F1143" w:rsidRPr="006F1143">
        <w:t>Степен на постигане на целите на</w:t>
      </w:r>
      <w:r w:rsidR="004A4606">
        <w:t xml:space="preserve"> РПР на Ю</w:t>
      </w:r>
      <w:r w:rsidR="003474CA">
        <w:t>Ц</w:t>
      </w:r>
      <w:r w:rsidR="006F1143" w:rsidRPr="006F1143">
        <w:t>Р към 2015 г.</w:t>
      </w:r>
      <w:bookmarkEnd w:id="45"/>
    </w:p>
    <w:tbl>
      <w:tblPr>
        <w:tblStyle w:val="GridTable1LightAccent1"/>
        <w:tblW w:w="5000" w:type="pct"/>
        <w:tblLook w:val="04A0" w:firstRow="1" w:lastRow="0" w:firstColumn="1" w:lastColumn="0" w:noHBand="0" w:noVBand="1"/>
      </w:tblPr>
      <w:tblGrid>
        <w:gridCol w:w="7261"/>
        <w:gridCol w:w="2026"/>
      </w:tblGrid>
      <w:tr w:rsidR="004F6634" w:rsidRPr="00A853E4" w:rsidTr="002D1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</w:tcPr>
          <w:p w:rsidR="004F6634" w:rsidRPr="00852E7F" w:rsidRDefault="004F6634" w:rsidP="005D75F1">
            <w:pPr>
              <w:suppressAutoHyphens/>
              <w:spacing w:before="40" w:after="40" w:line="240" w:lineRule="auto"/>
              <w:ind w:firstLine="0"/>
              <w:jc w:val="left"/>
              <w:rPr>
                <w:b w:val="0"/>
                <w:i/>
                <w:sz w:val="18"/>
                <w:szCs w:val="18"/>
              </w:rPr>
            </w:pPr>
            <w:r w:rsidRPr="00852E7F">
              <w:rPr>
                <w:b w:val="0"/>
                <w:i/>
                <w:sz w:val="18"/>
                <w:szCs w:val="18"/>
              </w:rPr>
              <w:t xml:space="preserve">Цели </w:t>
            </w:r>
            <w:r w:rsidR="004A4606">
              <w:rPr>
                <w:b w:val="0"/>
                <w:i/>
                <w:sz w:val="18"/>
                <w:szCs w:val="18"/>
              </w:rPr>
              <w:t xml:space="preserve">на РПР на </w:t>
            </w:r>
            <w:r w:rsidR="005D75F1">
              <w:rPr>
                <w:b w:val="0"/>
                <w:i/>
                <w:sz w:val="18"/>
                <w:szCs w:val="18"/>
              </w:rPr>
              <w:t>ЮЦР</w:t>
            </w:r>
          </w:p>
        </w:tc>
        <w:tc>
          <w:tcPr>
            <w:tcW w:w="1091" w:type="pct"/>
          </w:tcPr>
          <w:p w:rsidR="004F6634" w:rsidRPr="00A853E4" w:rsidRDefault="004F6634" w:rsidP="004F6634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4F6634">
              <w:rPr>
                <w:b w:val="0"/>
                <w:i/>
                <w:sz w:val="18"/>
              </w:rPr>
              <w:t>Индекс на постигане на целите</w:t>
            </w:r>
          </w:p>
        </w:tc>
      </w:tr>
      <w:tr w:rsidR="002D17F8" w:rsidRPr="00A853E4" w:rsidTr="002D17F8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2D17F8" w:rsidRPr="00136B13" w:rsidRDefault="002D17F8" w:rsidP="002D17F8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20"/>
              </w:rPr>
            </w:pPr>
            <w:r w:rsidRPr="00136B13">
              <w:rPr>
                <w:color w:val="365F91" w:themeColor="accent1" w:themeShade="BF"/>
                <w:sz w:val="20"/>
              </w:rPr>
              <w:t>Стратегическа цел 1:</w:t>
            </w:r>
            <w:r w:rsidRPr="00136B13">
              <w:rPr>
                <w:b w:val="0"/>
                <w:color w:val="4F6228" w:themeColor="accent3" w:themeShade="80"/>
                <w:sz w:val="20"/>
              </w:rPr>
              <w:t xml:space="preserve"> </w:t>
            </w:r>
            <w:r w:rsidRPr="00136B13">
              <w:rPr>
                <w:b w:val="0"/>
                <w:sz w:val="20"/>
              </w:rPr>
              <w:t>Икономическо сближаване в национален и вътрешнорегионален план базирано на щадящо/екологосъобразно ползване на собствени ресурси</w:t>
            </w:r>
          </w:p>
        </w:tc>
        <w:tc>
          <w:tcPr>
            <w:tcW w:w="1091" w:type="pct"/>
            <w:vAlign w:val="center"/>
          </w:tcPr>
          <w:p w:rsidR="002D17F8" w:rsidRPr="00CD53E6" w:rsidRDefault="002D17F8" w:rsidP="002D17F8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2D17F8" w:rsidRPr="00A853E4" w:rsidTr="002D17F8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2D17F8" w:rsidRPr="00136B13" w:rsidRDefault="002D17F8" w:rsidP="002D17F8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20"/>
              </w:rPr>
            </w:pPr>
            <w:r w:rsidRPr="00136B13">
              <w:rPr>
                <w:color w:val="365F91" w:themeColor="accent1" w:themeShade="BF"/>
                <w:sz w:val="20"/>
              </w:rPr>
              <w:t>Стратегическа цел 2:</w:t>
            </w:r>
            <w:r w:rsidRPr="00136B13">
              <w:rPr>
                <w:b w:val="0"/>
                <w:color w:val="365F91" w:themeColor="accent1" w:themeShade="BF"/>
                <w:sz w:val="20"/>
              </w:rPr>
              <w:t xml:space="preserve"> </w:t>
            </w:r>
            <w:r w:rsidRPr="00136B13">
              <w:rPr>
                <w:b w:val="0"/>
                <w:sz w:val="20"/>
              </w:rPr>
              <w:t xml:space="preserve">Социално сближаване и намаляване на </w:t>
            </w:r>
            <w:proofErr w:type="spellStart"/>
            <w:r w:rsidRPr="00136B13">
              <w:rPr>
                <w:b w:val="0"/>
                <w:sz w:val="20"/>
              </w:rPr>
              <w:t>междуобластните</w:t>
            </w:r>
            <w:proofErr w:type="spellEnd"/>
            <w:r w:rsidRPr="00136B13">
              <w:rPr>
                <w:b w:val="0"/>
                <w:sz w:val="20"/>
              </w:rPr>
              <w:t xml:space="preserve"> неравенства чрез инвестиции в човешкия капитал и социална инфраструктура</w:t>
            </w:r>
          </w:p>
        </w:tc>
        <w:tc>
          <w:tcPr>
            <w:tcW w:w="1091" w:type="pct"/>
            <w:vAlign w:val="center"/>
          </w:tcPr>
          <w:p w:rsidR="002D17F8" w:rsidRPr="00CD53E6" w:rsidRDefault="002D17F8" w:rsidP="002D17F8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</w:tr>
      <w:tr w:rsidR="002D17F8" w:rsidRPr="00A853E4" w:rsidTr="002D17F8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2D17F8" w:rsidRPr="00136B13" w:rsidRDefault="002D17F8" w:rsidP="002D17F8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20"/>
              </w:rPr>
            </w:pPr>
            <w:r w:rsidRPr="00136B13">
              <w:rPr>
                <w:color w:val="365F91" w:themeColor="accent1" w:themeShade="BF"/>
                <w:sz w:val="20"/>
              </w:rPr>
              <w:t>Стратегическа цел 3:</w:t>
            </w:r>
            <w:r w:rsidRPr="00136B13">
              <w:rPr>
                <w:b w:val="0"/>
                <w:color w:val="365F91" w:themeColor="accent1" w:themeShade="BF"/>
                <w:sz w:val="20"/>
              </w:rPr>
              <w:t xml:space="preserve"> </w:t>
            </w:r>
            <w:r w:rsidRPr="00136B13">
              <w:rPr>
                <w:b w:val="0"/>
                <w:sz w:val="20"/>
              </w:rPr>
              <w:t>Развитие на трансгранично и транснационално сътрудничество в принос</w:t>
            </w:r>
            <w:r w:rsidR="00302E5B" w:rsidRPr="00136B13">
              <w:rPr>
                <w:b w:val="0"/>
                <w:sz w:val="20"/>
              </w:rPr>
              <w:t xml:space="preserve"> </w:t>
            </w:r>
            <w:r w:rsidRPr="00136B13">
              <w:rPr>
                <w:b w:val="0"/>
                <w:sz w:val="20"/>
              </w:rPr>
              <w:t>на икономическото и социалното развитие и сближаване</w:t>
            </w:r>
          </w:p>
        </w:tc>
        <w:tc>
          <w:tcPr>
            <w:tcW w:w="1091" w:type="pct"/>
            <w:vAlign w:val="center"/>
          </w:tcPr>
          <w:p w:rsidR="002D17F8" w:rsidRPr="00CD53E6" w:rsidRDefault="002D17F8" w:rsidP="002D17F8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2D17F8" w:rsidRPr="00A853E4" w:rsidTr="002D17F8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2D17F8" w:rsidRPr="00136B13" w:rsidRDefault="002D17F8" w:rsidP="002D17F8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20"/>
              </w:rPr>
            </w:pPr>
            <w:r w:rsidRPr="00136B13">
              <w:rPr>
                <w:color w:val="365F91" w:themeColor="accent1" w:themeShade="BF"/>
                <w:sz w:val="20"/>
              </w:rPr>
              <w:t>Стратегическа цел 4:</w:t>
            </w:r>
            <w:r w:rsidRPr="00136B13">
              <w:rPr>
                <w:b w:val="0"/>
                <w:color w:val="365F91" w:themeColor="accent1" w:themeShade="BF"/>
                <w:sz w:val="20"/>
              </w:rPr>
              <w:t xml:space="preserve"> </w:t>
            </w:r>
            <w:r w:rsidRPr="00136B13">
              <w:rPr>
                <w:b w:val="0"/>
                <w:sz w:val="20"/>
              </w:rPr>
              <w:t>Балансирано териториално развитие чрез укрепване на градовете-центрове, подобряване свързаността в района и качеството на средата в населените места</w:t>
            </w:r>
          </w:p>
        </w:tc>
        <w:tc>
          <w:tcPr>
            <w:tcW w:w="1091" w:type="pct"/>
            <w:vAlign w:val="center"/>
          </w:tcPr>
          <w:p w:rsidR="002D17F8" w:rsidRPr="00CD53E6" w:rsidRDefault="002D17F8" w:rsidP="002D17F8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</w:tr>
    </w:tbl>
    <w:p w:rsidR="005019D6" w:rsidRDefault="004536E5" w:rsidP="004536E5">
      <w:pPr>
        <w:spacing w:before="360"/>
      </w:pPr>
      <w:r w:rsidRPr="004536E5">
        <w:t>Постигнат е</w:t>
      </w:r>
      <w:r w:rsidRPr="00A853E4">
        <w:rPr>
          <w:b/>
        </w:rPr>
        <w:t xml:space="preserve"> </w:t>
      </w:r>
      <w:r w:rsidRPr="004536E5">
        <w:rPr>
          <w:b/>
          <w:u w:val="single"/>
        </w:rPr>
        <w:t xml:space="preserve">планирания </w:t>
      </w:r>
      <w:r w:rsidRPr="002D17F8">
        <w:rPr>
          <w:b/>
          <w:u w:val="single"/>
        </w:rPr>
        <w:t>напредък</w:t>
      </w:r>
      <w:r w:rsidRPr="004536E5">
        <w:t xml:space="preserve"> по реализацията на приоритетите, чрез които се реализира </w:t>
      </w:r>
      <w:r w:rsidRPr="004536E5">
        <w:rPr>
          <w:i/>
        </w:rPr>
        <w:t>Стратегическа цел 1</w:t>
      </w:r>
      <w:r w:rsidRPr="004536E5">
        <w:t xml:space="preserve">, чрез което е постигнат и планирания напредък по нея. Напредък над планираното е налице в областта на подкрепата за малкия и средния бизнес, иновациите и инвестициите, както и в </w:t>
      </w:r>
      <w:r w:rsidR="002D17F8" w:rsidRPr="004536E5">
        <w:t>областта</w:t>
      </w:r>
      <w:r w:rsidRPr="004536E5">
        <w:t xml:space="preserve"> на инфраструктурата за опазв</w:t>
      </w:r>
      <w:r w:rsidRPr="004536E5">
        <w:t>а</w:t>
      </w:r>
      <w:r w:rsidRPr="004536E5">
        <w:t xml:space="preserve">не на околната среда и адаптиране към промените на климата. Мерките в областта на развитието на туризма, културните и творческите индустрии имат нужда от подкрепа. </w:t>
      </w:r>
      <w:r w:rsidRPr="004536E5">
        <w:lastRenderedPageBreak/>
        <w:t xml:space="preserve">Потенциалът за икономическо сближаване н национален и </w:t>
      </w:r>
      <w:r w:rsidR="002D17F8" w:rsidRPr="004536E5">
        <w:t>вътрешнорегионален</w:t>
      </w:r>
      <w:r w:rsidRPr="004536E5">
        <w:t xml:space="preserve"> план в района до 2020 г. е </w:t>
      </w:r>
      <w:r w:rsidRPr="0018578E">
        <w:rPr>
          <w:b/>
          <w:u w:val="single"/>
        </w:rPr>
        <w:t>умерен</w:t>
      </w:r>
      <w:r w:rsidRPr="004536E5">
        <w:t>.</w:t>
      </w:r>
    </w:p>
    <w:p w:rsidR="0018578E" w:rsidRPr="0018578E" w:rsidRDefault="0018578E" w:rsidP="002D17F8">
      <w:r w:rsidRPr="0018578E">
        <w:t xml:space="preserve">По двата приоритета на </w:t>
      </w:r>
      <w:r w:rsidRPr="0018578E">
        <w:rPr>
          <w:i/>
        </w:rPr>
        <w:t>Стратегическа цел 2</w:t>
      </w:r>
      <w:r w:rsidRPr="0018578E">
        <w:t xml:space="preserve"> е постигнат </w:t>
      </w:r>
      <w:r w:rsidRPr="0018578E">
        <w:rPr>
          <w:b/>
        </w:rPr>
        <w:t>напредък, значително над планирания</w:t>
      </w:r>
      <w:r w:rsidRPr="0018578E">
        <w:t xml:space="preserve">, като </w:t>
      </w:r>
      <w:r w:rsidRPr="0018578E">
        <w:rPr>
          <w:b/>
        </w:rPr>
        <w:t>почти всички индикатори по приоритети постигат и целите за 2020 г.</w:t>
      </w:r>
      <w:r w:rsidRPr="0018578E">
        <w:t xml:space="preserve"> Продължаващото фокусиране върху подкрепа за образованието и заетостта, ще бъде значим фактор за повишаване на произведената БВП и доходите в </w:t>
      </w:r>
      <w:r w:rsidR="005D75F1">
        <w:t>ЮЦР</w:t>
      </w:r>
      <w:r w:rsidRPr="0018578E">
        <w:t>.</w:t>
      </w:r>
    </w:p>
    <w:p w:rsidR="0018578E" w:rsidRPr="0018578E" w:rsidRDefault="0018578E" w:rsidP="00302E5B">
      <w:r w:rsidRPr="0018578E">
        <w:t xml:space="preserve">Изпълнението на мерките по отделните приоритети на </w:t>
      </w:r>
      <w:r w:rsidRPr="0018578E">
        <w:rPr>
          <w:i/>
        </w:rPr>
        <w:t xml:space="preserve">Стратегическа цел 3 </w:t>
      </w:r>
      <w:r w:rsidRPr="0018578E">
        <w:t xml:space="preserve">се характеризира с </w:t>
      </w:r>
      <w:r w:rsidRPr="0018578E">
        <w:rPr>
          <w:b/>
          <w:u w:val="single"/>
        </w:rPr>
        <w:t>планиран</w:t>
      </w:r>
      <w:r w:rsidR="00AA0185">
        <w:rPr>
          <w:b/>
          <w:u w:val="single"/>
        </w:rPr>
        <w:t xml:space="preserve"> </w:t>
      </w:r>
      <w:r w:rsidRPr="0018578E">
        <w:rPr>
          <w:b/>
          <w:u w:val="single"/>
        </w:rPr>
        <w:t>напредък</w:t>
      </w:r>
      <w:r w:rsidRPr="0018578E">
        <w:t>. По Приоритет 3.1 е постигнат планирания на</w:t>
      </w:r>
      <w:r w:rsidRPr="0018578E">
        <w:t>п</w:t>
      </w:r>
      <w:r w:rsidRPr="0018578E">
        <w:t>редък чрез осъществяваните проекти/ инициативи за трансгранично сътрудничество. По Приоритет 3.2 е постигнат задоволителен напредък чрез развитие на междуреги</w:t>
      </w:r>
      <w:r w:rsidRPr="0018578E">
        <w:t>о</w:t>
      </w:r>
      <w:r w:rsidRPr="0018578E">
        <w:t>нално и транснационално сътрудничество.</w:t>
      </w:r>
    </w:p>
    <w:p w:rsidR="0018578E" w:rsidRPr="0018578E" w:rsidRDefault="0018578E" w:rsidP="00302E5B">
      <w:r w:rsidRPr="0018578E">
        <w:t xml:space="preserve">Това обуславя наличието на </w:t>
      </w:r>
      <w:r w:rsidRPr="0018578E">
        <w:rPr>
          <w:b/>
          <w:u w:val="single"/>
        </w:rPr>
        <w:t>значителен потенциал</w:t>
      </w:r>
      <w:r w:rsidRPr="0018578E">
        <w:t xml:space="preserve"> за изпълнение на </w:t>
      </w:r>
      <w:r w:rsidRPr="0018578E">
        <w:rPr>
          <w:i/>
        </w:rPr>
        <w:t>Стратег</w:t>
      </w:r>
      <w:r w:rsidRPr="0018578E">
        <w:rPr>
          <w:i/>
        </w:rPr>
        <w:t>и</w:t>
      </w:r>
      <w:r w:rsidRPr="0018578E">
        <w:rPr>
          <w:i/>
        </w:rPr>
        <w:t xml:space="preserve">ческа цел 3 </w:t>
      </w:r>
      <w:r w:rsidRPr="0018578E">
        <w:t>в рамките на програмния период до 2020 г.</w:t>
      </w:r>
    </w:p>
    <w:p w:rsidR="00AE0E12" w:rsidRDefault="00AE0E12" w:rsidP="008472E2">
      <w:bookmarkStart w:id="46" w:name="_Toc498093344"/>
      <w:r w:rsidRPr="00A853E4">
        <w:t xml:space="preserve">В заключение, направеният анализ на изпълнението на РПР на </w:t>
      </w:r>
      <w:r w:rsidR="00093AEB">
        <w:rPr>
          <w:noProof/>
        </w:rPr>
        <w:t>Ю</w:t>
      </w:r>
      <w:r w:rsidR="0018578E">
        <w:rPr>
          <w:noProof/>
        </w:rPr>
        <w:t>Ц</w:t>
      </w:r>
      <w:r w:rsidR="00093AEB">
        <w:rPr>
          <w:noProof/>
        </w:rPr>
        <w:t>Р</w:t>
      </w:r>
      <w:r w:rsidR="00093AEB" w:rsidRPr="00A853E4">
        <w:rPr>
          <w:noProof/>
        </w:rPr>
        <w:t xml:space="preserve"> </w:t>
      </w:r>
      <w:r w:rsidRPr="00A853E4">
        <w:t xml:space="preserve">показва, че определената в него рамка на политиката за регионално развитие на </w:t>
      </w:r>
      <w:r w:rsidR="00093AEB">
        <w:rPr>
          <w:noProof/>
        </w:rPr>
        <w:t>Ю</w:t>
      </w:r>
      <w:r w:rsidR="0018578E">
        <w:rPr>
          <w:noProof/>
        </w:rPr>
        <w:t>Ц</w:t>
      </w:r>
      <w:r w:rsidR="00093AEB">
        <w:rPr>
          <w:noProof/>
        </w:rPr>
        <w:t>Р</w:t>
      </w:r>
      <w:r w:rsidR="00093AEB" w:rsidRPr="00A853E4">
        <w:rPr>
          <w:noProof/>
        </w:rPr>
        <w:t xml:space="preserve"> </w:t>
      </w:r>
      <w:r w:rsidRPr="00A853E4">
        <w:t>като цяло се изпълнява чрез инструментите на политиката за сближаване и съответното национално съфинансиране. Същевременно е ясна необходимостта от по-конкретно адресиране на бъдещите мерки към специфичните икономически и социални проблеми на района, в контекста на общите структурни предизвикателства пред развитието, свързани с конк</w:t>
      </w:r>
      <w:r w:rsidRPr="00A853E4">
        <w:t>у</w:t>
      </w:r>
      <w:r w:rsidRPr="00A853E4">
        <w:t>рентоспособността на района и способността му да предложи привлекателна и усто</w:t>
      </w:r>
      <w:r w:rsidRPr="00A853E4">
        <w:t>й</w:t>
      </w:r>
      <w:r w:rsidRPr="00A853E4">
        <w:t xml:space="preserve">чива среда за предприятията и местните жители – </w:t>
      </w:r>
      <w:r w:rsidR="0019789E">
        <w:t xml:space="preserve">иновации, </w:t>
      </w:r>
      <w:r w:rsidRPr="00A853E4">
        <w:t>работещи институции, о</w:t>
      </w:r>
      <w:r w:rsidRPr="00A853E4">
        <w:t>п</w:t>
      </w:r>
      <w:r w:rsidRPr="00A853E4">
        <w:t>ростяване на бизнес средата</w:t>
      </w:r>
      <w:r w:rsidR="0019789E">
        <w:t xml:space="preserve">, </w:t>
      </w:r>
      <w:r w:rsidR="0019789E" w:rsidRPr="00A853E4">
        <w:t>инфраструктура</w:t>
      </w:r>
      <w:r w:rsidRPr="00A853E4">
        <w:t>.</w:t>
      </w:r>
    </w:p>
    <w:p w:rsidR="004F6634" w:rsidRDefault="003B1954" w:rsidP="00323AF4">
      <w:pPr>
        <w:pStyle w:val="Heading3"/>
      </w:pPr>
      <w:bookmarkStart w:id="47" w:name="_Toc498264225"/>
      <w:bookmarkStart w:id="48" w:name="_Toc500329986"/>
      <w:r>
        <w:t>Актуализация на РПР на ЮЦ</w:t>
      </w:r>
      <w:r w:rsidR="004F6634">
        <w:t>Р</w:t>
      </w:r>
      <w:bookmarkEnd w:id="47"/>
      <w:bookmarkEnd w:id="48"/>
    </w:p>
    <w:p w:rsidR="003B1954" w:rsidRPr="00377105" w:rsidRDefault="002D17F8" w:rsidP="003B1954">
      <w:r w:rsidRPr="002D17F8">
        <w:t>Данните от направената междинна оценка показват, че са налице две от предпо</w:t>
      </w:r>
      <w:r w:rsidRPr="002D17F8">
        <w:t>с</w:t>
      </w:r>
      <w:r w:rsidRPr="002D17F8">
        <w:t xml:space="preserve">тавките, определени в чл. 19, ал. 1 от ППЗРР за актуализация на РПР на </w:t>
      </w:r>
      <w:r>
        <w:t>ЮЦР</w:t>
      </w:r>
      <w:r w:rsidRPr="002D17F8">
        <w:t>, а име</w:t>
      </w:r>
      <w:r w:rsidRPr="002D17F8">
        <w:t>н</w:t>
      </w:r>
      <w:r w:rsidRPr="002D17F8">
        <w:t>но:</w:t>
      </w:r>
    </w:p>
    <w:p w:rsidR="003B1954" w:rsidRPr="00377105" w:rsidRDefault="003B1954" w:rsidP="003B1954">
      <w:pPr>
        <w:numPr>
          <w:ilvl w:val="0"/>
          <w:numId w:val="4"/>
        </w:numPr>
        <w:ind w:left="1134" w:hanging="567"/>
      </w:pPr>
      <w:r w:rsidRPr="00377105">
        <w:t xml:space="preserve">налице са съществени промени в икономическите и социалните условия в </w:t>
      </w:r>
      <w:r>
        <w:t>ЮЦР</w:t>
      </w:r>
      <w:r w:rsidRPr="00377105">
        <w:t>;</w:t>
      </w:r>
    </w:p>
    <w:p w:rsidR="003B1954" w:rsidRPr="00377105" w:rsidRDefault="003B1954" w:rsidP="003B1954">
      <w:pPr>
        <w:numPr>
          <w:ilvl w:val="0"/>
          <w:numId w:val="4"/>
        </w:numPr>
        <w:ind w:left="1134" w:hanging="567"/>
      </w:pPr>
      <w:r w:rsidRPr="00377105">
        <w:t xml:space="preserve">налице са промени в свързаното национално законодателство, които следва да бъдат отразени в РПР на </w:t>
      </w:r>
      <w:r>
        <w:t>ЮЦР</w:t>
      </w:r>
      <w:r w:rsidRPr="00377105">
        <w:t>.</w:t>
      </w:r>
    </w:p>
    <w:p w:rsidR="002D17F8" w:rsidRPr="00AA0185" w:rsidRDefault="003B1954" w:rsidP="003B1954">
      <w:pPr>
        <w:spacing w:before="360"/>
      </w:pPr>
      <w:r w:rsidRPr="00377105">
        <w:lastRenderedPageBreak/>
        <w:t xml:space="preserve">Съгласно ППЗРР </w:t>
      </w:r>
      <w:r w:rsidR="00AA0185">
        <w:t>при</w:t>
      </w:r>
      <w:r w:rsidRPr="00377105">
        <w:t xml:space="preserve"> актуализация на РПР на </w:t>
      </w:r>
      <w:r>
        <w:t>ЮЦР</w:t>
      </w:r>
      <w:r w:rsidRPr="00377105">
        <w:t xml:space="preserve"> за периода 2014-2020 г.</w:t>
      </w:r>
      <w:r w:rsidR="00302E5B">
        <w:t>,</w:t>
      </w:r>
      <w:r w:rsidRPr="00377105">
        <w:t xml:space="preserve"> сле</w:t>
      </w:r>
      <w:r w:rsidRPr="00377105">
        <w:t>д</w:t>
      </w:r>
      <w:r w:rsidRPr="00377105">
        <w:t xml:space="preserve">ва да бъде разработен </w:t>
      </w:r>
      <w:r w:rsidRPr="00AA0185">
        <w:rPr>
          <w:color w:val="365F91" w:themeColor="accent1" w:themeShade="BF"/>
        </w:rPr>
        <w:t>актуализиран документ за изпълнение на РПР на ЮЦР за пери</w:t>
      </w:r>
      <w:r w:rsidRPr="00AA0185">
        <w:rPr>
          <w:color w:val="365F91" w:themeColor="accent1" w:themeShade="BF"/>
        </w:rPr>
        <w:t>о</w:t>
      </w:r>
      <w:r w:rsidRPr="00AA0185">
        <w:rPr>
          <w:color w:val="365F91" w:themeColor="accent1" w:themeShade="BF"/>
        </w:rPr>
        <w:t>да до 2020 г.</w:t>
      </w:r>
      <w:r w:rsidR="007A47E9">
        <w:rPr>
          <w:color w:val="365F91" w:themeColor="accent1" w:themeShade="BF"/>
        </w:rPr>
        <w:t xml:space="preserve"> </w:t>
      </w:r>
      <w:r w:rsidR="002D17F8" w:rsidRPr="00CD53E6">
        <w:t xml:space="preserve">Независимо от наличието на предпоставки за актуализация на РПР на </w:t>
      </w:r>
      <w:r w:rsidR="002D17F8" w:rsidRPr="002D17F8">
        <w:t>ЮЦР</w:t>
      </w:r>
      <w:r w:rsidR="002D17F8" w:rsidRPr="00CD53E6">
        <w:t xml:space="preserve">, следва да се отбележи, че тя </w:t>
      </w:r>
      <w:r w:rsidR="002D17F8" w:rsidRPr="00D10493">
        <w:rPr>
          <w:i/>
          <w:color w:val="365F91" w:themeColor="accent1" w:themeShade="BF"/>
        </w:rPr>
        <w:t>не е приоритетна</w:t>
      </w:r>
      <w:r w:rsidR="002D17F8" w:rsidRPr="00CD53E6">
        <w:t xml:space="preserve">, тъй като част от посочените нови елементи, които следва да са включени в РПР, присъстват под една или друга форма в плана. За съобразяване на РПР с </w:t>
      </w:r>
      <w:r w:rsidR="002D17F8" w:rsidRPr="00CD53E6">
        <w:rPr>
          <w:i/>
        </w:rPr>
        <w:t xml:space="preserve">регионалната схема за пространствено развитие на </w:t>
      </w:r>
      <w:r w:rsidR="002D17F8" w:rsidRPr="002D17F8">
        <w:rPr>
          <w:i/>
        </w:rPr>
        <w:t xml:space="preserve">ЮЦР </w:t>
      </w:r>
      <w:r w:rsidR="002D17F8" w:rsidRPr="00CD53E6">
        <w:t>е необходимо тя да бъде разработена и утвърдена – към момента няма информ</w:t>
      </w:r>
      <w:r w:rsidR="002D17F8" w:rsidRPr="00CD53E6">
        <w:t>а</w:t>
      </w:r>
      <w:r w:rsidR="002D17F8" w:rsidRPr="00CD53E6">
        <w:t xml:space="preserve">ция за напредъка в разработването на този документ. </w:t>
      </w:r>
      <w:r w:rsidR="00AA0185">
        <w:t xml:space="preserve">Не се налагат промени в обхвата на </w:t>
      </w:r>
      <w:r w:rsidR="00AA0185" w:rsidRPr="002D17F8">
        <w:t>ЮЦР</w:t>
      </w:r>
      <w:r w:rsidR="00AA0185">
        <w:t>, но</w:t>
      </w:r>
      <w:r w:rsidR="00AA0185" w:rsidRPr="00CD53E6">
        <w:t xml:space="preserve"> демографските про</w:t>
      </w:r>
      <w:r w:rsidR="00AA0185">
        <w:t xml:space="preserve">цеси </w:t>
      </w:r>
      <w:r w:rsidR="00AA0185" w:rsidRPr="00CD53E6">
        <w:t>определят необходимостта от извършване на пр</w:t>
      </w:r>
      <w:r w:rsidR="00AA0185" w:rsidRPr="00CD53E6">
        <w:t>о</w:t>
      </w:r>
      <w:r w:rsidR="00AA0185" w:rsidRPr="00CD53E6">
        <w:t xml:space="preserve">мени в обхвата на районите от </w:t>
      </w:r>
      <w:r w:rsidR="00AA0185" w:rsidRPr="00AA0185">
        <w:rPr>
          <w:color w:val="365F91" w:themeColor="accent1" w:themeShade="BF"/>
        </w:rPr>
        <w:t>ниво 3</w:t>
      </w:r>
      <w:r w:rsidR="00AA0185" w:rsidRPr="00CD53E6">
        <w:t>,</w:t>
      </w:r>
      <w:r w:rsidR="00AA0185">
        <w:t xml:space="preserve"> (област Смолян, както и област Кърджали, която според прогнозата на НСИ към 2020 г. също ще бъде под </w:t>
      </w:r>
      <w:r w:rsidR="00AA0185" w:rsidRPr="00AA0185">
        <w:rPr>
          <w:color w:val="365F91" w:themeColor="accent1" w:themeShade="BF"/>
        </w:rPr>
        <w:t>150 000 души</w:t>
      </w:r>
      <w:r w:rsidR="00AA0185">
        <w:t>)</w:t>
      </w:r>
      <w:r w:rsidR="00AA0185" w:rsidRPr="00CD53E6">
        <w:t xml:space="preserve"> с оглед осиг</w:t>
      </w:r>
      <w:r w:rsidR="00AA0185" w:rsidRPr="00CD53E6">
        <w:t>у</w:t>
      </w:r>
      <w:r w:rsidR="00AA0185" w:rsidRPr="00CD53E6">
        <w:t xml:space="preserve">ряване на съответствие с изискванията на </w:t>
      </w:r>
      <w:r w:rsidR="00AA0185" w:rsidRPr="00BE52B8">
        <w:rPr>
          <w:i/>
          <w:noProof/>
        </w:rPr>
        <w:t>Регламент (ЕО) № 1059/2003</w:t>
      </w:r>
      <w:r w:rsidR="00AA0185">
        <w:rPr>
          <w:i/>
          <w:noProof/>
        </w:rPr>
        <w:t xml:space="preserve"> г. </w:t>
      </w:r>
      <w:r w:rsidR="00AA0185" w:rsidRPr="00AA0185">
        <w:rPr>
          <w:noProof/>
        </w:rPr>
        <w:t xml:space="preserve">Същевременно </w:t>
      </w:r>
      <w:r w:rsidR="00AA0185">
        <w:rPr>
          <w:noProof/>
        </w:rPr>
        <w:t xml:space="preserve">евентуални промени в обхвата на СЗР и СЦР, могат да </w:t>
      </w:r>
      <w:r w:rsidR="00AA0185" w:rsidRPr="00CD53E6">
        <w:t>наложат и пр</w:t>
      </w:r>
      <w:r w:rsidR="00AA0185" w:rsidRPr="00CD53E6">
        <w:t>о</w:t>
      </w:r>
      <w:r w:rsidR="00AA0185" w:rsidRPr="00CD53E6">
        <w:t xml:space="preserve">мени в районите от </w:t>
      </w:r>
      <w:r w:rsidR="00AA0185" w:rsidRPr="002D17F8">
        <w:rPr>
          <w:color w:val="365F91" w:themeColor="accent1" w:themeShade="BF"/>
        </w:rPr>
        <w:t>ниво 1</w:t>
      </w:r>
      <w:r w:rsidR="00AA0185" w:rsidRPr="00CD53E6">
        <w:t xml:space="preserve">, с оглед осигуряване на съответствие с изискванията на </w:t>
      </w:r>
      <w:r w:rsidR="00AA0185" w:rsidRPr="00BE52B8">
        <w:rPr>
          <w:i/>
          <w:noProof/>
        </w:rPr>
        <w:t>Регламент (ЕО) № 1059/2003</w:t>
      </w:r>
      <w:r w:rsidR="00AA0185">
        <w:rPr>
          <w:i/>
          <w:noProof/>
        </w:rPr>
        <w:t xml:space="preserve"> г.</w:t>
      </w:r>
      <w:r w:rsidR="00302E5B">
        <w:t xml:space="preserve"> </w:t>
      </w:r>
    </w:p>
    <w:p w:rsidR="002D17F8" w:rsidRDefault="002D17F8" w:rsidP="00AA0185">
      <w:r>
        <w:t xml:space="preserve">В този контекст е препоръчително усилията да бъдат съсредоточени върху </w:t>
      </w:r>
      <w:r w:rsidRPr="002D17F8">
        <w:rPr>
          <w:i/>
          <w:color w:val="365F91" w:themeColor="accent1" w:themeShade="BF"/>
        </w:rPr>
        <w:t>усто</w:t>
      </w:r>
      <w:r w:rsidRPr="002D17F8">
        <w:rPr>
          <w:i/>
          <w:color w:val="365F91" w:themeColor="accent1" w:themeShade="BF"/>
        </w:rPr>
        <w:t>й</w:t>
      </w:r>
      <w:r w:rsidRPr="002D17F8">
        <w:rPr>
          <w:i/>
          <w:color w:val="365F91" w:themeColor="accent1" w:themeShade="BF"/>
        </w:rPr>
        <w:t>чиво определяне</w:t>
      </w:r>
      <w:r w:rsidRPr="002D17F8">
        <w:rPr>
          <w:color w:val="365F91" w:themeColor="accent1" w:themeShade="BF"/>
        </w:rPr>
        <w:t xml:space="preserve"> </w:t>
      </w:r>
      <w:r>
        <w:t xml:space="preserve">на обхвата на районите от </w:t>
      </w:r>
      <w:r w:rsidRPr="002D17F8">
        <w:rPr>
          <w:color w:val="365F91" w:themeColor="accent1" w:themeShade="BF"/>
        </w:rPr>
        <w:t xml:space="preserve">ниво 1, 2 </w:t>
      </w:r>
      <w:r>
        <w:t xml:space="preserve">и </w:t>
      </w:r>
      <w:r w:rsidRPr="002D17F8">
        <w:rPr>
          <w:color w:val="365F91" w:themeColor="accent1" w:themeShade="BF"/>
        </w:rPr>
        <w:t xml:space="preserve">3 </w:t>
      </w:r>
      <w:r w:rsidRPr="002D4386">
        <w:t>– най-малко за целия следващ програмен период</w:t>
      </w:r>
      <w:r>
        <w:t>, осигуряване на съпоставимост на съответната статистическа и</w:t>
      </w:r>
      <w:r>
        <w:t>н</w:t>
      </w:r>
      <w:r>
        <w:t>формация за динамиката на индикаторите за социално-икономическото развитие, като база наблюдение и оценка на планираните мерки до 2020 г., така и за целите на план</w:t>
      </w:r>
      <w:r>
        <w:t>и</w:t>
      </w:r>
      <w:r>
        <w:t xml:space="preserve">рането за новия програмен период. Разработването на </w:t>
      </w:r>
      <w:r w:rsidRPr="00CD53E6">
        <w:rPr>
          <w:i/>
        </w:rPr>
        <w:t>регионалната схема за прос</w:t>
      </w:r>
      <w:r w:rsidRPr="00CD53E6">
        <w:rPr>
          <w:i/>
        </w:rPr>
        <w:t>т</w:t>
      </w:r>
      <w:r w:rsidRPr="00CD53E6">
        <w:rPr>
          <w:i/>
        </w:rPr>
        <w:t>ранствено развитие</w:t>
      </w:r>
      <w:r>
        <w:rPr>
          <w:i/>
        </w:rPr>
        <w:t xml:space="preserve"> </w:t>
      </w:r>
      <w:r w:rsidRPr="006272BC">
        <w:t>следва да отчете нов</w:t>
      </w:r>
      <w:r>
        <w:t xml:space="preserve">ия обхват на районите от </w:t>
      </w:r>
      <w:r w:rsidRPr="00AA0185">
        <w:rPr>
          <w:color w:val="365F91" w:themeColor="accent1" w:themeShade="BF"/>
        </w:rPr>
        <w:t>ниво 2</w:t>
      </w:r>
      <w:r>
        <w:t>.</w:t>
      </w:r>
    </w:p>
    <w:p w:rsidR="00D10493" w:rsidRDefault="00D10493" w:rsidP="00AA0185">
      <w:r w:rsidRPr="00D10493">
        <w:t xml:space="preserve">В непосредствен план е препоръчително планиране и извършване на тематична/и оценка/и на РПР на </w:t>
      </w:r>
      <w:r>
        <w:t>ЮЦР</w:t>
      </w:r>
      <w:r w:rsidRPr="00D10493">
        <w:t>, включваща събиране и анализ/и на конкретни емпирични данни за локализация на установените проблеми, най-малко следните теми:</w:t>
      </w:r>
    </w:p>
    <w:p w:rsidR="005E33EA" w:rsidRDefault="005E33EA" w:rsidP="005E33EA">
      <w:pPr>
        <w:pStyle w:val="Style1"/>
        <w:ind w:left="1134" w:hanging="567"/>
      </w:pPr>
      <w:r w:rsidRPr="005E33EA">
        <w:t xml:space="preserve">Оценка на планираните ресурсите по </w:t>
      </w:r>
      <w:r w:rsidRPr="005E33EA">
        <w:rPr>
          <w:i/>
          <w:color w:val="365F91" w:themeColor="accent1" w:themeShade="BF"/>
        </w:rPr>
        <w:t>Стратегическа цел 2</w:t>
      </w:r>
      <w:r>
        <w:rPr>
          <w:i/>
          <w:color w:val="365F91" w:themeColor="accent1" w:themeShade="BF"/>
        </w:rPr>
        <w:t xml:space="preserve"> </w:t>
      </w:r>
      <w:r w:rsidRPr="005E33EA">
        <w:t>и</w:t>
      </w:r>
      <w:r>
        <w:rPr>
          <w:i/>
          <w:color w:val="365F91" w:themeColor="accent1" w:themeShade="BF"/>
        </w:rPr>
        <w:t xml:space="preserve"> </w:t>
      </w:r>
      <w:r w:rsidRPr="005E33EA">
        <w:rPr>
          <w:i/>
          <w:color w:val="365F91" w:themeColor="accent1" w:themeShade="BF"/>
        </w:rPr>
        <w:t>Стратегиче</w:t>
      </w:r>
      <w:r w:rsidRPr="005E33EA">
        <w:rPr>
          <w:i/>
          <w:color w:val="365F91" w:themeColor="accent1" w:themeShade="BF"/>
        </w:rPr>
        <w:t>с</w:t>
      </w:r>
      <w:r w:rsidRPr="005E33EA">
        <w:rPr>
          <w:i/>
          <w:color w:val="365F91" w:themeColor="accent1" w:themeShade="BF"/>
        </w:rPr>
        <w:t xml:space="preserve">ка цел </w:t>
      </w:r>
      <w:r>
        <w:rPr>
          <w:i/>
          <w:color w:val="365F91" w:themeColor="accent1" w:themeShade="BF"/>
        </w:rPr>
        <w:t>4</w:t>
      </w:r>
      <w:r w:rsidRPr="005E33EA">
        <w:t>, с оглед актуализиране – увеличаване на целевите стойности на с</w:t>
      </w:r>
      <w:r w:rsidRPr="005E33EA">
        <w:t>ъ</w:t>
      </w:r>
      <w:r w:rsidRPr="005E33EA">
        <w:t>ответните индикатори.</w:t>
      </w:r>
    </w:p>
    <w:p w:rsidR="003B1954" w:rsidRDefault="00E8381E" w:rsidP="005E33EA">
      <w:pPr>
        <w:pStyle w:val="Style1"/>
        <w:ind w:left="1134" w:hanging="567"/>
      </w:pPr>
      <w:r>
        <w:t xml:space="preserve">Анализ </w:t>
      </w:r>
      <w:r w:rsidR="0084291A">
        <w:t>на причините за неравномерното изпълнение на междинните сто</w:t>
      </w:r>
      <w:r w:rsidR="0084291A">
        <w:t>й</w:t>
      </w:r>
      <w:r w:rsidR="0084291A">
        <w:t>ности на индикаторите за 2015 г.</w:t>
      </w:r>
      <w:r>
        <w:t>, с цел идентифициране на балансиращи мерки.</w:t>
      </w:r>
    </w:p>
    <w:p w:rsidR="003B1954" w:rsidRPr="00377105" w:rsidRDefault="00E8381E" w:rsidP="005E33EA">
      <w:pPr>
        <w:pStyle w:val="Style1"/>
        <w:ind w:left="1134" w:hanging="567"/>
      </w:pPr>
      <w:r>
        <w:lastRenderedPageBreak/>
        <w:t>Изготвяне на оценка на съответствието на работната сила с нуждите на би</w:t>
      </w:r>
      <w:r>
        <w:t>з</w:t>
      </w:r>
      <w:r>
        <w:t>неса на квалифицирана работна ръка, както и идентифициране на мерки, свързани с подкрепа на трудовата мобилност (нарастване на БВП и икон</w:t>
      </w:r>
      <w:r>
        <w:t>о</w:t>
      </w:r>
      <w:r>
        <w:t>мически бум в област Пловдив).</w:t>
      </w:r>
    </w:p>
    <w:p w:rsidR="005C666B" w:rsidRPr="00377105" w:rsidRDefault="00E8381E" w:rsidP="00E8381E">
      <w:pPr>
        <w:spacing w:before="360"/>
      </w:pPr>
      <w:bookmarkStart w:id="49" w:name="_Hlk499489333"/>
      <w:bookmarkStart w:id="50" w:name="_Toc498264226"/>
      <w:r>
        <w:t xml:space="preserve">Целта на посочените </w:t>
      </w:r>
      <w:r w:rsidRPr="00CD53E6">
        <w:t>тематична/и оценка/и</w:t>
      </w:r>
      <w:r>
        <w:t xml:space="preserve"> е да идентифицира подходящи мерки за подкрепа, които осигуряват възможност за ефективна реализация на наличния п</w:t>
      </w:r>
      <w:r>
        <w:t>о</w:t>
      </w:r>
      <w:r>
        <w:t>тенциал за преодоляване на негативните тенденции.</w:t>
      </w:r>
      <w:bookmarkEnd w:id="49"/>
    </w:p>
    <w:p w:rsidR="004F6634" w:rsidRDefault="004F6634" w:rsidP="00323AF4">
      <w:pPr>
        <w:pStyle w:val="Heading3"/>
      </w:pPr>
      <w:bookmarkStart w:id="51" w:name="_Toc500329987"/>
      <w:r w:rsidRPr="00B9179B">
        <w:t xml:space="preserve">Препоръки за </w:t>
      </w:r>
      <w:r>
        <w:t xml:space="preserve">подготовка за </w:t>
      </w:r>
      <w:r w:rsidRPr="00B9179B">
        <w:t>следващия програмен период след 2020 г.</w:t>
      </w:r>
      <w:bookmarkEnd w:id="50"/>
      <w:bookmarkEnd w:id="51"/>
    </w:p>
    <w:p w:rsidR="00AA0185" w:rsidRPr="00AA0185" w:rsidRDefault="00AA0185" w:rsidP="005E33EA">
      <w:pPr>
        <w:keepLines/>
      </w:pPr>
      <w:r w:rsidRPr="00AA0185">
        <w:rPr>
          <w:b/>
          <w:color w:val="365F91" w:themeColor="accent1" w:themeShade="BF"/>
        </w:rPr>
        <w:t>Бялата книга за бъдещето на Европа</w:t>
      </w:r>
      <w:r w:rsidRPr="00AA0185">
        <w:rPr>
          <w:color w:val="365F91" w:themeColor="accent1" w:themeShade="BF"/>
        </w:rPr>
        <w:t xml:space="preserve"> </w:t>
      </w:r>
      <w:r w:rsidRPr="00AA0185">
        <w:t>и изготвените документи за размисъл</w:t>
      </w:r>
      <w:r w:rsidRPr="00AA0185">
        <w:rPr>
          <w:vertAlign w:val="superscript"/>
        </w:rPr>
        <w:footnoteReference w:id="6"/>
      </w:r>
      <w:r w:rsidRPr="00AA0185">
        <w:t xml:space="preserve">, по-конкретно </w:t>
      </w:r>
      <w:r w:rsidRPr="00AA0185">
        <w:rPr>
          <w:color w:val="365F91" w:themeColor="accent1" w:themeShade="BF"/>
        </w:rPr>
        <w:t xml:space="preserve">Документът за размисъл относно бъдещето на финансите на ЕС </w:t>
      </w:r>
      <w:r w:rsidRPr="00AA0185">
        <w:t>посочват, че ЕС с 27 държави членки (след оттеглянето на Обединеното кралство) ще се сблъска с множество предизвикателства в периода до 2025 г. и след това. Тези предизвикателства включват миграцията, контрола на външните граници, цифровата революция и глоб</w:t>
      </w:r>
      <w:r w:rsidRPr="00AA0185">
        <w:t>а</w:t>
      </w:r>
      <w:r w:rsidRPr="00AA0185">
        <w:t>лизацията, както и намаляването на социалното и териториалното неравенство, инов</w:t>
      </w:r>
      <w:r w:rsidRPr="00AA0185">
        <w:t>а</w:t>
      </w:r>
      <w:r w:rsidRPr="00AA0185">
        <w:t xml:space="preserve">циите, инфраструктурните инвестиции и прехода към нисковъглеродна икономика. </w:t>
      </w:r>
    </w:p>
    <w:p w:rsidR="007A47E9" w:rsidRDefault="00AA0185" w:rsidP="007A47E9">
      <w:r w:rsidRPr="00AA0185">
        <w:t xml:space="preserve">Ключов въпрос по отношение на </w:t>
      </w:r>
      <w:r w:rsidRPr="00AA0185">
        <w:rPr>
          <w:i/>
          <w:color w:val="365F91" w:themeColor="accent1" w:themeShade="BF"/>
        </w:rPr>
        <w:t>политиката на сближаване</w:t>
      </w:r>
      <w:r w:rsidRPr="00AA0185">
        <w:rPr>
          <w:color w:val="365F91" w:themeColor="accent1" w:themeShade="BF"/>
        </w:rPr>
        <w:t xml:space="preserve"> </w:t>
      </w:r>
      <w:r w:rsidRPr="00AA0185">
        <w:t>е ограничаването на инвестициите извън по-слабо развитите и трансграничните региони. Обсъждат се вар</w:t>
      </w:r>
      <w:r w:rsidRPr="00AA0185">
        <w:t>и</w:t>
      </w:r>
      <w:r w:rsidRPr="00AA0185">
        <w:t xml:space="preserve">анти за териториалния обхват и инвестиционните приоритети, но и възможностите за по-добро прилагане на </w:t>
      </w:r>
      <w:r w:rsidRPr="00AA0185">
        <w:rPr>
          <w:i/>
        </w:rPr>
        <w:t>политиката на сближаване</w:t>
      </w:r>
      <w:r w:rsidR="007A47E9">
        <w:t>.</w:t>
      </w:r>
    </w:p>
    <w:p w:rsidR="00AA0185" w:rsidRPr="00AA0185" w:rsidRDefault="00AA0185" w:rsidP="007A47E9">
      <w:r w:rsidRPr="00AA0185">
        <w:t>През май 2018 г. Комисията възнамерява да приеме предложението за многог</w:t>
      </w:r>
      <w:r w:rsidRPr="00AA0185">
        <w:t>о</w:t>
      </w:r>
      <w:r w:rsidRPr="00AA0185">
        <w:t xml:space="preserve">дишната финансова рамка, последвано от предложения за политиката на сближаване за периода след 2020 г. Българската страна следва активно да участва в дискусиите при взимане на съответните решения, включително чрез създаване на тематични коалиции и партньорства. </w:t>
      </w:r>
    </w:p>
    <w:p w:rsidR="00AA0185" w:rsidRPr="00AA0185" w:rsidRDefault="00AA0185" w:rsidP="00AA0185">
      <w:r w:rsidRPr="00AA0185">
        <w:t>Паралелно с дискусиите на ниво ЕС, през 2018 г. следва да стартира процеса на подготовка на стратегическите и програмните документи по политиката за регионално развитие, включващ:</w:t>
      </w:r>
    </w:p>
    <w:p w:rsidR="00AA0185" w:rsidRPr="00AA0185" w:rsidRDefault="00AA0185" w:rsidP="00AA0185">
      <w:pPr>
        <w:numPr>
          <w:ilvl w:val="0"/>
          <w:numId w:val="4"/>
        </w:numPr>
        <w:ind w:left="1134" w:hanging="567"/>
      </w:pPr>
      <w:r w:rsidRPr="00AA0185">
        <w:t xml:space="preserve">Промени в обхвата на районите от </w:t>
      </w:r>
      <w:r w:rsidRPr="00AA0185">
        <w:rPr>
          <w:color w:val="365F91" w:themeColor="accent1" w:themeShade="BF"/>
        </w:rPr>
        <w:t xml:space="preserve">нива 2 </w:t>
      </w:r>
      <w:r w:rsidRPr="00AA0185">
        <w:t xml:space="preserve">и </w:t>
      </w:r>
      <w:r w:rsidRPr="00AA0185">
        <w:rPr>
          <w:color w:val="365F91" w:themeColor="accent1" w:themeShade="BF"/>
        </w:rPr>
        <w:t xml:space="preserve">3 </w:t>
      </w:r>
      <w:r w:rsidRPr="00AA0185">
        <w:t xml:space="preserve">(в зависимост от това, могат да се наложат и промени в районите от </w:t>
      </w:r>
      <w:r w:rsidRPr="00AA0185">
        <w:rPr>
          <w:color w:val="365F91" w:themeColor="accent1" w:themeShade="BF"/>
        </w:rPr>
        <w:t>ниво 1</w:t>
      </w:r>
      <w:r w:rsidRPr="00AA0185">
        <w:t>) в Република България в конте</w:t>
      </w:r>
      <w:r w:rsidRPr="00AA0185">
        <w:t>к</w:t>
      </w:r>
      <w:r w:rsidRPr="00AA0185">
        <w:lastRenderedPageBreak/>
        <w:t xml:space="preserve">ста на </w:t>
      </w:r>
      <w:r w:rsidRPr="00AA0185">
        <w:rPr>
          <w:i/>
        </w:rPr>
        <w:t>Общата класификация на териториалните единици за статист</w:t>
      </w:r>
      <w:r w:rsidRPr="00AA0185">
        <w:rPr>
          <w:i/>
        </w:rPr>
        <w:t>и</w:t>
      </w:r>
      <w:r w:rsidRPr="00AA0185">
        <w:rPr>
          <w:i/>
        </w:rPr>
        <w:t>чески цели</w:t>
      </w:r>
      <w:r w:rsidRPr="00AA0185">
        <w:t xml:space="preserve"> в Европейския съюз, съгласно </w:t>
      </w:r>
      <w:r w:rsidRPr="00AA0185">
        <w:rPr>
          <w:i/>
          <w:noProof/>
        </w:rPr>
        <w:t>Регламент (ЕО) № 1059/2003 г.</w:t>
      </w:r>
      <w:r w:rsidRPr="00AA0185">
        <w:t>;</w:t>
      </w:r>
    </w:p>
    <w:p w:rsidR="00AA0185" w:rsidRPr="00AA0185" w:rsidRDefault="00AA0185" w:rsidP="00AA0185">
      <w:pPr>
        <w:numPr>
          <w:ilvl w:val="0"/>
          <w:numId w:val="4"/>
        </w:numPr>
        <w:ind w:left="1134" w:hanging="567"/>
      </w:pPr>
      <w:r w:rsidRPr="00AA0185">
        <w:t>Приключване на етапа на планиране на пространственото развитие на тер</w:t>
      </w:r>
      <w:r w:rsidRPr="00AA0185">
        <w:t>и</w:t>
      </w:r>
      <w:r w:rsidRPr="00AA0185">
        <w:t xml:space="preserve">торията на регионите от </w:t>
      </w:r>
      <w:r w:rsidRPr="00AA0185">
        <w:rPr>
          <w:color w:val="365F91" w:themeColor="accent1" w:themeShade="BF"/>
        </w:rPr>
        <w:t>ниво 2</w:t>
      </w:r>
      <w:r w:rsidRPr="00AA0185">
        <w:t>, съгласувано и във взаимодействие със се</w:t>
      </w:r>
      <w:r w:rsidRPr="00AA0185">
        <w:t>к</w:t>
      </w:r>
      <w:r w:rsidRPr="00AA0185">
        <w:t>торните стратегии;</w:t>
      </w:r>
    </w:p>
    <w:p w:rsidR="00AA0185" w:rsidRPr="00AA0185" w:rsidRDefault="00AA0185" w:rsidP="00AA0185">
      <w:pPr>
        <w:keepLines/>
        <w:numPr>
          <w:ilvl w:val="0"/>
          <w:numId w:val="4"/>
        </w:numPr>
        <w:ind w:left="1134" w:hanging="567"/>
      </w:pPr>
      <w:r w:rsidRPr="00AA0185">
        <w:t>Изготвяне на тематични оценки, свързани с изпълнението на РПР на Ю</w:t>
      </w:r>
      <w:r>
        <w:t>Ц</w:t>
      </w:r>
      <w:r w:rsidRPr="00AA0185">
        <w:t>Р и/или за конкретни мерки, които са планирани и/или се изпълняват с цел у</w:t>
      </w:r>
      <w:r w:rsidRPr="00AA0185">
        <w:t>с</w:t>
      </w:r>
      <w:r w:rsidRPr="00AA0185">
        <w:t>тановяване на ефективни подходи за адресиране и преодоляване на вътре</w:t>
      </w:r>
      <w:r w:rsidRPr="00AA0185">
        <w:t>ш</w:t>
      </w:r>
      <w:r w:rsidRPr="00AA0185">
        <w:t>но регионалните различия;</w:t>
      </w:r>
    </w:p>
    <w:p w:rsidR="00AA0185" w:rsidRPr="00AA0185" w:rsidRDefault="00AA0185" w:rsidP="00AA0185">
      <w:pPr>
        <w:numPr>
          <w:ilvl w:val="0"/>
          <w:numId w:val="4"/>
        </w:numPr>
        <w:ind w:left="1134" w:hanging="567"/>
      </w:pPr>
      <w:r w:rsidRPr="00AA0185">
        <w:t>Анализ и оптимизиране на структурата на стратегическите документи за р</w:t>
      </w:r>
      <w:r w:rsidRPr="00AA0185">
        <w:t>е</w:t>
      </w:r>
      <w:r w:rsidRPr="00AA0185">
        <w:t>гионално развитие на национално и регионално ниво;</w:t>
      </w:r>
    </w:p>
    <w:p w:rsidR="00AA0185" w:rsidRPr="00AA0185" w:rsidRDefault="00AA0185" w:rsidP="00AA0185">
      <w:pPr>
        <w:numPr>
          <w:ilvl w:val="0"/>
          <w:numId w:val="4"/>
        </w:numPr>
        <w:ind w:left="1134" w:hanging="567"/>
      </w:pPr>
      <w:r w:rsidRPr="00AA0185">
        <w:t>Разработване на стратегическите документи за регионално развитие на н</w:t>
      </w:r>
      <w:r w:rsidRPr="00AA0185">
        <w:t>а</w:t>
      </w:r>
      <w:r w:rsidRPr="00AA0185">
        <w:t xml:space="preserve">ционално ниво и за районите от </w:t>
      </w:r>
      <w:r w:rsidRPr="00AA0185">
        <w:rPr>
          <w:color w:val="365F91" w:themeColor="accent1" w:themeShade="BF"/>
        </w:rPr>
        <w:t>ниво 2</w:t>
      </w:r>
      <w:r w:rsidRPr="00AA0185">
        <w:rPr>
          <w:color w:val="5F497A" w:themeColor="accent4" w:themeShade="BF"/>
        </w:rPr>
        <w:t xml:space="preserve"> </w:t>
      </w:r>
      <w:r w:rsidRPr="00AA0185">
        <w:t>за периода след 2020 г.</w:t>
      </w:r>
    </w:p>
    <w:p w:rsidR="00AA0185" w:rsidRDefault="00AA0185" w:rsidP="00E8381E">
      <w:pPr>
        <w:spacing w:before="360"/>
      </w:pPr>
      <w:r w:rsidRPr="00AA0185">
        <w:t>Тези действия ще осигурят възможност за преодоляване или най-малко значите</w:t>
      </w:r>
      <w:r w:rsidRPr="00AA0185">
        <w:t>л</w:t>
      </w:r>
      <w:r w:rsidRPr="00AA0185">
        <w:t>но смекчаване на ефектите от актуалните предизвикателства, както и плавен преход между програмните периоди.</w:t>
      </w:r>
      <w:bookmarkEnd w:id="46"/>
    </w:p>
    <w:p w:rsidR="003E0DF4" w:rsidRPr="003E0DF4" w:rsidRDefault="003E0DF4" w:rsidP="003E0DF4">
      <w:pPr>
        <w:pStyle w:val="Subtitle"/>
      </w:pPr>
      <w:bookmarkStart w:id="52" w:name="_Toc500265778"/>
      <w:bookmarkStart w:id="53" w:name="_Toc500329988"/>
      <w:r w:rsidRPr="003E0DF4">
        <w:lastRenderedPageBreak/>
        <w:t>Източници и референтни документи</w:t>
      </w:r>
      <w:bookmarkEnd w:id="52"/>
      <w:bookmarkEnd w:id="53"/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Регионален план за развитие на Северозападен район от ниво 2</w:t>
      </w:r>
      <w:r w:rsidRPr="003E0DF4">
        <w:rPr>
          <w:szCs w:val="20"/>
          <w:lang w:eastAsia="ja-JP"/>
        </w:rPr>
        <w:t>, приет с Решение № 459 на Министерския съвет от 01.08.2013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Регионален план за развитие на Северен централен район от ниво 2</w:t>
      </w:r>
      <w:r w:rsidRPr="003E0DF4">
        <w:rPr>
          <w:szCs w:val="20"/>
          <w:lang w:eastAsia="ja-JP"/>
        </w:rPr>
        <w:t>, приет с Решение № 461 на Министерския съвет от 01.08.2013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Регионален план за развитие на Североизточен район от ниво 2</w:t>
      </w:r>
      <w:r w:rsidRPr="003E0DF4">
        <w:rPr>
          <w:szCs w:val="20"/>
          <w:lang w:eastAsia="ja-JP"/>
        </w:rPr>
        <w:t xml:space="preserve">, приет с Решение № </w:t>
      </w:r>
      <w:r w:rsidRPr="003E0DF4">
        <w:rPr>
          <w:szCs w:val="20"/>
        </w:rPr>
        <w:t xml:space="preserve">460 </w:t>
      </w:r>
      <w:r w:rsidRPr="003E0DF4">
        <w:rPr>
          <w:szCs w:val="20"/>
          <w:lang w:eastAsia="ja-JP"/>
        </w:rPr>
        <w:t>на Министерския съвет от 01.08.2013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Регионален план за развитие на Югозападен район от ниво 2</w:t>
      </w:r>
      <w:r w:rsidRPr="003E0DF4">
        <w:rPr>
          <w:szCs w:val="20"/>
          <w:lang w:eastAsia="ja-JP"/>
        </w:rPr>
        <w:t>, приет с Решение № 457 на Министерския съвет от 01.08.2013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Регионален план за развитие на Южен централен район от ниво 2</w:t>
      </w:r>
      <w:r w:rsidRPr="003E0DF4">
        <w:rPr>
          <w:szCs w:val="20"/>
          <w:lang w:eastAsia="ja-JP"/>
        </w:rPr>
        <w:t>, приет с Решение № 462 на Министерския съвет от 01.08.2013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Регионален план за развитие на Югоизточен район от ниво 2</w:t>
      </w:r>
      <w:r w:rsidRPr="003E0DF4">
        <w:rPr>
          <w:szCs w:val="20"/>
          <w:lang w:eastAsia="ja-JP"/>
        </w:rPr>
        <w:t>, приет с Решение № 458 на Министерския съвет от 01.08.2013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Предварителни оценки на РПР на районите от ниво 2 за периода 2014-2020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 xml:space="preserve">Национална стратегия за регионално развитие на Република България за периода 2012-2022 г., </w:t>
      </w:r>
      <w:r w:rsidRPr="003E0DF4">
        <w:rPr>
          <w:szCs w:val="20"/>
          <w:lang w:eastAsia="ja-JP"/>
        </w:rPr>
        <w:t>приета с Решение № 696 на Министерския съвет от 24.08.2012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</w:rPr>
        <w:t>Национална програма за развитие БЪЛГАРИЯ 2020</w:t>
      </w:r>
      <w:r w:rsidRPr="003E0DF4">
        <w:rPr>
          <w:szCs w:val="20"/>
        </w:rPr>
        <w:t>, приета Решение № 1057 на Министерския съвет от 20.12.2012 г.</w:t>
      </w:r>
      <w:r w:rsidRPr="003E0DF4">
        <w:rPr>
          <w:szCs w:val="20"/>
          <w:lang w:eastAsia="ja-JP"/>
        </w:rPr>
        <w:t xml:space="preserve"> 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Национална концепция за пространствено развитие 2013-2025 г.</w:t>
      </w:r>
      <w:r w:rsidRPr="003E0DF4">
        <w:rPr>
          <w:szCs w:val="20"/>
          <w:lang w:eastAsia="ja-JP"/>
        </w:rPr>
        <w:t>, приета с решение на Министерския съвет по Протокол № 47.61 от 19.12.2012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</w:rPr>
      </w:pPr>
      <w:r w:rsidRPr="003E0DF4">
        <w:rPr>
          <w:i/>
          <w:szCs w:val="20"/>
        </w:rPr>
        <w:t xml:space="preserve">Национална програма за реформи на Република България в изпълнение на стратегията "Европа 2020", </w:t>
      </w:r>
      <w:r w:rsidRPr="003E0DF4">
        <w:rPr>
          <w:szCs w:val="20"/>
        </w:rPr>
        <w:t>актуализация 2017 г., приета с Решение № 280 на Министерския съвет от 18.05.2017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Междинна оценка на Националната стратегия за регионално развитие на Република България 2005-2015 г.</w:t>
      </w:r>
      <w:r w:rsidRPr="003E0DF4">
        <w:rPr>
          <w:szCs w:val="20"/>
          <w:lang w:eastAsia="ja-JP"/>
        </w:rPr>
        <w:t>, приета с Протокол № 22.1 на Министерския съвет от 08 юни 2011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Междинни оценки за изпълнението на Регионалните планове за развитие на районите от ниво 2 за периода 2007-2010 г.</w:t>
      </w:r>
      <w:r w:rsidRPr="003E0DF4">
        <w:rPr>
          <w:i/>
          <w:szCs w:val="20"/>
          <w:lang w:val="en-US" w:eastAsia="ja-JP"/>
        </w:rPr>
        <w:t xml:space="preserve">, </w:t>
      </w:r>
      <w:r w:rsidRPr="003E0DF4">
        <w:rPr>
          <w:szCs w:val="20"/>
          <w:lang w:eastAsia="ja-JP"/>
        </w:rPr>
        <w:t>приети с решение на Министерския съвет по Протокол №28.3 (ЮЗР) от 20.07.2011 г. и решения 29.46 (ЮИР), 29.47 (СЗР), 29.48 (СИР), 29.49 (СЦР) и 29.50 (ЮЦР) по протокол от 27.07.2011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Европа 2020. Стратегия за устойчив, интелигентен и приобщаващ растеж</w:t>
      </w:r>
      <w:r w:rsidRPr="003E0DF4">
        <w:rPr>
          <w:szCs w:val="20"/>
          <w:lang w:eastAsia="ja-JP"/>
        </w:rPr>
        <w:t>. Брюксел, 3.3.2010 г. COM(2010) 2020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3E0DF4">
        <w:rPr>
          <w:i/>
          <w:szCs w:val="20"/>
          <w:lang w:eastAsia="ja-JP"/>
        </w:rPr>
        <w:t>Оперативна програма "Добро управление" 2014-2020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3E0DF4">
        <w:rPr>
          <w:i/>
          <w:szCs w:val="20"/>
          <w:lang w:eastAsia="ja-JP"/>
        </w:rPr>
        <w:t>Оперативна програма "Иновации и конкурентоспособност" 2014-2020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3E0DF4">
        <w:rPr>
          <w:i/>
          <w:szCs w:val="20"/>
          <w:lang w:eastAsia="ja-JP"/>
        </w:rPr>
        <w:t>Оперативна програма "Околна среда" 2014-2020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3E0DF4">
        <w:rPr>
          <w:i/>
          <w:szCs w:val="20"/>
          <w:lang w:eastAsia="ja-JP"/>
        </w:rPr>
        <w:t>Оперативна програма "Развитие на човешките ресурси" 2014-2020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3E0DF4">
        <w:rPr>
          <w:i/>
          <w:szCs w:val="20"/>
          <w:lang w:eastAsia="ja-JP"/>
        </w:rPr>
        <w:t>Оперативна програма "Региони в растеж" 2014-2020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3E0DF4">
        <w:rPr>
          <w:i/>
          <w:szCs w:val="20"/>
          <w:lang w:eastAsia="ja-JP"/>
        </w:rPr>
        <w:t>Оперативна програма "Транспорт и транспортна инфраструктура" 2014-2020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3E0DF4">
        <w:rPr>
          <w:i/>
          <w:szCs w:val="20"/>
          <w:lang w:eastAsia="ja-JP"/>
        </w:rPr>
        <w:t>Програма за развитие на селските райони 2014-2020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3E0DF4">
        <w:rPr>
          <w:i/>
          <w:szCs w:val="20"/>
          <w:lang w:eastAsia="ja-JP"/>
        </w:rPr>
        <w:lastRenderedPageBreak/>
        <w:t>Програма за морско дело и рибарство 2014-2020 г.</w:t>
      </w:r>
    </w:p>
    <w:p w:rsidR="004F54B9" w:rsidRDefault="004F54B9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F3952">
        <w:rPr>
          <w:i/>
          <w:szCs w:val="20"/>
          <w:lang w:eastAsia="ja-JP"/>
        </w:rPr>
        <w:t xml:space="preserve">Регламент (ЕО) № 1059/2003 </w:t>
      </w:r>
      <w:r>
        <w:rPr>
          <w:i/>
          <w:szCs w:val="20"/>
          <w:lang w:eastAsia="ja-JP"/>
        </w:rPr>
        <w:t xml:space="preserve">г. </w:t>
      </w:r>
      <w:r w:rsidRPr="007F3952">
        <w:rPr>
          <w:i/>
          <w:szCs w:val="20"/>
          <w:lang w:eastAsia="ja-JP"/>
        </w:rPr>
        <w:t>на Европейския парламент и на Съвета от 26 май 2003 година за установяване на обща класификация на териториалните единици за статистически цели (NUTS)</w:t>
      </w:r>
      <w:r>
        <w:rPr>
          <w:i/>
          <w:szCs w:val="20"/>
          <w:lang w:eastAsia="ja-JP"/>
        </w:rPr>
        <w:t xml:space="preserve">, </w:t>
      </w:r>
      <w:r w:rsidRPr="007F3952">
        <w:rPr>
          <w:szCs w:val="20"/>
          <w:lang w:eastAsia="ja-JP"/>
        </w:rPr>
        <w:t>Официален вестник на ЕС, L 154 от 21.6.2003</w:t>
      </w:r>
      <w:r>
        <w:rPr>
          <w:szCs w:val="20"/>
          <w:lang w:eastAsia="ja-JP"/>
        </w:rPr>
        <w:t xml:space="preserve"> г., последни промени </w:t>
      </w:r>
      <w:r w:rsidRPr="007F3952">
        <w:rPr>
          <w:szCs w:val="20"/>
          <w:lang w:eastAsia="ja-JP"/>
        </w:rPr>
        <w:t>Официален вестник на ЕС</w:t>
      </w:r>
      <w:r>
        <w:rPr>
          <w:szCs w:val="20"/>
          <w:lang w:eastAsia="ja-JP"/>
        </w:rPr>
        <w:t xml:space="preserve"> </w:t>
      </w:r>
      <w:r w:rsidRPr="007F3952">
        <w:rPr>
          <w:szCs w:val="20"/>
          <w:lang w:eastAsia="ja-JP"/>
        </w:rPr>
        <w:t>L 322</w:t>
      </w:r>
      <w:r>
        <w:rPr>
          <w:szCs w:val="20"/>
          <w:lang w:eastAsia="ja-JP"/>
        </w:rPr>
        <w:t xml:space="preserve">, </w:t>
      </w:r>
      <w:r w:rsidRPr="007F3952">
        <w:rPr>
          <w:szCs w:val="20"/>
          <w:lang w:eastAsia="ja-JP"/>
        </w:rPr>
        <w:t>29.11.2016</w:t>
      </w:r>
      <w:r>
        <w:rPr>
          <w:szCs w:val="20"/>
          <w:lang w:eastAsia="ja-JP"/>
        </w:rPr>
        <w:t xml:space="preserve">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Закон за регионалното развитие</w:t>
      </w:r>
      <w:r w:rsidRPr="003E0DF4">
        <w:rPr>
          <w:szCs w:val="20"/>
          <w:lang w:eastAsia="ja-JP"/>
        </w:rPr>
        <w:t xml:space="preserve">, </w:t>
      </w:r>
      <w:proofErr w:type="spellStart"/>
      <w:r w:rsidRPr="003E0DF4">
        <w:rPr>
          <w:szCs w:val="20"/>
          <w:lang w:eastAsia="ja-JP"/>
        </w:rPr>
        <w:t>обн</w:t>
      </w:r>
      <w:proofErr w:type="spellEnd"/>
      <w:r w:rsidRPr="003E0DF4">
        <w:rPr>
          <w:szCs w:val="20"/>
          <w:lang w:eastAsia="ja-JP"/>
        </w:rPr>
        <w:t>., ДВ, бр. 50 от 2008 г., в сила от 31.08.2008 г., последни изменения и допълнения, ДВ. бр.13 от 2017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Правилник за прилагане на Закона за регионалното развитие</w:t>
      </w:r>
      <w:r w:rsidRPr="003E0DF4">
        <w:rPr>
          <w:szCs w:val="20"/>
          <w:lang w:eastAsia="ja-JP"/>
        </w:rPr>
        <w:t xml:space="preserve">, приет с ПМС № 216 от 2.09.2008 г., </w:t>
      </w:r>
      <w:proofErr w:type="spellStart"/>
      <w:r w:rsidRPr="003E0DF4">
        <w:rPr>
          <w:szCs w:val="20"/>
          <w:lang w:eastAsia="ja-JP"/>
        </w:rPr>
        <w:t>обн</w:t>
      </w:r>
      <w:proofErr w:type="spellEnd"/>
      <w:r w:rsidRPr="003E0DF4">
        <w:rPr>
          <w:szCs w:val="20"/>
          <w:lang w:eastAsia="ja-JP"/>
        </w:rPr>
        <w:t>., ДВ, бр. 80 от 2008 г., в сила от 31.08.2008 г., последни изм. и доп., бр. 50 от 2016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 xml:space="preserve">Закон за управление на средствата от европейските структурни и инвестиционни фондове, </w:t>
      </w:r>
      <w:proofErr w:type="spellStart"/>
      <w:r w:rsidRPr="003E0DF4">
        <w:rPr>
          <w:szCs w:val="20"/>
          <w:lang w:eastAsia="ja-JP"/>
        </w:rPr>
        <w:t>обн</w:t>
      </w:r>
      <w:proofErr w:type="spellEnd"/>
      <w:r w:rsidRPr="003E0DF4">
        <w:rPr>
          <w:szCs w:val="20"/>
          <w:lang w:eastAsia="ja-JP"/>
        </w:rPr>
        <w:t>., ДВ, бр. 101 от 2015 г., последни изм. и доп., бр. 85 от 2017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</w:rPr>
        <w:t xml:space="preserve">Методически указания за разработване на Национална стратегия за регионално развитие 2012-2020 г., Регионални планове за развитие, Областни стратегии и Общински планове за развитие за периода 2014-2020 г., </w:t>
      </w:r>
      <w:r w:rsidRPr="003E0DF4">
        <w:rPr>
          <w:szCs w:val="20"/>
          <w:lang w:eastAsia="ja-JP"/>
        </w:rPr>
        <w:t>Заповед №РД-02-1402 от 22.11.2011 г. на министъра на регионалното развитие и благоустройството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Анализ на състоянието и тенденциите за промени в обхвата на районите от нива 1, 2 и 3 в Република България в контекста на общата класификация на териториалните единици за статистически цели в Европейския съюз</w:t>
      </w:r>
      <w:r w:rsidRPr="003E0DF4">
        <w:rPr>
          <w:szCs w:val="20"/>
          <w:lang w:eastAsia="ja-JP"/>
        </w:rPr>
        <w:t>, Министерство на регионалното развитие и благоустройството, ФРМС Консулт ЕООД, София, ноември 2013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</w:rPr>
      </w:pPr>
      <w:r w:rsidRPr="003E0DF4">
        <w:rPr>
          <w:i/>
          <w:szCs w:val="20"/>
        </w:rPr>
        <w:t>Моят регион, моята Европа, нашето бъдеще – седми доклад за икономическото, социалното и териториалното сближаване</w:t>
      </w:r>
      <w:r w:rsidRPr="003E0DF4">
        <w:rPr>
          <w:szCs w:val="20"/>
        </w:rPr>
        <w:t>, Европейска комисия, 2017 г.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Информационна система за управление и наблюдение на структурните инструменти на ЕС в България</w:t>
      </w:r>
      <w:r w:rsidRPr="003E0DF4">
        <w:rPr>
          <w:szCs w:val="20"/>
          <w:lang w:eastAsia="ja-JP"/>
        </w:rPr>
        <w:t xml:space="preserve"> – ИСУН, </w:t>
      </w:r>
      <w:hyperlink r:id="rId29" w:history="1">
        <w:r w:rsidRPr="003E0DF4">
          <w:rPr>
            <w:color w:val="0000FF"/>
            <w:szCs w:val="20"/>
            <w:u w:val="single"/>
            <w:lang w:eastAsia="ja-JP"/>
          </w:rPr>
          <w:t>http://umispublic.minfin.bg/</w:t>
        </w:r>
      </w:hyperlink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Информационна система за управление и наблюдение на структурните инструменти на ЕС в България</w:t>
      </w:r>
      <w:r w:rsidRPr="003E0DF4">
        <w:rPr>
          <w:szCs w:val="20"/>
          <w:lang w:eastAsia="ja-JP"/>
        </w:rPr>
        <w:t xml:space="preserve"> – ИСУН2020, </w:t>
      </w:r>
      <w:hyperlink r:id="rId30" w:history="1">
        <w:r w:rsidRPr="003E0DF4">
          <w:rPr>
            <w:color w:val="0000FF"/>
            <w:szCs w:val="20"/>
            <w:u w:val="single"/>
            <w:lang w:eastAsia="ja-JP"/>
          </w:rPr>
          <w:t>http://2020.eufunds.bg/</w:t>
        </w:r>
      </w:hyperlink>
      <w:r w:rsidRPr="003E0DF4">
        <w:rPr>
          <w:szCs w:val="20"/>
          <w:lang w:eastAsia="ja-JP"/>
        </w:rPr>
        <w:t xml:space="preserve"> </w:t>
      </w:r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Национален статистически институт</w:t>
      </w:r>
      <w:r w:rsidRPr="003E0DF4">
        <w:rPr>
          <w:szCs w:val="20"/>
          <w:lang w:eastAsia="ja-JP"/>
        </w:rPr>
        <w:t xml:space="preserve"> – </w:t>
      </w:r>
      <w:hyperlink r:id="rId31" w:history="1">
        <w:r w:rsidRPr="003E0DF4">
          <w:rPr>
            <w:color w:val="0000FF"/>
            <w:szCs w:val="20"/>
            <w:u w:val="single"/>
            <w:lang w:eastAsia="ja-JP"/>
          </w:rPr>
          <w:t>http://www.nsi.bg/</w:t>
        </w:r>
      </w:hyperlink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Евростат</w:t>
      </w:r>
      <w:r w:rsidRPr="003E0DF4">
        <w:rPr>
          <w:szCs w:val="20"/>
          <w:lang w:eastAsia="ja-JP"/>
        </w:rPr>
        <w:t xml:space="preserve"> – </w:t>
      </w:r>
      <w:hyperlink r:id="rId32" w:history="1">
        <w:r w:rsidRPr="003E0DF4">
          <w:rPr>
            <w:color w:val="0000FF"/>
            <w:szCs w:val="20"/>
            <w:u w:val="single"/>
            <w:lang w:eastAsia="ja-JP"/>
          </w:rPr>
          <w:t>http://eurostat.ec.europa.eu</w:t>
        </w:r>
      </w:hyperlink>
    </w:p>
    <w:p w:rsidR="003E0DF4" w:rsidRPr="003E0DF4" w:rsidRDefault="003E0DF4" w:rsidP="003E0DF4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E0DF4">
        <w:rPr>
          <w:i/>
          <w:szCs w:val="20"/>
          <w:lang w:eastAsia="ja-JP"/>
        </w:rPr>
        <w:t>Портал за обществени консултации</w:t>
      </w:r>
      <w:r w:rsidRPr="003E0DF4">
        <w:rPr>
          <w:szCs w:val="20"/>
          <w:lang w:eastAsia="ja-JP"/>
        </w:rPr>
        <w:t xml:space="preserve"> – </w:t>
      </w:r>
      <w:hyperlink r:id="rId33" w:history="1">
        <w:r w:rsidRPr="003E0DF4">
          <w:rPr>
            <w:color w:val="0000FF"/>
            <w:szCs w:val="20"/>
            <w:u w:val="single"/>
            <w:lang w:eastAsia="ja-JP"/>
          </w:rPr>
          <w:t>http://www.strategy.bg</w:t>
        </w:r>
      </w:hyperlink>
      <w:r w:rsidRPr="003E0DF4">
        <w:rPr>
          <w:szCs w:val="20"/>
          <w:lang w:eastAsia="ja-JP"/>
        </w:rPr>
        <w:t xml:space="preserve"> </w:t>
      </w:r>
    </w:p>
    <w:p w:rsidR="003E0DF4" w:rsidRPr="00AA0185" w:rsidRDefault="003E0DF4" w:rsidP="00E8381E">
      <w:pPr>
        <w:spacing w:before="360"/>
      </w:pPr>
    </w:p>
    <w:sectPr w:rsidR="003E0DF4" w:rsidRPr="00AA0185" w:rsidSect="008D1D34">
      <w:type w:val="continuous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9E" w:rsidRDefault="00AF709E">
      <w:r>
        <w:separator/>
      </w:r>
    </w:p>
  </w:endnote>
  <w:endnote w:type="continuationSeparator" w:id="0">
    <w:p w:rsidR="00AF709E" w:rsidRDefault="00AF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12" w:rsidRDefault="00FA7812" w:rsidP="004C446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xxxiv</w:t>
    </w:r>
    <w:r>
      <w:rPr>
        <w:noProof/>
      </w:rPr>
      <w:fldChar w:fldCharType="end"/>
    </w:r>
  </w:p>
  <w:p w:rsidR="00FA7812" w:rsidRDefault="00FA7812" w:rsidP="005045B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12" w:rsidRPr="00EE3C8B" w:rsidRDefault="00FA7812">
    <w:pPr>
      <w:pStyle w:val="Footer"/>
      <w:jc w:val="right"/>
      <w:rPr>
        <w:sz w:val="20"/>
      </w:rPr>
    </w:pPr>
    <w:r w:rsidRPr="00EE3C8B">
      <w:rPr>
        <w:sz w:val="20"/>
      </w:rPr>
      <w:t>стр.</w:t>
    </w:r>
    <w:r>
      <w:rPr>
        <w:sz w:val="20"/>
      </w:rPr>
      <w:t xml:space="preserve"> </w:t>
    </w:r>
    <w:r w:rsidRPr="00EE3C8B">
      <w:rPr>
        <w:b/>
        <w:bCs/>
        <w:sz w:val="20"/>
      </w:rPr>
      <w:fldChar w:fldCharType="begin"/>
    </w:r>
    <w:r w:rsidRPr="00EE3C8B">
      <w:rPr>
        <w:b/>
        <w:bCs/>
        <w:sz w:val="20"/>
      </w:rPr>
      <w:instrText xml:space="preserve"> PAGE </w:instrText>
    </w:r>
    <w:r w:rsidRPr="00EE3C8B">
      <w:rPr>
        <w:b/>
        <w:bCs/>
        <w:sz w:val="20"/>
      </w:rPr>
      <w:fldChar w:fldCharType="separate"/>
    </w:r>
    <w:r w:rsidR="0001233B">
      <w:rPr>
        <w:b/>
        <w:bCs/>
        <w:noProof/>
        <w:sz w:val="20"/>
      </w:rPr>
      <w:t>5</w:t>
    </w:r>
    <w:r w:rsidRPr="00EE3C8B">
      <w:rPr>
        <w:b/>
        <w:bCs/>
        <w:sz w:val="20"/>
      </w:rPr>
      <w:fldChar w:fldCharType="end"/>
    </w:r>
    <w:r>
      <w:rPr>
        <w:sz w:val="20"/>
      </w:rPr>
      <w:t xml:space="preserve"> </w:t>
    </w:r>
    <w:r w:rsidRPr="00EE3C8B">
      <w:rPr>
        <w:sz w:val="20"/>
      </w:rPr>
      <w:t>от</w:t>
    </w:r>
    <w:r>
      <w:rPr>
        <w:sz w:val="20"/>
      </w:rPr>
      <w:t xml:space="preserve"> </w:t>
    </w:r>
    <w:r w:rsidRPr="00EE3C8B">
      <w:rPr>
        <w:b/>
        <w:bCs/>
        <w:sz w:val="20"/>
      </w:rPr>
      <w:fldChar w:fldCharType="begin"/>
    </w:r>
    <w:r w:rsidRPr="00EE3C8B">
      <w:rPr>
        <w:b/>
        <w:bCs/>
        <w:sz w:val="20"/>
      </w:rPr>
      <w:instrText xml:space="preserve"> NUMPAGES  </w:instrText>
    </w:r>
    <w:r w:rsidRPr="00EE3C8B">
      <w:rPr>
        <w:b/>
        <w:bCs/>
        <w:sz w:val="20"/>
      </w:rPr>
      <w:fldChar w:fldCharType="separate"/>
    </w:r>
    <w:r w:rsidR="0001233B">
      <w:rPr>
        <w:b/>
        <w:bCs/>
        <w:noProof/>
        <w:sz w:val="20"/>
      </w:rPr>
      <w:t>26</w:t>
    </w:r>
    <w:r w:rsidRPr="00EE3C8B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12" w:rsidRDefault="00FA7812">
    <w:r>
      <w:rPr>
        <w:noProof/>
      </w:rPr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9E" w:rsidRDefault="00AF709E" w:rsidP="00BE7823">
      <w:pPr>
        <w:spacing w:after="0" w:line="240" w:lineRule="auto"/>
        <w:ind w:firstLine="0"/>
      </w:pPr>
      <w:r>
        <w:separator/>
      </w:r>
    </w:p>
  </w:footnote>
  <w:footnote w:type="continuationSeparator" w:id="0">
    <w:p w:rsidR="00AF709E" w:rsidRDefault="00AF709E">
      <w:r>
        <w:continuationSeparator/>
      </w:r>
    </w:p>
  </w:footnote>
  <w:footnote w:id="1">
    <w:p w:rsidR="00FA7812" w:rsidRPr="00115FFB" w:rsidRDefault="00FA7812" w:rsidP="006300EE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</w:t>
      </w:r>
      <w:proofErr w:type="spellStart"/>
      <w:r w:rsidRPr="00115FFB">
        <w:t>обн</w:t>
      </w:r>
      <w:proofErr w:type="spellEnd"/>
      <w:r w:rsidRPr="00115FFB">
        <w:t xml:space="preserve">., ДВ, бр. 50 от 2008 г., в сила от 31.08.2008 г., </w:t>
      </w:r>
      <w:r>
        <w:t xml:space="preserve">последни изм. и </w:t>
      </w:r>
      <w:r w:rsidRPr="00115FFB">
        <w:t xml:space="preserve">доп., бр. </w:t>
      </w:r>
      <w:r w:rsidRPr="00377105">
        <w:t>58 от 2017 г., в сила от 18.07.2017 г.</w:t>
      </w:r>
    </w:p>
  </w:footnote>
  <w:footnote w:id="2">
    <w:p w:rsidR="00FA7812" w:rsidRPr="00115FFB" w:rsidRDefault="00FA7812" w:rsidP="006300EE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чл.</w:t>
      </w:r>
      <w:r>
        <w:t xml:space="preserve"> </w:t>
      </w:r>
      <w:r w:rsidRPr="00115FFB">
        <w:t>2, ал.</w:t>
      </w:r>
      <w:r>
        <w:t xml:space="preserve"> </w:t>
      </w:r>
      <w:r w:rsidRPr="00115FFB">
        <w:t>2 от ЗРР</w:t>
      </w:r>
    </w:p>
  </w:footnote>
  <w:footnote w:id="3">
    <w:p w:rsidR="00FA7812" w:rsidRPr="00115FFB" w:rsidRDefault="00FA7812" w:rsidP="006300EE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чл. 86 и чл. 87 от ППЗРР</w:t>
      </w:r>
    </w:p>
  </w:footnote>
  <w:footnote w:id="4">
    <w:p w:rsidR="00FA7812" w:rsidRDefault="00FA78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C4F7A">
          <w:rPr>
            <w:rStyle w:val="Hyperlink"/>
          </w:rPr>
          <w:t>http://iacs-online.dfz.bg/apex/f?p=100:43:4349657656453329</w:t>
        </w:r>
      </w:hyperlink>
      <w:r>
        <w:t xml:space="preserve"> </w:t>
      </w:r>
    </w:p>
  </w:footnote>
  <w:footnote w:id="5">
    <w:p w:rsidR="00FA7812" w:rsidRDefault="00FA7812" w:rsidP="00EF4E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25125">
        <w:t>НСИ, прогноза I вариант (при хипотеза за конвергентност)</w:t>
      </w:r>
    </w:p>
  </w:footnote>
  <w:footnote w:id="6">
    <w:p w:rsidR="00FA7812" w:rsidRDefault="00FA7812" w:rsidP="00AA01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755B8">
          <w:rPr>
            <w:rStyle w:val="Hyperlink"/>
          </w:rPr>
          <w:t>https://ec.europa.eu/commission/white-paper-future-europe-reflections-and-scenarios-eu27_en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241"/>
    </w:tblGrid>
    <w:tr w:rsidR="00FA7812" w:rsidRPr="00F244C9" w:rsidTr="00F244C9">
      <w:trPr>
        <w:jc w:val="center"/>
      </w:trPr>
      <w:tc>
        <w:tcPr>
          <w:tcW w:w="4332" w:type="pct"/>
        </w:tcPr>
        <w:p w:rsidR="00FA7812" w:rsidRPr="00F244C9" w:rsidRDefault="00FA7812" w:rsidP="00FD0603">
          <w:pPr>
            <w:ind w:firstLine="0"/>
            <w:jc w:val="left"/>
            <w:rPr>
              <w:b/>
              <w:color w:val="365F91" w:themeColor="accent1" w:themeShade="BF"/>
              <w:sz w:val="16"/>
            </w:rPr>
          </w:pPr>
          <w:r w:rsidRPr="00FA7812">
            <w:rPr>
              <w:b/>
              <w:smallCaps/>
              <w:color w:val="365F91" w:themeColor="accent1" w:themeShade="BF"/>
              <w:sz w:val="16"/>
            </w:rPr>
            <w:t xml:space="preserve">Доклад за резултатите от Междинната оценка </w:t>
          </w:r>
          <w:r w:rsidRPr="00F244C9">
            <w:rPr>
              <w:b/>
              <w:smallCaps/>
              <w:color w:val="365F91" w:themeColor="accent1" w:themeShade="BF"/>
              <w:sz w:val="16"/>
            </w:rPr>
            <w:t xml:space="preserve">за изпълнението на </w:t>
          </w:r>
          <w:r w:rsidRPr="00F244C9">
            <w:rPr>
              <w:b/>
              <w:smallCaps/>
              <w:color w:val="365F91" w:themeColor="accent1" w:themeShade="BF"/>
              <w:sz w:val="16"/>
            </w:rPr>
            <w:br/>
            <w:t>РЕГИОНАЛНИЯ ПЛАН ЗА РАЗВИТИЕ 2014-2020 г. на ЮЖЕН ЦЕНТРАЛЕН</w:t>
          </w:r>
          <w:r w:rsidRPr="00F244C9">
            <w:rPr>
              <w:b/>
              <w:smallCaps/>
              <w:noProof/>
              <w:color w:val="365F91" w:themeColor="accent1" w:themeShade="BF"/>
              <w:sz w:val="16"/>
            </w:rPr>
            <w:t xml:space="preserve"> РАЙОН от ниво 2</w:t>
          </w:r>
        </w:p>
      </w:tc>
      <w:tc>
        <w:tcPr>
          <w:tcW w:w="668" w:type="pct"/>
          <w:vAlign w:val="bottom"/>
        </w:tcPr>
        <w:p w:rsidR="00FA7812" w:rsidRPr="00F244C9" w:rsidRDefault="00FA7812" w:rsidP="005E0CEE">
          <w:pPr>
            <w:spacing w:line="240" w:lineRule="auto"/>
            <w:ind w:firstLine="0"/>
            <w:jc w:val="right"/>
            <w:rPr>
              <w:b/>
              <w:color w:val="365F91" w:themeColor="accent1" w:themeShade="BF"/>
              <w:sz w:val="16"/>
            </w:rPr>
          </w:pPr>
        </w:p>
      </w:tc>
    </w:tr>
  </w:tbl>
  <w:p w:rsidR="00FA7812" w:rsidRPr="00684EB1" w:rsidRDefault="00FA7812" w:rsidP="005E0CEE">
    <w:pPr>
      <w:spacing w:before="0" w:after="0" w:line="240" w:lineRule="auto"/>
      <w:ind w:firstLine="0"/>
      <w:jc w:val="left"/>
      <w:rPr>
        <w:b/>
        <w:i/>
        <w:iCs/>
        <w:color w:val="999999"/>
        <w:sz w:val="1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888"/>
    <w:multiLevelType w:val="hybridMultilevel"/>
    <w:tmpl w:val="4028C1E0"/>
    <w:lvl w:ilvl="0" w:tplc="14B0186C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>
    <w:nsid w:val="12FF745C"/>
    <w:multiLevelType w:val="hybridMultilevel"/>
    <w:tmpl w:val="7DF6A7CA"/>
    <w:lvl w:ilvl="0" w:tplc="778A771A">
      <w:start w:val="1"/>
      <w:numFmt w:val="bullet"/>
      <w:pStyle w:val="tablebulet1"/>
      <w:lvlText w:val=""/>
      <w:lvlJc w:val="left"/>
      <w:pPr>
        <w:ind w:left="766" w:hanging="360"/>
      </w:pPr>
      <w:rPr>
        <w:rFonts w:ascii="Wingdings 2" w:hAnsi="Wingdings 2" w:hint="default"/>
        <w:color w:val="2E74B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A44F9"/>
    <w:multiLevelType w:val="multilevel"/>
    <w:tmpl w:val="6B4C9C9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pStyle w:val="Heading4"/>
      <w:lvlText w:val="%3.%4.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pStyle w:val="Heading5"/>
      <w:lvlText w:val="%3.%4.%5."/>
      <w:lvlJc w:val="left"/>
      <w:pPr>
        <w:ind w:left="2268" w:hanging="567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268" w:hanging="56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">
    <w:nsid w:val="1F203AD9"/>
    <w:multiLevelType w:val="hybridMultilevel"/>
    <w:tmpl w:val="A2EA6D16"/>
    <w:lvl w:ilvl="0" w:tplc="5D96D4B2">
      <w:start w:val="1"/>
      <w:numFmt w:val="bullet"/>
      <w:lvlText w:val="Ø"/>
      <w:lvlJc w:val="left"/>
      <w:pPr>
        <w:ind w:left="928" w:hanging="360"/>
      </w:pPr>
      <w:rPr>
        <w:rFonts w:ascii="Symbol" w:hAnsi="Symbol" w:hint="default"/>
      </w:rPr>
    </w:lvl>
    <w:lvl w:ilvl="1" w:tplc="290611BA">
      <w:numFmt w:val="bullet"/>
      <w:lvlText w:val="–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1C94F01"/>
    <w:multiLevelType w:val="hybridMultilevel"/>
    <w:tmpl w:val="88049C28"/>
    <w:lvl w:ilvl="0" w:tplc="9016137C">
      <w:start w:val="1"/>
      <w:numFmt w:val="bullet"/>
      <w:lvlText w:val=""/>
      <w:lvlJc w:val="left"/>
      <w:pPr>
        <w:ind w:left="2424" w:hanging="360"/>
      </w:pPr>
      <w:rPr>
        <w:rFonts w:ascii="Symbol" w:hAnsi="Symbol" w:hint="default"/>
      </w:rPr>
    </w:lvl>
    <w:lvl w:ilvl="1" w:tplc="C2548A58">
      <w:start w:val="2"/>
      <w:numFmt w:val="bullet"/>
      <w:lvlText w:val="•"/>
      <w:lvlJc w:val="left"/>
      <w:pPr>
        <w:ind w:left="4488" w:hanging="1704"/>
      </w:pPr>
      <w:rPr>
        <w:rFonts w:ascii="Calibri" w:eastAsia="Times New Roman" w:hAnsi="Calibri" w:cs="Calibri" w:hint="default"/>
      </w:rPr>
    </w:lvl>
    <w:lvl w:ilvl="2" w:tplc="F59C0A7C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91BE95B6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EA5689EE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E4E00314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64A0BF34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B6206480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F1560824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">
    <w:nsid w:val="29DC1F97"/>
    <w:multiLevelType w:val="hybridMultilevel"/>
    <w:tmpl w:val="66F2E41C"/>
    <w:lvl w:ilvl="0" w:tplc="C3FC2C1A">
      <w:start w:val="1"/>
      <w:numFmt w:val="bullet"/>
      <w:pStyle w:val="Style1"/>
      <w:lvlText w:val="→"/>
      <w:lvlJc w:val="left"/>
      <w:pPr>
        <w:ind w:left="1287" w:hanging="360"/>
      </w:pPr>
      <w:rPr>
        <w:rFonts w:ascii="Calibri" w:hAnsi="Calibri" w:hint="default"/>
        <w:color w:val="365F91" w:themeColor="accent1" w:themeShade="BF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7E4A87"/>
    <w:multiLevelType w:val="hybridMultilevel"/>
    <w:tmpl w:val="6304F194"/>
    <w:lvl w:ilvl="0" w:tplc="44528E5C">
      <w:start w:val="1"/>
      <w:numFmt w:val="bullet"/>
      <w:pStyle w:val="List2"/>
      <w:lvlText w:val=""/>
      <w:lvlJc w:val="left"/>
      <w:pPr>
        <w:ind w:left="928" w:hanging="360"/>
      </w:pPr>
      <w:rPr>
        <w:rFonts w:ascii="Symbol" w:hAnsi="Symbol" w:hint="default"/>
        <w:color w:val="C00000"/>
      </w:rPr>
    </w:lvl>
    <w:lvl w:ilvl="1" w:tplc="290611BA">
      <w:numFmt w:val="bullet"/>
      <w:lvlText w:val="–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B200A13"/>
    <w:multiLevelType w:val="hybridMultilevel"/>
    <w:tmpl w:val="5A6A2044"/>
    <w:lvl w:ilvl="0" w:tplc="AB50B0C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88D13CA"/>
    <w:multiLevelType w:val="hybridMultilevel"/>
    <w:tmpl w:val="0F3CE866"/>
    <w:lvl w:ilvl="0" w:tplc="2EE80950">
      <w:start w:val="1"/>
      <w:numFmt w:val="decimal"/>
      <w:pStyle w:val="Style3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BEC5CC7"/>
    <w:multiLevelType w:val="hybridMultilevel"/>
    <w:tmpl w:val="98C06B3A"/>
    <w:lvl w:ilvl="0" w:tplc="FC10BB42">
      <w:start w:val="1"/>
      <w:numFmt w:val="bullet"/>
      <w:pStyle w:val="ListParagraph2"/>
      <w:lvlText w:val=""/>
      <w:lvlJc w:val="left"/>
      <w:pPr>
        <w:ind w:left="1854" w:hanging="360"/>
      </w:pPr>
      <w:rPr>
        <w:rFonts w:ascii="Wingdings 2" w:hAnsi="Wingdings 2" w:hint="default"/>
        <w:color w:val="1E507D"/>
      </w:rPr>
    </w:lvl>
    <w:lvl w:ilvl="1" w:tplc="02FE2C68">
      <w:start w:val="1"/>
      <w:numFmt w:val="bullet"/>
      <w:lvlText w:val=""/>
      <w:lvlJc w:val="left"/>
      <w:pPr>
        <w:ind w:left="1440" w:hanging="360"/>
      </w:pPr>
      <w:rPr>
        <w:rFonts w:ascii="Wingdings 2" w:hAnsi="Wingdings 2" w:hint="default"/>
        <w:color w:val="1E507D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B2029"/>
    <w:multiLevelType w:val="multilevel"/>
    <w:tmpl w:val="B840042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678F356F"/>
    <w:multiLevelType w:val="hybridMultilevel"/>
    <w:tmpl w:val="38B026F6"/>
    <w:lvl w:ilvl="0" w:tplc="034CF24E">
      <w:start w:val="1"/>
      <w:numFmt w:val="bullet"/>
      <w:lvlText w:val="→"/>
      <w:lvlJc w:val="left"/>
      <w:pPr>
        <w:ind w:left="1287" w:hanging="360"/>
      </w:pPr>
      <w:rPr>
        <w:rFonts w:ascii="Calibri" w:hAnsi="Calibri" w:hint="default"/>
        <w:color w:val="4BACC6" w:themeColor="accent5"/>
      </w:rPr>
    </w:lvl>
    <w:lvl w:ilvl="1" w:tplc="04090005"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9B4692E"/>
    <w:multiLevelType w:val="hybridMultilevel"/>
    <w:tmpl w:val="81F289A0"/>
    <w:lvl w:ilvl="0" w:tplc="303AA6CA">
      <w:start w:val="1"/>
      <w:numFmt w:val="bullet"/>
      <w:lvlText w:val=""/>
      <w:lvlJc w:val="left"/>
      <w:pPr>
        <w:ind w:left="2574" w:hanging="360"/>
      </w:pPr>
      <w:rPr>
        <w:rFonts w:ascii="Symbol" w:hAnsi="Symbol" w:hint="default"/>
        <w:color w:val="1E507D"/>
      </w:rPr>
    </w:lvl>
    <w:lvl w:ilvl="1" w:tplc="0402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3">
    <w:nsid w:val="72FB5CC8"/>
    <w:multiLevelType w:val="hybridMultilevel"/>
    <w:tmpl w:val="5194EFB0"/>
    <w:lvl w:ilvl="0" w:tplc="6A3CE0D6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C3FC44E8">
      <w:start w:val="1"/>
      <w:numFmt w:val="bullet"/>
      <w:lvlText w:val=""/>
      <w:lvlJc w:val="left"/>
      <w:pPr>
        <w:ind w:left="24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3"/>
  </w:num>
  <w:num w:numId="11">
    <w:abstractNumId w:val="13"/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7"/>
  </w:num>
  <w:num w:numId="15">
    <w:abstractNumId w:val="3"/>
  </w:num>
  <w:num w:numId="16">
    <w:abstractNumId w:val="3"/>
  </w:num>
  <w:num w:numId="17">
    <w:abstractNumId w:val="3"/>
  </w:num>
  <w:num w:numId="18">
    <w:abstractNumId w:val="6"/>
  </w:num>
  <w:num w:numId="19">
    <w:abstractNumId w:val="1"/>
  </w:num>
  <w:num w:numId="20">
    <w:abstractNumId w:val="5"/>
    <w:lvlOverride w:ilvl="0">
      <w:startOverride w:val="1"/>
    </w:lvlOverride>
  </w:num>
  <w:num w:numId="21">
    <w:abstractNumId w:val="11"/>
  </w:num>
  <w:num w:numId="22">
    <w:abstractNumId w:val="5"/>
  </w:num>
  <w:num w:numId="23">
    <w:abstractNumId w:val="0"/>
  </w:num>
  <w:num w:numId="24">
    <w:abstractNumId w:val="5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5"/>
    <w:rsid w:val="00001A8E"/>
    <w:rsid w:val="00001AAF"/>
    <w:rsid w:val="00001B51"/>
    <w:rsid w:val="00002150"/>
    <w:rsid w:val="00002311"/>
    <w:rsid w:val="00003206"/>
    <w:rsid w:val="00004201"/>
    <w:rsid w:val="00004CB3"/>
    <w:rsid w:val="0000693C"/>
    <w:rsid w:val="000102CE"/>
    <w:rsid w:val="00010E29"/>
    <w:rsid w:val="0001233B"/>
    <w:rsid w:val="0001389D"/>
    <w:rsid w:val="000141BC"/>
    <w:rsid w:val="00017360"/>
    <w:rsid w:val="00017D30"/>
    <w:rsid w:val="000205C3"/>
    <w:rsid w:val="0002323D"/>
    <w:rsid w:val="00023791"/>
    <w:rsid w:val="000240CE"/>
    <w:rsid w:val="00025FD4"/>
    <w:rsid w:val="00026F46"/>
    <w:rsid w:val="00027495"/>
    <w:rsid w:val="00027FE1"/>
    <w:rsid w:val="0003191B"/>
    <w:rsid w:val="0003235C"/>
    <w:rsid w:val="00035185"/>
    <w:rsid w:val="00036375"/>
    <w:rsid w:val="00036584"/>
    <w:rsid w:val="0004035D"/>
    <w:rsid w:val="00040988"/>
    <w:rsid w:val="00040C8E"/>
    <w:rsid w:val="00041F38"/>
    <w:rsid w:val="00041F97"/>
    <w:rsid w:val="00042CBF"/>
    <w:rsid w:val="000450E1"/>
    <w:rsid w:val="00050E26"/>
    <w:rsid w:val="00052DEA"/>
    <w:rsid w:val="000548A9"/>
    <w:rsid w:val="000548ED"/>
    <w:rsid w:val="00054994"/>
    <w:rsid w:val="00055AC7"/>
    <w:rsid w:val="0005680C"/>
    <w:rsid w:val="0006049E"/>
    <w:rsid w:val="000634D3"/>
    <w:rsid w:val="00063774"/>
    <w:rsid w:val="0006541A"/>
    <w:rsid w:val="00065AA8"/>
    <w:rsid w:val="00066831"/>
    <w:rsid w:val="0007116D"/>
    <w:rsid w:val="000728EE"/>
    <w:rsid w:val="00075715"/>
    <w:rsid w:val="000776DB"/>
    <w:rsid w:val="00082EFD"/>
    <w:rsid w:val="00083FE7"/>
    <w:rsid w:val="0008587E"/>
    <w:rsid w:val="00085FC9"/>
    <w:rsid w:val="00086398"/>
    <w:rsid w:val="000872DB"/>
    <w:rsid w:val="00087946"/>
    <w:rsid w:val="00093523"/>
    <w:rsid w:val="00093A5A"/>
    <w:rsid w:val="00093AEB"/>
    <w:rsid w:val="000A1098"/>
    <w:rsid w:val="000A12D1"/>
    <w:rsid w:val="000A44C4"/>
    <w:rsid w:val="000A53B4"/>
    <w:rsid w:val="000A5A38"/>
    <w:rsid w:val="000A5FF8"/>
    <w:rsid w:val="000A6C67"/>
    <w:rsid w:val="000B232F"/>
    <w:rsid w:val="000B2C04"/>
    <w:rsid w:val="000B4FD5"/>
    <w:rsid w:val="000B5C7B"/>
    <w:rsid w:val="000B6081"/>
    <w:rsid w:val="000B77ED"/>
    <w:rsid w:val="000B7992"/>
    <w:rsid w:val="000C0F54"/>
    <w:rsid w:val="000C1C50"/>
    <w:rsid w:val="000C37DB"/>
    <w:rsid w:val="000C4380"/>
    <w:rsid w:val="000C5D4B"/>
    <w:rsid w:val="000D10FB"/>
    <w:rsid w:val="000D1DD1"/>
    <w:rsid w:val="000D2B6A"/>
    <w:rsid w:val="000D3C0C"/>
    <w:rsid w:val="000D4927"/>
    <w:rsid w:val="000E1271"/>
    <w:rsid w:val="000E283E"/>
    <w:rsid w:val="000E4A88"/>
    <w:rsid w:val="000E5E86"/>
    <w:rsid w:val="000E6DE1"/>
    <w:rsid w:val="000E75FA"/>
    <w:rsid w:val="000F072D"/>
    <w:rsid w:val="000F191A"/>
    <w:rsid w:val="000F2A8E"/>
    <w:rsid w:val="000F2C07"/>
    <w:rsid w:val="000F3E96"/>
    <w:rsid w:val="000F4694"/>
    <w:rsid w:val="000F796D"/>
    <w:rsid w:val="00101C6E"/>
    <w:rsid w:val="00102DDE"/>
    <w:rsid w:val="00103015"/>
    <w:rsid w:val="00103493"/>
    <w:rsid w:val="00103ADD"/>
    <w:rsid w:val="00103FCB"/>
    <w:rsid w:val="00107499"/>
    <w:rsid w:val="001076DD"/>
    <w:rsid w:val="0011057C"/>
    <w:rsid w:val="0011265C"/>
    <w:rsid w:val="00113A7F"/>
    <w:rsid w:val="00115350"/>
    <w:rsid w:val="001175F7"/>
    <w:rsid w:val="00122C72"/>
    <w:rsid w:val="0012433D"/>
    <w:rsid w:val="00126B37"/>
    <w:rsid w:val="001276DA"/>
    <w:rsid w:val="00127701"/>
    <w:rsid w:val="00127FAC"/>
    <w:rsid w:val="0013297A"/>
    <w:rsid w:val="00132EF3"/>
    <w:rsid w:val="00135972"/>
    <w:rsid w:val="00136637"/>
    <w:rsid w:val="00136B13"/>
    <w:rsid w:val="00140927"/>
    <w:rsid w:val="00142226"/>
    <w:rsid w:val="0014298D"/>
    <w:rsid w:val="00143338"/>
    <w:rsid w:val="00143A2F"/>
    <w:rsid w:val="00145388"/>
    <w:rsid w:val="00145B90"/>
    <w:rsid w:val="00147F48"/>
    <w:rsid w:val="0015062D"/>
    <w:rsid w:val="00150732"/>
    <w:rsid w:val="00150EA5"/>
    <w:rsid w:val="00151A9A"/>
    <w:rsid w:val="001536F3"/>
    <w:rsid w:val="001559CD"/>
    <w:rsid w:val="00156759"/>
    <w:rsid w:val="00157FDD"/>
    <w:rsid w:val="00160D7B"/>
    <w:rsid w:val="0016133F"/>
    <w:rsid w:val="001624B5"/>
    <w:rsid w:val="00163822"/>
    <w:rsid w:val="001670C8"/>
    <w:rsid w:val="00173002"/>
    <w:rsid w:val="00177787"/>
    <w:rsid w:val="0018167C"/>
    <w:rsid w:val="001817D9"/>
    <w:rsid w:val="00181932"/>
    <w:rsid w:val="00183B5E"/>
    <w:rsid w:val="00185429"/>
    <w:rsid w:val="0018578E"/>
    <w:rsid w:val="001860F1"/>
    <w:rsid w:val="00186734"/>
    <w:rsid w:val="00186A7B"/>
    <w:rsid w:val="00187B3F"/>
    <w:rsid w:val="0019375C"/>
    <w:rsid w:val="001954B8"/>
    <w:rsid w:val="00195EE1"/>
    <w:rsid w:val="00196033"/>
    <w:rsid w:val="0019789E"/>
    <w:rsid w:val="00197BC0"/>
    <w:rsid w:val="001A06DA"/>
    <w:rsid w:val="001A0D01"/>
    <w:rsid w:val="001A18C5"/>
    <w:rsid w:val="001A1A4F"/>
    <w:rsid w:val="001A1A9F"/>
    <w:rsid w:val="001A227F"/>
    <w:rsid w:val="001A4CCA"/>
    <w:rsid w:val="001A5E3F"/>
    <w:rsid w:val="001A664D"/>
    <w:rsid w:val="001B00EF"/>
    <w:rsid w:val="001B7DEE"/>
    <w:rsid w:val="001C0EB7"/>
    <w:rsid w:val="001C51FE"/>
    <w:rsid w:val="001D0895"/>
    <w:rsid w:val="001D1A5D"/>
    <w:rsid w:val="001D2973"/>
    <w:rsid w:val="001D3EF0"/>
    <w:rsid w:val="001D449B"/>
    <w:rsid w:val="001D4EC3"/>
    <w:rsid w:val="001E0D46"/>
    <w:rsid w:val="001E1BD5"/>
    <w:rsid w:val="001E1DF4"/>
    <w:rsid w:val="001E3D75"/>
    <w:rsid w:val="001E5192"/>
    <w:rsid w:val="001E5BA4"/>
    <w:rsid w:val="001F213F"/>
    <w:rsid w:val="001F33E5"/>
    <w:rsid w:val="001F4AA3"/>
    <w:rsid w:val="001F7BC0"/>
    <w:rsid w:val="00203E15"/>
    <w:rsid w:val="00206B45"/>
    <w:rsid w:val="00210062"/>
    <w:rsid w:val="00214F16"/>
    <w:rsid w:val="0021534A"/>
    <w:rsid w:val="00217945"/>
    <w:rsid w:val="00221963"/>
    <w:rsid w:val="002227B9"/>
    <w:rsid w:val="002250AE"/>
    <w:rsid w:val="00225238"/>
    <w:rsid w:val="00227A2A"/>
    <w:rsid w:val="00230E0A"/>
    <w:rsid w:val="0023368F"/>
    <w:rsid w:val="00234459"/>
    <w:rsid w:val="0024034B"/>
    <w:rsid w:val="00241678"/>
    <w:rsid w:val="0024375F"/>
    <w:rsid w:val="00245E34"/>
    <w:rsid w:val="0024653F"/>
    <w:rsid w:val="00247FF2"/>
    <w:rsid w:val="00250464"/>
    <w:rsid w:val="00253289"/>
    <w:rsid w:val="002536B3"/>
    <w:rsid w:val="002566BB"/>
    <w:rsid w:val="002600EA"/>
    <w:rsid w:val="00262437"/>
    <w:rsid w:val="00264810"/>
    <w:rsid w:val="0026597F"/>
    <w:rsid w:val="00267129"/>
    <w:rsid w:val="00270C82"/>
    <w:rsid w:val="00271FD3"/>
    <w:rsid w:val="00274020"/>
    <w:rsid w:val="00274106"/>
    <w:rsid w:val="00276FCF"/>
    <w:rsid w:val="0028165B"/>
    <w:rsid w:val="0028321F"/>
    <w:rsid w:val="00284BFA"/>
    <w:rsid w:val="002851AE"/>
    <w:rsid w:val="002860F9"/>
    <w:rsid w:val="00286850"/>
    <w:rsid w:val="00286CFC"/>
    <w:rsid w:val="00287413"/>
    <w:rsid w:val="00292222"/>
    <w:rsid w:val="00293060"/>
    <w:rsid w:val="00293DD4"/>
    <w:rsid w:val="00295641"/>
    <w:rsid w:val="002974C5"/>
    <w:rsid w:val="002977B7"/>
    <w:rsid w:val="00297AA1"/>
    <w:rsid w:val="00297BB4"/>
    <w:rsid w:val="002A2D25"/>
    <w:rsid w:val="002A42B6"/>
    <w:rsid w:val="002A483A"/>
    <w:rsid w:val="002A5532"/>
    <w:rsid w:val="002A605B"/>
    <w:rsid w:val="002B3F89"/>
    <w:rsid w:val="002B4A60"/>
    <w:rsid w:val="002B748D"/>
    <w:rsid w:val="002C3AEF"/>
    <w:rsid w:val="002C5B62"/>
    <w:rsid w:val="002C5FFC"/>
    <w:rsid w:val="002C6633"/>
    <w:rsid w:val="002C79F3"/>
    <w:rsid w:val="002D17F8"/>
    <w:rsid w:val="002D25FE"/>
    <w:rsid w:val="002D37D5"/>
    <w:rsid w:val="002D57D1"/>
    <w:rsid w:val="002D5C7F"/>
    <w:rsid w:val="002D651B"/>
    <w:rsid w:val="002D69B2"/>
    <w:rsid w:val="002E30F2"/>
    <w:rsid w:val="002E35AB"/>
    <w:rsid w:val="002E46E8"/>
    <w:rsid w:val="002E510B"/>
    <w:rsid w:val="002E65CF"/>
    <w:rsid w:val="002F08F3"/>
    <w:rsid w:val="002F32D8"/>
    <w:rsid w:val="002F36BB"/>
    <w:rsid w:val="002F55AE"/>
    <w:rsid w:val="002F604A"/>
    <w:rsid w:val="003012BE"/>
    <w:rsid w:val="00302397"/>
    <w:rsid w:val="00302E37"/>
    <w:rsid w:val="00302E5B"/>
    <w:rsid w:val="00303182"/>
    <w:rsid w:val="003034EB"/>
    <w:rsid w:val="00305C9E"/>
    <w:rsid w:val="003112A9"/>
    <w:rsid w:val="00313AB5"/>
    <w:rsid w:val="00314654"/>
    <w:rsid w:val="00314CFE"/>
    <w:rsid w:val="00316B6B"/>
    <w:rsid w:val="00316CCA"/>
    <w:rsid w:val="00323AF4"/>
    <w:rsid w:val="00323D23"/>
    <w:rsid w:val="00327663"/>
    <w:rsid w:val="00327827"/>
    <w:rsid w:val="00330D8C"/>
    <w:rsid w:val="003328A2"/>
    <w:rsid w:val="0033435C"/>
    <w:rsid w:val="003362ED"/>
    <w:rsid w:val="0034005C"/>
    <w:rsid w:val="003418E8"/>
    <w:rsid w:val="003420E3"/>
    <w:rsid w:val="00342968"/>
    <w:rsid w:val="00343DC8"/>
    <w:rsid w:val="0034474E"/>
    <w:rsid w:val="003449AF"/>
    <w:rsid w:val="00345772"/>
    <w:rsid w:val="00345F78"/>
    <w:rsid w:val="00346D2D"/>
    <w:rsid w:val="003474CA"/>
    <w:rsid w:val="0035069F"/>
    <w:rsid w:val="00350F69"/>
    <w:rsid w:val="00351736"/>
    <w:rsid w:val="003519AF"/>
    <w:rsid w:val="0035299F"/>
    <w:rsid w:val="00354972"/>
    <w:rsid w:val="0035595D"/>
    <w:rsid w:val="00357B5E"/>
    <w:rsid w:val="00360C2A"/>
    <w:rsid w:val="003618D1"/>
    <w:rsid w:val="00361FCF"/>
    <w:rsid w:val="003642CA"/>
    <w:rsid w:val="0036565D"/>
    <w:rsid w:val="00365A95"/>
    <w:rsid w:val="00371184"/>
    <w:rsid w:val="00372D9F"/>
    <w:rsid w:val="00373A0C"/>
    <w:rsid w:val="00375214"/>
    <w:rsid w:val="003765B4"/>
    <w:rsid w:val="003765F8"/>
    <w:rsid w:val="00380BA7"/>
    <w:rsid w:val="00381064"/>
    <w:rsid w:val="00382CE6"/>
    <w:rsid w:val="00383A99"/>
    <w:rsid w:val="00387175"/>
    <w:rsid w:val="00390410"/>
    <w:rsid w:val="00390FA2"/>
    <w:rsid w:val="00392365"/>
    <w:rsid w:val="00393F54"/>
    <w:rsid w:val="00394E5E"/>
    <w:rsid w:val="00395DB3"/>
    <w:rsid w:val="00396448"/>
    <w:rsid w:val="00396545"/>
    <w:rsid w:val="003A1811"/>
    <w:rsid w:val="003A22D2"/>
    <w:rsid w:val="003A2370"/>
    <w:rsid w:val="003A472C"/>
    <w:rsid w:val="003A5A35"/>
    <w:rsid w:val="003A7B43"/>
    <w:rsid w:val="003B0531"/>
    <w:rsid w:val="003B08FE"/>
    <w:rsid w:val="003B1954"/>
    <w:rsid w:val="003B1F94"/>
    <w:rsid w:val="003B30D8"/>
    <w:rsid w:val="003B5D32"/>
    <w:rsid w:val="003B61F6"/>
    <w:rsid w:val="003B7B3C"/>
    <w:rsid w:val="003C083A"/>
    <w:rsid w:val="003C091F"/>
    <w:rsid w:val="003C136A"/>
    <w:rsid w:val="003C1393"/>
    <w:rsid w:val="003C1E3A"/>
    <w:rsid w:val="003C2770"/>
    <w:rsid w:val="003C53CE"/>
    <w:rsid w:val="003C6B42"/>
    <w:rsid w:val="003C6C1A"/>
    <w:rsid w:val="003D076F"/>
    <w:rsid w:val="003D0A39"/>
    <w:rsid w:val="003D1CDE"/>
    <w:rsid w:val="003D2270"/>
    <w:rsid w:val="003D2AD1"/>
    <w:rsid w:val="003D4248"/>
    <w:rsid w:val="003D4B68"/>
    <w:rsid w:val="003D4FB8"/>
    <w:rsid w:val="003D59F3"/>
    <w:rsid w:val="003D5B06"/>
    <w:rsid w:val="003D7872"/>
    <w:rsid w:val="003E00E2"/>
    <w:rsid w:val="003E0DF4"/>
    <w:rsid w:val="003E5760"/>
    <w:rsid w:val="003E661D"/>
    <w:rsid w:val="003F14E2"/>
    <w:rsid w:val="003F2B7E"/>
    <w:rsid w:val="003F3C4F"/>
    <w:rsid w:val="0040068D"/>
    <w:rsid w:val="00402161"/>
    <w:rsid w:val="00402776"/>
    <w:rsid w:val="004122A3"/>
    <w:rsid w:val="004124D3"/>
    <w:rsid w:val="00416F1D"/>
    <w:rsid w:val="004173A7"/>
    <w:rsid w:val="00423572"/>
    <w:rsid w:val="0042519B"/>
    <w:rsid w:val="004276A5"/>
    <w:rsid w:val="00427E0D"/>
    <w:rsid w:val="00431605"/>
    <w:rsid w:val="00431B17"/>
    <w:rsid w:val="00432899"/>
    <w:rsid w:val="00432DD6"/>
    <w:rsid w:val="004342E2"/>
    <w:rsid w:val="0043487E"/>
    <w:rsid w:val="00442414"/>
    <w:rsid w:val="0044325A"/>
    <w:rsid w:val="0044367A"/>
    <w:rsid w:val="00444C69"/>
    <w:rsid w:val="004456C9"/>
    <w:rsid w:val="00445B06"/>
    <w:rsid w:val="00447ABA"/>
    <w:rsid w:val="004526CE"/>
    <w:rsid w:val="004536E5"/>
    <w:rsid w:val="00455088"/>
    <w:rsid w:val="00457CB0"/>
    <w:rsid w:val="00460A32"/>
    <w:rsid w:val="00461188"/>
    <w:rsid w:val="00462BFB"/>
    <w:rsid w:val="00463B23"/>
    <w:rsid w:val="004660A8"/>
    <w:rsid w:val="00466558"/>
    <w:rsid w:val="00466B16"/>
    <w:rsid w:val="00470BD9"/>
    <w:rsid w:val="00473E54"/>
    <w:rsid w:val="0047583C"/>
    <w:rsid w:val="0047591B"/>
    <w:rsid w:val="00476195"/>
    <w:rsid w:val="00477641"/>
    <w:rsid w:val="004801C6"/>
    <w:rsid w:val="004802D7"/>
    <w:rsid w:val="00482893"/>
    <w:rsid w:val="00486074"/>
    <w:rsid w:val="00491F20"/>
    <w:rsid w:val="0049319F"/>
    <w:rsid w:val="00494DFF"/>
    <w:rsid w:val="00496DEA"/>
    <w:rsid w:val="004A32C1"/>
    <w:rsid w:val="004A368B"/>
    <w:rsid w:val="004A44FB"/>
    <w:rsid w:val="004A4606"/>
    <w:rsid w:val="004B2136"/>
    <w:rsid w:val="004B642C"/>
    <w:rsid w:val="004B6439"/>
    <w:rsid w:val="004C4461"/>
    <w:rsid w:val="004C4E1D"/>
    <w:rsid w:val="004C4F41"/>
    <w:rsid w:val="004C588E"/>
    <w:rsid w:val="004C65C7"/>
    <w:rsid w:val="004C6733"/>
    <w:rsid w:val="004C6961"/>
    <w:rsid w:val="004C7220"/>
    <w:rsid w:val="004D0B82"/>
    <w:rsid w:val="004D541B"/>
    <w:rsid w:val="004D56B3"/>
    <w:rsid w:val="004D5C19"/>
    <w:rsid w:val="004D6079"/>
    <w:rsid w:val="004E08FB"/>
    <w:rsid w:val="004E1849"/>
    <w:rsid w:val="004E2FC3"/>
    <w:rsid w:val="004E31D1"/>
    <w:rsid w:val="004E5F7E"/>
    <w:rsid w:val="004E716F"/>
    <w:rsid w:val="004F00C9"/>
    <w:rsid w:val="004F127F"/>
    <w:rsid w:val="004F13B0"/>
    <w:rsid w:val="004F1964"/>
    <w:rsid w:val="004F2811"/>
    <w:rsid w:val="004F2C5A"/>
    <w:rsid w:val="004F3404"/>
    <w:rsid w:val="004F41B9"/>
    <w:rsid w:val="004F54B9"/>
    <w:rsid w:val="004F55C5"/>
    <w:rsid w:val="004F5E27"/>
    <w:rsid w:val="004F6634"/>
    <w:rsid w:val="004F6AFF"/>
    <w:rsid w:val="004F7619"/>
    <w:rsid w:val="004F78B8"/>
    <w:rsid w:val="00500A67"/>
    <w:rsid w:val="005015D2"/>
    <w:rsid w:val="005019D6"/>
    <w:rsid w:val="00501B21"/>
    <w:rsid w:val="00502CA9"/>
    <w:rsid w:val="005033AC"/>
    <w:rsid w:val="0050385C"/>
    <w:rsid w:val="00503AA5"/>
    <w:rsid w:val="005045BD"/>
    <w:rsid w:val="005145E5"/>
    <w:rsid w:val="00520D3D"/>
    <w:rsid w:val="00521574"/>
    <w:rsid w:val="0052404E"/>
    <w:rsid w:val="00525E52"/>
    <w:rsid w:val="005268A4"/>
    <w:rsid w:val="0053021B"/>
    <w:rsid w:val="005339B2"/>
    <w:rsid w:val="005339D3"/>
    <w:rsid w:val="00533D13"/>
    <w:rsid w:val="00533F2C"/>
    <w:rsid w:val="00535E31"/>
    <w:rsid w:val="00536094"/>
    <w:rsid w:val="005375E3"/>
    <w:rsid w:val="005411B8"/>
    <w:rsid w:val="005411F0"/>
    <w:rsid w:val="00546EE4"/>
    <w:rsid w:val="00547D5C"/>
    <w:rsid w:val="00553E3D"/>
    <w:rsid w:val="005549D7"/>
    <w:rsid w:val="00554B39"/>
    <w:rsid w:val="00554BF5"/>
    <w:rsid w:val="00554FEA"/>
    <w:rsid w:val="00560AF9"/>
    <w:rsid w:val="00561757"/>
    <w:rsid w:val="00561D9B"/>
    <w:rsid w:val="00562974"/>
    <w:rsid w:val="005633F5"/>
    <w:rsid w:val="00563407"/>
    <w:rsid w:val="005647FE"/>
    <w:rsid w:val="0056550A"/>
    <w:rsid w:val="005666E2"/>
    <w:rsid w:val="00566E20"/>
    <w:rsid w:val="00570366"/>
    <w:rsid w:val="005706C9"/>
    <w:rsid w:val="0057167A"/>
    <w:rsid w:val="00571F6C"/>
    <w:rsid w:val="005741D5"/>
    <w:rsid w:val="0057608F"/>
    <w:rsid w:val="00580D9F"/>
    <w:rsid w:val="00581A25"/>
    <w:rsid w:val="00582908"/>
    <w:rsid w:val="00583E45"/>
    <w:rsid w:val="0058417B"/>
    <w:rsid w:val="00584251"/>
    <w:rsid w:val="0058509F"/>
    <w:rsid w:val="0058627B"/>
    <w:rsid w:val="00591159"/>
    <w:rsid w:val="00591E26"/>
    <w:rsid w:val="00592D83"/>
    <w:rsid w:val="0059300A"/>
    <w:rsid w:val="00593EB5"/>
    <w:rsid w:val="00594A28"/>
    <w:rsid w:val="005963F3"/>
    <w:rsid w:val="00597E83"/>
    <w:rsid w:val="005A0E94"/>
    <w:rsid w:val="005A25AD"/>
    <w:rsid w:val="005A2DF1"/>
    <w:rsid w:val="005A32E1"/>
    <w:rsid w:val="005A51C2"/>
    <w:rsid w:val="005A6D51"/>
    <w:rsid w:val="005A74B0"/>
    <w:rsid w:val="005A76B5"/>
    <w:rsid w:val="005A7701"/>
    <w:rsid w:val="005B086A"/>
    <w:rsid w:val="005B0A21"/>
    <w:rsid w:val="005B1EC0"/>
    <w:rsid w:val="005B2466"/>
    <w:rsid w:val="005B2E31"/>
    <w:rsid w:val="005B5343"/>
    <w:rsid w:val="005B6B5E"/>
    <w:rsid w:val="005B732B"/>
    <w:rsid w:val="005B7D05"/>
    <w:rsid w:val="005C06AB"/>
    <w:rsid w:val="005C299A"/>
    <w:rsid w:val="005C2CCF"/>
    <w:rsid w:val="005C666B"/>
    <w:rsid w:val="005C78B3"/>
    <w:rsid w:val="005D1684"/>
    <w:rsid w:val="005D18B5"/>
    <w:rsid w:val="005D3BAB"/>
    <w:rsid w:val="005D491C"/>
    <w:rsid w:val="005D5274"/>
    <w:rsid w:val="005D5745"/>
    <w:rsid w:val="005D590E"/>
    <w:rsid w:val="005D5D35"/>
    <w:rsid w:val="005D75F1"/>
    <w:rsid w:val="005E0806"/>
    <w:rsid w:val="005E0CEE"/>
    <w:rsid w:val="005E2FE4"/>
    <w:rsid w:val="005E33EA"/>
    <w:rsid w:val="005E50CB"/>
    <w:rsid w:val="005E55B3"/>
    <w:rsid w:val="005E562F"/>
    <w:rsid w:val="005E6C29"/>
    <w:rsid w:val="005F0060"/>
    <w:rsid w:val="005F2534"/>
    <w:rsid w:val="005F447D"/>
    <w:rsid w:val="005F50FB"/>
    <w:rsid w:val="00602C27"/>
    <w:rsid w:val="006040A7"/>
    <w:rsid w:val="00604D77"/>
    <w:rsid w:val="0061026D"/>
    <w:rsid w:val="006109E8"/>
    <w:rsid w:val="00611698"/>
    <w:rsid w:val="00612632"/>
    <w:rsid w:val="00612B19"/>
    <w:rsid w:val="00613E52"/>
    <w:rsid w:val="00614EF5"/>
    <w:rsid w:val="00616B26"/>
    <w:rsid w:val="00616C05"/>
    <w:rsid w:val="00616F18"/>
    <w:rsid w:val="00623E77"/>
    <w:rsid w:val="00623F25"/>
    <w:rsid w:val="00624C33"/>
    <w:rsid w:val="00624F5E"/>
    <w:rsid w:val="00626A5D"/>
    <w:rsid w:val="00626C1B"/>
    <w:rsid w:val="00627664"/>
    <w:rsid w:val="00627E32"/>
    <w:rsid w:val="006300EE"/>
    <w:rsid w:val="006351CE"/>
    <w:rsid w:val="006412A3"/>
    <w:rsid w:val="00641F67"/>
    <w:rsid w:val="00642CD5"/>
    <w:rsid w:val="00642EC0"/>
    <w:rsid w:val="006473C1"/>
    <w:rsid w:val="00647A7B"/>
    <w:rsid w:val="006502B9"/>
    <w:rsid w:val="006506CB"/>
    <w:rsid w:val="00653714"/>
    <w:rsid w:val="00656812"/>
    <w:rsid w:val="00657484"/>
    <w:rsid w:val="00664103"/>
    <w:rsid w:val="00665164"/>
    <w:rsid w:val="00666780"/>
    <w:rsid w:val="00670130"/>
    <w:rsid w:val="006725F1"/>
    <w:rsid w:val="00673BBD"/>
    <w:rsid w:val="00673F1F"/>
    <w:rsid w:val="00674050"/>
    <w:rsid w:val="00675365"/>
    <w:rsid w:val="00680566"/>
    <w:rsid w:val="00683DBE"/>
    <w:rsid w:val="00684D9D"/>
    <w:rsid w:val="00684EB1"/>
    <w:rsid w:val="0068549B"/>
    <w:rsid w:val="00686769"/>
    <w:rsid w:val="0068680B"/>
    <w:rsid w:val="0069089C"/>
    <w:rsid w:val="0069382E"/>
    <w:rsid w:val="00694F9B"/>
    <w:rsid w:val="00695B3A"/>
    <w:rsid w:val="0069661C"/>
    <w:rsid w:val="00697974"/>
    <w:rsid w:val="006A018D"/>
    <w:rsid w:val="006A0B9A"/>
    <w:rsid w:val="006A0D8A"/>
    <w:rsid w:val="006A0E4C"/>
    <w:rsid w:val="006A2DF0"/>
    <w:rsid w:val="006A4BF8"/>
    <w:rsid w:val="006B07D4"/>
    <w:rsid w:val="006B1522"/>
    <w:rsid w:val="006B4064"/>
    <w:rsid w:val="006C082D"/>
    <w:rsid w:val="006C0958"/>
    <w:rsid w:val="006C09F9"/>
    <w:rsid w:val="006C0D06"/>
    <w:rsid w:val="006C1068"/>
    <w:rsid w:val="006C1077"/>
    <w:rsid w:val="006C3E8F"/>
    <w:rsid w:val="006C6F22"/>
    <w:rsid w:val="006D07F3"/>
    <w:rsid w:val="006D09ED"/>
    <w:rsid w:val="006D25D1"/>
    <w:rsid w:val="006D3F79"/>
    <w:rsid w:val="006D4751"/>
    <w:rsid w:val="006D6E64"/>
    <w:rsid w:val="006D798A"/>
    <w:rsid w:val="006D7BF7"/>
    <w:rsid w:val="006E02E4"/>
    <w:rsid w:val="006E0F91"/>
    <w:rsid w:val="006E1437"/>
    <w:rsid w:val="006E20EB"/>
    <w:rsid w:val="006E2A92"/>
    <w:rsid w:val="006E3F93"/>
    <w:rsid w:val="006E5C86"/>
    <w:rsid w:val="006E71E7"/>
    <w:rsid w:val="006E7997"/>
    <w:rsid w:val="006F0A9F"/>
    <w:rsid w:val="006F1143"/>
    <w:rsid w:val="006F1499"/>
    <w:rsid w:val="006F1D5F"/>
    <w:rsid w:val="006F367F"/>
    <w:rsid w:val="006F40D3"/>
    <w:rsid w:val="006F5AD0"/>
    <w:rsid w:val="00702588"/>
    <w:rsid w:val="00707DCA"/>
    <w:rsid w:val="00724DE5"/>
    <w:rsid w:val="0072623B"/>
    <w:rsid w:val="00726797"/>
    <w:rsid w:val="007276B4"/>
    <w:rsid w:val="00727CD8"/>
    <w:rsid w:val="00731523"/>
    <w:rsid w:val="007323B9"/>
    <w:rsid w:val="00735110"/>
    <w:rsid w:val="007369BC"/>
    <w:rsid w:val="00740276"/>
    <w:rsid w:val="007404A9"/>
    <w:rsid w:val="00740999"/>
    <w:rsid w:val="0074160A"/>
    <w:rsid w:val="00741645"/>
    <w:rsid w:val="00742B1E"/>
    <w:rsid w:val="00743570"/>
    <w:rsid w:val="00744DC9"/>
    <w:rsid w:val="007456FC"/>
    <w:rsid w:val="00746FE3"/>
    <w:rsid w:val="00747388"/>
    <w:rsid w:val="0074779A"/>
    <w:rsid w:val="00747B4F"/>
    <w:rsid w:val="00750E6F"/>
    <w:rsid w:val="00751035"/>
    <w:rsid w:val="007513F0"/>
    <w:rsid w:val="007517A9"/>
    <w:rsid w:val="00752D75"/>
    <w:rsid w:val="00752F8D"/>
    <w:rsid w:val="00754C9E"/>
    <w:rsid w:val="00755471"/>
    <w:rsid w:val="00757641"/>
    <w:rsid w:val="0076210D"/>
    <w:rsid w:val="0076327D"/>
    <w:rsid w:val="007662DF"/>
    <w:rsid w:val="0077002C"/>
    <w:rsid w:val="00771E0A"/>
    <w:rsid w:val="007731EB"/>
    <w:rsid w:val="007760FE"/>
    <w:rsid w:val="0077663D"/>
    <w:rsid w:val="00781C06"/>
    <w:rsid w:val="00783C15"/>
    <w:rsid w:val="00786638"/>
    <w:rsid w:val="00786F89"/>
    <w:rsid w:val="00787D17"/>
    <w:rsid w:val="00792D14"/>
    <w:rsid w:val="00793796"/>
    <w:rsid w:val="00793A6C"/>
    <w:rsid w:val="00793E16"/>
    <w:rsid w:val="0079517B"/>
    <w:rsid w:val="00795AD8"/>
    <w:rsid w:val="00796D2A"/>
    <w:rsid w:val="007A0C09"/>
    <w:rsid w:val="007A32A5"/>
    <w:rsid w:val="007A3662"/>
    <w:rsid w:val="007A47E9"/>
    <w:rsid w:val="007A4E10"/>
    <w:rsid w:val="007A6147"/>
    <w:rsid w:val="007A7C36"/>
    <w:rsid w:val="007B11B6"/>
    <w:rsid w:val="007B2471"/>
    <w:rsid w:val="007B272E"/>
    <w:rsid w:val="007B3F8C"/>
    <w:rsid w:val="007B4640"/>
    <w:rsid w:val="007B4EB2"/>
    <w:rsid w:val="007C5978"/>
    <w:rsid w:val="007C7E01"/>
    <w:rsid w:val="007D0CA0"/>
    <w:rsid w:val="007D14B7"/>
    <w:rsid w:val="007D3E96"/>
    <w:rsid w:val="007D52A7"/>
    <w:rsid w:val="007D58D0"/>
    <w:rsid w:val="007D7C4C"/>
    <w:rsid w:val="007E2AF4"/>
    <w:rsid w:val="007E2DC7"/>
    <w:rsid w:val="007E3F8F"/>
    <w:rsid w:val="007E4E4C"/>
    <w:rsid w:val="007E6B11"/>
    <w:rsid w:val="007F0258"/>
    <w:rsid w:val="007F0DC6"/>
    <w:rsid w:val="007F24E1"/>
    <w:rsid w:val="007F43A5"/>
    <w:rsid w:val="007F6001"/>
    <w:rsid w:val="007F6314"/>
    <w:rsid w:val="008007BB"/>
    <w:rsid w:val="00800F0F"/>
    <w:rsid w:val="0080272E"/>
    <w:rsid w:val="008028EF"/>
    <w:rsid w:val="00804E17"/>
    <w:rsid w:val="008051E2"/>
    <w:rsid w:val="0080542B"/>
    <w:rsid w:val="00810ED6"/>
    <w:rsid w:val="00812A48"/>
    <w:rsid w:val="00812EF1"/>
    <w:rsid w:val="00814271"/>
    <w:rsid w:val="0081733A"/>
    <w:rsid w:val="0081778A"/>
    <w:rsid w:val="008212FA"/>
    <w:rsid w:val="0082158A"/>
    <w:rsid w:val="00823F4D"/>
    <w:rsid w:val="0082469E"/>
    <w:rsid w:val="0082517D"/>
    <w:rsid w:val="00826910"/>
    <w:rsid w:val="00827894"/>
    <w:rsid w:val="00830DAB"/>
    <w:rsid w:val="0083334D"/>
    <w:rsid w:val="0083520F"/>
    <w:rsid w:val="00835ED3"/>
    <w:rsid w:val="00836490"/>
    <w:rsid w:val="00836B59"/>
    <w:rsid w:val="00837A4E"/>
    <w:rsid w:val="00840385"/>
    <w:rsid w:val="00842030"/>
    <w:rsid w:val="0084291A"/>
    <w:rsid w:val="00843561"/>
    <w:rsid w:val="00843D75"/>
    <w:rsid w:val="0084443C"/>
    <w:rsid w:val="008472E2"/>
    <w:rsid w:val="00855278"/>
    <w:rsid w:val="00856FFE"/>
    <w:rsid w:val="0086040F"/>
    <w:rsid w:val="00860517"/>
    <w:rsid w:val="008605CB"/>
    <w:rsid w:val="00860C4B"/>
    <w:rsid w:val="0086142D"/>
    <w:rsid w:val="0086246D"/>
    <w:rsid w:val="0086345D"/>
    <w:rsid w:val="00863991"/>
    <w:rsid w:val="0086408E"/>
    <w:rsid w:val="00864434"/>
    <w:rsid w:val="008664F0"/>
    <w:rsid w:val="008707AB"/>
    <w:rsid w:val="008724F5"/>
    <w:rsid w:val="00874D35"/>
    <w:rsid w:val="00882D10"/>
    <w:rsid w:val="00884BCC"/>
    <w:rsid w:val="00885527"/>
    <w:rsid w:val="008875CE"/>
    <w:rsid w:val="008876B0"/>
    <w:rsid w:val="0089099F"/>
    <w:rsid w:val="00890A77"/>
    <w:rsid w:val="00890C0F"/>
    <w:rsid w:val="00893C56"/>
    <w:rsid w:val="008944A6"/>
    <w:rsid w:val="0089456D"/>
    <w:rsid w:val="008958EB"/>
    <w:rsid w:val="0089757E"/>
    <w:rsid w:val="008A086E"/>
    <w:rsid w:val="008A1130"/>
    <w:rsid w:val="008A1A33"/>
    <w:rsid w:val="008A3C3D"/>
    <w:rsid w:val="008A4919"/>
    <w:rsid w:val="008A55DB"/>
    <w:rsid w:val="008B2922"/>
    <w:rsid w:val="008B2A62"/>
    <w:rsid w:val="008B3D38"/>
    <w:rsid w:val="008B46CD"/>
    <w:rsid w:val="008B4C5D"/>
    <w:rsid w:val="008B52EB"/>
    <w:rsid w:val="008C0B4C"/>
    <w:rsid w:val="008C14EE"/>
    <w:rsid w:val="008C301D"/>
    <w:rsid w:val="008C3AE5"/>
    <w:rsid w:val="008C42B2"/>
    <w:rsid w:val="008C76AA"/>
    <w:rsid w:val="008C7702"/>
    <w:rsid w:val="008D1ABF"/>
    <w:rsid w:val="008D1D34"/>
    <w:rsid w:val="008D22A1"/>
    <w:rsid w:val="008D3143"/>
    <w:rsid w:val="008D348B"/>
    <w:rsid w:val="008D4160"/>
    <w:rsid w:val="008D4DFF"/>
    <w:rsid w:val="008D5FC1"/>
    <w:rsid w:val="008D70E0"/>
    <w:rsid w:val="008E0359"/>
    <w:rsid w:val="008E6A6A"/>
    <w:rsid w:val="008F2720"/>
    <w:rsid w:val="008F38A7"/>
    <w:rsid w:val="008F50C3"/>
    <w:rsid w:val="008F5E36"/>
    <w:rsid w:val="008F713F"/>
    <w:rsid w:val="00901B41"/>
    <w:rsid w:val="00904B99"/>
    <w:rsid w:val="00904CB5"/>
    <w:rsid w:val="00912EB4"/>
    <w:rsid w:val="009135F1"/>
    <w:rsid w:val="009142C7"/>
    <w:rsid w:val="00915023"/>
    <w:rsid w:val="00915B86"/>
    <w:rsid w:val="009166B9"/>
    <w:rsid w:val="0091701D"/>
    <w:rsid w:val="00922EDB"/>
    <w:rsid w:val="00923291"/>
    <w:rsid w:val="00924F34"/>
    <w:rsid w:val="00925125"/>
    <w:rsid w:val="0092540A"/>
    <w:rsid w:val="00925E8C"/>
    <w:rsid w:val="00927E37"/>
    <w:rsid w:val="00927F9A"/>
    <w:rsid w:val="00931A94"/>
    <w:rsid w:val="00932135"/>
    <w:rsid w:val="00932165"/>
    <w:rsid w:val="00933864"/>
    <w:rsid w:val="0093556B"/>
    <w:rsid w:val="0093777B"/>
    <w:rsid w:val="0093778A"/>
    <w:rsid w:val="00941DF8"/>
    <w:rsid w:val="00945265"/>
    <w:rsid w:val="00945A51"/>
    <w:rsid w:val="009469BE"/>
    <w:rsid w:val="009517F3"/>
    <w:rsid w:val="00951E3C"/>
    <w:rsid w:val="00952014"/>
    <w:rsid w:val="00956AC4"/>
    <w:rsid w:val="00957D98"/>
    <w:rsid w:val="00961882"/>
    <w:rsid w:val="00962114"/>
    <w:rsid w:val="009633E8"/>
    <w:rsid w:val="0096387C"/>
    <w:rsid w:val="00966626"/>
    <w:rsid w:val="009700DC"/>
    <w:rsid w:val="00972801"/>
    <w:rsid w:val="00972CD4"/>
    <w:rsid w:val="00975672"/>
    <w:rsid w:val="0098037E"/>
    <w:rsid w:val="009833A9"/>
    <w:rsid w:val="00983E9D"/>
    <w:rsid w:val="00984A11"/>
    <w:rsid w:val="00985E17"/>
    <w:rsid w:val="00986128"/>
    <w:rsid w:val="00990D6B"/>
    <w:rsid w:val="00991BA5"/>
    <w:rsid w:val="009967D5"/>
    <w:rsid w:val="009A45B9"/>
    <w:rsid w:val="009A5F20"/>
    <w:rsid w:val="009A7266"/>
    <w:rsid w:val="009A728C"/>
    <w:rsid w:val="009B323A"/>
    <w:rsid w:val="009B3A87"/>
    <w:rsid w:val="009B4AD2"/>
    <w:rsid w:val="009B65BD"/>
    <w:rsid w:val="009B6ADD"/>
    <w:rsid w:val="009B7953"/>
    <w:rsid w:val="009B79D1"/>
    <w:rsid w:val="009B7F6F"/>
    <w:rsid w:val="009C0B0C"/>
    <w:rsid w:val="009C1847"/>
    <w:rsid w:val="009C2A33"/>
    <w:rsid w:val="009C4AE7"/>
    <w:rsid w:val="009C52DC"/>
    <w:rsid w:val="009C653F"/>
    <w:rsid w:val="009C7668"/>
    <w:rsid w:val="009C7B52"/>
    <w:rsid w:val="009C7D09"/>
    <w:rsid w:val="009D318B"/>
    <w:rsid w:val="009D3F21"/>
    <w:rsid w:val="009D493A"/>
    <w:rsid w:val="009D53AC"/>
    <w:rsid w:val="009D6B2A"/>
    <w:rsid w:val="009D6FA6"/>
    <w:rsid w:val="009E05B4"/>
    <w:rsid w:val="009E231E"/>
    <w:rsid w:val="009E2469"/>
    <w:rsid w:val="009E5E44"/>
    <w:rsid w:val="009E5EF4"/>
    <w:rsid w:val="009E6030"/>
    <w:rsid w:val="009E63D1"/>
    <w:rsid w:val="009E7414"/>
    <w:rsid w:val="009F0816"/>
    <w:rsid w:val="009F142A"/>
    <w:rsid w:val="009F2088"/>
    <w:rsid w:val="009F2D69"/>
    <w:rsid w:val="009F3E4F"/>
    <w:rsid w:val="009F4433"/>
    <w:rsid w:val="009F5B04"/>
    <w:rsid w:val="009F612C"/>
    <w:rsid w:val="009F6341"/>
    <w:rsid w:val="009F6B09"/>
    <w:rsid w:val="00A0057F"/>
    <w:rsid w:val="00A01224"/>
    <w:rsid w:val="00A0609B"/>
    <w:rsid w:val="00A069EA"/>
    <w:rsid w:val="00A06AFF"/>
    <w:rsid w:val="00A102D9"/>
    <w:rsid w:val="00A114D8"/>
    <w:rsid w:val="00A11A42"/>
    <w:rsid w:val="00A13B11"/>
    <w:rsid w:val="00A14287"/>
    <w:rsid w:val="00A23F39"/>
    <w:rsid w:val="00A25CD0"/>
    <w:rsid w:val="00A300B4"/>
    <w:rsid w:val="00A304F7"/>
    <w:rsid w:val="00A31931"/>
    <w:rsid w:val="00A348CD"/>
    <w:rsid w:val="00A35234"/>
    <w:rsid w:val="00A35896"/>
    <w:rsid w:val="00A36C5A"/>
    <w:rsid w:val="00A36F4A"/>
    <w:rsid w:val="00A41149"/>
    <w:rsid w:val="00A41793"/>
    <w:rsid w:val="00A428DA"/>
    <w:rsid w:val="00A44E88"/>
    <w:rsid w:val="00A51D9B"/>
    <w:rsid w:val="00A55C96"/>
    <w:rsid w:val="00A562A0"/>
    <w:rsid w:val="00A6149D"/>
    <w:rsid w:val="00A62902"/>
    <w:rsid w:val="00A63686"/>
    <w:rsid w:val="00A64BBF"/>
    <w:rsid w:val="00A65183"/>
    <w:rsid w:val="00A70567"/>
    <w:rsid w:val="00A70883"/>
    <w:rsid w:val="00A74E2C"/>
    <w:rsid w:val="00A761AD"/>
    <w:rsid w:val="00A8220D"/>
    <w:rsid w:val="00A8307E"/>
    <w:rsid w:val="00A84BE0"/>
    <w:rsid w:val="00A853E4"/>
    <w:rsid w:val="00A8573B"/>
    <w:rsid w:val="00A85E02"/>
    <w:rsid w:val="00A90027"/>
    <w:rsid w:val="00A9167D"/>
    <w:rsid w:val="00A91CAF"/>
    <w:rsid w:val="00A921CB"/>
    <w:rsid w:val="00A926C7"/>
    <w:rsid w:val="00A930DF"/>
    <w:rsid w:val="00A93BE8"/>
    <w:rsid w:val="00A940D1"/>
    <w:rsid w:val="00A94573"/>
    <w:rsid w:val="00A959EA"/>
    <w:rsid w:val="00AA0185"/>
    <w:rsid w:val="00AA06FF"/>
    <w:rsid w:val="00AA10FD"/>
    <w:rsid w:val="00AA3028"/>
    <w:rsid w:val="00AA3641"/>
    <w:rsid w:val="00AA4091"/>
    <w:rsid w:val="00AA73E6"/>
    <w:rsid w:val="00AA7937"/>
    <w:rsid w:val="00AB1DE8"/>
    <w:rsid w:val="00AB2149"/>
    <w:rsid w:val="00AB226D"/>
    <w:rsid w:val="00AB4E9B"/>
    <w:rsid w:val="00AB6A71"/>
    <w:rsid w:val="00AB6FD9"/>
    <w:rsid w:val="00AC0919"/>
    <w:rsid w:val="00AC0C4C"/>
    <w:rsid w:val="00AC2785"/>
    <w:rsid w:val="00AC399A"/>
    <w:rsid w:val="00AC685A"/>
    <w:rsid w:val="00AC6ADF"/>
    <w:rsid w:val="00AD17FB"/>
    <w:rsid w:val="00AD273D"/>
    <w:rsid w:val="00AD3023"/>
    <w:rsid w:val="00AD31BD"/>
    <w:rsid w:val="00AD74CD"/>
    <w:rsid w:val="00AD7DE9"/>
    <w:rsid w:val="00AE0388"/>
    <w:rsid w:val="00AE054D"/>
    <w:rsid w:val="00AE0E12"/>
    <w:rsid w:val="00AE1002"/>
    <w:rsid w:val="00AE153C"/>
    <w:rsid w:val="00AE2064"/>
    <w:rsid w:val="00AE2506"/>
    <w:rsid w:val="00AE35A2"/>
    <w:rsid w:val="00AE3D7A"/>
    <w:rsid w:val="00AE5058"/>
    <w:rsid w:val="00AE6B70"/>
    <w:rsid w:val="00AE6CF7"/>
    <w:rsid w:val="00AF1BF0"/>
    <w:rsid w:val="00AF3542"/>
    <w:rsid w:val="00AF3B85"/>
    <w:rsid w:val="00AF3E2F"/>
    <w:rsid w:val="00AF709E"/>
    <w:rsid w:val="00AF7260"/>
    <w:rsid w:val="00B01A9F"/>
    <w:rsid w:val="00B0236B"/>
    <w:rsid w:val="00B02C63"/>
    <w:rsid w:val="00B04A95"/>
    <w:rsid w:val="00B1120D"/>
    <w:rsid w:val="00B137D3"/>
    <w:rsid w:val="00B139C3"/>
    <w:rsid w:val="00B13B41"/>
    <w:rsid w:val="00B152F7"/>
    <w:rsid w:val="00B15353"/>
    <w:rsid w:val="00B1571C"/>
    <w:rsid w:val="00B20CE5"/>
    <w:rsid w:val="00B213B0"/>
    <w:rsid w:val="00B22D97"/>
    <w:rsid w:val="00B237D9"/>
    <w:rsid w:val="00B23BB4"/>
    <w:rsid w:val="00B25097"/>
    <w:rsid w:val="00B257BB"/>
    <w:rsid w:val="00B25AD5"/>
    <w:rsid w:val="00B262EF"/>
    <w:rsid w:val="00B26CF2"/>
    <w:rsid w:val="00B27837"/>
    <w:rsid w:val="00B30FB0"/>
    <w:rsid w:val="00B3167B"/>
    <w:rsid w:val="00B3478C"/>
    <w:rsid w:val="00B35375"/>
    <w:rsid w:val="00B3553B"/>
    <w:rsid w:val="00B35761"/>
    <w:rsid w:val="00B36B45"/>
    <w:rsid w:val="00B40186"/>
    <w:rsid w:val="00B41984"/>
    <w:rsid w:val="00B44178"/>
    <w:rsid w:val="00B448A0"/>
    <w:rsid w:val="00B449A7"/>
    <w:rsid w:val="00B44DA6"/>
    <w:rsid w:val="00B476C6"/>
    <w:rsid w:val="00B476F8"/>
    <w:rsid w:val="00B50C1C"/>
    <w:rsid w:val="00B51EA2"/>
    <w:rsid w:val="00B52D83"/>
    <w:rsid w:val="00B548A9"/>
    <w:rsid w:val="00B6120F"/>
    <w:rsid w:val="00B62E99"/>
    <w:rsid w:val="00B62FF4"/>
    <w:rsid w:val="00B63264"/>
    <w:rsid w:val="00B6473B"/>
    <w:rsid w:val="00B667A9"/>
    <w:rsid w:val="00B709EE"/>
    <w:rsid w:val="00B713C7"/>
    <w:rsid w:val="00B71421"/>
    <w:rsid w:val="00B734A0"/>
    <w:rsid w:val="00B76360"/>
    <w:rsid w:val="00B7653E"/>
    <w:rsid w:val="00B814B9"/>
    <w:rsid w:val="00B828D8"/>
    <w:rsid w:val="00B82D90"/>
    <w:rsid w:val="00B84242"/>
    <w:rsid w:val="00B860BA"/>
    <w:rsid w:val="00B90855"/>
    <w:rsid w:val="00B970A9"/>
    <w:rsid w:val="00BA11F0"/>
    <w:rsid w:val="00BA24B9"/>
    <w:rsid w:val="00BA52DC"/>
    <w:rsid w:val="00BA5E03"/>
    <w:rsid w:val="00BB154E"/>
    <w:rsid w:val="00BB26EC"/>
    <w:rsid w:val="00BB3A2B"/>
    <w:rsid w:val="00BB3D93"/>
    <w:rsid w:val="00BD2A2E"/>
    <w:rsid w:val="00BD2ECB"/>
    <w:rsid w:val="00BD4675"/>
    <w:rsid w:val="00BD4937"/>
    <w:rsid w:val="00BD4C45"/>
    <w:rsid w:val="00BD4FF2"/>
    <w:rsid w:val="00BD52A3"/>
    <w:rsid w:val="00BD58F4"/>
    <w:rsid w:val="00BD6A82"/>
    <w:rsid w:val="00BD7E01"/>
    <w:rsid w:val="00BE057B"/>
    <w:rsid w:val="00BE1E17"/>
    <w:rsid w:val="00BE52C7"/>
    <w:rsid w:val="00BE564F"/>
    <w:rsid w:val="00BE6AF4"/>
    <w:rsid w:val="00BE7823"/>
    <w:rsid w:val="00BE7F2A"/>
    <w:rsid w:val="00BE7F71"/>
    <w:rsid w:val="00BF381C"/>
    <w:rsid w:val="00BF3CF8"/>
    <w:rsid w:val="00BF4981"/>
    <w:rsid w:val="00BF4D25"/>
    <w:rsid w:val="00BF5013"/>
    <w:rsid w:val="00BF7133"/>
    <w:rsid w:val="00BF7996"/>
    <w:rsid w:val="00BF7E19"/>
    <w:rsid w:val="00C02E56"/>
    <w:rsid w:val="00C0592F"/>
    <w:rsid w:val="00C05E6C"/>
    <w:rsid w:val="00C0725D"/>
    <w:rsid w:val="00C073EB"/>
    <w:rsid w:val="00C108E9"/>
    <w:rsid w:val="00C1114C"/>
    <w:rsid w:val="00C12B63"/>
    <w:rsid w:val="00C12BCE"/>
    <w:rsid w:val="00C147A2"/>
    <w:rsid w:val="00C14AFE"/>
    <w:rsid w:val="00C15140"/>
    <w:rsid w:val="00C15E89"/>
    <w:rsid w:val="00C175BC"/>
    <w:rsid w:val="00C221AE"/>
    <w:rsid w:val="00C26244"/>
    <w:rsid w:val="00C279B9"/>
    <w:rsid w:val="00C304FE"/>
    <w:rsid w:val="00C32461"/>
    <w:rsid w:val="00C33324"/>
    <w:rsid w:val="00C3492A"/>
    <w:rsid w:val="00C34AA2"/>
    <w:rsid w:val="00C36C3C"/>
    <w:rsid w:val="00C372C1"/>
    <w:rsid w:val="00C40DA7"/>
    <w:rsid w:val="00C433B4"/>
    <w:rsid w:val="00C43E24"/>
    <w:rsid w:val="00C46614"/>
    <w:rsid w:val="00C50B72"/>
    <w:rsid w:val="00C50B7A"/>
    <w:rsid w:val="00C52266"/>
    <w:rsid w:val="00C52CC3"/>
    <w:rsid w:val="00C534C4"/>
    <w:rsid w:val="00C53A14"/>
    <w:rsid w:val="00C53B95"/>
    <w:rsid w:val="00C555DC"/>
    <w:rsid w:val="00C56F40"/>
    <w:rsid w:val="00C62070"/>
    <w:rsid w:val="00C6258E"/>
    <w:rsid w:val="00C63E1B"/>
    <w:rsid w:val="00C64DE2"/>
    <w:rsid w:val="00C6670F"/>
    <w:rsid w:val="00C72B8C"/>
    <w:rsid w:val="00C73392"/>
    <w:rsid w:val="00C74BCA"/>
    <w:rsid w:val="00C76408"/>
    <w:rsid w:val="00C76FD5"/>
    <w:rsid w:val="00C77DC4"/>
    <w:rsid w:val="00C809AE"/>
    <w:rsid w:val="00C812D5"/>
    <w:rsid w:val="00C816E5"/>
    <w:rsid w:val="00C81D3D"/>
    <w:rsid w:val="00C82DE6"/>
    <w:rsid w:val="00C83970"/>
    <w:rsid w:val="00C90A58"/>
    <w:rsid w:val="00C90AEE"/>
    <w:rsid w:val="00C9143E"/>
    <w:rsid w:val="00C94027"/>
    <w:rsid w:val="00C965CC"/>
    <w:rsid w:val="00CA358B"/>
    <w:rsid w:val="00CA3991"/>
    <w:rsid w:val="00CA5747"/>
    <w:rsid w:val="00CA6B75"/>
    <w:rsid w:val="00CB04B8"/>
    <w:rsid w:val="00CB5893"/>
    <w:rsid w:val="00CB6838"/>
    <w:rsid w:val="00CB7863"/>
    <w:rsid w:val="00CB7E01"/>
    <w:rsid w:val="00CC331B"/>
    <w:rsid w:val="00CC3D4E"/>
    <w:rsid w:val="00CC41B8"/>
    <w:rsid w:val="00CC5A09"/>
    <w:rsid w:val="00CD1E8D"/>
    <w:rsid w:val="00CD3CC3"/>
    <w:rsid w:val="00CD5138"/>
    <w:rsid w:val="00CD5D9D"/>
    <w:rsid w:val="00CD60EB"/>
    <w:rsid w:val="00CE39D5"/>
    <w:rsid w:val="00CE7850"/>
    <w:rsid w:val="00CE79B9"/>
    <w:rsid w:val="00CF0053"/>
    <w:rsid w:val="00CF017B"/>
    <w:rsid w:val="00CF0F42"/>
    <w:rsid w:val="00CF1452"/>
    <w:rsid w:val="00CF3DBC"/>
    <w:rsid w:val="00CF3E0A"/>
    <w:rsid w:val="00CF5096"/>
    <w:rsid w:val="00CF6AB7"/>
    <w:rsid w:val="00CF78ED"/>
    <w:rsid w:val="00D04B11"/>
    <w:rsid w:val="00D06CF9"/>
    <w:rsid w:val="00D078BC"/>
    <w:rsid w:val="00D10032"/>
    <w:rsid w:val="00D10493"/>
    <w:rsid w:val="00D109B5"/>
    <w:rsid w:val="00D15533"/>
    <w:rsid w:val="00D210BC"/>
    <w:rsid w:val="00D21D0F"/>
    <w:rsid w:val="00D224EB"/>
    <w:rsid w:val="00D26F19"/>
    <w:rsid w:val="00D274EB"/>
    <w:rsid w:val="00D27D0D"/>
    <w:rsid w:val="00D30201"/>
    <w:rsid w:val="00D30361"/>
    <w:rsid w:val="00D3799C"/>
    <w:rsid w:val="00D40C61"/>
    <w:rsid w:val="00D42C69"/>
    <w:rsid w:val="00D45310"/>
    <w:rsid w:val="00D47744"/>
    <w:rsid w:val="00D50670"/>
    <w:rsid w:val="00D5432F"/>
    <w:rsid w:val="00D54B3E"/>
    <w:rsid w:val="00D574E7"/>
    <w:rsid w:val="00D57E70"/>
    <w:rsid w:val="00D6332D"/>
    <w:rsid w:val="00D63864"/>
    <w:rsid w:val="00D6527B"/>
    <w:rsid w:val="00D702F0"/>
    <w:rsid w:val="00D7137E"/>
    <w:rsid w:val="00D715F8"/>
    <w:rsid w:val="00D73A07"/>
    <w:rsid w:val="00D76403"/>
    <w:rsid w:val="00D80BF5"/>
    <w:rsid w:val="00D81792"/>
    <w:rsid w:val="00D81F93"/>
    <w:rsid w:val="00D820E6"/>
    <w:rsid w:val="00D832C5"/>
    <w:rsid w:val="00D86C7B"/>
    <w:rsid w:val="00D87CBC"/>
    <w:rsid w:val="00DA032A"/>
    <w:rsid w:val="00DA2622"/>
    <w:rsid w:val="00DA2BBE"/>
    <w:rsid w:val="00DA2D20"/>
    <w:rsid w:val="00DA4A28"/>
    <w:rsid w:val="00DA5A6E"/>
    <w:rsid w:val="00DB0521"/>
    <w:rsid w:val="00DB2E06"/>
    <w:rsid w:val="00DB3866"/>
    <w:rsid w:val="00DB65D1"/>
    <w:rsid w:val="00DB7578"/>
    <w:rsid w:val="00DC1A06"/>
    <w:rsid w:val="00DC30B8"/>
    <w:rsid w:val="00DC52A9"/>
    <w:rsid w:val="00DC5EFF"/>
    <w:rsid w:val="00DC6AB5"/>
    <w:rsid w:val="00DD04FB"/>
    <w:rsid w:val="00DD067B"/>
    <w:rsid w:val="00DD13D2"/>
    <w:rsid w:val="00DD3475"/>
    <w:rsid w:val="00DD3FA2"/>
    <w:rsid w:val="00DD4AC9"/>
    <w:rsid w:val="00DE07B5"/>
    <w:rsid w:val="00DE1239"/>
    <w:rsid w:val="00DE1C31"/>
    <w:rsid w:val="00DE2E59"/>
    <w:rsid w:val="00DE3EA5"/>
    <w:rsid w:val="00DE4159"/>
    <w:rsid w:val="00DE43C1"/>
    <w:rsid w:val="00DE4DD4"/>
    <w:rsid w:val="00DF457D"/>
    <w:rsid w:val="00E01013"/>
    <w:rsid w:val="00E018CA"/>
    <w:rsid w:val="00E02B59"/>
    <w:rsid w:val="00E03E73"/>
    <w:rsid w:val="00E11C19"/>
    <w:rsid w:val="00E131A9"/>
    <w:rsid w:val="00E21CB1"/>
    <w:rsid w:val="00E22337"/>
    <w:rsid w:val="00E23C78"/>
    <w:rsid w:val="00E25001"/>
    <w:rsid w:val="00E25508"/>
    <w:rsid w:val="00E25665"/>
    <w:rsid w:val="00E26C6C"/>
    <w:rsid w:val="00E26C77"/>
    <w:rsid w:val="00E313F3"/>
    <w:rsid w:val="00E36A7F"/>
    <w:rsid w:val="00E36DF8"/>
    <w:rsid w:val="00E4113C"/>
    <w:rsid w:val="00E43A5C"/>
    <w:rsid w:val="00E4597F"/>
    <w:rsid w:val="00E45BC7"/>
    <w:rsid w:val="00E47B2E"/>
    <w:rsid w:val="00E52948"/>
    <w:rsid w:val="00E52A0F"/>
    <w:rsid w:val="00E53138"/>
    <w:rsid w:val="00E5336E"/>
    <w:rsid w:val="00E53818"/>
    <w:rsid w:val="00E53C4F"/>
    <w:rsid w:val="00E56A71"/>
    <w:rsid w:val="00E56FEF"/>
    <w:rsid w:val="00E574D0"/>
    <w:rsid w:val="00E6008C"/>
    <w:rsid w:val="00E604F4"/>
    <w:rsid w:val="00E60D0D"/>
    <w:rsid w:val="00E61BDB"/>
    <w:rsid w:val="00E63268"/>
    <w:rsid w:val="00E64184"/>
    <w:rsid w:val="00E64AE5"/>
    <w:rsid w:val="00E64BA8"/>
    <w:rsid w:val="00E65BBA"/>
    <w:rsid w:val="00E705B7"/>
    <w:rsid w:val="00E716DA"/>
    <w:rsid w:val="00E7220D"/>
    <w:rsid w:val="00E75351"/>
    <w:rsid w:val="00E75DF0"/>
    <w:rsid w:val="00E8088A"/>
    <w:rsid w:val="00E8381E"/>
    <w:rsid w:val="00E841E0"/>
    <w:rsid w:val="00E8551F"/>
    <w:rsid w:val="00E92375"/>
    <w:rsid w:val="00E9270C"/>
    <w:rsid w:val="00E96FF9"/>
    <w:rsid w:val="00E97E0B"/>
    <w:rsid w:val="00EA14D5"/>
    <w:rsid w:val="00EA2201"/>
    <w:rsid w:val="00EA24D7"/>
    <w:rsid w:val="00EA287E"/>
    <w:rsid w:val="00EA39FA"/>
    <w:rsid w:val="00EA4A0D"/>
    <w:rsid w:val="00EA4FB6"/>
    <w:rsid w:val="00EA597E"/>
    <w:rsid w:val="00EA644A"/>
    <w:rsid w:val="00EA661D"/>
    <w:rsid w:val="00EA6933"/>
    <w:rsid w:val="00EB0A85"/>
    <w:rsid w:val="00EB1023"/>
    <w:rsid w:val="00EB2225"/>
    <w:rsid w:val="00EB3051"/>
    <w:rsid w:val="00EB477D"/>
    <w:rsid w:val="00EB7181"/>
    <w:rsid w:val="00EC03EF"/>
    <w:rsid w:val="00EC2398"/>
    <w:rsid w:val="00EC3E9E"/>
    <w:rsid w:val="00EC5560"/>
    <w:rsid w:val="00ED0F01"/>
    <w:rsid w:val="00ED1CFB"/>
    <w:rsid w:val="00ED23CD"/>
    <w:rsid w:val="00ED6317"/>
    <w:rsid w:val="00ED71FB"/>
    <w:rsid w:val="00EE03CF"/>
    <w:rsid w:val="00EE0501"/>
    <w:rsid w:val="00EE2195"/>
    <w:rsid w:val="00EE21AD"/>
    <w:rsid w:val="00EE2481"/>
    <w:rsid w:val="00EE30D3"/>
    <w:rsid w:val="00EE3106"/>
    <w:rsid w:val="00EE3C8B"/>
    <w:rsid w:val="00EE406C"/>
    <w:rsid w:val="00EE5CBB"/>
    <w:rsid w:val="00EE70BB"/>
    <w:rsid w:val="00EF06C0"/>
    <w:rsid w:val="00EF2B03"/>
    <w:rsid w:val="00EF4220"/>
    <w:rsid w:val="00EF4E81"/>
    <w:rsid w:val="00EF6BA0"/>
    <w:rsid w:val="00EF74D0"/>
    <w:rsid w:val="00F02C39"/>
    <w:rsid w:val="00F05452"/>
    <w:rsid w:val="00F10660"/>
    <w:rsid w:val="00F10EB1"/>
    <w:rsid w:val="00F11C7A"/>
    <w:rsid w:val="00F17A22"/>
    <w:rsid w:val="00F17F9B"/>
    <w:rsid w:val="00F241B8"/>
    <w:rsid w:val="00F244C9"/>
    <w:rsid w:val="00F2463D"/>
    <w:rsid w:val="00F274B5"/>
    <w:rsid w:val="00F27785"/>
    <w:rsid w:val="00F31E66"/>
    <w:rsid w:val="00F32FB3"/>
    <w:rsid w:val="00F35C8D"/>
    <w:rsid w:val="00F360AA"/>
    <w:rsid w:val="00F42DD2"/>
    <w:rsid w:val="00F44268"/>
    <w:rsid w:val="00F44F31"/>
    <w:rsid w:val="00F454D9"/>
    <w:rsid w:val="00F456B2"/>
    <w:rsid w:val="00F4723F"/>
    <w:rsid w:val="00F47269"/>
    <w:rsid w:val="00F52888"/>
    <w:rsid w:val="00F53D46"/>
    <w:rsid w:val="00F55D8F"/>
    <w:rsid w:val="00F616A6"/>
    <w:rsid w:val="00F61751"/>
    <w:rsid w:val="00F635C1"/>
    <w:rsid w:val="00F71224"/>
    <w:rsid w:val="00F7175D"/>
    <w:rsid w:val="00F71C4E"/>
    <w:rsid w:val="00F72635"/>
    <w:rsid w:val="00F73270"/>
    <w:rsid w:val="00F7358D"/>
    <w:rsid w:val="00F741E5"/>
    <w:rsid w:val="00F75A02"/>
    <w:rsid w:val="00F773D5"/>
    <w:rsid w:val="00F81928"/>
    <w:rsid w:val="00F8298F"/>
    <w:rsid w:val="00F83AD2"/>
    <w:rsid w:val="00F842C7"/>
    <w:rsid w:val="00F9020A"/>
    <w:rsid w:val="00F91030"/>
    <w:rsid w:val="00F92CD4"/>
    <w:rsid w:val="00F9306B"/>
    <w:rsid w:val="00F95D67"/>
    <w:rsid w:val="00F96E8B"/>
    <w:rsid w:val="00FA01BA"/>
    <w:rsid w:val="00FA0BD5"/>
    <w:rsid w:val="00FA5222"/>
    <w:rsid w:val="00FA5EBC"/>
    <w:rsid w:val="00FA7812"/>
    <w:rsid w:val="00FB03B2"/>
    <w:rsid w:val="00FB23C5"/>
    <w:rsid w:val="00FB24EB"/>
    <w:rsid w:val="00FB3264"/>
    <w:rsid w:val="00FB3ED3"/>
    <w:rsid w:val="00FB4762"/>
    <w:rsid w:val="00FB4B24"/>
    <w:rsid w:val="00FB4ED0"/>
    <w:rsid w:val="00FB610F"/>
    <w:rsid w:val="00FC1348"/>
    <w:rsid w:val="00FC22E9"/>
    <w:rsid w:val="00FC2629"/>
    <w:rsid w:val="00FC7CB0"/>
    <w:rsid w:val="00FD0603"/>
    <w:rsid w:val="00FD07FE"/>
    <w:rsid w:val="00FD184D"/>
    <w:rsid w:val="00FD1D47"/>
    <w:rsid w:val="00FD3417"/>
    <w:rsid w:val="00FE27FA"/>
    <w:rsid w:val="00FE3F95"/>
    <w:rsid w:val="00FE427F"/>
    <w:rsid w:val="00FE6BEF"/>
    <w:rsid w:val="00FF081C"/>
    <w:rsid w:val="00FF0F17"/>
    <w:rsid w:val="00FF109D"/>
    <w:rsid w:val="00FF5876"/>
    <w:rsid w:val="00FF6A7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08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23AF4"/>
    <w:pPr>
      <w:keepNext/>
      <w:pageBreakBefore/>
      <w:numPr>
        <w:numId w:val="6"/>
      </w:numPr>
      <w:shd w:val="clear" w:color="auto" w:fill="365F91" w:themeFill="accent1" w:themeFillShade="BF"/>
      <w:tabs>
        <w:tab w:val="left" w:pos="567"/>
      </w:tabs>
      <w:suppressAutoHyphens/>
      <w:spacing w:before="240" w:line="240" w:lineRule="auto"/>
      <w:ind w:left="567" w:hanging="567"/>
      <w:jc w:val="left"/>
      <w:outlineLvl w:val="0"/>
    </w:pPr>
    <w:rPr>
      <w:rFonts w:cs="Calibri"/>
      <w:b/>
      <w:bCs/>
      <w:color w:val="FFFFFF" w:themeColor="background1"/>
      <w:kern w:val="32"/>
      <w:sz w:val="28"/>
      <w:szCs w:val="32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B449A7"/>
    <w:pPr>
      <w:keepNext/>
      <w:numPr>
        <w:ilvl w:val="1"/>
        <w:numId w:val="6"/>
      </w:numPr>
      <w:shd w:val="clear" w:color="auto" w:fill="DBE5F1" w:themeFill="accent1" w:themeFillTint="33"/>
      <w:suppressAutoHyphens/>
      <w:spacing w:before="240" w:after="60"/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323AF4"/>
    <w:pPr>
      <w:keepNext/>
      <w:numPr>
        <w:ilvl w:val="2"/>
        <w:numId w:val="6"/>
      </w:numPr>
      <w:pBdr>
        <w:bottom w:val="single" w:sz="6" w:space="1" w:color="365F91" w:themeColor="accent1" w:themeShade="BF"/>
      </w:pBdr>
      <w:suppressAutoHyphens/>
      <w:spacing w:before="360" w:after="60" w:line="240" w:lineRule="auto"/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2851AE"/>
    <w:pPr>
      <w:keepNext/>
      <w:numPr>
        <w:ilvl w:val="3"/>
        <w:numId w:val="6"/>
      </w:numPr>
      <w:suppressAutoHyphens/>
      <w:spacing w:before="360" w:after="0" w:line="240" w:lineRule="auto"/>
      <w:jc w:val="left"/>
      <w:outlineLvl w:val="3"/>
    </w:pPr>
    <w:rPr>
      <w:b/>
      <w:bCs/>
      <w:color w:val="365F91" w:themeColor="accent1" w:themeShade="BF"/>
      <w:szCs w:val="28"/>
    </w:rPr>
  </w:style>
  <w:style w:type="paragraph" w:styleId="Heading5">
    <w:name w:val="heading 5"/>
    <w:basedOn w:val="Normal"/>
    <w:next w:val="Normal"/>
    <w:link w:val="Heading5Char"/>
    <w:qFormat/>
    <w:rsid w:val="00F32FB3"/>
    <w:pPr>
      <w:keepNext/>
      <w:numPr>
        <w:ilvl w:val="4"/>
        <w:numId w:val="6"/>
      </w:numPr>
      <w:spacing w:after="60"/>
      <w:ind w:hanging="1134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24F3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24F34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24F34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924F34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ing2Char">
    <w:name w:val="Heading 2 Char"/>
    <w:link w:val="Heading2"/>
    <w:rsid w:val="00B449A7"/>
    <w:rPr>
      <w:b/>
      <w:bCs/>
      <w:iCs/>
      <w:sz w:val="24"/>
      <w:szCs w:val="28"/>
      <w:shd w:val="clear" w:color="auto" w:fill="DBE5F1" w:themeFill="accent1" w:themeFillTint="33"/>
      <w:lang w:eastAsia="en-US"/>
    </w:rPr>
  </w:style>
  <w:style w:type="character" w:customStyle="1" w:styleId="Heading3Char">
    <w:name w:val="Heading 3 Char"/>
    <w:link w:val="Heading3"/>
    <w:rsid w:val="00323AF4"/>
    <w:rPr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2851AE"/>
    <w:rPr>
      <w:b/>
      <w:bCs/>
      <w:color w:val="365F91" w:themeColor="accent1" w:themeShade="BF"/>
      <w:sz w:val="24"/>
      <w:szCs w:val="28"/>
      <w:lang w:eastAsia="en-US"/>
    </w:rPr>
  </w:style>
  <w:style w:type="character" w:customStyle="1" w:styleId="Heading5Char">
    <w:name w:val="Heading 5 Char"/>
    <w:link w:val="Heading5"/>
    <w:rsid w:val="00F32FB3"/>
    <w:rPr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rsid w:val="00924F3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924F3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24F3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24F34"/>
    <w:rPr>
      <w:rFonts w:ascii="Cambria" w:hAnsi="Cambria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63E1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7116D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3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E5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8298F"/>
    <w:rPr>
      <w:sz w:val="16"/>
      <w:szCs w:val="16"/>
    </w:rPr>
  </w:style>
  <w:style w:type="paragraph" w:styleId="CommentText">
    <w:name w:val="annotation text"/>
    <w:basedOn w:val="Normal"/>
    <w:semiHidden/>
    <w:rsid w:val="00F829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298F"/>
    <w:rPr>
      <w:b/>
      <w:bCs/>
    </w:rPr>
  </w:style>
  <w:style w:type="character" w:styleId="Hyperlink">
    <w:name w:val="Hyperlink"/>
    <w:uiPriority w:val="99"/>
    <w:rsid w:val="00001A8E"/>
    <w:rPr>
      <w:color w:val="0000FF"/>
      <w:u w:val="single"/>
    </w:rPr>
  </w:style>
  <w:style w:type="paragraph" w:customStyle="1" w:styleId="Style2">
    <w:name w:val="Style2"/>
    <w:basedOn w:val="List2"/>
    <w:qFormat/>
    <w:rsid w:val="009F6341"/>
    <w:pPr>
      <w:ind w:left="1701" w:hanging="566"/>
    </w:pPr>
  </w:style>
  <w:style w:type="paragraph" w:styleId="NormalWeb">
    <w:name w:val="Normal (Web)"/>
    <w:basedOn w:val="Normal"/>
    <w:uiPriority w:val="99"/>
    <w:unhideWhenUsed/>
    <w:rsid w:val="00A84BE0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qFormat/>
    <w:rsid w:val="00323AF4"/>
    <w:pPr>
      <w:suppressAutoHyphens/>
      <w:spacing w:before="3480"/>
    </w:pPr>
    <w:rPr>
      <w:rFonts w:asciiTheme="majorHAnsi" w:hAnsiTheme="majorHAnsi"/>
      <w:b/>
      <w:color w:val="17365D" w:themeColor="text2" w:themeShade="BF"/>
      <w:sz w:val="56"/>
      <w:szCs w:val="60"/>
      <w:lang w:val="bg-BG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10"/>
    <w:rsid w:val="00323AF4"/>
    <w:rPr>
      <w:rFonts w:asciiTheme="majorHAnsi" w:eastAsiaTheme="minorEastAsia" w:hAnsiTheme="majorHAnsi" w:cstheme="minorBidi"/>
      <w:b/>
      <w:color w:val="17365D" w:themeColor="text2" w:themeShade="BF"/>
      <w:sz w:val="56"/>
      <w:szCs w:val="60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Subtitle">
    <w:name w:val="Subtitle"/>
    <w:next w:val="Normal"/>
    <w:link w:val="SubtitleChar"/>
    <w:uiPriority w:val="11"/>
    <w:qFormat/>
    <w:rsid w:val="002C5B62"/>
    <w:pPr>
      <w:pageBreakBefore/>
      <w:numPr>
        <w:ilvl w:val="1"/>
      </w:numPr>
      <w:spacing w:after="240" w:line="276" w:lineRule="auto"/>
    </w:pPr>
    <w:rPr>
      <w:rFonts w:eastAsiaTheme="majorEastAsia"/>
      <w:b/>
      <w:iCs/>
      <w:smallCaps/>
      <w:color w:val="365F91" w:themeColor="accent1" w:themeShade="BF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2C5B62"/>
    <w:rPr>
      <w:rFonts w:eastAsiaTheme="majorEastAsia"/>
      <w:b/>
      <w:iCs/>
      <w:smallCaps/>
      <w:color w:val="365F91" w:themeColor="accent1" w:themeShade="BF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07116D"/>
    <w:rPr>
      <w:sz w:val="24"/>
      <w:szCs w:val="24"/>
      <w:lang w:val="en-GB" w:eastAsia="en-US"/>
    </w:rPr>
  </w:style>
  <w:style w:type="paragraph" w:styleId="TOCHeading">
    <w:name w:val="TOC Heading"/>
    <w:basedOn w:val="Subtitle"/>
    <w:next w:val="Normal"/>
    <w:uiPriority w:val="39"/>
    <w:unhideWhenUsed/>
    <w:qFormat/>
    <w:rsid w:val="00323AF4"/>
    <w:rPr>
      <w:rFonts w:eastAsia="Times New Roman"/>
      <w:bCs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323AF4"/>
    <w:pPr>
      <w:tabs>
        <w:tab w:val="left" w:pos="567"/>
        <w:tab w:val="right" w:leader="dot" w:pos="9061"/>
      </w:tabs>
      <w:spacing w:before="0" w:after="0"/>
      <w:ind w:firstLine="0"/>
    </w:pPr>
    <w:rPr>
      <w:b/>
      <w:noProof/>
      <w:color w:val="365F91" w:themeColor="accent1" w:themeShade="BF"/>
      <w:sz w:val="22"/>
    </w:rPr>
  </w:style>
  <w:style w:type="paragraph" w:styleId="TOC2">
    <w:name w:val="toc 2"/>
    <w:basedOn w:val="Normal"/>
    <w:next w:val="Normal"/>
    <w:autoRedefine/>
    <w:uiPriority w:val="39"/>
    <w:rsid w:val="00E604F4"/>
    <w:pPr>
      <w:tabs>
        <w:tab w:val="left" w:pos="1134"/>
        <w:tab w:val="right" w:leader="dot" w:pos="9061"/>
      </w:tabs>
      <w:spacing w:before="60" w:after="60"/>
      <w:ind w:left="1134" w:hanging="567"/>
    </w:pPr>
  </w:style>
  <w:style w:type="paragraph" w:styleId="TOC3">
    <w:name w:val="toc 3"/>
    <w:basedOn w:val="Normal"/>
    <w:next w:val="Normal"/>
    <w:autoRedefine/>
    <w:uiPriority w:val="39"/>
    <w:rsid w:val="00F7175D"/>
    <w:pPr>
      <w:tabs>
        <w:tab w:val="left" w:pos="1134"/>
        <w:tab w:val="right" w:leader="dot" w:pos="9061"/>
      </w:tabs>
      <w:spacing w:before="0" w:after="0"/>
      <w:ind w:left="1134" w:hanging="567"/>
    </w:pPr>
    <w:rPr>
      <w:noProof/>
      <w:sz w:val="22"/>
    </w:rPr>
  </w:style>
  <w:style w:type="paragraph" w:styleId="FootnoteText">
    <w:name w:val="footnote text"/>
    <w:aliases w:val="stile 1,Footnote1,Footnote2,Footnote3,Footnote4,Footnote5,Footnote6,Footnote7,Footnote8,Footnote9,Footnote10,Footnote11,Footnote21,Footnote31,Footnote41,Footnote51,Footnote61,Footnote71,Footnote81,Footnote91,Podrozdział,fn"/>
    <w:basedOn w:val="Normal"/>
    <w:link w:val="FootnoteTextChar"/>
    <w:uiPriority w:val="99"/>
    <w:rsid w:val="00C15E89"/>
    <w:pPr>
      <w:spacing w:before="0" w:after="0" w:line="240" w:lineRule="auto"/>
      <w:ind w:firstLine="0"/>
      <w:jc w:val="left"/>
    </w:pPr>
    <w:rPr>
      <w:sz w:val="16"/>
      <w:szCs w:val="20"/>
    </w:rPr>
  </w:style>
  <w:style w:type="character" w:customStyle="1" w:styleId="FootnoteTextChar">
    <w:name w:val="Footnote Text Char"/>
    <w:aliases w:val="stile 1 Char,Footnote1 Char,Footnote2 Char,Footnote3 Char,Footnote4 Char,Footnote5 Char,Footnote6 Char,Footnote7 Char,Footnote8 Char,Footnote9 Char,Footnote10 Char,Footnote11 Char,Footnote21 Char,Footnote31 Char,Footnote41 Char"/>
    <w:basedOn w:val="DefaultParagraphFont"/>
    <w:link w:val="FootnoteText"/>
    <w:uiPriority w:val="99"/>
    <w:rsid w:val="00C15E89"/>
    <w:rPr>
      <w:sz w:val="16"/>
      <w:lang w:eastAsia="en-US"/>
    </w:rPr>
  </w:style>
  <w:style w:type="character" w:styleId="FootnoteReference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basedOn w:val="DefaultParagraphFont"/>
    <w:rsid w:val="00A51D9B"/>
    <w:rPr>
      <w:vertAlign w:val="superscript"/>
    </w:rPr>
  </w:style>
  <w:style w:type="paragraph" w:customStyle="1" w:styleId="Style1">
    <w:name w:val="Style1"/>
    <w:basedOn w:val="Style2"/>
    <w:qFormat/>
    <w:rsid w:val="004E2FC3"/>
    <w:pPr>
      <w:numPr>
        <w:numId w:val="4"/>
      </w:numPr>
      <w:contextualSpacing w:val="0"/>
    </w:pPr>
  </w:style>
  <w:style w:type="paragraph" w:customStyle="1" w:styleId="notes">
    <w:name w:val="notes"/>
    <w:basedOn w:val="Normal"/>
    <w:rsid w:val="00461188"/>
    <w:pPr>
      <w:pBdr>
        <w:top w:val="single" w:sz="2" w:space="1" w:color="1E507D"/>
        <w:left w:val="single" w:sz="2" w:space="4" w:color="1E507D"/>
        <w:bottom w:val="single" w:sz="2" w:space="1" w:color="1E507D"/>
        <w:right w:val="single" w:sz="2" w:space="4" w:color="1E507D"/>
      </w:pBdr>
      <w:tabs>
        <w:tab w:val="left" w:pos="567"/>
      </w:tabs>
      <w:suppressAutoHyphens/>
      <w:spacing w:before="9000"/>
      <w:ind w:right="1701" w:firstLine="0"/>
      <w:jc w:val="left"/>
    </w:pPr>
    <w:rPr>
      <w:sz w:val="20"/>
      <w:szCs w:val="20"/>
      <w:lang w:eastAsia="bg-BG"/>
    </w:rPr>
  </w:style>
  <w:style w:type="paragraph" w:styleId="Caption">
    <w:name w:val="caption"/>
    <w:basedOn w:val="Normal"/>
    <w:next w:val="Normal"/>
    <w:unhideWhenUsed/>
    <w:qFormat/>
    <w:rsid w:val="00323AF4"/>
    <w:pPr>
      <w:keepNext/>
      <w:suppressAutoHyphens/>
      <w:spacing w:before="240" w:after="60" w:line="240" w:lineRule="auto"/>
      <w:ind w:left="1134" w:hanging="1134"/>
      <w:jc w:val="left"/>
    </w:pPr>
    <w:rPr>
      <w:b/>
      <w:bCs/>
      <w:color w:val="365F91" w:themeColor="accent1" w:themeShade="BF"/>
      <w:sz w:val="18"/>
      <w:szCs w:val="18"/>
    </w:rPr>
  </w:style>
  <w:style w:type="paragraph" w:customStyle="1" w:styleId="graff">
    <w:name w:val="graff"/>
    <w:basedOn w:val="Normal"/>
    <w:next w:val="sources"/>
    <w:qFormat/>
    <w:rsid w:val="001175F7"/>
    <w:pPr>
      <w:tabs>
        <w:tab w:val="left" w:pos="567"/>
      </w:tabs>
      <w:spacing w:before="0" w:after="0" w:line="240" w:lineRule="auto"/>
      <w:ind w:firstLine="0"/>
      <w:jc w:val="left"/>
    </w:pPr>
    <w:rPr>
      <w:rFonts w:asciiTheme="minorHAnsi" w:hAnsiTheme="minorHAnsi"/>
      <w:noProof/>
      <w:lang w:eastAsia="bg-BG"/>
    </w:rPr>
  </w:style>
  <w:style w:type="table" w:styleId="ColorfulList-Accent2">
    <w:name w:val="Colorful List Accent 2"/>
    <w:basedOn w:val="TableNormal"/>
    <w:uiPriority w:val="72"/>
    <w:rsid w:val="00922ED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List-Accent2">
    <w:name w:val="Light List Accent 2"/>
    <w:basedOn w:val="TableNormal"/>
    <w:uiPriority w:val="61"/>
    <w:rsid w:val="00BD7E0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Spacing">
    <w:name w:val="No Spacing"/>
    <w:link w:val="NoSpacingChar"/>
    <w:uiPriority w:val="1"/>
    <w:qFormat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ListParagraph2">
    <w:name w:val="List Paragraph 2"/>
    <w:basedOn w:val="Normal"/>
    <w:uiPriority w:val="1"/>
    <w:qFormat/>
    <w:rsid w:val="0098037E"/>
    <w:pPr>
      <w:numPr>
        <w:numId w:val="8"/>
      </w:numPr>
      <w:spacing w:line="360" w:lineRule="atLeast"/>
      <w:contextualSpacing/>
    </w:pPr>
    <w:rPr>
      <w:rFonts w:asciiTheme="minorHAnsi" w:hAnsiTheme="minorHAnsi"/>
      <w:lang w:eastAsia="bg-BG"/>
    </w:rPr>
  </w:style>
  <w:style w:type="paragraph" w:customStyle="1" w:styleId="Style3">
    <w:name w:val="Style3"/>
    <w:basedOn w:val="Normal"/>
    <w:qFormat/>
    <w:rsid w:val="0033435C"/>
    <w:pPr>
      <w:numPr>
        <w:numId w:val="9"/>
      </w:numPr>
      <w:spacing w:before="0" w:after="0"/>
      <w:ind w:left="1134" w:hanging="567"/>
    </w:pPr>
  </w:style>
  <w:style w:type="paragraph" w:customStyle="1" w:styleId="CharChar1">
    <w:name w:val="Знак Char Char1 Знак"/>
    <w:basedOn w:val="Normal"/>
    <w:rsid w:val="00984A11"/>
    <w:pPr>
      <w:tabs>
        <w:tab w:val="left" w:pos="709"/>
      </w:tabs>
      <w:spacing w:before="0" w:after="0" w:line="240" w:lineRule="auto"/>
      <w:ind w:firstLine="0"/>
      <w:jc w:val="left"/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6C09F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09F9"/>
    <w:rPr>
      <w:lang w:eastAsia="en-US"/>
    </w:rPr>
  </w:style>
  <w:style w:type="character" w:styleId="EndnoteReference">
    <w:name w:val="endnote reference"/>
    <w:basedOn w:val="DefaultParagraphFont"/>
    <w:rsid w:val="006C09F9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F55D8F"/>
    <w:pPr>
      <w:tabs>
        <w:tab w:val="left" w:pos="1134"/>
        <w:tab w:val="right" w:leader="dot" w:pos="9061"/>
      </w:tabs>
      <w:spacing w:before="60" w:line="240" w:lineRule="auto"/>
      <w:ind w:left="1134" w:hanging="1134"/>
    </w:pPr>
    <w:rPr>
      <w:noProof/>
      <w:sz w:val="18"/>
    </w:rPr>
  </w:style>
  <w:style w:type="table" w:styleId="MediumShading2-Accent2">
    <w:name w:val="Medium Shading 2 Accent 2"/>
    <w:basedOn w:val="TableNormal"/>
    <w:uiPriority w:val="64"/>
    <w:rsid w:val="00BA11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40DA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ources">
    <w:name w:val="sources"/>
    <w:basedOn w:val="graff"/>
    <w:next w:val="Normal"/>
    <w:qFormat/>
    <w:rsid w:val="008C42B2"/>
    <w:rPr>
      <w:rFonts w:ascii="Times New Roman" w:hAnsi="Times New Roman"/>
      <w:i/>
      <w:sz w:val="20"/>
    </w:rPr>
  </w:style>
  <w:style w:type="paragraph" w:styleId="List2">
    <w:name w:val="List 2"/>
    <w:basedOn w:val="Normal"/>
    <w:unhideWhenUsed/>
    <w:rsid w:val="009F6341"/>
    <w:pPr>
      <w:numPr>
        <w:numId w:val="18"/>
      </w:numPr>
      <w:contextualSpacing/>
    </w:pPr>
  </w:style>
  <w:style w:type="paragraph" w:customStyle="1" w:styleId="tablebulet1">
    <w:name w:val="table_bulet_1"/>
    <w:basedOn w:val="ListParagraph"/>
    <w:qFormat/>
    <w:rsid w:val="008051E2"/>
    <w:pPr>
      <w:numPr>
        <w:numId w:val="19"/>
      </w:numPr>
      <w:spacing w:before="60" w:after="60" w:line="240" w:lineRule="auto"/>
      <w:ind w:left="1134" w:hanging="567"/>
      <w:contextualSpacing w:val="0"/>
      <w:jc w:val="left"/>
    </w:pPr>
    <w:rPr>
      <w:rFonts w:ascii="Calibri Light" w:eastAsiaTheme="minorHAnsi" w:hAnsi="Calibri Light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8051E2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431605"/>
    <w:rPr>
      <w:rFonts w:ascii="Calibri Light" w:eastAsiaTheme="minorHAnsi" w:hAnsi="Calibri Light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1">
    <w:name w:val="Таблица с мрежа 1 светла – акцентиране 31"/>
    <w:basedOn w:val="TableNormal"/>
    <w:uiPriority w:val="46"/>
    <w:rsid w:val="004E2FC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2">
    <w:name w:val="Таблица с мрежа 1 светла – акцентиране 32"/>
    <w:basedOn w:val="TableNormal"/>
    <w:uiPriority w:val="46"/>
    <w:rsid w:val="0072679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3">
    <w:name w:val="Таблица с мрежа 1 светла – акцентиране 33"/>
    <w:basedOn w:val="TableNormal"/>
    <w:uiPriority w:val="46"/>
    <w:rsid w:val="00A853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31">
    <w:name w:val="Таблица със списък 7 цветна – акцентиране 31"/>
    <w:basedOn w:val="TableNormal"/>
    <w:uiPriority w:val="52"/>
    <w:rsid w:val="0056175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31">
    <w:name w:val="Таблица със списък 6 цветна – акцентиране 31"/>
    <w:basedOn w:val="TableNormal"/>
    <w:uiPriority w:val="51"/>
    <w:rsid w:val="0056175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47591B"/>
    <w:rPr>
      <w:color w:val="808080"/>
      <w:shd w:val="clear" w:color="auto" w:fill="E6E6E6"/>
    </w:rPr>
  </w:style>
  <w:style w:type="table" w:customStyle="1" w:styleId="661">
    <w:name w:val="Таблица със списък 6 цветна – акцентиране 61"/>
    <w:basedOn w:val="TableNormal"/>
    <w:uiPriority w:val="51"/>
    <w:rsid w:val="0031465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1LightAccent1">
    <w:name w:val="Grid Table 1 Light Accent 1"/>
    <w:basedOn w:val="TableNormal"/>
    <w:uiPriority w:val="46"/>
    <w:rsid w:val="00323AF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TableNormal"/>
    <w:uiPriority w:val="47"/>
    <w:rsid w:val="00323AF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323AF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323AF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08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23AF4"/>
    <w:pPr>
      <w:keepNext/>
      <w:pageBreakBefore/>
      <w:numPr>
        <w:numId w:val="6"/>
      </w:numPr>
      <w:shd w:val="clear" w:color="auto" w:fill="365F91" w:themeFill="accent1" w:themeFillShade="BF"/>
      <w:tabs>
        <w:tab w:val="left" w:pos="567"/>
      </w:tabs>
      <w:suppressAutoHyphens/>
      <w:spacing w:before="240" w:line="240" w:lineRule="auto"/>
      <w:ind w:left="567" w:hanging="567"/>
      <w:jc w:val="left"/>
      <w:outlineLvl w:val="0"/>
    </w:pPr>
    <w:rPr>
      <w:rFonts w:cs="Calibri"/>
      <w:b/>
      <w:bCs/>
      <w:color w:val="FFFFFF" w:themeColor="background1"/>
      <w:kern w:val="32"/>
      <w:sz w:val="28"/>
      <w:szCs w:val="32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B449A7"/>
    <w:pPr>
      <w:keepNext/>
      <w:numPr>
        <w:ilvl w:val="1"/>
        <w:numId w:val="6"/>
      </w:numPr>
      <w:shd w:val="clear" w:color="auto" w:fill="DBE5F1" w:themeFill="accent1" w:themeFillTint="33"/>
      <w:suppressAutoHyphens/>
      <w:spacing w:before="240" w:after="60"/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323AF4"/>
    <w:pPr>
      <w:keepNext/>
      <w:numPr>
        <w:ilvl w:val="2"/>
        <w:numId w:val="6"/>
      </w:numPr>
      <w:pBdr>
        <w:bottom w:val="single" w:sz="6" w:space="1" w:color="365F91" w:themeColor="accent1" w:themeShade="BF"/>
      </w:pBdr>
      <w:suppressAutoHyphens/>
      <w:spacing w:before="360" w:after="60" w:line="240" w:lineRule="auto"/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2851AE"/>
    <w:pPr>
      <w:keepNext/>
      <w:numPr>
        <w:ilvl w:val="3"/>
        <w:numId w:val="6"/>
      </w:numPr>
      <w:suppressAutoHyphens/>
      <w:spacing w:before="360" w:after="0" w:line="240" w:lineRule="auto"/>
      <w:jc w:val="left"/>
      <w:outlineLvl w:val="3"/>
    </w:pPr>
    <w:rPr>
      <w:b/>
      <w:bCs/>
      <w:color w:val="365F91" w:themeColor="accent1" w:themeShade="BF"/>
      <w:szCs w:val="28"/>
    </w:rPr>
  </w:style>
  <w:style w:type="paragraph" w:styleId="Heading5">
    <w:name w:val="heading 5"/>
    <w:basedOn w:val="Normal"/>
    <w:next w:val="Normal"/>
    <w:link w:val="Heading5Char"/>
    <w:qFormat/>
    <w:rsid w:val="00F32FB3"/>
    <w:pPr>
      <w:keepNext/>
      <w:numPr>
        <w:ilvl w:val="4"/>
        <w:numId w:val="6"/>
      </w:numPr>
      <w:spacing w:after="60"/>
      <w:ind w:hanging="1134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24F3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24F34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24F34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924F34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ing2Char">
    <w:name w:val="Heading 2 Char"/>
    <w:link w:val="Heading2"/>
    <w:rsid w:val="00B449A7"/>
    <w:rPr>
      <w:b/>
      <w:bCs/>
      <w:iCs/>
      <w:sz w:val="24"/>
      <w:szCs w:val="28"/>
      <w:shd w:val="clear" w:color="auto" w:fill="DBE5F1" w:themeFill="accent1" w:themeFillTint="33"/>
      <w:lang w:eastAsia="en-US"/>
    </w:rPr>
  </w:style>
  <w:style w:type="character" w:customStyle="1" w:styleId="Heading3Char">
    <w:name w:val="Heading 3 Char"/>
    <w:link w:val="Heading3"/>
    <w:rsid w:val="00323AF4"/>
    <w:rPr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2851AE"/>
    <w:rPr>
      <w:b/>
      <w:bCs/>
      <w:color w:val="365F91" w:themeColor="accent1" w:themeShade="BF"/>
      <w:sz w:val="24"/>
      <w:szCs w:val="28"/>
      <w:lang w:eastAsia="en-US"/>
    </w:rPr>
  </w:style>
  <w:style w:type="character" w:customStyle="1" w:styleId="Heading5Char">
    <w:name w:val="Heading 5 Char"/>
    <w:link w:val="Heading5"/>
    <w:rsid w:val="00F32FB3"/>
    <w:rPr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rsid w:val="00924F3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924F3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24F3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24F34"/>
    <w:rPr>
      <w:rFonts w:ascii="Cambria" w:hAnsi="Cambria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63E1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7116D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3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E5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8298F"/>
    <w:rPr>
      <w:sz w:val="16"/>
      <w:szCs w:val="16"/>
    </w:rPr>
  </w:style>
  <w:style w:type="paragraph" w:styleId="CommentText">
    <w:name w:val="annotation text"/>
    <w:basedOn w:val="Normal"/>
    <w:semiHidden/>
    <w:rsid w:val="00F829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298F"/>
    <w:rPr>
      <w:b/>
      <w:bCs/>
    </w:rPr>
  </w:style>
  <w:style w:type="character" w:styleId="Hyperlink">
    <w:name w:val="Hyperlink"/>
    <w:uiPriority w:val="99"/>
    <w:rsid w:val="00001A8E"/>
    <w:rPr>
      <w:color w:val="0000FF"/>
      <w:u w:val="single"/>
    </w:rPr>
  </w:style>
  <w:style w:type="paragraph" w:customStyle="1" w:styleId="Style2">
    <w:name w:val="Style2"/>
    <w:basedOn w:val="List2"/>
    <w:qFormat/>
    <w:rsid w:val="009F6341"/>
    <w:pPr>
      <w:ind w:left="1701" w:hanging="566"/>
    </w:pPr>
  </w:style>
  <w:style w:type="paragraph" w:styleId="NormalWeb">
    <w:name w:val="Normal (Web)"/>
    <w:basedOn w:val="Normal"/>
    <w:uiPriority w:val="99"/>
    <w:unhideWhenUsed/>
    <w:rsid w:val="00A84BE0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qFormat/>
    <w:rsid w:val="00323AF4"/>
    <w:pPr>
      <w:suppressAutoHyphens/>
      <w:spacing w:before="3480"/>
    </w:pPr>
    <w:rPr>
      <w:rFonts w:asciiTheme="majorHAnsi" w:hAnsiTheme="majorHAnsi"/>
      <w:b/>
      <w:color w:val="17365D" w:themeColor="text2" w:themeShade="BF"/>
      <w:sz w:val="56"/>
      <w:szCs w:val="60"/>
      <w:lang w:val="bg-BG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10"/>
    <w:rsid w:val="00323AF4"/>
    <w:rPr>
      <w:rFonts w:asciiTheme="majorHAnsi" w:eastAsiaTheme="minorEastAsia" w:hAnsiTheme="majorHAnsi" w:cstheme="minorBidi"/>
      <w:b/>
      <w:color w:val="17365D" w:themeColor="text2" w:themeShade="BF"/>
      <w:sz w:val="56"/>
      <w:szCs w:val="60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Subtitle">
    <w:name w:val="Subtitle"/>
    <w:next w:val="Normal"/>
    <w:link w:val="SubtitleChar"/>
    <w:uiPriority w:val="11"/>
    <w:qFormat/>
    <w:rsid w:val="002C5B62"/>
    <w:pPr>
      <w:pageBreakBefore/>
      <w:numPr>
        <w:ilvl w:val="1"/>
      </w:numPr>
      <w:spacing w:after="240" w:line="276" w:lineRule="auto"/>
    </w:pPr>
    <w:rPr>
      <w:rFonts w:eastAsiaTheme="majorEastAsia"/>
      <w:b/>
      <w:iCs/>
      <w:smallCaps/>
      <w:color w:val="365F91" w:themeColor="accent1" w:themeShade="BF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2C5B62"/>
    <w:rPr>
      <w:rFonts w:eastAsiaTheme="majorEastAsia"/>
      <w:b/>
      <w:iCs/>
      <w:smallCaps/>
      <w:color w:val="365F91" w:themeColor="accent1" w:themeShade="BF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07116D"/>
    <w:rPr>
      <w:sz w:val="24"/>
      <w:szCs w:val="24"/>
      <w:lang w:val="en-GB" w:eastAsia="en-US"/>
    </w:rPr>
  </w:style>
  <w:style w:type="paragraph" w:styleId="TOCHeading">
    <w:name w:val="TOC Heading"/>
    <w:basedOn w:val="Subtitle"/>
    <w:next w:val="Normal"/>
    <w:uiPriority w:val="39"/>
    <w:unhideWhenUsed/>
    <w:qFormat/>
    <w:rsid w:val="00323AF4"/>
    <w:rPr>
      <w:rFonts w:eastAsia="Times New Roman"/>
      <w:bCs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323AF4"/>
    <w:pPr>
      <w:tabs>
        <w:tab w:val="left" w:pos="567"/>
        <w:tab w:val="right" w:leader="dot" w:pos="9061"/>
      </w:tabs>
      <w:spacing w:before="0" w:after="0"/>
      <w:ind w:firstLine="0"/>
    </w:pPr>
    <w:rPr>
      <w:b/>
      <w:noProof/>
      <w:color w:val="365F91" w:themeColor="accent1" w:themeShade="BF"/>
      <w:sz w:val="22"/>
    </w:rPr>
  </w:style>
  <w:style w:type="paragraph" w:styleId="TOC2">
    <w:name w:val="toc 2"/>
    <w:basedOn w:val="Normal"/>
    <w:next w:val="Normal"/>
    <w:autoRedefine/>
    <w:uiPriority w:val="39"/>
    <w:rsid w:val="00E604F4"/>
    <w:pPr>
      <w:tabs>
        <w:tab w:val="left" w:pos="1134"/>
        <w:tab w:val="right" w:leader="dot" w:pos="9061"/>
      </w:tabs>
      <w:spacing w:before="60" w:after="60"/>
      <w:ind w:left="1134" w:hanging="567"/>
    </w:pPr>
  </w:style>
  <w:style w:type="paragraph" w:styleId="TOC3">
    <w:name w:val="toc 3"/>
    <w:basedOn w:val="Normal"/>
    <w:next w:val="Normal"/>
    <w:autoRedefine/>
    <w:uiPriority w:val="39"/>
    <w:rsid w:val="00F7175D"/>
    <w:pPr>
      <w:tabs>
        <w:tab w:val="left" w:pos="1134"/>
        <w:tab w:val="right" w:leader="dot" w:pos="9061"/>
      </w:tabs>
      <w:spacing w:before="0" w:after="0"/>
      <w:ind w:left="1134" w:hanging="567"/>
    </w:pPr>
    <w:rPr>
      <w:noProof/>
      <w:sz w:val="22"/>
    </w:rPr>
  </w:style>
  <w:style w:type="paragraph" w:styleId="FootnoteText">
    <w:name w:val="footnote text"/>
    <w:aliases w:val="stile 1,Footnote1,Footnote2,Footnote3,Footnote4,Footnote5,Footnote6,Footnote7,Footnote8,Footnote9,Footnote10,Footnote11,Footnote21,Footnote31,Footnote41,Footnote51,Footnote61,Footnote71,Footnote81,Footnote91,Podrozdział,fn"/>
    <w:basedOn w:val="Normal"/>
    <w:link w:val="FootnoteTextChar"/>
    <w:uiPriority w:val="99"/>
    <w:rsid w:val="00C15E89"/>
    <w:pPr>
      <w:spacing w:before="0" w:after="0" w:line="240" w:lineRule="auto"/>
      <w:ind w:firstLine="0"/>
      <w:jc w:val="left"/>
    </w:pPr>
    <w:rPr>
      <w:sz w:val="16"/>
      <w:szCs w:val="20"/>
    </w:rPr>
  </w:style>
  <w:style w:type="character" w:customStyle="1" w:styleId="FootnoteTextChar">
    <w:name w:val="Footnote Text Char"/>
    <w:aliases w:val="stile 1 Char,Footnote1 Char,Footnote2 Char,Footnote3 Char,Footnote4 Char,Footnote5 Char,Footnote6 Char,Footnote7 Char,Footnote8 Char,Footnote9 Char,Footnote10 Char,Footnote11 Char,Footnote21 Char,Footnote31 Char,Footnote41 Char"/>
    <w:basedOn w:val="DefaultParagraphFont"/>
    <w:link w:val="FootnoteText"/>
    <w:uiPriority w:val="99"/>
    <w:rsid w:val="00C15E89"/>
    <w:rPr>
      <w:sz w:val="16"/>
      <w:lang w:eastAsia="en-US"/>
    </w:rPr>
  </w:style>
  <w:style w:type="character" w:styleId="FootnoteReference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basedOn w:val="DefaultParagraphFont"/>
    <w:rsid w:val="00A51D9B"/>
    <w:rPr>
      <w:vertAlign w:val="superscript"/>
    </w:rPr>
  </w:style>
  <w:style w:type="paragraph" w:customStyle="1" w:styleId="Style1">
    <w:name w:val="Style1"/>
    <w:basedOn w:val="Style2"/>
    <w:qFormat/>
    <w:rsid w:val="004E2FC3"/>
    <w:pPr>
      <w:numPr>
        <w:numId w:val="4"/>
      </w:numPr>
      <w:contextualSpacing w:val="0"/>
    </w:pPr>
  </w:style>
  <w:style w:type="paragraph" w:customStyle="1" w:styleId="notes">
    <w:name w:val="notes"/>
    <w:basedOn w:val="Normal"/>
    <w:rsid w:val="00461188"/>
    <w:pPr>
      <w:pBdr>
        <w:top w:val="single" w:sz="2" w:space="1" w:color="1E507D"/>
        <w:left w:val="single" w:sz="2" w:space="4" w:color="1E507D"/>
        <w:bottom w:val="single" w:sz="2" w:space="1" w:color="1E507D"/>
        <w:right w:val="single" w:sz="2" w:space="4" w:color="1E507D"/>
      </w:pBdr>
      <w:tabs>
        <w:tab w:val="left" w:pos="567"/>
      </w:tabs>
      <w:suppressAutoHyphens/>
      <w:spacing w:before="9000"/>
      <w:ind w:right="1701" w:firstLine="0"/>
      <w:jc w:val="left"/>
    </w:pPr>
    <w:rPr>
      <w:sz w:val="20"/>
      <w:szCs w:val="20"/>
      <w:lang w:eastAsia="bg-BG"/>
    </w:rPr>
  </w:style>
  <w:style w:type="paragraph" w:styleId="Caption">
    <w:name w:val="caption"/>
    <w:basedOn w:val="Normal"/>
    <w:next w:val="Normal"/>
    <w:unhideWhenUsed/>
    <w:qFormat/>
    <w:rsid w:val="00323AF4"/>
    <w:pPr>
      <w:keepNext/>
      <w:suppressAutoHyphens/>
      <w:spacing w:before="240" w:after="60" w:line="240" w:lineRule="auto"/>
      <w:ind w:left="1134" w:hanging="1134"/>
      <w:jc w:val="left"/>
    </w:pPr>
    <w:rPr>
      <w:b/>
      <w:bCs/>
      <w:color w:val="365F91" w:themeColor="accent1" w:themeShade="BF"/>
      <w:sz w:val="18"/>
      <w:szCs w:val="18"/>
    </w:rPr>
  </w:style>
  <w:style w:type="paragraph" w:customStyle="1" w:styleId="graff">
    <w:name w:val="graff"/>
    <w:basedOn w:val="Normal"/>
    <w:next w:val="sources"/>
    <w:qFormat/>
    <w:rsid w:val="001175F7"/>
    <w:pPr>
      <w:tabs>
        <w:tab w:val="left" w:pos="567"/>
      </w:tabs>
      <w:spacing w:before="0" w:after="0" w:line="240" w:lineRule="auto"/>
      <w:ind w:firstLine="0"/>
      <w:jc w:val="left"/>
    </w:pPr>
    <w:rPr>
      <w:rFonts w:asciiTheme="minorHAnsi" w:hAnsiTheme="minorHAnsi"/>
      <w:noProof/>
      <w:lang w:eastAsia="bg-BG"/>
    </w:rPr>
  </w:style>
  <w:style w:type="table" w:styleId="ColorfulList-Accent2">
    <w:name w:val="Colorful List Accent 2"/>
    <w:basedOn w:val="TableNormal"/>
    <w:uiPriority w:val="72"/>
    <w:rsid w:val="00922ED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List-Accent2">
    <w:name w:val="Light List Accent 2"/>
    <w:basedOn w:val="TableNormal"/>
    <w:uiPriority w:val="61"/>
    <w:rsid w:val="00BD7E0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Spacing">
    <w:name w:val="No Spacing"/>
    <w:link w:val="NoSpacingChar"/>
    <w:uiPriority w:val="1"/>
    <w:qFormat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ListParagraph2">
    <w:name w:val="List Paragraph 2"/>
    <w:basedOn w:val="Normal"/>
    <w:uiPriority w:val="1"/>
    <w:qFormat/>
    <w:rsid w:val="0098037E"/>
    <w:pPr>
      <w:numPr>
        <w:numId w:val="8"/>
      </w:numPr>
      <w:spacing w:line="360" w:lineRule="atLeast"/>
      <w:contextualSpacing/>
    </w:pPr>
    <w:rPr>
      <w:rFonts w:asciiTheme="minorHAnsi" w:hAnsiTheme="minorHAnsi"/>
      <w:lang w:eastAsia="bg-BG"/>
    </w:rPr>
  </w:style>
  <w:style w:type="paragraph" w:customStyle="1" w:styleId="Style3">
    <w:name w:val="Style3"/>
    <w:basedOn w:val="Normal"/>
    <w:qFormat/>
    <w:rsid w:val="0033435C"/>
    <w:pPr>
      <w:numPr>
        <w:numId w:val="9"/>
      </w:numPr>
      <w:spacing w:before="0" w:after="0"/>
      <w:ind w:left="1134" w:hanging="567"/>
    </w:pPr>
  </w:style>
  <w:style w:type="paragraph" w:customStyle="1" w:styleId="CharChar1">
    <w:name w:val="Знак Char Char1 Знак"/>
    <w:basedOn w:val="Normal"/>
    <w:rsid w:val="00984A11"/>
    <w:pPr>
      <w:tabs>
        <w:tab w:val="left" w:pos="709"/>
      </w:tabs>
      <w:spacing w:before="0" w:after="0" w:line="240" w:lineRule="auto"/>
      <w:ind w:firstLine="0"/>
      <w:jc w:val="left"/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6C09F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09F9"/>
    <w:rPr>
      <w:lang w:eastAsia="en-US"/>
    </w:rPr>
  </w:style>
  <w:style w:type="character" w:styleId="EndnoteReference">
    <w:name w:val="endnote reference"/>
    <w:basedOn w:val="DefaultParagraphFont"/>
    <w:rsid w:val="006C09F9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F55D8F"/>
    <w:pPr>
      <w:tabs>
        <w:tab w:val="left" w:pos="1134"/>
        <w:tab w:val="right" w:leader="dot" w:pos="9061"/>
      </w:tabs>
      <w:spacing w:before="60" w:line="240" w:lineRule="auto"/>
      <w:ind w:left="1134" w:hanging="1134"/>
    </w:pPr>
    <w:rPr>
      <w:noProof/>
      <w:sz w:val="18"/>
    </w:rPr>
  </w:style>
  <w:style w:type="table" w:styleId="MediumShading2-Accent2">
    <w:name w:val="Medium Shading 2 Accent 2"/>
    <w:basedOn w:val="TableNormal"/>
    <w:uiPriority w:val="64"/>
    <w:rsid w:val="00BA11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40DA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ources">
    <w:name w:val="sources"/>
    <w:basedOn w:val="graff"/>
    <w:next w:val="Normal"/>
    <w:qFormat/>
    <w:rsid w:val="008C42B2"/>
    <w:rPr>
      <w:rFonts w:ascii="Times New Roman" w:hAnsi="Times New Roman"/>
      <w:i/>
      <w:sz w:val="20"/>
    </w:rPr>
  </w:style>
  <w:style w:type="paragraph" w:styleId="List2">
    <w:name w:val="List 2"/>
    <w:basedOn w:val="Normal"/>
    <w:unhideWhenUsed/>
    <w:rsid w:val="009F6341"/>
    <w:pPr>
      <w:numPr>
        <w:numId w:val="18"/>
      </w:numPr>
      <w:contextualSpacing/>
    </w:pPr>
  </w:style>
  <w:style w:type="paragraph" w:customStyle="1" w:styleId="tablebulet1">
    <w:name w:val="table_bulet_1"/>
    <w:basedOn w:val="ListParagraph"/>
    <w:qFormat/>
    <w:rsid w:val="008051E2"/>
    <w:pPr>
      <w:numPr>
        <w:numId w:val="19"/>
      </w:numPr>
      <w:spacing w:before="60" w:after="60" w:line="240" w:lineRule="auto"/>
      <w:ind w:left="1134" w:hanging="567"/>
      <w:contextualSpacing w:val="0"/>
      <w:jc w:val="left"/>
    </w:pPr>
    <w:rPr>
      <w:rFonts w:ascii="Calibri Light" w:eastAsiaTheme="minorHAnsi" w:hAnsi="Calibri Light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8051E2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431605"/>
    <w:rPr>
      <w:rFonts w:ascii="Calibri Light" w:eastAsiaTheme="minorHAnsi" w:hAnsi="Calibri Light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1">
    <w:name w:val="Таблица с мрежа 1 светла – акцентиране 31"/>
    <w:basedOn w:val="TableNormal"/>
    <w:uiPriority w:val="46"/>
    <w:rsid w:val="004E2FC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2">
    <w:name w:val="Таблица с мрежа 1 светла – акцентиране 32"/>
    <w:basedOn w:val="TableNormal"/>
    <w:uiPriority w:val="46"/>
    <w:rsid w:val="0072679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3">
    <w:name w:val="Таблица с мрежа 1 светла – акцентиране 33"/>
    <w:basedOn w:val="TableNormal"/>
    <w:uiPriority w:val="46"/>
    <w:rsid w:val="00A853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31">
    <w:name w:val="Таблица със списък 7 цветна – акцентиране 31"/>
    <w:basedOn w:val="TableNormal"/>
    <w:uiPriority w:val="52"/>
    <w:rsid w:val="0056175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31">
    <w:name w:val="Таблица със списък 6 цветна – акцентиране 31"/>
    <w:basedOn w:val="TableNormal"/>
    <w:uiPriority w:val="51"/>
    <w:rsid w:val="0056175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47591B"/>
    <w:rPr>
      <w:color w:val="808080"/>
      <w:shd w:val="clear" w:color="auto" w:fill="E6E6E6"/>
    </w:rPr>
  </w:style>
  <w:style w:type="table" w:customStyle="1" w:styleId="661">
    <w:name w:val="Таблица със списък 6 цветна – акцентиране 61"/>
    <w:basedOn w:val="TableNormal"/>
    <w:uiPriority w:val="51"/>
    <w:rsid w:val="0031465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1LightAccent1">
    <w:name w:val="Grid Table 1 Light Accent 1"/>
    <w:basedOn w:val="TableNormal"/>
    <w:uiPriority w:val="46"/>
    <w:rsid w:val="00323AF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TableNormal"/>
    <w:uiPriority w:val="47"/>
    <w:rsid w:val="00323AF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323AF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323AF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88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61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3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67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9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5.emf"/><Relationship Id="rId26" Type="http://schemas.openxmlformats.org/officeDocument/2006/relationships/chart" Target="charts/chart8.xml"/><Relationship Id="rId3" Type="http://schemas.openxmlformats.org/officeDocument/2006/relationships/numbering" Target="numbering.xml"/><Relationship Id="rId21" Type="http://schemas.openxmlformats.org/officeDocument/2006/relationships/chart" Target="charts/chart3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5" Type="http://schemas.openxmlformats.org/officeDocument/2006/relationships/chart" Target="charts/chart7.xml"/><Relationship Id="rId33" Type="http://schemas.openxmlformats.org/officeDocument/2006/relationships/hyperlink" Target="http://www.strategy.b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hart" Target="charts/chart2.xml"/><Relationship Id="rId29" Type="http://schemas.openxmlformats.org/officeDocument/2006/relationships/hyperlink" Target="http://umispublic.minfin.b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chart" Target="charts/chart6.xml"/><Relationship Id="rId32" Type="http://schemas.openxmlformats.org/officeDocument/2006/relationships/hyperlink" Target="http://eurostat.ec.europa.eu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23" Type="http://schemas.openxmlformats.org/officeDocument/2006/relationships/chart" Target="charts/chart5.xml"/><Relationship Id="rId28" Type="http://schemas.openxmlformats.org/officeDocument/2006/relationships/chart" Target="charts/chart10.xml"/><Relationship Id="rId10" Type="http://schemas.openxmlformats.org/officeDocument/2006/relationships/image" Target="media/image1.emf"/><Relationship Id="rId19" Type="http://schemas.openxmlformats.org/officeDocument/2006/relationships/chart" Target="charts/chart1.xml"/><Relationship Id="rId31" Type="http://schemas.openxmlformats.org/officeDocument/2006/relationships/hyperlink" Target="http://www.nsi.bg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chart" Target="charts/chart4.xml"/><Relationship Id="rId27" Type="http://schemas.openxmlformats.org/officeDocument/2006/relationships/chart" Target="charts/chart9.xml"/><Relationship Id="rId30" Type="http://schemas.openxmlformats.org/officeDocument/2006/relationships/hyperlink" Target="http://2020.eufunds.bg/" TargetMode="External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commission/white-paper-future-europe-reflections-and-scenarios-eu27_en" TargetMode="External"/><Relationship Id="rId1" Type="http://schemas.openxmlformats.org/officeDocument/2006/relationships/hyperlink" Target="http://iacs-online.dfz.bg/apex/f?p=100:43:4349657656453329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working%20office%20documents\Active%20Projects\2017_009_MRRB%20RP\03_Implementation\SCR\Finansi%20SCR.xlsx" TargetMode="External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working%20office%20documents\Active%20Projects\2017_009_MRRB%20RP\03_Implementation\SCR\Finansi%20SCR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GDP!$B$62</c:f>
              <c:strCache>
                <c:ptCount val="1"/>
                <c:pt idx="0">
                  <c:v>България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2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A59-49EE-8A9D-E508A136B79A}"/>
              </c:ext>
            </c:extLst>
          </c:dPt>
          <c:dPt>
            <c:idx val="13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A59-49EE-8A9D-E508A136B79A}"/>
              </c:ext>
            </c:extLst>
          </c:dPt>
          <c:dPt>
            <c:idx val="14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A59-49EE-8A9D-E508A136B79A}"/>
              </c:ext>
            </c:extLst>
          </c:dPt>
          <c:dPt>
            <c:idx val="15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A59-49EE-8A9D-E508A136B79A}"/>
              </c:ext>
            </c:extLst>
          </c:dPt>
          <c:dLbls>
            <c:dLbl>
              <c:idx val="4"/>
              <c:layout>
                <c:manualLayout>
                  <c:x val="1.4187297333964715E-2"/>
                  <c:y val="8.3306023742385114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A59-49EE-8A9D-E508A136B79A}"/>
                </c:ext>
              </c:extLst>
            </c:dLbl>
            <c:dLbl>
              <c:idx val="5"/>
              <c:layout>
                <c:manualLayout>
                  <c:x val="-1.1620510086770433E-3"/>
                  <c:y val="4.4932114671801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A59-49EE-8A9D-E508A136B79A}"/>
                </c:ext>
              </c:extLst>
            </c:dLbl>
            <c:dLbl>
              <c:idx val="7"/>
              <c:layout>
                <c:manualLayout>
                  <c:x val="-1.6643022750908173E-2"/>
                  <c:y val="-4.7773308362737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A59-49EE-8A9D-E508A136B79A}"/>
                </c:ext>
              </c:extLst>
            </c:dLbl>
            <c:dLbl>
              <c:idx val="9"/>
              <c:layout>
                <c:manualLayout>
                  <c:x val="3.3212685901088165E-3"/>
                  <c:y val="3.3952751588953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8813652990224651E-2"/>
                      <c:h val="5.13703681029397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2A59-49EE-8A9D-E508A136B7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GDP!$C$61:$R$61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2017*</c:v>
                </c:pt>
                <c:pt idx="13">
                  <c:v>2018*</c:v>
                </c:pt>
                <c:pt idx="14">
                  <c:v>2019*</c:v>
                </c:pt>
                <c:pt idx="15">
                  <c:v>2020*</c:v>
                </c:pt>
              </c:strCache>
            </c:strRef>
          </c:cat>
          <c:val>
            <c:numRef>
              <c:f>GDP!$C$62:$R$62</c:f>
              <c:numCache>
                <c:formatCode>0.0%</c:formatCode>
                <c:ptCount val="16"/>
                <c:pt idx="0">
                  <c:v>7.0999999999999994E-2</c:v>
                </c:pt>
                <c:pt idx="1">
                  <c:v>6.9000000000000006E-2</c:v>
                </c:pt>
                <c:pt idx="2">
                  <c:v>7.2999999999999995E-2</c:v>
                </c:pt>
                <c:pt idx="3">
                  <c:v>0.06</c:v>
                </c:pt>
                <c:pt idx="4">
                  <c:v>-3.5999999999999997E-2</c:v>
                </c:pt>
                <c:pt idx="5">
                  <c:v>1.2999999999999999E-2</c:v>
                </c:pt>
                <c:pt idx="6">
                  <c:v>1.9E-2</c:v>
                </c:pt>
                <c:pt idx="7">
                  <c:v>0</c:v>
                </c:pt>
                <c:pt idx="8">
                  <c:v>8.9999999999999993E-3</c:v>
                </c:pt>
                <c:pt idx="9">
                  <c:v>1.2999999999999999E-2</c:v>
                </c:pt>
                <c:pt idx="10">
                  <c:v>3.5999999999999997E-2</c:v>
                </c:pt>
                <c:pt idx="11">
                  <c:v>3.9E-2</c:v>
                </c:pt>
                <c:pt idx="12">
                  <c:v>0.04</c:v>
                </c:pt>
                <c:pt idx="13">
                  <c:v>3.9E-2</c:v>
                </c:pt>
                <c:pt idx="14">
                  <c:v>3.9E-2</c:v>
                </c:pt>
                <c:pt idx="15">
                  <c:v>3.9E-2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A59-49EE-8A9D-E508A136B79A}"/>
            </c:ext>
          </c:extLst>
        </c:ser>
        <c:ser>
          <c:idx val="1"/>
          <c:order val="1"/>
          <c:tx>
            <c:strRef>
              <c:f>GDP!$B$63</c:f>
              <c:strCache>
                <c:ptCount val="1"/>
                <c:pt idx="0">
                  <c:v>ЕС 28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12"/>
            <c:bubble3D val="0"/>
            <c:spPr>
              <a:ln w="28575" cap="rnd">
                <a:solidFill>
                  <a:schemeClr val="accent2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2A59-49EE-8A9D-E508A136B79A}"/>
              </c:ext>
            </c:extLst>
          </c:dPt>
          <c:dPt>
            <c:idx val="13"/>
            <c:bubble3D val="0"/>
            <c:spPr>
              <a:ln w="28575" cap="rnd">
                <a:solidFill>
                  <a:schemeClr val="accent2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A59-49EE-8A9D-E508A136B79A}"/>
              </c:ext>
            </c:extLst>
          </c:dPt>
          <c:dLbls>
            <c:dLbl>
              <c:idx val="3"/>
              <c:layout>
                <c:manualLayout>
                  <c:x val="-7.051831352565896E-2"/>
                  <c:y val="4.528239406048516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A59-49EE-8A9D-E508A136B79A}"/>
                </c:ext>
              </c:extLst>
            </c:dLbl>
            <c:dLbl>
              <c:idx val="5"/>
              <c:layout>
                <c:manualLayout>
                  <c:x val="-7.0518313525658918E-2"/>
                  <c:y val="-4.8483258940994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A59-49EE-8A9D-E508A136B79A}"/>
                </c:ext>
              </c:extLst>
            </c:dLbl>
            <c:dLbl>
              <c:idx val="6"/>
              <c:layout>
                <c:manualLayout>
                  <c:x val="7.1205972449627283E-3"/>
                  <c:y val="-4.307010318458575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A59-49EE-8A9D-E508A136B79A}"/>
                </c:ext>
              </c:extLst>
            </c:dLbl>
            <c:dLbl>
              <c:idx val="8"/>
              <c:layout>
                <c:manualLayout>
                  <c:x val="7.1205972449626467E-3"/>
                  <c:y val="1.778111399280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59-49EE-8A9D-E508A136B79A}"/>
                </c:ext>
              </c:extLst>
            </c:dLbl>
            <c:dLbl>
              <c:idx val="9"/>
              <c:layout>
                <c:manualLayout>
                  <c:x val="-4.6117512997749341E-2"/>
                  <c:y val="-5.29008838032480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A59-49EE-8A9D-E508A136B7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GDP!$C$61:$R$61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2017*</c:v>
                </c:pt>
                <c:pt idx="13">
                  <c:v>2018*</c:v>
                </c:pt>
                <c:pt idx="14">
                  <c:v>2019*</c:v>
                </c:pt>
                <c:pt idx="15">
                  <c:v>2020*</c:v>
                </c:pt>
              </c:strCache>
            </c:strRef>
          </c:cat>
          <c:val>
            <c:numRef>
              <c:f>GDP!$C$63:$R$63</c:f>
              <c:numCache>
                <c:formatCode>0.0%</c:formatCode>
                <c:ptCount val="16"/>
                <c:pt idx="0">
                  <c:v>2.1000000000000001E-2</c:v>
                </c:pt>
                <c:pt idx="1">
                  <c:v>3.3000000000000002E-2</c:v>
                </c:pt>
                <c:pt idx="2">
                  <c:v>0.03</c:v>
                </c:pt>
                <c:pt idx="3">
                  <c:v>4.0000000000000001E-3</c:v>
                </c:pt>
                <c:pt idx="4">
                  <c:v>-4.2999999999999997E-2</c:v>
                </c:pt>
                <c:pt idx="5">
                  <c:v>2.1000000000000001E-2</c:v>
                </c:pt>
                <c:pt idx="6">
                  <c:v>1.7000000000000001E-2</c:v>
                </c:pt>
                <c:pt idx="7">
                  <c:v>-4.0000000000000001E-3</c:v>
                </c:pt>
                <c:pt idx="8">
                  <c:v>3.0000000000000001E-3</c:v>
                </c:pt>
                <c:pt idx="9">
                  <c:v>1.7999999999999999E-2</c:v>
                </c:pt>
                <c:pt idx="10">
                  <c:v>2.3E-2</c:v>
                </c:pt>
                <c:pt idx="11">
                  <c:v>1.9E-2</c:v>
                </c:pt>
                <c:pt idx="12">
                  <c:v>1.95E-2</c:v>
                </c:pt>
                <c:pt idx="13">
                  <c:v>1.95E-2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A59-49EE-8A9D-E508A136B7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909440"/>
        <c:axId val="104915328"/>
      </c:lineChart>
      <c:catAx>
        <c:axId val="10490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04915328"/>
        <c:crosses val="autoZero"/>
        <c:auto val="1"/>
        <c:lblAlgn val="ctr"/>
        <c:lblOffset val="100"/>
        <c:noMultiLvlLbl val="0"/>
      </c:catAx>
      <c:valAx>
        <c:axId val="10491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0490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Programi!$C$14</c:f>
              <c:strCache>
                <c:ptCount val="1"/>
                <c:pt idx="0">
                  <c:v>договорени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2.205071664829107E-3"/>
                  <c:y val="-1.3745704467353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84-4F32-BEFB-24405E726C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Programi!$B$15:$B$24</c:f>
              <c:strCache>
                <c:ptCount val="10"/>
                <c:pt idx="0">
                  <c:v>ОПТТИ</c:v>
                </c:pt>
                <c:pt idx="1">
                  <c:v>ОПОС</c:v>
                </c:pt>
                <c:pt idx="2">
                  <c:v>ОПРР</c:v>
                </c:pt>
                <c:pt idx="3">
                  <c:v>ОПИК</c:v>
                </c:pt>
                <c:pt idx="4">
                  <c:v>ОПНОИР</c:v>
                </c:pt>
                <c:pt idx="5">
                  <c:v>ОПРЧР</c:v>
                </c:pt>
                <c:pt idx="6">
                  <c:v>ОПДУ</c:v>
                </c:pt>
                <c:pt idx="7">
                  <c:v>ОПХ</c:v>
                </c:pt>
                <c:pt idx="8">
                  <c:v>ОПМДР</c:v>
                </c:pt>
                <c:pt idx="9">
                  <c:v>ПРСР</c:v>
                </c:pt>
              </c:strCache>
            </c:strRef>
          </c:cat>
          <c:val>
            <c:numRef>
              <c:f>Programi!$C$15:$C$24</c:f>
              <c:numCache>
                <c:formatCode>_(* #,##0.00_);_(* \(#,##0.00\);_(* "-"??_);_(@_)</c:formatCode>
                <c:ptCount val="10"/>
                <c:pt idx="0">
                  <c:v>23.93</c:v>
                </c:pt>
                <c:pt idx="1">
                  <c:v>106.5</c:v>
                </c:pt>
                <c:pt idx="2">
                  <c:v>338</c:v>
                </c:pt>
                <c:pt idx="3">
                  <c:v>332.7</c:v>
                </c:pt>
                <c:pt idx="4">
                  <c:v>11.3</c:v>
                </c:pt>
                <c:pt idx="5">
                  <c:v>74.7</c:v>
                </c:pt>
                <c:pt idx="6">
                  <c:v>1.9</c:v>
                </c:pt>
                <c:pt idx="7">
                  <c:v>22.2</c:v>
                </c:pt>
                <c:pt idx="8">
                  <c:v>6.9</c:v>
                </c:pt>
                <c:pt idx="9">
                  <c:v>198.3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B84-4F32-BEFB-24405E726C76}"/>
            </c:ext>
          </c:extLst>
        </c:ser>
        <c:ser>
          <c:idx val="1"/>
          <c:order val="1"/>
          <c:tx>
            <c:strRef>
              <c:f>Programi!$D$14</c:f>
              <c:strCache>
                <c:ptCount val="1"/>
                <c:pt idx="0">
                  <c:v>изплатени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8202866593164071E-3"/>
                  <c:y val="-8.400055691889479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84-4F32-BEFB-24405E726C76}"/>
                </c:ext>
              </c:extLst>
            </c:dLbl>
            <c:dLbl>
              <c:idx val="1"/>
              <c:layout>
                <c:manualLayout>
                  <c:x val="1.5435501653803748E-2"/>
                  <c:y val="-2.29095074455899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84-4F32-BEFB-24405E726C76}"/>
                </c:ext>
              </c:extLst>
            </c:dLbl>
            <c:dLbl>
              <c:idx val="2"/>
              <c:layout>
                <c:manualLayout>
                  <c:x val="8.82028665931642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B84-4F32-BEFB-24405E726C76}"/>
                </c:ext>
              </c:extLst>
            </c:dLbl>
            <c:dLbl>
              <c:idx val="3"/>
              <c:layout>
                <c:manualLayout>
                  <c:x val="2.4255788313120176E-2"/>
                  <c:y val="4.5819014891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84-4F32-BEFB-24405E726C76}"/>
                </c:ext>
              </c:extLst>
            </c:dLbl>
            <c:dLbl>
              <c:idx val="4"/>
              <c:layout>
                <c:manualLayout>
                  <c:x val="1.7640573318632856E-2"/>
                  <c:y val="-8.400055691889479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B84-4F32-BEFB-24405E726C76}"/>
                </c:ext>
              </c:extLst>
            </c:dLbl>
            <c:dLbl>
              <c:idx val="5"/>
              <c:layout>
                <c:manualLayout>
                  <c:x val="2.2050716648291068E-2"/>
                  <c:y val="-9.1638029782360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B84-4F32-BEFB-24405E726C76}"/>
                </c:ext>
              </c:extLst>
            </c:dLbl>
            <c:dLbl>
              <c:idx val="6"/>
              <c:layout>
                <c:manualLayout>
                  <c:x val="1.10253583241455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B84-4F32-BEFB-24405E726C76}"/>
                </c:ext>
              </c:extLst>
            </c:dLbl>
            <c:dLbl>
              <c:idx val="7"/>
              <c:layout>
                <c:manualLayout>
                  <c:x val="6.6152149944871588E-3"/>
                  <c:y val="-8.400055691889479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B84-4F32-BEFB-24405E726C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Programi!$B$15:$B$24</c:f>
              <c:strCache>
                <c:ptCount val="10"/>
                <c:pt idx="0">
                  <c:v>ОПТТИ</c:v>
                </c:pt>
                <c:pt idx="1">
                  <c:v>ОПОС</c:v>
                </c:pt>
                <c:pt idx="2">
                  <c:v>ОПРР</c:v>
                </c:pt>
                <c:pt idx="3">
                  <c:v>ОПИК</c:v>
                </c:pt>
                <c:pt idx="4">
                  <c:v>ОПНОИР</c:v>
                </c:pt>
                <c:pt idx="5">
                  <c:v>ОПРЧР</c:v>
                </c:pt>
                <c:pt idx="6">
                  <c:v>ОПДУ</c:v>
                </c:pt>
                <c:pt idx="7">
                  <c:v>ОПХ</c:v>
                </c:pt>
                <c:pt idx="8">
                  <c:v>ОПМДР</c:v>
                </c:pt>
                <c:pt idx="9">
                  <c:v>ПРСР</c:v>
                </c:pt>
              </c:strCache>
            </c:strRef>
          </c:cat>
          <c:val>
            <c:numRef>
              <c:f>Programi!$D$15:$D$24</c:f>
              <c:numCache>
                <c:formatCode>_(* #,##0.00_);_(* \(#,##0.00\);_(* "-"??_);_(@_)</c:formatCode>
                <c:ptCount val="10"/>
                <c:pt idx="0">
                  <c:v>6.08</c:v>
                </c:pt>
                <c:pt idx="1">
                  <c:v>32.200000000000003</c:v>
                </c:pt>
                <c:pt idx="2">
                  <c:v>51</c:v>
                </c:pt>
                <c:pt idx="3">
                  <c:v>120.1</c:v>
                </c:pt>
                <c:pt idx="4">
                  <c:v>2.6</c:v>
                </c:pt>
                <c:pt idx="5">
                  <c:v>32.5</c:v>
                </c:pt>
                <c:pt idx="6">
                  <c:v>0.6</c:v>
                </c:pt>
                <c:pt idx="7">
                  <c:v>6.5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B84-4F32-BEFB-24405E726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791232"/>
        <c:axId val="123792768"/>
      </c:barChart>
      <c:catAx>
        <c:axId val="123791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3792768"/>
        <c:crosses val="autoZero"/>
        <c:auto val="1"/>
        <c:lblAlgn val="ctr"/>
        <c:lblOffset val="100"/>
        <c:noMultiLvlLbl val="0"/>
      </c:catAx>
      <c:valAx>
        <c:axId val="12379276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_(* #,##0.00_);_(* \(#,##0.00\);_(* &quot;-&quot;??_);_(@_)" sourceLinked="1"/>
        <c:majorTickMark val="out"/>
        <c:minorTickMark val="none"/>
        <c:tickLblPos val="nextTo"/>
        <c:crossAx val="1237912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Sheet0!$A$13</c:f>
              <c:strCache>
                <c:ptCount val="1"/>
                <c:pt idx="0">
                  <c:v>България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Sheet0!$B$13:$Q$13</c:f>
              <c:numCache>
                <c:formatCode>#,##0</c:formatCode>
                <c:ptCount val="16"/>
                <c:pt idx="0">
                  <c:v>27927.831999999995</c:v>
                </c:pt>
                <c:pt idx="1">
                  <c:v>30750.974999999999</c:v>
                </c:pt>
                <c:pt idx="2">
                  <c:v>33806.22</c:v>
                </c:pt>
                <c:pt idx="3">
                  <c:v>36356.654000000002</c:v>
                </c:pt>
                <c:pt idx="4">
                  <c:v>40886.399000000005</c:v>
                </c:pt>
                <c:pt idx="5">
                  <c:v>46651.01999999999</c:v>
                </c:pt>
                <c:pt idx="6">
                  <c:v>53219.10500000001</c:v>
                </c:pt>
                <c:pt idx="7">
                  <c:v>63463.978000000003</c:v>
                </c:pt>
                <c:pt idx="8">
                  <c:v>72755.865000000005</c:v>
                </c:pt>
                <c:pt idx="9">
                  <c:v>72985.881999999998</c:v>
                </c:pt>
                <c:pt idx="10">
                  <c:v>74771.255000000005</c:v>
                </c:pt>
                <c:pt idx="11">
                  <c:v>80758.967999999993</c:v>
                </c:pt>
                <c:pt idx="12">
                  <c:v>82040.409</c:v>
                </c:pt>
                <c:pt idx="13">
                  <c:v>82166.087</c:v>
                </c:pt>
                <c:pt idx="14">
                  <c:v>83634.323999999993</c:v>
                </c:pt>
                <c:pt idx="15">
                  <c:v>88571.323000000004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CC-4F0E-BC87-D62D93FA7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115968"/>
        <c:axId val="122114432"/>
      </c:barChart>
      <c:lineChart>
        <c:grouping val="standard"/>
        <c:varyColors val="0"/>
        <c:ser>
          <c:idx val="1"/>
          <c:order val="1"/>
          <c:tx>
            <c:strRef>
              <c:f>Sheet0!$A$14</c:f>
              <c:strCache>
                <c:ptCount val="1"/>
                <c:pt idx="0">
                  <c:v>СЗР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Sheet0!$B$14:$Q$14</c:f>
              <c:numCache>
                <c:formatCode>0.0%</c:formatCode>
                <c:ptCount val="16"/>
                <c:pt idx="0">
                  <c:v>0.1160973755499532</c:v>
                </c:pt>
                <c:pt idx="1">
                  <c:v>0.11431835901138096</c:v>
                </c:pt>
                <c:pt idx="2">
                  <c:v>0.1085023702738727</c:v>
                </c:pt>
                <c:pt idx="3">
                  <c:v>0.10238816256303454</c:v>
                </c:pt>
                <c:pt idx="4">
                  <c:v>9.7121514663103467E-2</c:v>
                </c:pt>
                <c:pt idx="5">
                  <c:v>9.3980003009580523E-2</c:v>
                </c:pt>
                <c:pt idx="6">
                  <c:v>8.5440914498656054E-2</c:v>
                </c:pt>
                <c:pt idx="7">
                  <c:v>8.1944658432851467E-2</c:v>
                </c:pt>
                <c:pt idx="8">
                  <c:v>7.8917720241522785E-2</c:v>
                </c:pt>
                <c:pt idx="9">
                  <c:v>7.5670237156276327E-2</c:v>
                </c:pt>
                <c:pt idx="10">
                  <c:v>7.2873592933541106E-2</c:v>
                </c:pt>
                <c:pt idx="11">
                  <c:v>7.2116944337376879E-2</c:v>
                </c:pt>
                <c:pt idx="12">
                  <c:v>7.1153728646087086E-2</c:v>
                </c:pt>
                <c:pt idx="13">
                  <c:v>7.0653139415048444E-2</c:v>
                </c:pt>
                <c:pt idx="14">
                  <c:v>7.1197538465188059E-2</c:v>
                </c:pt>
                <c:pt idx="15">
                  <c:v>6.7889818017057277E-2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3CC-4F0E-BC87-D62D93FA7686}"/>
            </c:ext>
          </c:extLst>
        </c:ser>
        <c:ser>
          <c:idx val="2"/>
          <c:order val="2"/>
          <c:tx>
            <c:strRef>
              <c:f>Sheet0!$A$15</c:f>
              <c:strCache>
                <c:ptCount val="1"/>
                <c:pt idx="0">
                  <c:v>СЦР</c:v>
                </c:pt>
              </c:strCache>
            </c:strRef>
          </c:tx>
          <c:spPr>
            <a:ln w="19050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Sheet0!$B$15:$Q$15</c:f>
              <c:numCache>
                <c:formatCode>0.0%</c:formatCode>
                <c:ptCount val="16"/>
                <c:pt idx="0">
                  <c:v>0.10421113246456083</c:v>
                </c:pt>
                <c:pt idx="1">
                  <c:v>0.10601553284082864</c:v>
                </c:pt>
                <c:pt idx="2">
                  <c:v>0.10820399322964826</c:v>
                </c:pt>
                <c:pt idx="3">
                  <c:v>0.10038737338149986</c:v>
                </c:pt>
                <c:pt idx="4">
                  <c:v>9.6834328696934147E-2</c:v>
                </c:pt>
                <c:pt idx="5">
                  <c:v>9.5545284969117517E-2</c:v>
                </c:pt>
                <c:pt idx="6">
                  <c:v>8.9933342546816591E-2</c:v>
                </c:pt>
                <c:pt idx="7">
                  <c:v>8.6322480447097075E-2</c:v>
                </c:pt>
                <c:pt idx="8">
                  <c:v>8.3861472886069044E-2</c:v>
                </c:pt>
                <c:pt idx="9">
                  <c:v>8.2002996141089315E-2</c:v>
                </c:pt>
                <c:pt idx="10">
                  <c:v>7.929236977498906E-2</c:v>
                </c:pt>
                <c:pt idx="11">
                  <c:v>7.8752603673687374E-2</c:v>
                </c:pt>
                <c:pt idx="12">
                  <c:v>8.0242871534197249E-2</c:v>
                </c:pt>
                <c:pt idx="13">
                  <c:v>8.1790106421886694E-2</c:v>
                </c:pt>
                <c:pt idx="14">
                  <c:v>8.3457827673719231E-2</c:v>
                </c:pt>
                <c:pt idx="15">
                  <c:v>7.9916362997084281E-2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3CC-4F0E-BC87-D62D93FA7686}"/>
            </c:ext>
          </c:extLst>
        </c:ser>
        <c:ser>
          <c:idx val="3"/>
          <c:order val="3"/>
          <c:tx>
            <c:strRef>
              <c:f>Sheet0!$A$16</c:f>
              <c:strCache>
                <c:ptCount val="1"/>
                <c:pt idx="0">
                  <c:v>СИР</c:v>
                </c:pt>
              </c:strCache>
            </c:strRef>
          </c:tx>
          <c:spPr>
            <a:ln w="1905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Sheet0!$B$16:$Q$16</c:f>
              <c:numCache>
                <c:formatCode>0.0%</c:formatCode>
                <c:ptCount val="16"/>
                <c:pt idx="0">
                  <c:v>0.11953419800004525</c:v>
                </c:pt>
                <c:pt idx="1">
                  <c:v>0.1154172184784385</c:v>
                </c:pt>
                <c:pt idx="2">
                  <c:v>0.11440980387632808</c:v>
                </c:pt>
                <c:pt idx="3">
                  <c:v>0.11413770365116657</c:v>
                </c:pt>
                <c:pt idx="4">
                  <c:v>0.11331587308532599</c:v>
                </c:pt>
                <c:pt idx="5">
                  <c:v>0.11202623222386136</c:v>
                </c:pt>
                <c:pt idx="6">
                  <c:v>0.11325647058514042</c:v>
                </c:pt>
                <c:pt idx="7">
                  <c:v>0.11124841559727</c:v>
                </c:pt>
                <c:pt idx="8">
                  <c:v>0.11252776666183541</c:v>
                </c:pt>
                <c:pt idx="9">
                  <c:v>0.10753046733065444</c:v>
                </c:pt>
                <c:pt idx="10">
                  <c:v>0.10586473371351061</c:v>
                </c:pt>
                <c:pt idx="11">
                  <c:v>0.10667991695981059</c:v>
                </c:pt>
                <c:pt idx="12">
                  <c:v>0.10912529702283665</c:v>
                </c:pt>
                <c:pt idx="13">
                  <c:v>0.10896942189786889</c:v>
                </c:pt>
                <c:pt idx="14">
                  <c:v>0.11152535889451325</c:v>
                </c:pt>
                <c:pt idx="15">
                  <c:v>0.10900540573386264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3CC-4F0E-BC87-D62D93FA7686}"/>
            </c:ext>
          </c:extLst>
        </c:ser>
        <c:ser>
          <c:idx val="4"/>
          <c:order val="4"/>
          <c:tx>
            <c:strRef>
              <c:f>Sheet0!$A$17</c:f>
              <c:strCache>
                <c:ptCount val="1"/>
                <c:pt idx="0">
                  <c:v>ЮИР</c:v>
                </c:pt>
              </c:strCache>
            </c:strRef>
          </c:tx>
          <c:spPr>
            <a:ln w="19050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Sheet0!$B$17:$Q$17</c:f>
              <c:numCache>
                <c:formatCode>0.0%</c:formatCode>
                <c:ptCount val="16"/>
                <c:pt idx="0">
                  <c:v>0.15261446001250659</c:v>
                </c:pt>
                <c:pt idx="1">
                  <c:v>0.13902245375959624</c:v>
                </c:pt>
                <c:pt idx="2">
                  <c:v>0.131784860892463</c:v>
                </c:pt>
                <c:pt idx="3">
                  <c:v>0.13532086863659123</c:v>
                </c:pt>
                <c:pt idx="4">
                  <c:v>0.13480005906120515</c:v>
                </c:pt>
                <c:pt idx="5">
                  <c:v>0.13702103405241733</c:v>
                </c:pt>
                <c:pt idx="6">
                  <c:v>0.12851580273663002</c:v>
                </c:pt>
                <c:pt idx="7">
                  <c:v>0.11971764518133421</c:v>
                </c:pt>
                <c:pt idx="8">
                  <c:v>0.12141122918406647</c:v>
                </c:pt>
                <c:pt idx="9">
                  <c:v>0.12268102754447771</c:v>
                </c:pt>
                <c:pt idx="10">
                  <c:v>0.11917785785459932</c:v>
                </c:pt>
                <c:pt idx="11">
                  <c:v>0.11780926918234023</c:v>
                </c:pt>
                <c:pt idx="12">
                  <c:v>0.1218387514377214</c:v>
                </c:pt>
                <c:pt idx="13">
                  <c:v>0.12404401100419933</c:v>
                </c:pt>
                <c:pt idx="14">
                  <c:v>0.12487118327159553</c:v>
                </c:pt>
                <c:pt idx="15">
                  <c:v>0.1222299908515536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B3CC-4F0E-BC87-D62D93FA7686}"/>
            </c:ext>
          </c:extLst>
        </c:ser>
        <c:ser>
          <c:idx val="5"/>
          <c:order val="5"/>
          <c:tx>
            <c:strRef>
              <c:f>Sheet0!$A$18</c:f>
              <c:strCache>
                <c:ptCount val="1"/>
                <c:pt idx="0">
                  <c:v>ЮЗР</c:v>
                </c:pt>
              </c:strCache>
            </c:strRef>
          </c:tx>
          <c:spPr>
            <a:ln w="19050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Sheet0!$B$18:$Q$18</c:f>
              <c:numCache>
                <c:formatCode>0.0%</c:formatCode>
                <c:ptCount val="16"/>
                <c:pt idx="0">
                  <c:v>0.35282258930804222</c:v>
                </c:pt>
                <c:pt idx="1">
                  <c:v>0.3700647215250899</c:v>
                </c:pt>
                <c:pt idx="2">
                  <c:v>0.38658945010711038</c:v>
                </c:pt>
                <c:pt idx="3">
                  <c:v>0.39292119676359655</c:v>
                </c:pt>
                <c:pt idx="4">
                  <c:v>0.40140255442891903</c:v>
                </c:pt>
                <c:pt idx="5">
                  <c:v>0.40623531918487532</c:v>
                </c:pt>
                <c:pt idx="6">
                  <c:v>0.43133318382562053</c:v>
                </c:pt>
                <c:pt idx="7">
                  <c:v>0.45560561930107818</c:v>
                </c:pt>
                <c:pt idx="8">
                  <c:v>0.46248638511823076</c:v>
                </c:pt>
                <c:pt idx="9">
                  <c:v>0.47055483963323208</c:v>
                </c:pt>
                <c:pt idx="10">
                  <c:v>0.48079738664276805</c:v>
                </c:pt>
                <c:pt idx="11">
                  <c:v>0.48408211457085482</c:v>
                </c:pt>
                <c:pt idx="12">
                  <c:v>0.47535332253158313</c:v>
                </c:pt>
                <c:pt idx="13">
                  <c:v>0.47291232208733508</c:v>
                </c:pt>
                <c:pt idx="14">
                  <c:v>0.4720315788048936</c:v>
                </c:pt>
                <c:pt idx="15">
                  <c:v>0.47904715163845973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B3CC-4F0E-BC87-D62D93FA7686}"/>
            </c:ext>
          </c:extLst>
        </c:ser>
        <c:ser>
          <c:idx val="6"/>
          <c:order val="6"/>
          <c:tx>
            <c:strRef>
              <c:f>Sheet0!$A$19</c:f>
              <c:strCache>
                <c:ptCount val="1"/>
                <c:pt idx="0">
                  <c:v>ЮЦР</c:v>
                </c:pt>
              </c:strCache>
            </c:strRef>
          </c:tx>
          <c:spPr>
            <a:ln w="19050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Sheet0!$B$19:$Q$19</c:f>
              <c:numCache>
                <c:formatCode>0.0%</c:formatCode>
                <c:ptCount val="16"/>
                <c:pt idx="0">
                  <c:v>0.15472024466489201</c:v>
                </c:pt>
                <c:pt idx="1">
                  <c:v>0.15516171438466586</c:v>
                </c:pt>
                <c:pt idx="2">
                  <c:v>0.15050952162057751</c:v>
                </c:pt>
                <c:pt idx="3">
                  <c:v>0.15484469500411122</c:v>
                </c:pt>
                <c:pt idx="4">
                  <c:v>0.15652567006451215</c:v>
                </c:pt>
                <c:pt idx="5">
                  <c:v>0.15519212656014811</c:v>
                </c:pt>
                <c:pt idx="6">
                  <c:v>0.15152028580713633</c:v>
                </c:pt>
                <c:pt idx="7">
                  <c:v>0.14516118104036904</c:v>
                </c:pt>
                <c:pt idx="8">
                  <c:v>0.14079542590827554</c:v>
                </c:pt>
                <c:pt idx="9">
                  <c:v>0.14156043219427011</c:v>
                </c:pt>
                <c:pt idx="10">
                  <c:v>0.14199405908059184</c:v>
                </c:pt>
                <c:pt idx="11">
                  <c:v>0.14055915127593013</c:v>
                </c:pt>
                <c:pt idx="12">
                  <c:v>0.14228602882757449</c:v>
                </c:pt>
                <c:pt idx="13">
                  <c:v>0.14163099917366148</c:v>
                </c:pt>
                <c:pt idx="14">
                  <c:v>0.13691651289009044</c:v>
                </c:pt>
                <c:pt idx="15">
                  <c:v>0.1419112707619824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B3CC-4F0E-BC87-D62D93FA7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107008"/>
        <c:axId val="122108544"/>
      </c:lineChart>
      <c:catAx>
        <c:axId val="12210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2108544"/>
        <c:crosses val="autoZero"/>
        <c:auto val="1"/>
        <c:lblAlgn val="ctr"/>
        <c:lblOffset val="100"/>
        <c:noMultiLvlLbl val="0"/>
      </c:catAx>
      <c:valAx>
        <c:axId val="122108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2107008"/>
        <c:crosses val="autoZero"/>
        <c:crossBetween val="between"/>
      </c:valAx>
      <c:valAx>
        <c:axId val="122114432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2115968"/>
        <c:crosses val="max"/>
        <c:crossBetween val="between"/>
      </c:valAx>
      <c:catAx>
        <c:axId val="1221159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211443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'indicators E2020'!$E$4</c:f>
              <c:strCache>
                <c:ptCount val="1"/>
                <c:pt idx="0">
                  <c:v>ЮЦР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0F8-4574-90B3-15667313A390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0F8-4574-90B3-15667313A390}"/>
              </c:ext>
            </c:extLst>
          </c:dPt>
          <c:cat>
            <c:strRef>
              <c:f>'indicators E2020'!$A$5:$A$16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E2020'!$E$5:$E$16</c:f>
              <c:numCache>
                <c:formatCode>General</c:formatCode>
                <c:ptCount val="12"/>
                <c:pt idx="0">
                  <c:v>67.3</c:v>
                </c:pt>
                <c:pt idx="1">
                  <c:v>69.8</c:v>
                </c:pt>
                <c:pt idx="2">
                  <c:v>66.900000000000006</c:v>
                </c:pt>
                <c:pt idx="3">
                  <c:v>62.3</c:v>
                </c:pt>
                <c:pt idx="4">
                  <c:v>60.1</c:v>
                </c:pt>
                <c:pt idx="5">
                  <c:v>61.2</c:v>
                </c:pt>
                <c:pt idx="6">
                  <c:v>63.4</c:v>
                </c:pt>
                <c:pt idx="7">
                  <c:v>65.5</c:v>
                </c:pt>
                <c:pt idx="8">
                  <c:v>65.8</c:v>
                </c:pt>
                <c:pt idx="9">
                  <c:v>68.3</c:v>
                </c:pt>
                <c:pt idx="10">
                  <c:v>66.099999999999994</c:v>
                </c:pt>
                <c:pt idx="11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0F8-4574-90B3-15667313A3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31268992"/>
        <c:axId val="131270528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C0F8-4574-90B3-15667313A390}"/>
              </c:ext>
            </c:extLst>
          </c:dPt>
          <c:cat>
            <c:strRef>
              <c:f>'indicators E2020'!$A$5:$A$16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E2020'!$B$5:$B$16</c:f>
              <c:numCache>
                <c:formatCode>General</c:formatCode>
                <c:ptCount val="12"/>
                <c:pt idx="0">
                  <c:v>69.8</c:v>
                </c:pt>
                <c:pt idx="1">
                  <c:v>70.3</c:v>
                </c:pt>
                <c:pt idx="2">
                  <c:v>69</c:v>
                </c:pt>
                <c:pt idx="3">
                  <c:v>68.599999999999994</c:v>
                </c:pt>
                <c:pt idx="4">
                  <c:v>68.599999999999994</c:v>
                </c:pt>
                <c:pt idx="5">
                  <c:v>68.400000000000006</c:v>
                </c:pt>
                <c:pt idx="6">
                  <c:v>68.400000000000006</c:v>
                </c:pt>
                <c:pt idx="7">
                  <c:v>69.2</c:v>
                </c:pt>
                <c:pt idx="8">
                  <c:v>70.099999999999994</c:v>
                </c:pt>
                <c:pt idx="9">
                  <c:v>70.099999999999994</c:v>
                </c:pt>
                <c:pt idx="10">
                  <c:v>71.099999999999994</c:v>
                </c:pt>
                <c:pt idx="11">
                  <c:v>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C0F8-4574-90B3-15667313A390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0F8-4574-90B3-15667313A390}"/>
              </c:ext>
            </c:extLst>
          </c:dPt>
          <c:cat>
            <c:strRef>
              <c:f>'indicators E2020'!$A$5:$A$16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E2020'!$C$5:$C$16</c:f>
              <c:numCache>
                <c:formatCode>General</c:formatCode>
                <c:ptCount val="12"/>
                <c:pt idx="0">
                  <c:v>68.400000000000006</c:v>
                </c:pt>
                <c:pt idx="1">
                  <c:v>70.7</c:v>
                </c:pt>
                <c:pt idx="2">
                  <c:v>68.8</c:v>
                </c:pt>
                <c:pt idx="3">
                  <c:v>64.7</c:v>
                </c:pt>
                <c:pt idx="4">
                  <c:v>62.9</c:v>
                </c:pt>
                <c:pt idx="5">
                  <c:v>63</c:v>
                </c:pt>
                <c:pt idx="6">
                  <c:v>63.5</c:v>
                </c:pt>
                <c:pt idx="7">
                  <c:v>65.099999999999994</c:v>
                </c:pt>
                <c:pt idx="8">
                  <c:v>67.099999999999994</c:v>
                </c:pt>
                <c:pt idx="9">
                  <c:v>67.099999999999994</c:v>
                </c:pt>
                <c:pt idx="10">
                  <c:v>67.7</c:v>
                </c:pt>
                <c:pt idx="11">
                  <c:v>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C0F8-4574-90B3-15667313A3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268992"/>
        <c:axId val="131270528"/>
      </c:lineChart>
      <c:catAx>
        <c:axId val="13126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1270528"/>
        <c:crosses val="autoZero"/>
        <c:auto val="1"/>
        <c:lblAlgn val="ctr"/>
        <c:lblOffset val="100"/>
        <c:noMultiLvlLbl val="0"/>
      </c:catAx>
      <c:valAx>
        <c:axId val="13127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126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'indicators E2020'!$E$4</c:f>
              <c:strCache>
                <c:ptCount val="1"/>
                <c:pt idx="0">
                  <c:v>ЮЦР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CB7-41EA-B040-AE727765C963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CB7-41EA-B040-AE727765C963}"/>
              </c:ext>
            </c:extLst>
          </c:dPt>
          <c:cat>
            <c:strRef>
              <c:f>'indicators E2020'!$A$20:$A$31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E2020'!$E$20:$E$31</c:f>
              <c:numCache>
                <c:formatCode>General</c:formatCode>
                <c:ptCount val="12"/>
                <c:pt idx="0">
                  <c:v>41.2</c:v>
                </c:pt>
                <c:pt idx="1">
                  <c:v>46.3</c:v>
                </c:pt>
                <c:pt idx="2">
                  <c:v>47.5</c:v>
                </c:pt>
                <c:pt idx="3">
                  <c:v>45.6</c:v>
                </c:pt>
                <c:pt idx="4">
                  <c:v>44.9</c:v>
                </c:pt>
                <c:pt idx="5">
                  <c:v>47.1</c:v>
                </c:pt>
                <c:pt idx="6">
                  <c:v>48.9</c:v>
                </c:pt>
                <c:pt idx="7">
                  <c:v>52.3</c:v>
                </c:pt>
                <c:pt idx="8">
                  <c:v>53.7</c:v>
                </c:pt>
                <c:pt idx="9">
                  <c:v>46.5</c:v>
                </c:pt>
                <c:pt idx="10">
                  <c:v>56.3</c:v>
                </c:pt>
                <c:pt idx="1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CB7-41EA-B040-AE727765C9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31311872"/>
        <c:axId val="131318144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'indicators E2020'!$A$20:$A$31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E2020'!$B$20:$B$31</c:f>
              <c:numCache>
                <c:formatCode>General</c:formatCode>
                <c:ptCount val="12"/>
                <c:pt idx="0">
                  <c:v>44.5</c:v>
                </c:pt>
                <c:pt idx="1">
                  <c:v>45.5</c:v>
                </c:pt>
                <c:pt idx="2">
                  <c:v>45.9</c:v>
                </c:pt>
                <c:pt idx="3">
                  <c:v>46.2</c:v>
                </c:pt>
                <c:pt idx="4">
                  <c:v>47.2</c:v>
                </c:pt>
                <c:pt idx="5">
                  <c:v>48.7</c:v>
                </c:pt>
                <c:pt idx="6">
                  <c:v>50.1</c:v>
                </c:pt>
                <c:pt idx="7">
                  <c:v>51.8</c:v>
                </c:pt>
                <c:pt idx="8">
                  <c:v>53.3</c:v>
                </c:pt>
                <c:pt idx="9">
                  <c:v>53.3</c:v>
                </c:pt>
                <c:pt idx="10">
                  <c:v>55.3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5CB7-41EA-B040-AE727765C963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'indicators E2020'!$A$20:$A$31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E2020'!$C$20:$C$31</c:f>
              <c:numCache>
                <c:formatCode>General</c:formatCode>
                <c:ptCount val="12"/>
                <c:pt idx="0">
                  <c:v>42.6</c:v>
                </c:pt>
                <c:pt idx="1">
                  <c:v>46</c:v>
                </c:pt>
                <c:pt idx="2">
                  <c:v>46.1</c:v>
                </c:pt>
                <c:pt idx="3">
                  <c:v>44.9</c:v>
                </c:pt>
                <c:pt idx="4">
                  <c:v>44.6</c:v>
                </c:pt>
                <c:pt idx="5">
                  <c:v>45.7</c:v>
                </c:pt>
                <c:pt idx="6">
                  <c:v>47.4</c:v>
                </c:pt>
                <c:pt idx="7">
                  <c:v>50</c:v>
                </c:pt>
                <c:pt idx="8">
                  <c:v>53</c:v>
                </c:pt>
                <c:pt idx="9">
                  <c:v>53</c:v>
                </c:pt>
                <c:pt idx="10">
                  <c:v>54.5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5CB7-41EA-B040-AE727765C9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311872"/>
        <c:axId val="131318144"/>
      </c:lineChart>
      <c:catAx>
        <c:axId val="13131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1318144"/>
        <c:crosses val="autoZero"/>
        <c:auto val="1"/>
        <c:lblAlgn val="ctr"/>
        <c:lblOffset val="100"/>
        <c:noMultiLvlLbl val="0"/>
      </c:catAx>
      <c:valAx>
        <c:axId val="13131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1311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3"/>
          <c:order val="2"/>
          <c:tx>
            <c:strRef>
              <c:f>'indicators E2020'!$E$4</c:f>
              <c:strCache>
                <c:ptCount val="1"/>
                <c:pt idx="0">
                  <c:v>ЮЦР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6F9-45BB-BACB-CC5CD97901BF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86F9-45BB-BACB-CC5CD97901BF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86F9-45BB-BACB-CC5CD97901BF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6F9-45BB-BACB-CC5CD97901BF}"/>
              </c:ext>
            </c:extLst>
          </c:dPt>
          <c:cat>
            <c:strRef>
              <c:f>'indicators E2020'!$A$35:$A$48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E2020'!$E$35:$E$48</c:f>
              <c:numCache>
                <c:formatCode>General</c:formatCode>
                <c:ptCount val="14"/>
                <c:pt idx="0">
                  <c:v>0.14000000000000001</c:v>
                </c:pt>
                <c:pt idx="1">
                  <c:v>0.13</c:v>
                </c:pt>
                <c:pt idx="2">
                  <c:v>0.2</c:v>
                </c:pt>
                <c:pt idx="3">
                  <c:v>0.34</c:v>
                </c:pt>
                <c:pt idx="4">
                  <c:v>0.2</c:v>
                </c:pt>
                <c:pt idx="5">
                  <c:v>0.22</c:v>
                </c:pt>
                <c:pt idx="6">
                  <c:v>0.2</c:v>
                </c:pt>
                <c:pt idx="7">
                  <c:v>0.23</c:v>
                </c:pt>
                <c:pt idx="8">
                  <c:v>0.21</c:v>
                </c:pt>
                <c:pt idx="9">
                  <c:v>0.26</c:v>
                </c:pt>
                <c:pt idx="10">
                  <c:v>0.52</c:v>
                </c:pt>
                <c:pt idx="11">
                  <c:v>0.62</c:v>
                </c:pt>
                <c:pt idx="13">
                  <c:v>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6F9-45BB-BACB-CC5CD97901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3484800"/>
        <c:axId val="123490688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'indicators E2020'!$A$35:$A$48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E2020'!$B$35:$B$48</c:f>
              <c:numCache>
                <c:formatCode>General</c:formatCode>
                <c:ptCount val="14"/>
                <c:pt idx="0">
                  <c:v>1.76</c:v>
                </c:pt>
                <c:pt idx="1">
                  <c:v>1.78</c:v>
                </c:pt>
                <c:pt idx="2">
                  <c:v>1.78</c:v>
                </c:pt>
                <c:pt idx="3">
                  <c:v>1.85</c:v>
                </c:pt>
                <c:pt idx="4">
                  <c:v>1.94</c:v>
                </c:pt>
                <c:pt idx="5">
                  <c:v>1.93</c:v>
                </c:pt>
                <c:pt idx="6">
                  <c:v>1.97</c:v>
                </c:pt>
                <c:pt idx="7">
                  <c:v>2.0099999999999998</c:v>
                </c:pt>
                <c:pt idx="8">
                  <c:v>2.0299999999999998</c:v>
                </c:pt>
                <c:pt idx="9">
                  <c:v>2.04</c:v>
                </c:pt>
                <c:pt idx="10">
                  <c:v>2.0299999999999998</c:v>
                </c:pt>
                <c:pt idx="11">
                  <c:v>2.0299999999999998</c:v>
                </c:pt>
                <c:pt idx="13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86F9-45BB-BACB-CC5CD97901BF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3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6F9-45BB-BACB-CC5CD97901BF}"/>
              </c:ext>
            </c:extLst>
          </c:dPt>
          <c:cat>
            <c:strRef>
              <c:f>'indicators E2020'!$A$35:$A$48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E2020'!$C$35:$C$48</c:f>
              <c:numCache>
                <c:formatCode>General</c:formatCode>
                <c:ptCount val="14"/>
                <c:pt idx="0">
                  <c:v>0.45</c:v>
                </c:pt>
                <c:pt idx="1">
                  <c:v>0.45</c:v>
                </c:pt>
                <c:pt idx="2">
                  <c:v>0.43</c:v>
                </c:pt>
                <c:pt idx="3">
                  <c:v>0.45</c:v>
                </c:pt>
                <c:pt idx="4">
                  <c:v>0.49</c:v>
                </c:pt>
                <c:pt idx="5">
                  <c:v>0.56000000000000005</c:v>
                </c:pt>
                <c:pt idx="6">
                  <c:v>0.53</c:v>
                </c:pt>
                <c:pt idx="7">
                  <c:v>0.6</c:v>
                </c:pt>
                <c:pt idx="8">
                  <c:v>0.63</c:v>
                </c:pt>
                <c:pt idx="9">
                  <c:v>0.79</c:v>
                </c:pt>
                <c:pt idx="10">
                  <c:v>0.96</c:v>
                </c:pt>
                <c:pt idx="11">
                  <c:v>0.96</c:v>
                </c:pt>
                <c:pt idx="12">
                  <c:v>0.78</c:v>
                </c:pt>
                <c:pt idx="13">
                  <c:v>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86F9-45BB-BACB-CC5CD97901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484800"/>
        <c:axId val="123490688"/>
      </c:lineChart>
      <c:catAx>
        <c:axId val="12348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3490688"/>
        <c:crosses val="autoZero"/>
        <c:auto val="1"/>
        <c:lblAlgn val="ctr"/>
        <c:lblOffset val="100"/>
        <c:noMultiLvlLbl val="0"/>
      </c:catAx>
      <c:valAx>
        <c:axId val="12349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3484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3"/>
          <c:order val="2"/>
          <c:tx>
            <c:strRef>
              <c:f>'indicators E2020'!$E$4</c:f>
              <c:strCache>
                <c:ptCount val="1"/>
                <c:pt idx="0">
                  <c:v>ЮЦР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925-47DB-86D3-BA07BC7F8789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925-47DB-86D3-BA07BC7F8789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8925-47DB-86D3-BA07BC7F8789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8925-47DB-86D3-BA07BC7F8789}"/>
              </c:ext>
            </c:extLst>
          </c:dPt>
          <c:cat>
            <c:strRef>
              <c:f>'indicators E2020'!$A$59:$A$70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E2020'!$E$59:$E$70</c:f>
              <c:numCache>
                <c:formatCode>General</c:formatCode>
                <c:ptCount val="12"/>
                <c:pt idx="0">
                  <c:v>15.4</c:v>
                </c:pt>
                <c:pt idx="1">
                  <c:v>16.3</c:v>
                </c:pt>
                <c:pt idx="2">
                  <c:v>17.899999999999999</c:v>
                </c:pt>
                <c:pt idx="3">
                  <c:v>16.399999999999999</c:v>
                </c:pt>
                <c:pt idx="4">
                  <c:v>15</c:v>
                </c:pt>
                <c:pt idx="5">
                  <c:v>15.9</c:v>
                </c:pt>
                <c:pt idx="6">
                  <c:v>15</c:v>
                </c:pt>
                <c:pt idx="7">
                  <c:v>13</c:v>
                </c:pt>
                <c:pt idx="8">
                  <c:v>15.3</c:v>
                </c:pt>
                <c:pt idx="9">
                  <c:v>14</c:v>
                </c:pt>
                <c:pt idx="10">
                  <c:v>16.399999999999999</c:v>
                </c:pt>
                <c:pt idx="11">
                  <c:v>10.5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925-47DB-86D3-BA07BC7F87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3526528"/>
        <c:axId val="123012224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8925-47DB-86D3-BA07BC7F8789}"/>
              </c:ext>
            </c:extLst>
          </c:dPt>
          <c:cat>
            <c:strRef>
              <c:f>'indicators E2020'!$A$59:$A$70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E2020'!$B$59:$B$70</c:f>
              <c:numCache>
                <c:formatCode>General</c:formatCode>
                <c:ptCount val="12"/>
                <c:pt idx="0">
                  <c:v>14.9</c:v>
                </c:pt>
                <c:pt idx="1">
                  <c:v>14.7</c:v>
                </c:pt>
                <c:pt idx="2">
                  <c:v>14.2</c:v>
                </c:pt>
                <c:pt idx="3">
                  <c:v>13.9</c:v>
                </c:pt>
                <c:pt idx="4">
                  <c:v>13.4</c:v>
                </c:pt>
                <c:pt idx="5">
                  <c:v>12.7</c:v>
                </c:pt>
                <c:pt idx="6">
                  <c:v>11.9</c:v>
                </c:pt>
                <c:pt idx="7">
                  <c:v>11.2</c:v>
                </c:pt>
                <c:pt idx="8">
                  <c:v>11</c:v>
                </c:pt>
                <c:pt idx="9">
                  <c:v>11</c:v>
                </c:pt>
                <c:pt idx="10">
                  <c:v>10.7</c:v>
                </c:pt>
                <c:pt idx="11">
                  <c:v>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8925-47DB-86D3-BA07BC7F8789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925-47DB-86D3-BA07BC7F8789}"/>
              </c:ext>
            </c:extLst>
          </c:dPt>
          <c:cat>
            <c:strRef>
              <c:f>'indicators E2020'!$A$59:$A$70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E2020'!$C$59:$C$70</c:f>
              <c:numCache>
                <c:formatCode>General</c:formatCode>
                <c:ptCount val="12"/>
                <c:pt idx="0">
                  <c:v>14.9</c:v>
                </c:pt>
                <c:pt idx="1">
                  <c:v>14.8</c:v>
                </c:pt>
                <c:pt idx="2">
                  <c:v>14.7</c:v>
                </c:pt>
                <c:pt idx="3">
                  <c:v>12.6</c:v>
                </c:pt>
                <c:pt idx="4">
                  <c:v>11.8</c:v>
                </c:pt>
                <c:pt idx="5">
                  <c:v>12.5</c:v>
                </c:pt>
                <c:pt idx="6">
                  <c:v>12.5</c:v>
                </c:pt>
                <c:pt idx="7">
                  <c:v>12.9</c:v>
                </c:pt>
                <c:pt idx="8">
                  <c:v>13.4</c:v>
                </c:pt>
                <c:pt idx="9">
                  <c:v>13.4</c:v>
                </c:pt>
                <c:pt idx="10">
                  <c:v>13.8</c:v>
                </c:pt>
                <c:pt idx="11">
                  <c:v>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8925-47DB-86D3-BA07BC7F87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526528"/>
        <c:axId val="123012224"/>
      </c:lineChart>
      <c:catAx>
        <c:axId val="12352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3012224"/>
        <c:crosses val="autoZero"/>
        <c:auto val="1"/>
        <c:lblAlgn val="ctr"/>
        <c:lblOffset val="100"/>
        <c:noMultiLvlLbl val="0"/>
      </c:catAx>
      <c:valAx>
        <c:axId val="12301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3526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3"/>
          <c:order val="2"/>
          <c:tx>
            <c:strRef>
              <c:f>'indicators E2020'!$E$4</c:f>
              <c:strCache>
                <c:ptCount val="1"/>
                <c:pt idx="0">
                  <c:v>ЮЦР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0EC7-415F-BD6A-4FDAA7EE476A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EC7-415F-BD6A-4FDAA7EE476A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0EC7-415F-BD6A-4FDAA7EE476A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0EC7-415F-BD6A-4FDAA7EE476A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E2020'!$E$81:$E$92</c:f>
              <c:numCache>
                <c:formatCode>General</c:formatCode>
                <c:ptCount val="12"/>
                <c:pt idx="0">
                  <c:v>16.600000000000001</c:v>
                </c:pt>
                <c:pt idx="1">
                  <c:v>19.2</c:v>
                </c:pt>
                <c:pt idx="2">
                  <c:v>19.600000000000001</c:v>
                </c:pt>
                <c:pt idx="3">
                  <c:v>19.7</c:v>
                </c:pt>
                <c:pt idx="4">
                  <c:v>16.7</c:v>
                </c:pt>
                <c:pt idx="5">
                  <c:v>17.600000000000001</c:v>
                </c:pt>
                <c:pt idx="6">
                  <c:v>21.8</c:v>
                </c:pt>
                <c:pt idx="7">
                  <c:v>23.2</c:v>
                </c:pt>
                <c:pt idx="8">
                  <c:v>23</c:v>
                </c:pt>
                <c:pt idx="9">
                  <c:v>21.65</c:v>
                </c:pt>
                <c:pt idx="10">
                  <c:v>23.5</c:v>
                </c:pt>
                <c:pt idx="11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EC7-415F-BD6A-4FDAA7EE47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3048704"/>
        <c:axId val="123050240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0EC7-415F-BD6A-4FDAA7EE476A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E2020'!$B$81:$B$92</c:f>
              <c:numCache>
                <c:formatCode>General</c:formatCode>
                <c:ptCount val="12"/>
                <c:pt idx="0">
                  <c:v>30.1</c:v>
                </c:pt>
                <c:pt idx="1">
                  <c:v>31.1</c:v>
                </c:pt>
                <c:pt idx="2">
                  <c:v>32.299999999999997</c:v>
                </c:pt>
                <c:pt idx="3">
                  <c:v>33.799999999999997</c:v>
                </c:pt>
                <c:pt idx="4">
                  <c:v>34.799999999999997</c:v>
                </c:pt>
                <c:pt idx="5">
                  <c:v>36</c:v>
                </c:pt>
                <c:pt idx="6">
                  <c:v>37.1</c:v>
                </c:pt>
                <c:pt idx="7">
                  <c:v>37.9</c:v>
                </c:pt>
                <c:pt idx="8">
                  <c:v>38.700000000000003</c:v>
                </c:pt>
                <c:pt idx="9">
                  <c:v>38.700000000000003</c:v>
                </c:pt>
                <c:pt idx="10">
                  <c:v>39.1</c:v>
                </c:pt>
                <c:pt idx="11">
                  <c:v>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0EC7-415F-BD6A-4FDAA7EE476A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0EC7-415F-BD6A-4FDAA7EE476A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E2020'!$C$81:$C$92</c:f>
              <c:numCache>
                <c:formatCode>General</c:formatCode>
                <c:ptCount val="12"/>
                <c:pt idx="0">
                  <c:v>26</c:v>
                </c:pt>
                <c:pt idx="1">
                  <c:v>27.1</c:v>
                </c:pt>
                <c:pt idx="2">
                  <c:v>27.9</c:v>
                </c:pt>
                <c:pt idx="3">
                  <c:v>28</c:v>
                </c:pt>
                <c:pt idx="4">
                  <c:v>27.3</c:v>
                </c:pt>
                <c:pt idx="5">
                  <c:v>26.9</c:v>
                </c:pt>
                <c:pt idx="6">
                  <c:v>29.4</c:v>
                </c:pt>
                <c:pt idx="7">
                  <c:v>30.9</c:v>
                </c:pt>
                <c:pt idx="8">
                  <c:v>32.1</c:v>
                </c:pt>
                <c:pt idx="9">
                  <c:v>32.1</c:v>
                </c:pt>
                <c:pt idx="10">
                  <c:v>33.799999999999997</c:v>
                </c:pt>
                <c:pt idx="11">
                  <c:v>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0EC7-415F-BD6A-4FDAA7EE47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048704"/>
        <c:axId val="123050240"/>
      </c:lineChart>
      <c:catAx>
        <c:axId val="12304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3050240"/>
        <c:crosses val="autoZero"/>
        <c:auto val="1"/>
        <c:lblAlgn val="ctr"/>
        <c:lblOffset val="100"/>
        <c:noMultiLvlLbl val="0"/>
      </c:catAx>
      <c:valAx>
        <c:axId val="12305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304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3"/>
          <c:order val="2"/>
          <c:tx>
            <c:strRef>
              <c:f>'indicators E2020'!$E$4</c:f>
              <c:strCache>
                <c:ptCount val="1"/>
                <c:pt idx="0">
                  <c:v>ЮЦР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D66-427E-ADDE-6E6BD1E458E6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D66-427E-ADDE-6E6BD1E458E6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5D66-427E-ADDE-6E6BD1E458E6}"/>
              </c:ext>
            </c:extLst>
          </c:dPt>
          <c:cat>
            <c:strRef>
              <c:f>'indicators E2020'!$A$103:$A$113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E2020'!$E$103:$E$113</c:f>
              <c:numCache>
                <c:formatCode>General</c:formatCode>
                <c:ptCount val="11"/>
                <c:pt idx="0">
                  <c:v>658.2</c:v>
                </c:pt>
                <c:pt idx="1">
                  <c:v>792.4</c:v>
                </c:pt>
                <c:pt idx="2">
                  <c:v>820.2</c:v>
                </c:pt>
                <c:pt idx="3">
                  <c:v>757.1</c:v>
                </c:pt>
                <c:pt idx="4">
                  <c:v>762.8</c:v>
                </c:pt>
                <c:pt idx="5">
                  <c:v>762.9</c:v>
                </c:pt>
                <c:pt idx="6">
                  <c:v>646.70000000000005</c:v>
                </c:pt>
                <c:pt idx="7">
                  <c:v>680.1</c:v>
                </c:pt>
                <c:pt idx="8">
                  <c:v>740</c:v>
                </c:pt>
                <c:pt idx="9">
                  <c:v>638</c:v>
                </c:pt>
                <c:pt idx="10">
                  <c:v>720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D66-427E-ADDE-6E6BD1E458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3679104"/>
        <c:axId val="123681024"/>
      </c:barChart>
      <c:lineChart>
        <c:grouping val="standard"/>
        <c:varyColors val="0"/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'indicators E2020'!$A$103:$A$113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E2020'!$C$103:$C$113</c:f>
              <c:numCache>
                <c:formatCode>#,##0.0</c:formatCode>
                <c:ptCount val="11"/>
                <c:pt idx="0">
                  <c:v>3421</c:v>
                </c:pt>
                <c:pt idx="1">
                  <c:v>3511.2</c:v>
                </c:pt>
                <c:pt idx="2">
                  <c:v>3718.7</c:v>
                </c:pt>
                <c:pt idx="3">
                  <c:v>3693.2</c:v>
                </c:pt>
                <c:pt idx="4">
                  <c:v>3621.1</c:v>
                </c:pt>
                <c:pt idx="5">
                  <c:v>3493.4</c:v>
                </c:pt>
                <c:pt idx="6">
                  <c:v>2908.6</c:v>
                </c:pt>
                <c:pt idx="7">
                  <c:v>2981.7</c:v>
                </c:pt>
                <c:pt idx="8">
                  <c:v>2981.7</c:v>
                </c:pt>
                <c:pt idx="9">
                  <c:v>2890.3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5D66-427E-ADDE-6E6BD1E458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679104"/>
        <c:axId val="123681024"/>
      </c:line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'indicators E2020'!$A$103:$A$113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E2020'!$B$103:$B$113</c:f>
              <c:numCache>
                <c:formatCode>General</c:formatCode>
                <c:ptCount val="11"/>
                <c:pt idx="2">
                  <c:v>117678</c:v>
                </c:pt>
                <c:pt idx="3">
                  <c:v>120667</c:v>
                </c:pt>
                <c:pt idx="4">
                  <c:v>123614</c:v>
                </c:pt>
                <c:pt idx="5">
                  <c:v>122703</c:v>
                </c:pt>
                <c:pt idx="6">
                  <c:v>121910</c:v>
                </c:pt>
                <c:pt idx="7">
                  <c:v>119049</c:v>
                </c:pt>
                <c:pt idx="8">
                  <c:v>119049</c:v>
                </c:pt>
                <c:pt idx="9">
                  <c:v>117951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5D66-427E-ADDE-6E6BD1E458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692544"/>
        <c:axId val="123691008"/>
      </c:lineChart>
      <c:catAx>
        <c:axId val="12367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3681024"/>
        <c:crosses val="autoZero"/>
        <c:auto val="1"/>
        <c:lblAlgn val="ctr"/>
        <c:lblOffset val="100"/>
        <c:noMultiLvlLbl val="0"/>
      </c:catAx>
      <c:valAx>
        <c:axId val="12368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3679104"/>
        <c:crosses val="autoZero"/>
        <c:crossBetween val="between"/>
      </c:valAx>
      <c:valAx>
        <c:axId val="12369100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3692544"/>
        <c:crosses val="max"/>
        <c:crossBetween val="between"/>
      </c:valAx>
      <c:catAx>
        <c:axId val="1236925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36910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674335222981356E-2"/>
          <c:y val="3.2499139130759469E-2"/>
          <c:w val="0.87681063295974437"/>
          <c:h val="0.777485406702915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Pari!$C$19</c:f>
              <c:strCache>
                <c:ptCount val="1"/>
                <c:pt idx="0">
                  <c:v>договорени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9.1638029782359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92-4F0E-B4C2-C632AD1AF05B}"/>
                </c:ext>
              </c:extLst>
            </c:dLbl>
            <c:dLbl>
              <c:idx val="1"/>
              <c:layout>
                <c:manualLayout>
                  <c:x val="-2.0293610189309821E-2"/>
                  <c:y val="-8.00954333935520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92-4F0E-B4C2-C632AD1AF05B}"/>
                </c:ext>
              </c:extLst>
            </c:dLbl>
            <c:dLbl>
              <c:idx val="2"/>
              <c:layout>
                <c:manualLayout>
                  <c:x val="-2.0293610189309821E-2"/>
                  <c:y val="-4.00477166967760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92-4F0E-B4C2-C632AD1AF05B}"/>
                </c:ext>
              </c:extLst>
            </c:dLbl>
            <c:dLbl>
              <c:idx val="3"/>
              <c:layout>
                <c:manualLayout>
                  <c:x val="0"/>
                  <c:y val="4.58190148911798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92-4F0E-B4C2-C632AD1AF05B}"/>
                </c:ext>
              </c:extLst>
            </c:dLbl>
            <c:dLbl>
              <c:idx val="4"/>
              <c:layout>
                <c:manualLayout>
                  <c:x val="-8.0851693704735569E-17"/>
                  <c:y val="9.1638029782359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92-4F0E-B4C2-C632AD1AF05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Pari!$B$20:$B$25</c:f>
              <c:strCache>
                <c:ptCount val="6"/>
                <c:pt idx="0">
                  <c:v>ЮИР</c:v>
                </c:pt>
                <c:pt idx="1">
                  <c:v>Кърджали</c:v>
                </c:pt>
                <c:pt idx="2">
                  <c:v>Пазарджик</c:v>
                </c:pt>
                <c:pt idx="3">
                  <c:v>Пловдив</c:v>
                </c:pt>
                <c:pt idx="4">
                  <c:v>Смолян</c:v>
                </c:pt>
                <c:pt idx="5">
                  <c:v>Хасково</c:v>
                </c:pt>
              </c:strCache>
            </c:strRef>
          </c:cat>
          <c:val>
            <c:numRef>
              <c:f>Pari!$C$20:$C$25</c:f>
              <c:numCache>
                <c:formatCode>_(* #,##0.00_);_(* \(#,##0.00\);_(* "-"??_);_(@_)</c:formatCode>
                <c:ptCount val="6"/>
                <c:pt idx="0">
                  <c:v>1119.5</c:v>
                </c:pt>
                <c:pt idx="1">
                  <c:v>72.760000000000005</c:v>
                </c:pt>
                <c:pt idx="2">
                  <c:v>174.4</c:v>
                </c:pt>
                <c:pt idx="3">
                  <c:v>518.29999999999995</c:v>
                </c:pt>
                <c:pt idx="4">
                  <c:v>119.9</c:v>
                </c:pt>
                <c:pt idx="5">
                  <c:v>171.63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B92-4F0E-B4C2-C632AD1AF05B}"/>
            </c:ext>
          </c:extLst>
        </c:ser>
        <c:ser>
          <c:idx val="1"/>
          <c:order val="1"/>
          <c:tx>
            <c:strRef>
              <c:f>Pari!$D$19</c:f>
              <c:strCache>
                <c:ptCount val="1"/>
                <c:pt idx="0">
                  <c:v>изплатени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cat>
            <c:strRef>
              <c:f>Pari!$B$20:$B$25</c:f>
              <c:strCache>
                <c:ptCount val="6"/>
                <c:pt idx="0">
                  <c:v>ЮИР</c:v>
                </c:pt>
                <c:pt idx="1">
                  <c:v>Кърджали</c:v>
                </c:pt>
                <c:pt idx="2">
                  <c:v>Пазарджик</c:v>
                </c:pt>
                <c:pt idx="3">
                  <c:v>Пловдив</c:v>
                </c:pt>
                <c:pt idx="4">
                  <c:v>Смолян</c:v>
                </c:pt>
                <c:pt idx="5">
                  <c:v>Хасково</c:v>
                </c:pt>
              </c:strCache>
            </c:strRef>
          </c:cat>
          <c:val>
            <c:numRef>
              <c:f>Pari!$D$20:$D$25</c:f>
              <c:numCache>
                <c:formatCode>_(* #,##0.00_);_(* \(#,##0.00\);_(* "-"??_);_(@_)</c:formatCode>
                <c:ptCount val="6"/>
                <c:pt idx="0">
                  <c:v>240.84</c:v>
                </c:pt>
                <c:pt idx="1">
                  <c:v>10.199999999999999</c:v>
                </c:pt>
                <c:pt idx="2">
                  <c:v>36.770000000000003</c:v>
                </c:pt>
                <c:pt idx="3">
                  <c:v>100.2</c:v>
                </c:pt>
                <c:pt idx="4">
                  <c:v>11.7</c:v>
                </c:pt>
                <c:pt idx="5">
                  <c:v>17.829999999999998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B92-4F0E-B4C2-C632AD1AF0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739520"/>
        <c:axId val="123749504"/>
      </c:barChart>
      <c:lineChart>
        <c:grouping val="standard"/>
        <c:varyColors val="0"/>
        <c:ser>
          <c:idx val="2"/>
          <c:order val="2"/>
          <c:tx>
            <c:strRef>
              <c:f>Pari!$E$19</c:f>
              <c:strCache>
                <c:ptCount val="1"/>
                <c:pt idx="0">
                  <c:v>индикативна сума</c:v>
                </c:pt>
              </c:strCache>
            </c:strRef>
          </c:tx>
          <c:spPr>
            <a:ln>
              <a:prstDash val="sysDot"/>
            </a:ln>
          </c:spPr>
          <c:marker>
            <c:symbol val="none"/>
          </c:marker>
          <c:cat>
            <c:strRef>
              <c:f>Pari!$B$20:$B$25</c:f>
              <c:strCache>
                <c:ptCount val="6"/>
                <c:pt idx="0">
                  <c:v>ЮИР</c:v>
                </c:pt>
                <c:pt idx="1">
                  <c:v>Кърджали</c:v>
                </c:pt>
                <c:pt idx="2">
                  <c:v>Пазарджик</c:v>
                </c:pt>
                <c:pt idx="3">
                  <c:v>Пловдив</c:v>
                </c:pt>
                <c:pt idx="4">
                  <c:v>Смолян</c:v>
                </c:pt>
                <c:pt idx="5">
                  <c:v>Хасково</c:v>
                </c:pt>
              </c:strCache>
            </c:strRef>
          </c:cat>
          <c:val>
            <c:numRef>
              <c:f>Pari!$E$20:$E$25</c:f>
              <c:numCache>
                <c:formatCode>General</c:formatCode>
                <c:ptCount val="6"/>
                <c:pt idx="0">
                  <c:v>5164.7</c:v>
                </c:pt>
                <c:pt idx="1">
                  <c:v>5164.7</c:v>
                </c:pt>
                <c:pt idx="2">
                  <c:v>5164.7</c:v>
                </c:pt>
                <c:pt idx="3">
                  <c:v>5164.7</c:v>
                </c:pt>
                <c:pt idx="4">
                  <c:v>5164.7</c:v>
                </c:pt>
                <c:pt idx="5">
                  <c:v>5164.7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4B92-4F0E-B4C2-C632AD1AF0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752832"/>
        <c:axId val="123751040"/>
      </c:lineChart>
      <c:catAx>
        <c:axId val="123739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3749504"/>
        <c:crosses val="autoZero"/>
        <c:auto val="1"/>
        <c:lblAlgn val="ctr"/>
        <c:lblOffset val="100"/>
        <c:noMultiLvlLbl val="0"/>
      </c:catAx>
      <c:valAx>
        <c:axId val="12374950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_(* #,##0.00_);_(* \(#,##0.00\);_(* &quot;-&quot;??_);_(@_)" sourceLinked="1"/>
        <c:majorTickMark val="out"/>
        <c:minorTickMark val="none"/>
        <c:tickLblPos val="nextTo"/>
        <c:crossAx val="123739520"/>
        <c:crosses val="autoZero"/>
        <c:crossBetween val="between"/>
      </c:valAx>
      <c:valAx>
        <c:axId val="12375104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23752832"/>
        <c:crosses val="max"/>
        <c:crossBetween val="between"/>
      </c:valAx>
      <c:catAx>
        <c:axId val="1237528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3751040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txPr>
    <a:bodyPr/>
    <a:lstStyle/>
    <a:p>
      <a:pPr>
        <a:defRPr sz="800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2017-10-30T00:00:00</PublishDate>
  <Abstract/>
  <CompanyAddress>България, гр. София 1000, 
ул. Триадица № 4</CompanyAddress>
  <CompanyPhone>Агенция СТРАТЕГМА ООД България, гр. София 1000, ул. Триадица № 4 тел./факс: (+359 2) 981 4738 agency@strategma.bg</CompanyPhone>
  <CompanyFax>agency@strategma.bg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7DF638-412B-43FB-ABB7-E623546B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7009</Words>
  <Characters>39952</Characters>
  <Application>Microsoft Office Word</Application>
  <DocSecurity>0</DocSecurity>
  <Lines>332</Lines>
  <Paragraphs>93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2017, Междинна оценка за изпълнението на РПР на ЮЦР, 2014-2020 г.</vt:lpstr>
      <vt:lpstr>МЕЖДИННА ОЦЕНКА НА НАЦИОНАЛНАТА СТРАТЕГИЯ ЗА РЕГИОНАЛНО РАЗВИТИЕ НА РЕПУБЛИКА БЪЛГАРИЯ 2005-2015 Г.</vt:lpstr>
    </vt:vector>
  </TitlesOfParts>
  <Company>Hewlett-Packard Company</Company>
  <LinksUpToDate>false</LinksUpToDate>
  <CharactersWithSpaces>46868</CharactersWithSpaces>
  <SharedDoc>false</SharedDoc>
  <HLinks>
    <vt:vector size="6" baseType="variant"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mailto:agency@strategma.bg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2017, Междинна оценка за изпълнението на РПР на ЮЦР, 2014-2020 г.</dc:title>
  <dc:creator>Агенция СТРАТЕГМА ООД</dc:creator>
  <cp:lastModifiedBy>Penyo Dyakov</cp:lastModifiedBy>
  <cp:revision>7</cp:revision>
  <cp:lastPrinted>2017-12-05T15:36:00Z</cp:lastPrinted>
  <dcterms:created xsi:type="dcterms:W3CDTF">2017-12-06T10:10:00Z</dcterms:created>
  <dcterms:modified xsi:type="dcterms:W3CDTF">2018-08-13T07:25:00Z</dcterms:modified>
</cp:coreProperties>
</file>