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9215332"/>
        <w:docPartObj>
          <w:docPartGallery w:val="Cover Pages"/>
          <w:docPartUnique/>
        </w:docPartObj>
      </w:sdtPr>
      <w:sdtEndPr/>
      <w:sdtContent>
        <w:p w:rsidR="005E6C29" w:rsidRPr="00A853E4" w:rsidRDefault="008E4E8F" w:rsidP="00B448A0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7471F0" wp14:editId="5A43EA3D">
                    <wp:simplePos x="0" y="0"/>
                    <wp:positionH relativeFrom="column">
                      <wp:posOffset>-699247</wp:posOffset>
                    </wp:positionH>
                    <wp:positionV relativeFrom="paragraph">
                      <wp:posOffset>-841562</wp:posOffset>
                    </wp:positionV>
                    <wp:extent cx="7184396" cy="10224135"/>
                    <wp:effectExtent l="19050" t="19050" r="16510" b="24765"/>
                    <wp:wrapNone/>
                    <wp:docPr id="54" name="Групиране 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84396" cy="10224135"/>
                              <a:chOff x="0" y="0"/>
                              <a:chExt cx="7184396" cy="10224135"/>
                            </a:xfrm>
                          </wpg:grpSpPr>
                          <wpg:grpSp>
                            <wpg:cNvPr id="55" name="Групиране 55"/>
                            <wpg:cNvGrpSpPr/>
                            <wpg:grpSpPr>
                              <a:xfrm>
                                <a:off x="0" y="0"/>
                                <a:ext cx="7184396" cy="10224135"/>
                                <a:chOff x="0" y="0"/>
                                <a:chExt cx="7184396" cy="10224135"/>
                              </a:xfrm>
                            </wpg:grpSpPr>
                            <wpg:grpSp>
                              <wpg:cNvPr id="56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184396" cy="10224135"/>
                                  <a:chOff x="305" y="406"/>
                                  <a:chExt cx="11307" cy="15025"/>
                                </a:xfrm>
                              </wpg:grpSpPr>
                              <wps:wsp>
                                <wps:cNvPr id="57" name="Rectangle 4" descr="Zig zag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5" y="406"/>
                                    <a:ext cx="3134" cy="15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 w="28575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58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8" y="3423"/>
                                    <a:ext cx="3063" cy="6068"/>
                                    <a:chOff x="679" y="3599"/>
                                    <a:chExt cx="2822" cy="5760"/>
                                  </a:xfrm>
                                </wpg:grpSpPr>
                                <wps:wsp>
                                  <wps:cNvPr id="59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094" y="6479"/>
                                      <a:ext cx="1407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  <a:alpha val="79999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0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094" y="5039"/>
                                      <a:ext cx="1407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1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79" y="5039"/>
                                      <a:ext cx="1415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  <a:alpha val="79999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79" y="3599"/>
                                      <a:ext cx="1414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3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79" y="6479"/>
                                      <a:ext cx="1415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0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094" y="7919"/>
                                      <a:ext cx="1407" cy="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  <a:alpha val="50195"/>
                                      </a:srgbClr>
                                    </a:solidFill>
                                    <a:ln w="12700">
                                      <a:solidFill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46" y="406"/>
                                    <a:ext cx="8166" cy="1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6680" w:rsidRPr="008E3E0D" w:rsidRDefault="00266680" w:rsidP="008E4E8F">
                                      <w:pPr>
                                        <w:pStyle w:val="NoSpacing"/>
                                        <w:suppressAutoHyphens/>
                                        <w:spacing w:before="3480"/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</w:rPr>
                                      </w:pPr>
                                      <w:r w:rsidRPr="008E3E0D"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:lang w:val="bg-BG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ДОКЛАД 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:lang w:val="bg-BG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br/>
                                      </w:r>
                                      <w:r w:rsidRPr="008E3E0D"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:lang w:val="bg-BG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за резултатите от Междинна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:lang w:val="bg-BG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та</w:t>
                                      </w:r>
                                      <w:r w:rsidRPr="008E3E0D"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:lang w:val="bg-BG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 xml:space="preserve"> оценка за изпълнението на Регионалния план за развитие 2014-2020 г. на Югозападен район 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:lang w:val="bg-BG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br/>
                                      </w:r>
                                      <w:r w:rsidRPr="008E3E0D">
                                        <w:rPr>
                                          <w:rFonts w:asciiTheme="majorHAnsi" w:hAnsiTheme="majorHAnsi"/>
                                          <w:b/>
                                          <w:smallCaps/>
                                          <w:noProof/>
                                          <w:color w:val="31849B" w:themeColor="accent5" w:themeShade="BF"/>
                                          <w:sz w:val="56"/>
                                          <w:szCs w:val="60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от ниво 2</w:t>
                                      </w:r>
                                    </w:p>
                                  </w:txbxContent>
                                </wps:txbx>
                                <wps:bodyPr rot="0" vert="horz" wrap="square" lIns="228600" tIns="1371600" rIns="45720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690" y="430"/>
                                    <a:ext cx="1563" cy="15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extLst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52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Year"/>
                                        <w:id w:val="1628121631"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 w:fullDate="2017-10-30T00:00:00Z">
                                          <w:dateFormat w:val="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:rsidR="00266680" w:rsidRPr="003D3B76" w:rsidRDefault="00266680" w:rsidP="008E4E8F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b/>
                                              <w:color w:val="FFFFFF" w:themeColor="background1"/>
                                              <w:sz w:val="48"/>
                                              <w:szCs w:val="52"/>
                                              <w14:shadow w14:blurRad="50800" w14:dist="38100" w14:dir="5400000" w14:sx="100000" w14:sy="100000" w14:kx="0" w14:ky="0" w14:algn="t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52"/>
                                              <w:szCs w:val="52"/>
                                              <w:lang w:val="en-US"/>
                                              <w14:shadow w14:blurRad="50800" w14:dist="38100" w14:dir="5400000" w14:sx="100000" w14:sy="100000" w14:kx="0" w14:ky="0" w14:algn="t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2017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91440" tIns="45720" rIns="91440" bIns="45720" anchor="b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23" name="Картина 3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61" y="3582297"/>
                                  <a:ext cx="190500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324" name="Картина 3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72922" y="9606579"/>
                                <a:ext cx="51181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Групиране 54" o:spid="_x0000_s1026" style="position:absolute;left:0;text-align:left;margin-left:-55.05pt;margin-top:-66.25pt;width:565.7pt;height:805.05pt;z-index:251659264" coordsize="71843,102241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">
                    <v:group id="Групиране 55" o:spid="_x0000_s1027" style="position:absolute;width:71843;height:102241" coordsize="71843,10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group id="Group 23" o:spid="_x0000_s1028" style="position:absolute;width:71843;height:102241" coordorigin="305,406" coordsize="11307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Rectangle 4" o:spid="_x0000_s1029" alt="Zig zag" style="position:absolute;left:305;top:406;width:3134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iscA&#10;AADbAAAADwAAAGRycy9kb3ducmV2LnhtbESPQWsCMRSE70L/Q3hCb5rVqlu2RhFLRREEbRF6e928&#10;bpZuXpZN1K2/3hSEHoeZ+YaZzltbiTM1vnSsYNBPQBDnTpdcKPh4f+s9g/ABWWPlmBT8kof57KEz&#10;xUy7C+/pfAiFiBD2GSowIdSZlD43ZNH3XU0cvW/XWAxRNoXUDV4i3FZymCQTabHkuGCwpqWh/Odw&#10;sgpGr+bpuj2li81kv1kdt7uv9fEzVeqx2y5eQARqw3/43l5rBeMU/r7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kIrHAAAA2wAAAA8AAAAAAAAAAAAAAAAAmAIAAGRy&#10;cy9kb3ducmV2LnhtbFBLBQYAAAAABAAEAPUAAACMAwAAAAA=&#10;" fillcolor="#31849b [2408]" strokecolor="#205867 [1608]" strokeweight="2.25pt"/>
                        <v:group id="Group 6" o:spid="_x0000_s1030" style="position:absolute;left:348;top:3423;width:3063;height:6068" coordorigin="679,3599" coordsize="282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rect id="Rectangle 7" o:spid="_x0000_s1031" style="position:absolute;left:2094;top:647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YJ8QA&#10;AADbAAAADwAAAGRycy9kb3ducmV2LnhtbESPQWvCQBSE74L/YXmCl1I3SpU2dRNEDJSeNJbS4yP7&#10;mgSzb2N21e2/7xYKHoeZ+YZZ58F04kqDay0rmM8SEMSV1S3XCj6OxeMzCOeRNXaWScEPOciz8WiN&#10;qbY3PtC19LWIEHYpKmi871MpXdWQQTezPXH0vu1g0Ec51FIPeItw08lFkqykwZbjQoM9bRuqTuXF&#10;KNjtwy5w8f70ddoU/jM5orMPZ6Wmk7B5BeEp+Hv4v/2mFSxf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GCfEAAAA2wAAAA8AAAAAAAAAAAAAAAAAmAIAAGRycy9k&#10;b3ducmV2LnhtbFBLBQYAAAAABAAEAPUAAACJAwAAAAA=&#10;" fillcolor="#c3d69b" strokecolor="white" strokeweight="1pt">
                            <v:fill opacity="52428f"/>
                            <v:shadow color="#d8d8d8" offset="3pt,3pt"/>
                          </v:rect>
                          <v:rect id="Rectangle 8" o:spid="_x0000_s1032" style="position:absolute;left:2094;top:503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OB78A&#10;AADbAAAADwAAAGRycy9kb3ducmV2LnhtbERPTYvCMBC9C/sfwix4EZuuh+JWoyyCIC4I6nofk7Ep&#10;NpPSRO3+e3MQPD7e93zZu0bcqQu1ZwVfWQ6CWHtTc6Xg77geT0GEiGyw8UwK/inAcvExmGNp/IP3&#10;dD/ESqQQDiUqsDG2pZRBW3IYMt8SJ+7iO4cxwa6SpsNHCneNnOR5IR3WnBostrSypK+Hm1OwqX/D&#10;dnde8cl+rzkUeqtvo0Kp4Wf/MwMRqY9v8cu9MQqK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zA4HvwAAANsAAAAPAAAAAAAAAAAAAAAAAJgCAABkcnMvZG93bnJl&#10;di54bWxQSwUGAAAAAAQABAD1AAAAhAMAAAAA&#10;" fillcolor="#b9cde5" strokecolor="white" strokeweight="1pt">
                            <v:fill opacity="32896f"/>
                            <v:shadow color="#d8d8d8" offset="3pt,3pt"/>
                          </v:rect>
                          <v:rect id="Rectangle 9" o:spid="_x0000_s1033" style="position:absolute;left:679;top:503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enMQA&#10;AADbAAAADwAAAGRycy9kb3ducmV2LnhtbESPQWvCQBSE74X+h+UJXopuLEVKdA2hGCieWi2lx0f2&#10;mQSzb2N2TdZ/7xYEj8PMfMOss2BaMVDvGssKFvMEBHFpdcOVgp9DMXsH4TyyxtYyKbiSg2zz/LTG&#10;VNuRv2nY+0pECLsUFdTed6mUrqzJoJvbjjh6R9sb9FH2ldQ9jhFuWvmaJEtpsOG4UGNHHzWVp/3F&#10;KNh+hW3gYvf2d8oL/5sc0NmXs1LTSchXIDwF/wjf259awXIB/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3pzEAAAA2wAAAA8AAAAAAAAAAAAAAAAAmAIAAGRycy9k&#10;b3ducmV2LnhtbFBLBQYAAAAABAAEAPUAAACJAwAAAAA=&#10;" fillcolor="#c3d69b" strokecolor="white" strokeweight="1pt">
                            <v:fill opacity="52428f"/>
                            <v:shadow color="#d8d8d8" offset="3pt,3pt"/>
                          </v:rect>
                          <v:rect id="Rectangle 10" o:spid="_x0000_s1034" style="position:absolute;left:679;top:3599;width:1414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168MA&#10;AADbAAAADwAAAGRycy9kb3ducmV2LnhtbESPwWrDMBBE74X8g9hAL6WR44Np3MgmBALBhUKT9L6V&#10;NpaJtTKWkrh/XxUKPQ4z84ZZ15PrxY3G0HlWsFxkIIi1Nx23Ck7H3fMLiBCRDfaeScE3Bair2cMa&#10;S+Pv/EG3Q2xFgnAoUYGNcSilDNqSw7DwA3Hyzn50GJMcW2lGvCe462WeZYV02HFasDjQ1pK+HK5O&#10;wb57C83715Y/7WrHodCNvj4VSj3Op80riEhT/A//tfdGQZH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168MAAADbAAAADwAAAAAAAAAAAAAAAACYAgAAZHJzL2Rv&#10;d25yZXYueG1sUEsFBgAAAAAEAAQA9QAAAIgDAAAAAA==&#10;" fillcolor="#b9cde5" strokecolor="white" strokeweight="1pt">
                            <v:fill opacity="32896f"/>
                            <v:shadow color="#d8d8d8" offset="3pt,3pt"/>
                          </v:rect>
                          <v:rect id="Rectangle 11" o:spid="_x0000_s1035" style="position:absolute;left:679;top:647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QcMMA&#10;AADbAAAADwAAAGRycy9kb3ducmV2LnhtbESPX2vCMBTF3wf7DuEOfBmabkLRzrQMQRAHwvzzfk3u&#10;mrLmpjRR67dfBGGPh3PO73AW1eBacaE+NJ4VvE0yEMTam4ZrBYf9ajwDESKywdYzKbhRgKp8flpg&#10;YfyVv+myi7VIEA4FKrAxdoWUQVtyGCa+I07ej+8dxiT7WpoerwnuWvmeZbl02HBasNjR0pL+3Z2d&#10;gnXzFTbb05KPdr7ikOuNPr/mSo1ehs8PEJGG+B9+tNdGQT6F+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6QcMMAAADbAAAADwAAAAAAAAAAAAAAAACYAgAAZHJzL2Rv&#10;d25yZXYueG1sUEsFBgAAAAAEAAQA9QAAAIgDAAAAAA==&#10;" fillcolor="#b9cde5" strokecolor="white" strokeweight="1pt">
                            <v:fill opacity="32896f"/>
                            <v:shadow color="#d8d8d8" offset="3pt,3pt"/>
                          </v:rect>
                          <v:rect id="Rectangle 12" o:spid="_x0000_s1036" style="position:absolute;left:2094;top:791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sTMAA&#10;AADcAAAADwAAAGRycy9kb3ducmV2LnhtbERPTYvCMBC9C/sfwix4EU1VKG41yiIIoiCsuvcxGZuy&#10;zaQ0Ueu/Nwdhj4/3vVh1rhZ3akPlWcF4lIEg1t5UXCo4nzbDGYgQkQ3WnknBkwKslh+9BRbGP/iH&#10;7sdYihTCoUAFNsamkDJoSw7DyDfEibv61mFMsC2lafGRwl0tJ1mWS4cVpwaLDa0t6b/jzSnYVvuw&#10;O1zW/Gu/NhxyvdO3Qa5U/7P7noOI1MV/8du9NQqmkzQ/nU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asTMAAAADcAAAADwAAAAAAAAAAAAAAAACYAgAAZHJzL2Rvd25y&#10;ZXYueG1sUEsFBgAAAAAEAAQA9QAAAIUDAAAAAA==&#10;" fillcolor="#b9cde5" strokecolor="white" strokeweight="1pt">
                            <v:fill opacity="32896f"/>
                            <v:shadow color="#d8d8d8" offset="3pt,3pt"/>
                          </v:rect>
                        </v:group>
                        <v:rect id="Rectangle 5" o:spid="_x0000_s1037" style="position:absolute;left:3446;top:406;width:8166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0LsYA&#10;AADcAAAADwAAAGRycy9kb3ducmV2LnhtbESPS2sCQRCE74H8h6EDuQSdVYPo6igmQQjoxQeem53e&#10;h9np2ey0uv77TCCQY1FVX1HzZedqdaU2VJ4NDPoJKOLM24oLA8fDujcBFQTZYu2ZDNwpwHLx+DDH&#10;1Pob7+i6l0JFCIcUDZQiTap1yEpyGPq+IY5e7luHEmVbaNviLcJdrYdJMtYOK44LJTb0XlL2tb84&#10;A6+X80k+ZCNvx/t0+52d883LKjfm+albzUAJdfIf/mt/WgOj4QB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00LsYAAADcAAAADwAAAAAAAAAAAAAAAACYAgAAZHJz&#10;L2Rvd25yZXYueG1sUEsFBgAAAAAEAAQA9QAAAIsDAAAAAA==&#10;" filled="f" strokecolor="#205867 [1608]" strokeweight="2.25pt">
                          <v:shadow color="#d8d8d8" offset="3pt,3pt"/>
                          <v:textbox inset="18pt,108pt,36pt">
                            <w:txbxContent>
                              <w:p w:rsidR="00266680" w:rsidRPr="008E3E0D" w:rsidRDefault="00266680" w:rsidP="008E4E8F">
                                <w:pPr>
                                  <w:pStyle w:val="NoSpacing"/>
                                  <w:suppressAutoHyphens/>
                                  <w:spacing w:before="3480"/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</w:rPr>
                                </w:pPr>
                                <w:r w:rsidRPr="008E3E0D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ДОКЛАД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</w:r>
                                <w:r w:rsidRPr="008E3E0D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за резултатите от Междинна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та</w:t>
                                </w:r>
                                <w:r w:rsidRPr="008E3E0D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оценка за изпълнението на Регионалния план за развитие 2014-2020 г. на Югозападен район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31849B" w:themeColor="accent5" w:themeShade="BF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</w:r>
                                <w:r w:rsidRPr="008E3E0D">
                                  <w:rPr>
                                    <w:rFonts w:asciiTheme="majorHAnsi" w:hAnsiTheme="majorHAnsi"/>
                                    <w:b/>
                                    <w:smallCaps/>
                                    <w:noProof/>
                                    <w:color w:val="31849B" w:themeColor="accent5" w:themeShade="BF"/>
                                    <w:sz w:val="56"/>
                                    <w:szCs w:val="6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от ниво 2</w:t>
                                </w:r>
                              </w:p>
                            </w:txbxContent>
                          </v:textbox>
                        </v:rect>
                        <v:rect id="Rectangle 13" o:spid="_x0000_s1038" style="position:absolute;left:2690;top:430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JHsQA&#10;AADcAAAADwAAAGRycy9kb3ducmV2LnhtbESPQWvCQBSE7wX/w/IEb3VjFCmpm6C2gqdiVMTjI/ua&#10;pM2+Ddk1pv++WxB6HGa+GWaVDaYRPXWutqxgNo1AEBdW11wqOJ92zy8gnEfW2FgmBT/kIEtHTytM&#10;tL1zTv3RlyKUsEtQQeV9m0jpiooMuqltiYP3aTuDPsiulLrDeyg3jYyjaCkN1hwWKmxpW1HxfbwZ&#10;BV9u+IjycnF9W/aB85dNfHjPlZqMh/UrCE+D/w8/6L1WMI9j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SR7EAAAA3AAAAA8AAAAAAAAAAAAAAAAAmAIAAGRycy9k&#10;b3ducmV2LnhtbFBLBQYAAAAABAAEAPUAAACJAwAAAAA=&#10;" fillcolor="#205867 [1608]" strokecolor="white" strokeweight="1pt">
                          <v:shadow on="t" color="black" opacity="26214f" origin=",-.5" offset="0,3pt"/>
                          <v:textbo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alias w:val="Year"/>
                                  <w:id w:val="1628121631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7-10-30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66680" w:rsidRPr="003D3B76" w:rsidRDefault="00266680" w:rsidP="008E4E8F">
                                    <w:pPr>
                                      <w:ind w:firstLine="0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52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323" o:spid="_x0000_s1039" type="#_x0000_t75" style="position:absolute;left:860;top:35822;width:19050;height:1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zMDDGAAAA3AAAAA8AAABkcnMvZG93bnJldi54bWxEj0FrAjEUhO+F/ofwhF6KZnVB6mqUIght&#10;6aW2FY+PzXOz7OZlm8R1+++bguBxmJlvmNVmsK3oyYfasYLpJANBXDpdc6Xg63M3fgIRIrLG1jEp&#10;+KUAm/X93QoL7S78Qf0+ViJBOBSowMTYFVKG0pDFMHEdcfJOzluMSfpKao+XBLetnGXZXFqsOS0Y&#10;7GhrqGz2Z6vg+/F8fG/yn0XVHIzXu9f+rTEnpR5Gw/MSRKQh3sLX9otWkM9y+D+Tj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MwMMYAAADcAAAADwAAAAAAAAAAAAAA&#10;AACfAgAAZHJzL2Rvd25yZXYueG1sUEsFBgAAAAAEAAQA9wAAAJIDAAAAAA==&#10;">
                        <v:imagedata r:id="rId12" o:title=""/>
                        <v:path arrowok="t"/>
                      </v:shape>
                    </v:group>
                    <v:shape id="Картина 324" o:spid="_x0000_s1040" type="#_x0000_t75" style="position:absolute;left:65729;top:96065;width:5118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CfUzFAAAA3AAAAA8AAABkcnMvZG93bnJldi54bWxEj0Frg0AUhO+F/IflBXopzVoVKTabkDQI&#10;hZCDttDrw31RiftW3I2x/75bKOQ4zMw3zHo7m15MNLrOsoKXVQSCuLa640bB12fx/ArCeWSNvWVS&#10;8EMOtpvFwxpzbW9c0lT5RgQIuxwVtN4PuZSubsmgW9mBOHhnOxr0QY6N1CPeAtz0Mo6iTBrsOCy0&#10;ONB7S/WluhoFfJjKMjapOR79SX4n2VNa7Empx+W8ewPhafb38H/7QytI4hT+zo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Qn1MxQAAANwAAAAPAAAAAAAAAAAAAAAA&#10;AJ8CAABkcnMvZG93bnJldi54bWxQSwUGAAAAAAQABAD3AAAAkQMAAAAA&#10;">
                      <v:imagedata r:id="rId13" o:title=""/>
                      <v:path arrowok="t"/>
                    </v:shape>
                  </v:group>
                </w:pict>
              </mc:Fallback>
            </mc:AlternateContent>
          </w:r>
          <w:r w:rsidR="005E6C29" w:rsidRPr="00A853E4">
            <w:br w:type="page"/>
          </w:r>
        </w:p>
      </w:sdtContent>
    </w:sdt>
    <w:bookmarkStart w:id="0" w:name="_GoBack" w:displacedByCustomXml="next"/>
    <w:bookmarkEnd w:id="0" w:displacedByCustomXml="next"/>
    <w:sdt>
      <w:sdtPr>
        <w:rPr>
          <w:b w:val="0"/>
          <w:bCs w:val="0"/>
          <w:iCs w:val="0"/>
          <w:smallCaps w:val="0"/>
          <w:color w:val="auto"/>
          <w:sz w:val="24"/>
          <w14:shadow w14:blurRad="0" w14:dist="0" w14:dir="0" w14:sx="0" w14:sy="0" w14:kx="0" w14:ky="0" w14:algn="none">
            <w14:srgbClr w14:val="000000"/>
          </w14:shadow>
        </w:rPr>
        <w:id w:val="523061735"/>
        <w:docPartObj>
          <w:docPartGallery w:val="Table of Contents"/>
          <w:docPartUnique/>
        </w:docPartObj>
      </w:sdtPr>
      <w:sdtEndPr/>
      <w:sdtContent>
        <w:p w:rsidR="005E6C29" w:rsidRPr="008E4E8F" w:rsidRDefault="005E6C29" w:rsidP="00387C1A">
          <w:pPr>
            <w:pStyle w:val="TOCHeading"/>
          </w:pPr>
          <w:r w:rsidRPr="008E4E8F">
            <w:t>Съдържание</w:t>
          </w:r>
        </w:p>
        <w:p w:rsidR="00CF70C4" w:rsidRDefault="00387C1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\t "Подзаглавие;1" </w:instrText>
          </w:r>
          <w:r>
            <w:rPr>
              <w:b w:val="0"/>
            </w:rPr>
            <w:fldChar w:fldCharType="separate"/>
          </w:r>
          <w:hyperlink w:anchor="_Toc500329349" w:history="1">
            <w:r w:rsidR="00CF70C4" w:rsidRPr="00924518">
              <w:rPr>
                <w:rStyle w:val="Hyperlink"/>
              </w:rPr>
              <w:t>Списък на графиките и таблиците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_Toc500329349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iv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350" w:history="1">
            <w:r w:rsidR="00CF70C4" w:rsidRPr="00924518">
              <w:rPr>
                <w:rStyle w:val="Hyperlink"/>
              </w:rPr>
              <w:t>Списък на използваните съкращения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_Toc500329350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vi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351" w:history="1">
            <w:r w:rsidR="00CF70C4" w:rsidRPr="00924518">
              <w:rPr>
                <w:rStyle w:val="Hyperlink"/>
              </w:rPr>
              <w:t>I.</w:t>
            </w:r>
            <w:r w:rsidR="00CF70C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ВЪВЕДЕНИЕ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_Toc500329351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7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2" w:history="1">
            <w:r w:rsidR="00CF70C4" w:rsidRPr="00924518">
              <w:rPr>
                <w:rStyle w:val="Hyperlink"/>
              </w:rPr>
              <w:t>1.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Общи положения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_Toc500329352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7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3" w:history="1">
            <w:r w:rsidR="00CF70C4" w:rsidRPr="00924518">
              <w:rPr>
                <w:rStyle w:val="Hyperlink"/>
              </w:rPr>
              <w:t>2.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Методика за оценка напредъка на изпълнението на РПР на ЮЗР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_Toc500329353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8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354" w:history="1">
            <w:r w:rsidR="00CF70C4" w:rsidRPr="00924518">
              <w:rPr>
                <w:rStyle w:val="Hyperlink"/>
              </w:rPr>
              <w:t>II.</w:t>
            </w:r>
            <w:r w:rsidR="00CF70C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ПЪРВОНАЧАЛНИ РЕЗУЛТАТИ ОТ ИЗПЪЛНЕНИЕТО НА РПР НА ЮЗР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_Toc500329354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10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5" w:history="1">
            <w:r w:rsidR="00CF70C4" w:rsidRPr="00924518">
              <w:rPr>
                <w:rStyle w:val="Hyperlink"/>
              </w:rPr>
              <w:t>1.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Рамка за изпълнение на целите и приоритетите за регионално развитие в ЮЗР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_Toc500329355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10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6" w:history="1">
            <w:r w:rsidR="00CF70C4" w:rsidRPr="00924518">
              <w:rPr>
                <w:rStyle w:val="Hyperlink"/>
              </w:rPr>
              <w:t>2.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Промени в социалното и икономическото развитие на ЮЗР и съответствие на РПР с тях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_Toc500329356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13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7" w:history="1">
            <w:r w:rsidR="00CF70C4" w:rsidRPr="00924518">
              <w:rPr>
                <w:rStyle w:val="Hyperlink"/>
              </w:rPr>
              <w:t>3.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Степен на постигане на целите на РПР на ЮЗР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_Toc500329357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15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8" w:history="1">
            <w:r w:rsidR="00CF70C4" w:rsidRPr="00924518">
              <w:rPr>
                <w:rStyle w:val="Hyperlink"/>
              </w:rPr>
              <w:t>4.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Принос към постигане целите на Стратегия "Европа 2020"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_Toc500329358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16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59" w:history="1">
            <w:r w:rsidR="00CF70C4" w:rsidRPr="00924518">
              <w:rPr>
                <w:rStyle w:val="Hyperlink"/>
              </w:rPr>
              <w:t>5.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Ефективност и ефикасност на финансовите инструменти и използваните ресурси за изпълнение на РПР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_Toc500329359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19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360" w:history="1">
            <w:r w:rsidR="00CF70C4" w:rsidRPr="00924518">
              <w:rPr>
                <w:rStyle w:val="Hyperlink"/>
              </w:rPr>
              <w:t>III.</w:t>
            </w:r>
            <w:r w:rsidR="00CF70C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ИЗВОДИ И ПРЕПОРЪКИ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_Toc500329360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22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61" w:history="1">
            <w:r w:rsidR="00CF70C4" w:rsidRPr="00924518">
              <w:rPr>
                <w:rStyle w:val="Hyperlink"/>
              </w:rPr>
              <w:t>1.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Обобщена оценка за изпълнението на РПР на ЮЗР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_Toc500329361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22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62" w:history="1">
            <w:r w:rsidR="00CF70C4" w:rsidRPr="00924518">
              <w:rPr>
                <w:rStyle w:val="Hyperlink"/>
              </w:rPr>
              <w:t>2.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Актуализация на РПР на ЮЗР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_Toc500329362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25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363" w:history="1">
            <w:r w:rsidR="00CF70C4" w:rsidRPr="00924518">
              <w:rPr>
                <w:rStyle w:val="Hyperlink"/>
              </w:rPr>
              <w:t>3.</w:t>
            </w:r>
            <w:r w:rsidR="00CF70C4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CF70C4" w:rsidRPr="00924518">
              <w:rPr>
                <w:rStyle w:val="Hyperlink"/>
              </w:rPr>
              <w:t>Препоръки за подготовка за следващия програмен период след 2020 г.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_Toc500329363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27</w:t>
            </w:r>
            <w:r w:rsidR="00CF70C4">
              <w:rPr>
                <w:webHidden/>
              </w:rPr>
              <w:fldChar w:fldCharType="end"/>
            </w:r>
          </w:hyperlink>
        </w:p>
        <w:p w:rsidR="00CF70C4" w:rsidRDefault="00A804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364" w:history="1">
            <w:r w:rsidR="00CF70C4" w:rsidRPr="00924518">
              <w:rPr>
                <w:rStyle w:val="Hyperlink"/>
              </w:rPr>
              <w:t>Източници и референтни документи</w:t>
            </w:r>
            <w:r w:rsidR="00CF70C4">
              <w:rPr>
                <w:webHidden/>
              </w:rPr>
              <w:tab/>
            </w:r>
            <w:r w:rsidR="00CF70C4">
              <w:rPr>
                <w:webHidden/>
              </w:rPr>
              <w:fldChar w:fldCharType="begin"/>
            </w:r>
            <w:r w:rsidR="00CF70C4">
              <w:rPr>
                <w:webHidden/>
              </w:rPr>
              <w:instrText xml:space="preserve"> PAGEREF _Toc500329364 \h </w:instrText>
            </w:r>
            <w:r w:rsidR="00CF70C4">
              <w:rPr>
                <w:webHidden/>
              </w:rPr>
            </w:r>
            <w:r w:rsidR="00CF70C4">
              <w:rPr>
                <w:webHidden/>
              </w:rPr>
              <w:fldChar w:fldCharType="separate"/>
            </w:r>
            <w:r w:rsidR="00CF70C4">
              <w:rPr>
                <w:webHidden/>
              </w:rPr>
              <w:t>29</w:t>
            </w:r>
            <w:r w:rsidR="00CF70C4">
              <w:rPr>
                <w:webHidden/>
              </w:rPr>
              <w:fldChar w:fldCharType="end"/>
            </w:r>
          </w:hyperlink>
        </w:p>
        <w:p w:rsidR="005E6C29" w:rsidRPr="00A853E4" w:rsidRDefault="00387C1A">
          <w:r>
            <w:rPr>
              <w:b/>
              <w:color w:val="31849B" w:themeColor="accent5" w:themeShade="BF"/>
              <w:sz w:val="22"/>
            </w:rPr>
            <w:fldChar w:fldCharType="end"/>
          </w:r>
        </w:p>
      </w:sdtContent>
    </w:sdt>
    <w:p w:rsidR="005E6C29" w:rsidRPr="008E4E8F" w:rsidRDefault="005E6C29" w:rsidP="00387C1A">
      <w:pPr>
        <w:pStyle w:val="Subtitle"/>
      </w:pPr>
      <w:bookmarkStart w:id="1" w:name="_Toc500329349"/>
      <w:r w:rsidRPr="008E4E8F">
        <w:lastRenderedPageBreak/>
        <w:t>Списък на графиките и таблиците</w:t>
      </w:r>
      <w:bookmarkEnd w:id="1"/>
    </w:p>
    <w:p w:rsidR="00CF70C4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A853E4">
        <w:rPr>
          <w:noProof w:val="0"/>
        </w:rPr>
        <w:fldChar w:fldCharType="begin"/>
      </w:r>
      <w:r w:rsidR="007731EB" w:rsidRPr="00A853E4">
        <w:rPr>
          <w:noProof w:val="0"/>
        </w:rPr>
        <w:instrText xml:space="preserve"> TOC \h \z \c "графика" </w:instrText>
      </w:r>
      <w:r w:rsidRPr="00A853E4">
        <w:rPr>
          <w:noProof w:val="0"/>
        </w:rPr>
        <w:fldChar w:fldCharType="separate"/>
      </w:r>
      <w:hyperlink w:anchor="_Toc500329391" w:history="1">
        <w:r w:rsidR="00CF70C4" w:rsidRPr="00605BD1">
          <w:rPr>
            <w:rStyle w:val="Hyperlink"/>
          </w:rPr>
          <w:t>графика 1.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Взаимовръзки между целите и приоритетите на РПР на ЮЗР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_Toc500329391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9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2" w:history="1">
        <w:r w:rsidR="00CF70C4" w:rsidRPr="00605BD1">
          <w:rPr>
            <w:rStyle w:val="Hyperlink"/>
          </w:rPr>
          <w:t>графика 2.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Динамика на растежа на БВП за периода 2005-2016 г. и прогнозни данни за 2017-2020 г.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_Toc500329392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12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3" w:history="1">
        <w:r w:rsidR="00CF70C4" w:rsidRPr="00605BD1">
          <w:rPr>
            <w:rStyle w:val="Hyperlink"/>
          </w:rPr>
          <w:t>графика 3.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Ръст на БВП за периода 2000-2015 г. на национално ниво, (млн. лв.) и принос на районите от ниво 2, %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_Toc500329393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12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4" w:history="1">
        <w:r w:rsidR="00CF70C4" w:rsidRPr="00605BD1">
          <w:rPr>
            <w:rStyle w:val="Hyperlink"/>
          </w:rPr>
          <w:t>графика 4.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Коефициент на заетост на населението на възраст 20-64 г., %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_Toc500329394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15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5" w:history="1">
        <w:r w:rsidR="00CF70C4" w:rsidRPr="00605BD1">
          <w:rPr>
            <w:rStyle w:val="Hyperlink"/>
          </w:rPr>
          <w:t>графика 5.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Коефициент на заетост на населението на възраст 55-64 г., %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_Toc500329395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15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6" w:history="1">
        <w:r w:rsidR="00CF70C4" w:rsidRPr="00605BD1">
          <w:rPr>
            <w:rStyle w:val="Hyperlink"/>
          </w:rPr>
          <w:t>графика 6.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Инвестиции в научноизследователска и развойна дейност, % от БВП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_Toc500329396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15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7" w:history="1">
        <w:r w:rsidR="00CF70C4" w:rsidRPr="00605BD1">
          <w:rPr>
            <w:rStyle w:val="Hyperlink"/>
          </w:rPr>
          <w:t>графика 7.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Дял на преждевременно напусналите образователната система (на възраст 18-24 г.), %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_Toc500329397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15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8" w:history="1">
        <w:r w:rsidR="00CF70C4" w:rsidRPr="00605BD1">
          <w:rPr>
            <w:rStyle w:val="Hyperlink"/>
          </w:rPr>
          <w:t>графика 8.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Дял на 30-34 годишните със завършено висше образование, %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_Toc500329398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16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399" w:history="1">
        <w:r w:rsidR="00CF70C4" w:rsidRPr="00605BD1">
          <w:rPr>
            <w:rStyle w:val="Hyperlink"/>
          </w:rPr>
          <w:t>графика 9.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Население в риск от бедност или социално изключване, хил. души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_Toc500329399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16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400" w:history="1">
        <w:r w:rsidR="00CF70C4" w:rsidRPr="00605BD1">
          <w:rPr>
            <w:rStyle w:val="Hyperlink"/>
          </w:rPr>
          <w:t>графика 10.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Договорени и изплатените средства (ОП и ПРСР) общо и по области и сравнение с предвижданията на РПР на ЮЗР, октомври 2017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_Toc500329400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18</w:t>
        </w:r>
        <w:r w:rsidR="00CF70C4">
          <w:rPr>
            <w:webHidden/>
          </w:rPr>
          <w:fldChar w:fldCharType="end"/>
        </w:r>
      </w:hyperlink>
    </w:p>
    <w:p w:rsidR="00CF70C4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401" w:history="1">
        <w:r w:rsidR="00CF70C4" w:rsidRPr="00605BD1">
          <w:rPr>
            <w:rStyle w:val="Hyperlink"/>
          </w:rPr>
          <w:t>графика 11.</w:t>
        </w:r>
        <w:r w:rsidR="00CF70C4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CF70C4" w:rsidRPr="00605BD1">
          <w:rPr>
            <w:rStyle w:val="Hyperlink"/>
          </w:rPr>
          <w:t>Концентрация на ресурси в ЮЗР – по програми, млн. лв., октомври 2017</w:t>
        </w:r>
        <w:r w:rsidR="00CF70C4">
          <w:rPr>
            <w:webHidden/>
          </w:rPr>
          <w:tab/>
        </w:r>
        <w:r w:rsidR="00CF70C4">
          <w:rPr>
            <w:webHidden/>
          </w:rPr>
          <w:fldChar w:fldCharType="begin"/>
        </w:r>
        <w:r w:rsidR="00CF70C4">
          <w:rPr>
            <w:webHidden/>
          </w:rPr>
          <w:instrText xml:space="preserve"> PAGEREF _Toc500329401 \h </w:instrText>
        </w:r>
        <w:r w:rsidR="00CF70C4">
          <w:rPr>
            <w:webHidden/>
          </w:rPr>
        </w:r>
        <w:r w:rsidR="00CF70C4">
          <w:rPr>
            <w:webHidden/>
          </w:rPr>
          <w:fldChar w:fldCharType="separate"/>
        </w:r>
        <w:r w:rsidR="00CF70C4">
          <w:rPr>
            <w:webHidden/>
          </w:rPr>
          <w:t>18</w:t>
        </w:r>
        <w:r w:rsidR="00CF70C4">
          <w:rPr>
            <w:webHidden/>
          </w:rPr>
          <w:fldChar w:fldCharType="end"/>
        </w:r>
      </w:hyperlink>
    </w:p>
    <w:p w:rsidR="005E6C29" w:rsidRPr="00A853E4" w:rsidRDefault="00D715F8" w:rsidP="00CE7850">
      <w:r w:rsidRPr="00A853E4">
        <w:rPr>
          <w:sz w:val="18"/>
        </w:rPr>
        <w:fldChar w:fldCharType="end"/>
      </w:r>
    </w:p>
    <w:p w:rsidR="00582815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A853E4">
        <w:rPr>
          <w:noProof w:val="0"/>
        </w:rPr>
        <w:fldChar w:fldCharType="begin"/>
      </w:r>
      <w:r w:rsidR="007731EB" w:rsidRPr="00A853E4">
        <w:rPr>
          <w:noProof w:val="0"/>
        </w:rPr>
        <w:instrText xml:space="preserve"> TOC \h \z \c "таблица" </w:instrText>
      </w:r>
      <w:r w:rsidRPr="00A853E4">
        <w:rPr>
          <w:noProof w:val="0"/>
        </w:rPr>
        <w:fldChar w:fldCharType="separate"/>
      </w:r>
      <w:hyperlink w:anchor="_Toc500330496" w:history="1">
        <w:r w:rsidR="00582815" w:rsidRPr="00AA3703">
          <w:rPr>
            <w:rStyle w:val="Hyperlink"/>
          </w:rPr>
          <w:t>таблица 1.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_Toc500330496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8</w:t>
        </w:r>
        <w:r w:rsidR="00582815">
          <w:rPr>
            <w:webHidden/>
          </w:rPr>
          <w:fldChar w:fldCharType="end"/>
        </w:r>
      </w:hyperlink>
    </w:p>
    <w:p w:rsidR="00582815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497" w:history="1">
        <w:r w:rsidR="00582815" w:rsidRPr="00AA3703">
          <w:rPr>
            <w:rStyle w:val="Hyperlink"/>
          </w:rPr>
          <w:t>таблица 2.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Степен на постигане на целите (СПЦ), въз основа на степента на изпълнение на приоритетите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_Toc500330497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8</w:t>
        </w:r>
        <w:r w:rsidR="00582815">
          <w:rPr>
            <w:webHidden/>
          </w:rPr>
          <w:fldChar w:fldCharType="end"/>
        </w:r>
      </w:hyperlink>
    </w:p>
    <w:p w:rsidR="00582815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498" w:history="1">
        <w:r w:rsidR="00582815" w:rsidRPr="00AA3703">
          <w:rPr>
            <w:rStyle w:val="Hyperlink"/>
          </w:rPr>
          <w:t>таблица 3.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Степен на постигане на целите на ключовите индикатори, съответно принос към националните цели на Стратегията на ЕС "ЕВРОПА 2020"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_Toc500330498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8</w:t>
        </w:r>
        <w:r w:rsidR="00582815">
          <w:rPr>
            <w:webHidden/>
          </w:rPr>
          <w:fldChar w:fldCharType="end"/>
        </w:r>
      </w:hyperlink>
    </w:p>
    <w:p w:rsidR="00582815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499" w:history="1">
        <w:r w:rsidR="00582815" w:rsidRPr="00AA3703">
          <w:rPr>
            <w:rStyle w:val="Hyperlink"/>
          </w:rPr>
          <w:t>таблица 4.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Степен на постигане на целите на ключовите индикатори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_Toc500330499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13</w:t>
        </w:r>
        <w:r w:rsidR="00582815">
          <w:rPr>
            <w:webHidden/>
          </w:rPr>
          <w:fldChar w:fldCharType="end"/>
        </w:r>
      </w:hyperlink>
    </w:p>
    <w:p w:rsidR="00582815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500" w:history="1">
        <w:r w:rsidR="00582815" w:rsidRPr="00AA3703">
          <w:rPr>
            <w:rStyle w:val="Hyperlink"/>
          </w:rPr>
          <w:t>таблица 5.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Степен на изпълнение на Приоритетите в РПР на ЮЗР въз основа на постигнатото изменение на специфичните индикатори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_Toc500330500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14</w:t>
        </w:r>
        <w:r w:rsidR="00582815">
          <w:rPr>
            <w:webHidden/>
          </w:rPr>
          <w:fldChar w:fldCharType="end"/>
        </w:r>
      </w:hyperlink>
    </w:p>
    <w:p w:rsidR="00582815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501" w:history="1">
        <w:r w:rsidR="00582815" w:rsidRPr="00AA3703">
          <w:rPr>
            <w:rStyle w:val="Hyperlink"/>
          </w:rPr>
          <w:t>таблица 6.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Принос на РПР към постигането на националните цели на Стратегията на ЕС "ЕВРОПА 2020”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_Toc500330501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16</w:t>
        </w:r>
        <w:r w:rsidR="00582815">
          <w:rPr>
            <w:webHidden/>
          </w:rPr>
          <w:fldChar w:fldCharType="end"/>
        </w:r>
      </w:hyperlink>
    </w:p>
    <w:p w:rsidR="00582815" w:rsidRDefault="00A80470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30502" w:history="1">
        <w:r w:rsidR="00582815" w:rsidRPr="00AA3703">
          <w:rPr>
            <w:rStyle w:val="Hyperlink"/>
          </w:rPr>
          <w:t>таблица 7.</w:t>
        </w:r>
        <w:r w:rsidR="00582815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582815" w:rsidRPr="00AA3703">
          <w:rPr>
            <w:rStyle w:val="Hyperlink"/>
          </w:rPr>
          <w:t>Степен на постигане на приоритетите на РПР на ЮЗР към 2015 г.</w:t>
        </w:r>
        <w:r w:rsidR="00582815">
          <w:rPr>
            <w:webHidden/>
          </w:rPr>
          <w:tab/>
        </w:r>
        <w:r w:rsidR="00582815">
          <w:rPr>
            <w:webHidden/>
          </w:rPr>
          <w:fldChar w:fldCharType="begin"/>
        </w:r>
        <w:r w:rsidR="00582815">
          <w:rPr>
            <w:webHidden/>
          </w:rPr>
          <w:instrText xml:space="preserve"> PAGEREF _Toc500330502 \h </w:instrText>
        </w:r>
        <w:r w:rsidR="00582815">
          <w:rPr>
            <w:webHidden/>
          </w:rPr>
        </w:r>
        <w:r w:rsidR="00582815">
          <w:rPr>
            <w:webHidden/>
          </w:rPr>
          <w:fldChar w:fldCharType="separate"/>
        </w:r>
        <w:r w:rsidR="00582815">
          <w:rPr>
            <w:webHidden/>
          </w:rPr>
          <w:t>22</w:t>
        </w:r>
        <w:r w:rsidR="00582815">
          <w:rPr>
            <w:webHidden/>
          </w:rPr>
          <w:fldChar w:fldCharType="end"/>
        </w:r>
      </w:hyperlink>
    </w:p>
    <w:p w:rsidR="005E6C29" w:rsidRPr="00A853E4" w:rsidRDefault="00D715F8" w:rsidP="00F55D8F">
      <w:pPr>
        <w:pStyle w:val="TableofFigures"/>
      </w:pPr>
      <w:r w:rsidRPr="00A853E4">
        <w:fldChar w:fldCharType="end"/>
      </w:r>
    </w:p>
    <w:p w:rsidR="005E6C29" w:rsidRDefault="005E6C29" w:rsidP="00387C1A">
      <w:pPr>
        <w:pStyle w:val="Subtitle"/>
      </w:pPr>
      <w:bookmarkStart w:id="2" w:name="_Toc500329350"/>
      <w:r w:rsidRPr="00A853E4">
        <w:lastRenderedPageBreak/>
        <w:t>Списък на използваните съкращения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95"/>
      </w:tblGrid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bookmarkStart w:id="3" w:name="_Hlk499981692"/>
            <w:r w:rsidRPr="00CD53E6">
              <w:rPr>
                <w:b/>
                <w:bCs/>
                <w:sz w:val="22"/>
              </w:rPr>
              <w:t>БВП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Брутен вътрешен продукт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БДС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Брутна добавена стойност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ЕК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Европейска комисия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ЕЗФРСР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земеделски фонд за развитие на селските райони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ЕСФ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социален фонд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съюз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ИСУН 2020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Информационна система за управление и наблюдение на средствата от ЕС в България 2020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 фонд за рибарство 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Европейския фонд за регионално развитие 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ЗРР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Закон за регионалното развитие, приет 2008 г., последни изменения и допълнения, ДВ. бр.13 от 2017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КФ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  <w:lang w:eastAsia="ja-JP"/>
              </w:rPr>
            </w:pPr>
            <w:proofErr w:type="spellStart"/>
            <w:r w:rsidRPr="00CD53E6">
              <w:rPr>
                <w:sz w:val="22"/>
                <w:lang w:eastAsia="ja-JP"/>
              </w:rPr>
              <w:t>Кохезионен</w:t>
            </w:r>
            <w:proofErr w:type="spellEnd"/>
            <w:r w:rsidRPr="00CD53E6">
              <w:rPr>
                <w:sz w:val="22"/>
                <w:lang w:eastAsia="ja-JP"/>
              </w:rPr>
              <w:t xml:space="preserve"> фонд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НСРР</w:t>
            </w:r>
          </w:p>
        </w:tc>
        <w:tc>
          <w:tcPr>
            <w:tcW w:w="7695" w:type="dxa"/>
          </w:tcPr>
          <w:p w:rsidR="00697173" w:rsidRPr="00336ECE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336ECE">
              <w:rPr>
                <w:sz w:val="22"/>
              </w:rPr>
              <w:t>Национална стратегия за регионално развитие 2012-2022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ОСР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Областна стратегия за развитие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Общински план за развитие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</w:t>
            </w:r>
            <w:r>
              <w:rPr>
                <w:b/>
                <w:bCs/>
                <w:sz w:val="22"/>
              </w:rPr>
              <w:t>ДУ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"Добро управление"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ОПИ</w:t>
            </w:r>
            <w:r>
              <w:rPr>
                <w:b/>
                <w:bCs/>
                <w:sz w:val="22"/>
              </w:rPr>
              <w:t>К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"Иновации и конкурентоспособност"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ОПОС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"Околна среда"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ОПРЧР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"Развитие на човешките ресурси"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"Региони в растеж"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F460EF">
              <w:rPr>
                <w:b/>
                <w:bCs/>
                <w:sz w:val="22"/>
              </w:rPr>
              <w:t>ОПТТИ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"Транспорт и транспортна инфраструктура"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ПРСР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развитие на селските райони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ПМДР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морско дело и рибарство 2014-2020 г.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РПР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Регионален план за развитие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336ECE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6E0A78">
              <w:rPr>
                <w:b/>
                <w:bCs/>
                <w:sz w:val="22"/>
              </w:rPr>
              <w:t>РСР</w:t>
            </w:r>
          </w:p>
        </w:tc>
        <w:tc>
          <w:tcPr>
            <w:tcW w:w="7695" w:type="dxa"/>
          </w:tcPr>
          <w:p w:rsidR="00697173" w:rsidRPr="00336ECE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6E0A78">
              <w:rPr>
                <w:sz w:val="22"/>
              </w:rPr>
              <w:t>Регионален съвет за развитие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СЦР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Северен централен район от ниво 2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СЗР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Северозападен район от ниво 2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СИР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Североизточен район от ниво 2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Съвет за развитие при Министерския съвет 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ЮЗР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Югозападен район от ниво 2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ЮИР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Югоизточен район от ниво 2</w:t>
            </w:r>
          </w:p>
        </w:tc>
      </w:tr>
      <w:tr w:rsidR="00697173" w:rsidRPr="00CD53E6" w:rsidTr="00266680">
        <w:tc>
          <w:tcPr>
            <w:tcW w:w="1376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ЮЦР</w:t>
            </w:r>
          </w:p>
        </w:tc>
        <w:tc>
          <w:tcPr>
            <w:tcW w:w="7695" w:type="dxa"/>
          </w:tcPr>
          <w:p w:rsidR="00697173" w:rsidRPr="00CD53E6" w:rsidRDefault="00697173" w:rsidP="0026668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Южен централен район от ниво 2</w:t>
            </w:r>
          </w:p>
        </w:tc>
      </w:tr>
      <w:bookmarkEnd w:id="3"/>
    </w:tbl>
    <w:p w:rsidR="005E6C29" w:rsidRDefault="005E6C29"/>
    <w:p w:rsidR="00F55D8F" w:rsidRPr="00A853E4" w:rsidRDefault="00F55D8F">
      <w:pPr>
        <w:sectPr w:rsidR="00F55D8F" w:rsidRPr="00A853E4" w:rsidSect="00BE7F71"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 w:code="9"/>
          <w:pgMar w:top="1701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:rsidR="005E6C29" w:rsidRPr="00693C88" w:rsidRDefault="005E6C29" w:rsidP="00693C88">
      <w:pPr>
        <w:pStyle w:val="Heading1"/>
      </w:pPr>
      <w:bookmarkStart w:id="4" w:name="_Toc500329351"/>
      <w:r w:rsidRPr="00693C88">
        <w:lastRenderedPageBreak/>
        <w:t>ВЪВЕДЕНИЕ</w:t>
      </w:r>
      <w:bookmarkEnd w:id="4"/>
    </w:p>
    <w:p w:rsidR="005E6C29" w:rsidRPr="00D9116E" w:rsidRDefault="005E6C29" w:rsidP="00693C88">
      <w:pPr>
        <w:pStyle w:val="Heading3"/>
      </w:pPr>
      <w:bookmarkStart w:id="5" w:name="_Toc500329352"/>
      <w:r w:rsidRPr="00D9116E">
        <w:t>Общи положения</w:t>
      </w:r>
      <w:bookmarkEnd w:id="5"/>
      <w:r w:rsidRPr="00D9116E">
        <w:t xml:space="preserve"> </w:t>
      </w:r>
    </w:p>
    <w:p w:rsidR="00D9116E" w:rsidRPr="00377105" w:rsidRDefault="00D9116E" w:rsidP="00266680">
      <w:pPr>
        <w:spacing w:before="240"/>
        <w:rPr>
          <w:b/>
        </w:rPr>
      </w:pPr>
      <w:r w:rsidRPr="00693C88">
        <w:rPr>
          <w:b/>
          <w:color w:val="31849B" w:themeColor="accent5" w:themeShade="BF"/>
        </w:rPr>
        <w:t>Регионалният план за развитие на Югозападния район от ниво 2 за периода 2014-2020 г.</w:t>
      </w:r>
      <w:r w:rsidR="004531D3" w:rsidRPr="00693C88">
        <w:rPr>
          <w:color w:val="31849B" w:themeColor="accent5" w:themeShade="BF"/>
        </w:rPr>
        <w:t xml:space="preserve"> </w:t>
      </w:r>
      <w:r w:rsidR="004531D3">
        <w:t>[РПР на ЮЗ</w:t>
      </w:r>
      <w:r w:rsidRPr="00377105">
        <w:t xml:space="preserve">Р] е </w:t>
      </w:r>
      <w:r>
        <w:t>приет с Решение № 457</w:t>
      </w:r>
      <w:r w:rsidRPr="00377105">
        <w:t xml:space="preserve"> на Министерския съвет от 01.08.2013 г.</w:t>
      </w:r>
      <w:r>
        <w:t xml:space="preserve"> Териториалният обхват на </w:t>
      </w:r>
      <w:r w:rsidRPr="00693C88">
        <w:rPr>
          <w:color w:val="31849B" w:themeColor="accent5" w:themeShade="BF"/>
        </w:rPr>
        <w:t xml:space="preserve">Югозападния район от ниво 2 </w:t>
      </w:r>
      <w:r>
        <w:t>[ЮЗ</w:t>
      </w:r>
      <w:r w:rsidRPr="00F24AE2">
        <w:t>Р]</w:t>
      </w:r>
      <w:r>
        <w:t xml:space="preserve"> включва областите Благоевград, Кюстендил, Перник, София и София (столица).</w:t>
      </w:r>
    </w:p>
    <w:p w:rsidR="00D9116E" w:rsidRPr="00377105" w:rsidRDefault="00D9116E" w:rsidP="00D9116E">
      <w:r w:rsidRPr="00377105">
        <w:rPr>
          <w:b/>
        </w:rPr>
        <w:t xml:space="preserve">Междинната оценка </w:t>
      </w:r>
      <w:r w:rsidRPr="00377105">
        <w:t xml:space="preserve">за изпълнението на РПР на </w:t>
      </w:r>
      <w:r>
        <w:t>ЮЗ</w:t>
      </w:r>
      <w:r w:rsidRPr="00F24AE2">
        <w:t>Р</w:t>
      </w:r>
      <w:r w:rsidRPr="00377105">
        <w:t xml:space="preserve"> е изготвена във връзка с разпоредбата на чл. 33, ал. 1 от </w:t>
      </w:r>
      <w:r w:rsidRPr="00693C88">
        <w:rPr>
          <w:i/>
          <w:color w:val="31849B" w:themeColor="accent5" w:themeShade="BF"/>
        </w:rPr>
        <w:t>Закона за регионалното развитие</w:t>
      </w:r>
      <w:r w:rsidRPr="00693C88">
        <w:rPr>
          <w:rStyle w:val="FootnoteReference"/>
          <w:i/>
          <w:color w:val="31849B" w:themeColor="accent5" w:themeShade="BF"/>
        </w:rPr>
        <w:footnoteReference w:id="1"/>
      </w:r>
      <w:r w:rsidRPr="00693C88">
        <w:rPr>
          <w:color w:val="31849B" w:themeColor="accent5" w:themeShade="BF"/>
        </w:rPr>
        <w:t xml:space="preserve"> </w:t>
      </w:r>
      <w:r w:rsidRPr="00377105">
        <w:t>[ЗРР]. Съгласно ал. 2 на чл. 33 от ЗРР междинната оценка на РПР на районите от ниво 2 включва:</w:t>
      </w:r>
    </w:p>
    <w:p w:rsidR="00D9116E" w:rsidRPr="00377105" w:rsidRDefault="00D9116E" w:rsidP="00D9116E">
      <w:pPr>
        <w:pStyle w:val="Style1"/>
        <w:spacing w:before="100" w:after="100"/>
        <w:ind w:left="1134" w:hanging="567"/>
      </w:pPr>
      <w:r w:rsidRPr="00377105">
        <w:t>оценка на първоначалните резултати от изпълнението;</w:t>
      </w:r>
    </w:p>
    <w:p w:rsidR="00D9116E" w:rsidRPr="00377105" w:rsidRDefault="00D9116E" w:rsidP="00D9116E">
      <w:pPr>
        <w:pStyle w:val="Style1"/>
        <w:spacing w:before="100" w:after="100"/>
        <w:ind w:left="1134" w:hanging="567"/>
      </w:pPr>
      <w:r w:rsidRPr="00377105">
        <w:t>оценка на степента на постигане на съответните цели;</w:t>
      </w:r>
    </w:p>
    <w:p w:rsidR="00D9116E" w:rsidRPr="00377105" w:rsidRDefault="00D9116E" w:rsidP="00D9116E">
      <w:pPr>
        <w:pStyle w:val="Style1"/>
        <w:spacing w:before="100" w:after="100"/>
        <w:ind w:left="1134" w:hanging="567"/>
      </w:pPr>
      <w:r w:rsidRPr="00377105">
        <w:t>оценка на ефективността и ефикасността на използваните ресурси;</w:t>
      </w:r>
    </w:p>
    <w:p w:rsidR="00D9116E" w:rsidRPr="00377105" w:rsidRDefault="00D9116E" w:rsidP="00D9116E">
      <w:pPr>
        <w:pStyle w:val="Style1"/>
        <w:spacing w:before="100" w:after="100"/>
        <w:ind w:left="1134" w:hanging="567"/>
      </w:pPr>
      <w:r w:rsidRPr="00377105">
        <w:t>изводи и препоръки за изпълнението на РПР за периода до 2020 г.</w:t>
      </w:r>
    </w:p>
    <w:p w:rsidR="00D9116E" w:rsidRPr="00377105" w:rsidRDefault="00D9116E" w:rsidP="00693C88">
      <w:pPr>
        <w:spacing w:before="360"/>
      </w:pPr>
      <w:r w:rsidRPr="00377105">
        <w:t xml:space="preserve">Законът дефинира </w:t>
      </w:r>
      <w:r w:rsidRPr="00693C88">
        <w:rPr>
          <w:i/>
          <w:color w:val="31849B" w:themeColor="accent5" w:themeShade="BF"/>
        </w:rPr>
        <w:t>държавната политика за регионално развитие</w:t>
      </w:r>
      <w:r w:rsidRPr="00693C88">
        <w:rPr>
          <w:rStyle w:val="FootnoteReference"/>
          <w:i/>
          <w:color w:val="31849B" w:themeColor="accent5" w:themeShade="BF"/>
        </w:rPr>
        <w:footnoteReference w:id="2"/>
      </w:r>
      <w:r w:rsidRPr="00377105">
        <w:t>, като създав</w:t>
      </w:r>
      <w:r w:rsidRPr="00377105">
        <w:t>а</w:t>
      </w:r>
      <w:r w:rsidRPr="00377105">
        <w:t>ща условия за балансирано и устойчиво интегрирано развитие на районите и общините и обхващаща система от нормативно регламентирани документи, ресурси и действия на компетентните органи, насочени към:</w:t>
      </w:r>
    </w:p>
    <w:p w:rsidR="00D9116E" w:rsidRPr="00377105" w:rsidRDefault="00D9116E" w:rsidP="00D9116E">
      <w:pPr>
        <w:pStyle w:val="Style1"/>
        <w:spacing w:before="80" w:after="80"/>
        <w:ind w:left="1134" w:hanging="567"/>
      </w:pPr>
      <w:r w:rsidRPr="00377105">
        <w:t xml:space="preserve">намаляване на </w:t>
      </w:r>
      <w:proofErr w:type="spellStart"/>
      <w:r w:rsidRPr="00693C88">
        <w:rPr>
          <w:b/>
          <w:color w:val="31849B" w:themeColor="accent5" w:themeShade="BF"/>
        </w:rPr>
        <w:t>междурегионалните</w:t>
      </w:r>
      <w:proofErr w:type="spellEnd"/>
      <w:r w:rsidRPr="00377105">
        <w:rPr>
          <w:b/>
        </w:rPr>
        <w:t xml:space="preserve"> </w:t>
      </w:r>
      <w:r w:rsidRPr="00377105">
        <w:t xml:space="preserve">и </w:t>
      </w:r>
      <w:proofErr w:type="spellStart"/>
      <w:r w:rsidRPr="00693C88">
        <w:rPr>
          <w:b/>
          <w:color w:val="31849B" w:themeColor="accent5" w:themeShade="BF"/>
        </w:rPr>
        <w:t>вътрешнорегионалните</w:t>
      </w:r>
      <w:proofErr w:type="spellEnd"/>
      <w:r w:rsidRPr="00693C88">
        <w:rPr>
          <w:b/>
          <w:color w:val="31849B" w:themeColor="accent5" w:themeShade="BF"/>
        </w:rPr>
        <w:t xml:space="preserve"> различия</w:t>
      </w:r>
      <w:r w:rsidRPr="00693C88">
        <w:rPr>
          <w:color w:val="31849B" w:themeColor="accent5" w:themeShade="BF"/>
        </w:rPr>
        <w:t xml:space="preserve"> </w:t>
      </w:r>
      <w:r w:rsidRPr="00377105">
        <w:t>в степента на икономическото, социалното и териториалното развитие;</w:t>
      </w:r>
    </w:p>
    <w:p w:rsidR="00D9116E" w:rsidRPr="00377105" w:rsidRDefault="00D9116E" w:rsidP="00D9116E">
      <w:pPr>
        <w:pStyle w:val="Style1"/>
        <w:spacing w:before="80" w:after="80"/>
        <w:ind w:left="1134" w:hanging="567"/>
      </w:pPr>
      <w:r w:rsidRPr="00377105">
        <w:t xml:space="preserve">осигуряване на условия за </w:t>
      </w:r>
      <w:r w:rsidRPr="00693C88">
        <w:rPr>
          <w:b/>
          <w:color w:val="31849B" w:themeColor="accent5" w:themeShade="BF"/>
        </w:rPr>
        <w:t>ускорен икономически растеж</w:t>
      </w:r>
      <w:r w:rsidRPr="00693C88">
        <w:rPr>
          <w:color w:val="31849B" w:themeColor="accent5" w:themeShade="BF"/>
        </w:rPr>
        <w:t xml:space="preserve"> </w:t>
      </w:r>
      <w:r w:rsidRPr="00377105">
        <w:t xml:space="preserve">и </w:t>
      </w:r>
      <w:r w:rsidRPr="00693C88">
        <w:rPr>
          <w:b/>
          <w:color w:val="31849B" w:themeColor="accent5" w:themeShade="BF"/>
        </w:rPr>
        <w:t>високо ниво на заетост</w:t>
      </w:r>
      <w:r w:rsidRPr="00377105">
        <w:t>;</w:t>
      </w:r>
    </w:p>
    <w:p w:rsidR="00D9116E" w:rsidRPr="00377105" w:rsidRDefault="00D9116E" w:rsidP="00D9116E">
      <w:pPr>
        <w:pStyle w:val="Style1"/>
        <w:spacing w:before="80" w:after="80"/>
        <w:ind w:left="1134" w:hanging="567"/>
      </w:pPr>
      <w:r w:rsidRPr="00377105">
        <w:t xml:space="preserve">развитие на </w:t>
      </w:r>
      <w:r w:rsidRPr="00693C88">
        <w:rPr>
          <w:b/>
          <w:color w:val="31849B" w:themeColor="accent5" w:themeShade="BF"/>
        </w:rPr>
        <w:t>териториалното сътрудничество</w:t>
      </w:r>
      <w:r w:rsidRPr="00377105">
        <w:t>.</w:t>
      </w:r>
    </w:p>
    <w:p w:rsidR="00D9116E" w:rsidRPr="00377105" w:rsidRDefault="00D9116E" w:rsidP="00D9116E">
      <w:r w:rsidRPr="00377105">
        <w:t xml:space="preserve">Изпълнението на РПР се отчита чрез </w:t>
      </w:r>
      <w:r w:rsidRPr="00377105">
        <w:rPr>
          <w:b/>
        </w:rPr>
        <w:t>годишните доклади</w:t>
      </w:r>
      <w:r w:rsidRPr="00377105">
        <w:rPr>
          <w:rStyle w:val="FootnoteReference"/>
          <w:b/>
        </w:rPr>
        <w:footnoteReference w:id="3"/>
      </w:r>
      <w:r w:rsidRPr="00377105">
        <w:t xml:space="preserve"> за наблюдението на </w:t>
      </w:r>
      <w:bookmarkStart w:id="6" w:name="_Hlk498279846"/>
      <w:r w:rsidRPr="00377105">
        <w:t xml:space="preserve">изпълнението на РПР </w:t>
      </w:r>
      <w:bookmarkEnd w:id="6"/>
      <w:r w:rsidRPr="00377105">
        <w:t xml:space="preserve">на основата на данните от системата за наблюдение и оценка на регионалния план за развитие. Наблюдението на изпълнението на РПР се осъществява от съответните </w:t>
      </w:r>
      <w:r w:rsidRPr="00377105">
        <w:rPr>
          <w:b/>
        </w:rPr>
        <w:t>Регионални съвети за развитие</w:t>
      </w:r>
      <w:r w:rsidRPr="00377105">
        <w:t xml:space="preserve"> [РСР].</w:t>
      </w:r>
      <w:r>
        <w:t xml:space="preserve"> </w:t>
      </w:r>
    </w:p>
    <w:p w:rsidR="00D9116E" w:rsidRDefault="00D9116E" w:rsidP="00D9116E">
      <w:bookmarkStart w:id="7" w:name="_Hlk498258172"/>
      <w:r w:rsidRPr="00377105">
        <w:lastRenderedPageBreak/>
        <w:t xml:space="preserve">В периода на изпълнение на РПР на </w:t>
      </w:r>
      <w:r>
        <w:t>ЮЗ</w:t>
      </w:r>
      <w:r w:rsidRPr="00F24AE2">
        <w:t>Р</w:t>
      </w:r>
      <w:r w:rsidRPr="00377105">
        <w:t xml:space="preserve"> 2014-2020 г. са изготвени три годишни доклада за наблюдението на изпълнението на РПР, съответно за 2014, 2015 и 2016 г.</w:t>
      </w:r>
      <w:bookmarkEnd w:id="7"/>
      <w:r w:rsidRPr="00567DF3">
        <w:t xml:space="preserve"> </w:t>
      </w:r>
    </w:p>
    <w:p w:rsidR="00812A48" w:rsidRPr="00D9116E" w:rsidRDefault="00812A48" w:rsidP="00693C88">
      <w:pPr>
        <w:pStyle w:val="Heading3"/>
      </w:pPr>
      <w:bookmarkStart w:id="8" w:name="_Toc500329353"/>
      <w:r w:rsidRPr="00D9116E">
        <w:t>Методика за оценка напред</w:t>
      </w:r>
      <w:r w:rsidR="00D9116E">
        <w:t>ъка на изпълнението на РПР на ЮЗ</w:t>
      </w:r>
      <w:r w:rsidRPr="00D9116E">
        <w:t>Р</w:t>
      </w:r>
      <w:bookmarkEnd w:id="8"/>
    </w:p>
    <w:p w:rsidR="00D9116E" w:rsidRPr="00377105" w:rsidRDefault="00D9116E" w:rsidP="00D9116E">
      <w:r w:rsidRPr="00377105">
        <w:t>За целите на оценката е разработена методика</w:t>
      </w:r>
      <w:r>
        <w:t>, която определя методите и съо</w:t>
      </w:r>
      <w:r>
        <w:t>т</w:t>
      </w:r>
      <w:r>
        <w:t xml:space="preserve">ветните източници на информация, както и </w:t>
      </w:r>
      <w:r w:rsidRPr="00A97E34">
        <w:t>критерии</w:t>
      </w:r>
      <w:r>
        <w:t>те</w:t>
      </w:r>
      <w:r w:rsidRPr="00A97E34">
        <w:t xml:space="preserve"> за оценка на изпълнението на </w:t>
      </w:r>
      <w:r>
        <w:t>РПР. Р</w:t>
      </w:r>
      <w:r w:rsidRPr="00377105">
        <w:t xml:space="preserve">азработена </w:t>
      </w:r>
      <w:r>
        <w:t xml:space="preserve">е </w:t>
      </w:r>
      <w:r w:rsidRPr="00693C88">
        <w:rPr>
          <w:i/>
          <w:color w:val="31849B" w:themeColor="accent5" w:themeShade="BF"/>
        </w:rPr>
        <w:t>петстепенна оценъчна скала</w:t>
      </w:r>
      <w:r w:rsidRPr="00693C88">
        <w:rPr>
          <w:color w:val="31849B" w:themeColor="accent5" w:themeShade="BF"/>
        </w:rPr>
        <w:t xml:space="preserve"> </w:t>
      </w:r>
      <w:r w:rsidRPr="00377105">
        <w:t xml:space="preserve">за оценка на степента на: </w:t>
      </w:r>
    </w:p>
    <w:p w:rsidR="00D9116E" w:rsidRPr="00377105" w:rsidRDefault="00D9116E" w:rsidP="00D9116E">
      <w:pPr>
        <w:pStyle w:val="Style1"/>
        <w:ind w:left="1134" w:hanging="567"/>
      </w:pPr>
      <w:r w:rsidRPr="00377105">
        <w:t>постигане на ключовите показатели на макро ниво и на степента на постиг</w:t>
      </w:r>
      <w:r w:rsidRPr="00377105">
        <w:t>а</w:t>
      </w:r>
      <w:r w:rsidRPr="00377105">
        <w:t>не на показателите по цели на Стратегията Европа 2020 на</w:t>
      </w:r>
      <w:r>
        <w:t xml:space="preserve"> регионално ниво и приноса на ЮЗ</w:t>
      </w:r>
      <w:r w:rsidRPr="00377105">
        <w:t>Р за постигане на националните цели;</w:t>
      </w:r>
    </w:p>
    <w:p w:rsidR="00D9116E" w:rsidRPr="00377105" w:rsidRDefault="00D9116E" w:rsidP="00D9116E">
      <w:pPr>
        <w:pStyle w:val="Style1"/>
        <w:ind w:left="1134" w:hanging="567"/>
      </w:pPr>
      <w:r w:rsidRPr="00377105">
        <w:t>постигане на заложените междинни стойности на индикаторите за изпълн</w:t>
      </w:r>
      <w:r w:rsidRPr="00377105">
        <w:t>е</w:t>
      </w:r>
      <w:r w:rsidRPr="00377105">
        <w:t>ние (специфични индикатори);</w:t>
      </w:r>
    </w:p>
    <w:p w:rsidR="00D9116E" w:rsidRPr="00377105" w:rsidRDefault="00D9116E" w:rsidP="00D9116E">
      <w:pPr>
        <w:pStyle w:val="Style1"/>
        <w:ind w:left="1134" w:hanging="567"/>
      </w:pPr>
      <w:r w:rsidRPr="00377105">
        <w:t>постигане на глобалните екологични цели и на възможността за постигане на целевите стойности в края на периода – оценка на реалистичността на з</w:t>
      </w:r>
      <w:r w:rsidRPr="00377105">
        <w:t>а</w:t>
      </w:r>
      <w:r w:rsidRPr="00377105">
        <w:t>ложените целеви стойности.</w:t>
      </w:r>
    </w:p>
    <w:p w:rsidR="00D9116E" w:rsidRPr="00377105" w:rsidRDefault="00D9116E" w:rsidP="00D9116E">
      <w:pPr>
        <w:spacing w:before="360"/>
      </w:pPr>
      <w:r w:rsidRPr="00377105">
        <w:t>Оценени са причините за надхвърляне/непостигане на заложените междинни стойности на индикаторите за изпълнение, както и възможността за постигане на цел</w:t>
      </w:r>
      <w:r w:rsidRPr="00377105">
        <w:t>е</w:t>
      </w:r>
      <w:r w:rsidRPr="00377105">
        <w:t>вите стойности в края на периода – оценка на реалистичността на заложените целеви стойности.</w:t>
      </w:r>
    </w:p>
    <w:p w:rsidR="00D9116E" w:rsidRPr="00377105" w:rsidRDefault="00D9116E" w:rsidP="00D9116E">
      <w:r w:rsidRPr="00377105">
        <w:t>Конструирани са индекси на постигане на приоритетите и целите на РПР:</w:t>
      </w:r>
    </w:p>
    <w:p w:rsidR="00D9116E" w:rsidRPr="00377105" w:rsidRDefault="00D9116E" w:rsidP="00D9116E">
      <w:pPr>
        <w:pStyle w:val="Style1"/>
        <w:spacing w:before="0" w:after="0"/>
        <w:ind w:left="1134" w:hanging="567"/>
      </w:pPr>
      <w:r w:rsidRPr="00693C88">
        <w:rPr>
          <w:color w:val="31849B" w:themeColor="accent5" w:themeShade="BF"/>
        </w:rPr>
        <w:t xml:space="preserve">Индекс на постигане по приоритети </w:t>
      </w:r>
      <w:r w:rsidRPr="00377105">
        <w:t>– отразява степента на постигане на з</w:t>
      </w:r>
      <w:r w:rsidRPr="00377105">
        <w:t>а</w:t>
      </w:r>
      <w:r w:rsidRPr="00377105">
        <w:t>ложеното изменение на специфичните индикатори за изминалото време;</w:t>
      </w:r>
    </w:p>
    <w:p w:rsidR="00D9116E" w:rsidRPr="00377105" w:rsidRDefault="00D9116E" w:rsidP="00D9116E">
      <w:pPr>
        <w:pStyle w:val="Style1"/>
        <w:spacing w:before="0" w:after="0"/>
        <w:ind w:left="1134" w:hanging="567"/>
      </w:pPr>
      <w:r w:rsidRPr="00693C88">
        <w:rPr>
          <w:color w:val="31849B" w:themeColor="accent5" w:themeShade="BF"/>
        </w:rPr>
        <w:t xml:space="preserve">Индекс на постигане на целите </w:t>
      </w:r>
      <w:r w:rsidRPr="00377105">
        <w:t>– отразява степента на постигане на залож</w:t>
      </w:r>
      <w:r w:rsidRPr="00377105">
        <w:t>е</w:t>
      </w:r>
      <w:r w:rsidRPr="00377105">
        <w:t>ното изменение на стойностите на ключови индикатори и цели на региона</w:t>
      </w:r>
      <w:r w:rsidRPr="00377105">
        <w:t>л</w:t>
      </w:r>
      <w:r w:rsidRPr="00377105">
        <w:t>но ниво по Стратегията Европа 2020 за оценявания период.</w:t>
      </w:r>
    </w:p>
    <w:p w:rsidR="00D9116E" w:rsidRPr="00377105" w:rsidRDefault="00D9116E" w:rsidP="00D9116E">
      <w:pPr>
        <w:spacing w:before="360"/>
      </w:pPr>
      <w:r w:rsidRPr="00377105">
        <w:t>За целите на оценката на ефикасността е използван конструирания индекс на еф</w:t>
      </w:r>
      <w:r w:rsidRPr="00377105">
        <w:t>и</w:t>
      </w:r>
      <w:r w:rsidRPr="00377105">
        <w:t>касност – използван финансов ресурс към степен на постигане на целевите стойности (процент на постигане на заложеното изменение) по приоритети и на общо ниво на ключови индикатори и цели по Стратегията Европа 2020.</w:t>
      </w:r>
    </w:p>
    <w:p w:rsidR="00D9116E" w:rsidRPr="00377105" w:rsidRDefault="00D9116E" w:rsidP="00D9116E">
      <w:r w:rsidRPr="00377105">
        <w:lastRenderedPageBreak/>
        <w:t xml:space="preserve">Индексите също се групират </w:t>
      </w:r>
      <w:r w:rsidR="00266680">
        <w:t>в</w:t>
      </w:r>
      <w:r w:rsidRPr="00377105">
        <w:t xml:space="preserve"> </w:t>
      </w:r>
      <w:r w:rsidRPr="00266680">
        <w:rPr>
          <w:i/>
        </w:rPr>
        <w:t>петстепенни оценъчни скали</w:t>
      </w:r>
      <w:r w:rsidRPr="00377105">
        <w:t>. За целите на оценк</w:t>
      </w:r>
      <w:r w:rsidRPr="00377105">
        <w:t>а</w:t>
      </w:r>
      <w:r w:rsidRPr="00377105">
        <w:t>та са използвани следните оценъчни скали и категории:</w:t>
      </w:r>
    </w:p>
    <w:p w:rsidR="00D9116E" w:rsidRPr="00377105" w:rsidRDefault="00D9116E" w:rsidP="00A83041">
      <w:pPr>
        <w:pStyle w:val="Caption"/>
      </w:pPr>
      <w:bookmarkStart w:id="9" w:name="_Toc497842505"/>
      <w:bookmarkStart w:id="10" w:name="_Toc499298480"/>
      <w:bookmarkStart w:id="11" w:name="_Toc500330496"/>
      <w:r w:rsidRPr="00377105"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266680">
        <w:rPr>
          <w:noProof/>
        </w:rPr>
        <w:t>1</w:t>
      </w:r>
      <w:r w:rsidR="00A80470">
        <w:rPr>
          <w:noProof/>
        </w:rPr>
        <w:fldChar w:fldCharType="end"/>
      </w:r>
      <w:r w:rsidRPr="00377105">
        <w:t>.</w:t>
      </w:r>
      <w:r w:rsidRPr="00377105">
        <w:tab/>
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</w:r>
      <w:bookmarkEnd w:id="9"/>
      <w:bookmarkEnd w:id="10"/>
      <w:bookmarkEnd w:id="11"/>
    </w:p>
    <w:tbl>
      <w:tblPr>
        <w:tblStyle w:val="GridTable6ColorfulAccent5"/>
        <w:tblW w:w="5000" w:type="pct"/>
        <w:tblLook w:val="04A0" w:firstRow="1" w:lastRow="0" w:firstColumn="1" w:lastColumn="0" w:noHBand="0" w:noVBand="1"/>
      </w:tblPr>
      <w:tblGrid>
        <w:gridCol w:w="1135"/>
        <w:gridCol w:w="4075"/>
        <w:gridCol w:w="4077"/>
      </w:tblGrid>
      <w:tr w:rsidR="00D9116E" w:rsidRPr="00377105" w:rsidTr="00693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D9116E" w:rsidRPr="00377105" w:rsidRDefault="00D9116E" w:rsidP="00D9116E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Скала</w:t>
            </w:r>
          </w:p>
        </w:tc>
        <w:tc>
          <w:tcPr>
            <w:tcW w:w="2194" w:type="pct"/>
          </w:tcPr>
          <w:p w:rsidR="00D9116E" w:rsidRPr="00377105" w:rsidRDefault="00D9116E" w:rsidP="00D9116E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Дефиниция</w:t>
            </w:r>
          </w:p>
        </w:tc>
        <w:tc>
          <w:tcPr>
            <w:tcW w:w="2195" w:type="pct"/>
          </w:tcPr>
          <w:p w:rsidR="00D9116E" w:rsidRPr="00377105" w:rsidRDefault="00D9116E" w:rsidP="00D9116E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Степен на изпълнение на приоритети</w:t>
            </w:r>
          </w:p>
        </w:tc>
      </w:tr>
      <w:tr w:rsidR="00693C88" w:rsidRPr="00377105" w:rsidTr="009C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693C88" w:rsidRPr="005D5746" w:rsidRDefault="00693C88" w:rsidP="00693C88">
            <w:pPr>
              <w:keepNext/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над 125</w:t>
            </w:r>
          </w:p>
        </w:tc>
        <w:tc>
          <w:tcPr>
            <w:tcW w:w="2195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Напредък, значително над планирания по изпълнение на приоритета/целта</w:t>
            </w:r>
          </w:p>
        </w:tc>
      </w:tr>
      <w:tr w:rsidR="00693C88" w:rsidRPr="00377105" w:rsidTr="009C4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110 и 125%</w:t>
            </w:r>
          </w:p>
        </w:tc>
        <w:tc>
          <w:tcPr>
            <w:tcW w:w="2195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Напредък над планирания по изпълнение на приоритета/целта</w:t>
            </w:r>
          </w:p>
        </w:tc>
      </w:tr>
      <w:tr w:rsidR="00693C88" w:rsidRPr="00377105" w:rsidTr="009C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100% (между 90 и 110%) постигната междинна цел на индикатор</w:t>
            </w:r>
          </w:p>
        </w:tc>
        <w:tc>
          <w:tcPr>
            <w:tcW w:w="2195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 планиран напредък по изпълнение на приоритета/целта</w:t>
            </w:r>
          </w:p>
        </w:tc>
      </w:tr>
      <w:tr w:rsidR="00693C88" w:rsidRPr="00377105" w:rsidTr="009C4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50 и 90%</w:t>
            </w:r>
          </w:p>
        </w:tc>
        <w:tc>
          <w:tcPr>
            <w:tcW w:w="2195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Задоволителен напредък по изпълнение на приоритета/целта</w:t>
            </w:r>
          </w:p>
        </w:tc>
      </w:tr>
      <w:tr w:rsidR="00693C88" w:rsidRPr="00377105" w:rsidTr="009C4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10 и 50%</w:t>
            </w:r>
          </w:p>
        </w:tc>
        <w:tc>
          <w:tcPr>
            <w:tcW w:w="2195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Ограничен напредък по изпълнение на приоритета/целта</w:t>
            </w:r>
          </w:p>
        </w:tc>
      </w:tr>
      <w:tr w:rsidR="00693C88" w:rsidRPr="00377105" w:rsidTr="009C4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Постигната междинна цел на индикатор между 0 и 10%</w:t>
            </w:r>
          </w:p>
        </w:tc>
        <w:tc>
          <w:tcPr>
            <w:tcW w:w="2195" w:type="pct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77105">
              <w:rPr>
                <w:sz w:val="20"/>
                <w:szCs w:val="22"/>
              </w:rPr>
              <w:t>Без напредък по изпълнение на приоритета/целта</w:t>
            </w:r>
          </w:p>
        </w:tc>
      </w:tr>
    </w:tbl>
    <w:p w:rsidR="00D9116E" w:rsidRPr="00377105" w:rsidRDefault="00D9116E" w:rsidP="00A83041">
      <w:pPr>
        <w:pStyle w:val="Caption"/>
      </w:pPr>
      <w:bookmarkStart w:id="12" w:name="_Toc497842506"/>
      <w:bookmarkStart w:id="13" w:name="_Toc499298481"/>
      <w:bookmarkStart w:id="14" w:name="_Toc500330497"/>
      <w:r w:rsidRPr="00377105"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266680">
        <w:rPr>
          <w:noProof/>
        </w:rPr>
        <w:t>2</w:t>
      </w:r>
      <w:r w:rsidR="00A80470">
        <w:rPr>
          <w:noProof/>
        </w:rPr>
        <w:fldChar w:fldCharType="end"/>
      </w:r>
      <w:r w:rsidRPr="00377105">
        <w:t>.</w:t>
      </w:r>
      <w:r w:rsidRPr="00377105">
        <w:tab/>
        <w:t>Степен на постигане на целите (СПЦ), въз основа на степента на изпълнение на приоритетите</w:t>
      </w:r>
      <w:bookmarkEnd w:id="12"/>
      <w:bookmarkEnd w:id="13"/>
      <w:bookmarkEnd w:id="14"/>
    </w:p>
    <w:tbl>
      <w:tblPr>
        <w:tblStyle w:val="ListTable6ColorfulAccent5"/>
        <w:tblW w:w="5001" w:type="pct"/>
        <w:tblLook w:val="0480" w:firstRow="0" w:lastRow="0" w:firstColumn="1" w:lastColumn="0" w:noHBand="0" w:noVBand="1"/>
      </w:tblPr>
      <w:tblGrid>
        <w:gridCol w:w="1143"/>
        <w:gridCol w:w="8146"/>
      </w:tblGrid>
      <w:tr w:rsidR="00693C88" w:rsidRPr="00377105" w:rsidTr="0069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93C88" w:rsidRPr="005D5746" w:rsidRDefault="00693C88" w:rsidP="00693C88">
            <w:pPr>
              <w:keepNext/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Напредък, значително над планираното по целта</w:t>
            </w:r>
          </w:p>
        </w:tc>
      </w:tr>
      <w:tr w:rsidR="00693C88" w:rsidRPr="00377105" w:rsidTr="00693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Напредък над планираното по целта</w:t>
            </w:r>
          </w:p>
        </w:tc>
      </w:tr>
      <w:tr w:rsidR="00693C88" w:rsidRPr="00377105" w:rsidTr="0069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Постигнат планиран напредък по целта</w:t>
            </w:r>
          </w:p>
        </w:tc>
      </w:tr>
      <w:tr w:rsidR="00693C88" w:rsidRPr="00377105" w:rsidTr="00693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Задоволителен напредък по постигането на целта</w:t>
            </w:r>
          </w:p>
        </w:tc>
      </w:tr>
      <w:tr w:rsidR="00693C88" w:rsidRPr="00377105" w:rsidTr="0069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Ограничен напредък по постигането на целта</w:t>
            </w:r>
          </w:p>
        </w:tc>
      </w:tr>
      <w:tr w:rsidR="00693C88" w:rsidRPr="00377105" w:rsidTr="00693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Без напредък по постигането на целта</w:t>
            </w:r>
          </w:p>
        </w:tc>
      </w:tr>
    </w:tbl>
    <w:p w:rsidR="00D9116E" w:rsidRPr="00377105" w:rsidRDefault="00D9116E" w:rsidP="00A83041">
      <w:pPr>
        <w:pStyle w:val="Caption"/>
      </w:pPr>
      <w:bookmarkStart w:id="15" w:name="_Toc497842507"/>
      <w:bookmarkStart w:id="16" w:name="_Toc499298482"/>
      <w:bookmarkStart w:id="17" w:name="_Toc500330498"/>
      <w:r w:rsidRPr="00377105"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266680">
        <w:rPr>
          <w:noProof/>
        </w:rPr>
        <w:t>3</w:t>
      </w:r>
      <w:r w:rsidR="00A80470">
        <w:rPr>
          <w:noProof/>
        </w:rPr>
        <w:fldChar w:fldCharType="end"/>
      </w:r>
      <w:r w:rsidRPr="00377105">
        <w:t>.</w:t>
      </w:r>
      <w:r w:rsidRPr="00377105">
        <w:tab/>
      </w:r>
      <w:bookmarkStart w:id="18" w:name="_Hlk500162635"/>
      <w:bookmarkEnd w:id="15"/>
      <w:r w:rsidR="002761C8" w:rsidRPr="00DC497D">
        <w:t>Степен на постигане на целите на ключовите индикатори</w:t>
      </w:r>
      <w:r w:rsidRPr="00377105">
        <w:t xml:space="preserve">, съответно </w:t>
      </w:r>
      <w:r w:rsidR="002761C8">
        <w:t>принос към</w:t>
      </w:r>
      <w:r w:rsidRPr="00377105">
        <w:t xml:space="preserve"> националните цели на Стратегията на ЕС "ЕВРОПА 2020</w:t>
      </w:r>
      <w:bookmarkEnd w:id="16"/>
      <w:r w:rsidR="002761C8">
        <w:t>"</w:t>
      </w:r>
      <w:bookmarkEnd w:id="17"/>
      <w:bookmarkEnd w:id="18"/>
    </w:p>
    <w:tbl>
      <w:tblPr>
        <w:tblStyle w:val="ListTable6ColorfulAccent5"/>
        <w:tblW w:w="5000" w:type="pct"/>
        <w:tblLook w:val="0480" w:firstRow="0" w:lastRow="0" w:firstColumn="1" w:lastColumn="0" w:noHBand="0" w:noVBand="1"/>
      </w:tblPr>
      <w:tblGrid>
        <w:gridCol w:w="1055"/>
        <w:gridCol w:w="8232"/>
      </w:tblGrid>
      <w:tr w:rsidR="00693C88" w:rsidRPr="00377105" w:rsidTr="0069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93C88" w:rsidRPr="005D5746" w:rsidRDefault="00693C88" w:rsidP="00693C88">
            <w:pPr>
              <w:keepNext/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 xml:space="preserve">Постигнат планиран принос, значително над планирания </w:t>
            </w:r>
          </w:p>
        </w:tc>
      </w:tr>
      <w:tr w:rsidR="00693C88" w:rsidRPr="00377105" w:rsidTr="00693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Постигнат планиран принос над планирания</w:t>
            </w:r>
          </w:p>
        </w:tc>
      </w:tr>
      <w:tr w:rsidR="00693C88" w:rsidRPr="00377105" w:rsidTr="0069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Постигнат планиран принос</w:t>
            </w:r>
          </w:p>
        </w:tc>
      </w:tr>
      <w:tr w:rsidR="00693C88" w:rsidRPr="00377105" w:rsidTr="00693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Задоволителен принос</w:t>
            </w:r>
          </w:p>
        </w:tc>
      </w:tr>
      <w:tr w:rsidR="00693C88" w:rsidRPr="00377105" w:rsidTr="0069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Ограничен принос</w:t>
            </w:r>
          </w:p>
        </w:tc>
      </w:tr>
      <w:tr w:rsidR="00693C88" w:rsidRPr="00377105" w:rsidTr="00693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93C88" w:rsidRPr="005D5746" w:rsidRDefault="00693C88" w:rsidP="00693C88">
            <w:pPr>
              <w:suppressAutoHyphens/>
              <w:spacing w:before="60" w:after="6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693C88" w:rsidRPr="00377105" w:rsidRDefault="00693C88" w:rsidP="00693C88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7105">
              <w:rPr>
                <w:sz w:val="20"/>
              </w:rPr>
              <w:t>Без принос</w:t>
            </w:r>
          </w:p>
        </w:tc>
      </w:tr>
    </w:tbl>
    <w:p w:rsidR="00D9116E" w:rsidRPr="00377105" w:rsidRDefault="00693C88" w:rsidP="00D9116E">
      <w:pPr>
        <w:spacing w:before="360"/>
      </w:pPr>
      <w:r w:rsidRPr="002851AE">
        <w:t xml:space="preserve">При изготвянето на </w:t>
      </w:r>
      <w:r w:rsidRPr="00693C88">
        <w:rPr>
          <w:i/>
        </w:rPr>
        <w:t>междинната оценка</w:t>
      </w:r>
      <w:r w:rsidRPr="002851AE">
        <w:t xml:space="preserve"> са използвани последните актуални да</w:t>
      </w:r>
      <w:r w:rsidRPr="002851AE">
        <w:t>н</w:t>
      </w:r>
      <w:r w:rsidRPr="002851AE">
        <w:t>ни за основните индикатори на национално и регионално ниво към края на 2016 г. По</w:t>
      </w:r>
      <w:r w:rsidRPr="002851AE">
        <w:t>с</w:t>
      </w:r>
      <w:r w:rsidRPr="002851AE">
        <w:lastRenderedPageBreak/>
        <w:t>ледните налични данни за разгледаните индикатори на областно ниво са за 2015 и 2016 г.</w:t>
      </w:r>
    </w:p>
    <w:p w:rsidR="005E6C29" w:rsidRPr="00A853E4" w:rsidRDefault="005E6C29" w:rsidP="00693C88">
      <w:pPr>
        <w:pStyle w:val="Heading1"/>
      </w:pPr>
      <w:bookmarkStart w:id="19" w:name="_Toc500329354"/>
      <w:r w:rsidRPr="00A853E4">
        <w:lastRenderedPageBreak/>
        <w:t>ПЪРВОНАЧАЛНИ РЕЗУЛТАТИ ОТ ИЗПЪЛНЕНИЕТО</w:t>
      </w:r>
      <w:r w:rsidR="004F7619" w:rsidRPr="00A853E4">
        <w:br/>
      </w:r>
      <w:r w:rsidR="004531D3">
        <w:t>НА РПР НА ЮЗ</w:t>
      </w:r>
      <w:r w:rsidRPr="00A853E4">
        <w:t>Р</w:t>
      </w:r>
      <w:bookmarkEnd w:id="19"/>
    </w:p>
    <w:p w:rsidR="005E6C29" w:rsidRPr="00D27D0D" w:rsidRDefault="005E6C29" w:rsidP="00693C88">
      <w:pPr>
        <w:pStyle w:val="Heading3"/>
      </w:pPr>
      <w:bookmarkStart w:id="20" w:name="_Toc500329355"/>
      <w:r w:rsidRPr="00D27D0D">
        <w:t>Рамка за изпълнение на целите и приорит</w:t>
      </w:r>
      <w:r w:rsidR="00D27D0D">
        <w:t>етите за регионално развитие в Ю</w:t>
      </w:r>
      <w:r w:rsidR="00DD3334">
        <w:t>З</w:t>
      </w:r>
      <w:r w:rsidRPr="00D27D0D">
        <w:t>Р</w:t>
      </w:r>
      <w:bookmarkEnd w:id="20"/>
    </w:p>
    <w:p w:rsidR="00CA5747" w:rsidRPr="00693C88" w:rsidRDefault="00CA5747" w:rsidP="00693C88">
      <w:pPr>
        <w:pStyle w:val="Heading4"/>
      </w:pPr>
      <w:r w:rsidRPr="00693C88">
        <w:t>Цели и приори</w:t>
      </w:r>
      <w:r w:rsidR="007E2AF4" w:rsidRPr="00693C88">
        <w:t>тети за регионално развитие на Ю</w:t>
      </w:r>
      <w:r w:rsidR="00DD3334" w:rsidRPr="00693C88">
        <w:t>З</w:t>
      </w:r>
      <w:r w:rsidRPr="00693C88">
        <w:t>Р</w:t>
      </w:r>
    </w:p>
    <w:p w:rsidR="00B970A9" w:rsidRPr="00A853E4" w:rsidRDefault="005E6C29" w:rsidP="00741645">
      <w:r w:rsidRPr="00A853E4">
        <w:t>Визията</w:t>
      </w:r>
      <w:r w:rsidR="00B83064">
        <w:t>,</w:t>
      </w:r>
      <w:r w:rsidRPr="00A853E4">
        <w:t xml:space="preserve"> определена </w:t>
      </w:r>
      <w:r w:rsidR="00B83064">
        <w:t xml:space="preserve">в </w:t>
      </w:r>
      <w:r w:rsidRPr="00A853E4">
        <w:t xml:space="preserve">РПР на </w:t>
      </w:r>
      <w:r w:rsidR="000F2A8E">
        <w:t>Ю</w:t>
      </w:r>
      <w:r w:rsidR="00DD3334">
        <w:t>З</w:t>
      </w:r>
      <w:r w:rsidRPr="00A853E4">
        <w:t>Р е</w:t>
      </w:r>
      <w:r w:rsidR="00812A48" w:rsidRPr="00A853E4">
        <w:rPr>
          <w:b/>
        </w:rPr>
        <w:t xml:space="preserve"> </w:t>
      </w:r>
      <w:r w:rsidR="00B83064" w:rsidRPr="00B83064">
        <w:rPr>
          <w:color w:val="31849B" w:themeColor="accent5" w:themeShade="BF"/>
        </w:rPr>
        <w:t>"</w:t>
      </w:r>
      <w:r w:rsidR="00DD3334" w:rsidRPr="00B83064">
        <w:rPr>
          <w:color w:val="31849B" w:themeColor="accent5" w:themeShade="BF"/>
        </w:rPr>
        <w:t>Югозападният район – национален еталон за балансирано развитие чрез интелигентен, устойчив и приобщаващ растеж</w:t>
      </w:r>
      <w:r w:rsidR="00B83064" w:rsidRPr="00B83064">
        <w:rPr>
          <w:color w:val="31849B" w:themeColor="accent5" w:themeShade="BF"/>
        </w:rPr>
        <w:t>"</w:t>
      </w:r>
      <w:r w:rsidR="00DD3334" w:rsidRPr="00DD3334">
        <w:rPr>
          <w:b/>
        </w:rPr>
        <w:t>.</w:t>
      </w:r>
    </w:p>
    <w:p w:rsidR="005E6C29" w:rsidRPr="00A853E4" w:rsidRDefault="004F7619" w:rsidP="006F0A9F">
      <w:r w:rsidRPr="00A853E4">
        <w:t xml:space="preserve">РПР на </w:t>
      </w:r>
      <w:r w:rsidR="000F2A8E">
        <w:t>Ю</w:t>
      </w:r>
      <w:r w:rsidR="00DD3334">
        <w:t>З</w:t>
      </w:r>
      <w:r w:rsidR="000F2A8E" w:rsidRPr="00A853E4">
        <w:t xml:space="preserve">Р </w:t>
      </w:r>
      <w:r w:rsidRPr="00A853E4">
        <w:t xml:space="preserve">определя </w:t>
      </w:r>
      <w:r w:rsidR="00DD3334">
        <w:t xml:space="preserve">една </w:t>
      </w:r>
      <w:r w:rsidR="00DD3334" w:rsidRPr="00B83064">
        <w:rPr>
          <w:color w:val="31849B" w:themeColor="accent5" w:themeShade="BF"/>
        </w:rPr>
        <w:t>главна стратегическа цел</w:t>
      </w:r>
      <w:r w:rsidR="00DD3334">
        <w:t xml:space="preserve"> и </w:t>
      </w:r>
      <w:r w:rsidR="00DD3334" w:rsidRPr="00B83064">
        <w:rPr>
          <w:color w:val="31849B" w:themeColor="accent5" w:themeShade="BF"/>
        </w:rPr>
        <w:t>пет</w:t>
      </w:r>
      <w:r w:rsidRPr="00B83064">
        <w:rPr>
          <w:color w:val="31849B" w:themeColor="accent5" w:themeShade="BF"/>
        </w:rPr>
        <w:t xml:space="preserve"> </w:t>
      </w:r>
      <w:r w:rsidR="00DD3334" w:rsidRPr="00B83064">
        <w:rPr>
          <w:color w:val="31849B" w:themeColor="accent5" w:themeShade="BF"/>
        </w:rPr>
        <w:t>приоритета</w:t>
      </w:r>
      <w:r w:rsidRPr="00B83064">
        <w:rPr>
          <w:color w:val="31849B" w:themeColor="accent5" w:themeShade="BF"/>
        </w:rPr>
        <w:t xml:space="preserve"> </w:t>
      </w:r>
      <w:r w:rsidRPr="00A853E4">
        <w:t>за развит</w:t>
      </w:r>
      <w:r w:rsidRPr="00A853E4">
        <w:t>и</w:t>
      </w:r>
      <w:r w:rsidRPr="00A853E4">
        <w:t>ето на райо</w:t>
      </w:r>
      <w:r w:rsidR="00DD3334">
        <w:t>на</w:t>
      </w:r>
      <w:r w:rsidR="005E6C29" w:rsidRPr="00A853E4">
        <w:t>.</w:t>
      </w:r>
    </w:p>
    <w:p w:rsidR="005E6C29" w:rsidRDefault="005E6C29" w:rsidP="00A83041">
      <w:pPr>
        <w:pStyle w:val="Caption"/>
      </w:pPr>
      <w:bookmarkStart w:id="21" w:name="_Toc500329391"/>
      <w:r w:rsidRPr="00B83064">
        <w:t xml:space="preserve">графика </w:t>
      </w:r>
      <w:r w:rsidR="00D715F8" w:rsidRPr="00B83064">
        <w:fldChar w:fldCharType="begin"/>
      </w:r>
      <w:r w:rsidRPr="00B83064">
        <w:instrText xml:space="preserve"> SEQ графика \* ARABIC </w:instrText>
      </w:r>
      <w:r w:rsidR="00D715F8" w:rsidRPr="00B83064">
        <w:fldChar w:fldCharType="separate"/>
      </w:r>
      <w:r w:rsidR="00166AF2">
        <w:rPr>
          <w:noProof/>
        </w:rPr>
        <w:t>1</w:t>
      </w:r>
      <w:r w:rsidR="00D715F8" w:rsidRPr="00B83064">
        <w:fldChar w:fldCharType="end"/>
      </w:r>
      <w:r w:rsidRPr="00B83064">
        <w:t>.</w:t>
      </w:r>
      <w:r w:rsidRPr="00B83064">
        <w:tab/>
        <w:t>Взаимовръзки между це</w:t>
      </w:r>
      <w:r w:rsidR="00FB23C5" w:rsidRPr="00B83064">
        <w:t>лите и приоритетите на РПР на Ю</w:t>
      </w:r>
      <w:r w:rsidR="004531D3" w:rsidRPr="00B83064">
        <w:t>З</w:t>
      </w:r>
      <w:r w:rsidRPr="00B83064">
        <w:t>Р</w:t>
      </w:r>
      <w:bookmarkEnd w:id="21"/>
    </w:p>
    <w:p w:rsidR="00E22337" w:rsidRDefault="00693C88" w:rsidP="00693C88">
      <w:pPr>
        <w:pStyle w:val="graff"/>
      </w:pPr>
      <w:r w:rsidRPr="00693C88">
        <w:drawing>
          <wp:inline distT="0" distB="0" distL="0" distR="0">
            <wp:extent cx="5760085" cy="2172566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65" w:rsidRPr="00A853E4" w:rsidRDefault="005E6C29" w:rsidP="00B83064">
      <w:pPr>
        <w:spacing w:before="360"/>
      </w:pPr>
      <w:r w:rsidRPr="00A853E4">
        <w:t xml:space="preserve">Оценката на първоначалните резултати от изпълнението на РПР на </w:t>
      </w:r>
      <w:r w:rsidR="000F2A8E">
        <w:t>Ю</w:t>
      </w:r>
      <w:r w:rsidR="00DD3334">
        <w:t>З</w:t>
      </w:r>
      <w:r w:rsidR="000F2A8E" w:rsidRPr="00A853E4">
        <w:t>Р</w:t>
      </w:r>
      <w:r w:rsidRPr="00A853E4">
        <w:t xml:space="preserve">, степента на постигане на целите, както и ефективността на използваните ресурси е изготвена </w:t>
      </w:r>
      <w:r w:rsidR="00932165" w:rsidRPr="00A853E4">
        <w:t>въз основа на</w:t>
      </w:r>
      <w:r w:rsidRPr="00A853E4">
        <w:t xml:space="preserve"> </w:t>
      </w:r>
      <w:r w:rsidR="00932165" w:rsidRPr="00A853E4">
        <w:t xml:space="preserve">анализ на информация от официални статистически източници (НСИ, ЕВРОСТАТ), </w:t>
      </w:r>
      <w:r w:rsidR="00932165" w:rsidRPr="003420E3">
        <w:rPr>
          <w:i/>
        </w:rPr>
        <w:t>Годишните доклади за изпълнение на наблюде</w:t>
      </w:r>
      <w:r w:rsidR="004531D3">
        <w:rPr>
          <w:i/>
        </w:rPr>
        <w:t>ние на изпълнението на РПР на ЮЗ</w:t>
      </w:r>
      <w:r w:rsidR="00932165" w:rsidRPr="003420E3">
        <w:rPr>
          <w:i/>
        </w:rPr>
        <w:t>Р (2014-2020) за 2014, 2015 и 2016 г.</w:t>
      </w:r>
      <w:r w:rsidR="00932165" w:rsidRPr="00A853E4">
        <w:t xml:space="preserve">, данни от </w:t>
      </w:r>
      <w:r w:rsidR="00932165" w:rsidRPr="00023791">
        <w:rPr>
          <w:i/>
        </w:rPr>
        <w:t>Информационната система за управление и наблюдение на средствата от ЕС н България 2020</w:t>
      </w:r>
      <w:r w:rsidR="00932165" w:rsidRPr="00A853E4">
        <w:t xml:space="preserve"> (ИСУН 2020) и </w:t>
      </w:r>
      <w:r w:rsidR="00932165" w:rsidRPr="00023791">
        <w:rPr>
          <w:i/>
        </w:rPr>
        <w:t>И</w:t>
      </w:r>
      <w:r w:rsidR="00932165" w:rsidRPr="00023791">
        <w:rPr>
          <w:i/>
        </w:rPr>
        <w:t>н</w:t>
      </w:r>
      <w:r w:rsidR="00932165" w:rsidRPr="00023791">
        <w:rPr>
          <w:i/>
        </w:rPr>
        <w:t>тегрираната система за администриране и контрол</w:t>
      </w:r>
      <w:r w:rsidR="00932165" w:rsidRPr="00A853E4">
        <w:t xml:space="preserve"> (ИСАК)</w:t>
      </w:r>
      <w:r w:rsidR="009E2469" w:rsidRPr="00A853E4">
        <w:rPr>
          <w:rStyle w:val="FootnoteReference"/>
        </w:rPr>
        <w:footnoteReference w:id="4"/>
      </w:r>
      <w:r w:rsidR="009E2469" w:rsidRPr="00A853E4">
        <w:t>, както и данни, публ</w:t>
      </w:r>
      <w:r w:rsidR="009E2469" w:rsidRPr="00A853E4">
        <w:t>и</w:t>
      </w:r>
      <w:r w:rsidR="009E2469" w:rsidRPr="00A853E4">
        <w:t>кувани на интернет страниците на Програмите за териториално сътрудничество 2014-2020</w:t>
      </w:r>
      <w:r w:rsidR="00932165" w:rsidRPr="00A853E4">
        <w:t>.</w:t>
      </w:r>
    </w:p>
    <w:p w:rsidR="005E6C29" w:rsidRPr="00A853E4" w:rsidRDefault="005E6C29" w:rsidP="00023791">
      <w:r w:rsidRPr="00A853E4">
        <w:t xml:space="preserve">В РПР на </w:t>
      </w:r>
      <w:r w:rsidR="000F2A8E">
        <w:t>Ю</w:t>
      </w:r>
      <w:r w:rsidR="00DD3334">
        <w:t>З</w:t>
      </w:r>
      <w:r w:rsidR="000F2A8E" w:rsidRPr="00A853E4">
        <w:t xml:space="preserve">Р </w:t>
      </w:r>
      <w:r w:rsidRPr="00A853E4">
        <w:t>са определени индикативните финансови ресурси за изп</w:t>
      </w:r>
      <w:r w:rsidR="004F2C5A" w:rsidRPr="00A853E4">
        <w:t>ълнение на плана за периода 2014</w:t>
      </w:r>
      <w:r w:rsidRPr="00A853E4">
        <w:t>-</w:t>
      </w:r>
      <w:r w:rsidR="004F2C5A" w:rsidRPr="00A853E4">
        <w:t>2020</w:t>
      </w:r>
      <w:r w:rsidRPr="00A853E4">
        <w:t xml:space="preserve"> г. в размер на </w:t>
      </w:r>
      <w:r w:rsidR="00245514">
        <w:rPr>
          <w:b/>
        </w:rPr>
        <w:t>4 399,3</w:t>
      </w:r>
      <w:r w:rsidRPr="00A853E4">
        <w:rPr>
          <w:b/>
        </w:rPr>
        <w:t xml:space="preserve"> млн. лв.</w:t>
      </w:r>
      <w:r w:rsidRPr="00A853E4">
        <w:t>, като от структурните инс</w:t>
      </w:r>
      <w:r w:rsidRPr="00A853E4">
        <w:t>т</w:t>
      </w:r>
      <w:r w:rsidRPr="00A853E4">
        <w:lastRenderedPageBreak/>
        <w:t xml:space="preserve">рументи на ЕС е предвиден принос в размер на </w:t>
      </w:r>
      <w:r w:rsidR="00245514">
        <w:rPr>
          <w:b/>
        </w:rPr>
        <w:t>3</w:t>
      </w:r>
      <w:r w:rsidR="00FB23C5">
        <w:rPr>
          <w:b/>
        </w:rPr>
        <w:t xml:space="preserve"> </w:t>
      </w:r>
      <w:r w:rsidR="00245514">
        <w:rPr>
          <w:b/>
        </w:rPr>
        <w:t>148,18</w:t>
      </w:r>
      <w:r w:rsidRPr="00143A2F">
        <w:rPr>
          <w:b/>
        </w:rPr>
        <w:t xml:space="preserve"> м</w:t>
      </w:r>
      <w:r w:rsidRPr="00A853E4">
        <w:rPr>
          <w:b/>
        </w:rPr>
        <w:t>лн. лв.</w:t>
      </w:r>
      <w:r w:rsidR="004F2C5A" w:rsidRPr="00A853E4">
        <w:rPr>
          <w:b/>
        </w:rPr>
        <w:t>, от нацио</w:t>
      </w:r>
      <w:r w:rsidR="00FB23C5">
        <w:rPr>
          <w:b/>
        </w:rPr>
        <w:t>нално пу</w:t>
      </w:r>
      <w:r w:rsidR="00FB23C5">
        <w:rPr>
          <w:b/>
        </w:rPr>
        <w:t>б</w:t>
      </w:r>
      <w:r w:rsidR="00FB23C5">
        <w:rPr>
          <w:b/>
        </w:rPr>
        <w:t xml:space="preserve">лично финансиране – </w:t>
      </w:r>
      <w:r w:rsidR="00245514">
        <w:rPr>
          <w:b/>
        </w:rPr>
        <w:t>1224,08</w:t>
      </w:r>
      <w:r w:rsidR="00143A2F">
        <w:rPr>
          <w:b/>
        </w:rPr>
        <w:t xml:space="preserve"> мл</w:t>
      </w:r>
      <w:r w:rsidR="00FB23C5">
        <w:rPr>
          <w:b/>
        </w:rPr>
        <w:t xml:space="preserve">н. лв., </w:t>
      </w:r>
      <w:r w:rsidR="00245514">
        <w:rPr>
          <w:b/>
        </w:rPr>
        <w:t>от които от местни бюджети – 196,37</w:t>
      </w:r>
      <w:r w:rsidR="00FB23C5">
        <w:rPr>
          <w:b/>
        </w:rPr>
        <w:t xml:space="preserve"> млн. лв., от </w:t>
      </w:r>
      <w:r w:rsidR="004F2C5A" w:rsidRPr="00A853E4">
        <w:rPr>
          <w:b/>
        </w:rPr>
        <w:t>други финансови инструмен</w:t>
      </w:r>
      <w:r w:rsidR="00143A2F">
        <w:rPr>
          <w:b/>
        </w:rPr>
        <w:t>ти</w:t>
      </w:r>
      <w:r w:rsidR="00245514">
        <w:rPr>
          <w:b/>
        </w:rPr>
        <w:t xml:space="preserve"> – 224,2</w:t>
      </w:r>
      <w:r w:rsidR="00FB23C5">
        <w:rPr>
          <w:b/>
        </w:rPr>
        <w:t xml:space="preserve"> млн. лв.</w:t>
      </w:r>
    </w:p>
    <w:p w:rsidR="005E6C29" w:rsidRPr="00A853E4" w:rsidRDefault="005E6C29" w:rsidP="00023791">
      <w:r w:rsidRPr="00A853E4">
        <w:t>За мерките, реализирани със средства от държавния бюджет и бюджетите на о</w:t>
      </w:r>
      <w:r w:rsidRPr="00A853E4">
        <w:t>б</w:t>
      </w:r>
      <w:r w:rsidRPr="00A853E4">
        <w:t>щините, свързани с политиката за регионално развитие, в периода 20</w:t>
      </w:r>
      <w:r w:rsidR="00812A48" w:rsidRPr="00A853E4">
        <w:t>14</w:t>
      </w:r>
      <w:r w:rsidRPr="00A853E4">
        <w:t>-20</w:t>
      </w:r>
      <w:r w:rsidR="00812A48" w:rsidRPr="00A853E4">
        <w:t>16</w:t>
      </w:r>
      <w:r w:rsidRPr="00A853E4">
        <w:t xml:space="preserve"> г. липсва систематизирана информация, която да позволява тяхното обвързване с целите и при</w:t>
      </w:r>
      <w:r w:rsidRPr="00A853E4">
        <w:t>о</w:t>
      </w:r>
      <w:r w:rsidRPr="00A853E4">
        <w:t xml:space="preserve">ритетите на РПР на </w:t>
      </w:r>
      <w:r w:rsidR="000F2A8E">
        <w:t>Ю</w:t>
      </w:r>
      <w:r w:rsidR="00DD3334">
        <w:t>З</w:t>
      </w:r>
      <w:r w:rsidR="000F2A8E" w:rsidRPr="00A853E4">
        <w:t>Р</w:t>
      </w:r>
      <w:r w:rsidRPr="00A853E4">
        <w:t xml:space="preserve">. </w:t>
      </w:r>
      <w:r w:rsidR="005375E3" w:rsidRPr="00A853E4">
        <w:t xml:space="preserve">Частично, такава информация е събрана чрез </w:t>
      </w:r>
      <w:r w:rsidR="005375E3" w:rsidRPr="00A242DD">
        <w:rPr>
          <w:i/>
        </w:rPr>
        <w:t>Годишните доклади за наблюдение на изпълнението</w:t>
      </w:r>
      <w:r w:rsidR="00A242DD" w:rsidRPr="00A242DD">
        <w:rPr>
          <w:i/>
        </w:rPr>
        <w:t xml:space="preserve"> на РПР на ЮЗР</w:t>
      </w:r>
      <w:r w:rsidR="005375E3" w:rsidRPr="00A853E4">
        <w:t>, като тя е отразена при оце</w:t>
      </w:r>
      <w:r w:rsidR="005375E3" w:rsidRPr="00A853E4">
        <w:t>н</w:t>
      </w:r>
      <w:r w:rsidR="005375E3" w:rsidRPr="00A853E4">
        <w:t>ката на напредъка по изпълнение на отделните приоритети чрез съответните специфи</w:t>
      </w:r>
      <w:r w:rsidR="005375E3" w:rsidRPr="00A853E4">
        <w:t>ч</w:t>
      </w:r>
      <w:r w:rsidR="005375E3" w:rsidRPr="00A853E4">
        <w:t>ни индикатори.</w:t>
      </w:r>
    </w:p>
    <w:p w:rsidR="009F3E4F" w:rsidRDefault="00B83064" w:rsidP="009F3E4F">
      <w:r w:rsidRPr="00B83064">
        <w:t>При оценка на степента, в която са постигнати междинните цели (2015 г.) на сп</w:t>
      </w:r>
      <w:r w:rsidRPr="00B83064">
        <w:t>е</w:t>
      </w:r>
      <w:r w:rsidRPr="00B83064">
        <w:t xml:space="preserve">цифичните индикатори на РПР на </w:t>
      </w:r>
      <w:r w:rsidR="009F5B04">
        <w:t>Ю</w:t>
      </w:r>
      <w:r w:rsidR="00DD3334">
        <w:t>З</w:t>
      </w:r>
      <w:r w:rsidR="009F5B04" w:rsidRPr="00A853E4">
        <w:t xml:space="preserve">Р </w:t>
      </w:r>
      <w:r w:rsidR="005375E3" w:rsidRPr="00A853E4">
        <w:t xml:space="preserve">е </w:t>
      </w:r>
      <w:r w:rsidR="009F3E4F" w:rsidRPr="00A853E4">
        <w:t xml:space="preserve">използвана информация от </w:t>
      </w:r>
      <w:r w:rsidR="009F3E4F" w:rsidRPr="00F707B1">
        <w:rPr>
          <w:i/>
        </w:rPr>
        <w:t>Годишните докл</w:t>
      </w:r>
      <w:r w:rsidR="009F3E4F" w:rsidRPr="00F707B1">
        <w:rPr>
          <w:i/>
        </w:rPr>
        <w:t>а</w:t>
      </w:r>
      <w:r w:rsidR="009F3E4F" w:rsidRPr="00F707B1">
        <w:rPr>
          <w:i/>
        </w:rPr>
        <w:t>ди за наблюдение на изпълнението за 2014, 2015 и 2016 г.</w:t>
      </w:r>
      <w:r w:rsidR="009F3E4F" w:rsidRPr="00A853E4">
        <w:t xml:space="preserve"> Предвид това, че за множес</w:t>
      </w:r>
      <w:r w:rsidR="009F3E4F" w:rsidRPr="00A853E4">
        <w:t>т</w:t>
      </w:r>
      <w:r w:rsidR="009F3E4F" w:rsidRPr="00A853E4">
        <w:t xml:space="preserve">во от специфичните индикатори, </w:t>
      </w:r>
      <w:r w:rsidR="009F3E4F" w:rsidRPr="00F707B1">
        <w:rPr>
          <w:i/>
        </w:rPr>
        <w:t>Годишните доклади</w:t>
      </w:r>
      <w:r w:rsidR="009F3E4F" w:rsidRPr="00A853E4">
        <w:t xml:space="preserve"> представят информация за прое</w:t>
      </w:r>
      <w:r w:rsidR="009F3E4F" w:rsidRPr="00A853E4">
        <w:t>к</w:t>
      </w:r>
      <w:r w:rsidR="009F3E4F" w:rsidRPr="00A853E4">
        <w:t>ти и мерки, осъществявани през периода до 2016 с финансов ресурс на програмите 2007</w:t>
      </w:r>
      <w:r w:rsidR="008472E2" w:rsidRPr="00A853E4">
        <w:t>-</w:t>
      </w:r>
      <w:r w:rsidR="009F3E4F" w:rsidRPr="00A853E4">
        <w:t>2013 г., за целите на оценката е извършвана верификация на данните за индикат</w:t>
      </w:r>
      <w:r w:rsidR="009F3E4F" w:rsidRPr="00A853E4">
        <w:t>о</w:t>
      </w:r>
      <w:r w:rsidR="009F3E4F" w:rsidRPr="00A853E4">
        <w:t>рите по приоритети с цел отразяване на проектите, финансирани в рамките на оценяв</w:t>
      </w:r>
      <w:r w:rsidR="009F3E4F" w:rsidRPr="00A853E4">
        <w:t>а</w:t>
      </w:r>
      <w:r w:rsidR="009F3E4F" w:rsidRPr="00A853E4">
        <w:t>ния период, т.е</w:t>
      </w:r>
      <w:r w:rsidR="00F707B1" w:rsidRPr="00F707B1">
        <w:t>.</w:t>
      </w:r>
      <w:r w:rsidR="009F3E4F" w:rsidRPr="00A853E4">
        <w:t xml:space="preserve"> от 2014 г. – както от ЕС фондове, така и от национален и местни б</w:t>
      </w:r>
      <w:r w:rsidR="009F3E4F" w:rsidRPr="00A853E4">
        <w:t>ю</w:t>
      </w:r>
      <w:r w:rsidR="009F3E4F" w:rsidRPr="00A853E4">
        <w:t>джети (при налични данни в годишните доклади за изпълнение).</w:t>
      </w:r>
    </w:p>
    <w:p w:rsidR="00F707B1" w:rsidRPr="00A853E4" w:rsidRDefault="00F707B1" w:rsidP="009F3E4F">
      <w:r w:rsidRPr="00F707B1">
        <w:t xml:space="preserve">Орган за провеждане на държавната политика за регионално развитие в </w:t>
      </w:r>
      <w:r>
        <w:t>ЮЗ</w:t>
      </w:r>
      <w:r w:rsidRPr="00A853E4">
        <w:t>Р</w:t>
      </w:r>
      <w:r w:rsidRPr="00F707B1">
        <w:t xml:space="preserve"> е РСР на </w:t>
      </w:r>
      <w:r>
        <w:t>ЮЗ</w:t>
      </w:r>
      <w:r w:rsidRPr="00A853E4">
        <w:t>Р</w:t>
      </w:r>
      <w:r w:rsidRPr="00F707B1">
        <w:t>.</w:t>
      </w:r>
    </w:p>
    <w:p w:rsidR="00CA5747" w:rsidRPr="00D9116E" w:rsidRDefault="00CA5747" w:rsidP="00693C88">
      <w:pPr>
        <w:pStyle w:val="Heading4"/>
      </w:pPr>
      <w:r w:rsidRPr="00D9116E">
        <w:t>Прилагане принципа на партньорство</w:t>
      </w:r>
    </w:p>
    <w:p w:rsidR="00CA5747" w:rsidRPr="00A853E4" w:rsidRDefault="00CA5747" w:rsidP="00CA5747">
      <w:pPr>
        <w:rPr>
          <w:lang w:eastAsia="bg-BG"/>
        </w:rPr>
      </w:pPr>
      <w:r w:rsidRPr="00A853E4">
        <w:rPr>
          <w:lang w:eastAsia="bg-BG"/>
        </w:rPr>
        <w:t>Осъществява се координация и взаимодействие между членовете на РСР, член</w:t>
      </w:r>
      <w:r w:rsidRPr="00A853E4">
        <w:rPr>
          <w:lang w:eastAsia="bg-BG"/>
        </w:rPr>
        <w:t>о</w:t>
      </w:r>
      <w:r w:rsidRPr="00A853E4">
        <w:rPr>
          <w:lang w:eastAsia="bg-BG"/>
        </w:rPr>
        <w:t>вете на РКК и Секретариата на РСР. Подобрено е взаимодействието с централните и териториалните структури на изпълнителната власт при изпълнението на решенията на РСР.</w:t>
      </w:r>
    </w:p>
    <w:p w:rsidR="00CA5747" w:rsidRPr="00A853E4" w:rsidRDefault="00CA5747" w:rsidP="00CA5747">
      <w:r w:rsidRPr="00A853E4">
        <w:rPr>
          <w:lang w:eastAsia="bg-BG"/>
        </w:rPr>
        <w:t>С проведените съвместни заседания на РСР и РКК е подобрена координацията между областите, общините, министерствата и социално-икономическите партньори за ефективно и ефикасно провеждане на държавната политика на територията на района, посредством адекватно планиране, изпълнение, наблюдение и оценка на стратегическ</w:t>
      </w:r>
      <w:r w:rsidRPr="00A853E4">
        <w:rPr>
          <w:lang w:eastAsia="bg-BG"/>
        </w:rPr>
        <w:t>и</w:t>
      </w:r>
      <w:r w:rsidRPr="00A853E4">
        <w:rPr>
          <w:lang w:eastAsia="bg-BG"/>
        </w:rPr>
        <w:lastRenderedPageBreak/>
        <w:t>те и планови документи на национално, регионално и местно нива, касаещи региона</w:t>
      </w:r>
      <w:r w:rsidRPr="00A853E4">
        <w:rPr>
          <w:lang w:eastAsia="bg-BG"/>
        </w:rPr>
        <w:t>л</w:t>
      </w:r>
      <w:r w:rsidRPr="00A853E4">
        <w:rPr>
          <w:lang w:eastAsia="bg-BG"/>
        </w:rPr>
        <w:t>ното развитие и о</w:t>
      </w:r>
      <w:r w:rsidR="00143A2F">
        <w:rPr>
          <w:lang w:eastAsia="bg-BG"/>
        </w:rPr>
        <w:t>пазването на околната среда в Ю</w:t>
      </w:r>
      <w:r w:rsidR="00D9116E">
        <w:rPr>
          <w:lang w:eastAsia="bg-BG"/>
        </w:rPr>
        <w:t>З</w:t>
      </w:r>
      <w:r w:rsidRPr="00A853E4">
        <w:rPr>
          <w:lang w:eastAsia="bg-BG"/>
        </w:rPr>
        <w:t>Р.</w:t>
      </w:r>
    </w:p>
    <w:p w:rsidR="00CA5747" w:rsidRPr="00D9116E" w:rsidRDefault="00CA5747" w:rsidP="00693C88">
      <w:pPr>
        <w:pStyle w:val="Heading4"/>
      </w:pPr>
      <w:r w:rsidRPr="00D9116E">
        <w:t xml:space="preserve">Наблюдение и оценка на изпълнението на РПР на </w:t>
      </w:r>
      <w:r w:rsidR="00B04942" w:rsidRPr="00D9116E">
        <w:t>ЮЗ</w:t>
      </w:r>
      <w:r w:rsidRPr="00D9116E">
        <w:t>Р</w:t>
      </w:r>
    </w:p>
    <w:p w:rsidR="00675365" w:rsidRDefault="00675365" w:rsidP="00675365">
      <w:r>
        <w:t>В съответствие с предвижданията на НСРР системата от индикатори за наблюд</w:t>
      </w:r>
      <w:r>
        <w:t>е</w:t>
      </w:r>
      <w:r>
        <w:t xml:space="preserve">ние и оценка на РПР на </w:t>
      </w:r>
      <w:r w:rsidR="00A35896">
        <w:t>Ю</w:t>
      </w:r>
      <w:r w:rsidR="00B04942">
        <w:t>З</w:t>
      </w:r>
      <w:r w:rsidR="00A35896">
        <w:t xml:space="preserve">Р </w:t>
      </w:r>
      <w:r>
        <w:t xml:space="preserve">се състои от две основни групи индикатори </w:t>
      </w:r>
      <w:r w:rsidR="00F707B1">
        <w:t>–</w:t>
      </w:r>
      <w:r>
        <w:t xml:space="preserve"> предвар</w:t>
      </w:r>
      <w:r>
        <w:t>и</w:t>
      </w:r>
      <w:r>
        <w:t>телно</w:t>
      </w:r>
      <w:r w:rsidR="00F707B1">
        <w:t xml:space="preserve"> </w:t>
      </w:r>
      <w:r>
        <w:t>установени в национални и европейски стратегически документи (</w:t>
      </w:r>
      <w:r>
        <w:rPr>
          <w:lang w:eastAsia="bg-BG"/>
        </w:rPr>
        <w:t>Стратегия "Европа 2020", макроикономическите критерии към НСРР, глобалните цели за опазване и възстановяване на околната среда) и специфични индикатори за наблюдение на о</w:t>
      </w:r>
      <w:r>
        <w:rPr>
          <w:lang w:eastAsia="bg-BG"/>
        </w:rPr>
        <w:t>т</w:t>
      </w:r>
      <w:r>
        <w:rPr>
          <w:lang w:eastAsia="bg-BG"/>
        </w:rPr>
        <w:t>делните приоритети на плана.</w:t>
      </w:r>
    </w:p>
    <w:p w:rsidR="00675365" w:rsidRDefault="00B04942" w:rsidP="00675365">
      <w:pPr>
        <w:spacing w:after="0"/>
        <w:contextualSpacing/>
      </w:pPr>
      <w:r>
        <w:t xml:space="preserve">Системата </w:t>
      </w:r>
      <w:r w:rsidR="00675365">
        <w:t xml:space="preserve">от индикатори за наблюдение и оценка е </w:t>
      </w:r>
      <w:r w:rsidR="00675365" w:rsidRPr="00B83064">
        <w:rPr>
          <w:color w:val="31849B" w:themeColor="accent5" w:themeShade="BF"/>
        </w:rPr>
        <w:t>добре разработена</w:t>
      </w:r>
      <w:r w:rsidR="00675365">
        <w:t>. Посочен</w:t>
      </w:r>
      <w:r w:rsidR="00675365">
        <w:t>и</w:t>
      </w:r>
      <w:r w:rsidR="00675365">
        <w:t xml:space="preserve">те индикатори са свързани с националните и европейските стратегически цели, като също така отразяват регионалното ниво на планиране. </w:t>
      </w:r>
    </w:p>
    <w:p w:rsidR="00675365" w:rsidRDefault="00675365" w:rsidP="00675365">
      <w:pPr>
        <w:spacing w:after="0"/>
        <w:contextualSpacing/>
      </w:pPr>
      <w:r>
        <w:t xml:space="preserve">Анализът на определените междинни и крайни цели на ключовите индикатори за изпълнение на РПР на </w:t>
      </w:r>
      <w:r w:rsidR="00A35896">
        <w:t>Ю</w:t>
      </w:r>
      <w:r w:rsidR="00B04942">
        <w:t>З</w:t>
      </w:r>
      <w:r w:rsidR="00A35896">
        <w:t xml:space="preserve">Р </w:t>
      </w:r>
      <w:r>
        <w:t xml:space="preserve">показва, че е прилаган </w:t>
      </w:r>
      <w:r w:rsidR="00B04942" w:rsidRPr="00B04942">
        <w:rPr>
          <w:b/>
        </w:rPr>
        <w:t>сравнително консервативен</w:t>
      </w:r>
      <w:r w:rsidR="00B04942">
        <w:t xml:space="preserve"> </w:t>
      </w:r>
      <w:r>
        <w:rPr>
          <w:b/>
        </w:rPr>
        <w:t>по</w:t>
      </w:r>
      <w:r>
        <w:rPr>
          <w:b/>
        </w:rPr>
        <w:t>д</w:t>
      </w:r>
      <w:r>
        <w:rPr>
          <w:b/>
        </w:rPr>
        <w:t>ход</w:t>
      </w:r>
      <w:r>
        <w:t xml:space="preserve"> при определяне на целевите стойности на </w:t>
      </w:r>
      <w:r>
        <w:rPr>
          <w:b/>
        </w:rPr>
        <w:t>ключовите индикатори</w:t>
      </w:r>
      <w:r>
        <w:t xml:space="preserve">, </w:t>
      </w:r>
      <w:r>
        <w:rPr>
          <w:b/>
        </w:rPr>
        <w:t>което се отр</w:t>
      </w:r>
      <w:r>
        <w:rPr>
          <w:b/>
        </w:rPr>
        <w:t>а</w:t>
      </w:r>
      <w:r>
        <w:rPr>
          <w:b/>
        </w:rPr>
        <w:t>зява и на степента на изпълнение на заложените цели</w:t>
      </w:r>
      <w:r>
        <w:t>.</w:t>
      </w:r>
    </w:p>
    <w:p w:rsidR="005E6C29" w:rsidRPr="00693C88" w:rsidRDefault="005E6C29" w:rsidP="00266680">
      <w:pPr>
        <w:pStyle w:val="Heading3"/>
        <w:pageBreakBefore/>
      </w:pPr>
      <w:bookmarkStart w:id="22" w:name="_Toc500329356"/>
      <w:r w:rsidRPr="00693C88">
        <w:lastRenderedPageBreak/>
        <w:t>Промени в социалнот</w:t>
      </w:r>
      <w:r w:rsidR="00143A2F" w:rsidRPr="00693C88">
        <w:t>о и икономическото развитие на Ю</w:t>
      </w:r>
      <w:r w:rsidR="004531D3" w:rsidRPr="00693C88">
        <w:t>З</w:t>
      </w:r>
      <w:r w:rsidRPr="00693C88">
        <w:t>Р</w:t>
      </w:r>
      <w:r w:rsidR="000C5D4B" w:rsidRPr="00693C88">
        <w:t xml:space="preserve"> и съответствие на РПР с тях</w:t>
      </w:r>
      <w:bookmarkEnd w:id="22"/>
    </w:p>
    <w:p w:rsidR="00890A77" w:rsidRPr="00A853E4" w:rsidRDefault="00890A77" w:rsidP="00AE35A2">
      <w:pPr>
        <w:spacing w:before="360"/>
      </w:pPr>
      <w:r w:rsidRPr="00A853E4">
        <w:t xml:space="preserve">Социалното и икономическото развитие на </w:t>
      </w:r>
      <w:r w:rsidR="00AF7260">
        <w:rPr>
          <w:noProof/>
        </w:rPr>
        <w:t>Ю</w:t>
      </w:r>
      <w:r w:rsidR="00CB7D62">
        <w:rPr>
          <w:noProof/>
        </w:rPr>
        <w:t>З</w:t>
      </w:r>
      <w:r w:rsidRPr="00A853E4">
        <w:rPr>
          <w:noProof/>
        </w:rPr>
        <w:t xml:space="preserve">Р през периода </w:t>
      </w:r>
      <w:r w:rsidRPr="00A853E4">
        <w:t xml:space="preserve">2014-2017 г. </w:t>
      </w:r>
      <w:r w:rsidRPr="00A853E4">
        <w:rPr>
          <w:noProof/>
        </w:rPr>
        <w:t xml:space="preserve">се характеризира с положителна промяна на ключовите </w:t>
      </w:r>
      <w:r w:rsidRPr="00A853E4">
        <w:t xml:space="preserve">макроикономически </w:t>
      </w:r>
      <w:r w:rsidRPr="00A853E4">
        <w:rPr>
          <w:noProof/>
        </w:rPr>
        <w:t xml:space="preserve">индикатори. </w:t>
      </w:r>
      <w:r w:rsidR="00781C06" w:rsidRPr="00A853E4">
        <w:t>Това се дължи основно на общата динамика на развитието на страната след 2012 г., и</w:t>
      </w:r>
      <w:r w:rsidR="00781C06" w:rsidRPr="00A853E4">
        <w:t>з</w:t>
      </w:r>
      <w:r w:rsidR="00781C06" w:rsidRPr="00A853E4">
        <w:t>разяваща се в нарастване на БВП с темпове по-бързи от средните за ЕС, които, макар и частично, възстановяват в известна степен растежа от преди 2009 г. Прогнозните данни потвърждават, че до 2020 г. темпът на растеж на БВП на страната се очаква да бъде по-бърз от средния за ЕС 28.</w:t>
      </w:r>
    </w:p>
    <w:p w:rsidR="00890A77" w:rsidRPr="00A853E4" w:rsidRDefault="00890A77" w:rsidP="00A83041">
      <w:pPr>
        <w:pStyle w:val="Caption"/>
      </w:pPr>
      <w:bookmarkStart w:id="23" w:name="_Toc500329392"/>
      <w:r w:rsidRPr="00A853E4">
        <w:t xml:space="preserve">графика </w:t>
      </w:r>
      <w:r w:rsidR="00A80470">
        <w:fldChar w:fldCharType="begin"/>
      </w:r>
      <w:r w:rsidR="00A80470">
        <w:instrText xml:space="preserve"> SEQ графика \* ARABIC </w:instrText>
      </w:r>
      <w:r w:rsidR="00A80470">
        <w:fldChar w:fldCharType="separate"/>
      </w:r>
      <w:r w:rsidR="00CF70C4">
        <w:rPr>
          <w:noProof/>
        </w:rPr>
        <w:t>2</w:t>
      </w:r>
      <w:r w:rsidR="00A80470">
        <w:rPr>
          <w:noProof/>
        </w:rPr>
        <w:fldChar w:fldCharType="end"/>
      </w:r>
      <w:r w:rsidRPr="00A853E4">
        <w:t>.</w:t>
      </w:r>
      <w:r w:rsidRPr="00A853E4">
        <w:tab/>
        <w:t>Динамика на растежа на БВП за периода 2005-2016 г. и прогнозни данни за 2017-2020 г.</w:t>
      </w:r>
      <w:bookmarkEnd w:id="23"/>
    </w:p>
    <w:p w:rsidR="00890A77" w:rsidRPr="00A853E4" w:rsidRDefault="00890A77" w:rsidP="001175F7">
      <w:pPr>
        <w:pStyle w:val="graff"/>
      </w:pPr>
      <w:r w:rsidRPr="00A853E4">
        <w:drawing>
          <wp:inline distT="0" distB="0" distL="0" distR="0" wp14:anchorId="43EEBDC8" wp14:editId="38F3762D">
            <wp:extent cx="5760000" cy="2520000"/>
            <wp:effectExtent l="0" t="0" r="12700" b="1397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DBB8CB-250D-451B-B077-6D0E03E79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0A77" w:rsidRDefault="00890A77" w:rsidP="001175F7">
      <w:pPr>
        <w:pStyle w:val="sources"/>
      </w:pPr>
      <w:r w:rsidRPr="00A853E4">
        <w:t xml:space="preserve">Източници: НСИ, ЕВРОСТАТ, ЕК Генерална дирекция </w:t>
      </w:r>
      <w:r w:rsidR="00726797" w:rsidRPr="00A853E4">
        <w:t>"</w:t>
      </w:r>
      <w:r w:rsidRPr="00A853E4">
        <w:t>Икономически и финансови въпроси</w:t>
      </w:r>
      <w:r w:rsidR="00726797" w:rsidRPr="00A853E4">
        <w:t>"</w:t>
      </w:r>
    </w:p>
    <w:p w:rsidR="00890A77" w:rsidRPr="00A83041" w:rsidRDefault="00890A77" w:rsidP="00A83041">
      <w:pPr>
        <w:pStyle w:val="Caption"/>
      </w:pPr>
      <w:bookmarkStart w:id="24" w:name="_Toc280018052"/>
      <w:bookmarkStart w:id="25" w:name="_Toc500329393"/>
      <w:r w:rsidRPr="00A83041">
        <w:t xml:space="preserve">графика </w:t>
      </w:r>
      <w:r w:rsidR="00A80470">
        <w:fldChar w:fldCharType="begin"/>
      </w:r>
      <w:r w:rsidR="00A80470">
        <w:instrText xml:space="preserve"> SEQ графика \* ARABIC </w:instrText>
      </w:r>
      <w:r w:rsidR="00A80470">
        <w:fldChar w:fldCharType="separate"/>
      </w:r>
      <w:r w:rsidR="00CF70C4">
        <w:rPr>
          <w:noProof/>
        </w:rPr>
        <w:t>3</w:t>
      </w:r>
      <w:r w:rsidR="00A80470">
        <w:rPr>
          <w:noProof/>
        </w:rPr>
        <w:fldChar w:fldCharType="end"/>
      </w:r>
      <w:r w:rsidRPr="00A83041">
        <w:t>.</w:t>
      </w:r>
      <w:r w:rsidRPr="00A83041">
        <w:tab/>
        <w:t>Ръст на БВП за периода 2000-2015 г.</w:t>
      </w:r>
      <w:bookmarkEnd w:id="24"/>
      <w:r w:rsidRPr="00A83041">
        <w:t xml:space="preserve"> на национално ниво, (млн.</w:t>
      </w:r>
      <w:r w:rsidR="00F31E66" w:rsidRPr="00A83041">
        <w:t xml:space="preserve"> </w:t>
      </w:r>
      <w:r w:rsidRPr="00A83041">
        <w:t>лв.) и принос на районите от ниво 2, %</w:t>
      </w:r>
      <w:bookmarkEnd w:id="25"/>
    </w:p>
    <w:p w:rsidR="00890A77" w:rsidRPr="00A853E4" w:rsidRDefault="00890A77" w:rsidP="001175F7">
      <w:pPr>
        <w:pStyle w:val="graff"/>
      </w:pPr>
      <w:r w:rsidRPr="00A853E4">
        <w:drawing>
          <wp:inline distT="0" distB="0" distL="0" distR="0" wp14:anchorId="6F0971FD" wp14:editId="5866E85A">
            <wp:extent cx="5760000" cy="2520000"/>
            <wp:effectExtent l="0" t="0" r="12700" b="1397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10C904-270F-416D-A6DC-E768F41ED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0A77" w:rsidRPr="00A853E4" w:rsidRDefault="00890A77" w:rsidP="001175F7">
      <w:pPr>
        <w:pStyle w:val="sources"/>
      </w:pPr>
      <w:r w:rsidRPr="00A853E4">
        <w:lastRenderedPageBreak/>
        <w:t xml:space="preserve">Източник: </w:t>
      </w:r>
      <w:r w:rsidR="00793E16" w:rsidRPr="00A853E4">
        <w:t>НСИ</w:t>
      </w:r>
      <w:r w:rsidR="00793E16">
        <w:t>, ЕВРОСТАТ</w:t>
      </w:r>
    </w:p>
    <w:p w:rsidR="00F47269" w:rsidRPr="00A853E4" w:rsidRDefault="00AF7260" w:rsidP="00965D32">
      <w:pPr>
        <w:spacing w:before="360" w:line="348" w:lineRule="auto"/>
      </w:pPr>
      <w:r>
        <w:t>В периода 2009</w:t>
      </w:r>
      <w:r w:rsidR="008472E2" w:rsidRPr="00A853E4">
        <w:t>-</w:t>
      </w:r>
      <w:r w:rsidR="00C02E56">
        <w:t xml:space="preserve">2015 г. </w:t>
      </w:r>
      <w:r w:rsidR="00C02E56" w:rsidRPr="00C02E56">
        <w:rPr>
          <w:b/>
        </w:rPr>
        <w:t>приносът на</w:t>
      </w:r>
      <w:r w:rsidR="00C02E56">
        <w:t xml:space="preserve"> </w:t>
      </w:r>
      <w:r>
        <w:rPr>
          <w:b/>
        </w:rPr>
        <w:t>Ю</w:t>
      </w:r>
      <w:r w:rsidR="00CB7D62">
        <w:rPr>
          <w:b/>
        </w:rPr>
        <w:t>З</w:t>
      </w:r>
      <w:r w:rsidR="00C02E56" w:rsidRPr="002A42B6">
        <w:rPr>
          <w:b/>
        </w:rPr>
        <w:t>Р в</w:t>
      </w:r>
      <w:r w:rsidR="00C02E56" w:rsidRPr="00A853E4">
        <w:rPr>
          <w:b/>
        </w:rPr>
        <w:t xml:space="preserve"> общия БВП</w:t>
      </w:r>
      <w:r w:rsidR="00C02E56">
        <w:rPr>
          <w:b/>
        </w:rPr>
        <w:t xml:space="preserve"> </w:t>
      </w:r>
      <w:r w:rsidR="000E0722">
        <w:rPr>
          <w:b/>
        </w:rPr>
        <w:t>нараства</w:t>
      </w:r>
      <w:r w:rsidR="00BD4675">
        <w:rPr>
          <w:b/>
        </w:rPr>
        <w:t xml:space="preserve"> </w:t>
      </w:r>
      <w:r w:rsidR="000E0722">
        <w:t>(0,8</w:t>
      </w:r>
      <w:r w:rsidR="00BD4675" w:rsidRPr="00BD4675">
        <w:t>%</w:t>
      </w:r>
      <w:r w:rsidR="00C02E56" w:rsidRPr="00C02E56">
        <w:t>)</w:t>
      </w:r>
      <w:r w:rsidR="00F47269" w:rsidRPr="00C02E56">
        <w:t xml:space="preserve">. </w:t>
      </w:r>
      <w:r w:rsidR="000E0722">
        <w:t xml:space="preserve">Най-високи стойности през периода са достигнати през 2011 г., когато </w:t>
      </w:r>
      <w:r w:rsidR="004F2811">
        <w:t xml:space="preserve">приносът </w:t>
      </w:r>
      <w:r w:rsidR="002A42B6">
        <w:t xml:space="preserve">е </w:t>
      </w:r>
      <w:r w:rsidR="000E0722">
        <w:t>48</w:t>
      </w:r>
      <w:r w:rsidR="002A42B6">
        <w:t>,</w:t>
      </w:r>
      <w:r w:rsidR="000E0722">
        <w:t>4%</w:t>
      </w:r>
      <w:r w:rsidR="005E6C29" w:rsidRPr="00A853E4">
        <w:t xml:space="preserve">. </w:t>
      </w:r>
      <w:r w:rsidR="000E0722">
        <w:t xml:space="preserve">Това прави районът </w:t>
      </w:r>
      <w:r w:rsidR="000E0722" w:rsidRPr="000E0722">
        <w:rPr>
          <w:b/>
        </w:rPr>
        <w:t>основен двигател за развитието на страната</w:t>
      </w:r>
      <w:r w:rsidR="000E0722">
        <w:t xml:space="preserve"> с близо 50% принос към БВП на страната. </w:t>
      </w:r>
      <w:r w:rsidR="00D7137E">
        <w:t xml:space="preserve">Достигнатото ниво на показателя </w:t>
      </w:r>
      <w:r w:rsidR="00D7137E" w:rsidRPr="00A853E4">
        <w:rPr>
          <w:b/>
        </w:rPr>
        <w:t>БВП</w:t>
      </w:r>
      <w:r w:rsidR="00D7137E">
        <w:rPr>
          <w:b/>
        </w:rPr>
        <w:t xml:space="preserve"> на глава от населението, лв. </w:t>
      </w:r>
      <w:r w:rsidR="00D7137E">
        <w:t xml:space="preserve">през 2015 г. надхвърля междинната целева стойност, </w:t>
      </w:r>
      <w:r w:rsidR="000E0722">
        <w:t xml:space="preserve">а потенциалът за достигане на </w:t>
      </w:r>
      <w:r w:rsidR="00D7137E">
        <w:t>цел 2020</w:t>
      </w:r>
      <w:r w:rsidR="000E0722">
        <w:t xml:space="preserve"> е значителен</w:t>
      </w:r>
      <w:r w:rsidR="00D7137E">
        <w:t>.</w:t>
      </w:r>
    </w:p>
    <w:p w:rsidR="00E5336E" w:rsidRPr="00A853E4" w:rsidRDefault="00E5336E" w:rsidP="00965D32">
      <w:pPr>
        <w:spacing w:line="348" w:lineRule="auto"/>
      </w:pPr>
      <w:r w:rsidRPr="0014380A">
        <w:rPr>
          <w:i/>
          <w:color w:val="31849B" w:themeColor="accent5" w:themeShade="BF"/>
        </w:rPr>
        <w:t>Коефициентът на икономическа активност</w:t>
      </w:r>
      <w:r w:rsidR="00D7137E" w:rsidRPr="0014380A">
        <w:rPr>
          <w:i/>
          <w:color w:val="31849B" w:themeColor="accent5" w:themeShade="BF"/>
        </w:rPr>
        <w:t xml:space="preserve"> (15+)</w:t>
      </w:r>
      <w:r w:rsidRPr="0014380A">
        <w:rPr>
          <w:color w:val="31849B" w:themeColor="accent5" w:themeShade="BF"/>
        </w:rPr>
        <w:t xml:space="preserve"> </w:t>
      </w:r>
      <w:r w:rsidR="000E0722">
        <w:t>нараства след 2011</w:t>
      </w:r>
      <w:r w:rsidR="00CD5138">
        <w:t>, като през 201</w:t>
      </w:r>
      <w:r w:rsidR="00D7137E">
        <w:t>6</w:t>
      </w:r>
      <w:r w:rsidR="00CD5138">
        <w:t xml:space="preserve"> г. намалява спрямо стойността през 201</w:t>
      </w:r>
      <w:r w:rsidR="000E0722">
        <w:t>5</w:t>
      </w:r>
      <w:r w:rsidR="00CD5138">
        <w:t xml:space="preserve"> г. </w:t>
      </w:r>
      <w:r w:rsidR="00CD5138" w:rsidRPr="00A853E4">
        <w:t xml:space="preserve">През </w:t>
      </w:r>
      <w:r w:rsidRPr="00A853E4">
        <w:t>201</w:t>
      </w:r>
      <w:r w:rsidR="000E0722">
        <w:t>5</w:t>
      </w:r>
      <w:r w:rsidRPr="00A853E4">
        <w:t xml:space="preserve"> г. </w:t>
      </w:r>
      <w:r w:rsidRPr="00D7137E">
        <w:t>дости</w:t>
      </w:r>
      <w:r w:rsidR="007E3F8F" w:rsidRPr="00D7137E">
        <w:t>га 5</w:t>
      </w:r>
      <w:r w:rsidR="000E0722">
        <w:t>8</w:t>
      </w:r>
      <w:r w:rsidR="007E3F8F" w:rsidRPr="00D7137E">
        <w:t>,</w:t>
      </w:r>
      <w:r w:rsidR="000E0722">
        <w:t>4</w:t>
      </w:r>
      <w:r w:rsidR="007E3F8F" w:rsidRPr="00D7137E">
        <w:t>%</w:t>
      </w:r>
      <w:r w:rsidR="007E3F8F">
        <w:t xml:space="preserve"> </w:t>
      </w:r>
      <w:r w:rsidR="000E0722">
        <w:t>като не достига до</w:t>
      </w:r>
      <w:r w:rsidRPr="00A853E4">
        <w:t xml:space="preserve"> междинната целева стойност на индикатора (5</w:t>
      </w:r>
      <w:r w:rsidR="000E0722">
        <w:t>9</w:t>
      </w:r>
      <w:r w:rsidR="007E3F8F">
        <w:t>%</w:t>
      </w:r>
      <w:r w:rsidR="0082517D">
        <w:t xml:space="preserve">), но през 2015 г. намалява до </w:t>
      </w:r>
      <w:r w:rsidR="000E0722">
        <w:t>58%</w:t>
      </w:r>
      <w:r w:rsidR="0082517D">
        <w:t xml:space="preserve">. </w:t>
      </w:r>
      <w:r w:rsidRPr="00A853E4">
        <w:t xml:space="preserve">Активността </w:t>
      </w:r>
      <w:r w:rsidR="000E0722">
        <w:t xml:space="preserve">е значително по-висока </w:t>
      </w:r>
      <w:r w:rsidRPr="00A853E4">
        <w:t>от средното за страната</w:t>
      </w:r>
      <w:r w:rsidR="000E0722">
        <w:t>, като е сравнима и малко по-висока от средната за ЕС</w:t>
      </w:r>
      <w:r w:rsidRPr="00A853E4">
        <w:t xml:space="preserve">. </w:t>
      </w:r>
      <w:r w:rsidR="000E0722">
        <w:t xml:space="preserve">Въпреки това, динамиката </w:t>
      </w:r>
      <w:r w:rsidR="007E3F8F">
        <w:t>през разглеждания пер</w:t>
      </w:r>
      <w:r w:rsidR="007E3F8F">
        <w:t>и</w:t>
      </w:r>
      <w:r w:rsidR="007E3F8F">
        <w:t>од определя поставената цел 2020</w:t>
      </w:r>
      <w:r w:rsidR="000E0722">
        <w:t xml:space="preserve"> (64</w:t>
      </w:r>
      <w:r w:rsidR="0082517D">
        <w:t>%)</w:t>
      </w:r>
      <w:r w:rsidR="007E3F8F">
        <w:t xml:space="preserve"> като амбициозна.</w:t>
      </w:r>
    </w:p>
    <w:p w:rsidR="005E6C29" w:rsidRPr="00A853E4" w:rsidRDefault="00E5336E" w:rsidP="00965D32">
      <w:pPr>
        <w:spacing w:line="348" w:lineRule="auto"/>
      </w:pPr>
      <w:r w:rsidRPr="0014380A">
        <w:rPr>
          <w:i/>
          <w:color w:val="31849B" w:themeColor="accent5" w:themeShade="BF"/>
        </w:rPr>
        <w:t>Коефициентът на безработица</w:t>
      </w:r>
      <w:r w:rsidRPr="0014380A">
        <w:rPr>
          <w:color w:val="31849B" w:themeColor="accent5" w:themeShade="BF"/>
        </w:rPr>
        <w:t xml:space="preserve"> </w:t>
      </w:r>
      <w:r w:rsidRPr="00A853E4">
        <w:t>намалява съществено след 2</w:t>
      </w:r>
      <w:r w:rsidR="000E0722">
        <w:t>013 г. и през 2015 г. достига 6</w:t>
      </w:r>
      <w:r w:rsidRPr="00A853E4">
        <w:t>,</w:t>
      </w:r>
      <w:r w:rsidR="000E0722">
        <w:t>7</w:t>
      </w:r>
      <w:r w:rsidRPr="00A853E4">
        <w:t>% при 9,1% средно за страната</w:t>
      </w:r>
      <w:r w:rsidR="000E0722">
        <w:t xml:space="preserve"> и 8,6% средно за ЕС</w:t>
      </w:r>
      <w:r w:rsidRPr="00A853E4">
        <w:t xml:space="preserve">. Стойността </w:t>
      </w:r>
      <w:r w:rsidR="00E45BC7">
        <w:t xml:space="preserve">за 2015 г. </w:t>
      </w:r>
      <w:r w:rsidR="0082517D">
        <w:t>е</w:t>
      </w:r>
      <w:r w:rsidRPr="00A853E4">
        <w:t xml:space="preserve"> </w:t>
      </w:r>
      <w:r w:rsidR="000E0722">
        <w:t>малко по-висока</w:t>
      </w:r>
      <w:r w:rsidRPr="00A853E4">
        <w:t xml:space="preserve"> от междинната целева стойност за 2015 г. о</w:t>
      </w:r>
      <w:r w:rsidR="00E45BC7">
        <w:t xml:space="preserve">т </w:t>
      </w:r>
      <w:r w:rsidR="000E0722">
        <w:t>6,5</w:t>
      </w:r>
      <w:r w:rsidR="00E45BC7">
        <w:t xml:space="preserve">%, </w:t>
      </w:r>
      <w:r w:rsidR="0082517D">
        <w:t>като</w:t>
      </w:r>
      <w:r w:rsidR="00E45BC7">
        <w:t xml:space="preserve"> през 2016 г. намалява до </w:t>
      </w:r>
      <w:r w:rsidR="000E0722">
        <w:t>5</w:t>
      </w:r>
      <w:r w:rsidR="00E45BC7">
        <w:t>,</w:t>
      </w:r>
      <w:r w:rsidR="000E0722">
        <w:t>4</w:t>
      </w:r>
      <w:r w:rsidR="00E45BC7">
        <w:t>%</w:t>
      </w:r>
      <w:r w:rsidR="0082517D">
        <w:t xml:space="preserve"> и на практика </w:t>
      </w:r>
      <w:r w:rsidR="000E0722">
        <w:t>се доближава</w:t>
      </w:r>
      <w:r w:rsidR="0082517D">
        <w:t xml:space="preserve"> до цел 2020 (</w:t>
      </w:r>
      <w:r w:rsidR="000E0722">
        <w:t>5</w:t>
      </w:r>
      <w:r w:rsidR="0082517D">
        <w:t>%).</w:t>
      </w:r>
      <w:r w:rsidR="00E45BC7">
        <w:t xml:space="preserve"> </w:t>
      </w:r>
    </w:p>
    <w:p w:rsidR="00266680" w:rsidRDefault="00593CF8" w:rsidP="00266680">
      <w:pPr>
        <w:spacing w:line="348" w:lineRule="auto"/>
      </w:pPr>
      <w:r>
        <w:t xml:space="preserve">Макар и неравномерно на годишна база, </w:t>
      </w:r>
      <w:r w:rsidRPr="0014380A">
        <w:rPr>
          <w:i/>
          <w:color w:val="31849B" w:themeColor="accent5" w:themeShade="BF"/>
        </w:rPr>
        <w:t xml:space="preserve">общият </w:t>
      </w:r>
      <w:r w:rsidR="00F741E5" w:rsidRPr="0014380A">
        <w:rPr>
          <w:i/>
          <w:color w:val="31849B" w:themeColor="accent5" w:themeShade="BF"/>
        </w:rPr>
        <w:t>доход на лице от домакинство</w:t>
      </w:r>
      <w:r w:rsidR="00F741E5" w:rsidRPr="0014380A">
        <w:rPr>
          <w:color w:val="31849B" w:themeColor="accent5" w:themeShade="BF"/>
        </w:rPr>
        <w:t xml:space="preserve"> </w:t>
      </w:r>
      <w:r w:rsidR="00F741E5" w:rsidRPr="00A853E4">
        <w:t>нараства съществено в периода 201</w:t>
      </w:r>
      <w:r>
        <w:t>1</w:t>
      </w:r>
      <w:r w:rsidR="008472E2" w:rsidRPr="00A853E4">
        <w:t>-</w:t>
      </w:r>
      <w:r w:rsidR="00F741E5" w:rsidRPr="00A853E4">
        <w:t>2016 г.,</w:t>
      </w:r>
      <w:r>
        <w:t xml:space="preserve"> като стойността за 2015 г. от 6</w:t>
      </w:r>
      <w:r w:rsidR="00F31E66">
        <w:t> </w:t>
      </w:r>
      <w:r>
        <w:t>42</w:t>
      </w:r>
      <w:r w:rsidR="0082517D">
        <w:t>7</w:t>
      </w:r>
      <w:r w:rsidR="00F741E5" w:rsidRPr="00A853E4">
        <w:t xml:space="preserve"> лв. </w:t>
      </w:r>
      <w:r w:rsidR="00E45BC7">
        <w:t xml:space="preserve">е </w:t>
      </w:r>
      <w:r w:rsidR="00E97E0B">
        <w:t>по-висока от</w:t>
      </w:r>
      <w:r w:rsidR="00F741E5" w:rsidRPr="00A853E4">
        <w:t xml:space="preserve"> междинна</w:t>
      </w:r>
      <w:r w:rsidR="00B860BA" w:rsidRPr="00A853E4">
        <w:t>та целева стойност</w:t>
      </w:r>
      <w:r>
        <w:t>, а стойността за 2016 г. – 6</w:t>
      </w:r>
      <w:r w:rsidR="00E45BC7">
        <w:t xml:space="preserve"> </w:t>
      </w:r>
      <w:r>
        <w:t>72</w:t>
      </w:r>
      <w:r w:rsidR="0082517D">
        <w:t>1</w:t>
      </w:r>
      <w:r w:rsidR="00E45BC7">
        <w:t xml:space="preserve"> лв.</w:t>
      </w:r>
      <w:r w:rsidR="00B860BA" w:rsidRPr="00A853E4">
        <w:t xml:space="preserve"> значите</w:t>
      </w:r>
      <w:r w:rsidR="00B860BA" w:rsidRPr="00A853E4">
        <w:t>л</w:t>
      </w:r>
      <w:r w:rsidR="00B860BA" w:rsidRPr="00A853E4">
        <w:t>но се доближава до</w:t>
      </w:r>
      <w:r w:rsidR="00E45BC7">
        <w:t xml:space="preserve"> цел 2020 (</w:t>
      </w:r>
      <w:r>
        <w:t>5</w:t>
      </w:r>
      <w:r w:rsidR="00E45BC7">
        <w:t xml:space="preserve"> </w:t>
      </w:r>
      <w:r>
        <w:t>800</w:t>
      </w:r>
      <w:r w:rsidR="00F741E5" w:rsidRPr="00A853E4">
        <w:t xml:space="preserve"> лв.)</w:t>
      </w:r>
      <w:r w:rsidR="00266680">
        <w:t>.</w:t>
      </w:r>
    </w:p>
    <w:p w:rsidR="005E6C29" w:rsidRDefault="0078071F" w:rsidP="00266680">
      <w:pPr>
        <w:spacing w:line="348" w:lineRule="auto"/>
      </w:pPr>
      <w:r>
        <w:t>Ю</w:t>
      </w:r>
      <w:r w:rsidR="00E70418">
        <w:t xml:space="preserve">ЗР не постига междинната цел за 80% дял на БВП на човек от населението от средната стойност на ЕС 28 – постигнати са 76%, което представлява намаление от 1 пункт спрямо 2020 г. </w:t>
      </w:r>
      <w:r w:rsidR="00653714">
        <w:t xml:space="preserve">Растежът </w:t>
      </w:r>
      <w:r w:rsidR="009166B9">
        <w:t>след 2011 г</w:t>
      </w:r>
      <w:r w:rsidR="00653714">
        <w:t xml:space="preserve">. предполага </w:t>
      </w:r>
      <w:r w:rsidR="00E70418">
        <w:t>ограничен</w:t>
      </w:r>
      <w:r w:rsidR="00653714">
        <w:t xml:space="preserve"> </w:t>
      </w:r>
      <w:r w:rsidR="007F24E1" w:rsidRPr="00A853E4">
        <w:t>потенциал за пост</w:t>
      </w:r>
      <w:r w:rsidR="007F24E1" w:rsidRPr="00A853E4">
        <w:t>и</w:t>
      </w:r>
      <w:r w:rsidR="007F24E1" w:rsidRPr="00A853E4">
        <w:t>гане на целта от</w:t>
      </w:r>
      <w:r w:rsidR="00E70418">
        <w:t xml:space="preserve"> 90</w:t>
      </w:r>
      <w:r w:rsidR="007F24E1" w:rsidRPr="00A853E4">
        <w:t>% дял на БВП на човек от населението от средната стойност на ЕС 28 през 2020 г.</w:t>
      </w:r>
      <w:r w:rsidR="009166B9">
        <w:t xml:space="preserve"> </w:t>
      </w:r>
    </w:p>
    <w:p w:rsidR="0006541A" w:rsidRPr="00A853E4" w:rsidRDefault="0006541A" w:rsidP="00A83041">
      <w:pPr>
        <w:pStyle w:val="Caption"/>
      </w:pPr>
      <w:bookmarkStart w:id="26" w:name="_Toc500330499"/>
      <w:r w:rsidRPr="00A853E4"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CF70C4">
        <w:rPr>
          <w:noProof/>
        </w:rPr>
        <w:t>4</w:t>
      </w:r>
      <w:r w:rsidR="00A80470">
        <w:rPr>
          <w:noProof/>
        </w:rPr>
        <w:fldChar w:fldCharType="end"/>
      </w:r>
      <w:r w:rsidRPr="00A853E4">
        <w:t>.</w:t>
      </w:r>
      <w:r w:rsidRPr="00A853E4">
        <w:tab/>
      </w:r>
      <w:r w:rsidR="00A27647" w:rsidRPr="00DC497D">
        <w:t>Степен на постигане на целите на ключовите индикатори</w:t>
      </w:r>
      <w:bookmarkEnd w:id="26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6541A" w:rsidRPr="00360C2A" w:rsidTr="0026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541A" w:rsidRPr="00360C2A" w:rsidRDefault="00C221AE" w:rsidP="00360C2A">
            <w:pPr>
              <w:suppressAutoHyphens/>
              <w:spacing w:before="40" w:after="40" w:line="240" w:lineRule="auto"/>
              <w:ind w:firstLine="0"/>
              <w:jc w:val="center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Ключови индикатори</w:t>
            </w:r>
          </w:p>
        </w:tc>
        <w:tc>
          <w:tcPr>
            <w:tcW w:w="3020" w:type="dxa"/>
            <w:noWrap/>
          </w:tcPr>
          <w:p w:rsidR="0006541A" w:rsidRPr="00360C2A" w:rsidRDefault="0006541A" w:rsidP="00360C2A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4E2FC3"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–</w:t>
            </w: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цел</w:t>
            </w:r>
            <w:r w:rsidR="004E2FC3"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</w:t>
            </w:r>
            <w:r w:rsidRPr="00360C2A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06541A" w:rsidRPr="00360C2A" w:rsidRDefault="00A27647" w:rsidP="00A27647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</w:pPr>
            <w:r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Принос към</w:t>
            </w:r>
            <w:r w:rsidRPr="00DC497D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постигане на целите на ключовите индикатори</w:t>
            </w:r>
          </w:p>
        </w:tc>
      </w:tr>
      <w:tr w:rsidR="00C221AE" w:rsidRPr="00360C2A" w:rsidTr="00965D3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360C2A" w:rsidRDefault="00C221AE" w:rsidP="00965D3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БВП на човек от населението</w:t>
            </w:r>
            <w:r w:rsidR="00E863E9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лв.</w:t>
            </w:r>
          </w:p>
        </w:tc>
        <w:tc>
          <w:tcPr>
            <w:tcW w:w="3020" w:type="dxa"/>
            <w:noWrap/>
            <w:vAlign w:val="center"/>
            <w:hideMark/>
          </w:tcPr>
          <w:p w:rsidR="00C221AE" w:rsidRPr="00B83064" w:rsidRDefault="00965D32" w:rsidP="00965D3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221AE" w:rsidRPr="00965D32" w:rsidRDefault="00E64AE5" w:rsidP="00965D3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965D32"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965D32" w:rsidRPr="00360C2A" w:rsidTr="00965D3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lastRenderedPageBreak/>
              <w:t>Дял на БВП на човек от населението от средната стойност на ЕС 28</w:t>
            </w:r>
            <w:r w:rsidR="00E863E9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</w:tcPr>
          <w:p w:rsidR="00965D32" w:rsidRPr="00B83064" w:rsidRDefault="00965D32" w:rsidP="00965D3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18"/>
                <w:lang w:eastAsia="bg-BG"/>
              </w:rPr>
            </w:pPr>
            <w:r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1</w:t>
            </w: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bg-BG"/>
              </w:rPr>
              <w:t>Ограничен</w:t>
            </w: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 xml:space="preserve"> принос</w:t>
            </w:r>
          </w:p>
        </w:tc>
      </w:tr>
      <w:tr w:rsidR="00965D32" w:rsidRPr="00360C2A" w:rsidTr="00965D3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Коефициент на безработица на населението на 15 и повече навършени години</w:t>
            </w:r>
            <w:r w:rsidR="00E863E9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</w:tcPr>
          <w:p w:rsidR="00965D32" w:rsidRPr="00B83064" w:rsidRDefault="00965D32" w:rsidP="00965D3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965D32" w:rsidRPr="00360C2A" w:rsidTr="00965D3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Коефициент на икономическа активност на населението на 15 и повече навършени години</w:t>
            </w:r>
            <w:r w:rsidR="00E863E9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</w:tcPr>
          <w:p w:rsidR="00965D32" w:rsidRPr="00B83064" w:rsidRDefault="00965D32" w:rsidP="00965D3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965D32" w:rsidRPr="00360C2A" w:rsidTr="00965D3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965D32" w:rsidRPr="00360C2A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360C2A">
              <w:rPr>
                <w:color w:val="000000"/>
                <w:sz w:val="20"/>
                <w:szCs w:val="18"/>
                <w:lang w:eastAsia="bg-BG"/>
              </w:rPr>
              <w:t>Общ доход на лице от домакинство</w:t>
            </w:r>
            <w:r w:rsidR="00E863E9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360C2A">
              <w:rPr>
                <w:color w:val="000000"/>
                <w:sz w:val="20"/>
                <w:szCs w:val="18"/>
                <w:lang w:eastAsia="bg-BG"/>
              </w:rPr>
              <w:t xml:space="preserve"> лв.</w:t>
            </w:r>
          </w:p>
        </w:tc>
        <w:tc>
          <w:tcPr>
            <w:tcW w:w="3020" w:type="dxa"/>
            <w:noWrap/>
            <w:vAlign w:val="center"/>
          </w:tcPr>
          <w:p w:rsidR="00965D32" w:rsidRPr="00B83064" w:rsidRDefault="00965D32" w:rsidP="00965D3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965D32" w:rsidRPr="00965D32" w:rsidRDefault="00965D32" w:rsidP="00965D3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965D32"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</w:tbl>
    <w:p w:rsidR="005E6C29" w:rsidRPr="00DD5B40" w:rsidRDefault="005E6C29" w:rsidP="00CF70C4">
      <w:pPr>
        <w:pStyle w:val="Heading3"/>
      </w:pPr>
      <w:bookmarkStart w:id="27" w:name="_Toc500329357"/>
      <w:r w:rsidRPr="00DD5B40">
        <w:t xml:space="preserve">Степен на </w:t>
      </w:r>
      <w:r w:rsidR="001E5BA4" w:rsidRPr="00DD5B40">
        <w:t>постигане на целите на РПР на Ю</w:t>
      </w:r>
      <w:r w:rsidR="006C417E" w:rsidRPr="00DD5B40">
        <w:t>З</w:t>
      </w:r>
      <w:r w:rsidRPr="00DD5B40">
        <w:t>Р</w:t>
      </w:r>
      <w:bookmarkEnd w:id="27"/>
    </w:p>
    <w:p w:rsidR="001A18C5" w:rsidRDefault="001A18C5" w:rsidP="008B3D38">
      <w:pPr>
        <w:keepLines/>
      </w:pPr>
      <w:bookmarkStart w:id="28" w:name="_Hlk500329557"/>
      <w:r w:rsidRPr="00A853E4">
        <w:t>Напредъкът по изпълнение на о</w:t>
      </w:r>
      <w:r w:rsidR="00D5432F">
        <w:t>тделните приоритети на РПР на Ю</w:t>
      </w:r>
      <w:r w:rsidR="006C417E">
        <w:t>З</w:t>
      </w:r>
      <w:r w:rsidRPr="00A853E4">
        <w:t>Р е оценен въз основа на постигане целите на съответните специфични индикатори. Степента на по</w:t>
      </w:r>
      <w:r w:rsidRPr="00A853E4">
        <w:t>с</w:t>
      </w:r>
      <w:r w:rsidRPr="00A853E4">
        <w:t>тигане на стратегическ</w:t>
      </w:r>
      <w:r w:rsidR="00CF70C4">
        <w:t xml:space="preserve">ата цел </w:t>
      </w:r>
      <w:r w:rsidRPr="00A853E4">
        <w:t>е оценена въз основа на напредъка по приоритети. В д</w:t>
      </w:r>
      <w:r w:rsidRPr="00A853E4">
        <w:t>о</w:t>
      </w:r>
      <w:r w:rsidRPr="00A853E4">
        <w:t>пълнение е оценен и приноса на изпълнението на плана към постигане на показателите по Европа 2020.</w:t>
      </w:r>
      <w:bookmarkEnd w:id="28"/>
    </w:p>
    <w:p w:rsidR="0006541A" w:rsidRPr="00A853E4" w:rsidRDefault="0006541A" w:rsidP="00A83041">
      <w:pPr>
        <w:pStyle w:val="Caption"/>
      </w:pPr>
      <w:bookmarkStart w:id="29" w:name="_Toc500330500"/>
      <w:r w:rsidRPr="00A853E4"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CF70C4">
        <w:rPr>
          <w:noProof/>
        </w:rPr>
        <w:t>5</w:t>
      </w:r>
      <w:r w:rsidR="00A80470">
        <w:rPr>
          <w:noProof/>
        </w:rPr>
        <w:fldChar w:fldCharType="end"/>
      </w:r>
      <w:r w:rsidRPr="00A853E4">
        <w:t>.</w:t>
      </w:r>
      <w:r w:rsidRPr="00A853E4">
        <w:tab/>
        <w:t xml:space="preserve">Степен на изпълнение на </w:t>
      </w:r>
      <w:r w:rsidR="008C0A32">
        <w:t>Приоритет</w:t>
      </w:r>
      <w:r w:rsidR="00CF70C4">
        <w:t>ите в РПР на ЮЗР</w:t>
      </w:r>
      <w:r w:rsidRPr="00A853E4">
        <w:t xml:space="preserve"> въз основа на постигнатото изменение на специфичните индикатори</w:t>
      </w:r>
      <w:bookmarkEnd w:id="29"/>
    </w:p>
    <w:tbl>
      <w:tblPr>
        <w:tblStyle w:val="GridTable1LightAccent5"/>
        <w:tblW w:w="5000" w:type="pct"/>
        <w:tblLook w:val="04A0" w:firstRow="1" w:lastRow="0" w:firstColumn="1" w:lastColumn="0" w:noHBand="0" w:noVBand="1"/>
      </w:tblPr>
      <w:tblGrid>
        <w:gridCol w:w="6982"/>
        <w:gridCol w:w="2305"/>
      </w:tblGrid>
      <w:tr w:rsidR="00CF70C4" w:rsidRPr="00A853E4" w:rsidTr="00CF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:rsidR="00CF70C4" w:rsidRPr="00A853E4" w:rsidRDefault="00CF70C4" w:rsidP="00500A67">
            <w:pPr>
              <w:suppressAutoHyphens/>
              <w:spacing w:before="60" w:after="60" w:line="240" w:lineRule="auto"/>
              <w:ind w:firstLine="0"/>
              <w:rPr>
                <w:b w:val="0"/>
                <w:sz w:val="18"/>
              </w:rPr>
            </w:pPr>
          </w:p>
        </w:tc>
        <w:tc>
          <w:tcPr>
            <w:tcW w:w="1241" w:type="pct"/>
          </w:tcPr>
          <w:p w:rsidR="00CF70C4" w:rsidRPr="00A853E4" w:rsidRDefault="00CF70C4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A853E4">
              <w:rPr>
                <w:b w:val="0"/>
                <w:i/>
                <w:sz w:val="18"/>
              </w:rPr>
              <w:t>Средно за приоритет – скала</w:t>
            </w:r>
          </w:p>
        </w:tc>
      </w:tr>
      <w:tr w:rsidR="00CF70C4" w:rsidRPr="00F03910" w:rsidTr="00CF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:rsidR="00CF70C4" w:rsidRPr="00F03910" w:rsidRDefault="00CF70C4" w:rsidP="00500A67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03910">
              <w:rPr>
                <w:color w:val="31849B" w:themeColor="accent5" w:themeShade="BF"/>
                <w:sz w:val="22"/>
                <w:szCs w:val="22"/>
              </w:rPr>
              <w:t>Приоритет 1:</w:t>
            </w:r>
            <w:r w:rsidRPr="00F03910">
              <w:rPr>
                <w:b w:val="0"/>
                <w:color w:val="31849B" w:themeColor="accent5" w:themeShade="BF"/>
                <w:sz w:val="22"/>
                <w:szCs w:val="22"/>
              </w:rPr>
              <w:t xml:space="preserve"> </w:t>
            </w:r>
            <w:r w:rsidRPr="00F03910">
              <w:rPr>
                <w:b w:val="0"/>
                <w:sz w:val="22"/>
                <w:szCs w:val="22"/>
              </w:rPr>
              <w:t>Повишаване конкурентоспособността на регионалната икономика</w:t>
            </w:r>
          </w:p>
        </w:tc>
        <w:tc>
          <w:tcPr>
            <w:tcW w:w="1241" w:type="pct"/>
            <w:vAlign w:val="center"/>
          </w:tcPr>
          <w:p w:rsidR="00CF70C4" w:rsidRPr="00F03910" w:rsidRDefault="00CF70C4" w:rsidP="00F03910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2312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D2312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CF70C4" w:rsidRPr="00F03910" w:rsidTr="00CF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03910">
              <w:rPr>
                <w:color w:val="31849B" w:themeColor="accent5" w:themeShade="BF"/>
                <w:sz w:val="22"/>
                <w:szCs w:val="22"/>
              </w:rPr>
              <w:t>Приоритет 2:</w:t>
            </w:r>
            <w:r w:rsidRPr="00F03910">
              <w:rPr>
                <w:b w:val="0"/>
                <w:sz w:val="22"/>
                <w:szCs w:val="22"/>
              </w:rPr>
              <w:t xml:space="preserve"> Развитие на техническата инфраструктура</w:t>
            </w:r>
          </w:p>
        </w:tc>
        <w:tc>
          <w:tcPr>
            <w:tcW w:w="1241" w:type="pct"/>
            <w:vAlign w:val="center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2312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D2312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CF70C4" w:rsidRPr="00F03910" w:rsidTr="00CF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2"/>
              </w:rPr>
            </w:pPr>
            <w:r w:rsidRPr="00F03910">
              <w:rPr>
                <w:color w:val="31849B" w:themeColor="accent5" w:themeShade="BF"/>
                <w:sz w:val="22"/>
              </w:rPr>
              <w:t>Приоритет 3:</w:t>
            </w:r>
            <w:r w:rsidRPr="00F03910">
              <w:rPr>
                <w:b w:val="0"/>
                <w:sz w:val="22"/>
              </w:rPr>
              <w:t xml:space="preserve"> Опазване и подобряване на околната среда</w:t>
            </w:r>
          </w:p>
        </w:tc>
        <w:tc>
          <w:tcPr>
            <w:tcW w:w="1241" w:type="pct"/>
            <w:vAlign w:val="center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3D2312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D2312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CF70C4" w:rsidRPr="00F03910" w:rsidTr="00CF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2"/>
              </w:rPr>
            </w:pPr>
            <w:r w:rsidRPr="00F03910">
              <w:rPr>
                <w:color w:val="31849B" w:themeColor="accent5" w:themeShade="BF"/>
                <w:sz w:val="22"/>
              </w:rPr>
              <w:t>Приоритет 4:</w:t>
            </w:r>
            <w:r w:rsidRPr="00F03910">
              <w:rPr>
                <w:b w:val="0"/>
                <w:color w:val="31849B" w:themeColor="accent5" w:themeShade="BF"/>
                <w:sz w:val="22"/>
              </w:rPr>
              <w:t xml:space="preserve"> </w:t>
            </w:r>
            <w:r w:rsidRPr="00F03910">
              <w:rPr>
                <w:b w:val="0"/>
                <w:sz w:val="22"/>
              </w:rPr>
              <w:t>Повишаване конкурентоспособността на човешките ресурси и подобряване качествата на урбанизираната среда</w:t>
            </w:r>
          </w:p>
        </w:tc>
        <w:tc>
          <w:tcPr>
            <w:tcW w:w="1241" w:type="pct"/>
            <w:vAlign w:val="center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3D2312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CF70C4" w:rsidRPr="00F03910" w:rsidTr="00CF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2"/>
              </w:rPr>
            </w:pPr>
            <w:r w:rsidRPr="00F03910">
              <w:rPr>
                <w:color w:val="31849B" w:themeColor="accent5" w:themeShade="BF"/>
                <w:sz w:val="22"/>
              </w:rPr>
              <w:t xml:space="preserve">Приоритет </w:t>
            </w:r>
            <w:r>
              <w:rPr>
                <w:color w:val="31849B" w:themeColor="accent5" w:themeShade="BF"/>
                <w:sz w:val="22"/>
              </w:rPr>
              <w:t>5</w:t>
            </w:r>
            <w:r w:rsidRPr="00F03910">
              <w:rPr>
                <w:color w:val="31849B" w:themeColor="accent5" w:themeShade="BF"/>
                <w:sz w:val="22"/>
              </w:rPr>
              <w:t>:</w:t>
            </w:r>
            <w:r w:rsidRPr="00F03910">
              <w:rPr>
                <w:b w:val="0"/>
                <w:color w:val="31849B" w:themeColor="accent5" w:themeShade="BF"/>
                <w:sz w:val="22"/>
              </w:rPr>
              <w:t xml:space="preserve"> </w:t>
            </w:r>
            <w:r w:rsidRPr="00F03910">
              <w:rPr>
                <w:b w:val="0"/>
                <w:sz w:val="22"/>
              </w:rPr>
              <w:t>Укрепване на административния капацитет и развитие на сътрудничеството</w:t>
            </w:r>
          </w:p>
        </w:tc>
        <w:tc>
          <w:tcPr>
            <w:tcW w:w="1241" w:type="pct"/>
            <w:vAlign w:val="center"/>
          </w:tcPr>
          <w:p w:rsidR="00CF70C4" w:rsidRPr="00F03910" w:rsidRDefault="00CF70C4" w:rsidP="00CF70C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2312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D2312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</w:tbl>
    <w:p w:rsidR="005E2FE4" w:rsidRPr="00A853E4" w:rsidRDefault="005E2FE4" w:rsidP="00CF70C4">
      <w:pPr>
        <w:pStyle w:val="Heading3"/>
      </w:pPr>
      <w:bookmarkStart w:id="30" w:name="_Toc500329358"/>
      <w:r w:rsidRPr="00A853E4">
        <w:lastRenderedPageBreak/>
        <w:t xml:space="preserve">Принос към постигане целите на </w:t>
      </w:r>
      <w:r w:rsidR="0076210D" w:rsidRPr="00A853E4">
        <w:t xml:space="preserve">Стратегия </w:t>
      </w:r>
      <w:r w:rsidR="00726797" w:rsidRPr="00A853E4">
        <w:t>"</w:t>
      </w:r>
      <w:r w:rsidRPr="00A853E4">
        <w:t>Европа 2020</w:t>
      </w:r>
      <w:r w:rsidR="00726797" w:rsidRPr="00A853E4">
        <w:t>"</w:t>
      </w:r>
      <w:bookmarkEnd w:id="30"/>
    </w:p>
    <w:p w:rsidR="0076210D" w:rsidRPr="00A853E4" w:rsidRDefault="0076210D" w:rsidP="00CF70C4">
      <w:pPr>
        <w:keepLines/>
      </w:pPr>
      <w:r w:rsidRPr="00A853E4">
        <w:t xml:space="preserve">Изпълнението на РПР следва да допринася изпълнението на поетите от България национални ангажименти по отношение постигане целите на Стратегията </w:t>
      </w:r>
      <w:r w:rsidR="00726797" w:rsidRPr="00A853E4">
        <w:t>"</w:t>
      </w:r>
      <w:r w:rsidRPr="00A853E4">
        <w:t xml:space="preserve">Европа 2020”. Дефинираните индикатори обективно измерват напредъка при реализацията на най-важния стратегически документ на ниво ЕС </w:t>
      </w:r>
      <w:r w:rsidRPr="00A853E4">
        <w:rPr>
          <w:b/>
        </w:rPr>
        <w:t>и до голяма степен отразяват и по</w:t>
      </w:r>
      <w:r w:rsidRPr="00A853E4">
        <w:rPr>
          <w:b/>
        </w:rPr>
        <w:t>с</w:t>
      </w:r>
      <w:r w:rsidRPr="00A853E4">
        <w:rPr>
          <w:b/>
        </w:rPr>
        <w:t>тигането на стратегическите цели на РПР</w:t>
      </w:r>
      <w:r w:rsidRPr="00A853E4">
        <w:t>. За тяхното проследяване НСРР определя техните целеви стойности на регионално ниво.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584251" w:rsidRPr="00A853E4" w:rsidTr="001175F7">
        <w:tc>
          <w:tcPr>
            <w:tcW w:w="4535" w:type="dxa"/>
          </w:tcPr>
          <w:p w:rsidR="00584251" w:rsidRPr="00A853E4" w:rsidRDefault="00584251" w:rsidP="00166AF2">
            <w:pPr>
              <w:pStyle w:val="Caption"/>
            </w:pPr>
            <w:bookmarkStart w:id="31" w:name="_Toc500329394"/>
            <w:r w:rsidRPr="00A853E4">
              <w:t xml:space="preserve">графика </w:t>
            </w:r>
            <w:r w:rsidR="00A80470">
              <w:fldChar w:fldCharType="begin"/>
            </w:r>
            <w:r w:rsidR="00A80470">
              <w:instrText xml:space="preserve"> SEQ графика \* ARABIC </w:instrText>
            </w:r>
            <w:r w:rsidR="00A80470">
              <w:fldChar w:fldCharType="separate"/>
            </w:r>
            <w:r w:rsidR="00CF70C4">
              <w:rPr>
                <w:noProof/>
              </w:rPr>
              <w:t>4</w:t>
            </w:r>
            <w:r w:rsidR="00A80470">
              <w:rPr>
                <w:noProof/>
              </w:rPr>
              <w:fldChar w:fldCharType="end"/>
            </w:r>
            <w:r w:rsidRPr="00A853E4">
              <w:t>.</w:t>
            </w:r>
            <w:r w:rsidRPr="00A853E4">
              <w:tab/>
              <w:t xml:space="preserve">Коефициент на заетост на населението на възраст 20-64 </w:t>
            </w:r>
            <w:r w:rsidR="00BD58F4" w:rsidRPr="00A853E4">
              <w:t xml:space="preserve">г., </w:t>
            </w:r>
            <w:r w:rsidRPr="00A853E4">
              <w:t>%</w:t>
            </w:r>
            <w:bookmarkEnd w:id="31"/>
          </w:p>
        </w:tc>
        <w:tc>
          <w:tcPr>
            <w:tcW w:w="4536" w:type="dxa"/>
          </w:tcPr>
          <w:p w:rsidR="00584251" w:rsidRPr="00A853E4" w:rsidRDefault="00584251" w:rsidP="00166AF2">
            <w:pPr>
              <w:pStyle w:val="Caption"/>
            </w:pPr>
            <w:bookmarkStart w:id="32" w:name="_Toc500329395"/>
            <w:r w:rsidRPr="00A853E4">
              <w:t xml:space="preserve">графика </w:t>
            </w:r>
            <w:r w:rsidR="00A80470">
              <w:fldChar w:fldCharType="begin"/>
            </w:r>
            <w:r w:rsidR="00A80470">
              <w:instrText xml:space="preserve"> SEQ графика \* ARABIC </w:instrText>
            </w:r>
            <w:r w:rsidR="00A80470">
              <w:fldChar w:fldCharType="separate"/>
            </w:r>
            <w:r w:rsidR="00CF70C4">
              <w:rPr>
                <w:noProof/>
              </w:rPr>
              <w:t>5</w:t>
            </w:r>
            <w:r w:rsidR="00A80470">
              <w:rPr>
                <w:noProof/>
              </w:rPr>
              <w:fldChar w:fldCharType="end"/>
            </w:r>
            <w:r w:rsidRPr="00A853E4">
              <w:t>.</w:t>
            </w:r>
            <w:r w:rsidRPr="00A853E4">
              <w:tab/>
              <w:t>Коефициент на зае</w:t>
            </w:r>
            <w:r w:rsidR="00BD58F4" w:rsidRPr="00A853E4">
              <w:t xml:space="preserve">тост на населението на възраст </w:t>
            </w:r>
            <w:r w:rsidRPr="00A853E4">
              <w:t>55-64 г.</w:t>
            </w:r>
            <w:r w:rsidR="00BD58F4" w:rsidRPr="00A853E4">
              <w:t>,</w:t>
            </w:r>
            <w:r w:rsidR="002A483A" w:rsidRPr="00A853E4">
              <w:t xml:space="preserve"> %</w:t>
            </w:r>
            <w:bookmarkEnd w:id="32"/>
          </w:p>
        </w:tc>
      </w:tr>
      <w:tr w:rsidR="00584251" w:rsidRPr="00A853E4" w:rsidTr="00CB7D62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A853E4" w:rsidRDefault="00CB7D62" w:rsidP="001175F7">
            <w:pPr>
              <w:pStyle w:val="graff"/>
            </w:pPr>
            <w:r>
              <w:drawing>
                <wp:inline distT="0" distB="0" distL="0" distR="0" wp14:anchorId="1952F72A" wp14:editId="1EE0C7BF">
                  <wp:extent cx="2772000" cy="2772000"/>
                  <wp:effectExtent l="0" t="0" r="9525" b="9525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4BE4E-0390-4321-84D6-7E6F323B11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1175F7" w:rsidRDefault="00CB7D62" w:rsidP="001175F7">
            <w:pPr>
              <w:pStyle w:val="graff"/>
            </w:pPr>
            <w:r>
              <w:drawing>
                <wp:inline distT="0" distB="0" distL="0" distR="0" wp14:anchorId="1D1EAEA6" wp14:editId="656E5E71">
                  <wp:extent cx="2772000" cy="2772000"/>
                  <wp:effectExtent l="0" t="0" r="9525" b="9525"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C9178B-7FFD-46D1-84DD-B7DD2067CD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84251" w:rsidRPr="00A853E4" w:rsidTr="001175F7">
        <w:tc>
          <w:tcPr>
            <w:tcW w:w="4535" w:type="dxa"/>
          </w:tcPr>
          <w:p w:rsidR="00584251" w:rsidRPr="00A853E4" w:rsidRDefault="00584251" w:rsidP="00166AF2">
            <w:pPr>
              <w:pStyle w:val="Caption"/>
            </w:pPr>
            <w:bookmarkStart w:id="33" w:name="_Toc500329396"/>
            <w:r w:rsidRPr="00A853E4">
              <w:t xml:space="preserve">графика </w:t>
            </w:r>
            <w:r w:rsidR="00A80470">
              <w:fldChar w:fldCharType="begin"/>
            </w:r>
            <w:r w:rsidR="00A80470">
              <w:instrText xml:space="preserve"> SEQ графика \* ARABIC </w:instrText>
            </w:r>
            <w:r w:rsidR="00A80470">
              <w:fldChar w:fldCharType="separate"/>
            </w:r>
            <w:r w:rsidR="00CF70C4">
              <w:rPr>
                <w:noProof/>
              </w:rPr>
              <w:t>6</w:t>
            </w:r>
            <w:r w:rsidR="00A80470">
              <w:rPr>
                <w:noProof/>
              </w:rPr>
              <w:fldChar w:fldCharType="end"/>
            </w:r>
            <w:r w:rsidRPr="00A853E4">
              <w:t>.</w:t>
            </w:r>
            <w:r w:rsidRPr="00A853E4">
              <w:tab/>
              <w:t>Инвестиции в научноизследователска и развойна дейност</w:t>
            </w:r>
            <w:r w:rsidR="00BD58F4" w:rsidRPr="00A853E4">
              <w:t>,</w:t>
            </w:r>
            <w:r w:rsidRPr="00A853E4">
              <w:t xml:space="preserve"> % от БВП</w:t>
            </w:r>
            <w:bookmarkEnd w:id="33"/>
          </w:p>
        </w:tc>
        <w:tc>
          <w:tcPr>
            <w:tcW w:w="4536" w:type="dxa"/>
          </w:tcPr>
          <w:p w:rsidR="00584251" w:rsidRPr="00A853E4" w:rsidRDefault="00584251" w:rsidP="00166AF2">
            <w:pPr>
              <w:pStyle w:val="Caption"/>
            </w:pPr>
            <w:bookmarkStart w:id="34" w:name="_Toc500329397"/>
            <w:r w:rsidRPr="00A853E4">
              <w:t xml:space="preserve">графика </w:t>
            </w:r>
            <w:r w:rsidR="00A80470">
              <w:fldChar w:fldCharType="begin"/>
            </w:r>
            <w:r w:rsidR="00A80470">
              <w:instrText xml:space="preserve"> SEQ графика \* ARABIC </w:instrText>
            </w:r>
            <w:r w:rsidR="00A80470">
              <w:fldChar w:fldCharType="separate"/>
            </w:r>
            <w:r w:rsidR="00CF70C4">
              <w:rPr>
                <w:noProof/>
              </w:rPr>
              <w:t>7</w:t>
            </w:r>
            <w:r w:rsidR="00A80470">
              <w:rPr>
                <w:noProof/>
              </w:rPr>
              <w:fldChar w:fldCharType="end"/>
            </w:r>
            <w:r w:rsidRPr="00A853E4">
              <w:t>.</w:t>
            </w:r>
            <w:r w:rsidRPr="00A853E4">
              <w:tab/>
            </w:r>
            <w:r w:rsidR="0057608F" w:rsidRPr="00A853E4">
              <w:t>Дял на преждевременно напусналите образователната система (на възраст 18-24 г.)</w:t>
            </w:r>
            <w:r w:rsidR="00BD58F4" w:rsidRPr="00A853E4">
              <w:t xml:space="preserve">, </w:t>
            </w:r>
            <w:r w:rsidR="0057608F" w:rsidRPr="00A853E4">
              <w:t>%</w:t>
            </w:r>
            <w:bookmarkEnd w:id="34"/>
          </w:p>
        </w:tc>
      </w:tr>
      <w:tr w:rsidR="00584251" w:rsidRPr="00A853E4" w:rsidTr="00CB7D62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A853E4" w:rsidRDefault="00CB7D62" w:rsidP="001175F7">
            <w:pPr>
              <w:pStyle w:val="graff"/>
            </w:pPr>
            <w:r>
              <w:drawing>
                <wp:inline distT="0" distB="0" distL="0" distR="0" wp14:anchorId="5ECF4232" wp14:editId="502B5FA4">
                  <wp:extent cx="2772000" cy="2772000"/>
                  <wp:effectExtent l="0" t="0" r="9525" b="9525"/>
                  <wp:docPr id="18" name="Chart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2DAD6-106C-485D-9ABC-37D304E363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A853E4" w:rsidRDefault="00CB7D62" w:rsidP="001175F7">
            <w:pPr>
              <w:pStyle w:val="graff"/>
            </w:pPr>
            <w:r>
              <w:drawing>
                <wp:inline distT="0" distB="0" distL="0" distR="0" wp14:anchorId="323B3176" wp14:editId="30E7A8FC">
                  <wp:extent cx="2772000" cy="2772000"/>
                  <wp:effectExtent l="0" t="0" r="9525" b="9525"/>
                  <wp:docPr id="19" name="Chart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E20E3E-5B75-4945-B216-1713873E2F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84251" w:rsidRPr="00A853E4" w:rsidTr="001175F7">
        <w:tc>
          <w:tcPr>
            <w:tcW w:w="4535" w:type="dxa"/>
          </w:tcPr>
          <w:p w:rsidR="00584251" w:rsidRPr="00A853E4" w:rsidRDefault="0057608F" w:rsidP="00166AF2">
            <w:pPr>
              <w:pStyle w:val="Caption"/>
            </w:pPr>
            <w:bookmarkStart w:id="35" w:name="_Toc500329398"/>
            <w:r w:rsidRPr="00A853E4">
              <w:lastRenderedPageBreak/>
              <w:t xml:space="preserve">графика </w:t>
            </w:r>
            <w:r w:rsidR="00A80470">
              <w:fldChar w:fldCharType="begin"/>
            </w:r>
            <w:r w:rsidR="00A80470">
              <w:instrText xml:space="preserve"> SEQ графика \* ARABIC </w:instrText>
            </w:r>
            <w:r w:rsidR="00A80470">
              <w:fldChar w:fldCharType="separate"/>
            </w:r>
            <w:r w:rsidR="00CF70C4">
              <w:rPr>
                <w:noProof/>
              </w:rPr>
              <w:t>8</w:t>
            </w:r>
            <w:r w:rsidR="00A80470">
              <w:rPr>
                <w:noProof/>
              </w:rPr>
              <w:fldChar w:fldCharType="end"/>
            </w:r>
            <w:r w:rsidRPr="00A853E4">
              <w:t>.</w:t>
            </w:r>
            <w:r w:rsidRPr="00A853E4">
              <w:tab/>
              <w:t>Дял на 30-34 годишните със завършено висше образование</w:t>
            </w:r>
            <w:r w:rsidR="00BD58F4" w:rsidRPr="00A853E4">
              <w:t>,</w:t>
            </w:r>
            <w:r w:rsidRPr="00A853E4">
              <w:t xml:space="preserve"> %</w:t>
            </w:r>
            <w:bookmarkEnd w:id="35"/>
          </w:p>
        </w:tc>
        <w:tc>
          <w:tcPr>
            <w:tcW w:w="4536" w:type="dxa"/>
          </w:tcPr>
          <w:p w:rsidR="00584251" w:rsidRPr="00A853E4" w:rsidRDefault="0057608F" w:rsidP="00166AF2">
            <w:pPr>
              <w:pStyle w:val="Caption"/>
            </w:pPr>
            <w:bookmarkStart w:id="36" w:name="_Toc500329399"/>
            <w:r w:rsidRPr="00A853E4">
              <w:t xml:space="preserve">графика </w:t>
            </w:r>
            <w:r w:rsidR="00A80470">
              <w:fldChar w:fldCharType="begin"/>
            </w:r>
            <w:r w:rsidR="00A80470">
              <w:instrText xml:space="preserve"> SEQ графика \* ARABIC </w:instrText>
            </w:r>
            <w:r w:rsidR="00A80470">
              <w:fldChar w:fldCharType="separate"/>
            </w:r>
            <w:r w:rsidR="00CF70C4">
              <w:rPr>
                <w:noProof/>
              </w:rPr>
              <w:t>9</w:t>
            </w:r>
            <w:r w:rsidR="00A80470">
              <w:rPr>
                <w:noProof/>
              </w:rPr>
              <w:fldChar w:fldCharType="end"/>
            </w:r>
            <w:r w:rsidRPr="00A853E4">
              <w:t>.</w:t>
            </w:r>
            <w:r w:rsidRPr="00A853E4">
              <w:tab/>
            </w:r>
            <w:r w:rsidRPr="002761C8">
              <w:t>Население в риск от бедност или социално изключване</w:t>
            </w:r>
            <w:r w:rsidR="00BD58F4" w:rsidRPr="002761C8">
              <w:t>,</w:t>
            </w:r>
            <w:r w:rsidRPr="002761C8">
              <w:t xml:space="preserve"> хил. души</w:t>
            </w:r>
            <w:bookmarkEnd w:id="36"/>
          </w:p>
        </w:tc>
      </w:tr>
      <w:tr w:rsidR="00584251" w:rsidRPr="001175F7" w:rsidTr="002761C8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1175F7" w:rsidRDefault="00CB7D62" w:rsidP="001175F7">
            <w:pPr>
              <w:pStyle w:val="graff"/>
            </w:pPr>
            <w:r>
              <w:drawing>
                <wp:inline distT="0" distB="0" distL="0" distR="0" wp14:anchorId="3CAC133F" wp14:editId="306B382C">
                  <wp:extent cx="2772000" cy="2772000"/>
                  <wp:effectExtent l="0" t="0" r="9525" b="9525"/>
                  <wp:docPr id="20" name="Chart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56494F-212E-41FF-95D8-B187B43F27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1175F7" w:rsidRDefault="002761C8" w:rsidP="001175F7">
            <w:pPr>
              <w:pStyle w:val="graff"/>
            </w:pPr>
            <w:r>
              <w:drawing>
                <wp:inline distT="0" distB="0" distL="0" distR="0" wp14:anchorId="481C43AD" wp14:editId="33AA4AB4">
                  <wp:extent cx="2772000" cy="2772000"/>
                  <wp:effectExtent l="0" t="0" r="9525" b="9525"/>
                  <wp:docPr id="3" name="Диаграм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4C5C3D-20F9-4673-A669-7A140C474C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B4A60" w:rsidRDefault="002B4A60" w:rsidP="002B4A60">
      <w:pPr>
        <w:pStyle w:val="sources"/>
      </w:pPr>
      <w:r>
        <w:t>Източник: НСИ, ЕВРОСТАТ</w:t>
      </w:r>
    </w:p>
    <w:p w:rsidR="0006541A" w:rsidRPr="00A853E4" w:rsidRDefault="0006541A" w:rsidP="00A83041">
      <w:pPr>
        <w:pStyle w:val="Caption"/>
      </w:pPr>
      <w:bookmarkStart w:id="37" w:name="_Toc500330501"/>
      <w:r w:rsidRPr="00A853E4"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CF70C4">
        <w:rPr>
          <w:noProof/>
        </w:rPr>
        <w:t>6</w:t>
      </w:r>
      <w:r w:rsidR="00A80470">
        <w:rPr>
          <w:noProof/>
        </w:rPr>
        <w:fldChar w:fldCharType="end"/>
      </w:r>
      <w:r w:rsidRPr="00A853E4">
        <w:t>.</w:t>
      </w:r>
      <w:r w:rsidRPr="00A853E4">
        <w:tab/>
        <w:t xml:space="preserve">Принос на РПР към постигането на националните цели на Стратегията на ЕС </w:t>
      </w:r>
      <w:r w:rsidR="00726797" w:rsidRPr="00A853E4">
        <w:t>"</w:t>
      </w:r>
      <w:r w:rsidRPr="00A853E4">
        <w:t>ЕВРОПА 2020”</w:t>
      </w:r>
      <w:bookmarkEnd w:id="37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07BB" w:rsidRPr="00A853E4" w:rsidTr="00F03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007BB" w:rsidRPr="00A853E4" w:rsidRDefault="001624B5" w:rsidP="00BB26EC">
            <w:pPr>
              <w:suppressAutoHyphens/>
              <w:spacing w:before="40" w:after="40" w:line="240" w:lineRule="auto"/>
              <w:ind w:firstLine="0"/>
              <w:jc w:val="center"/>
              <w:rPr>
                <w:i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Индикатори </w:t>
            </w:r>
            <w:r w:rsidR="00726797"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Европа 2020</w:t>
            </w:r>
            <w:r w:rsidR="00726797"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3020" w:type="dxa"/>
            <w:noWrap/>
          </w:tcPr>
          <w:p w:rsidR="008007BB" w:rsidRPr="00A853E4" w:rsidRDefault="008007BB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1624B5"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–</w:t>
            </w: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цел</w:t>
            </w:r>
            <w:r w:rsidR="001624B5"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8007BB" w:rsidRPr="00A853E4" w:rsidRDefault="008007BB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Принос на РПР към постигането на националните цели</w:t>
            </w:r>
          </w:p>
        </w:tc>
      </w:tr>
      <w:tr w:rsidR="008007BB" w:rsidRPr="00A853E4" w:rsidTr="00166AF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8007BB" w:rsidRPr="00A853E4" w:rsidRDefault="008007BB" w:rsidP="00F03910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 20-64 навършени години</w:t>
            </w:r>
            <w:r w:rsidR="00BB26EC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8007BB" w:rsidRPr="00F03910" w:rsidRDefault="00166AF2" w:rsidP="00F03910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18"/>
                <w:szCs w:val="18"/>
                <w:lang w:eastAsia="bg-BG"/>
              </w:rPr>
            </w:pPr>
            <w:r w:rsidRPr="003D2312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D2312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8007BB" w:rsidRPr="00A853E4" w:rsidRDefault="00721B34" w:rsidP="00F03910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Ограничен принос</w:t>
            </w:r>
          </w:p>
        </w:tc>
      </w:tr>
      <w:tr w:rsidR="008007BB" w:rsidRPr="00A853E4" w:rsidTr="00166AF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8007BB" w:rsidRPr="00A853E4" w:rsidRDefault="008007BB" w:rsidP="00F03910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</w:t>
            </w:r>
            <w:r w:rsidR="001624B5" w:rsidRPr="00A853E4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>55-64 г.</w:t>
            </w:r>
          </w:p>
        </w:tc>
        <w:tc>
          <w:tcPr>
            <w:tcW w:w="3020" w:type="dxa"/>
            <w:noWrap/>
            <w:vAlign w:val="center"/>
            <w:hideMark/>
          </w:tcPr>
          <w:p w:rsidR="008007BB" w:rsidRPr="00F03910" w:rsidRDefault="00166AF2" w:rsidP="00F03910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18"/>
                <w:szCs w:val="18"/>
                <w:lang w:eastAsia="bg-BG"/>
              </w:rPr>
            </w:pPr>
            <w:r w:rsidRPr="003D2312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D2312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8007BB" w:rsidRPr="00166AF2" w:rsidRDefault="008007BB" w:rsidP="00F03910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166AF2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166AF2" w:rsidRPr="00A853E4" w:rsidTr="00166AF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Инвестиции в научноизследователска и развойна дейност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 от БВП</w:t>
            </w:r>
          </w:p>
        </w:tc>
        <w:tc>
          <w:tcPr>
            <w:tcW w:w="3020" w:type="dxa"/>
            <w:noWrap/>
            <w:vAlign w:val="center"/>
            <w:hideMark/>
          </w:tcPr>
          <w:p w:rsidR="00166AF2" w:rsidRPr="00F03910" w:rsidRDefault="00166AF2" w:rsidP="00166AF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18"/>
                <w:szCs w:val="18"/>
                <w:lang w:eastAsia="bg-BG"/>
              </w:rPr>
            </w:pPr>
            <w:r w:rsidRPr="003D2312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D2312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66680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  <w:r w:rsidRPr="00266680">
              <w:rPr>
                <w:b/>
                <w:bCs/>
                <w:color w:val="000000"/>
                <w:sz w:val="18"/>
                <w:szCs w:val="18"/>
                <w:lang w:eastAsia="bg-BG"/>
              </w:rPr>
              <w:br/>
              <w:t>(близо до "планиран принос")</w:t>
            </w:r>
          </w:p>
        </w:tc>
      </w:tr>
      <w:tr w:rsidR="00166AF2" w:rsidRPr="00A853E4" w:rsidTr="00166AF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Дял на преждевременно напусналите образователната система (на възраст 18-24 г.)</w:t>
            </w:r>
            <w:r w:rsidR="00E863E9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166AF2" w:rsidRPr="00F03910" w:rsidRDefault="00166AF2" w:rsidP="00166AF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18"/>
                <w:szCs w:val="18"/>
                <w:lang w:eastAsia="bg-BG"/>
              </w:rPr>
            </w:pPr>
            <w:r w:rsidRPr="003D2312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D2312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3021" w:type="dxa"/>
            <w:shd w:val="clear" w:color="auto" w:fill="943634" w:themeFill="accent2" w:themeFillShade="BF"/>
            <w:vAlign w:val="center"/>
          </w:tcPr>
          <w:p w:rsidR="00166AF2" w:rsidRPr="00166AF2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166AF2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Без принос</w:t>
            </w:r>
          </w:p>
        </w:tc>
      </w:tr>
      <w:tr w:rsidR="00166AF2" w:rsidRPr="00A853E4" w:rsidTr="00166AF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Дял на 30-34 годишните със завършено висше образование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166AF2" w:rsidRPr="00F03910" w:rsidRDefault="00166AF2" w:rsidP="00166AF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18"/>
                <w:szCs w:val="18"/>
                <w:lang w:eastAsia="bg-BG"/>
              </w:rPr>
            </w:pPr>
            <w:r w:rsidRPr="003D2312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D2312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br/>
              <w:t>(много близо до "планиран принос")</w:t>
            </w:r>
          </w:p>
        </w:tc>
      </w:tr>
      <w:tr w:rsidR="00166AF2" w:rsidRPr="00A853E4" w:rsidTr="00166AF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color w:val="000000"/>
                <w:sz w:val="18"/>
                <w:szCs w:val="18"/>
                <w:lang w:eastAsia="bg-BG"/>
              </w:rPr>
              <w:t>Население в риск от бедност или социално изключване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A853E4">
              <w:rPr>
                <w:color w:val="000000"/>
                <w:sz w:val="18"/>
                <w:szCs w:val="18"/>
                <w:lang w:eastAsia="bg-BG"/>
              </w:rPr>
              <w:t xml:space="preserve"> хил. души</w:t>
            </w:r>
          </w:p>
        </w:tc>
        <w:tc>
          <w:tcPr>
            <w:tcW w:w="3020" w:type="dxa"/>
            <w:noWrap/>
            <w:vAlign w:val="center"/>
            <w:hideMark/>
          </w:tcPr>
          <w:p w:rsidR="00166AF2" w:rsidRPr="00F03910" w:rsidRDefault="00166AF2" w:rsidP="00166AF2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18"/>
                <w:szCs w:val="18"/>
                <w:lang w:eastAsia="bg-BG"/>
              </w:rPr>
            </w:pPr>
            <w:r w:rsidRPr="003D2312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D2312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166AF2" w:rsidRPr="00A853E4" w:rsidRDefault="00166AF2" w:rsidP="00166AF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53E4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</w:p>
        </w:tc>
      </w:tr>
    </w:tbl>
    <w:p w:rsidR="00584251" w:rsidRPr="00A853E4" w:rsidRDefault="00CB7863" w:rsidP="00AE35A2">
      <w:pPr>
        <w:spacing w:before="360"/>
      </w:pPr>
      <w:r w:rsidRPr="00B1431A">
        <w:rPr>
          <w:i/>
          <w:color w:val="31849B" w:themeColor="accent5" w:themeShade="BF"/>
        </w:rPr>
        <w:t>Инвестиции</w:t>
      </w:r>
      <w:r w:rsidR="00B1431A" w:rsidRPr="00B1431A">
        <w:rPr>
          <w:i/>
          <w:color w:val="31849B" w:themeColor="accent5" w:themeShade="BF"/>
        </w:rPr>
        <w:t>те</w:t>
      </w:r>
      <w:r w:rsidRPr="00B1431A">
        <w:rPr>
          <w:i/>
          <w:color w:val="31849B" w:themeColor="accent5" w:themeShade="BF"/>
        </w:rPr>
        <w:t xml:space="preserve"> в научноизследователска и развойна дейност</w:t>
      </w:r>
      <w:r w:rsidRPr="00A853E4">
        <w:t xml:space="preserve">, като % от БВП, се увеличават в периода </w:t>
      </w:r>
      <w:r w:rsidR="00CB6838">
        <w:t>след 201</w:t>
      </w:r>
      <w:r w:rsidR="00721B34">
        <w:t>1</w:t>
      </w:r>
      <w:r w:rsidRPr="00A853E4">
        <w:t xml:space="preserve"> г., като по-значителен е техния ръст през 2014 и 2015 г. </w:t>
      </w:r>
      <w:r w:rsidR="00D574E7">
        <w:t xml:space="preserve">Напредъкът по постигане на </w:t>
      </w:r>
      <w:r w:rsidR="00D574E7" w:rsidRPr="00A853E4">
        <w:t xml:space="preserve">междинната </w:t>
      </w:r>
      <w:r w:rsidRPr="00A853E4">
        <w:t xml:space="preserve">цел за 2015 г. на регионално ниво </w:t>
      </w:r>
      <w:r w:rsidR="00D574E7">
        <w:t xml:space="preserve">е </w:t>
      </w:r>
      <w:r w:rsidR="00CB6838">
        <w:t xml:space="preserve">близо </w:t>
      </w:r>
      <w:r w:rsidR="00721B34">
        <w:t>95</w:t>
      </w:r>
      <w:r w:rsidR="00D574E7">
        <w:t xml:space="preserve">%, с което приносът за </w:t>
      </w:r>
      <w:r w:rsidRPr="00A853E4">
        <w:t xml:space="preserve">изпълнението на </w:t>
      </w:r>
      <w:r w:rsidR="00721B34">
        <w:rPr>
          <w:i/>
        </w:rPr>
        <w:t>Приоритет</w:t>
      </w:r>
      <w:r w:rsidRPr="00A853E4">
        <w:rPr>
          <w:i/>
        </w:rPr>
        <w:t xml:space="preserve"> 1</w:t>
      </w:r>
      <w:r w:rsidRPr="00A853E4">
        <w:t xml:space="preserve"> на РПР на </w:t>
      </w:r>
      <w:r w:rsidR="00D574E7">
        <w:t>Ю</w:t>
      </w:r>
      <w:r w:rsidR="004531D3">
        <w:t>З</w:t>
      </w:r>
      <w:r w:rsidRPr="00A853E4">
        <w:t>Р</w:t>
      </w:r>
      <w:r w:rsidR="00721B34">
        <w:t xml:space="preserve"> се доближава до планирания</w:t>
      </w:r>
      <w:r w:rsidRPr="00A853E4">
        <w:t xml:space="preserve">. Следва да се отчете, че част от тази положителна тенденция се дължи </w:t>
      </w:r>
      <w:r w:rsidR="00D574E7">
        <w:t>на реализацията на жизнеспособни иновационни проекти, чието изпълнение, финанс</w:t>
      </w:r>
      <w:r w:rsidR="00D574E7">
        <w:t>и</w:t>
      </w:r>
      <w:r w:rsidR="00D574E7">
        <w:t xml:space="preserve">рано чрез ОПИК, ще окаже положително влияние върху икономиката на района. За </w:t>
      </w:r>
      <w:r w:rsidR="00D574E7">
        <w:lastRenderedPageBreak/>
        <w:t xml:space="preserve">постигане на </w:t>
      </w:r>
      <w:r w:rsidRPr="00A853E4">
        <w:t xml:space="preserve">целевата стойност на индикатора за 2020 г. е </w:t>
      </w:r>
      <w:r w:rsidR="00D574E7">
        <w:rPr>
          <w:b/>
        </w:rPr>
        <w:t>необходима целенасочена подкрепа</w:t>
      </w:r>
      <w:r w:rsidRPr="00A853E4">
        <w:t>.</w:t>
      </w:r>
    </w:p>
    <w:p w:rsidR="00CB7863" w:rsidRPr="00A853E4" w:rsidRDefault="002A483A" w:rsidP="0076210D">
      <w:r w:rsidRPr="00B1431A">
        <w:rPr>
          <w:i/>
          <w:color w:val="31849B" w:themeColor="accent5" w:themeShade="BF"/>
        </w:rPr>
        <w:t>Коефициентът на заетост на населението на възраст 20-64 навършени години</w:t>
      </w:r>
      <w:r w:rsidRPr="00B1431A">
        <w:rPr>
          <w:color w:val="31849B" w:themeColor="accent5" w:themeShade="BF"/>
        </w:rPr>
        <w:t xml:space="preserve"> </w:t>
      </w:r>
      <w:r w:rsidRPr="00A853E4">
        <w:t>нараства след 201</w:t>
      </w:r>
      <w:r w:rsidR="00721B34">
        <w:t>3</w:t>
      </w:r>
      <w:r w:rsidRPr="00A853E4">
        <w:t xml:space="preserve"> г., но </w:t>
      </w:r>
      <w:r w:rsidR="00721B34">
        <w:t xml:space="preserve">остава под </w:t>
      </w:r>
      <w:r w:rsidRPr="00A853E4">
        <w:t>заложената междинна цел за 2015 г.</w:t>
      </w:r>
      <w:r w:rsidR="00A348CD">
        <w:t xml:space="preserve"> Въпреки ръста</w:t>
      </w:r>
      <w:r w:rsidRPr="00A853E4">
        <w:t xml:space="preserve"> в за</w:t>
      </w:r>
      <w:r w:rsidR="00A348CD">
        <w:t>етостта</w:t>
      </w:r>
      <w:r w:rsidRPr="00A853E4">
        <w:t>,</w:t>
      </w:r>
      <w:r w:rsidR="00A348CD">
        <w:t xml:space="preserve"> </w:t>
      </w:r>
      <w:r w:rsidR="00721B34">
        <w:t>надхвърлящ</w:t>
      </w:r>
      <w:r w:rsidR="00A348CD">
        <w:t xml:space="preserve"> на средното за страната,</w:t>
      </w:r>
      <w:r w:rsidRPr="00A853E4">
        <w:t xml:space="preserve"> </w:t>
      </w:r>
      <w:r w:rsidR="00721B34">
        <w:t xml:space="preserve">както и средното за ЕС, </w:t>
      </w:r>
      <w:r w:rsidRPr="00A853E4">
        <w:t xml:space="preserve">потенциалът за постигане на целевата стойност на индикатора за 2020 г. е </w:t>
      </w:r>
      <w:r w:rsidRPr="00A853E4">
        <w:rPr>
          <w:b/>
        </w:rPr>
        <w:t>сравнително ограничен</w:t>
      </w:r>
      <w:r w:rsidR="00A348CD">
        <w:rPr>
          <w:b/>
        </w:rPr>
        <w:t>, предвид нейната амбициозност</w:t>
      </w:r>
      <w:r w:rsidR="00721B34">
        <w:rPr>
          <w:b/>
        </w:rPr>
        <w:t xml:space="preserve"> (80%)</w:t>
      </w:r>
      <w:r w:rsidRPr="00A853E4">
        <w:t>.</w:t>
      </w:r>
    </w:p>
    <w:p w:rsidR="002A483A" w:rsidRPr="00A853E4" w:rsidRDefault="002A483A" w:rsidP="0076210D">
      <w:r w:rsidRPr="00B1431A">
        <w:rPr>
          <w:i/>
          <w:color w:val="31849B" w:themeColor="accent5" w:themeShade="BF"/>
        </w:rPr>
        <w:t>Коефициентът на заетост на населението на възраст 55-64 г.</w:t>
      </w:r>
      <w:r w:rsidRPr="00B1431A">
        <w:rPr>
          <w:color w:val="31849B" w:themeColor="accent5" w:themeShade="BF"/>
        </w:rPr>
        <w:t xml:space="preserve"> </w:t>
      </w:r>
      <w:r w:rsidRPr="00A853E4">
        <w:t xml:space="preserve">нараства след 2011 г., като ръстът е по-значителен през </w:t>
      </w:r>
      <w:r w:rsidR="00CB6838">
        <w:t>2016</w:t>
      </w:r>
      <w:r w:rsidRPr="00A853E4">
        <w:t xml:space="preserve"> г.</w:t>
      </w:r>
      <w:r w:rsidR="002B748D" w:rsidRPr="00A853E4">
        <w:t xml:space="preserve"> Целевата стойност на индикатора за 2015 г. е </w:t>
      </w:r>
      <w:r w:rsidR="002B748D" w:rsidRPr="00A853E4">
        <w:rPr>
          <w:b/>
        </w:rPr>
        <w:t>надхвърлена значително</w:t>
      </w:r>
      <w:r w:rsidR="002B748D" w:rsidRPr="00A853E4">
        <w:t>, както и тази за 2020 г.</w:t>
      </w:r>
    </w:p>
    <w:p w:rsidR="002B748D" w:rsidRPr="00A853E4" w:rsidRDefault="002B748D" w:rsidP="0076210D">
      <w:r w:rsidRPr="00A853E4">
        <w:t xml:space="preserve">Промените в </w:t>
      </w:r>
      <w:r w:rsidRPr="00B1431A">
        <w:rPr>
          <w:i/>
          <w:color w:val="31849B" w:themeColor="accent5" w:themeShade="BF"/>
        </w:rPr>
        <w:t>дела на преждевременно напусналите образователната система (на възраст 18-24 г.)</w:t>
      </w:r>
      <w:r w:rsidRPr="00B1431A">
        <w:rPr>
          <w:color w:val="31849B" w:themeColor="accent5" w:themeShade="BF"/>
        </w:rPr>
        <w:t xml:space="preserve"> </w:t>
      </w:r>
      <w:r w:rsidRPr="00A853E4">
        <w:t xml:space="preserve">са </w:t>
      </w:r>
      <w:r w:rsidR="00721B34">
        <w:t>негативни на</w:t>
      </w:r>
      <w:r w:rsidR="00721B34" w:rsidRPr="00A853E4">
        <w:t xml:space="preserve"> го</w:t>
      </w:r>
      <w:r w:rsidR="00721B34">
        <w:t xml:space="preserve">дишна база в по-голямата част на периода </w:t>
      </w:r>
      <w:r w:rsidR="00A348CD">
        <w:t>с н</w:t>
      </w:r>
      <w:r w:rsidR="00A348CD">
        <w:t>а</w:t>
      </w:r>
      <w:r w:rsidR="00A348CD">
        <w:t>растване до 201</w:t>
      </w:r>
      <w:r w:rsidR="00A0102A">
        <w:t>4, като се регистрира намаление</w:t>
      </w:r>
      <w:r w:rsidRPr="00A853E4">
        <w:t xml:space="preserve"> през 2015 и 2016 г. Междинната целева стойност на индикатора за 2015 г. не е постигната, а предвид тенденцията на национа</w:t>
      </w:r>
      <w:r w:rsidRPr="00A853E4">
        <w:t>л</w:t>
      </w:r>
      <w:r w:rsidRPr="00A853E4">
        <w:t xml:space="preserve">но ниво за слабо повишаване на дела, потенциалът за постигане на целевата стойност за 2020 г. е </w:t>
      </w:r>
      <w:r w:rsidRPr="00A853E4">
        <w:rPr>
          <w:b/>
        </w:rPr>
        <w:t>ограничен</w:t>
      </w:r>
      <w:r w:rsidRPr="00A853E4">
        <w:t>.</w:t>
      </w:r>
    </w:p>
    <w:p w:rsidR="002B748D" w:rsidRPr="00A853E4" w:rsidRDefault="00CF3E0A" w:rsidP="0076210D">
      <w:r w:rsidRPr="00A853E4">
        <w:t xml:space="preserve">Нарастването на </w:t>
      </w:r>
      <w:r w:rsidRPr="00B1431A">
        <w:rPr>
          <w:i/>
          <w:color w:val="31849B" w:themeColor="accent5" w:themeShade="BF"/>
        </w:rPr>
        <w:t>дела на 30-34 годишните със завършено висше образование</w:t>
      </w:r>
      <w:r w:rsidRPr="00B1431A">
        <w:rPr>
          <w:color w:val="31849B" w:themeColor="accent5" w:themeShade="BF"/>
        </w:rPr>
        <w:t xml:space="preserve"> </w:t>
      </w:r>
      <w:r w:rsidRPr="00A853E4">
        <w:t xml:space="preserve">също е неустойчиво като тенденция. </w:t>
      </w:r>
      <w:r w:rsidR="00A348CD" w:rsidRPr="00A853E4">
        <w:t xml:space="preserve">Междинната </w:t>
      </w:r>
      <w:r w:rsidRPr="00A853E4">
        <w:t>цел на индикатора за 2015 г.</w:t>
      </w:r>
      <w:r w:rsidR="00A0102A">
        <w:t xml:space="preserve"> (45</w:t>
      </w:r>
      <w:r w:rsidR="00AC2785" w:rsidRPr="00A853E4">
        <w:t xml:space="preserve">) </w:t>
      </w:r>
      <w:r w:rsidR="00A0102A">
        <w:t>на пра</w:t>
      </w:r>
      <w:r w:rsidR="00A0102A">
        <w:t>к</w:t>
      </w:r>
      <w:r w:rsidR="00A0102A">
        <w:t>тика е постигната с 44,5% през 2015 г.</w:t>
      </w:r>
      <w:r w:rsidRPr="00A853E4">
        <w:t xml:space="preserve"> Предвид </w:t>
      </w:r>
      <w:r w:rsidR="00AC2785" w:rsidRPr="00A853E4">
        <w:t>нарастването</w:t>
      </w:r>
      <w:r w:rsidRPr="00A853E4">
        <w:t xml:space="preserve"> на стойността, потенци</w:t>
      </w:r>
      <w:r w:rsidRPr="00A853E4">
        <w:t>а</w:t>
      </w:r>
      <w:r w:rsidRPr="00A853E4">
        <w:t xml:space="preserve">лът за постигане на целевата стойност за 2020 г. е </w:t>
      </w:r>
      <w:r w:rsidR="00A348CD">
        <w:rPr>
          <w:b/>
        </w:rPr>
        <w:t>умерен</w:t>
      </w:r>
      <w:r w:rsidRPr="00A853E4">
        <w:t>.</w:t>
      </w:r>
    </w:p>
    <w:p w:rsidR="00CF3E0A" w:rsidRPr="00A853E4" w:rsidRDefault="00D54B3E" w:rsidP="0076210D">
      <w:r w:rsidRPr="00B1431A">
        <w:rPr>
          <w:i/>
          <w:color w:val="31849B" w:themeColor="accent5" w:themeShade="BF"/>
        </w:rPr>
        <w:t>Делът на населението в риск от бедност или социално изключване</w:t>
      </w:r>
      <w:r w:rsidRPr="00B1431A">
        <w:rPr>
          <w:color w:val="31849B" w:themeColor="accent5" w:themeShade="BF"/>
        </w:rPr>
        <w:t xml:space="preserve"> </w:t>
      </w:r>
      <w:r w:rsidR="00C12BCE" w:rsidRPr="00A853E4">
        <w:t>намалява след 201</w:t>
      </w:r>
      <w:r w:rsidR="00B44DA6">
        <w:t>4</w:t>
      </w:r>
      <w:r w:rsidRPr="00A853E4">
        <w:t xml:space="preserve"> г.</w:t>
      </w:r>
      <w:r w:rsidR="00C12BCE" w:rsidRPr="00A853E4">
        <w:t>, като междинната цел за 2015 г.</w:t>
      </w:r>
      <w:r w:rsidR="00A348CD">
        <w:t>,</w:t>
      </w:r>
      <w:r w:rsidR="00A0102A">
        <w:t xml:space="preserve"> не е постигната.</w:t>
      </w:r>
    </w:p>
    <w:p w:rsidR="00C82DE6" w:rsidRPr="00A853E4" w:rsidRDefault="00C82DE6" w:rsidP="0076210D">
      <w:r w:rsidRPr="00A853E4">
        <w:rPr>
          <w:b/>
        </w:rPr>
        <w:t>За да бъде постигнат планирания принос в изпълнението на национални а</w:t>
      </w:r>
      <w:r w:rsidRPr="00A853E4">
        <w:rPr>
          <w:b/>
        </w:rPr>
        <w:t>н</w:t>
      </w:r>
      <w:r w:rsidRPr="00A853E4">
        <w:rPr>
          <w:b/>
        </w:rPr>
        <w:t>гажименти</w:t>
      </w:r>
      <w:r w:rsidRPr="00A853E4">
        <w:t xml:space="preserve"> по отношение постигане целите на Стратегията Европа 2020 е </w:t>
      </w:r>
      <w:r w:rsidRPr="00A853E4">
        <w:rPr>
          <w:b/>
        </w:rPr>
        <w:t>необходимо планираните мерки и финансови ресурси да бъдат осъществени в значителна ст</w:t>
      </w:r>
      <w:r w:rsidRPr="00A853E4">
        <w:rPr>
          <w:b/>
        </w:rPr>
        <w:t>е</w:t>
      </w:r>
      <w:r w:rsidRPr="00A853E4">
        <w:rPr>
          <w:b/>
        </w:rPr>
        <w:t>пен в обхвата на плановия период</w:t>
      </w:r>
      <w:r w:rsidRPr="00A853E4">
        <w:t>.</w:t>
      </w:r>
    </w:p>
    <w:p w:rsidR="0076210D" w:rsidRPr="00A853E4" w:rsidRDefault="0023368F" w:rsidP="00DA2BBE">
      <w:r w:rsidRPr="00A853E4">
        <w:t xml:space="preserve">Към </w:t>
      </w:r>
      <w:r w:rsidR="0076210D" w:rsidRPr="00A853E4">
        <w:t xml:space="preserve">момента, НСИ не проследява </w:t>
      </w:r>
      <w:r w:rsidRPr="00A853E4">
        <w:t>на ниво NUTS2 промените на индикаторите по целите 20/</w:t>
      </w:r>
      <w:proofErr w:type="spellStart"/>
      <w:r w:rsidRPr="00A853E4">
        <w:t>20</w:t>
      </w:r>
      <w:proofErr w:type="spellEnd"/>
      <w:r w:rsidRPr="00A853E4">
        <w:t>/20 по отношение на климата и енергийното потребление, както и дела на застрашените от бедност. В тази връзка не могат да бъдат посочени източници на до</w:t>
      </w:r>
      <w:r w:rsidRPr="00A853E4">
        <w:t>с</w:t>
      </w:r>
      <w:r w:rsidRPr="00A853E4">
        <w:t xml:space="preserve">товерна информация за проследяването им и съответно не са включени </w:t>
      </w:r>
      <w:r w:rsidR="00A348CD">
        <w:t>в междинната оценка на РПР на Ю</w:t>
      </w:r>
      <w:r w:rsidR="004531D3">
        <w:t>З</w:t>
      </w:r>
      <w:r w:rsidRPr="00A853E4">
        <w:t>Р.</w:t>
      </w:r>
    </w:p>
    <w:p w:rsidR="000C5D4B" w:rsidRDefault="00CA5747" w:rsidP="00693C88">
      <w:pPr>
        <w:pStyle w:val="Heading3"/>
      </w:pPr>
      <w:bookmarkStart w:id="38" w:name="_Toc500329359"/>
      <w:r w:rsidRPr="00DD5B40">
        <w:lastRenderedPageBreak/>
        <w:t>Ефективност и ефикасност</w:t>
      </w:r>
      <w:r w:rsidR="000C5D4B" w:rsidRPr="00DD5B40">
        <w:t xml:space="preserve"> на финансовите инструменти и използваните ресурси за изпълнение на РПР</w:t>
      </w:r>
      <w:bookmarkEnd w:id="38"/>
    </w:p>
    <w:p w:rsidR="00266680" w:rsidRPr="00A853E4" w:rsidRDefault="00266680" w:rsidP="00266680">
      <w:r w:rsidRPr="00A853E4">
        <w:t xml:space="preserve">Оценено е съответствието на договорените средства по програмите, финансирани от фондовете на ЕС с планираните необходими финансови ресурси за изпълнението на РПР на </w:t>
      </w:r>
      <w:r>
        <w:t>ЮЗ</w:t>
      </w:r>
      <w:r w:rsidRPr="00A853E4">
        <w:t>Р.</w:t>
      </w:r>
    </w:p>
    <w:p w:rsidR="00266680" w:rsidRPr="00A853E4" w:rsidRDefault="00266680" w:rsidP="00266680">
      <w:pPr>
        <w:pStyle w:val="Caption"/>
      </w:pPr>
      <w:bookmarkStart w:id="39" w:name="_Toc500329400"/>
      <w:r w:rsidRPr="00A853E4">
        <w:t xml:space="preserve">графика </w:t>
      </w:r>
      <w:r w:rsidR="00A80470">
        <w:fldChar w:fldCharType="begin"/>
      </w:r>
      <w:r w:rsidR="00A80470">
        <w:instrText xml:space="preserve"> SEQ графика \* ARABIC </w:instrText>
      </w:r>
      <w:r w:rsidR="00A80470">
        <w:fldChar w:fldCharType="separate"/>
      </w:r>
      <w:r w:rsidR="00CF70C4">
        <w:rPr>
          <w:noProof/>
        </w:rPr>
        <w:t>10</w:t>
      </w:r>
      <w:r w:rsidR="00A80470">
        <w:rPr>
          <w:noProof/>
        </w:rPr>
        <w:fldChar w:fldCharType="end"/>
      </w:r>
      <w:r w:rsidRPr="00A853E4">
        <w:t>.</w:t>
      </w:r>
      <w:r w:rsidRPr="00A853E4">
        <w:tab/>
        <w:t>Договорени и изплатените средства (ОП и ПРСР) общо и по области и сравнен</w:t>
      </w:r>
      <w:r>
        <w:t>ие с предвижданията на РПР на ЮЗ</w:t>
      </w:r>
      <w:r w:rsidRPr="00A853E4">
        <w:t>Р, октомври 2017</w:t>
      </w:r>
      <w:bookmarkEnd w:id="39"/>
    </w:p>
    <w:p w:rsidR="00266680" w:rsidRPr="00A853E4" w:rsidRDefault="00266680" w:rsidP="00266680">
      <w:pPr>
        <w:pStyle w:val="graff"/>
      </w:pPr>
      <w:r>
        <w:drawing>
          <wp:inline distT="0" distB="0" distL="0" distR="0" wp14:anchorId="2ED52BB5" wp14:editId="42FA826A">
            <wp:extent cx="5760000" cy="2743200"/>
            <wp:effectExtent l="0" t="0" r="1270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66680" w:rsidRPr="00A853E4" w:rsidRDefault="00266680" w:rsidP="00266680">
      <w:pPr>
        <w:pStyle w:val="sources"/>
      </w:pPr>
      <w:r w:rsidRPr="00A853E4">
        <w:t>Източник: ИСУН2020</w:t>
      </w:r>
      <w:r>
        <w:t>, ИСАК</w:t>
      </w:r>
    </w:p>
    <w:p w:rsidR="00266680" w:rsidRPr="00A853E4" w:rsidRDefault="00266680" w:rsidP="00266680">
      <w:pPr>
        <w:pStyle w:val="Caption"/>
      </w:pPr>
      <w:bookmarkStart w:id="40" w:name="_Toc500329401"/>
      <w:r w:rsidRPr="00A853E4">
        <w:t xml:space="preserve">графика </w:t>
      </w:r>
      <w:r w:rsidR="00A80470">
        <w:fldChar w:fldCharType="begin"/>
      </w:r>
      <w:r w:rsidR="00A80470">
        <w:instrText xml:space="preserve"> SEQ графика \* ARABIC </w:instrText>
      </w:r>
      <w:r w:rsidR="00A80470">
        <w:fldChar w:fldCharType="separate"/>
      </w:r>
      <w:r w:rsidR="00CF70C4">
        <w:rPr>
          <w:noProof/>
        </w:rPr>
        <w:t>11</w:t>
      </w:r>
      <w:r w:rsidR="00A80470">
        <w:rPr>
          <w:noProof/>
        </w:rPr>
        <w:fldChar w:fldCharType="end"/>
      </w:r>
      <w:r w:rsidRPr="00A853E4">
        <w:t>.</w:t>
      </w:r>
      <w:r w:rsidRPr="00A853E4">
        <w:tab/>
        <w:t>Концентрация</w:t>
      </w:r>
      <w:r>
        <w:t xml:space="preserve"> на ресурси в ЮЗ</w:t>
      </w:r>
      <w:r w:rsidRPr="00A853E4">
        <w:t>Р – по програми, млн.</w:t>
      </w:r>
      <w:r>
        <w:t xml:space="preserve"> </w:t>
      </w:r>
      <w:r w:rsidRPr="00A853E4">
        <w:t>лв., октомври 2017</w:t>
      </w:r>
      <w:bookmarkEnd w:id="40"/>
    </w:p>
    <w:p w:rsidR="00266680" w:rsidRPr="00A853E4" w:rsidRDefault="00266680" w:rsidP="00266680">
      <w:pPr>
        <w:pStyle w:val="graff"/>
      </w:pPr>
      <w:r>
        <w:drawing>
          <wp:inline distT="0" distB="0" distL="0" distR="0" wp14:anchorId="1F69F72C" wp14:editId="3F3C2495">
            <wp:extent cx="5760000" cy="2880000"/>
            <wp:effectExtent l="0" t="0" r="12700" b="1587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66680" w:rsidRPr="00A853E4" w:rsidRDefault="00266680" w:rsidP="00266680">
      <w:pPr>
        <w:pStyle w:val="sources"/>
      </w:pPr>
      <w:r w:rsidRPr="00A853E4">
        <w:t>Източник: ИСУН2020</w:t>
      </w:r>
      <w:r>
        <w:t>, ИСАК</w:t>
      </w:r>
    </w:p>
    <w:p w:rsidR="00266680" w:rsidRDefault="00266680" w:rsidP="00266680">
      <w:pPr>
        <w:spacing w:before="360"/>
      </w:pPr>
      <w:r w:rsidRPr="00A853E4">
        <w:t xml:space="preserve">Към </w:t>
      </w:r>
      <w:r>
        <w:t xml:space="preserve">м. </w:t>
      </w:r>
      <w:r w:rsidRPr="00A853E4">
        <w:t xml:space="preserve">октомври 2017 г. договорените средства по програми, финансирани от фондовете на </w:t>
      </w:r>
      <w:r w:rsidRPr="00262437">
        <w:t xml:space="preserve">ЕС представляват </w:t>
      </w:r>
      <w:r>
        <w:t>62,7</w:t>
      </w:r>
      <w:r w:rsidRPr="00262437">
        <w:t>% от</w:t>
      </w:r>
      <w:r w:rsidRPr="00A853E4">
        <w:t xml:space="preserve"> планираните индикативни финансови ресурси </w:t>
      </w:r>
      <w:r w:rsidRPr="00A853E4">
        <w:lastRenderedPageBreak/>
        <w:t xml:space="preserve">за осъществяване на </w:t>
      </w:r>
      <w:r w:rsidRPr="002F55AE">
        <w:t>целите на РПР на Ю</w:t>
      </w:r>
      <w:r>
        <w:t>З</w:t>
      </w:r>
      <w:r w:rsidRPr="002F55AE">
        <w:t>Р за периода 2014-2020 г. Прогнозата</w:t>
      </w:r>
      <w:r w:rsidRPr="00A853E4">
        <w:t xml:space="preserve"> за по</w:t>
      </w:r>
      <w:r w:rsidRPr="00A853E4">
        <w:t>с</w:t>
      </w:r>
      <w:r w:rsidRPr="00A853E4">
        <w:t xml:space="preserve">тигане на планираните нива на финансов </w:t>
      </w:r>
      <w:r w:rsidRPr="002F55AE">
        <w:t>ресурс е "положителна", предвид предсто</w:t>
      </w:r>
      <w:r w:rsidRPr="002F55AE">
        <w:t>я</w:t>
      </w:r>
      <w:r w:rsidRPr="002F55AE">
        <w:t>щото</w:t>
      </w:r>
      <w:r w:rsidRPr="00A853E4">
        <w:t xml:space="preserve"> стартиране на значителна част от мерките по оперативните програми и ПРСР, както и приносът на националното публично участие – национален и местни бюджети.</w:t>
      </w:r>
    </w:p>
    <w:p w:rsidR="00266680" w:rsidRDefault="00266680" w:rsidP="00266680">
      <w:r>
        <w:t>Делът на договорените в ЮЗР средства по области е разпределен по следния н</w:t>
      </w:r>
      <w:r>
        <w:t>а</w:t>
      </w:r>
      <w:r>
        <w:t xml:space="preserve">чин: София (столица) – 34,36%, Благоевград – 21,1%, София – 3,3%, Кюстендил – 1,8%, Перник – 1,1%. Разпределението на дела на средствата, които са изплатени (от общата сума на договорените в ЮЗР) е съответно София (столица) – 18,82%, Благоевград – 5,1%, София – 0,65%, за останалите две области също под 1%. </w:t>
      </w:r>
    </w:p>
    <w:p w:rsidR="00266680" w:rsidRDefault="00266680" w:rsidP="00750E6F">
      <w:r w:rsidRPr="00A853E4">
        <w:t>Основен дял във финансирането на ме</w:t>
      </w:r>
      <w:r>
        <w:t>рките за изпълнение на РПР на ЮЗР</w:t>
      </w:r>
      <w:r w:rsidRPr="00A853E4">
        <w:t xml:space="preserve"> към момента на междинно </w:t>
      </w:r>
      <w:r w:rsidRPr="00A75F03">
        <w:t xml:space="preserve">оценяване имат </w:t>
      </w:r>
      <w:bookmarkStart w:id="41" w:name="_Hlk500097191"/>
      <w:r w:rsidRPr="00A75F03">
        <w:t>ОПТТИ (60,5%), ПРСР (9,8%), ОПИК (8,9%), ОПРР (8,3%), ОПРЧР (6,6%).</w:t>
      </w:r>
      <w:bookmarkEnd w:id="41"/>
      <w:r w:rsidRPr="00A75F03">
        <w:t xml:space="preserve"> Високият дял на ОПТТИ се дължи на инвестициите в разширение на метрото в град София.</w:t>
      </w:r>
    </w:p>
    <w:p w:rsidR="005E6C29" w:rsidRPr="00A853E4" w:rsidRDefault="00004201" w:rsidP="00750E6F">
      <w:r w:rsidRPr="00A853E4">
        <w:t>Приносът на оперативните програми, финансирани от ЕФРР, ЕСФ</w:t>
      </w:r>
      <w:r w:rsidR="00FC1348" w:rsidRPr="00A853E4">
        <w:t>,</w:t>
      </w:r>
      <w:r w:rsidRPr="00A853E4">
        <w:t xml:space="preserve"> КФ </w:t>
      </w:r>
      <w:r w:rsidR="00FC1348" w:rsidRPr="00A853E4">
        <w:t xml:space="preserve">и ЕЗФРСР </w:t>
      </w:r>
      <w:r w:rsidRPr="00A853E4">
        <w:t xml:space="preserve">за изпълнението на приоритетите на РПР на </w:t>
      </w:r>
      <w:r w:rsidR="00A0102A">
        <w:t>ЮЗ</w:t>
      </w:r>
      <w:r w:rsidR="00A0102A" w:rsidRPr="00A853E4">
        <w:t xml:space="preserve">Р </w:t>
      </w:r>
      <w:r w:rsidRPr="00A853E4">
        <w:t xml:space="preserve">е оценен въз основа на </w:t>
      </w:r>
      <w:r w:rsidR="00FC1348" w:rsidRPr="00A853E4">
        <w:t>информацията за</w:t>
      </w:r>
      <w:r w:rsidRPr="00A853E4">
        <w:t xml:space="preserve"> на договорените и изплатените финансови ресурси по източници спрямо цели</w:t>
      </w:r>
      <w:r w:rsidR="00FC1348" w:rsidRPr="00A853E4">
        <w:t>те на плана</w:t>
      </w:r>
      <w:r w:rsidRPr="00A853E4">
        <w:t xml:space="preserve">. </w:t>
      </w:r>
      <w:r w:rsidR="005E6C29" w:rsidRPr="00A853E4">
        <w:t xml:space="preserve">За мерките, свързани с изпълнението на РПР на </w:t>
      </w:r>
      <w:r w:rsidR="00A0102A">
        <w:t>ЮЗ</w:t>
      </w:r>
      <w:r w:rsidR="00A0102A" w:rsidRPr="00A853E4">
        <w:t xml:space="preserve">Р </w:t>
      </w:r>
      <w:r w:rsidR="00FC1348" w:rsidRPr="00A853E4">
        <w:t>в периода 2014-2017</w:t>
      </w:r>
      <w:r w:rsidR="005E6C29" w:rsidRPr="00A853E4">
        <w:t xml:space="preserve"> г., р</w:t>
      </w:r>
      <w:r w:rsidR="005E6C29" w:rsidRPr="00A853E4">
        <w:t>е</w:t>
      </w:r>
      <w:r w:rsidR="005E6C29" w:rsidRPr="00A853E4">
        <w:t>ализирани със средства от държавния бюджет, от бюджетите на общините, от межд</w:t>
      </w:r>
      <w:r w:rsidR="005E6C29" w:rsidRPr="00A853E4">
        <w:t>у</w:t>
      </w:r>
      <w:r w:rsidR="005E6C29" w:rsidRPr="00A853E4">
        <w:t>народни финансови институции, както и за частните инвестиции</w:t>
      </w:r>
      <w:r w:rsidR="00FC1348" w:rsidRPr="00A853E4">
        <w:t xml:space="preserve"> (извън </w:t>
      </w:r>
      <w:proofErr w:type="spellStart"/>
      <w:r w:rsidR="00FC1348" w:rsidRPr="00A853E4">
        <w:t>съфинансир</w:t>
      </w:r>
      <w:r w:rsidR="00FC1348" w:rsidRPr="00A853E4">
        <w:t>а</w:t>
      </w:r>
      <w:r w:rsidR="00FC1348" w:rsidRPr="00A853E4">
        <w:t>нето</w:t>
      </w:r>
      <w:proofErr w:type="spellEnd"/>
      <w:r w:rsidR="00FC1348" w:rsidRPr="00A853E4">
        <w:t xml:space="preserve"> по ОП)</w:t>
      </w:r>
      <w:r w:rsidR="005E6C29" w:rsidRPr="00A853E4">
        <w:t>, липсва систематизирана информация, която да позволява тяхното обвър</w:t>
      </w:r>
      <w:r w:rsidR="005E6C29" w:rsidRPr="00A853E4">
        <w:t>з</w:t>
      </w:r>
      <w:r w:rsidR="005E6C29" w:rsidRPr="00A853E4">
        <w:t>ване с целите и приоритетите на плана.</w:t>
      </w:r>
      <w:r w:rsidRPr="00A853E4">
        <w:t xml:space="preserve"> </w:t>
      </w:r>
    </w:p>
    <w:p w:rsidR="00004201" w:rsidRPr="00A853E4" w:rsidRDefault="00451EA2" w:rsidP="001624B5">
      <w:r w:rsidRPr="00451EA2">
        <w:t xml:space="preserve">От обемът на договорените средства по </w:t>
      </w:r>
      <w:r w:rsidR="005E6C29" w:rsidRPr="00A853E4">
        <w:t xml:space="preserve">оперативните програми </w:t>
      </w:r>
      <w:r w:rsidR="00FC1348" w:rsidRPr="00A853E4">
        <w:t xml:space="preserve">и ПРСР </w:t>
      </w:r>
      <w:r w:rsidR="005E6C29" w:rsidRPr="00A853E4">
        <w:t>(ЕС и н</w:t>
      </w:r>
      <w:r w:rsidR="005E6C29" w:rsidRPr="00A853E4">
        <w:t>а</w:t>
      </w:r>
      <w:r w:rsidR="005E6C29" w:rsidRPr="00A853E4">
        <w:t xml:space="preserve">ционално </w:t>
      </w:r>
      <w:proofErr w:type="spellStart"/>
      <w:r w:rsidR="005E6C29" w:rsidRPr="00A853E4">
        <w:t>съфинансиране</w:t>
      </w:r>
      <w:proofErr w:type="spellEnd"/>
      <w:r w:rsidR="005E6C29" w:rsidRPr="00A853E4">
        <w:t xml:space="preserve">) </w:t>
      </w:r>
      <w:r w:rsidR="005E6C29" w:rsidRPr="007E2AF4">
        <w:t xml:space="preserve">– </w:t>
      </w:r>
      <w:r w:rsidR="00A0102A">
        <w:t>близо 3</w:t>
      </w:r>
      <w:r w:rsidR="005E6C29" w:rsidRPr="007E2AF4">
        <w:t xml:space="preserve"> </w:t>
      </w:r>
      <w:r w:rsidR="00A0102A">
        <w:t>мил</w:t>
      </w:r>
      <w:r w:rsidR="005E6C29" w:rsidRPr="007E2AF4">
        <w:t>. лв</w:t>
      </w:r>
      <w:r w:rsidR="005E6C29" w:rsidRPr="00A853E4">
        <w:t xml:space="preserve">., може да бъде направен извод, че </w:t>
      </w:r>
      <w:r w:rsidR="00A0102A">
        <w:t xml:space="preserve">е налице значителен потенциал за </w:t>
      </w:r>
      <w:r w:rsidR="00FC1348" w:rsidRPr="00A853E4">
        <w:t xml:space="preserve">постигане на </w:t>
      </w:r>
      <w:r w:rsidR="005E6C29" w:rsidRPr="00A853E4">
        <w:t>об</w:t>
      </w:r>
      <w:r w:rsidR="00FC1348" w:rsidRPr="00A853E4">
        <w:t>щия</w:t>
      </w:r>
      <w:r w:rsidR="005E6C29" w:rsidRPr="00A853E4">
        <w:t xml:space="preserve"> размер на средствата за реализация на РПР на </w:t>
      </w:r>
      <w:r w:rsidR="00A0102A">
        <w:t>ЮЗ</w:t>
      </w:r>
      <w:r w:rsidR="00A0102A" w:rsidRPr="00A853E4">
        <w:t xml:space="preserve">Р </w:t>
      </w:r>
      <w:r w:rsidR="005E6C29" w:rsidRPr="00A853E4">
        <w:t>за перио</w:t>
      </w:r>
      <w:r w:rsidR="00FC1348" w:rsidRPr="00A853E4">
        <w:t>да до 2020</w:t>
      </w:r>
      <w:r w:rsidR="005E6C29" w:rsidRPr="00A853E4">
        <w:t xml:space="preserve"> г.</w:t>
      </w:r>
    </w:p>
    <w:p w:rsidR="00A0102A" w:rsidRDefault="00A0102A" w:rsidP="007E2AF4">
      <w:r w:rsidRPr="00CF5F58">
        <w:t>Към началото на октомври 2017 г. в ЮЗР са договорени 2945,8 млн. лв. или 44,1% от договорените средства по Оперативни програми. 23,6% от договорените средства са сертифицирани и изплатени.</w:t>
      </w:r>
    </w:p>
    <w:p w:rsidR="008958EB" w:rsidRPr="00A853E4" w:rsidRDefault="00F10EB1" w:rsidP="001624B5">
      <w:r w:rsidRPr="00A853E4">
        <w:t xml:space="preserve">Относително </w:t>
      </w:r>
      <w:r w:rsidR="005E6C29" w:rsidRPr="00A853E4">
        <w:t xml:space="preserve">началния етап </w:t>
      </w:r>
      <w:r w:rsidRPr="00A853E4">
        <w:t>в</w:t>
      </w:r>
      <w:r w:rsidR="005E6C29" w:rsidRPr="00A853E4">
        <w:t xml:space="preserve"> реализация</w:t>
      </w:r>
      <w:r w:rsidRPr="00A853E4">
        <w:t>та</w:t>
      </w:r>
      <w:r w:rsidR="005E6C29" w:rsidRPr="00A853E4">
        <w:t xml:space="preserve"> на мерките по оперативните програми, </w:t>
      </w:r>
      <w:proofErr w:type="spellStart"/>
      <w:r w:rsidR="005E6C29" w:rsidRPr="00A853E4">
        <w:t>съфинансирани</w:t>
      </w:r>
      <w:proofErr w:type="spellEnd"/>
      <w:r w:rsidR="005E6C29" w:rsidRPr="00A853E4">
        <w:t xml:space="preserve"> от ЕС и представените данни, </w:t>
      </w:r>
      <w:r w:rsidR="008958EB" w:rsidRPr="00A853E4">
        <w:t>показват, че основните финансови ресу</w:t>
      </w:r>
      <w:r w:rsidR="008958EB" w:rsidRPr="00A853E4">
        <w:t>р</w:t>
      </w:r>
      <w:r w:rsidR="008958EB" w:rsidRPr="00A853E4">
        <w:t xml:space="preserve">си в периода </w:t>
      </w:r>
      <w:r w:rsidR="008472E2" w:rsidRPr="00A853E4">
        <w:t xml:space="preserve">от началото на </w:t>
      </w:r>
      <w:r w:rsidR="008958EB" w:rsidRPr="00A853E4">
        <w:t xml:space="preserve">2014 </w:t>
      </w:r>
      <w:r w:rsidR="008472E2" w:rsidRPr="00A853E4">
        <w:t>г. до</w:t>
      </w:r>
      <w:r w:rsidR="008958EB" w:rsidRPr="00A853E4">
        <w:t xml:space="preserve"> </w:t>
      </w:r>
      <w:r w:rsidR="008472E2" w:rsidRPr="00A853E4">
        <w:t xml:space="preserve">м. </w:t>
      </w:r>
      <w:r w:rsidR="008958EB" w:rsidRPr="00A853E4">
        <w:t xml:space="preserve">октомври 2017 г. са договорени след края на </w:t>
      </w:r>
      <w:r w:rsidR="008958EB" w:rsidRPr="00A853E4">
        <w:lastRenderedPageBreak/>
        <w:t xml:space="preserve">2015 г. В този смисъл, </w:t>
      </w:r>
      <w:r w:rsidR="008958EB" w:rsidRPr="00A853E4">
        <w:rPr>
          <w:b/>
        </w:rPr>
        <w:t>степента на изпълнение на междинните целеви стойности към 2015 г. на всички типове индикатори за наблюдение на РПР следва да се раз</w:t>
      </w:r>
      <w:r w:rsidR="008958EB" w:rsidRPr="00A853E4">
        <w:rPr>
          <w:b/>
        </w:rPr>
        <w:t>г</w:t>
      </w:r>
      <w:r w:rsidR="008958EB" w:rsidRPr="00A853E4">
        <w:rPr>
          <w:b/>
        </w:rPr>
        <w:t>лежда като ефект от провежданата в предходния период политика за регионално развитие и съответно от мерките, осъществявани след края на периода 2007</w:t>
      </w:r>
      <w:r w:rsidR="008472E2" w:rsidRPr="00A853E4">
        <w:rPr>
          <w:b/>
        </w:rPr>
        <w:t>-</w:t>
      </w:r>
      <w:r w:rsidR="008958EB" w:rsidRPr="00A853E4">
        <w:rPr>
          <w:b/>
        </w:rPr>
        <w:t>2013 г.</w:t>
      </w:r>
      <w:r w:rsidR="008958EB" w:rsidRPr="00A853E4">
        <w:t xml:space="preserve"> </w:t>
      </w:r>
    </w:p>
    <w:p w:rsidR="005E6C29" w:rsidRPr="00A853E4" w:rsidRDefault="008958EB" w:rsidP="001624B5">
      <w:r w:rsidRPr="00A853E4">
        <w:t>Към октомври 2017 г. налице е</w:t>
      </w:r>
      <w:r w:rsidR="005E6C29" w:rsidRPr="00A853E4">
        <w:t xml:space="preserve"> тенденция за концентрация на финансовите ресу</w:t>
      </w:r>
      <w:r w:rsidR="005E6C29" w:rsidRPr="00A853E4">
        <w:t>р</w:t>
      </w:r>
      <w:r w:rsidR="005E6C29" w:rsidRPr="00A853E4">
        <w:t xml:space="preserve">си за изпълнение на мерки и дейности, свързани </w:t>
      </w:r>
      <w:r w:rsidR="005E6C29" w:rsidRPr="0018578E">
        <w:t xml:space="preserve">със </w:t>
      </w:r>
      <w:r w:rsidR="0002126C">
        <w:rPr>
          <w:i/>
        </w:rPr>
        <w:t>Приоритети 1, 2 и 4</w:t>
      </w:r>
      <w:r w:rsidR="005E6C29" w:rsidRPr="0018578E">
        <w:t xml:space="preserve"> на РПР</w:t>
      </w:r>
      <w:r w:rsidR="005E6C29" w:rsidRPr="00A853E4">
        <w:t xml:space="preserve"> на </w:t>
      </w:r>
      <w:r w:rsidR="007E2AF4">
        <w:t>Ю</w:t>
      </w:r>
      <w:r w:rsidR="0002126C">
        <w:t>З</w:t>
      </w:r>
      <w:r w:rsidR="007E2AF4" w:rsidRPr="00A853E4">
        <w:t>Р</w:t>
      </w:r>
      <w:r w:rsidR="005E6C29" w:rsidRPr="00A853E4">
        <w:t>, в чийто обхват попадат основните инфраструктурни проекти</w:t>
      </w:r>
      <w:r w:rsidRPr="00A853E4">
        <w:t>, градското развитие</w:t>
      </w:r>
      <w:r w:rsidR="005E6C29" w:rsidRPr="00A853E4">
        <w:t xml:space="preserve">, като и тези свързани с </w:t>
      </w:r>
      <w:r w:rsidR="00DB65D1" w:rsidRPr="00A853E4">
        <w:t xml:space="preserve">развитието на </w:t>
      </w:r>
      <w:r w:rsidRPr="00A853E4">
        <w:t>насърчаване на икономика на иновациите</w:t>
      </w:r>
      <w:r w:rsidR="004F5E27">
        <w:t xml:space="preserve"> и разв</w:t>
      </w:r>
      <w:r w:rsidR="004F5E27">
        <w:t>и</w:t>
      </w:r>
      <w:r w:rsidR="004F5E27">
        <w:t>тие на инфраструктурата за опазване на околната среда</w:t>
      </w:r>
      <w:r w:rsidR="005E6C29" w:rsidRPr="00A853E4">
        <w:t>.</w:t>
      </w:r>
    </w:p>
    <w:p w:rsidR="005E6C29" w:rsidRPr="00A853E4" w:rsidRDefault="005E6C29" w:rsidP="00693C88">
      <w:pPr>
        <w:pStyle w:val="Heading1"/>
      </w:pPr>
      <w:bookmarkStart w:id="42" w:name="_Toc500329360"/>
      <w:r w:rsidRPr="00A853E4">
        <w:lastRenderedPageBreak/>
        <w:t>ИЗВОДИ И ПРЕПОРЪКИ</w:t>
      </w:r>
      <w:bookmarkEnd w:id="42"/>
      <w:r w:rsidRPr="00A853E4">
        <w:t xml:space="preserve"> </w:t>
      </w:r>
    </w:p>
    <w:p w:rsidR="00CA5747" w:rsidRPr="00DD5B40" w:rsidRDefault="00CA5747" w:rsidP="00693C88">
      <w:pPr>
        <w:pStyle w:val="Heading3"/>
      </w:pPr>
      <w:bookmarkStart w:id="43" w:name="_Toc500329361"/>
      <w:r w:rsidRPr="00DD5B40">
        <w:t>Обобщена оце</w:t>
      </w:r>
      <w:r w:rsidR="004A4606" w:rsidRPr="00DD5B40">
        <w:t>нка за изпълнението на РПР на Ю</w:t>
      </w:r>
      <w:r w:rsidR="0002126C" w:rsidRPr="00DD5B40">
        <w:t>З</w:t>
      </w:r>
      <w:r w:rsidRPr="00DD5B40">
        <w:t>Р</w:t>
      </w:r>
      <w:bookmarkEnd w:id="43"/>
    </w:p>
    <w:p w:rsidR="00CA5747" w:rsidRPr="00A853E4" w:rsidRDefault="00CA5747" w:rsidP="00CA5747">
      <w:pPr>
        <w:keepLines/>
      </w:pPr>
      <w:r w:rsidRPr="00A853E4">
        <w:rPr>
          <w:b/>
        </w:rPr>
        <w:t>Визията и главната</w:t>
      </w:r>
      <w:r w:rsidR="0002126C">
        <w:rPr>
          <w:b/>
        </w:rPr>
        <w:t xml:space="preserve"> стратегическа</w:t>
      </w:r>
      <w:r w:rsidRPr="00A853E4">
        <w:rPr>
          <w:b/>
        </w:rPr>
        <w:t xml:space="preserve"> цел</w:t>
      </w:r>
      <w:r w:rsidRPr="00A853E4">
        <w:t xml:space="preserve">, определени в РПР на </w:t>
      </w:r>
      <w:r w:rsidR="004A4606">
        <w:t>Ю</w:t>
      </w:r>
      <w:r w:rsidR="0002126C">
        <w:t>З</w:t>
      </w:r>
      <w:r w:rsidRPr="00A853E4">
        <w:t>Р остават акт</w:t>
      </w:r>
      <w:r w:rsidRPr="00A853E4">
        <w:t>у</w:t>
      </w:r>
      <w:r w:rsidRPr="00A853E4">
        <w:t>ални. Рамка</w:t>
      </w:r>
      <w:r w:rsidR="0002126C">
        <w:t>та на о</w:t>
      </w:r>
      <w:r w:rsidRPr="00A853E4">
        <w:t xml:space="preserve">пределените </w:t>
      </w:r>
      <w:r w:rsidRPr="00A853E4">
        <w:rPr>
          <w:b/>
        </w:rPr>
        <w:t>приоритети</w:t>
      </w:r>
      <w:r w:rsidRPr="00A853E4">
        <w:t xml:space="preserve">, като цяло съответстват на проблемите и нуждите на </w:t>
      </w:r>
      <w:r w:rsidR="004A4606">
        <w:t>Ю</w:t>
      </w:r>
      <w:r w:rsidR="0002126C">
        <w:t>З</w:t>
      </w:r>
      <w:r w:rsidR="004A4606" w:rsidRPr="00A853E4">
        <w:t>Р</w:t>
      </w:r>
      <w:r w:rsidRPr="00A853E4">
        <w:t xml:space="preserve">. </w:t>
      </w:r>
      <w:r w:rsidR="00AE0E12" w:rsidRPr="00A853E4">
        <w:t>Същевременно е необходимо да бъде установено съответствието на стратег</w:t>
      </w:r>
      <w:r w:rsidR="004F6634">
        <w:t xml:space="preserve">ическата рамка за развитие на </w:t>
      </w:r>
      <w:r w:rsidR="00B44DA6">
        <w:t>Ю</w:t>
      </w:r>
      <w:r w:rsidR="0002126C">
        <w:t>З</w:t>
      </w:r>
      <w:r w:rsidR="00B44DA6" w:rsidRPr="00A853E4">
        <w:t xml:space="preserve">Р </w:t>
      </w:r>
      <w:r w:rsidR="00AE0E12" w:rsidRPr="00A853E4">
        <w:t>с тематичните области на интервенции по ОП за 2014-2020 г., както и определяне на механизъм за обвързване с целите и приор</w:t>
      </w:r>
      <w:r w:rsidR="00AE0E12" w:rsidRPr="00A853E4">
        <w:t>и</w:t>
      </w:r>
      <w:r w:rsidR="00AE0E12" w:rsidRPr="00A853E4">
        <w:t>тетите на плана на мерките, реализирани със средства от държавния бюджет и от б</w:t>
      </w:r>
      <w:r w:rsidR="00AE0E12" w:rsidRPr="00A853E4">
        <w:t>ю</w:t>
      </w:r>
      <w:r w:rsidR="00AE0E12" w:rsidRPr="00A853E4">
        <w:t>джетите на общините.</w:t>
      </w:r>
    </w:p>
    <w:p w:rsidR="00CA5747" w:rsidRPr="00A853E4" w:rsidRDefault="00CA5747" w:rsidP="00CA5747">
      <w:r w:rsidRPr="00A853E4">
        <w:t>Обобщението на анализа на показателите за изпълнението на стратегическите ц</w:t>
      </w:r>
      <w:r w:rsidRPr="00A853E4">
        <w:t>е</w:t>
      </w:r>
      <w:r w:rsidR="004A4606">
        <w:t>ли на РПР на</w:t>
      </w:r>
      <w:r w:rsidR="004A4606" w:rsidRPr="004A4606">
        <w:t xml:space="preserve"> </w:t>
      </w:r>
      <w:r w:rsidR="00B44DA6">
        <w:t>Ю</w:t>
      </w:r>
      <w:r w:rsidR="0002126C">
        <w:t>З</w:t>
      </w:r>
      <w:r w:rsidR="00B44DA6" w:rsidRPr="00A853E4">
        <w:t xml:space="preserve">Р </w:t>
      </w:r>
      <w:r w:rsidRPr="00A853E4">
        <w:t>показва, че:</w:t>
      </w:r>
    </w:p>
    <w:p w:rsidR="00965D32" w:rsidRDefault="00965D32" w:rsidP="009C4C6B">
      <w:pPr>
        <w:pStyle w:val="Style1"/>
        <w:spacing w:before="0" w:after="0"/>
        <w:ind w:left="1134" w:hanging="567"/>
      </w:pPr>
      <w:r w:rsidRPr="00FD0603">
        <w:rPr>
          <w:noProof/>
        </w:rPr>
        <w:t>Демографския</w:t>
      </w:r>
      <w:r>
        <w:rPr>
          <w:noProof/>
        </w:rPr>
        <w:t xml:space="preserve">т </w:t>
      </w:r>
      <w:r w:rsidRPr="00FD0603">
        <w:rPr>
          <w:noProof/>
        </w:rPr>
        <w:t xml:space="preserve">профил на </w:t>
      </w:r>
      <w:r w:rsidRPr="00693C88">
        <w:t xml:space="preserve">ЮЗР </w:t>
      </w:r>
      <w:r>
        <w:t>се характеризира със запазване на параме</w:t>
      </w:r>
      <w:r>
        <w:t>т</w:t>
      </w:r>
      <w:r>
        <w:t xml:space="preserve">рите от 2008 г. </w:t>
      </w:r>
      <w:r w:rsidRPr="00693C88">
        <w:t>ЮЗР</w:t>
      </w:r>
      <w:r>
        <w:t xml:space="preserve"> е единствения район от </w:t>
      </w:r>
      <w:r w:rsidRPr="00B646F8">
        <w:rPr>
          <w:color w:val="31849B" w:themeColor="accent5" w:themeShade="BF"/>
        </w:rPr>
        <w:t>ниво 2</w:t>
      </w:r>
      <w:r>
        <w:t xml:space="preserve">, в който не се наблюдава намаление на населението. </w:t>
      </w:r>
      <w:r>
        <w:rPr>
          <w:noProof/>
        </w:rPr>
        <w:t xml:space="preserve">Това се дължи на нарастването на населението на област София (столица). </w:t>
      </w:r>
      <w:r w:rsidRPr="00CD53E6">
        <w:rPr>
          <w:noProof/>
        </w:rPr>
        <w:t xml:space="preserve">Прогнозите </w:t>
      </w:r>
      <w:r>
        <w:rPr>
          <w:noProof/>
        </w:rPr>
        <w:t xml:space="preserve">на НСИ </w:t>
      </w:r>
      <w:r w:rsidRPr="00CD53E6">
        <w:rPr>
          <w:noProof/>
        </w:rPr>
        <w:t>потвърждават устойчивостта на тенденцията</w:t>
      </w:r>
      <w:r>
        <w:rPr>
          <w:noProof/>
        </w:rPr>
        <w:t xml:space="preserve"> – към 2020 г., </w:t>
      </w:r>
      <w:r>
        <w:t xml:space="preserve">населението на ЮЗР ще бъде </w:t>
      </w:r>
      <w:r w:rsidRPr="00965D32">
        <w:rPr>
          <w:color w:val="31849B" w:themeColor="accent5" w:themeShade="BF"/>
        </w:rPr>
        <w:t xml:space="preserve">2 095 248 души </w:t>
      </w:r>
      <w:r w:rsidRPr="00377105">
        <w:t xml:space="preserve">или с </w:t>
      </w:r>
      <w:r>
        <w:t>0,9% по-малко от 2016 г.</w:t>
      </w:r>
      <w:r w:rsidRPr="00965D32">
        <w:rPr>
          <w:rStyle w:val="FootnoteReference"/>
          <w:noProof/>
        </w:rPr>
        <w:footnoteReference w:id="5"/>
      </w:r>
      <w:r>
        <w:t xml:space="preserve"> </w:t>
      </w:r>
    </w:p>
    <w:p w:rsidR="00965D32" w:rsidRDefault="00965D32" w:rsidP="009C4C6B">
      <w:pPr>
        <w:pStyle w:val="Style1"/>
        <w:spacing w:before="0" w:after="0"/>
        <w:ind w:left="1134" w:hanging="567"/>
      </w:pPr>
      <w:r>
        <w:t>Две</w:t>
      </w:r>
      <w:r w:rsidRPr="0014380A">
        <w:t xml:space="preserve"> от областите в </w:t>
      </w:r>
      <w:r w:rsidRPr="00693C88">
        <w:t xml:space="preserve">ЮЗР </w:t>
      </w:r>
      <w:r w:rsidRPr="0014380A">
        <w:t xml:space="preserve">– </w:t>
      </w:r>
      <w:r w:rsidRPr="00B646F8">
        <w:rPr>
          <w:noProof/>
          <w:color w:val="31849B" w:themeColor="accent5" w:themeShade="BF"/>
        </w:rPr>
        <w:t>Кюстендил</w:t>
      </w:r>
      <w:r>
        <w:rPr>
          <w:noProof/>
        </w:rPr>
        <w:t xml:space="preserve"> </w:t>
      </w:r>
      <w:r w:rsidRPr="0014380A">
        <w:t xml:space="preserve">и </w:t>
      </w:r>
      <w:r w:rsidRPr="00B646F8">
        <w:rPr>
          <w:noProof/>
          <w:color w:val="31849B" w:themeColor="accent5" w:themeShade="BF"/>
        </w:rPr>
        <w:t>Перник</w:t>
      </w:r>
      <w:r w:rsidRPr="0014380A">
        <w:rPr>
          <w:noProof/>
        </w:rPr>
        <w:t>, не отговарят на изискванията на</w:t>
      </w:r>
      <w:r>
        <w:rPr>
          <w:noProof/>
        </w:rPr>
        <w:t xml:space="preserve"> </w:t>
      </w:r>
      <w:r w:rsidRPr="00BE52B8">
        <w:rPr>
          <w:i/>
          <w:noProof/>
        </w:rPr>
        <w:t xml:space="preserve">Регламент (ЕО) № 1059/2003 </w:t>
      </w:r>
      <w:r w:rsidR="00B646F8">
        <w:rPr>
          <w:i/>
          <w:noProof/>
        </w:rPr>
        <w:t>г.</w:t>
      </w:r>
      <w:r>
        <w:rPr>
          <w:noProof/>
        </w:rPr>
        <w:t xml:space="preserve">, според който населението в </w:t>
      </w:r>
      <w:r w:rsidRPr="00BE52B8">
        <w:rPr>
          <w:noProof/>
        </w:rPr>
        <w:t>административни</w:t>
      </w:r>
      <w:r>
        <w:rPr>
          <w:noProof/>
        </w:rPr>
        <w:t>те</w:t>
      </w:r>
      <w:r w:rsidRPr="00BE52B8">
        <w:rPr>
          <w:noProof/>
        </w:rPr>
        <w:t xml:space="preserve"> единици</w:t>
      </w:r>
      <w:r>
        <w:rPr>
          <w:noProof/>
        </w:rPr>
        <w:t xml:space="preserve"> от </w:t>
      </w:r>
      <w:r w:rsidRPr="0014380A">
        <w:rPr>
          <w:noProof/>
          <w:color w:val="31849B" w:themeColor="accent5" w:themeShade="BF"/>
        </w:rPr>
        <w:t>ниво 3</w:t>
      </w:r>
      <w:r w:rsidR="003A38AA">
        <w:rPr>
          <w:noProof/>
        </w:rPr>
        <w:t xml:space="preserve">, </w:t>
      </w:r>
      <w:r>
        <w:rPr>
          <w:noProof/>
        </w:rPr>
        <w:t xml:space="preserve">следва да бъде най-малко </w:t>
      </w:r>
      <w:r w:rsidRPr="0014380A">
        <w:rPr>
          <w:noProof/>
          <w:color w:val="31849B" w:themeColor="accent5" w:themeShade="BF"/>
        </w:rPr>
        <w:t>150 000 души</w:t>
      </w:r>
      <w:r>
        <w:rPr>
          <w:noProof/>
        </w:rPr>
        <w:t>.</w:t>
      </w:r>
    </w:p>
    <w:p w:rsidR="00F03910" w:rsidRDefault="00AE0E12" w:rsidP="009C4C6B">
      <w:pPr>
        <w:pStyle w:val="Style1"/>
        <w:spacing w:before="0" w:after="0"/>
        <w:ind w:left="1134" w:hanging="567"/>
      </w:pPr>
      <w:r w:rsidRPr="00A853E4">
        <w:t xml:space="preserve">Социалното и икономическото развитие на </w:t>
      </w:r>
      <w:r w:rsidR="004A4606">
        <w:t>Ю</w:t>
      </w:r>
      <w:r w:rsidR="0002126C">
        <w:t>З</w:t>
      </w:r>
      <w:r w:rsidR="004A4606" w:rsidRPr="00A853E4">
        <w:t xml:space="preserve">Р </w:t>
      </w:r>
      <w:r w:rsidRPr="00A853E4">
        <w:rPr>
          <w:noProof/>
        </w:rPr>
        <w:t xml:space="preserve">през периода </w:t>
      </w:r>
      <w:r w:rsidRPr="00A853E4">
        <w:t xml:space="preserve">2014-2017 г. </w:t>
      </w:r>
      <w:r w:rsidRPr="00A853E4">
        <w:rPr>
          <w:noProof/>
        </w:rPr>
        <w:t xml:space="preserve">се характеризира с </w:t>
      </w:r>
      <w:r w:rsidRPr="00965D32">
        <w:rPr>
          <w:noProof/>
          <w:color w:val="31849B" w:themeColor="accent5" w:themeShade="BF"/>
        </w:rPr>
        <w:t xml:space="preserve">положителна промяна </w:t>
      </w:r>
      <w:r w:rsidRPr="00A853E4">
        <w:rPr>
          <w:noProof/>
        </w:rPr>
        <w:t xml:space="preserve">на ключовите </w:t>
      </w:r>
      <w:r w:rsidRPr="00A853E4">
        <w:t xml:space="preserve">макроикономически </w:t>
      </w:r>
      <w:r w:rsidRPr="00A853E4">
        <w:rPr>
          <w:noProof/>
        </w:rPr>
        <w:t>индикатори.</w:t>
      </w:r>
    </w:p>
    <w:p w:rsidR="00F03910" w:rsidRDefault="0002126C" w:rsidP="009C4C6B">
      <w:pPr>
        <w:pStyle w:val="Style1"/>
        <w:spacing w:before="0" w:after="0"/>
        <w:ind w:left="1134" w:hanging="567"/>
      </w:pPr>
      <w:r>
        <w:t>В периода 2009</w:t>
      </w:r>
      <w:r w:rsidRPr="00A853E4">
        <w:t>-</w:t>
      </w:r>
      <w:r>
        <w:t xml:space="preserve">2015 г. </w:t>
      </w:r>
      <w:r w:rsidRPr="00F03910">
        <w:rPr>
          <w:b/>
        </w:rPr>
        <w:t>приносът на</w:t>
      </w:r>
      <w:r>
        <w:t xml:space="preserve"> </w:t>
      </w:r>
      <w:r w:rsidRPr="00F03910">
        <w:rPr>
          <w:b/>
        </w:rPr>
        <w:t xml:space="preserve">ЮЗР в общия БВП нараства </w:t>
      </w:r>
      <w:r>
        <w:t>(0,8</w:t>
      </w:r>
      <w:r w:rsidRPr="00BD4675">
        <w:t>%</w:t>
      </w:r>
      <w:r w:rsidRPr="00C02E56">
        <w:t xml:space="preserve">). </w:t>
      </w:r>
      <w:r>
        <w:t>Най-високи стойности през периода са достигнати през 2011 г., когато пр</w:t>
      </w:r>
      <w:r>
        <w:t>и</w:t>
      </w:r>
      <w:r>
        <w:t>носът е 48,4%</w:t>
      </w:r>
      <w:r w:rsidRPr="00A853E4">
        <w:t xml:space="preserve">. </w:t>
      </w:r>
      <w:r>
        <w:t xml:space="preserve">Това прави районът </w:t>
      </w:r>
      <w:r w:rsidRPr="00F03910">
        <w:rPr>
          <w:b/>
        </w:rPr>
        <w:t>основен двигател за развитието на страната</w:t>
      </w:r>
      <w:r>
        <w:t xml:space="preserve"> с близо 50% принос към БВП на страната. Достигнатото ниво на показателя </w:t>
      </w:r>
      <w:r w:rsidRPr="00F03910">
        <w:rPr>
          <w:b/>
        </w:rPr>
        <w:t xml:space="preserve">БВП на глава от населението, лв. </w:t>
      </w:r>
      <w:r>
        <w:t xml:space="preserve">през 2015 г. надхвърля както </w:t>
      </w:r>
      <w:r>
        <w:lastRenderedPageBreak/>
        <w:t>междинната целева стойност, а потенциалът за достигане на цел 2020 е зн</w:t>
      </w:r>
      <w:r>
        <w:t>а</w:t>
      </w:r>
      <w:r>
        <w:t>чителен.</w:t>
      </w:r>
    </w:p>
    <w:p w:rsidR="003474CA" w:rsidRDefault="0002126C" w:rsidP="009C4C6B">
      <w:pPr>
        <w:pStyle w:val="Style1"/>
        <w:spacing w:before="0" w:after="0"/>
        <w:ind w:left="1134" w:hanging="567"/>
      </w:pPr>
      <w:r w:rsidRPr="00A853E4">
        <w:t xml:space="preserve">За периода 2010-2015 г. </w:t>
      </w:r>
      <w:r w:rsidRPr="00F03910">
        <w:rPr>
          <w:b/>
        </w:rPr>
        <w:t>не се наблюдава</w:t>
      </w:r>
      <w:r w:rsidRPr="00A27647">
        <w:t xml:space="preserve"> </w:t>
      </w:r>
      <w:r w:rsidRPr="00F03910">
        <w:rPr>
          <w:b/>
        </w:rPr>
        <w:t xml:space="preserve">напредък в преодоляването на </w:t>
      </w:r>
      <w:proofErr w:type="spellStart"/>
      <w:r w:rsidRPr="00F03910">
        <w:rPr>
          <w:b/>
        </w:rPr>
        <w:t>вътрешнорегионалните</w:t>
      </w:r>
      <w:proofErr w:type="spellEnd"/>
      <w:r w:rsidRPr="00F03910">
        <w:rPr>
          <w:b/>
        </w:rPr>
        <w:t xml:space="preserve"> различия</w:t>
      </w:r>
      <w:r>
        <w:t xml:space="preserve"> в ЮЗ</w:t>
      </w:r>
      <w:r w:rsidRPr="00A853E4">
        <w:t xml:space="preserve">Р. </w:t>
      </w:r>
      <w:r w:rsidRPr="00A27647">
        <w:t>Въпреки, че</w:t>
      </w:r>
      <w:r w:rsidRPr="00F03910">
        <w:rPr>
          <w:b/>
        </w:rPr>
        <w:t xml:space="preserve"> </w:t>
      </w:r>
      <w:r w:rsidRPr="00F03910">
        <w:rPr>
          <w:i/>
        </w:rPr>
        <w:t>безработицата</w:t>
      </w:r>
      <w:r w:rsidRPr="00F03910">
        <w:rPr>
          <w:b/>
        </w:rPr>
        <w:t xml:space="preserve"> на ниво район продължава да намалява след 2013 г., се наблюдават знач</w:t>
      </w:r>
      <w:r w:rsidRPr="00F03910">
        <w:rPr>
          <w:b/>
        </w:rPr>
        <w:t>и</w:t>
      </w:r>
      <w:r w:rsidRPr="00F03910">
        <w:rPr>
          <w:b/>
        </w:rPr>
        <w:t xml:space="preserve">телни различия между областите. </w:t>
      </w:r>
      <w:r>
        <w:t>Стойностите за 2015 г. за всички обла</w:t>
      </w:r>
      <w:r>
        <w:t>с</w:t>
      </w:r>
      <w:r>
        <w:t xml:space="preserve">ти, с изключение на София (столица) са по-високи от средните за страната. </w:t>
      </w:r>
      <w:r w:rsidRPr="00A853E4">
        <w:t xml:space="preserve">Различията по отношение на </w:t>
      </w:r>
      <w:r w:rsidRPr="00F03910">
        <w:rPr>
          <w:i/>
        </w:rPr>
        <w:t>заетостта</w:t>
      </w:r>
      <w:r w:rsidRPr="00A853E4">
        <w:t xml:space="preserve"> спрямо 2010 г. </w:t>
      </w:r>
      <w:r w:rsidRPr="00F03910">
        <w:rPr>
          <w:b/>
        </w:rPr>
        <w:t>нарастват същес</w:t>
      </w:r>
      <w:r w:rsidRPr="00F03910">
        <w:rPr>
          <w:b/>
        </w:rPr>
        <w:t>т</w:t>
      </w:r>
      <w:r w:rsidRPr="00F03910">
        <w:rPr>
          <w:b/>
        </w:rPr>
        <w:t>вено</w:t>
      </w:r>
      <w:r>
        <w:t>, поради значителното намаляване на коефициента на заетост през ц</w:t>
      </w:r>
      <w:r>
        <w:t>е</w:t>
      </w:r>
      <w:r>
        <w:t>лия период в областите София, Благоевград и Перник, като в същото време заетостта в София (столица) продължава да нараства</w:t>
      </w:r>
      <w:r w:rsidRPr="00A853E4">
        <w:t>.</w:t>
      </w:r>
      <w:r>
        <w:t xml:space="preserve"> </w:t>
      </w:r>
      <w:r w:rsidRPr="00A853E4">
        <w:t>Различията по отн</w:t>
      </w:r>
      <w:r w:rsidRPr="00A853E4">
        <w:t>о</w:t>
      </w:r>
      <w:r w:rsidRPr="00A853E4">
        <w:t xml:space="preserve">шение на </w:t>
      </w:r>
      <w:r w:rsidRPr="00F03910">
        <w:rPr>
          <w:i/>
        </w:rPr>
        <w:t>БВП на глава от населението</w:t>
      </w:r>
      <w:r>
        <w:t xml:space="preserve"> се увеличават поради нарастването на стойността в София (столица) и намаляване в област Перник. </w:t>
      </w:r>
      <w:r w:rsidRPr="00A853E4">
        <w:t xml:space="preserve">Различията в </w:t>
      </w:r>
      <w:r w:rsidRPr="00F03910">
        <w:rPr>
          <w:rFonts w:eastAsia="Arial"/>
          <w:i/>
        </w:rPr>
        <w:t xml:space="preserve">размера на </w:t>
      </w:r>
      <w:r w:rsidRPr="00F03910">
        <w:rPr>
          <w:i/>
        </w:rPr>
        <w:t>средна годишна заплата на наетите лица по трудово и сл</w:t>
      </w:r>
      <w:r w:rsidRPr="00F03910">
        <w:rPr>
          <w:i/>
        </w:rPr>
        <w:t>у</w:t>
      </w:r>
      <w:r w:rsidRPr="00F03910">
        <w:rPr>
          <w:i/>
        </w:rPr>
        <w:t>жебно правоотношение</w:t>
      </w:r>
      <w:r w:rsidRPr="00A853E4">
        <w:t xml:space="preserve"> се увеличават в сравнение с 2008 г.</w:t>
      </w:r>
      <w:r>
        <w:t>, като най-същественият фактор е значителното нарастване на заплатата в област С</w:t>
      </w:r>
      <w:r>
        <w:t>о</w:t>
      </w:r>
      <w:r>
        <w:t>фия (столица) – с 65% за периода 2008</w:t>
      </w:r>
      <w:r w:rsidR="00E863E9">
        <w:t>-</w:t>
      </w:r>
      <w:r>
        <w:t>2016 г</w:t>
      </w:r>
    </w:p>
    <w:p w:rsidR="006F1143" w:rsidRDefault="0024653F" w:rsidP="00A83041">
      <w:pPr>
        <w:pStyle w:val="Caption"/>
      </w:pPr>
      <w:bookmarkStart w:id="45" w:name="_Toc500330502"/>
      <w:r>
        <w:t xml:space="preserve">таблица </w:t>
      </w:r>
      <w:r w:rsidR="00A80470">
        <w:fldChar w:fldCharType="begin"/>
      </w:r>
      <w:r w:rsidR="00A80470">
        <w:instrText xml:space="preserve"> SEQ Таблица \* ARABIC </w:instrText>
      </w:r>
      <w:r w:rsidR="00A80470">
        <w:fldChar w:fldCharType="separate"/>
      </w:r>
      <w:r w:rsidR="00CF70C4">
        <w:rPr>
          <w:noProof/>
        </w:rPr>
        <w:t>7</w:t>
      </w:r>
      <w:r w:rsidR="00A80470">
        <w:rPr>
          <w:noProof/>
        </w:rPr>
        <w:fldChar w:fldCharType="end"/>
      </w:r>
      <w:r w:rsidR="006F1143">
        <w:t>.</w:t>
      </w:r>
      <w:r w:rsidR="006F1143">
        <w:tab/>
      </w:r>
      <w:r w:rsidR="006F1143" w:rsidRPr="006F1143">
        <w:t xml:space="preserve">Степен на постигане на </w:t>
      </w:r>
      <w:r w:rsidR="0002126C">
        <w:t>приоритетите</w:t>
      </w:r>
      <w:r w:rsidR="006F1143" w:rsidRPr="006F1143">
        <w:t xml:space="preserve"> на</w:t>
      </w:r>
      <w:r w:rsidR="004A4606">
        <w:t xml:space="preserve"> РПР на Ю</w:t>
      </w:r>
      <w:r w:rsidR="0002126C">
        <w:t>З</w:t>
      </w:r>
      <w:r w:rsidR="006F1143" w:rsidRPr="006F1143">
        <w:t>Р към 2015 г.</w:t>
      </w:r>
      <w:bookmarkEnd w:id="45"/>
    </w:p>
    <w:tbl>
      <w:tblPr>
        <w:tblStyle w:val="GridTable1LightAccent5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4F6634" w:rsidRPr="00A853E4" w:rsidTr="00F03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4F6634" w:rsidRPr="00852E7F" w:rsidRDefault="004531D3" w:rsidP="004F6634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Приоритети</w:t>
            </w:r>
            <w:r w:rsidR="004F6634" w:rsidRPr="00852E7F"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на РПР на ЮЗ</w:t>
            </w:r>
            <w:r w:rsidR="004F6634" w:rsidRPr="00852E7F">
              <w:rPr>
                <w:b w:val="0"/>
                <w:i/>
                <w:sz w:val="18"/>
                <w:szCs w:val="18"/>
              </w:rPr>
              <w:t>Р</w:t>
            </w:r>
          </w:p>
        </w:tc>
        <w:tc>
          <w:tcPr>
            <w:tcW w:w="1091" w:type="pct"/>
          </w:tcPr>
          <w:p w:rsidR="004F6634" w:rsidRPr="00A853E4" w:rsidRDefault="004F6634" w:rsidP="004F6634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4F6634">
              <w:rPr>
                <w:b w:val="0"/>
                <w:i/>
                <w:sz w:val="18"/>
              </w:rPr>
              <w:t>Индекс на постигане на целите</w:t>
            </w:r>
          </w:p>
        </w:tc>
      </w:tr>
      <w:tr w:rsidR="004F6634" w:rsidRPr="00F03910" w:rsidTr="00166A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F6634" w:rsidRPr="00F03910" w:rsidRDefault="0002126C" w:rsidP="00166AF2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66AF2">
              <w:rPr>
                <w:color w:val="31849B" w:themeColor="accent5" w:themeShade="BF"/>
                <w:sz w:val="20"/>
                <w:szCs w:val="20"/>
              </w:rPr>
              <w:t>Приоритет</w:t>
            </w:r>
            <w:r w:rsidR="004F6634" w:rsidRPr="00166AF2">
              <w:rPr>
                <w:color w:val="31849B" w:themeColor="accent5" w:themeShade="BF"/>
                <w:sz w:val="20"/>
                <w:szCs w:val="20"/>
              </w:rPr>
              <w:t xml:space="preserve"> 1:</w:t>
            </w:r>
            <w:r w:rsidR="004F6634" w:rsidRPr="00166AF2">
              <w:rPr>
                <w:b w:val="0"/>
                <w:color w:val="31849B" w:themeColor="accent5" w:themeShade="BF"/>
                <w:sz w:val="20"/>
                <w:szCs w:val="20"/>
              </w:rPr>
              <w:t xml:space="preserve"> </w:t>
            </w:r>
            <w:r w:rsidRPr="00F03910">
              <w:rPr>
                <w:b w:val="0"/>
                <w:sz w:val="20"/>
                <w:szCs w:val="20"/>
              </w:rPr>
              <w:t>Повишаване конкурентоспособността на регионалната икономика</w:t>
            </w:r>
          </w:p>
        </w:tc>
        <w:tc>
          <w:tcPr>
            <w:tcW w:w="1091" w:type="pct"/>
            <w:vAlign w:val="center"/>
          </w:tcPr>
          <w:p w:rsidR="004F6634" w:rsidRPr="00F03910" w:rsidRDefault="00166AF2" w:rsidP="00166AF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4F6634" w:rsidRPr="00F03910" w:rsidTr="00166A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F6634" w:rsidRPr="00F03910" w:rsidRDefault="0002126C" w:rsidP="00166AF2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66AF2">
              <w:rPr>
                <w:color w:val="31849B" w:themeColor="accent5" w:themeShade="BF"/>
                <w:sz w:val="20"/>
                <w:szCs w:val="20"/>
              </w:rPr>
              <w:t>Приоритет</w:t>
            </w:r>
            <w:r w:rsidR="004F6634" w:rsidRPr="00166AF2">
              <w:rPr>
                <w:color w:val="31849B" w:themeColor="accent5" w:themeShade="BF"/>
                <w:sz w:val="20"/>
                <w:szCs w:val="20"/>
              </w:rPr>
              <w:t xml:space="preserve"> 2:</w:t>
            </w:r>
            <w:r w:rsidR="004F6634" w:rsidRPr="00166AF2">
              <w:rPr>
                <w:b w:val="0"/>
                <w:color w:val="31849B" w:themeColor="accent5" w:themeShade="BF"/>
                <w:sz w:val="20"/>
                <w:szCs w:val="20"/>
              </w:rPr>
              <w:t xml:space="preserve"> </w:t>
            </w:r>
            <w:r w:rsidRPr="00F03910">
              <w:rPr>
                <w:b w:val="0"/>
                <w:sz w:val="20"/>
                <w:szCs w:val="20"/>
              </w:rPr>
              <w:t>Развитие на техническата инфраструктура</w:t>
            </w:r>
          </w:p>
        </w:tc>
        <w:tc>
          <w:tcPr>
            <w:tcW w:w="1091" w:type="pct"/>
            <w:vAlign w:val="center"/>
          </w:tcPr>
          <w:p w:rsidR="004F6634" w:rsidRPr="00F03910" w:rsidRDefault="00166AF2" w:rsidP="00166AF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4F6634" w:rsidRPr="00F03910" w:rsidTr="00166A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F6634" w:rsidRPr="00F03910" w:rsidRDefault="0002126C" w:rsidP="00166AF2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66AF2">
              <w:rPr>
                <w:color w:val="31849B" w:themeColor="accent5" w:themeShade="BF"/>
                <w:sz w:val="20"/>
                <w:szCs w:val="20"/>
              </w:rPr>
              <w:t xml:space="preserve">Приоритет </w:t>
            </w:r>
            <w:r w:rsidR="004F6634" w:rsidRPr="00166AF2">
              <w:rPr>
                <w:color w:val="31849B" w:themeColor="accent5" w:themeShade="BF"/>
                <w:sz w:val="20"/>
                <w:szCs w:val="20"/>
              </w:rPr>
              <w:t>3:</w:t>
            </w:r>
            <w:r w:rsidR="004F6634" w:rsidRPr="00166AF2">
              <w:rPr>
                <w:b w:val="0"/>
                <w:color w:val="31849B" w:themeColor="accent5" w:themeShade="BF"/>
                <w:sz w:val="20"/>
                <w:szCs w:val="20"/>
              </w:rPr>
              <w:t xml:space="preserve"> </w:t>
            </w:r>
            <w:r w:rsidRPr="00F03910">
              <w:rPr>
                <w:b w:val="0"/>
                <w:sz w:val="20"/>
                <w:szCs w:val="20"/>
              </w:rPr>
              <w:t>Опазване и подобряване на околната среда</w:t>
            </w:r>
          </w:p>
        </w:tc>
        <w:tc>
          <w:tcPr>
            <w:tcW w:w="1091" w:type="pct"/>
            <w:vAlign w:val="center"/>
          </w:tcPr>
          <w:p w:rsidR="004F6634" w:rsidRPr="00F03910" w:rsidRDefault="00166AF2" w:rsidP="00166AF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 w:rsidRPr="003C140D">
              <w:rPr>
                <w:b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C140D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4F6634" w:rsidRPr="00F03910" w:rsidTr="00166A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F6634" w:rsidRPr="00F03910" w:rsidRDefault="0002126C" w:rsidP="00166AF2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66AF2">
              <w:rPr>
                <w:color w:val="31849B" w:themeColor="accent5" w:themeShade="BF"/>
                <w:sz w:val="20"/>
                <w:szCs w:val="20"/>
              </w:rPr>
              <w:t>Приоритет</w:t>
            </w:r>
            <w:r w:rsidR="004F6634" w:rsidRPr="00166AF2">
              <w:rPr>
                <w:color w:val="31849B" w:themeColor="accent5" w:themeShade="BF"/>
                <w:sz w:val="20"/>
                <w:szCs w:val="20"/>
              </w:rPr>
              <w:t xml:space="preserve"> 4:</w:t>
            </w:r>
            <w:r w:rsidR="004F6634" w:rsidRPr="00F03910">
              <w:rPr>
                <w:b w:val="0"/>
                <w:sz w:val="20"/>
                <w:szCs w:val="20"/>
              </w:rPr>
              <w:t xml:space="preserve"> </w:t>
            </w:r>
            <w:r w:rsidRPr="00F03910">
              <w:rPr>
                <w:b w:val="0"/>
                <w:sz w:val="20"/>
                <w:szCs w:val="20"/>
              </w:rPr>
              <w:t>Повишаване конкурентоспособността на човешките ресурси и подобряване качествата на урбанизираната среда</w:t>
            </w:r>
          </w:p>
        </w:tc>
        <w:tc>
          <w:tcPr>
            <w:tcW w:w="1091" w:type="pct"/>
            <w:vAlign w:val="center"/>
          </w:tcPr>
          <w:p w:rsidR="004F6634" w:rsidRPr="00F03910" w:rsidRDefault="00166AF2" w:rsidP="00166AF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02126C" w:rsidRPr="00F03910" w:rsidTr="00166A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02126C" w:rsidRPr="00F03910" w:rsidRDefault="0002126C" w:rsidP="00166AF2">
            <w:pPr>
              <w:suppressAutoHyphens/>
              <w:spacing w:before="60" w:after="60" w:line="240" w:lineRule="auto"/>
              <w:ind w:firstLine="0"/>
              <w:jc w:val="left"/>
              <w:rPr>
                <w:color w:val="4F6228" w:themeColor="accent3" w:themeShade="80"/>
                <w:sz w:val="20"/>
                <w:szCs w:val="20"/>
              </w:rPr>
            </w:pPr>
            <w:r w:rsidRPr="00166AF2">
              <w:rPr>
                <w:color w:val="31849B" w:themeColor="accent5" w:themeShade="BF"/>
                <w:sz w:val="20"/>
                <w:szCs w:val="20"/>
              </w:rPr>
              <w:t>Приоритет 5:</w:t>
            </w:r>
            <w:r w:rsidRPr="00166AF2">
              <w:rPr>
                <w:b w:val="0"/>
                <w:color w:val="31849B" w:themeColor="accent5" w:themeShade="BF"/>
                <w:sz w:val="20"/>
                <w:szCs w:val="20"/>
              </w:rPr>
              <w:t xml:space="preserve"> </w:t>
            </w:r>
            <w:r w:rsidRPr="00F03910">
              <w:rPr>
                <w:b w:val="0"/>
                <w:sz w:val="20"/>
                <w:szCs w:val="20"/>
              </w:rPr>
              <w:t>Укрепване на административния капацитет и развитие на сътрудничеството</w:t>
            </w:r>
          </w:p>
        </w:tc>
        <w:tc>
          <w:tcPr>
            <w:tcW w:w="1091" w:type="pct"/>
            <w:vAlign w:val="center"/>
          </w:tcPr>
          <w:p w:rsidR="0002126C" w:rsidRPr="00F03910" w:rsidRDefault="00166AF2" w:rsidP="00166AF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</w:tbl>
    <w:p w:rsidR="00AA37A1" w:rsidRPr="00AA37A1" w:rsidRDefault="00AA37A1" w:rsidP="00E863E9">
      <w:pPr>
        <w:spacing w:before="360"/>
      </w:pPr>
      <w:r w:rsidRPr="00AA37A1">
        <w:t xml:space="preserve">Постигнат е </w:t>
      </w:r>
      <w:r w:rsidRPr="00AA37A1">
        <w:rPr>
          <w:b/>
          <w:u w:val="single"/>
        </w:rPr>
        <w:t>планирания напредък</w:t>
      </w:r>
      <w:r w:rsidRPr="00AA37A1">
        <w:t xml:space="preserve"> по реализацията на мерките, чрез които се реализира </w:t>
      </w:r>
      <w:r w:rsidRPr="00AA37A1">
        <w:rPr>
          <w:i/>
        </w:rPr>
        <w:t>Приоритет 1</w:t>
      </w:r>
      <w:r w:rsidRPr="00AA37A1">
        <w:t>, чрез което е постигнат и планирания напредък по нея. Напр</w:t>
      </w:r>
      <w:r w:rsidRPr="00AA37A1">
        <w:t>е</w:t>
      </w:r>
      <w:r w:rsidRPr="00AA37A1">
        <w:t>дък над планираното е налице в областта на подкрепата за малкия и средния бизнес, иновациите и инвестициите, както и в областта на туризма.</w:t>
      </w:r>
      <w:r w:rsidR="003A38AA">
        <w:t xml:space="preserve"> </w:t>
      </w:r>
      <w:r w:rsidRPr="00AA37A1">
        <w:t xml:space="preserve">Това обуславя наличието на </w:t>
      </w:r>
      <w:r w:rsidRPr="00AA37A1">
        <w:rPr>
          <w:u w:val="single"/>
        </w:rPr>
        <w:t>значителен потенциал</w:t>
      </w:r>
      <w:r w:rsidRPr="00AA37A1">
        <w:t xml:space="preserve"> за изпълнение на </w:t>
      </w:r>
      <w:r w:rsidRPr="00AA37A1">
        <w:rPr>
          <w:i/>
        </w:rPr>
        <w:t>Приоритет</w:t>
      </w:r>
      <w:r w:rsidRPr="00AA37A1">
        <w:t xml:space="preserve"> 1</w:t>
      </w:r>
      <w:r w:rsidRPr="00AA37A1">
        <w:rPr>
          <w:i/>
        </w:rPr>
        <w:t xml:space="preserve"> </w:t>
      </w:r>
      <w:r w:rsidRPr="00AA37A1">
        <w:t>в рамките на програмния период до 2020 г.</w:t>
      </w:r>
    </w:p>
    <w:p w:rsidR="00AA37A1" w:rsidRPr="00AA37A1" w:rsidRDefault="00AA37A1" w:rsidP="00AA37A1">
      <w:r w:rsidRPr="00AA37A1">
        <w:lastRenderedPageBreak/>
        <w:t xml:space="preserve">Потенциалът за икономическо сближаване в национален и </w:t>
      </w:r>
      <w:proofErr w:type="spellStart"/>
      <w:r w:rsidR="00697173" w:rsidRPr="00AA37A1">
        <w:t>вътрешнорегионален</w:t>
      </w:r>
      <w:proofErr w:type="spellEnd"/>
      <w:r w:rsidRPr="00AA37A1">
        <w:t xml:space="preserve"> план в района до 2020 г. е </w:t>
      </w:r>
      <w:r w:rsidRPr="00AA37A1">
        <w:rPr>
          <w:b/>
          <w:u w:val="single"/>
        </w:rPr>
        <w:t>ограничен</w:t>
      </w:r>
      <w:r w:rsidRPr="00AA37A1">
        <w:t>.</w:t>
      </w:r>
    </w:p>
    <w:p w:rsidR="00AA37A1" w:rsidRPr="00AA37A1" w:rsidRDefault="00AA37A1" w:rsidP="00166AF2">
      <w:r w:rsidRPr="00AA37A1">
        <w:t xml:space="preserve">По </w:t>
      </w:r>
      <w:r w:rsidRPr="00AA37A1">
        <w:rPr>
          <w:i/>
        </w:rPr>
        <w:t>Приоритет</w:t>
      </w:r>
      <w:r w:rsidRPr="00AA37A1">
        <w:t xml:space="preserve"> 2 е </w:t>
      </w:r>
      <w:r w:rsidRPr="00AA37A1">
        <w:rPr>
          <w:b/>
          <w:u w:val="single"/>
        </w:rPr>
        <w:t>постигнат планирания напредък</w:t>
      </w:r>
      <w:r w:rsidRPr="00AA37A1">
        <w:t>. Значително над планир</w:t>
      </w:r>
      <w:r w:rsidRPr="00AA37A1">
        <w:t>а</w:t>
      </w:r>
      <w:r w:rsidRPr="00AA37A1">
        <w:t xml:space="preserve">ния напредък е постигнат в областта на транспортната инфраструктура. Задоволителен напредък е постигнат в областта на инфраструктурата за опазване на околната среда. Това обуславя наличието на </w:t>
      </w:r>
      <w:r w:rsidRPr="00AA37A1">
        <w:rPr>
          <w:b/>
          <w:u w:val="single"/>
        </w:rPr>
        <w:t>значителен потенциал</w:t>
      </w:r>
      <w:r w:rsidRPr="00AA37A1">
        <w:t xml:space="preserve"> за изпълнение на </w:t>
      </w:r>
      <w:r w:rsidRPr="00AA37A1">
        <w:rPr>
          <w:i/>
        </w:rPr>
        <w:t>Приоритет</w:t>
      </w:r>
      <w:r w:rsidRPr="00AA37A1">
        <w:t xml:space="preserve"> </w:t>
      </w:r>
      <w:r w:rsidRPr="00AA37A1">
        <w:rPr>
          <w:i/>
        </w:rPr>
        <w:t xml:space="preserve">3 </w:t>
      </w:r>
      <w:r w:rsidRPr="00AA37A1">
        <w:t>в рамките на програмния период до 2020 г.</w:t>
      </w:r>
    </w:p>
    <w:p w:rsidR="00AA37A1" w:rsidRPr="00AA37A1" w:rsidRDefault="00AA37A1" w:rsidP="00166AF2">
      <w:r w:rsidRPr="00AA37A1">
        <w:t xml:space="preserve">Изпълнението на мерките по </w:t>
      </w:r>
      <w:r w:rsidRPr="00AA37A1">
        <w:rPr>
          <w:i/>
        </w:rPr>
        <w:t xml:space="preserve">Приоритет 3 </w:t>
      </w:r>
      <w:r w:rsidRPr="00AA37A1">
        <w:t xml:space="preserve">се характеризира с </w:t>
      </w:r>
      <w:r w:rsidRPr="00AA37A1">
        <w:rPr>
          <w:b/>
          <w:u w:val="single"/>
        </w:rPr>
        <w:t>липса на</w:t>
      </w:r>
      <w:r w:rsidRPr="00AA37A1">
        <w:rPr>
          <w:b/>
        </w:rPr>
        <w:t xml:space="preserve"> </w:t>
      </w:r>
      <w:r w:rsidRPr="00AA37A1">
        <w:rPr>
          <w:b/>
          <w:u w:val="single"/>
        </w:rPr>
        <w:t>напр</w:t>
      </w:r>
      <w:r w:rsidRPr="00AA37A1">
        <w:rPr>
          <w:b/>
          <w:u w:val="single"/>
        </w:rPr>
        <w:t>е</w:t>
      </w:r>
      <w:r w:rsidRPr="00AA37A1">
        <w:rPr>
          <w:b/>
          <w:u w:val="single"/>
        </w:rPr>
        <w:t>дък</w:t>
      </w:r>
      <w:r w:rsidRPr="00AA37A1">
        <w:t>, дължащ се на спецификата на включените в обхвата му мерки и избраните спец</w:t>
      </w:r>
      <w:r w:rsidRPr="00AA37A1">
        <w:t>и</w:t>
      </w:r>
      <w:r w:rsidRPr="00AA37A1">
        <w:t>фични индикатори за оценка на напредъка. Постигнат е ограничен напредък за реал</w:t>
      </w:r>
      <w:r w:rsidRPr="00AA37A1">
        <w:t>и</w:t>
      </w:r>
      <w:r w:rsidRPr="00AA37A1">
        <w:t>зация на проекти за предотвратяване и превантивна защита от природни бедствия. Ли</w:t>
      </w:r>
      <w:r w:rsidRPr="00AA37A1">
        <w:t>п</w:t>
      </w:r>
      <w:r w:rsidRPr="00AA37A1">
        <w:t xml:space="preserve">сата на напредък по изграждане на системи за ранно предупреждение за възникващи опасности от наводнения, пожари, </w:t>
      </w:r>
      <w:proofErr w:type="spellStart"/>
      <w:r w:rsidRPr="00AA37A1">
        <w:t>свлачища</w:t>
      </w:r>
      <w:proofErr w:type="spellEnd"/>
      <w:r w:rsidRPr="00AA37A1">
        <w:t xml:space="preserve"> и проекти за подпомагане състоянието на горите и горскостопанската инфраструктура се дължат на отлагане на стартирането на съответните финансиращи програми.</w:t>
      </w:r>
    </w:p>
    <w:p w:rsidR="00AA37A1" w:rsidRPr="00AA37A1" w:rsidRDefault="00AA37A1" w:rsidP="008E4D6E">
      <w:r w:rsidRPr="00AA37A1">
        <w:t xml:space="preserve">Това обуславя наличието на </w:t>
      </w:r>
      <w:r w:rsidRPr="00AA37A1">
        <w:rPr>
          <w:b/>
          <w:u w:val="single"/>
        </w:rPr>
        <w:t>ограничен потенциал</w:t>
      </w:r>
      <w:r w:rsidRPr="00AA37A1">
        <w:t xml:space="preserve"> за изпълнение на </w:t>
      </w:r>
      <w:r w:rsidRPr="00AA37A1">
        <w:rPr>
          <w:i/>
        </w:rPr>
        <w:t xml:space="preserve">Приоритет 3 </w:t>
      </w:r>
      <w:r w:rsidRPr="00AA37A1">
        <w:t>в рамките на програмния период до 2020 г.</w:t>
      </w:r>
    </w:p>
    <w:p w:rsidR="00AA37A1" w:rsidRPr="00AA37A1" w:rsidRDefault="00AA37A1" w:rsidP="008E4D6E">
      <w:r w:rsidRPr="00AA37A1">
        <w:t>Изпълнението на мерките по Приоритет 4</w:t>
      </w:r>
      <w:r w:rsidRPr="00AA37A1">
        <w:rPr>
          <w:i/>
        </w:rPr>
        <w:t xml:space="preserve"> </w:t>
      </w:r>
      <w:r w:rsidRPr="00AA37A1">
        <w:t>се характеризира с напредък над пл</w:t>
      </w:r>
      <w:r w:rsidRPr="00AA37A1">
        <w:t>а</w:t>
      </w:r>
      <w:r w:rsidRPr="00AA37A1">
        <w:t xml:space="preserve">нираното. Към момента се наблюдава изразен </w:t>
      </w:r>
      <w:r w:rsidRPr="00AA37A1">
        <w:rPr>
          <w:b/>
          <w:u w:val="single"/>
        </w:rPr>
        <w:t>напредък</w:t>
      </w:r>
      <w:r w:rsidRPr="00AA37A1">
        <w:t xml:space="preserve"> в изпълнението на мерки, свързани с рехабилитация на образователни заведения, здравни заведения и заведения за социални услуги, обекти на инфраструктурата за професионален спорт и спорт в свободното време, проекти за подобряване на енергийната ефективност на жилищни и публични сгради. Ограничен е напредъка в изпълнението на мерки за подобряване к</w:t>
      </w:r>
      <w:r w:rsidRPr="00AA37A1">
        <w:t>а</w:t>
      </w:r>
      <w:r w:rsidRPr="00AA37A1">
        <w:t>чеството на средата и живота в селските райони, поради все още нестартирали проц</w:t>
      </w:r>
      <w:r w:rsidRPr="00AA37A1">
        <w:t>е</w:t>
      </w:r>
      <w:r w:rsidRPr="00AA37A1">
        <w:t xml:space="preserve">дури </w:t>
      </w:r>
      <w:r w:rsidR="00697173">
        <w:t xml:space="preserve">за </w:t>
      </w:r>
      <w:r w:rsidR="00697173" w:rsidRPr="00AA37A1">
        <w:t>финансира</w:t>
      </w:r>
      <w:r w:rsidR="00697173">
        <w:t xml:space="preserve">не </w:t>
      </w:r>
      <w:r w:rsidRPr="00AA37A1">
        <w:t>по ПРСР.</w:t>
      </w:r>
    </w:p>
    <w:p w:rsidR="00AA37A1" w:rsidRPr="00AA37A1" w:rsidRDefault="00AA37A1" w:rsidP="008E4D6E">
      <w:r w:rsidRPr="00AA37A1">
        <w:t xml:space="preserve">Постигнатите резултати и предстоящото договаряне на средства за развитие на селските райони по ПРСР обуславя и наличието на </w:t>
      </w:r>
      <w:r w:rsidRPr="00AA37A1">
        <w:rPr>
          <w:b/>
          <w:u w:val="single"/>
        </w:rPr>
        <w:t>значим потенциал</w:t>
      </w:r>
      <w:r w:rsidRPr="00AA37A1">
        <w:t xml:space="preserve"> за изпълнение на </w:t>
      </w:r>
      <w:r w:rsidRPr="00AA37A1">
        <w:rPr>
          <w:i/>
        </w:rPr>
        <w:t xml:space="preserve">Приоритет 4 </w:t>
      </w:r>
      <w:r w:rsidRPr="00AA37A1">
        <w:t>в рамките на програмния период до 2020 г.</w:t>
      </w:r>
    </w:p>
    <w:p w:rsidR="00AA37A1" w:rsidRPr="00AA37A1" w:rsidRDefault="00AA37A1" w:rsidP="008E4D6E">
      <w:r w:rsidRPr="00AA37A1">
        <w:t>Изпълнението на мерките по Приоритет 5</w:t>
      </w:r>
      <w:r w:rsidRPr="00AA37A1">
        <w:rPr>
          <w:i/>
        </w:rPr>
        <w:t xml:space="preserve"> </w:t>
      </w:r>
      <w:r w:rsidRPr="00AA37A1">
        <w:t>се характеризира с напредък над пл</w:t>
      </w:r>
      <w:r w:rsidRPr="00AA37A1">
        <w:t>а</w:t>
      </w:r>
      <w:r w:rsidRPr="00AA37A1">
        <w:t xml:space="preserve">нираното по част от индикаторите. Към момента се наблюдава изразен </w:t>
      </w:r>
      <w:r w:rsidRPr="00AA37A1">
        <w:rPr>
          <w:b/>
          <w:u w:val="single"/>
        </w:rPr>
        <w:t>напредък</w:t>
      </w:r>
      <w:r w:rsidRPr="00AA37A1">
        <w:t xml:space="preserve"> в и</w:t>
      </w:r>
      <w:r w:rsidRPr="00AA37A1">
        <w:t>з</w:t>
      </w:r>
      <w:r w:rsidRPr="00AA37A1">
        <w:t xml:space="preserve">пълнението на мерки, свързани с реализирани проекти по Оперативните програми, </w:t>
      </w:r>
      <w:proofErr w:type="spellStart"/>
      <w:r w:rsidR="00965D32" w:rsidRPr="00AA37A1">
        <w:t>с</w:t>
      </w:r>
      <w:r w:rsidR="00965D32" w:rsidRPr="00AA37A1">
        <w:t>ъ</w:t>
      </w:r>
      <w:r w:rsidR="00965D32" w:rsidRPr="00AA37A1">
        <w:lastRenderedPageBreak/>
        <w:t>финансирани</w:t>
      </w:r>
      <w:proofErr w:type="spellEnd"/>
      <w:r w:rsidRPr="00AA37A1">
        <w:t xml:space="preserve"> от Структурните и</w:t>
      </w:r>
      <w:r w:rsidRPr="00AA37A1">
        <w:rPr>
          <w:color w:val="FFFFFF" w:themeColor="background1"/>
        </w:rPr>
        <w:t xml:space="preserve"> </w:t>
      </w:r>
      <w:proofErr w:type="spellStart"/>
      <w:r w:rsidRPr="00AA37A1">
        <w:t>Кохезионния</w:t>
      </w:r>
      <w:proofErr w:type="spellEnd"/>
      <w:r w:rsidRPr="00AA37A1">
        <w:t xml:space="preserve"> фонд на ЕС и по програми за трансгр</w:t>
      </w:r>
      <w:r w:rsidRPr="00AA37A1">
        <w:t>а</w:t>
      </w:r>
      <w:r w:rsidRPr="00AA37A1">
        <w:t>нично сътрудничество, както и повишаване на капацитета на служителите в админис</w:t>
      </w:r>
      <w:r w:rsidRPr="00AA37A1">
        <w:t>т</w:t>
      </w:r>
      <w:r w:rsidRPr="00AA37A1">
        <w:t xml:space="preserve">рацията. </w:t>
      </w:r>
      <w:r w:rsidRPr="00AA37A1">
        <w:rPr>
          <w:b/>
        </w:rPr>
        <w:t>Ограничен е напредъка</w:t>
      </w:r>
      <w:r w:rsidRPr="00AA37A1">
        <w:t xml:space="preserve"> в изпълнението на мерки за реализиране на проекти за осигуряване на административното обслужване на гражданите и бизнеса по електр</w:t>
      </w:r>
      <w:r w:rsidRPr="00AA37A1">
        <w:t>о</w:t>
      </w:r>
      <w:r w:rsidRPr="00AA37A1">
        <w:t>нен път и създаване на ПЧП.</w:t>
      </w:r>
    </w:p>
    <w:p w:rsidR="00AE0E12" w:rsidRDefault="00AE0E12" w:rsidP="00166AF2">
      <w:bookmarkStart w:id="46" w:name="_Toc498093344"/>
      <w:r w:rsidRPr="00A853E4">
        <w:t xml:space="preserve">В заключение, направеният анализ на изпълнението на РПР на </w:t>
      </w:r>
      <w:r w:rsidR="00093AEB">
        <w:rPr>
          <w:noProof/>
        </w:rPr>
        <w:t>Ю</w:t>
      </w:r>
      <w:r w:rsidR="00AA37A1">
        <w:rPr>
          <w:noProof/>
        </w:rPr>
        <w:t>З</w:t>
      </w:r>
      <w:r w:rsidR="00093AEB">
        <w:rPr>
          <w:noProof/>
        </w:rPr>
        <w:t>Р</w:t>
      </w:r>
      <w:r w:rsidR="00093AEB" w:rsidRPr="00A853E4">
        <w:rPr>
          <w:noProof/>
        </w:rPr>
        <w:t xml:space="preserve"> </w:t>
      </w:r>
      <w:r w:rsidRPr="00A853E4">
        <w:t xml:space="preserve">показва, че определената в него рамка на политиката за регионално развитие на </w:t>
      </w:r>
      <w:r w:rsidR="00AA37A1">
        <w:rPr>
          <w:noProof/>
        </w:rPr>
        <w:t>ЮЗР</w:t>
      </w:r>
      <w:r w:rsidR="00AA37A1" w:rsidRPr="00A853E4">
        <w:rPr>
          <w:noProof/>
        </w:rPr>
        <w:t xml:space="preserve"> </w:t>
      </w:r>
      <w:r w:rsidRPr="00A853E4">
        <w:t xml:space="preserve">като цяло се изпълнява чрез инструментите на политиката за сближаване и съответното национално </w:t>
      </w:r>
      <w:proofErr w:type="spellStart"/>
      <w:r w:rsidRPr="00A853E4">
        <w:t>съфинансиране</w:t>
      </w:r>
      <w:proofErr w:type="spellEnd"/>
      <w:r w:rsidRPr="00A853E4">
        <w:t>. Същевременно е ясна необходимостта от по-конкретно адресиране на бъдещите мерки към специфичните икономически и социални проблеми на района, в контекста на общите структурни предизвикателства пред развитието, свързани с конк</w:t>
      </w:r>
      <w:r w:rsidRPr="00A853E4">
        <w:t>у</w:t>
      </w:r>
      <w:r w:rsidRPr="00A853E4">
        <w:t>рентоспособността на района и способността му да предложи привлекателна и усто</w:t>
      </w:r>
      <w:r w:rsidRPr="00A853E4">
        <w:t>й</w:t>
      </w:r>
      <w:r w:rsidRPr="00A853E4">
        <w:t xml:space="preserve">чива среда за предприятията и местните жители – </w:t>
      </w:r>
      <w:r w:rsidR="0019789E">
        <w:t xml:space="preserve">иновации, </w:t>
      </w:r>
      <w:r w:rsidRPr="00A853E4">
        <w:t>работещи институции, о</w:t>
      </w:r>
      <w:r w:rsidRPr="00A853E4">
        <w:t>п</w:t>
      </w:r>
      <w:r w:rsidRPr="00A853E4">
        <w:t>ростяване на бизнес средата</w:t>
      </w:r>
      <w:r w:rsidR="0019789E">
        <w:t xml:space="preserve">, </w:t>
      </w:r>
      <w:r w:rsidR="0019789E" w:rsidRPr="00A853E4">
        <w:t>инфраструктура</w:t>
      </w:r>
      <w:r w:rsidRPr="00A853E4">
        <w:t>.</w:t>
      </w:r>
    </w:p>
    <w:p w:rsidR="004F6634" w:rsidRDefault="004F6634" w:rsidP="00693C88">
      <w:pPr>
        <w:pStyle w:val="Heading3"/>
      </w:pPr>
      <w:bookmarkStart w:id="47" w:name="_Toc498264225"/>
      <w:bookmarkStart w:id="48" w:name="_Toc500329362"/>
      <w:r>
        <w:t>Актуализация н</w:t>
      </w:r>
      <w:r w:rsidR="00872101">
        <w:t>а РПР на ЮЗ</w:t>
      </w:r>
      <w:r>
        <w:t>Р</w:t>
      </w:r>
      <w:bookmarkEnd w:id="47"/>
      <w:bookmarkEnd w:id="48"/>
    </w:p>
    <w:p w:rsidR="00872101" w:rsidRPr="00377105" w:rsidRDefault="00872101" w:rsidP="00872101">
      <w:r w:rsidRPr="00377105">
        <w:t xml:space="preserve">Данните от направената </w:t>
      </w:r>
      <w:r w:rsidRPr="00377105">
        <w:rPr>
          <w:i/>
        </w:rPr>
        <w:t>междинна оценка</w:t>
      </w:r>
      <w:r w:rsidRPr="00377105">
        <w:t xml:space="preserve"> определят необходимостта от актуал</w:t>
      </w:r>
      <w:r w:rsidRPr="00377105">
        <w:t>и</w:t>
      </w:r>
      <w:r w:rsidRPr="00377105">
        <w:t xml:space="preserve">зация на РПР на </w:t>
      </w:r>
      <w:r>
        <w:t>ЮЗР</w:t>
      </w:r>
      <w:r w:rsidRPr="00377105">
        <w:t xml:space="preserve"> – налице са две от предпоставките, определени в чл. 19, ал. 1 от ППЗРР, а именно:</w:t>
      </w:r>
    </w:p>
    <w:p w:rsidR="00872101" w:rsidRPr="00377105" w:rsidRDefault="00872101" w:rsidP="00872101">
      <w:pPr>
        <w:numPr>
          <w:ilvl w:val="0"/>
          <w:numId w:val="4"/>
        </w:numPr>
        <w:ind w:left="1134" w:hanging="567"/>
      </w:pPr>
      <w:r w:rsidRPr="00377105">
        <w:t xml:space="preserve">налице са съществени промени в икономическите и социалните условия в </w:t>
      </w:r>
      <w:r>
        <w:t>ЮЗР</w:t>
      </w:r>
      <w:r w:rsidRPr="00377105">
        <w:t>;</w:t>
      </w:r>
    </w:p>
    <w:p w:rsidR="00872101" w:rsidRPr="00377105" w:rsidRDefault="00872101" w:rsidP="00872101">
      <w:pPr>
        <w:numPr>
          <w:ilvl w:val="0"/>
          <w:numId w:val="4"/>
        </w:numPr>
        <w:ind w:left="1134" w:hanging="567"/>
      </w:pPr>
      <w:r w:rsidRPr="00377105">
        <w:t xml:space="preserve">налице са промени в свързаното национално законодателство, които следва да бъдат отразени в РПР на </w:t>
      </w:r>
      <w:r>
        <w:t>ЮЗР</w:t>
      </w:r>
      <w:r w:rsidRPr="00377105">
        <w:t>.</w:t>
      </w:r>
    </w:p>
    <w:p w:rsidR="006A6E41" w:rsidRDefault="00872101" w:rsidP="006A6E41">
      <w:pPr>
        <w:spacing w:before="360"/>
      </w:pPr>
      <w:r w:rsidRPr="00377105">
        <w:t>Съгласно ПП</w:t>
      </w:r>
      <w:r w:rsidR="004531D3">
        <w:t>ЗРР за актуализация на РПР на ЮЗ</w:t>
      </w:r>
      <w:r w:rsidRPr="00377105">
        <w:t>Р за периода 2014-2020 г.</w:t>
      </w:r>
      <w:r w:rsidR="003A38AA">
        <w:t>,</w:t>
      </w:r>
      <w:r w:rsidRPr="00377105">
        <w:t xml:space="preserve"> следва да бъде разработен </w:t>
      </w:r>
      <w:r w:rsidRPr="004B015F">
        <w:rPr>
          <w:color w:val="31849B" w:themeColor="accent5" w:themeShade="BF"/>
        </w:rPr>
        <w:t>актуализиран документ за изпълнение на РПР на ЮЗР за периода до 2020 г.</w:t>
      </w:r>
      <w:r w:rsidR="00CF70C4">
        <w:rPr>
          <w:color w:val="31849B" w:themeColor="accent5" w:themeShade="BF"/>
        </w:rPr>
        <w:t xml:space="preserve"> </w:t>
      </w:r>
      <w:r w:rsidR="006A6E41" w:rsidRPr="00CD53E6">
        <w:t xml:space="preserve">Независимо от наличието на предпоставки за актуализация на РПР на </w:t>
      </w:r>
      <w:r w:rsidR="006A6E41">
        <w:t>ЮЗ</w:t>
      </w:r>
      <w:r w:rsidR="006A6E41" w:rsidRPr="00CD53E6">
        <w:t xml:space="preserve">Р, следва да се отбележи, че тя </w:t>
      </w:r>
      <w:r w:rsidR="006A6E41" w:rsidRPr="006A6E41">
        <w:rPr>
          <w:i/>
          <w:color w:val="31849B" w:themeColor="accent5" w:themeShade="BF"/>
        </w:rPr>
        <w:t>не е приоритетна</w:t>
      </w:r>
      <w:r w:rsidR="006A6E41" w:rsidRPr="00CD53E6">
        <w:t>, тъй като част от посочените нови ел</w:t>
      </w:r>
      <w:r w:rsidR="006A6E41" w:rsidRPr="00CD53E6">
        <w:t>е</w:t>
      </w:r>
      <w:r w:rsidR="006A6E41" w:rsidRPr="00CD53E6">
        <w:t xml:space="preserve">менти, които следва да са включени в РПР, присъстват под една или друга форма в плана. За съобразяване на РПР с </w:t>
      </w:r>
      <w:r w:rsidR="006A6E41" w:rsidRPr="00CD53E6">
        <w:rPr>
          <w:i/>
        </w:rPr>
        <w:t xml:space="preserve">регионалната схема за пространствено развитие на </w:t>
      </w:r>
      <w:r w:rsidR="006A6E41">
        <w:rPr>
          <w:i/>
        </w:rPr>
        <w:t>ЮЗР</w:t>
      </w:r>
      <w:r w:rsidR="006A6E41" w:rsidRPr="00CD53E6">
        <w:rPr>
          <w:i/>
        </w:rPr>
        <w:t xml:space="preserve"> </w:t>
      </w:r>
      <w:r w:rsidR="006A6E41" w:rsidRPr="00CD53E6">
        <w:t>е необходимо тя да бъде разработена и утвърдена – към момента няма информ</w:t>
      </w:r>
      <w:r w:rsidR="006A6E41" w:rsidRPr="00CD53E6">
        <w:t>а</w:t>
      </w:r>
      <w:r w:rsidR="006A6E41" w:rsidRPr="00CD53E6">
        <w:t xml:space="preserve">ция за напредъка в разработването на този документ. От друга страна, </w:t>
      </w:r>
      <w:bookmarkStart w:id="49" w:name="_Hlk500066495"/>
      <w:r w:rsidR="006A6E41" w:rsidRPr="00CD53E6">
        <w:t xml:space="preserve">демографските </w:t>
      </w:r>
      <w:r w:rsidR="006A6E41" w:rsidRPr="00CD53E6">
        <w:lastRenderedPageBreak/>
        <w:t xml:space="preserve">промени определят необходимостта от извършване на </w:t>
      </w:r>
      <w:bookmarkStart w:id="50" w:name="_Hlk499489143"/>
      <w:r w:rsidR="006A6E41" w:rsidRPr="00CD53E6">
        <w:t xml:space="preserve">промени в обхвата на </w:t>
      </w:r>
      <w:bookmarkEnd w:id="50"/>
      <w:r w:rsidR="006A6E41" w:rsidRPr="00CD53E6">
        <w:t xml:space="preserve">районите от </w:t>
      </w:r>
      <w:r w:rsidR="006A6E41" w:rsidRPr="00552A16">
        <w:rPr>
          <w:color w:val="5F497A" w:themeColor="accent4" w:themeShade="BF"/>
        </w:rPr>
        <w:t>ниво 3</w:t>
      </w:r>
      <w:r w:rsidR="006A6E41" w:rsidRPr="00CD53E6">
        <w:t xml:space="preserve">, с оглед осигуряване на съответствие с изискванията на </w:t>
      </w:r>
      <w:r w:rsidR="006A6E41" w:rsidRPr="00BE52B8">
        <w:rPr>
          <w:i/>
          <w:noProof/>
        </w:rPr>
        <w:t>Регламент (ЕО) № 1059/2003</w:t>
      </w:r>
      <w:r w:rsidR="006A6E41">
        <w:rPr>
          <w:i/>
          <w:noProof/>
        </w:rPr>
        <w:t xml:space="preserve"> г.</w:t>
      </w:r>
      <w:bookmarkEnd w:id="49"/>
      <w:r w:rsidR="006A6E41" w:rsidRPr="00CD53E6">
        <w:t xml:space="preserve"> </w:t>
      </w:r>
    </w:p>
    <w:p w:rsidR="006A6E41" w:rsidRPr="00CD53E6" w:rsidRDefault="006A6E41" w:rsidP="006A6E41">
      <w:r w:rsidRPr="00552A16">
        <w:t xml:space="preserve">В зависимост от избора на вариант за формиране на районите от </w:t>
      </w:r>
      <w:r w:rsidRPr="006A6E41">
        <w:rPr>
          <w:color w:val="31849B" w:themeColor="accent5" w:themeShade="BF"/>
        </w:rPr>
        <w:t>ниво 2</w:t>
      </w:r>
      <w:r w:rsidRPr="00552A16">
        <w:t xml:space="preserve">, </w:t>
      </w:r>
      <w:r>
        <w:t xml:space="preserve">предвид необходимостта от промени в СЦР и СЗР, </w:t>
      </w:r>
      <w:r w:rsidRPr="00552A16">
        <w:t xml:space="preserve">могат да се наложат и </w:t>
      </w:r>
      <w:r>
        <w:t xml:space="preserve">съответни </w:t>
      </w:r>
      <w:r w:rsidRPr="00552A16">
        <w:t>промени</w:t>
      </w:r>
      <w:r>
        <w:t>, които се отнасят и до</w:t>
      </w:r>
      <w:r w:rsidRPr="00552A16">
        <w:t xml:space="preserve"> </w:t>
      </w:r>
      <w:r>
        <w:t xml:space="preserve">ЮЗР – териториалния обхват на </w:t>
      </w:r>
      <w:r w:rsidRPr="00552A16">
        <w:t xml:space="preserve">районите от </w:t>
      </w:r>
      <w:r w:rsidRPr="006A6E41">
        <w:rPr>
          <w:color w:val="31849B" w:themeColor="accent5" w:themeShade="BF"/>
        </w:rPr>
        <w:t>ниво 1</w:t>
      </w:r>
      <w:r>
        <w:t xml:space="preserve">. Следва да се отбележи, че има и разработен вариант, при който </w:t>
      </w:r>
      <w:r w:rsidRPr="006A6E41">
        <w:rPr>
          <w:color w:val="31849B" w:themeColor="accent5" w:themeShade="BF"/>
        </w:rPr>
        <w:t xml:space="preserve">област София (столица) </w:t>
      </w:r>
      <w:r>
        <w:t xml:space="preserve">се обособява като самостоятелен район от </w:t>
      </w:r>
      <w:r w:rsidRPr="006A6E41">
        <w:rPr>
          <w:color w:val="31849B" w:themeColor="accent5" w:themeShade="BF"/>
        </w:rPr>
        <w:t>ниво 2</w:t>
      </w:r>
      <w:r>
        <w:rPr>
          <w:rStyle w:val="FootnoteReference"/>
          <w:color w:val="31849B" w:themeColor="accent5" w:themeShade="BF"/>
        </w:rPr>
        <w:footnoteReference w:id="6"/>
      </w:r>
      <w:r>
        <w:t xml:space="preserve">. В този контекст е препоръчително усилията да бъдат съсредоточени върху </w:t>
      </w:r>
      <w:r w:rsidRPr="006A6E41">
        <w:rPr>
          <w:i/>
          <w:color w:val="31849B" w:themeColor="accent5" w:themeShade="BF"/>
        </w:rPr>
        <w:t>устойчиво определяне</w:t>
      </w:r>
      <w:r w:rsidRPr="006A6E41">
        <w:rPr>
          <w:color w:val="31849B" w:themeColor="accent5" w:themeShade="BF"/>
        </w:rPr>
        <w:t xml:space="preserve"> </w:t>
      </w:r>
      <w:r>
        <w:t xml:space="preserve">на обхвата на районите от </w:t>
      </w:r>
      <w:r w:rsidRPr="006A6E41">
        <w:rPr>
          <w:color w:val="31849B" w:themeColor="accent5" w:themeShade="BF"/>
        </w:rPr>
        <w:t xml:space="preserve">ниво 1, 2 </w:t>
      </w:r>
      <w:r>
        <w:t xml:space="preserve">и </w:t>
      </w:r>
      <w:r w:rsidRPr="006A6E41">
        <w:rPr>
          <w:color w:val="31849B" w:themeColor="accent5" w:themeShade="BF"/>
        </w:rPr>
        <w:t xml:space="preserve">3 </w:t>
      </w:r>
      <w:r w:rsidRPr="002D4386">
        <w:t>– най-малко за целия следващ програмен период</w:t>
      </w:r>
      <w:r>
        <w:t xml:space="preserve">, осигуряване на съпоставимост на съответната статистическа информация за динамиката на индикаторите за социално-икономическото развитие, като база наблюдение и оценка на планираните мерки до 2020 г., така и за целите на планирането за новия програмен период. Разработването на </w:t>
      </w:r>
      <w:r w:rsidRPr="00CD53E6">
        <w:rPr>
          <w:i/>
        </w:rPr>
        <w:t>регионалната схема за пространствено развитие</w:t>
      </w:r>
      <w:r>
        <w:rPr>
          <w:i/>
        </w:rPr>
        <w:t xml:space="preserve"> </w:t>
      </w:r>
      <w:r w:rsidRPr="006272BC">
        <w:t>следва да отчете нов</w:t>
      </w:r>
      <w:r>
        <w:t>ия обхват на р</w:t>
      </w:r>
      <w:r>
        <w:t>а</w:t>
      </w:r>
      <w:r>
        <w:t xml:space="preserve">йоните от </w:t>
      </w:r>
      <w:r w:rsidRPr="006A6E41">
        <w:rPr>
          <w:color w:val="31849B" w:themeColor="accent5" w:themeShade="BF"/>
        </w:rPr>
        <w:t>ниво 2</w:t>
      </w:r>
      <w:r>
        <w:t>.</w:t>
      </w:r>
    </w:p>
    <w:p w:rsidR="006A6E41" w:rsidRPr="00CD53E6" w:rsidRDefault="006A6E41" w:rsidP="006A6E41">
      <w:bookmarkStart w:id="51" w:name="_Hlk499489269"/>
      <w:r w:rsidRPr="00CD53E6">
        <w:t xml:space="preserve">В непосредствен план е препоръчително планиране и извършване на тематична/и оценка/и на РПР на </w:t>
      </w:r>
      <w:r>
        <w:t>ЮЗР</w:t>
      </w:r>
      <w:r w:rsidRPr="00CD53E6">
        <w:t xml:space="preserve">, включваща </w:t>
      </w:r>
      <w:r>
        <w:t xml:space="preserve">събиране и анализ/и на конкретни емпирични данни за </w:t>
      </w:r>
      <w:r w:rsidRPr="00CD53E6">
        <w:t>локализация на установените проблеми</w:t>
      </w:r>
      <w:r>
        <w:t>,</w:t>
      </w:r>
      <w:r w:rsidRPr="00CD53E6">
        <w:t xml:space="preserve"> най-малко следните теми:</w:t>
      </w:r>
      <w:bookmarkEnd w:id="51"/>
    </w:p>
    <w:p w:rsidR="00872101" w:rsidRDefault="00992254" w:rsidP="002761C8">
      <w:pPr>
        <w:pStyle w:val="Style1"/>
        <w:ind w:left="1134" w:hanging="567"/>
      </w:pPr>
      <w:r w:rsidRPr="00992254">
        <w:t>Анализ на причините за неравномерното изпълнение на междинните сто</w:t>
      </w:r>
      <w:r w:rsidRPr="00992254">
        <w:t>й</w:t>
      </w:r>
      <w:r w:rsidRPr="00992254">
        <w:t>ности на индикаторите за 2015 г., с цел идентифициране на балансиращи мерки.</w:t>
      </w:r>
      <w:r>
        <w:t xml:space="preserve"> </w:t>
      </w:r>
    </w:p>
    <w:p w:rsidR="00872101" w:rsidRDefault="0073779B" w:rsidP="002761C8">
      <w:pPr>
        <w:pStyle w:val="Style1"/>
        <w:ind w:left="1134" w:hanging="567"/>
      </w:pPr>
      <w:r w:rsidRPr="00992254">
        <w:t>Анализ на причините за</w:t>
      </w:r>
      <w:r>
        <w:t xml:space="preserve"> високата </w:t>
      </w:r>
      <w:r w:rsidRPr="0073779B">
        <w:t>безработица във всички области на ЮЗР без София (столица), особено в област Перник, въпреки близостта до стол</w:t>
      </w:r>
      <w:r w:rsidRPr="0073779B">
        <w:t>и</w:t>
      </w:r>
      <w:r w:rsidRPr="0073779B">
        <w:t>цата и големия пазар на труда</w:t>
      </w:r>
      <w:r w:rsidR="00107D7E">
        <w:t>.</w:t>
      </w:r>
    </w:p>
    <w:p w:rsidR="00107D7E" w:rsidRPr="00107D7E" w:rsidRDefault="00107D7E" w:rsidP="002761C8">
      <w:pPr>
        <w:pStyle w:val="Style1"/>
        <w:ind w:left="1134" w:hanging="567"/>
      </w:pPr>
      <w:r>
        <w:t xml:space="preserve">Идентифициране на възможностите и съответните мерки за </w:t>
      </w:r>
      <w:r w:rsidRPr="00107D7E">
        <w:t xml:space="preserve">намаляване на </w:t>
      </w:r>
      <w:proofErr w:type="spellStart"/>
      <w:r w:rsidRPr="00107D7E">
        <w:t>вътрешнорегионалните</w:t>
      </w:r>
      <w:proofErr w:type="spellEnd"/>
      <w:r w:rsidRPr="00107D7E">
        <w:t xml:space="preserve"> различия между четирите области (Благоевград, Кюстендил, Перник и Софийска област)</w:t>
      </w:r>
      <w:r>
        <w:t>.</w:t>
      </w:r>
    </w:p>
    <w:p w:rsidR="00107D7E" w:rsidRPr="0073779B" w:rsidRDefault="00107D7E" w:rsidP="002761C8">
      <w:pPr>
        <w:pStyle w:val="Style1"/>
        <w:ind w:left="1134" w:hanging="567"/>
      </w:pPr>
      <w:r>
        <w:t>Изготвяне на оценка на ключовите индикатори за социалното и икономиче</w:t>
      </w:r>
      <w:r>
        <w:t>с</w:t>
      </w:r>
      <w:r>
        <w:t xml:space="preserve">кото състояние на </w:t>
      </w:r>
      <w:r w:rsidRPr="00107D7E">
        <w:t>областите от ЮЗР при хипотеза за обособяване на област София (столица) кат</w:t>
      </w:r>
      <w:r>
        <w:t>о самостоятелен район.</w:t>
      </w:r>
    </w:p>
    <w:p w:rsidR="00E716DA" w:rsidRPr="00CD2EB0" w:rsidRDefault="009F27A8" w:rsidP="00107D7E">
      <w:pPr>
        <w:spacing w:before="360"/>
      </w:pPr>
      <w:bookmarkStart w:id="52" w:name="_Hlk499489333"/>
      <w:r>
        <w:lastRenderedPageBreak/>
        <w:t xml:space="preserve">Целта на посочените </w:t>
      </w:r>
      <w:r w:rsidRPr="00CD53E6">
        <w:t>тематична/и оценка/и</w:t>
      </w:r>
      <w:r>
        <w:t xml:space="preserve"> е да идентифицира подходящи мерки за подкрепа, които осигуряват възможност за ефективна реализация на наличния п</w:t>
      </w:r>
      <w:r>
        <w:t>о</w:t>
      </w:r>
      <w:r>
        <w:t>тенциал за преодоляване на негативните тенденции.</w:t>
      </w:r>
      <w:bookmarkEnd w:id="52"/>
    </w:p>
    <w:p w:rsidR="004F6634" w:rsidRDefault="004F6634" w:rsidP="00693C88">
      <w:pPr>
        <w:pStyle w:val="Heading3"/>
      </w:pPr>
      <w:bookmarkStart w:id="53" w:name="_Toc498264226"/>
      <w:bookmarkStart w:id="54" w:name="_Toc500329363"/>
      <w:r w:rsidRPr="00B9179B">
        <w:t xml:space="preserve">Препоръки за </w:t>
      </w:r>
      <w:r>
        <w:t xml:space="preserve">подготовка за </w:t>
      </w:r>
      <w:r w:rsidRPr="00B9179B">
        <w:t>следващия програмен период след 2020 г.</w:t>
      </w:r>
      <w:bookmarkEnd w:id="53"/>
      <w:bookmarkEnd w:id="54"/>
    </w:p>
    <w:p w:rsidR="009F27A8" w:rsidRDefault="00872101" w:rsidP="00872101">
      <w:pPr>
        <w:keepLines/>
      </w:pPr>
      <w:bookmarkStart w:id="55" w:name="_Hlk498273067"/>
      <w:r w:rsidRPr="008E4D6E">
        <w:rPr>
          <w:b/>
          <w:color w:val="31849B" w:themeColor="accent5" w:themeShade="BF"/>
        </w:rPr>
        <w:t>Бялата книга за бъдещето на Европа</w:t>
      </w:r>
      <w:r w:rsidRPr="008E4D6E">
        <w:rPr>
          <w:color w:val="31849B" w:themeColor="accent5" w:themeShade="BF"/>
        </w:rPr>
        <w:t xml:space="preserve"> </w:t>
      </w:r>
      <w:r w:rsidRPr="00377105">
        <w:t>и изготвените документи за размисъл</w:t>
      </w:r>
      <w:r w:rsidRPr="00377105">
        <w:rPr>
          <w:rStyle w:val="FootnoteReference"/>
        </w:rPr>
        <w:footnoteReference w:id="7"/>
      </w:r>
      <w:r w:rsidRPr="00377105">
        <w:t xml:space="preserve">, </w:t>
      </w:r>
      <w:r>
        <w:t xml:space="preserve">по-конкретно </w:t>
      </w:r>
      <w:r w:rsidRPr="008E4D6E">
        <w:rPr>
          <w:color w:val="31849B" w:themeColor="accent5" w:themeShade="BF"/>
        </w:rPr>
        <w:t xml:space="preserve">Документът за размисъл относно бъдещето на финансите на ЕС </w:t>
      </w:r>
      <w:r w:rsidRPr="00377105">
        <w:t xml:space="preserve">посочват, че ЕС с 27 държави членки (след оттеглянето на Обединеното кралство) ще се сблъска с множество предизвикателства в периода до 2025 г. и след това. </w:t>
      </w:r>
      <w:bookmarkEnd w:id="55"/>
      <w:r w:rsidRPr="00AC7819">
        <w:t xml:space="preserve">Тези предизвикателства включват </w:t>
      </w:r>
      <w:r>
        <w:t>миграцията, контрола на външните граници, цифровата революция и глоб</w:t>
      </w:r>
      <w:r>
        <w:t>а</w:t>
      </w:r>
      <w:r>
        <w:t>лизацията, както и намаляването на социалното и териториалното неравенство, инов</w:t>
      </w:r>
      <w:r>
        <w:t>а</w:t>
      </w:r>
      <w:r>
        <w:t xml:space="preserve">циите, инфраструктурните инвестиции и прехода към </w:t>
      </w:r>
      <w:proofErr w:type="spellStart"/>
      <w:r>
        <w:t>нисковъглеродна</w:t>
      </w:r>
      <w:proofErr w:type="spellEnd"/>
      <w:r>
        <w:t xml:space="preserve"> икономика. </w:t>
      </w:r>
    </w:p>
    <w:p w:rsidR="00CF70C4" w:rsidRDefault="00872101" w:rsidP="00CF70C4">
      <w:pPr>
        <w:keepLines/>
      </w:pPr>
      <w:r>
        <w:t xml:space="preserve">Ключов въпрос по отношение на </w:t>
      </w:r>
      <w:r w:rsidRPr="009F27A8">
        <w:rPr>
          <w:i/>
          <w:color w:val="31849B" w:themeColor="accent5" w:themeShade="BF"/>
        </w:rPr>
        <w:t>политиката на сближаване</w:t>
      </w:r>
      <w:r w:rsidRPr="009F27A8">
        <w:rPr>
          <w:color w:val="31849B" w:themeColor="accent5" w:themeShade="BF"/>
        </w:rPr>
        <w:t xml:space="preserve"> </w:t>
      </w:r>
      <w:r>
        <w:t xml:space="preserve">е ограничаване на </w:t>
      </w:r>
      <w:r w:rsidRPr="00AC7819">
        <w:t>инвестиции</w:t>
      </w:r>
      <w:r>
        <w:t>те</w:t>
      </w:r>
      <w:r w:rsidRPr="00AC7819">
        <w:t xml:space="preserve"> извън по-слабо развитите и трансграничните региони</w:t>
      </w:r>
      <w:r>
        <w:t>. Обсъждат се вар</w:t>
      </w:r>
      <w:r>
        <w:t>и</w:t>
      </w:r>
      <w:r>
        <w:t xml:space="preserve">анти за териториалния обхват и инвестиционните приоритети, но и възможностите за по-добро прилагане на </w:t>
      </w:r>
      <w:r w:rsidRPr="009F27A8">
        <w:rPr>
          <w:i/>
        </w:rPr>
        <w:t>политиката на сближаване</w:t>
      </w:r>
      <w:r w:rsidR="00CF70C4">
        <w:t>.</w:t>
      </w:r>
    </w:p>
    <w:p w:rsidR="00872101" w:rsidRDefault="00872101" w:rsidP="00CF70C4">
      <w:pPr>
        <w:keepLines/>
      </w:pPr>
      <w:r>
        <w:t>През май 2018 г. Комисията възнамерява да приеме предложението за многог</w:t>
      </w:r>
      <w:r>
        <w:t>о</w:t>
      </w:r>
      <w:r>
        <w:t xml:space="preserve">дишната финансова рамка, последвано от предложения за политиката на сближаване за периода след 2020 г. Българската страна следва активно да участва в дискусиите при взимане на съответните решения, включително чрез създаване на тематични коалиции и партньорства. </w:t>
      </w:r>
    </w:p>
    <w:p w:rsidR="00872101" w:rsidRDefault="00872101" w:rsidP="00872101">
      <w:r>
        <w:t>Паралелно с дискусиите на ниво ЕС, през 2018 г. следва да стартира процеса на подготовка на стратегическите и програмните документи по политиката за регионално развитие, включващ:</w:t>
      </w:r>
    </w:p>
    <w:p w:rsidR="008E4D6E" w:rsidRDefault="008E4D6E" w:rsidP="008E4D6E">
      <w:pPr>
        <w:pStyle w:val="Style1"/>
        <w:spacing w:before="0" w:after="0"/>
        <w:ind w:left="1134" w:hanging="567"/>
      </w:pPr>
      <w:r w:rsidRPr="00EF01C9">
        <w:t xml:space="preserve">Промени в обхвата на районите от </w:t>
      </w:r>
      <w:r w:rsidRPr="008E4D6E">
        <w:rPr>
          <w:color w:val="31849B" w:themeColor="accent5" w:themeShade="BF"/>
        </w:rPr>
        <w:t xml:space="preserve">нива 1, 2 </w:t>
      </w:r>
      <w:r w:rsidRPr="00EF01C9">
        <w:t xml:space="preserve">и </w:t>
      </w:r>
      <w:r w:rsidRPr="008E4D6E">
        <w:rPr>
          <w:color w:val="31849B" w:themeColor="accent5" w:themeShade="BF"/>
        </w:rPr>
        <w:t>3</w:t>
      </w:r>
      <w:r w:rsidRPr="00EF01C9">
        <w:t xml:space="preserve"> в Република България в ко</w:t>
      </w:r>
      <w:r w:rsidRPr="00EF01C9">
        <w:t>н</w:t>
      </w:r>
      <w:r w:rsidRPr="00EF01C9">
        <w:t xml:space="preserve">текста на </w:t>
      </w:r>
      <w:r w:rsidRPr="000E798D">
        <w:rPr>
          <w:i/>
        </w:rPr>
        <w:t>Общата класификация на териториалните единици за стати</w:t>
      </w:r>
      <w:r w:rsidRPr="000E798D">
        <w:rPr>
          <w:i/>
        </w:rPr>
        <w:t>с</w:t>
      </w:r>
      <w:r w:rsidRPr="000E798D">
        <w:rPr>
          <w:i/>
        </w:rPr>
        <w:t>тически цели</w:t>
      </w:r>
      <w:r w:rsidRPr="000E798D">
        <w:t xml:space="preserve"> в Европейския съюз, съгласно </w:t>
      </w:r>
      <w:r w:rsidRPr="000E798D">
        <w:rPr>
          <w:i/>
          <w:noProof/>
        </w:rPr>
        <w:t>Регламент (ЕО) № 1059/2003 г.</w:t>
      </w:r>
      <w:r>
        <w:t>;</w:t>
      </w:r>
    </w:p>
    <w:p w:rsidR="008E4D6E" w:rsidRDefault="00872101" w:rsidP="009C4C6B">
      <w:pPr>
        <w:pStyle w:val="Style1"/>
        <w:spacing w:before="0" w:after="0"/>
        <w:ind w:left="1134" w:hanging="567"/>
      </w:pPr>
      <w:r>
        <w:t>Приключване на етапа на планиране на пространственото развитие на тер</w:t>
      </w:r>
      <w:r>
        <w:t>и</w:t>
      </w:r>
      <w:r>
        <w:t xml:space="preserve">торията на регионите от </w:t>
      </w:r>
      <w:r w:rsidRPr="008E4D6E">
        <w:rPr>
          <w:color w:val="31849B" w:themeColor="accent5" w:themeShade="BF"/>
        </w:rPr>
        <w:t>ниво 2</w:t>
      </w:r>
      <w:r>
        <w:t>, съгласувано и във взаимодействие със се</w:t>
      </w:r>
      <w:r>
        <w:t>к</w:t>
      </w:r>
      <w:r>
        <w:t>торните стратегии;</w:t>
      </w:r>
    </w:p>
    <w:p w:rsidR="00872101" w:rsidRDefault="00872101" w:rsidP="009C4C6B">
      <w:pPr>
        <w:pStyle w:val="Style1"/>
        <w:spacing w:before="0" w:after="0"/>
        <w:ind w:left="1134" w:hanging="567"/>
      </w:pPr>
      <w:r>
        <w:lastRenderedPageBreak/>
        <w:t>Изготвяне на тематични оценки</w:t>
      </w:r>
      <w:r w:rsidR="008E4D6E" w:rsidRPr="008E4D6E">
        <w:t>, свързани с изпълнението на РПР на</w:t>
      </w:r>
      <w:r w:rsidR="008E4D6E">
        <w:t xml:space="preserve"> ЮЗР</w:t>
      </w:r>
      <w:r>
        <w:t xml:space="preserve"> и/или за конкретни мерки, които са планирани и/или се изпълняват с цел у</w:t>
      </w:r>
      <w:r>
        <w:t>с</w:t>
      </w:r>
      <w:r>
        <w:t>тановяване на ефективни подходи за адресиране и преодоляване на вътре</w:t>
      </w:r>
      <w:r>
        <w:t>ш</w:t>
      </w:r>
      <w:r>
        <w:t>но регионалните различия;</w:t>
      </w:r>
    </w:p>
    <w:p w:rsidR="00872101" w:rsidRDefault="00872101" w:rsidP="00872101">
      <w:pPr>
        <w:pStyle w:val="Style1"/>
        <w:spacing w:before="0" w:after="0"/>
        <w:ind w:left="1134" w:hanging="567"/>
      </w:pPr>
      <w:r>
        <w:t>Анализ и оптимизиране на структурата на стратегическите документи за р</w:t>
      </w:r>
      <w:r>
        <w:t>е</w:t>
      </w:r>
      <w:r>
        <w:t>гионално развитие на национално и регионално ниво;</w:t>
      </w:r>
    </w:p>
    <w:p w:rsidR="00872101" w:rsidRDefault="00872101" w:rsidP="00872101">
      <w:pPr>
        <w:pStyle w:val="Style1"/>
        <w:spacing w:before="0" w:after="0"/>
        <w:ind w:left="1134" w:hanging="567"/>
      </w:pPr>
      <w:r>
        <w:t>Разработване на стратегическите документи за регионално развитие на н</w:t>
      </w:r>
      <w:r>
        <w:t>а</w:t>
      </w:r>
      <w:r>
        <w:t xml:space="preserve">ционално ниво и райони от </w:t>
      </w:r>
      <w:r w:rsidRPr="008E4D6E">
        <w:rPr>
          <w:color w:val="31849B" w:themeColor="accent5" w:themeShade="BF"/>
        </w:rPr>
        <w:t>ниво 2</w:t>
      </w:r>
      <w:r>
        <w:t xml:space="preserve"> за периода след 2020 г.</w:t>
      </w:r>
    </w:p>
    <w:p w:rsidR="004F6634" w:rsidRDefault="00872101" w:rsidP="008E4D6E">
      <w:pPr>
        <w:spacing w:before="360"/>
      </w:pPr>
      <w:r>
        <w:t>Тези действия ще осигурят възможност за преодоляване или най-малко значите</w:t>
      </w:r>
      <w:r>
        <w:t>л</w:t>
      </w:r>
      <w:r>
        <w:t>но смекчаване на ефектите от актуалните предизвикателства, както и плавен преход между програмните периоди.</w:t>
      </w:r>
      <w:bookmarkEnd w:id="46"/>
    </w:p>
    <w:p w:rsidR="00387C1A" w:rsidRPr="00387C1A" w:rsidRDefault="00387C1A" w:rsidP="00387C1A">
      <w:pPr>
        <w:pStyle w:val="Subtitle"/>
      </w:pPr>
      <w:bookmarkStart w:id="56" w:name="_Toc500265778"/>
      <w:bookmarkStart w:id="57" w:name="_Toc500329364"/>
      <w:r w:rsidRPr="00387C1A">
        <w:lastRenderedPageBreak/>
        <w:t>Източници и референтни документи</w:t>
      </w:r>
      <w:bookmarkEnd w:id="56"/>
      <w:bookmarkEnd w:id="57"/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Регионален план за развитие на Северозападен район от ниво 2</w:t>
      </w:r>
      <w:r w:rsidRPr="00387C1A">
        <w:rPr>
          <w:szCs w:val="20"/>
          <w:lang w:eastAsia="ja-JP"/>
        </w:rPr>
        <w:t>, приет с Решение № 459 на Министерския съвет от 01.08.2013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Регионален план за развитие на Северен централен район от ниво 2</w:t>
      </w:r>
      <w:r w:rsidRPr="00387C1A">
        <w:rPr>
          <w:szCs w:val="20"/>
          <w:lang w:eastAsia="ja-JP"/>
        </w:rPr>
        <w:t>, приет с Решение № 461 на Министерския съвет от 01.08.2013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Регионален план за развитие на Североизточен район от ниво 2</w:t>
      </w:r>
      <w:r w:rsidRPr="00387C1A">
        <w:rPr>
          <w:szCs w:val="20"/>
          <w:lang w:eastAsia="ja-JP"/>
        </w:rPr>
        <w:t xml:space="preserve">, приет с Решение № </w:t>
      </w:r>
      <w:r w:rsidRPr="00387C1A">
        <w:rPr>
          <w:szCs w:val="20"/>
        </w:rPr>
        <w:t xml:space="preserve">460 </w:t>
      </w:r>
      <w:r w:rsidRPr="00387C1A">
        <w:rPr>
          <w:szCs w:val="20"/>
          <w:lang w:eastAsia="ja-JP"/>
        </w:rPr>
        <w:t>на Министерския съвет от 01.08.2013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Регионален план за развитие на Югозападен район от ниво 2</w:t>
      </w:r>
      <w:r w:rsidRPr="00387C1A">
        <w:rPr>
          <w:szCs w:val="20"/>
          <w:lang w:eastAsia="ja-JP"/>
        </w:rPr>
        <w:t>, приет с Решение № 457 на Министерския съвет от 01.08.2013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Регионален план за развитие на Южен централен район от ниво 2</w:t>
      </w:r>
      <w:r w:rsidRPr="00387C1A">
        <w:rPr>
          <w:szCs w:val="20"/>
          <w:lang w:eastAsia="ja-JP"/>
        </w:rPr>
        <w:t>, приет с Решение № 462 на Министерския съвет от 01.08.2013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Регионален план за развитие на Югоизточен район от ниво 2</w:t>
      </w:r>
      <w:r w:rsidRPr="00387C1A">
        <w:rPr>
          <w:szCs w:val="20"/>
          <w:lang w:eastAsia="ja-JP"/>
        </w:rPr>
        <w:t>, приет с Решение № 458 на Министерския съвет от 01.08.2013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Предварителни оценки на РПР на районите от ниво 2 за периода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 xml:space="preserve">Национална стратегия за регионално развитие на Република България за периода 2012-2022 г., </w:t>
      </w:r>
      <w:r w:rsidRPr="00387C1A">
        <w:rPr>
          <w:szCs w:val="20"/>
          <w:lang w:eastAsia="ja-JP"/>
        </w:rPr>
        <w:t>приета с Решение № 696 на Министерския съвет от 24.08.2012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</w:rPr>
        <w:t>Национална програма за развитие БЪЛГАРИЯ 2020</w:t>
      </w:r>
      <w:r w:rsidRPr="00387C1A">
        <w:rPr>
          <w:szCs w:val="20"/>
        </w:rPr>
        <w:t>, приета Решение № 1057 на Министерския съвет от 20.12.2012 г.</w:t>
      </w:r>
      <w:r w:rsidRPr="00387C1A">
        <w:rPr>
          <w:szCs w:val="20"/>
          <w:lang w:eastAsia="ja-JP"/>
        </w:rPr>
        <w:t xml:space="preserve"> 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Национална концепция за пространствено развитие 2013-2025 г.</w:t>
      </w:r>
      <w:r w:rsidRPr="00387C1A">
        <w:rPr>
          <w:szCs w:val="20"/>
          <w:lang w:eastAsia="ja-JP"/>
        </w:rPr>
        <w:t>, приета с решение на Министерския съвет по Протокол № 47.61 от 19.12.2012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</w:rPr>
      </w:pPr>
      <w:r w:rsidRPr="00387C1A">
        <w:rPr>
          <w:i/>
          <w:szCs w:val="20"/>
        </w:rPr>
        <w:t xml:space="preserve">Национална програма за реформи на Република България в изпълнение на стратегията "Европа 2020", </w:t>
      </w:r>
      <w:r w:rsidRPr="00387C1A">
        <w:rPr>
          <w:szCs w:val="20"/>
        </w:rPr>
        <w:t>актуализация 2017 г., приета с Решение № 280 на Министерския съвет от 18.05.2017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Междинна оценка на Националната стратегия за регионално развитие на Република България 2005-2015 г.</w:t>
      </w:r>
      <w:r w:rsidRPr="00387C1A">
        <w:rPr>
          <w:szCs w:val="20"/>
          <w:lang w:eastAsia="ja-JP"/>
        </w:rPr>
        <w:t>, приета с Протокол № 22.1 на Министерския съвет от 08 юни 2011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Междинни оценки за изпълнението на Регионалните планове за развитие на районите от ниво 2 за периода 2007-2010 г.</w:t>
      </w:r>
      <w:r w:rsidRPr="00387C1A">
        <w:rPr>
          <w:i/>
          <w:szCs w:val="20"/>
          <w:lang w:val="en-US" w:eastAsia="ja-JP"/>
        </w:rPr>
        <w:t xml:space="preserve">, </w:t>
      </w:r>
      <w:r w:rsidRPr="00387C1A">
        <w:rPr>
          <w:szCs w:val="20"/>
          <w:lang w:eastAsia="ja-JP"/>
        </w:rPr>
        <w:t>приети с решение на Министерския съвет по Протокол №28.3 (ЮЗР) от 20.07.2011 г. и решения 29.46 (ЮИР), 29.47 (СЗР), 29.48 (СИР), 29.49 (СЦР) и 29.50 (ЮЦР) по протокол от 27.07.2011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Европа 2020. Стратегия за устойчив, интелигентен и приобщаващ растеж</w:t>
      </w:r>
      <w:r w:rsidRPr="00387C1A">
        <w:rPr>
          <w:szCs w:val="20"/>
          <w:lang w:eastAsia="ja-JP"/>
        </w:rPr>
        <w:t>. Брюксел, 3.</w:t>
      </w:r>
      <w:proofErr w:type="spellStart"/>
      <w:r w:rsidRPr="00387C1A">
        <w:rPr>
          <w:szCs w:val="20"/>
          <w:lang w:eastAsia="ja-JP"/>
        </w:rPr>
        <w:t>3</w:t>
      </w:r>
      <w:proofErr w:type="spellEnd"/>
      <w:r w:rsidRPr="00387C1A">
        <w:rPr>
          <w:szCs w:val="20"/>
          <w:lang w:eastAsia="ja-JP"/>
        </w:rPr>
        <w:t>.2010 г. COM(2010) 2020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Оперативна програма "Добро управление"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Оперативна програма "Иновации и конкурентоспособност"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Оперативна програма "Околна среда"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Оперативна програма "Развитие на човешките ресурси"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Оперативна програма "Региони в растеж"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Оперативна програма "Транспорт и транспортна инфраструктура"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t>Програма за развитие на селските райони 2014-2020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387C1A">
        <w:rPr>
          <w:i/>
          <w:szCs w:val="20"/>
          <w:lang w:eastAsia="ja-JP"/>
        </w:rPr>
        <w:lastRenderedPageBreak/>
        <w:t>Програма за морско дело и рибарство 2014-2020 г.</w:t>
      </w:r>
    </w:p>
    <w:p w:rsidR="00B1431A" w:rsidRDefault="00B143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F3952">
        <w:rPr>
          <w:i/>
          <w:szCs w:val="20"/>
          <w:lang w:eastAsia="ja-JP"/>
        </w:rPr>
        <w:t xml:space="preserve">Регламент (ЕО) № 1059/2003 </w:t>
      </w:r>
      <w:r>
        <w:rPr>
          <w:i/>
          <w:szCs w:val="20"/>
          <w:lang w:eastAsia="ja-JP"/>
        </w:rPr>
        <w:t xml:space="preserve">г. </w:t>
      </w:r>
      <w:r w:rsidRPr="007F3952">
        <w:rPr>
          <w:i/>
          <w:szCs w:val="20"/>
          <w:lang w:eastAsia="ja-JP"/>
        </w:rPr>
        <w:t>на Европейския парламент и на Съвета от 26 май 2003 година за установяване на обща класификация на териториалните единици за статистически цели (NUTS)</w:t>
      </w:r>
      <w:r>
        <w:rPr>
          <w:i/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Официален вестник на ЕС, L 154 от 21.6.2003</w:t>
      </w:r>
      <w:r>
        <w:rPr>
          <w:szCs w:val="20"/>
          <w:lang w:eastAsia="ja-JP"/>
        </w:rPr>
        <w:t xml:space="preserve"> г., последни промени </w:t>
      </w:r>
      <w:r w:rsidRPr="007F3952">
        <w:rPr>
          <w:szCs w:val="20"/>
          <w:lang w:eastAsia="ja-JP"/>
        </w:rPr>
        <w:t>Официален вестник на ЕС</w:t>
      </w:r>
      <w:r>
        <w:rPr>
          <w:szCs w:val="20"/>
          <w:lang w:eastAsia="ja-JP"/>
        </w:rPr>
        <w:t xml:space="preserve"> </w:t>
      </w:r>
      <w:r w:rsidRPr="007F3952">
        <w:rPr>
          <w:szCs w:val="20"/>
          <w:lang w:eastAsia="ja-JP"/>
        </w:rPr>
        <w:t>L 322</w:t>
      </w:r>
      <w:r>
        <w:rPr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29.11.2016</w:t>
      </w:r>
      <w:r>
        <w:rPr>
          <w:szCs w:val="20"/>
          <w:lang w:eastAsia="ja-JP"/>
        </w:rPr>
        <w:t xml:space="preserve">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Закон за регионалното развитие</w:t>
      </w:r>
      <w:r w:rsidRPr="00387C1A">
        <w:rPr>
          <w:szCs w:val="20"/>
          <w:lang w:eastAsia="ja-JP"/>
        </w:rPr>
        <w:t xml:space="preserve">, </w:t>
      </w:r>
      <w:proofErr w:type="spellStart"/>
      <w:r w:rsidRPr="00387C1A">
        <w:rPr>
          <w:szCs w:val="20"/>
          <w:lang w:eastAsia="ja-JP"/>
        </w:rPr>
        <w:t>обн</w:t>
      </w:r>
      <w:proofErr w:type="spellEnd"/>
      <w:r w:rsidRPr="00387C1A">
        <w:rPr>
          <w:szCs w:val="20"/>
          <w:lang w:eastAsia="ja-JP"/>
        </w:rPr>
        <w:t>., ДВ, бр. 50 от 2008 г., в сила от 31.08.2008 г., последни изменения и допълнения, ДВ. бр.13 от 2017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Правилник за прилагане на Закона за регионалното развитие</w:t>
      </w:r>
      <w:r w:rsidRPr="00387C1A">
        <w:rPr>
          <w:szCs w:val="20"/>
          <w:lang w:eastAsia="ja-JP"/>
        </w:rPr>
        <w:t xml:space="preserve">, приет с ПМС № 216 от 2.09.2008 г., </w:t>
      </w:r>
      <w:proofErr w:type="spellStart"/>
      <w:r w:rsidRPr="00387C1A">
        <w:rPr>
          <w:szCs w:val="20"/>
          <w:lang w:eastAsia="ja-JP"/>
        </w:rPr>
        <w:t>обн</w:t>
      </w:r>
      <w:proofErr w:type="spellEnd"/>
      <w:r w:rsidRPr="00387C1A">
        <w:rPr>
          <w:szCs w:val="20"/>
          <w:lang w:eastAsia="ja-JP"/>
        </w:rPr>
        <w:t>., ДВ, бр. 80 от 2008 г., в сила от 31.08.2008 г., последни изм. и доп., бр. 50 от 2016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 xml:space="preserve">Закон за управление на средствата от европейските структурни и инвестиционни фондове, </w:t>
      </w:r>
      <w:proofErr w:type="spellStart"/>
      <w:r w:rsidRPr="00387C1A">
        <w:rPr>
          <w:szCs w:val="20"/>
          <w:lang w:eastAsia="ja-JP"/>
        </w:rPr>
        <w:t>обн</w:t>
      </w:r>
      <w:proofErr w:type="spellEnd"/>
      <w:r w:rsidRPr="00387C1A">
        <w:rPr>
          <w:szCs w:val="20"/>
          <w:lang w:eastAsia="ja-JP"/>
        </w:rPr>
        <w:t>., ДВ, бр. 101 от 2015 г., последни изм. и доп., бр. 85 от 2017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</w:rPr>
        <w:t xml:space="preserve">Методически указания за разработване на Национална стратегия за регионално развитие 2012-2020 г., Регионални планове за развитие, Областни стратегии и Общински планове за развитие за периода 2014-2020 г., </w:t>
      </w:r>
      <w:r w:rsidRPr="00387C1A">
        <w:rPr>
          <w:szCs w:val="20"/>
          <w:lang w:eastAsia="ja-JP"/>
        </w:rPr>
        <w:t>Заповед №РД-02-1402 от 22.11.2011 г. на министъра на регионалното развитие и благоустройството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Анализ на състоянието и тенденциите за промени в обхвата на районите от нива 1, 2 и 3 в Република България в контекста на общата класификация на териториалните единици за статистически цели в Европейския съюз</w:t>
      </w:r>
      <w:r w:rsidRPr="00387C1A">
        <w:rPr>
          <w:szCs w:val="20"/>
          <w:lang w:eastAsia="ja-JP"/>
        </w:rPr>
        <w:t>, Министерство на регионалното развитие и благоустройството, ФРМС Консулт ЕООД, София, ноември 2013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</w:rPr>
      </w:pPr>
      <w:r w:rsidRPr="00387C1A">
        <w:rPr>
          <w:i/>
          <w:szCs w:val="20"/>
        </w:rPr>
        <w:t>Моят регион, моята Европа, нашето бъдеще – седми доклад за икономическото, социалното и териториалното сближаване</w:t>
      </w:r>
      <w:r w:rsidRPr="00387C1A">
        <w:rPr>
          <w:szCs w:val="20"/>
        </w:rPr>
        <w:t>, Европейска комисия, 2017 г.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387C1A">
        <w:rPr>
          <w:szCs w:val="20"/>
          <w:lang w:eastAsia="ja-JP"/>
        </w:rPr>
        <w:t xml:space="preserve"> – ИСУН, </w:t>
      </w:r>
      <w:hyperlink r:id="rId29" w:history="1">
        <w:r w:rsidRPr="00387C1A">
          <w:rPr>
            <w:color w:val="0000FF"/>
            <w:szCs w:val="20"/>
            <w:u w:val="single"/>
            <w:lang w:eastAsia="ja-JP"/>
          </w:rPr>
          <w:t>http://umispublic.minfin.bg/</w:t>
        </w:r>
      </w:hyperlink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387C1A">
        <w:rPr>
          <w:szCs w:val="20"/>
          <w:lang w:eastAsia="ja-JP"/>
        </w:rPr>
        <w:t xml:space="preserve"> – ИСУН2020, </w:t>
      </w:r>
      <w:hyperlink r:id="rId30" w:history="1">
        <w:r w:rsidRPr="00387C1A">
          <w:rPr>
            <w:color w:val="0000FF"/>
            <w:szCs w:val="20"/>
            <w:u w:val="single"/>
            <w:lang w:eastAsia="ja-JP"/>
          </w:rPr>
          <w:t>http://2020.eufunds.bg/</w:t>
        </w:r>
      </w:hyperlink>
      <w:r w:rsidRPr="00387C1A">
        <w:rPr>
          <w:szCs w:val="20"/>
          <w:lang w:eastAsia="ja-JP"/>
        </w:rPr>
        <w:t xml:space="preserve"> </w:t>
      </w:r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Национален статистически институт</w:t>
      </w:r>
      <w:r w:rsidRPr="00387C1A">
        <w:rPr>
          <w:szCs w:val="20"/>
          <w:lang w:eastAsia="ja-JP"/>
        </w:rPr>
        <w:t xml:space="preserve"> – </w:t>
      </w:r>
      <w:hyperlink r:id="rId31" w:history="1">
        <w:r w:rsidRPr="00387C1A">
          <w:rPr>
            <w:color w:val="0000FF"/>
            <w:szCs w:val="20"/>
            <w:u w:val="single"/>
            <w:lang w:eastAsia="ja-JP"/>
          </w:rPr>
          <w:t>http://www.nsi.bg/</w:t>
        </w:r>
      </w:hyperlink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proofErr w:type="spellStart"/>
      <w:r w:rsidRPr="00387C1A">
        <w:rPr>
          <w:i/>
          <w:szCs w:val="20"/>
          <w:lang w:eastAsia="ja-JP"/>
        </w:rPr>
        <w:t>Евростат</w:t>
      </w:r>
      <w:proofErr w:type="spellEnd"/>
      <w:r w:rsidRPr="00387C1A">
        <w:rPr>
          <w:szCs w:val="20"/>
          <w:lang w:eastAsia="ja-JP"/>
        </w:rPr>
        <w:t xml:space="preserve"> – </w:t>
      </w:r>
      <w:hyperlink r:id="rId32" w:history="1">
        <w:r w:rsidRPr="00387C1A">
          <w:rPr>
            <w:color w:val="0000FF"/>
            <w:szCs w:val="20"/>
            <w:u w:val="single"/>
            <w:lang w:eastAsia="ja-JP"/>
          </w:rPr>
          <w:t>http://eurostat.ec.europa.eu</w:t>
        </w:r>
      </w:hyperlink>
    </w:p>
    <w:p w:rsidR="00387C1A" w:rsidRPr="00387C1A" w:rsidRDefault="00387C1A" w:rsidP="00387C1A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387C1A">
        <w:rPr>
          <w:i/>
          <w:szCs w:val="20"/>
          <w:lang w:eastAsia="ja-JP"/>
        </w:rPr>
        <w:t>Портал за обществени консултации</w:t>
      </w:r>
      <w:r w:rsidRPr="00387C1A">
        <w:rPr>
          <w:szCs w:val="20"/>
          <w:lang w:eastAsia="ja-JP"/>
        </w:rPr>
        <w:t xml:space="preserve"> – </w:t>
      </w:r>
      <w:hyperlink r:id="rId33" w:history="1">
        <w:r w:rsidRPr="00387C1A">
          <w:rPr>
            <w:color w:val="0000FF"/>
            <w:szCs w:val="20"/>
            <w:u w:val="single"/>
            <w:lang w:eastAsia="ja-JP"/>
          </w:rPr>
          <w:t>http://www.strategy.bg</w:t>
        </w:r>
      </w:hyperlink>
      <w:r w:rsidRPr="00387C1A">
        <w:rPr>
          <w:szCs w:val="20"/>
          <w:lang w:eastAsia="ja-JP"/>
        </w:rPr>
        <w:t xml:space="preserve"> </w:t>
      </w:r>
    </w:p>
    <w:p w:rsidR="00387C1A" w:rsidRPr="00A853E4" w:rsidRDefault="00387C1A" w:rsidP="008E4D6E">
      <w:pPr>
        <w:spacing w:before="360"/>
      </w:pPr>
    </w:p>
    <w:sectPr w:rsidR="00387C1A" w:rsidRPr="00A853E4" w:rsidSect="00CF70C4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70" w:rsidRDefault="00A80470">
      <w:r>
        <w:separator/>
      </w:r>
    </w:p>
  </w:endnote>
  <w:endnote w:type="continuationSeparator" w:id="0">
    <w:p w:rsidR="00A80470" w:rsidRDefault="00A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80" w:rsidRDefault="00266680" w:rsidP="004C44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xxxiv</w:t>
    </w:r>
    <w:r>
      <w:rPr>
        <w:noProof/>
      </w:rPr>
      <w:fldChar w:fldCharType="end"/>
    </w:r>
  </w:p>
  <w:p w:rsidR="00266680" w:rsidRDefault="00266680" w:rsidP="005045B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80" w:rsidRPr="00EE3C8B" w:rsidRDefault="00266680">
    <w:pPr>
      <w:pStyle w:val="Footer"/>
      <w:jc w:val="right"/>
      <w:rPr>
        <w:sz w:val="20"/>
      </w:rPr>
    </w:pPr>
    <w:r w:rsidRPr="00EE3C8B">
      <w:rPr>
        <w:sz w:val="20"/>
      </w:rPr>
      <w:t>стр.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PAGE </w:instrText>
    </w:r>
    <w:r w:rsidRPr="00EE3C8B">
      <w:rPr>
        <w:b/>
        <w:bCs/>
        <w:sz w:val="20"/>
      </w:rPr>
      <w:fldChar w:fldCharType="separate"/>
    </w:r>
    <w:r w:rsidR="00E21037">
      <w:rPr>
        <w:b/>
        <w:bCs/>
        <w:noProof/>
        <w:sz w:val="20"/>
      </w:rPr>
      <w:t>ii</w:t>
    </w:r>
    <w:r w:rsidRPr="00EE3C8B">
      <w:rPr>
        <w:b/>
        <w:bCs/>
        <w:sz w:val="20"/>
      </w:rPr>
      <w:fldChar w:fldCharType="end"/>
    </w:r>
    <w:r>
      <w:rPr>
        <w:sz w:val="20"/>
      </w:rPr>
      <w:t xml:space="preserve"> </w:t>
    </w:r>
    <w:r w:rsidRPr="00EE3C8B">
      <w:rPr>
        <w:sz w:val="20"/>
      </w:rPr>
      <w:t>от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NUMPAGES  </w:instrText>
    </w:r>
    <w:r w:rsidRPr="00EE3C8B">
      <w:rPr>
        <w:b/>
        <w:bCs/>
        <w:sz w:val="20"/>
      </w:rPr>
      <w:fldChar w:fldCharType="separate"/>
    </w:r>
    <w:r w:rsidR="00E21037">
      <w:rPr>
        <w:b/>
        <w:bCs/>
        <w:noProof/>
        <w:sz w:val="20"/>
      </w:rPr>
      <w:t>28</w:t>
    </w:r>
    <w:r w:rsidRPr="00EE3C8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80" w:rsidRDefault="00266680">
    <w:r>
      <w:rPr>
        <w:noProof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70" w:rsidRDefault="00A80470" w:rsidP="00BE782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A80470" w:rsidRDefault="00A80470">
      <w:r>
        <w:continuationSeparator/>
      </w:r>
    </w:p>
  </w:footnote>
  <w:footnote w:id="1">
    <w:p w:rsidR="00266680" w:rsidRPr="00115FFB" w:rsidRDefault="00266680" w:rsidP="00D9116E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proofErr w:type="spellStart"/>
      <w:r w:rsidRPr="00115FFB">
        <w:t>обн</w:t>
      </w:r>
      <w:proofErr w:type="spellEnd"/>
      <w:r w:rsidRPr="00115FFB">
        <w:t xml:space="preserve">., ДВ, бр. 50 от 2008 г., в сила от 31.08.2008 г., </w:t>
      </w:r>
      <w:r>
        <w:t xml:space="preserve">последни изм. и </w:t>
      </w:r>
      <w:r w:rsidRPr="00115FFB">
        <w:t xml:space="preserve">доп., бр. </w:t>
      </w:r>
      <w:r w:rsidRPr="00377105">
        <w:t>58 от 2017 г., в сила от 18.07.2017 г.</w:t>
      </w:r>
    </w:p>
  </w:footnote>
  <w:footnote w:id="2">
    <w:p w:rsidR="00266680" w:rsidRPr="00115FFB" w:rsidRDefault="00266680" w:rsidP="00D9116E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r w:rsidRPr="00115FFB">
        <w:t>чл.</w:t>
      </w:r>
      <w:r>
        <w:t xml:space="preserve"> </w:t>
      </w:r>
      <w:r w:rsidRPr="00115FFB">
        <w:t>2, ал.</w:t>
      </w:r>
      <w:r>
        <w:t xml:space="preserve"> </w:t>
      </w:r>
      <w:r w:rsidRPr="00115FFB">
        <w:t>2 от ЗРР</w:t>
      </w:r>
    </w:p>
  </w:footnote>
  <w:footnote w:id="3">
    <w:p w:rsidR="00266680" w:rsidRPr="00115FFB" w:rsidRDefault="00266680" w:rsidP="00D9116E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r w:rsidRPr="00115FFB">
        <w:t>чл. 86 и чл. 87 от ППЗРР</w:t>
      </w:r>
    </w:p>
  </w:footnote>
  <w:footnote w:id="4">
    <w:p w:rsidR="00266680" w:rsidRDefault="002666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C4F7A">
          <w:rPr>
            <w:rStyle w:val="Hyperlink"/>
          </w:rPr>
          <w:t>http://iacs-online.dfz.bg/apex/f?p=100:43:4349657656453329</w:t>
        </w:r>
      </w:hyperlink>
      <w:r>
        <w:t xml:space="preserve"> </w:t>
      </w:r>
    </w:p>
  </w:footnote>
  <w:footnote w:id="5">
    <w:p w:rsidR="00266680" w:rsidRDefault="00266680" w:rsidP="00965D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4" w:name="_Hlk499488895"/>
      <w:r>
        <w:t xml:space="preserve">НСИ, прогноза </w:t>
      </w:r>
      <w:r w:rsidRPr="00BE5A98">
        <w:t xml:space="preserve">I вариант (при хипотеза за </w:t>
      </w:r>
      <w:proofErr w:type="spellStart"/>
      <w:r w:rsidRPr="00BE5A98">
        <w:t>конвергентност</w:t>
      </w:r>
      <w:proofErr w:type="spellEnd"/>
      <w:r w:rsidRPr="00BE5A98">
        <w:t>)</w:t>
      </w:r>
      <w:bookmarkEnd w:id="44"/>
    </w:p>
  </w:footnote>
  <w:footnote w:id="6">
    <w:p w:rsidR="00266680" w:rsidRDefault="002666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F32BB">
          <w:rPr>
            <w:rStyle w:val="Hyperlink"/>
          </w:rPr>
          <w:t>http://www.mrrb.government.bg/static/media/ups/articles/attachments/ef1541734b76e7e9cbe8f2569cb625f4.doc</w:t>
        </w:r>
      </w:hyperlink>
      <w:r>
        <w:t xml:space="preserve"> </w:t>
      </w:r>
    </w:p>
  </w:footnote>
  <w:footnote w:id="7">
    <w:p w:rsidR="00266680" w:rsidRDefault="00266680" w:rsidP="00872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755B8">
          <w:rPr>
            <w:rStyle w:val="Hyperlink"/>
          </w:rPr>
          <w:t>https://ec.europa.eu/commission/white-paper-future-europe-reflections-and-scenarios-eu27_en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31849B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241"/>
    </w:tblGrid>
    <w:tr w:rsidR="00266680" w:rsidRPr="000D3C0C" w:rsidTr="00693C88">
      <w:trPr>
        <w:jc w:val="center"/>
      </w:trPr>
      <w:tc>
        <w:tcPr>
          <w:tcW w:w="4332" w:type="pct"/>
        </w:tcPr>
        <w:p w:rsidR="00266680" w:rsidRPr="00A83041" w:rsidRDefault="00266680" w:rsidP="00664A45">
          <w:pPr>
            <w:tabs>
              <w:tab w:val="left" w:pos="4946"/>
            </w:tabs>
            <w:ind w:firstLine="0"/>
            <w:jc w:val="left"/>
            <w:rPr>
              <w:b/>
              <w:smallCaps/>
              <w:color w:val="31849B" w:themeColor="accent5" w:themeShade="BF"/>
              <w:sz w:val="16"/>
            </w:rPr>
          </w:pPr>
          <w:r w:rsidRPr="008E3E0D">
            <w:rPr>
              <w:b/>
              <w:smallCaps/>
              <w:color w:val="31849B" w:themeColor="accent5" w:themeShade="BF"/>
              <w:sz w:val="16"/>
            </w:rPr>
            <w:t xml:space="preserve">Доклад за резултатите от Междинната </w:t>
          </w:r>
          <w:r>
            <w:rPr>
              <w:b/>
              <w:smallCaps/>
              <w:color w:val="31849B" w:themeColor="accent5" w:themeShade="BF"/>
              <w:sz w:val="16"/>
            </w:rPr>
            <w:t xml:space="preserve">оценка </w:t>
          </w:r>
          <w:r w:rsidRPr="00A83041">
            <w:rPr>
              <w:b/>
              <w:smallCaps/>
              <w:color w:val="31849B" w:themeColor="accent5" w:themeShade="BF"/>
              <w:sz w:val="16"/>
            </w:rPr>
            <w:t xml:space="preserve">за изпълнението на </w:t>
          </w:r>
          <w:r w:rsidRPr="00A83041">
            <w:rPr>
              <w:b/>
              <w:smallCaps/>
              <w:color w:val="31849B" w:themeColor="accent5" w:themeShade="BF"/>
              <w:sz w:val="16"/>
            </w:rPr>
            <w:br/>
            <w:t xml:space="preserve">РЕГИОНАЛНИЯ ПЛАН ЗА РАЗВИТИЕ 2014-2020 г. на ЮГОЗАПАДЕН </w:t>
          </w:r>
          <w:r w:rsidRPr="00A83041">
            <w:rPr>
              <w:b/>
              <w:smallCaps/>
              <w:noProof/>
              <w:color w:val="31849B" w:themeColor="accent5" w:themeShade="BF"/>
              <w:sz w:val="16"/>
            </w:rPr>
            <w:t>РАЙОН от ниво 2</w:t>
          </w:r>
        </w:p>
      </w:tc>
      <w:tc>
        <w:tcPr>
          <w:tcW w:w="668" w:type="pct"/>
          <w:vAlign w:val="bottom"/>
        </w:tcPr>
        <w:p w:rsidR="00266680" w:rsidRPr="000D3C0C" w:rsidRDefault="00266680" w:rsidP="005E0CEE">
          <w:pPr>
            <w:spacing w:line="240" w:lineRule="auto"/>
            <w:ind w:firstLine="0"/>
            <w:jc w:val="right"/>
            <w:rPr>
              <w:b/>
              <w:color w:val="006600"/>
              <w:sz w:val="16"/>
            </w:rPr>
          </w:pPr>
        </w:p>
      </w:tc>
    </w:tr>
  </w:tbl>
  <w:p w:rsidR="00266680" w:rsidRPr="00684EB1" w:rsidRDefault="00266680" w:rsidP="005E0CEE">
    <w:pPr>
      <w:spacing w:before="0" w:after="0" w:line="240" w:lineRule="auto"/>
      <w:ind w:firstLine="0"/>
      <w:jc w:val="left"/>
      <w:rPr>
        <w:b/>
        <w:i/>
        <w:iCs/>
        <w:color w:val="999999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45C"/>
    <w:multiLevelType w:val="hybridMultilevel"/>
    <w:tmpl w:val="7DF6A7CA"/>
    <w:lvl w:ilvl="0" w:tplc="778A771A">
      <w:start w:val="1"/>
      <w:numFmt w:val="bullet"/>
      <w:pStyle w:val="tablebulet1"/>
      <w:lvlText w:val=""/>
      <w:lvlJc w:val="left"/>
      <w:pPr>
        <w:ind w:left="766" w:hanging="360"/>
      </w:pPr>
      <w:rPr>
        <w:rFonts w:ascii="Wingdings 2" w:hAnsi="Wingdings 2" w:hint="default"/>
        <w:color w:val="2E74B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4F9"/>
    <w:multiLevelType w:val="multilevel"/>
    <w:tmpl w:val="7996D75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1F203AD9"/>
    <w:multiLevelType w:val="hybridMultilevel"/>
    <w:tmpl w:val="A2EA6D16"/>
    <w:lvl w:ilvl="0" w:tplc="5D96D4B2">
      <w:start w:val="1"/>
      <w:numFmt w:val="bullet"/>
      <w:lvlText w:val="Ø"/>
      <w:lvlJc w:val="left"/>
      <w:pPr>
        <w:ind w:left="928" w:hanging="360"/>
      </w:pPr>
      <w:rPr>
        <w:rFonts w:ascii="Symbol" w:hAnsi="Symbol" w:hint="default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C94F01"/>
    <w:multiLevelType w:val="hybridMultilevel"/>
    <w:tmpl w:val="88049C28"/>
    <w:lvl w:ilvl="0" w:tplc="9016137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C2548A58">
      <w:start w:val="2"/>
      <w:numFmt w:val="bullet"/>
      <w:lvlText w:val="•"/>
      <w:lvlJc w:val="left"/>
      <w:pPr>
        <w:ind w:left="4488" w:hanging="1704"/>
      </w:pPr>
      <w:rPr>
        <w:rFonts w:ascii="Calibri" w:eastAsia="Times New Roman" w:hAnsi="Calibri" w:cs="Calibri" w:hint="default"/>
      </w:rPr>
    </w:lvl>
    <w:lvl w:ilvl="2" w:tplc="F59C0A7C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91BE95B6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EA5689EE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E4E00314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64A0BF34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B6206480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1560824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>
    <w:nsid w:val="29DC1F97"/>
    <w:multiLevelType w:val="hybridMultilevel"/>
    <w:tmpl w:val="AE104778"/>
    <w:lvl w:ilvl="0" w:tplc="ED127A7E">
      <w:start w:val="1"/>
      <w:numFmt w:val="bullet"/>
      <w:pStyle w:val="Style1"/>
      <w:lvlText w:val="→"/>
      <w:lvlJc w:val="left"/>
      <w:pPr>
        <w:ind w:left="1287" w:hanging="360"/>
      </w:pPr>
      <w:rPr>
        <w:rFonts w:ascii="Calibri" w:hAnsi="Calibri" w:hint="default"/>
        <w:color w:val="31849B" w:themeColor="accent5" w:themeShade="BF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E4A87"/>
    <w:multiLevelType w:val="hybridMultilevel"/>
    <w:tmpl w:val="6304F194"/>
    <w:lvl w:ilvl="0" w:tplc="44528E5C">
      <w:start w:val="1"/>
      <w:numFmt w:val="bullet"/>
      <w:pStyle w:val="List2"/>
      <w:lvlText w:val="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200A13"/>
    <w:multiLevelType w:val="hybridMultilevel"/>
    <w:tmpl w:val="5A6A2044"/>
    <w:lvl w:ilvl="0" w:tplc="AB50B0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88D13CA"/>
    <w:multiLevelType w:val="hybridMultilevel"/>
    <w:tmpl w:val="0F3CE866"/>
    <w:lvl w:ilvl="0" w:tplc="2EE80950">
      <w:start w:val="1"/>
      <w:numFmt w:val="decimal"/>
      <w:pStyle w:val="Style3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EC5CC7"/>
    <w:multiLevelType w:val="hybridMultilevel"/>
    <w:tmpl w:val="98C06B3A"/>
    <w:lvl w:ilvl="0" w:tplc="FC10BB42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B2029"/>
    <w:multiLevelType w:val="multilevel"/>
    <w:tmpl w:val="B84004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678F356F"/>
    <w:multiLevelType w:val="hybridMultilevel"/>
    <w:tmpl w:val="38B026F6"/>
    <w:lvl w:ilvl="0" w:tplc="034CF24E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  <w:color w:val="4BACC6" w:themeColor="accent5"/>
      </w:rPr>
    </w:lvl>
    <w:lvl w:ilvl="1" w:tplc="04090005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B4692E"/>
    <w:multiLevelType w:val="hybridMultilevel"/>
    <w:tmpl w:val="81F289A0"/>
    <w:lvl w:ilvl="0" w:tplc="303AA6CA">
      <w:start w:val="1"/>
      <w:numFmt w:val="bullet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72FB5CC8"/>
    <w:multiLevelType w:val="hybridMultilevel"/>
    <w:tmpl w:val="5194EFB0"/>
    <w:lvl w:ilvl="0" w:tplc="6A3CE0D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C3FC44E8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0"/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4"/>
  </w:num>
  <w:num w:numId="23">
    <w:abstractNumId w:val="4"/>
  </w:num>
  <w:num w:numId="24">
    <w:abstractNumId w:val="4"/>
  </w:num>
  <w:num w:numId="25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001A8E"/>
    <w:rsid w:val="00001AAF"/>
    <w:rsid w:val="00001B51"/>
    <w:rsid w:val="00002150"/>
    <w:rsid w:val="00002311"/>
    <w:rsid w:val="00003206"/>
    <w:rsid w:val="00004201"/>
    <w:rsid w:val="00004CB3"/>
    <w:rsid w:val="0000693C"/>
    <w:rsid w:val="000102CE"/>
    <w:rsid w:val="00010E29"/>
    <w:rsid w:val="0001389D"/>
    <w:rsid w:val="000141BC"/>
    <w:rsid w:val="00017360"/>
    <w:rsid w:val="00017D30"/>
    <w:rsid w:val="000205C3"/>
    <w:rsid w:val="0002126C"/>
    <w:rsid w:val="0002323D"/>
    <w:rsid w:val="00023791"/>
    <w:rsid w:val="000240CE"/>
    <w:rsid w:val="00025FD4"/>
    <w:rsid w:val="00026F46"/>
    <w:rsid w:val="00027FE1"/>
    <w:rsid w:val="0003191B"/>
    <w:rsid w:val="0003235C"/>
    <w:rsid w:val="00035185"/>
    <w:rsid w:val="00036375"/>
    <w:rsid w:val="00036584"/>
    <w:rsid w:val="0004035D"/>
    <w:rsid w:val="00040988"/>
    <w:rsid w:val="00040C8E"/>
    <w:rsid w:val="00041F38"/>
    <w:rsid w:val="00041F97"/>
    <w:rsid w:val="00042CBF"/>
    <w:rsid w:val="000450E1"/>
    <w:rsid w:val="00050E26"/>
    <w:rsid w:val="00052DEA"/>
    <w:rsid w:val="000548A9"/>
    <w:rsid w:val="000548ED"/>
    <w:rsid w:val="00054994"/>
    <w:rsid w:val="00055AC7"/>
    <w:rsid w:val="0005680C"/>
    <w:rsid w:val="0006049E"/>
    <w:rsid w:val="000634D3"/>
    <w:rsid w:val="00063774"/>
    <w:rsid w:val="0006541A"/>
    <w:rsid w:val="00065AA8"/>
    <w:rsid w:val="00066831"/>
    <w:rsid w:val="0007116D"/>
    <w:rsid w:val="000728EE"/>
    <w:rsid w:val="00075715"/>
    <w:rsid w:val="000776DB"/>
    <w:rsid w:val="00082EFD"/>
    <w:rsid w:val="00083FE7"/>
    <w:rsid w:val="0008587E"/>
    <w:rsid w:val="00085FC9"/>
    <w:rsid w:val="00086398"/>
    <w:rsid w:val="000872DB"/>
    <w:rsid w:val="00087946"/>
    <w:rsid w:val="00093523"/>
    <w:rsid w:val="00093A5A"/>
    <w:rsid w:val="00093AEB"/>
    <w:rsid w:val="000A1098"/>
    <w:rsid w:val="000A12D1"/>
    <w:rsid w:val="000A44C4"/>
    <w:rsid w:val="000A53B4"/>
    <w:rsid w:val="000A5A38"/>
    <w:rsid w:val="000A5FF8"/>
    <w:rsid w:val="000A6C67"/>
    <w:rsid w:val="000B2C04"/>
    <w:rsid w:val="000B4FD5"/>
    <w:rsid w:val="000B5C7B"/>
    <w:rsid w:val="000B6081"/>
    <w:rsid w:val="000B77ED"/>
    <w:rsid w:val="000B7992"/>
    <w:rsid w:val="000C0F54"/>
    <w:rsid w:val="000C1C50"/>
    <w:rsid w:val="000C37DB"/>
    <w:rsid w:val="000C4380"/>
    <w:rsid w:val="000C5D4B"/>
    <w:rsid w:val="000D10FB"/>
    <w:rsid w:val="000D1DD1"/>
    <w:rsid w:val="000D2B6A"/>
    <w:rsid w:val="000D3C0C"/>
    <w:rsid w:val="000D4927"/>
    <w:rsid w:val="000E0722"/>
    <w:rsid w:val="000E1271"/>
    <w:rsid w:val="000E283E"/>
    <w:rsid w:val="000E4A88"/>
    <w:rsid w:val="000E6DE1"/>
    <w:rsid w:val="000E75FA"/>
    <w:rsid w:val="000F072D"/>
    <w:rsid w:val="000F191A"/>
    <w:rsid w:val="000F2A8E"/>
    <w:rsid w:val="000F2C07"/>
    <w:rsid w:val="000F3E96"/>
    <w:rsid w:val="000F4694"/>
    <w:rsid w:val="000F796D"/>
    <w:rsid w:val="00101C6E"/>
    <w:rsid w:val="00102DDE"/>
    <w:rsid w:val="00103015"/>
    <w:rsid w:val="00103493"/>
    <w:rsid w:val="00103ADD"/>
    <w:rsid w:val="00103FCB"/>
    <w:rsid w:val="00107499"/>
    <w:rsid w:val="001076DD"/>
    <w:rsid w:val="00107D7E"/>
    <w:rsid w:val="0011057C"/>
    <w:rsid w:val="0011265C"/>
    <w:rsid w:val="00113A7F"/>
    <w:rsid w:val="00115350"/>
    <w:rsid w:val="001175F7"/>
    <w:rsid w:val="00122C72"/>
    <w:rsid w:val="0012433D"/>
    <w:rsid w:val="00126B37"/>
    <w:rsid w:val="001276DA"/>
    <w:rsid w:val="00127701"/>
    <w:rsid w:val="00127FAC"/>
    <w:rsid w:val="0013297A"/>
    <w:rsid w:val="00132EF3"/>
    <w:rsid w:val="00135972"/>
    <w:rsid w:val="00136637"/>
    <w:rsid w:val="00140927"/>
    <w:rsid w:val="00142226"/>
    <w:rsid w:val="0014298D"/>
    <w:rsid w:val="00143338"/>
    <w:rsid w:val="0014380A"/>
    <w:rsid w:val="00143A2F"/>
    <w:rsid w:val="00145388"/>
    <w:rsid w:val="00145B90"/>
    <w:rsid w:val="00147F48"/>
    <w:rsid w:val="0015062D"/>
    <w:rsid w:val="00150732"/>
    <w:rsid w:val="00150EA5"/>
    <w:rsid w:val="00151A9A"/>
    <w:rsid w:val="001536F3"/>
    <w:rsid w:val="001559CD"/>
    <w:rsid w:val="00156759"/>
    <w:rsid w:val="00157FDD"/>
    <w:rsid w:val="00160D7B"/>
    <w:rsid w:val="0016133F"/>
    <w:rsid w:val="001624B5"/>
    <w:rsid w:val="00163767"/>
    <w:rsid w:val="00163822"/>
    <w:rsid w:val="00166AF2"/>
    <w:rsid w:val="001670C8"/>
    <w:rsid w:val="00173002"/>
    <w:rsid w:val="00176F12"/>
    <w:rsid w:val="00177787"/>
    <w:rsid w:val="0018167C"/>
    <w:rsid w:val="001817D9"/>
    <w:rsid w:val="00181932"/>
    <w:rsid w:val="00183B5E"/>
    <w:rsid w:val="00185429"/>
    <w:rsid w:val="0018578E"/>
    <w:rsid w:val="001860F1"/>
    <w:rsid w:val="00186734"/>
    <w:rsid w:val="00186A7B"/>
    <w:rsid w:val="00187B3F"/>
    <w:rsid w:val="0019375C"/>
    <w:rsid w:val="001954B8"/>
    <w:rsid w:val="00195EE1"/>
    <w:rsid w:val="00196033"/>
    <w:rsid w:val="0019789E"/>
    <w:rsid w:val="001A06DA"/>
    <w:rsid w:val="001A0D01"/>
    <w:rsid w:val="001A18C5"/>
    <w:rsid w:val="001A1A4F"/>
    <w:rsid w:val="001A1A9F"/>
    <w:rsid w:val="001A227F"/>
    <w:rsid w:val="001A4CCA"/>
    <w:rsid w:val="001A5E3F"/>
    <w:rsid w:val="001A664D"/>
    <w:rsid w:val="001B00EF"/>
    <w:rsid w:val="001B7DEE"/>
    <w:rsid w:val="001C0EB7"/>
    <w:rsid w:val="001C51FE"/>
    <w:rsid w:val="001D1A5D"/>
    <w:rsid w:val="001D2973"/>
    <w:rsid w:val="001D3EF0"/>
    <w:rsid w:val="001D449B"/>
    <w:rsid w:val="001D4EC3"/>
    <w:rsid w:val="001E0D46"/>
    <w:rsid w:val="001E1BD5"/>
    <w:rsid w:val="001E1DF4"/>
    <w:rsid w:val="001E3D75"/>
    <w:rsid w:val="001E5192"/>
    <w:rsid w:val="001E5BA4"/>
    <w:rsid w:val="001F2131"/>
    <w:rsid w:val="001F213F"/>
    <w:rsid w:val="001F33E5"/>
    <w:rsid w:val="001F4AA3"/>
    <w:rsid w:val="001F7BC0"/>
    <w:rsid w:val="00203E15"/>
    <w:rsid w:val="00206B45"/>
    <w:rsid w:val="00210062"/>
    <w:rsid w:val="00214F16"/>
    <w:rsid w:val="0021534A"/>
    <w:rsid w:val="00217945"/>
    <w:rsid w:val="00221963"/>
    <w:rsid w:val="002227B9"/>
    <w:rsid w:val="002250AE"/>
    <w:rsid w:val="00225238"/>
    <w:rsid w:val="00227A2A"/>
    <w:rsid w:val="00230E0A"/>
    <w:rsid w:val="0023368F"/>
    <w:rsid w:val="0024034B"/>
    <w:rsid w:val="00241678"/>
    <w:rsid w:val="0024375F"/>
    <w:rsid w:val="00245514"/>
    <w:rsid w:val="00245E34"/>
    <w:rsid w:val="0024653F"/>
    <w:rsid w:val="00247FF2"/>
    <w:rsid w:val="00250464"/>
    <w:rsid w:val="00253289"/>
    <w:rsid w:val="002536B3"/>
    <w:rsid w:val="002566BB"/>
    <w:rsid w:val="002600EA"/>
    <w:rsid w:val="00262437"/>
    <w:rsid w:val="00264810"/>
    <w:rsid w:val="0026597F"/>
    <w:rsid w:val="00266680"/>
    <w:rsid w:val="00267129"/>
    <w:rsid w:val="00270C82"/>
    <w:rsid w:val="00271FD3"/>
    <w:rsid w:val="00274020"/>
    <w:rsid w:val="00274106"/>
    <w:rsid w:val="002761C8"/>
    <w:rsid w:val="00276FCF"/>
    <w:rsid w:val="0028165B"/>
    <w:rsid w:val="0028321F"/>
    <w:rsid w:val="00284BFA"/>
    <w:rsid w:val="002860F9"/>
    <w:rsid w:val="00286850"/>
    <w:rsid w:val="00286CFC"/>
    <w:rsid w:val="00287413"/>
    <w:rsid w:val="00292222"/>
    <w:rsid w:val="00293060"/>
    <w:rsid w:val="00293DD4"/>
    <w:rsid w:val="00295641"/>
    <w:rsid w:val="002974C5"/>
    <w:rsid w:val="002977B7"/>
    <w:rsid w:val="00297AA1"/>
    <w:rsid w:val="00297BB4"/>
    <w:rsid w:val="002A2D25"/>
    <w:rsid w:val="002A42B6"/>
    <w:rsid w:val="002A483A"/>
    <w:rsid w:val="002A5532"/>
    <w:rsid w:val="002A605B"/>
    <w:rsid w:val="002A6E34"/>
    <w:rsid w:val="002B3F89"/>
    <w:rsid w:val="002B4A60"/>
    <w:rsid w:val="002B748D"/>
    <w:rsid w:val="002C3AEF"/>
    <w:rsid w:val="002C5FFC"/>
    <w:rsid w:val="002C6633"/>
    <w:rsid w:val="002C79F3"/>
    <w:rsid w:val="002D25FE"/>
    <w:rsid w:val="002D37D5"/>
    <w:rsid w:val="002D57D1"/>
    <w:rsid w:val="002D5C7F"/>
    <w:rsid w:val="002D651B"/>
    <w:rsid w:val="002D69B2"/>
    <w:rsid w:val="002E30F2"/>
    <w:rsid w:val="002E35AB"/>
    <w:rsid w:val="002E46E8"/>
    <w:rsid w:val="002E510B"/>
    <w:rsid w:val="002E65CF"/>
    <w:rsid w:val="002F08F3"/>
    <w:rsid w:val="002F32D8"/>
    <w:rsid w:val="002F36BB"/>
    <w:rsid w:val="002F55AE"/>
    <w:rsid w:val="002F604A"/>
    <w:rsid w:val="003012BE"/>
    <w:rsid w:val="00302397"/>
    <w:rsid w:val="00302E37"/>
    <w:rsid w:val="00303182"/>
    <w:rsid w:val="003034EB"/>
    <w:rsid w:val="00305C9E"/>
    <w:rsid w:val="003112A9"/>
    <w:rsid w:val="00313AB5"/>
    <w:rsid w:val="00314CFE"/>
    <w:rsid w:val="00316B6B"/>
    <w:rsid w:val="00316CCA"/>
    <w:rsid w:val="00323D23"/>
    <w:rsid w:val="00327663"/>
    <w:rsid w:val="00327827"/>
    <w:rsid w:val="00330D8C"/>
    <w:rsid w:val="003328A2"/>
    <w:rsid w:val="0033435C"/>
    <w:rsid w:val="003362ED"/>
    <w:rsid w:val="0033740E"/>
    <w:rsid w:val="0034005C"/>
    <w:rsid w:val="003418E8"/>
    <w:rsid w:val="003420E3"/>
    <w:rsid w:val="00342968"/>
    <w:rsid w:val="00343DC8"/>
    <w:rsid w:val="0034474E"/>
    <w:rsid w:val="003449AF"/>
    <w:rsid w:val="00345772"/>
    <w:rsid w:val="00345F78"/>
    <w:rsid w:val="00346D2D"/>
    <w:rsid w:val="003474CA"/>
    <w:rsid w:val="0035069F"/>
    <w:rsid w:val="00350F69"/>
    <w:rsid w:val="003519AF"/>
    <w:rsid w:val="0035299F"/>
    <w:rsid w:val="00354972"/>
    <w:rsid w:val="0035595D"/>
    <w:rsid w:val="00357B5E"/>
    <w:rsid w:val="00360C2A"/>
    <w:rsid w:val="003618D1"/>
    <w:rsid w:val="00361FCF"/>
    <w:rsid w:val="003642CA"/>
    <w:rsid w:val="0036565D"/>
    <w:rsid w:val="00365A95"/>
    <w:rsid w:val="00371184"/>
    <w:rsid w:val="00372D9F"/>
    <w:rsid w:val="00373A0C"/>
    <w:rsid w:val="00375214"/>
    <w:rsid w:val="003765B4"/>
    <w:rsid w:val="003765F8"/>
    <w:rsid w:val="00380BA7"/>
    <w:rsid w:val="00381064"/>
    <w:rsid w:val="00382CE6"/>
    <w:rsid w:val="00387175"/>
    <w:rsid w:val="00387C1A"/>
    <w:rsid w:val="00390410"/>
    <w:rsid w:val="00390FA2"/>
    <w:rsid w:val="00392365"/>
    <w:rsid w:val="00393F54"/>
    <w:rsid w:val="00394E5E"/>
    <w:rsid w:val="00395DB3"/>
    <w:rsid w:val="00396448"/>
    <w:rsid w:val="00396545"/>
    <w:rsid w:val="003A1811"/>
    <w:rsid w:val="003A22D2"/>
    <w:rsid w:val="003A2370"/>
    <w:rsid w:val="003A38AA"/>
    <w:rsid w:val="003A5A35"/>
    <w:rsid w:val="003A7B43"/>
    <w:rsid w:val="003B0531"/>
    <w:rsid w:val="003B08FE"/>
    <w:rsid w:val="003B1F94"/>
    <w:rsid w:val="003B30D8"/>
    <w:rsid w:val="003B5D32"/>
    <w:rsid w:val="003B61F6"/>
    <w:rsid w:val="003B7B3C"/>
    <w:rsid w:val="003C083A"/>
    <w:rsid w:val="003C091F"/>
    <w:rsid w:val="003C136A"/>
    <w:rsid w:val="003C1393"/>
    <w:rsid w:val="003C1E3A"/>
    <w:rsid w:val="003C2770"/>
    <w:rsid w:val="003C53CE"/>
    <w:rsid w:val="003C6B42"/>
    <w:rsid w:val="003C6C1A"/>
    <w:rsid w:val="003D076F"/>
    <w:rsid w:val="003D0A39"/>
    <w:rsid w:val="003D1CDE"/>
    <w:rsid w:val="003D2270"/>
    <w:rsid w:val="003D2AD1"/>
    <w:rsid w:val="003D4248"/>
    <w:rsid w:val="003D4B68"/>
    <w:rsid w:val="003D59F3"/>
    <w:rsid w:val="003D5B06"/>
    <w:rsid w:val="003D6D8D"/>
    <w:rsid w:val="003D7872"/>
    <w:rsid w:val="003E00E2"/>
    <w:rsid w:val="003E5760"/>
    <w:rsid w:val="003E661D"/>
    <w:rsid w:val="003F14E2"/>
    <w:rsid w:val="003F2B7E"/>
    <w:rsid w:val="003F3C4F"/>
    <w:rsid w:val="0040068D"/>
    <w:rsid w:val="00402161"/>
    <w:rsid w:val="00402776"/>
    <w:rsid w:val="00404384"/>
    <w:rsid w:val="004122A3"/>
    <w:rsid w:val="004124D3"/>
    <w:rsid w:val="00416F1D"/>
    <w:rsid w:val="004173A7"/>
    <w:rsid w:val="00423572"/>
    <w:rsid w:val="0042519B"/>
    <w:rsid w:val="00427E0D"/>
    <w:rsid w:val="00431605"/>
    <w:rsid w:val="00431B17"/>
    <w:rsid w:val="00432899"/>
    <w:rsid w:val="00432DD6"/>
    <w:rsid w:val="004342E2"/>
    <w:rsid w:val="0043487E"/>
    <w:rsid w:val="00442414"/>
    <w:rsid w:val="0044325A"/>
    <w:rsid w:val="0044367A"/>
    <w:rsid w:val="00444C69"/>
    <w:rsid w:val="004456C9"/>
    <w:rsid w:val="00445B06"/>
    <w:rsid w:val="00447ABA"/>
    <w:rsid w:val="00451EA2"/>
    <w:rsid w:val="004526CE"/>
    <w:rsid w:val="004531D3"/>
    <w:rsid w:val="004536E5"/>
    <w:rsid w:val="00455088"/>
    <w:rsid w:val="00457CB0"/>
    <w:rsid w:val="00460A32"/>
    <w:rsid w:val="00461188"/>
    <w:rsid w:val="00462BFB"/>
    <w:rsid w:val="00463B23"/>
    <w:rsid w:val="00466558"/>
    <w:rsid w:val="00466B16"/>
    <w:rsid w:val="00470BD9"/>
    <w:rsid w:val="00473E54"/>
    <w:rsid w:val="0047583C"/>
    <w:rsid w:val="0047591B"/>
    <w:rsid w:val="00476195"/>
    <w:rsid w:val="00477641"/>
    <w:rsid w:val="004801C6"/>
    <w:rsid w:val="004802D7"/>
    <w:rsid w:val="00482893"/>
    <w:rsid w:val="00486074"/>
    <w:rsid w:val="00491F20"/>
    <w:rsid w:val="0049319F"/>
    <w:rsid w:val="00494DFF"/>
    <w:rsid w:val="00496DEA"/>
    <w:rsid w:val="004A32C1"/>
    <w:rsid w:val="004A368B"/>
    <w:rsid w:val="004A44FB"/>
    <w:rsid w:val="004A4606"/>
    <w:rsid w:val="004B015F"/>
    <w:rsid w:val="004B2136"/>
    <w:rsid w:val="004B53A8"/>
    <w:rsid w:val="004B642C"/>
    <w:rsid w:val="004B6439"/>
    <w:rsid w:val="004C4461"/>
    <w:rsid w:val="004C4E1D"/>
    <w:rsid w:val="004C4F41"/>
    <w:rsid w:val="004C588E"/>
    <w:rsid w:val="004C6733"/>
    <w:rsid w:val="004C6961"/>
    <w:rsid w:val="004C7220"/>
    <w:rsid w:val="004D0B82"/>
    <w:rsid w:val="004D541B"/>
    <w:rsid w:val="004D56B3"/>
    <w:rsid w:val="004D5C19"/>
    <w:rsid w:val="004D6079"/>
    <w:rsid w:val="004E08FB"/>
    <w:rsid w:val="004E1849"/>
    <w:rsid w:val="004E2FC3"/>
    <w:rsid w:val="004E31D1"/>
    <w:rsid w:val="004E5F7E"/>
    <w:rsid w:val="004E716F"/>
    <w:rsid w:val="004F00C9"/>
    <w:rsid w:val="004F127F"/>
    <w:rsid w:val="004F13B0"/>
    <w:rsid w:val="004F1964"/>
    <w:rsid w:val="004F2811"/>
    <w:rsid w:val="004F2C5A"/>
    <w:rsid w:val="004F3404"/>
    <w:rsid w:val="004F41B9"/>
    <w:rsid w:val="004F55C5"/>
    <w:rsid w:val="004F5E27"/>
    <w:rsid w:val="004F6634"/>
    <w:rsid w:val="004F7619"/>
    <w:rsid w:val="004F78B8"/>
    <w:rsid w:val="00500A67"/>
    <w:rsid w:val="005015D2"/>
    <w:rsid w:val="005019D6"/>
    <w:rsid w:val="00501B21"/>
    <w:rsid w:val="00502CA9"/>
    <w:rsid w:val="005033AC"/>
    <w:rsid w:val="0050385C"/>
    <w:rsid w:val="00503AA5"/>
    <w:rsid w:val="005045BD"/>
    <w:rsid w:val="005145E5"/>
    <w:rsid w:val="00520D3D"/>
    <w:rsid w:val="00521574"/>
    <w:rsid w:val="0052404E"/>
    <w:rsid w:val="00525E52"/>
    <w:rsid w:val="005268A4"/>
    <w:rsid w:val="0053021B"/>
    <w:rsid w:val="005339B2"/>
    <w:rsid w:val="005339D3"/>
    <w:rsid w:val="00533D13"/>
    <w:rsid w:val="00533F2C"/>
    <w:rsid w:val="00535E31"/>
    <w:rsid w:val="00536094"/>
    <w:rsid w:val="005375E3"/>
    <w:rsid w:val="005411B8"/>
    <w:rsid w:val="005411F0"/>
    <w:rsid w:val="00546EE4"/>
    <w:rsid w:val="00547D5C"/>
    <w:rsid w:val="00553E3D"/>
    <w:rsid w:val="005549D7"/>
    <w:rsid w:val="00554B39"/>
    <w:rsid w:val="00554BF5"/>
    <w:rsid w:val="00554FEA"/>
    <w:rsid w:val="00560AF9"/>
    <w:rsid w:val="00561757"/>
    <w:rsid w:val="00561D9B"/>
    <w:rsid w:val="00562974"/>
    <w:rsid w:val="005633F5"/>
    <w:rsid w:val="00563407"/>
    <w:rsid w:val="005647FE"/>
    <w:rsid w:val="0056550A"/>
    <w:rsid w:val="005666E2"/>
    <w:rsid w:val="00566E20"/>
    <w:rsid w:val="00570366"/>
    <w:rsid w:val="005706C9"/>
    <w:rsid w:val="0057167A"/>
    <w:rsid w:val="00571F6C"/>
    <w:rsid w:val="005741D5"/>
    <w:rsid w:val="0057608F"/>
    <w:rsid w:val="00580D9F"/>
    <w:rsid w:val="00581A25"/>
    <w:rsid w:val="00582815"/>
    <w:rsid w:val="00582908"/>
    <w:rsid w:val="00583E45"/>
    <w:rsid w:val="0058417B"/>
    <w:rsid w:val="00584251"/>
    <w:rsid w:val="0058509F"/>
    <w:rsid w:val="0058627B"/>
    <w:rsid w:val="00591159"/>
    <w:rsid w:val="00591E26"/>
    <w:rsid w:val="00592D83"/>
    <w:rsid w:val="0059300A"/>
    <w:rsid w:val="00593CF8"/>
    <w:rsid w:val="00593EB5"/>
    <w:rsid w:val="00594A28"/>
    <w:rsid w:val="005963F3"/>
    <w:rsid w:val="00597E83"/>
    <w:rsid w:val="005A0E94"/>
    <w:rsid w:val="005A25AD"/>
    <w:rsid w:val="005A2DF1"/>
    <w:rsid w:val="005A32E1"/>
    <w:rsid w:val="005A51C2"/>
    <w:rsid w:val="005A6D51"/>
    <w:rsid w:val="005A74B0"/>
    <w:rsid w:val="005A76B5"/>
    <w:rsid w:val="005A7701"/>
    <w:rsid w:val="005B086A"/>
    <w:rsid w:val="005B0A21"/>
    <w:rsid w:val="005B1EC0"/>
    <w:rsid w:val="005B2466"/>
    <w:rsid w:val="005B2E31"/>
    <w:rsid w:val="005B5343"/>
    <w:rsid w:val="005B6B5E"/>
    <w:rsid w:val="005B732B"/>
    <w:rsid w:val="005B7D05"/>
    <w:rsid w:val="005C06AB"/>
    <w:rsid w:val="005C299A"/>
    <w:rsid w:val="005C2CCF"/>
    <w:rsid w:val="005C78B3"/>
    <w:rsid w:val="005D1684"/>
    <w:rsid w:val="005D18B5"/>
    <w:rsid w:val="005D3BAB"/>
    <w:rsid w:val="005D491C"/>
    <w:rsid w:val="005D5274"/>
    <w:rsid w:val="005D5745"/>
    <w:rsid w:val="005D590E"/>
    <w:rsid w:val="005D5D35"/>
    <w:rsid w:val="005E0806"/>
    <w:rsid w:val="005E0CEE"/>
    <w:rsid w:val="005E2FE4"/>
    <w:rsid w:val="005E50CB"/>
    <w:rsid w:val="005E55B3"/>
    <w:rsid w:val="005E562F"/>
    <w:rsid w:val="005E6C29"/>
    <w:rsid w:val="005F0060"/>
    <w:rsid w:val="005F2534"/>
    <w:rsid w:val="005F447D"/>
    <w:rsid w:val="005F50FB"/>
    <w:rsid w:val="006040A7"/>
    <w:rsid w:val="00604D77"/>
    <w:rsid w:val="0061026D"/>
    <w:rsid w:val="006109E8"/>
    <w:rsid w:val="00611698"/>
    <w:rsid w:val="00612632"/>
    <w:rsid w:val="00612B19"/>
    <w:rsid w:val="00613E52"/>
    <w:rsid w:val="00614EF5"/>
    <w:rsid w:val="00616B26"/>
    <w:rsid w:val="00616F18"/>
    <w:rsid w:val="00623E77"/>
    <w:rsid w:val="00623F25"/>
    <w:rsid w:val="00624C33"/>
    <w:rsid w:val="00624F5E"/>
    <w:rsid w:val="00626A5D"/>
    <w:rsid w:val="00626C1B"/>
    <w:rsid w:val="00627664"/>
    <w:rsid w:val="00627E32"/>
    <w:rsid w:val="006351CE"/>
    <w:rsid w:val="006412A3"/>
    <w:rsid w:val="00641F67"/>
    <w:rsid w:val="00642CD5"/>
    <w:rsid w:val="00642EC0"/>
    <w:rsid w:val="006473C1"/>
    <w:rsid w:val="00647A7B"/>
    <w:rsid w:val="006502B9"/>
    <w:rsid w:val="006506CB"/>
    <w:rsid w:val="00653714"/>
    <w:rsid w:val="00656812"/>
    <w:rsid w:val="00657484"/>
    <w:rsid w:val="00664103"/>
    <w:rsid w:val="00664A45"/>
    <w:rsid w:val="00665164"/>
    <w:rsid w:val="00666780"/>
    <w:rsid w:val="006725F1"/>
    <w:rsid w:val="00673BBD"/>
    <w:rsid w:val="00673F1F"/>
    <w:rsid w:val="00674050"/>
    <w:rsid w:val="00675365"/>
    <w:rsid w:val="00680566"/>
    <w:rsid w:val="00684D9D"/>
    <w:rsid w:val="00684EB1"/>
    <w:rsid w:val="0068549B"/>
    <w:rsid w:val="00686769"/>
    <w:rsid w:val="0068680B"/>
    <w:rsid w:val="0069089C"/>
    <w:rsid w:val="0069382E"/>
    <w:rsid w:val="00693C88"/>
    <w:rsid w:val="00694F9B"/>
    <w:rsid w:val="00695B3A"/>
    <w:rsid w:val="0069661C"/>
    <w:rsid w:val="00697173"/>
    <w:rsid w:val="00697974"/>
    <w:rsid w:val="006A018D"/>
    <w:rsid w:val="006A0B9A"/>
    <w:rsid w:val="006A0D8A"/>
    <w:rsid w:val="006A0E4C"/>
    <w:rsid w:val="006A2DF0"/>
    <w:rsid w:val="006A4BF8"/>
    <w:rsid w:val="006A6E41"/>
    <w:rsid w:val="006B07D4"/>
    <w:rsid w:val="006B1522"/>
    <w:rsid w:val="006B4064"/>
    <w:rsid w:val="006C082D"/>
    <w:rsid w:val="006C0958"/>
    <w:rsid w:val="006C09F9"/>
    <w:rsid w:val="006C0D06"/>
    <w:rsid w:val="006C1068"/>
    <w:rsid w:val="006C1077"/>
    <w:rsid w:val="006C3E8F"/>
    <w:rsid w:val="006C417E"/>
    <w:rsid w:val="006C6F22"/>
    <w:rsid w:val="006D07F3"/>
    <w:rsid w:val="006D09ED"/>
    <w:rsid w:val="006D25D1"/>
    <w:rsid w:val="006D3F79"/>
    <w:rsid w:val="006D4751"/>
    <w:rsid w:val="006D6E64"/>
    <w:rsid w:val="006D798A"/>
    <w:rsid w:val="006D7BF7"/>
    <w:rsid w:val="006E0F91"/>
    <w:rsid w:val="006E1437"/>
    <w:rsid w:val="006E20EB"/>
    <w:rsid w:val="006E2A92"/>
    <w:rsid w:val="006E3F93"/>
    <w:rsid w:val="006E5C86"/>
    <w:rsid w:val="006E71E7"/>
    <w:rsid w:val="006E7997"/>
    <w:rsid w:val="006F0A9F"/>
    <w:rsid w:val="006F1143"/>
    <w:rsid w:val="006F1499"/>
    <w:rsid w:val="006F1D5F"/>
    <w:rsid w:val="006F367F"/>
    <w:rsid w:val="006F40D3"/>
    <w:rsid w:val="006F5AD0"/>
    <w:rsid w:val="00702588"/>
    <w:rsid w:val="00707DCA"/>
    <w:rsid w:val="00721B34"/>
    <w:rsid w:val="00724DE5"/>
    <w:rsid w:val="0072623B"/>
    <w:rsid w:val="00726797"/>
    <w:rsid w:val="007276B4"/>
    <w:rsid w:val="00727CD8"/>
    <w:rsid w:val="00731523"/>
    <w:rsid w:val="007323B9"/>
    <w:rsid w:val="00735110"/>
    <w:rsid w:val="007369BC"/>
    <w:rsid w:val="0073779B"/>
    <w:rsid w:val="00740276"/>
    <w:rsid w:val="007404A9"/>
    <w:rsid w:val="007407A9"/>
    <w:rsid w:val="00740999"/>
    <w:rsid w:val="0074160A"/>
    <w:rsid w:val="00741645"/>
    <w:rsid w:val="00742B1E"/>
    <w:rsid w:val="00742F15"/>
    <w:rsid w:val="00743570"/>
    <w:rsid w:val="00744DC9"/>
    <w:rsid w:val="007456FC"/>
    <w:rsid w:val="00746FE3"/>
    <w:rsid w:val="00747388"/>
    <w:rsid w:val="0074779A"/>
    <w:rsid w:val="00747B4F"/>
    <w:rsid w:val="00750E6F"/>
    <w:rsid w:val="00751035"/>
    <w:rsid w:val="007513F0"/>
    <w:rsid w:val="007517A9"/>
    <w:rsid w:val="00752D75"/>
    <w:rsid w:val="00752F8D"/>
    <w:rsid w:val="00754C9E"/>
    <w:rsid w:val="00755471"/>
    <w:rsid w:val="00757641"/>
    <w:rsid w:val="0076210D"/>
    <w:rsid w:val="0076327D"/>
    <w:rsid w:val="007662DF"/>
    <w:rsid w:val="0077002C"/>
    <w:rsid w:val="00771E0A"/>
    <w:rsid w:val="007731EB"/>
    <w:rsid w:val="007760FE"/>
    <w:rsid w:val="0077663D"/>
    <w:rsid w:val="0078071F"/>
    <w:rsid w:val="00781C06"/>
    <w:rsid w:val="00783C15"/>
    <w:rsid w:val="00786638"/>
    <w:rsid w:val="00786F89"/>
    <w:rsid w:val="00792D14"/>
    <w:rsid w:val="00793796"/>
    <w:rsid w:val="00793A6C"/>
    <w:rsid w:val="00793E16"/>
    <w:rsid w:val="0079517B"/>
    <w:rsid w:val="00795AD8"/>
    <w:rsid w:val="00796D2A"/>
    <w:rsid w:val="007A0C09"/>
    <w:rsid w:val="007A32A5"/>
    <w:rsid w:val="007A3662"/>
    <w:rsid w:val="007A4E10"/>
    <w:rsid w:val="007A7C36"/>
    <w:rsid w:val="007B11B6"/>
    <w:rsid w:val="007B2471"/>
    <w:rsid w:val="007B272E"/>
    <w:rsid w:val="007B3F8C"/>
    <w:rsid w:val="007B4640"/>
    <w:rsid w:val="007B4EB2"/>
    <w:rsid w:val="007C5978"/>
    <w:rsid w:val="007C7E01"/>
    <w:rsid w:val="007D0CA0"/>
    <w:rsid w:val="007D14B7"/>
    <w:rsid w:val="007D2763"/>
    <w:rsid w:val="007D3E96"/>
    <w:rsid w:val="007D52A7"/>
    <w:rsid w:val="007D58D0"/>
    <w:rsid w:val="007D7C4C"/>
    <w:rsid w:val="007E2AF4"/>
    <w:rsid w:val="007E2DC7"/>
    <w:rsid w:val="007E3F8F"/>
    <w:rsid w:val="007E4E4C"/>
    <w:rsid w:val="007E6B11"/>
    <w:rsid w:val="007F0258"/>
    <w:rsid w:val="007F0DC6"/>
    <w:rsid w:val="007F24E1"/>
    <w:rsid w:val="007F6001"/>
    <w:rsid w:val="007F6314"/>
    <w:rsid w:val="008007BB"/>
    <w:rsid w:val="00800F0F"/>
    <w:rsid w:val="0080272E"/>
    <w:rsid w:val="008028EF"/>
    <w:rsid w:val="00804E17"/>
    <w:rsid w:val="008051E2"/>
    <w:rsid w:val="0080542B"/>
    <w:rsid w:val="00810ED6"/>
    <w:rsid w:val="00812A48"/>
    <w:rsid w:val="00812EF1"/>
    <w:rsid w:val="00814271"/>
    <w:rsid w:val="0081733A"/>
    <w:rsid w:val="0081778A"/>
    <w:rsid w:val="008212FA"/>
    <w:rsid w:val="0082158A"/>
    <w:rsid w:val="00823F4D"/>
    <w:rsid w:val="0082469E"/>
    <w:rsid w:val="0082517D"/>
    <w:rsid w:val="00826910"/>
    <w:rsid w:val="00827894"/>
    <w:rsid w:val="00830DAB"/>
    <w:rsid w:val="0083334D"/>
    <w:rsid w:val="0083520F"/>
    <w:rsid w:val="00835ED3"/>
    <w:rsid w:val="00836490"/>
    <w:rsid w:val="00836B59"/>
    <w:rsid w:val="00837A4E"/>
    <w:rsid w:val="00840385"/>
    <w:rsid w:val="00842030"/>
    <w:rsid w:val="00843561"/>
    <w:rsid w:val="00843D75"/>
    <w:rsid w:val="0084443C"/>
    <w:rsid w:val="008472E2"/>
    <w:rsid w:val="00855278"/>
    <w:rsid w:val="00856FFE"/>
    <w:rsid w:val="0086040F"/>
    <w:rsid w:val="00860517"/>
    <w:rsid w:val="008605CB"/>
    <w:rsid w:val="00860C4B"/>
    <w:rsid w:val="0086142D"/>
    <w:rsid w:val="0086246D"/>
    <w:rsid w:val="0086345D"/>
    <w:rsid w:val="00863991"/>
    <w:rsid w:val="0086408E"/>
    <w:rsid w:val="00864434"/>
    <w:rsid w:val="008664F0"/>
    <w:rsid w:val="008707AB"/>
    <w:rsid w:val="00872101"/>
    <w:rsid w:val="008724F5"/>
    <w:rsid w:val="00874D35"/>
    <w:rsid w:val="00882D10"/>
    <w:rsid w:val="00884BCC"/>
    <w:rsid w:val="00884F1A"/>
    <w:rsid w:val="00885527"/>
    <w:rsid w:val="008875CE"/>
    <w:rsid w:val="008876B0"/>
    <w:rsid w:val="0089099F"/>
    <w:rsid w:val="00890A77"/>
    <w:rsid w:val="00890C0F"/>
    <w:rsid w:val="00893C56"/>
    <w:rsid w:val="008944A6"/>
    <w:rsid w:val="0089456D"/>
    <w:rsid w:val="008958EB"/>
    <w:rsid w:val="0089757E"/>
    <w:rsid w:val="008A086E"/>
    <w:rsid w:val="008A1130"/>
    <w:rsid w:val="008A1A33"/>
    <w:rsid w:val="008A3C3D"/>
    <w:rsid w:val="008A4919"/>
    <w:rsid w:val="008A55DB"/>
    <w:rsid w:val="008B1B1F"/>
    <w:rsid w:val="008B2922"/>
    <w:rsid w:val="008B2A62"/>
    <w:rsid w:val="008B3D38"/>
    <w:rsid w:val="008B46CD"/>
    <w:rsid w:val="008B4C5D"/>
    <w:rsid w:val="008B52EB"/>
    <w:rsid w:val="008C0A32"/>
    <w:rsid w:val="008C0B4C"/>
    <w:rsid w:val="008C14EE"/>
    <w:rsid w:val="008C301D"/>
    <w:rsid w:val="008C42B2"/>
    <w:rsid w:val="008C76AA"/>
    <w:rsid w:val="008C7702"/>
    <w:rsid w:val="008D1ABF"/>
    <w:rsid w:val="008D22A1"/>
    <w:rsid w:val="008D3143"/>
    <w:rsid w:val="008D348B"/>
    <w:rsid w:val="008D4160"/>
    <w:rsid w:val="008D4DFF"/>
    <w:rsid w:val="008D560E"/>
    <w:rsid w:val="008D5FC1"/>
    <w:rsid w:val="008D70E0"/>
    <w:rsid w:val="008E0359"/>
    <w:rsid w:val="008E3E0D"/>
    <w:rsid w:val="008E4D6E"/>
    <w:rsid w:val="008E4E8F"/>
    <w:rsid w:val="008E6A6A"/>
    <w:rsid w:val="008F2720"/>
    <w:rsid w:val="008F38A7"/>
    <w:rsid w:val="008F50C3"/>
    <w:rsid w:val="008F5E36"/>
    <w:rsid w:val="008F713F"/>
    <w:rsid w:val="00901B41"/>
    <w:rsid w:val="00904B99"/>
    <w:rsid w:val="00904CB5"/>
    <w:rsid w:val="00912EB4"/>
    <w:rsid w:val="009135F1"/>
    <w:rsid w:val="009142C7"/>
    <w:rsid w:val="00915023"/>
    <w:rsid w:val="00915B86"/>
    <w:rsid w:val="009166B9"/>
    <w:rsid w:val="0091701D"/>
    <w:rsid w:val="00922EDB"/>
    <w:rsid w:val="00923291"/>
    <w:rsid w:val="00924F34"/>
    <w:rsid w:val="0092540A"/>
    <w:rsid w:val="00925E8C"/>
    <w:rsid w:val="00927E37"/>
    <w:rsid w:val="00927F9A"/>
    <w:rsid w:val="00931A94"/>
    <w:rsid w:val="00932165"/>
    <w:rsid w:val="00933864"/>
    <w:rsid w:val="0093556B"/>
    <w:rsid w:val="0093777B"/>
    <w:rsid w:val="0093778A"/>
    <w:rsid w:val="00941DF8"/>
    <w:rsid w:val="00945265"/>
    <w:rsid w:val="00945A51"/>
    <w:rsid w:val="009469BE"/>
    <w:rsid w:val="009517F3"/>
    <w:rsid w:val="00951E3C"/>
    <w:rsid w:val="00952014"/>
    <w:rsid w:val="00956AC4"/>
    <w:rsid w:val="00957D98"/>
    <w:rsid w:val="00961882"/>
    <w:rsid w:val="00962114"/>
    <w:rsid w:val="009633E8"/>
    <w:rsid w:val="0096387C"/>
    <w:rsid w:val="00965D32"/>
    <w:rsid w:val="00966626"/>
    <w:rsid w:val="009700DC"/>
    <w:rsid w:val="00972801"/>
    <w:rsid w:val="00972CD4"/>
    <w:rsid w:val="00975672"/>
    <w:rsid w:val="009766B5"/>
    <w:rsid w:val="0098037E"/>
    <w:rsid w:val="009833A9"/>
    <w:rsid w:val="00983E9D"/>
    <w:rsid w:val="00984A11"/>
    <w:rsid w:val="00985E17"/>
    <w:rsid w:val="00986128"/>
    <w:rsid w:val="00990D6B"/>
    <w:rsid w:val="00991BA5"/>
    <w:rsid w:val="00992254"/>
    <w:rsid w:val="009967D5"/>
    <w:rsid w:val="009A358D"/>
    <w:rsid w:val="009A45B9"/>
    <w:rsid w:val="009A5F20"/>
    <w:rsid w:val="009A7266"/>
    <w:rsid w:val="009A728C"/>
    <w:rsid w:val="009B323A"/>
    <w:rsid w:val="009B3A87"/>
    <w:rsid w:val="009B4AD2"/>
    <w:rsid w:val="009B65BD"/>
    <w:rsid w:val="009B6ADD"/>
    <w:rsid w:val="009B7953"/>
    <w:rsid w:val="009B79D1"/>
    <w:rsid w:val="009B7F6F"/>
    <w:rsid w:val="009C0B0C"/>
    <w:rsid w:val="009C1847"/>
    <w:rsid w:val="009C2A33"/>
    <w:rsid w:val="009C4AE7"/>
    <w:rsid w:val="009C4C6B"/>
    <w:rsid w:val="009C52DC"/>
    <w:rsid w:val="009C653F"/>
    <w:rsid w:val="009C7668"/>
    <w:rsid w:val="009C7B52"/>
    <w:rsid w:val="009C7D09"/>
    <w:rsid w:val="009D318B"/>
    <w:rsid w:val="009D3F21"/>
    <w:rsid w:val="009D493A"/>
    <w:rsid w:val="009D53AC"/>
    <w:rsid w:val="009D6B2A"/>
    <w:rsid w:val="009D6FA6"/>
    <w:rsid w:val="009E05B4"/>
    <w:rsid w:val="009E231E"/>
    <w:rsid w:val="009E2469"/>
    <w:rsid w:val="009E5E44"/>
    <w:rsid w:val="009E5EF4"/>
    <w:rsid w:val="009E6030"/>
    <w:rsid w:val="009E63D1"/>
    <w:rsid w:val="009E7414"/>
    <w:rsid w:val="009F0816"/>
    <w:rsid w:val="009F142A"/>
    <w:rsid w:val="009F2088"/>
    <w:rsid w:val="009F27A8"/>
    <w:rsid w:val="009F2D69"/>
    <w:rsid w:val="009F3E4F"/>
    <w:rsid w:val="009F3F46"/>
    <w:rsid w:val="009F4433"/>
    <w:rsid w:val="009F5B04"/>
    <w:rsid w:val="009F612C"/>
    <w:rsid w:val="009F6341"/>
    <w:rsid w:val="009F6B09"/>
    <w:rsid w:val="00A0057F"/>
    <w:rsid w:val="00A0102A"/>
    <w:rsid w:val="00A01224"/>
    <w:rsid w:val="00A0609B"/>
    <w:rsid w:val="00A069EA"/>
    <w:rsid w:val="00A06AFF"/>
    <w:rsid w:val="00A06E50"/>
    <w:rsid w:val="00A102D9"/>
    <w:rsid w:val="00A114D8"/>
    <w:rsid w:val="00A11A42"/>
    <w:rsid w:val="00A13B11"/>
    <w:rsid w:val="00A14287"/>
    <w:rsid w:val="00A23F39"/>
    <w:rsid w:val="00A242DD"/>
    <w:rsid w:val="00A25CD0"/>
    <w:rsid w:val="00A27647"/>
    <w:rsid w:val="00A300B4"/>
    <w:rsid w:val="00A304F7"/>
    <w:rsid w:val="00A31931"/>
    <w:rsid w:val="00A348CD"/>
    <w:rsid w:val="00A35234"/>
    <w:rsid w:val="00A35896"/>
    <w:rsid w:val="00A36C5A"/>
    <w:rsid w:val="00A36F4A"/>
    <w:rsid w:val="00A41149"/>
    <w:rsid w:val="00A41793"/>
    <w:rsid w:val="00A428DA"/>
    <w:rsid w:val="00A44E88"/>
    <w:rsid w:val="00A51D9B"/>
    <w:rsid w:val="00A55C96"/>
    <w:rsid w:val="00A562A0"/>
    <w:rsid w:val="00A6149D"/>
    <w:rsid w:val="00A62902"/>
    <w:rsid w:val="00A63686"/>
    <w:rsid w:val="00A64BBF"/>
    <w:rsid w:val="00A65183"/>
    <w:rsid w:val="00A70567"/>
    <w:rsid w:val="00A70883"/>
    <w:rsid w:val="00A74E2C"/>
    <w:rsid w:val="00A75F03"/>
    <w:rsid w:val="00A761AD"/>
    <w:rsid w:val="00A80470"/>
    <w:rsid w:val="00A8220D"/>
    <w:rsid w:val="00A83041"/>
    <w:rsid w:val="00A8307E"/>
    <w:rsid w:val="00A84BE0"/>
    <w:rsid w:val="00A853E4"/>
    <w:rsid w:val="00A8573B"/>
    <w:rsid w:val="00A85E02"/>
    <w:rsid w:val="00A90027"/>
    <w:rsid w:val="00A9167D"/>
    <w:rsid w:val="00A91CAF"/>
    <w:rsid w:val="00A921CB"/>
    <w:rsid w:val="00A926C7"/>
    <w:rsid w:val="00A930DF"/>
    <w:rsid w:val="00A93BE8"/>
    <w:rsid w:val="00A940D1"/>
    <w:rsid w:val="00A94573"/>
    <w:rsid w:val="00A959EA"/>
    <w:rsid w:val="00AA06FF"/>
    <w:rsid w:val="00AA10FD"/>
    <w:rsid w:val="00AA3028"/>
    <w:rsid w:val="00AA3641"/>
    <w:rsid w:val="00AA37A1"/>
    <w:rsid w:val="00AA4091"/>
    <w:rsid w:val="00AA73E6"/>
    <w:rsid w:val="00AA7937"/>
    <w:rsid w:val="00AB1DE8"/>
    <w:rsid w:val="00AB2149"/>
    <w:rsid w:val="00AB226D"/>
    <w:rsid w:val="00AB4822"/>
    <w:rsid w:val="00AB4E9B"/>
    <w:rsid w:val="00AB6A71"/>
    <w:rsid w:val="00AB6FD9"/>
    <w:rsid w:val="00AC0919"/>
    <w:rsid w:val="00AC0C4C"/>
    <w:rsid w:val="00AC2785"/>
    <w:rsid w:val="00AC399A"/>
    <w:rsid w:val="00AC685A"/>
    <w:rsid w:val="00AC6ADF"/>
    <w:rsid w:val="00AD17FB"/>
    <w:rsid w:val="00AD273D"/>
    <w:rsid w:val="00AD3023"/>
    <w:rsid w:val="00AD74CD"/>
    <w:rsid w:val="00AD7DE9"/>
    <w:rsid w:val="00AE0388"/>
    <w:rsid w:val="00AE054D"/>
    <w:rsid w:val="00AE0E12"/>
    <w:rsid w:val="00AE1002"/>
    <w:rsid w:val="00AE153C"/>
    <w:rsid w:val="00AE2064"/>
    <w:rsid w:val="00AE2506"/>
    <w:rsid w:val="00AE35A2"/>
    <w:rsid w:val="00AE3D7A"/>
    <w:rsid w:val="00AE5058"/>
    <w:rsid w:val="00AE6B70"/>
    <w:rsid w:val="00AE6CF7"/>
    <w:rsid w:val="00AF1BF0"/>
    <w:rsid w:val="00AF3542"/>
    <w:rsid w:val="00AF3B85"/>
    <w:rsid w:val="00AF3E2F"/>
    <w:rsid w:val="00AF7260"/>
    <w:rsid w:val="00B01A9F"/>
    <w:rsid w:val="00B0236B"/>
    <w:rsid w:val="00B02C63"/>
    <w:rsid w:val="00B04942"/>
    <w:rsid w:val="00B04A95"/>
    <w:rsid w:val="00B1120D"/>
    <w:rsid w:val="00B137D3"/>
    <w:rsid w:val="00B139C3"/>
    <w:rsid w:val="00B13B41"/>
    <w:rsid w:val="00B1431A"/>
    <w:rsid w:val="00B152F7"/>
    <w:rsid w:val="00B15353"/>
    <w:rsid w:val="00B1571C"/>
    <w:rsid w:val="00B20CE5"/>
    <w:rsid w:val="00B213B0"/>
    <w:rsid w:val="00B22D97"/>
    <w:rsid w:val="00B237D9"/>
    <w:rsid w:val="00B25097"/>
    <w:rsid w:val="00B257BB"/>
    <w:rsid w:val="00B25AD5"/>
    <w:rsid w:val="00B262EF"/>
    <w:rsid w:val="00B26CF2"/>
    <w:rsid w:val="00B27837"/>
    <w:rsid w:val="00B30FB0"/>
    <w:rsid w:val="00B3167B"/>
    <w:rsid w:val="00B3478C"/>
    <w:rsid w:val="00B35375"/>
    <w:rsid w:val="00B3553B"/>
    <w:rsid w:val="00B35761"/>
    <w:rsid w:val="00B36B45"/>
    <w:rsid w:val="00B40186"/>
    <w:rsid w:val="00B41984"/>
    <w:rsid w:val="00B44178"/>
    <w:rsid w:val="00B448A0"/>
    <w:rsid w:val="00B449A7"/>
    <w:rsid w:val="00B44DA6"/>
    <w:rsid w:val="00B476C6"/>
    <w:rsid w:val="00B476F8"/>
    <w:rsid w:val="00B50C1C"/>
    <w:rsid w:val="00B51EA2"/>
    <w:rsid w:val="00B52D83"/>
    <w:rsid w:val="00B548A9"/>
    <w:rsid w:val="00B6120F"/>
    <w:rsid w:val="00B62E99"/>
    <w:rsid w:val="00B62FF4"/>
    <w:rsid w:val="00B63264"/>
    <w:rsid w:val="00B646F8"/>
    <w:rsid w:val="00B6473B"/>
    <w:rsid w:val="00B667A9"/>
    <w:rsid w:val="00B709EE"/>
    <w:rsid w:val="00B713C7"/>
    <w:rsid w:val="00B71421"/>
    <w:rsid w:val="00B734A0"/>
    <w:rsid w:val="00B76360"/>
    <w:rsid w:val="00B7653E"/>
    <w:rsid w:val="00B814B9"/>
    <w:rsid w:val="00B828D8"/>
    <w:rsid w:val="00B82D90"/>
    <w:rsid w:val="00B83064"/>
    <w:rsid w:val="00B84242"/>
    <w:rsid w:val="00B860BA"/>
    <w:rsid w:val="00B90855"/>
    <w:rsid w:val="00B970A9"/>
    <w:rsid w:val="00BA11F0"/>
    <w:rsid w:val="00BA24B9"/>
    <w:rsid w:val="00BA52DC"/>
    <w:rsid w:val="00BA5E03"/>
    <w:rsid w:val="00BB154E"/>
    <w:rsid w:val="00BB26EC"/>
    <w:rsid w:val="00BB3A2B"/>
    <w:rsid w:val="00BB3D93"/>
    <w:rsid w:val="00BD2A2E"/>
    <w:rsid w:val="00BD2ECB"/>
    <w:rsid w:val="00BD4675"/>
    <w:rsid w:val="00BD4937"/>
    <w:rsid w:val="00BD4C45"/>
    <w:rsid w:val="00BD4FF2"/>
    <w:rsid w:val="00BD52A3"/>
    <w:rsid w:val="00BD58F4"/>
    <w:rsid w:val="00BD6A82"/>
    <w:rsid w:val="00BD7E01"/>
    <w:rsid w:val="00BE057B"/>
    <w:rsid w:val="00BE1E17"/>
    <w:rsid w:val="00BE52C7"/>
    <w:rsid w:val="00BE564F"/>
    <w:rsid w:val="00BE6AF4"/>
    <w:rsid w:val="00BE7823"/>
    <w:rsid w:val="00BE7F2A"/>
    <w:rsid w:val="00BE7F71"/>
    <w:rsid w:val="00BF381C"/>
    <w:rsid w:val="00BF3CF8"/>
    <w:rsid w:val="00BF4981"/>
    <w:rsid w:val="00BF4D25"/>
    <w:rsid w:val="00BF5013"/>
    <w:rsid w:val="00BF7133"/>
    <w:rsid w:val="00BF7996"/>
    <w:rsid w:val="00BF7E19"/>
    <w:rsid w:val="00C02E56"/>
    <w:rsid w:val="00C0592F"/>
    <w:rsid w:val="00C05E6C"/>
    <w:rsid w:val="00C0725D"/>
    <w:rsid w:val="00C073EB"/>
    <w:rsid w:val="00C108E9"/>
    <w:rsid w:val="00C1114C"/>
    <w:rsid w:val="00C12B63"/>
    <w:rsid w:val="00C12BCE"/>
    <w:rsid w:val="00C147A2"/>
    <w:rsid w:val="00C14AFE"/>
    <w:rsid w:val="00C15E89"/>
    <w:rsid w:val="00C175BC"/>
    <w:rsid w:val="00C221AE"/>
    <w:rsid w:val="00C26244"/>
    <w:rsid w:val="00C279B9"/>
    <w:rsid w:val="00C304FE"/>
    <w:rsid w:val="00C32461"/>
    <w:rsid w:val="00C33324"/>
    <w:rsid w:val="00C3492A"/>
    <w:rsid w:val="00C34AA2"/>
    <w:rsid w:val="00C36C3C"/>
    <w:rsid w:val="00C372C1"/>
    <w:rsid w:val="00C40DA7"/>
    <w:rsid w:val="00C433B4"/>
    <w:rsid w:val="00C43E24"/>
    <w:rsid w:val="00C46614"/>
    <w:rsid w:val="00C50B7A"/>
    <w:rsid w:val="00C52266"/>
    <w:rsid w:val="00C52CC3"/>
    <w:rsid w:val="00C534C4"/>
    <w:rsid w:val="00C53A14"/>
    <w:rsid w:val="00C53B95"/>
    <w:rsid w:val="00C555DC"/>
    <w:rsid w:val="00C56F40"/>
    <w:rsid w:val="00C57FDD"/>
    <w:rsid w:val="00C61409"/>
    <w:rsid w:val="00C62070"/>
    <w:rsid w:val="00C6258E"/>
    <w:rsid w:val="00C63E1B"/>
    <w:rsid w:val="00C64DE2"/>
    <w:rsid w:val="00C6670F"/>
    <w:rsid w:val="00C72B8C"/>
    <w:rsid w:val="00C73392"/>
    <w:rsid w:val="00C74BCA"/>
    <w:rsid w:val="00C76408"/>
    <w:rsid w:val="00C76FD5"/>
    <w:rsid w:val="00C77DC4"/>
    <w:rsid w:val="00C809AE"/>
    <w:rsid w:val="00C812D5"/>
    <w:rsid w:val="00C816E5"/>
    <w:rsid w:val="00C81D3D"/>
    <w:rsid w:val="00C82DE6"/>
    <w:rsid w:val="00C83970"/>
    <w:rsid w:val="00C90A58"/>
    <w:rsid w:val="00C90AEE"/>
    <w:rsid w:val="00C9143E"/>
    <w:rsid w:val="00C94027"/>
    <w:rsid w:val="00C965CC"/>
    <w:rsid w:val="00CA358B"/>
    <w:rsid w:val="00CA3991"/>
    <w:rsid w:val="00CA5747"/>
    <w:rsid w:val="00CA6B75"/>
    <w:rsid w:val="00CB04B8"/>
    <w:rsid w:val="00CB33C7"/>
    <w:rsid w:val="00CB5893"/>
    <w:rsid w:val="00CB6838"/>
    <w:rsid w:val="00CB7863"/>
    <w:rsid w:val="00CB7D62"/>
    <w:rsid w:val="00CB7E01"/>
    <w:rsid w:val="00CC2CEC"/>
    <w:rsid w:val="00CC331B"/>
    <w:rsid w:val="00CC3D4E"/>
    <w:rsid w:val="00CC41B8"/>
    <w:rsid w:val="00CC5A09"/>
    <w:rsid w:val="00CD1E8D"/>
    <w:rsid w:val="00CD3CC3"/>
    <w:rsid w:val="00CD5138"/>
    <w:rsid w:val="00CD5D9D"/>
    <w:rsid w:val="00CD60EB"/>
    <w:rsid w:val="00CE39D5"/>
    <w:rsid w:val="00CE71D1"/>
    <w:rsid w:val="00CE7850"/>
    <w:rsid w:val="00CE79B9"/>
    <w:rsid w:val="00CF0053"/>
    <w:rsid w:val="00CF017B"/>
    <w:rsid w:val="00CF0F42"/>
    <w:rsid w:val="00CF1452"/>
    <w:rsid w:val="00CF3DBC"/>
    <w:rsid w:val="00CF3E0A"/>
    <w:rsid w:val="00CF5096"/>
    <w:rsid w:val="00CF6AB7"/>
    <w:rsid w:val="00CF70C4"/>
    <w:rsid w:val="00CF78ED"/>
    <w:rsid w:val="00D04B11"/>
    <w:rsid w:val="00D06CF9"/>
    <w:rsid w:val="00D078BC"/>
    <w:rsid w:val="00D10032"/>
    <w:rsid w:val="00D109B5"/>
    <w:rsid w:val="00D15533"/>
    <w:rsid w:val="00D207C9"/>
    <w:rsid w:val="00D210BC"/>
    <w:rsid w:val="00D21D0F"/>
    <w:rsid w:val="00D224EB"/>
    <w:rsid w:val="00D26F19"/>
    <w:rsid w:val="00D274EB"/>
    <w:rsid w:val="00D27CF6"/>
    <w:rsid w:val="00D27D0D"/>
    <w:rsid w:val="00D30201"/>
    <w:rsid w:val="00D30361"/>
    <w:rsid w:val="00D3799C"/>
    <w:rsid w:val="00D40C61"/>
    <w:rsid w:val="00D42C69"/>
    <w:rsid w:val="00D45310"/>
    <w:rsid w:val="00D47744"/>
    <w:rsid w:val="00D50670"/>
    <w:rsid w:val="00D5432F"/>
    <w:rsid w:val="00D54B3E"/>
    <w:rsid w:val="00D574E7"/>
    <w:rsid w:val="00D57E70"/>
    <w:rsid w:val="00D6332D"/>
    <w:rsid w:val="00D63864"/>
    <w:rsid w:val="00D6527B"/>
    <w:rsid w:val="00D702F0"/>
    <w:rsid w:val="00D7137E"/>
    <w:rsid w:val="00D715F8"/>
    <w:rsid w:val="00D73A07"/>
    <w:rsid w:val="00D76403"/>
    <w:rsid w:val="00D80BF5"/>
    <w:rsid w:val="00D81792"/>
    <w:rsid w:val="00D81F93"/>
    <w:rsid w:val="00D820E6"/>
    <w:rsid w:val="00D832C5"/>
    <w:rsid w:val="00D86C7B"/>
    <w:rsid w:val="00D87CBC"/>
    <w:rsid w:val="00D9116E"/>
    <w:rsid w:val="00D975B1"/>
    <w:rsid w:val="00D97D05"/>
    <w:rsid w:val="00DA032A"/>
    <w:rsid w:val="00DA2622"/>
    <w:rsid w:val="00DA2BBE"/>
    <w:rsid w:val="00DA2D20"/>
    <w:rsid w:val="00DA4A28"/>
    <w:rsid w:val="00DA5A6E"/>
    <w:rsid w:val="00DB0521"/>
    <w:rsid w:val="00DB2E06"/>
    <w:rsid w:val="00DB3866"/>
    <w:rsid w:val="00DB65D1"/>
    <w:rsid w:val="00DB7578"/>
    <w:rsid w:val="00DC1A06"/>
    <w:rsid w:val="00DC30B8"/>
    <w:rsid w:val="00DC52A9"/>
    <w:rsid w:val="00DC5EFF"/>
    <w:rsid w:val="00DC6AB5"/>
    <w:rsid w:val="00DD04FB"/>
    <w:rsid w:val="00DD067B"/>
    <w:rsid w:val="00DD13D2"/>
    <w:rsid w:val="00DD3334"/>
    <w:rsid w:val="00DD3475"/>
    <w:rsid w:val="00DD3FA2"/>
    <w:rsid w:val="00DD4AC9"/>
    <w:rsid w:val="00DD5B40"/>
    <w:rsid w:val="00DE1239"/>
    <w:rsid w:val="00DE1C31"/>
    <w:rsid w:val="00DE2E59"/>
    <w:rsid w:val="00DE3EA5"/>
    <w:rsid w:val="00DE4159"/>
    <w:rsid w:val="00DE43C1"/>
    <w:rsid w:val="00DE4DD4"/>
    <w:rsid w:val="00DF457D"/>
    <w:rsid w:val="00DF53A2"/>
    <w:rsid w:val="00DF74B9"/>
    <w:rsid w:val="00E01013"/>
    <w:rsid w:val="00E018CA"/>
    <w:rsid w:val="00E02B59"/>
    <w:rsid w:val="00E03E73"/>
    <w:rsid w:val="00E11C19"/>
    <w:rsid w:val="00E131A9"/>
    <w:rsid w:val="00E21037"/>
    <w:rsid w:val="00E21CB1"/>
    <w:rsid w:val="00E22337"/>
    <w:rsid w:val="00E23C78"/>
    <w:rsid w:val="00E25001"/>
    <w:rsid w:val="00E25508"/>
    <w:rsid w:val="00E25665"/>
    <w:rsid w:val="00E26C6C"/>
    <w:rsid w:val="00E26C77"/>
    <w:rsid w:val="00E313F3"/>
    <w:rsid w:val="00E36A7F"/>
    <w:rsid w:val="00E36DF8"/>
    <w:rsid w:val="00E4113C"/>
    <w:rsid w:val="00E43A5C"/>
    <w:rsid w:val="00E4597F"/>
    <w:rsid w:val="00E45BC7"/>
    <w:rsid w:val="00E47543"/>
    <w:rsid w:val="00E47B2E"/>
    <w:rsid w:val="00E52948"/>
    <w:rsid w:val="00E52A0F"/>
    <w:rsid w:val="00E53138"/>
    <w:rsid w:val="00E5336E"/>
    <w:rsid w:val="00E53818"/>
    <w:rsid w:val="00E53C4F"/>
    <w:rsid w:val="00E54DBC"/>
    <w:rsid w:val="00E55266"/>
    <w:rsid w:val="00E56A71"/>
    <w:rsid w:val="00E56FEF"/>
    <w:rsid w:val="00E574D0"/>
    <w:rsid w:val="00E6008C"/>
    <w:rsid w:val="00E604F4"/>
    <w:rsid w:val="00E60D0D"/>
    <w:rsid w:val="00E61BDB"/>
    <w:rsid w:val="00E63268"/>
    <w:rsid w:val="00E64184"/>
    <w:rsid w:val="00E64AE5"/>
    <w:rsid w:val="00E64BA8"/>
    <w:rsid w:val="00E65BBA"/>
    <w:rsid w:val="00E70418"/>
    <w:rsid w:val="00E705B7"/>
    <w:rsid w:val="00E716DA"/>
    <w:rsid w:val="00E7220D"/>
    <w:rsid w:val="00E75351"/>
    <w:rsid w:val="00E75DF0"/>
    <w:rsid w:val="00E8088A"/>
    <w:rsid w:val="00E841E0"/>
    <w:rsid w:val="00E8551F"/>
    <w:rsid w:val="00E863E9"/>
    <w:rsid w:val="00E92375"/>
    <w:rsid w:val="00E9270C"/>
    <w:rsid w:val="00E96FF9"/>
    <w:rsid w:val="00E97E0B"/>
    <w:rsid w:val="00EA14D5"/>
    <w:rsid w:val="00EA2201"/>
    <w:rsid w:val="00EA24D7"/>
    <w:rsid w:val="00EA287E"/>
    <w:rsid w:val="00EA39FA"/>
    <w:rsid w:val="00EA4A0D"/>
    <w:rsid w:val="00EA4FB6"/>
    <w:rsid w:val="00EA597E"/>
    <w:rsid w:val="00EA644A"/>
    <w:rsid w:val="00EA661D"/>
    <w:rsid w:val="00EA6933"/>
    <w:rsid w:val="00EA78A2"/>
    <w:rsid w:val="00EB0A85"/>
    <w:rsid w:val="00EB1023"/>
    <w:rsid w:val="00EB2225"/>
    <w:rsid w:val="00EB3051"/>
    <w:rsid w:val="00EB477D"/>
    <w:rsid w:val="00EB70AF"/>
    <w:rsid w:val="00EB7181"/>
    <w:rsid w:val="00EC03EF"/>
    <w:rsid w:val="00EC2398"/>
    <w:rsid w:val="00EC3E9E"/>
    <w:rsid w:val="00ED1CFB"/>
    <w:rsid w:val="00ED23CD"/>
    <w:rsid w:val="00ED6317"/>
    <w:rsid w:val="00ED71FB"/>
    <w:rsid w:val="00EE03CF"/>
    <w:rsid w:val="00EE2195"/>
    <w:rsid w:val="00EE21AD"/>
    <w:rsid w:val="00EE2481"/>
    <w:rsid w:val="00EE30D3"/>
    <w:rsid w:val="00EE3C8B"/>
    <w:rsid w:val="00EE406C"/>
    <w:rsid w:val="00EE5CBB"/>
    <w:rsid w:val="00EE70BB"/>
    <w:rsid w:val="00EF06C0"/>
    <w:rsid w:val="00EF2B03"/>
    <w:rsid w:val="00EF4220"/>
    <w:rsid w:val="00EF6BA0"/>
    <w:rsid w:val="00EF74D0"/>
    <w:rsid w:val="00F02C39"/>
    <w:rsid w:val="00F03910"/>
    <w:rsid w:val="00F05452"/>
    <w:rsid w:val="00F10660"/>
    <w:rsid w:val="00F10EB1"/>
    <w:rsid w:val="00F11C7A"/>
    <w:rsid w:val="00F17A22"/>
    <w:rsid w:val="00F17F9B"/>
    <w:rsid w:val="00F241B8"/>
    <w:rsid w:val="00F2463D"/>
    <w:rsid w:val="00F274B5"/>
    <w:rsid w:val="00F27785"/>
    <w:rsid w:val="00F31E66"/>
    <w:rsid w:val="00F32FB3"/>
    <w:rsid w:val="00F35C8D"/>
    <w:rsid w:val="00F360AA"/>
    <w:rsid w:val="00F42DD2"/>
    <w:rsid w:val="00F44268"/>
    <w:rsid w:val="00F44F31"/>
    <w:rsid w:val="00F454D9"/>
    <w:rsid w:val="00F456B2"/>
    <w:rsid w:val="00F4723F"/>
    <w:rsid w:val="00F47269"/>
    <w:rsid w:val="00F52888"/>
    <w:rsid w:val="00F53D46"/>
    <w:rsid w:val="00F55D8F"/>
    <w:rsid w:val="00F616A6"/>
    <w:rsid w:val="00F61751"/>
    <w:rsid w:val="00F635C1"/>
    <w:rsid w:val="00F707B1"/>
    <w:rsid w:val="00F71224"/>
    <w:rsid w:val="00F7175D"/>
    <w:rsid w:val="00F71C4E"/>
    <w:rsid w:val="00F72635"/>
    <w:rsid w:val="00F73270"/>
    <w:rsid w:val="00F7358D"/>
    <w:rsid w:val="00F741E5"/>
    <w:rsid w:val="00F75A02"/>
    <w:rsid w:val="00F773D5"/>
    <w:rsid w:val="00F81928"/>
    <w:rsid w:val="00F8298F"/>
    <w:rsid w:val="00F83AD2"/>
    <w:rsid w:val="00F842C7"/>
    <w:rsid w:val="00F9020A"/>
    <w:rsid w:val="00F91030"/>
    <w:rsid w:val="00F92CD4"/>
    <w:rsid w:val="00F9306B"/>
    <w:rsid w:val="00F95D67"/>
    <w:rsid w:val="00F96E8B"/>
    <w:rsid w:val="00FA01BA"/>
    <w:rsid w:val="00FA0BD5"/>
    <w:rsid w:val="00FA5222"/>
    <w:rsid w:val="00FA5EBC"/>
    <w:rsid w:val="00FB03B2"/>
    <w:rsid w:val="00FB23C5"/>
    <w:rsid w:val="00FB24EB"/>
    <w:rsid w:val="00FB3264"/>
    <w:rsid w:val="00FB3ED3"/>
    <w:rsid w:val="00FB4762"/>
    <w:rsid w:val="00FB4B24"/>
    <w:rsid w:val="00FB4ED0"/>
    <w:rsid w:val="00FB610F"/>
    <w:rsid w:val="00FC1348"/>
    <w:rsid w:val="00FC22E9"/>
    <w:rsid w:val="00FC2629"/>
    <w:rsid w:val="00FC7CB0"/>
    <w:rsid w:val="00FD0603"/>
    <w:rsid w:val="00FD07FE"/>
    <w:rsid w:val="00FD184D"/>
    <w:rsid w:val="00FD3417"/>
    <w:rsid w:val="00FE27FA"/>
    <w:rsid w:val="00FE3F95"/>
    <w:rsid w:val="00FE427F"/>
    <w:rsid w:val="00FE6BEF"/>
    <w:rsid w:val="00FF081C"/>
    <w:rsid w:val="00FF0F17"/>
    <w:rsid w:val="00FF109D"/>
    <w:rsid w:val="00FF5876"/>
    <w:rsid w:val="00FF6A7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66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3C88"/>
    <w:pPr>
      <w:keepNext/>
      <w:pageBreakBefore/>
      <w:numPr>
        <w:numId w:val="6"/>
      </w:numPr>
      <w:shd w:val="clear" w:color="auto" w:fill="31849B" w:themeFill="accent5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93C88"/>
    <w:pPr>
      <w:keepNext/>
      <w:numPr>
        <w:ilvl w:val="2"/>
        <w:numId w:val="6"/>
      </w:numPr>
      <w:pBdr>
        <w:bottom w:val="single" w:sz="6" w:space="1" w:color="31849B" w:themeColor="accent5" w:themeShade="BF"/>
      </w:pBdr>
      <w:suppressAutoHyphens/>
      <w:spacing w:before="360" w:after="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93C88"/>
    <w:pPr>
      <w:keepNext/>
      <w:numPr>
        <w:ilvl w:val="3"/>
        <w:numId w:val="6"/>
      </w:numPr>
      <w:suppressAutoHyphens/>
      <w:spacing w:before="360" w:after="0" w:line="240" w:lineRule="auto"/>
      <w:jc w:val="left"/>
      <w:outlineLvl w:val="3"/>
    </w:pPr>
    <w:rPr>
      <w:b/>
      <w:bCs/>
      <w:color w:val="31849B" w:themeColor="accent5" w:themeShade="BF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693C88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693C88"/>
    <w:rPr>
      <w:b/>
      <w:bCs/>
      <w:color w:val="31849B" w:themeColor="accent5" w:themeShade="BF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8E3E0D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31849B" w:themeColor="accent5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E3E0D"/>
    <w:rPr>
      <w:rFonts w:eastAsiaTheme="majorEastAsia"/>
      <w:b/>
      <w:iCs/>
      <w:smallCaps/>
      <w:color w:val="31849B" w:themeColor="accent5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145388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8E4E8F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31849B" w:themeColor="accent5" w:themeShade="BF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Normal"/>
    <w:unhideWhenUsed/>
    <w:qFormat/>
    <w:rsid w:val="00A83041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31849B" w:themeColor="accent5" w:themeShade="BF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D911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693C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693C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93C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B830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E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66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3C88"/>
    <w:pPr>
      <w:keepNext/>
      <w:pageBreakBefore/>
      <w:numPr>
        <w:numId w:val="6"/>
      </w:numPr>
      <w:shd w:val="clear" w:color="auto" w:fill="31849B" w:themeFill="accent5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93C88"/>
    <w:pPr>
      <w:keepNext/>
      <w:numPr>
        <w:ilvl w:val="2"/>
        <w:numId w:val="6"/>
      </w:numPr>
      <w:pBdr>
        <w:bottom w:val="single" w:sz="6" w:space="1" w:color="31849B" w:themeColor="accent5" w:themeShade="BF"/>
      </w:pBdr>
      <w:suppressAutoHyphens/>
      <w:spacing w:before="360" w:after="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93C88"/>
    <w:pPr>
      <w:keepNext/>
      <w:numPr>
        <w:ilvl w:val="3"/>
        <w:numId w:val="6"/>
      </w:numPr>
      <w:suppressAutoHyphens/>
      <w:spacing w:before="360" w:after="0" w:line="240" w:lineRule="auto"/>
      <w:jc w:val="left"/>
      <w:outlineLvl w:val="3"/>
    </w:pPr>
    <w:rPr>
      <w:b/>
      <w:bCs/>
      <w:color w:val="31849B" w:themeColor="accent5" w:themeShade="BF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693C88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693C88"/>
    <w:rPr>
      <w:b/>
      <w:bCs/>
      <w:color w:val="31849B" w:themeColor="accent5" w:themeShade="BF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8E3E0D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31849B" w:themeColor="accent5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E3E0D"/>
    <w:rPr>
      <w:rFonts w:eastAsiaTheme="majorEastAsia"/>
      <w:b/>
      <w:iCs/>
      <w:smallCaps/>
      <w:color w:val="31849B" w:themeColor="accent5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145388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8E4E8F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31849B" w:themeColor="accent5" w:themeShade="BF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Normal"/>
    <w:unhideWhenUsed/>
    <w:qFormat/>
    <w:rsid w:val="00A83041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31849B" w:themeColor="accent5" w:themeShade="BF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D911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693C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693C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93C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B830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8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5.emf"/><Relationship Id="rId26" Type="http://schemas.openxmlformats.org/officeDocument/2006/relationships/chart" Target="charts/chart8.xml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5" Type="http://schemas.openxmlformats.org/officeDocument/2006/relationships/chart" Target="charts/chart7.xml"/><Relationship Id="rId33" Type="http://schemas.openxmlformats.org/officeDocument/2006/relationships/hyperlink" Target="http://www.strategy.b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2.xml"/><Relationship Id="rId29" Type="http://schemas.openxmlformats.org/officeDocument/2006/relationships/hyperlink" Target="http://umispublic.minfin.b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hart" Target="charts/chart6.xml"/><Relationship Id="rId32" Type="http://schemas.openxmlformats.org/officeDocument/2006/relationships/hyperlink" Target="http://eurostat.ec.europa.e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10" Type="http://schemas.openxmlformats.org/officeDocument/2006/relationships/image" Target="media/image1.emf"/><Relationship Id="rId19" Type="http://schemas.openxmlformats.org/officeDocument/2006/relationships/chart" Target="charts/chart1.xml"/><Relationship Id="rId31" Type="http://schemas.openxmlformats.org/officeDocument/2006/relationships/hyperlink" Target="http://www.nsi.b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hyperlink" Target="http://2020.eufunds.bg/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commission/white-paper-future-europe-reflections-and-scenarios-eu27_en" TargetMode="External"/><Relationship Id="rId2" Type="http://schemas.openxmlformats.org/officeDocument/2006/relationships/hyperlink" Target="http://www.mrrb.government.bg/static/media/ups/articles/attachments/ef1541734b76e7e9cbe8f2569cb625f4.doc" TargetMode="External"/><Relationship Id="rId1" Type="http://schemas.openxmlformats.org/officeDocument/2006/relationships/hyperlink" Target="http://iacs-online.dfz.bg/apex/f?p=100:43:43496576564533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SWR\Finansi%20SWR.xlsx" TargetMode="External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WOD\working%20office%20documents\Active%20Projects\2017_009_MRRB%20RP\Library\New%20folder\Final\@@Graphics_all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SWR\Finansi%20SW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GDP!$B$62</c:f>
              <c:strCache>
                <c:ptCount val="1"/>
                <c:pt idx="0">
                  <c:v>България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9-49EE-8A9D-E508A136B79A}"/>
              </c:ext>
            </c:extLst>
          </c:dPt>
          <c:dPt>
            <c:idx val="14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A59-49EE-8A9D-E508A136B79A}"/>
              </c:ext>
            </c:extLst>
          </c:dPt>
          <c:dPt>
            <c:idx val="15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59-49EE-8A9D-E508A136B79A}"/>
              </c:ext>
            </c:extLst>
          </c:dPt>
          <c:dLbls>
            <c:dLbl>
              <c:idx val="4"/>
              <c:layout>
                <c:manualLayout>
                  <c:x val="1.4187297333964715E-2"/>
                  <c:y val="8.330602374238511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59-49EE-8A9D-E508A136B79A}"/>
                </c:ext>
              </c:extLst>
            </c:dLbl>
            <c:dLbl>
              <c:idx val="5"/>
              <c:layout>
                <c:manualLayout>
                  <c:x val="-1.1620510086770433E-3"/>
                  <c:y val="4.4932114671801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59-49EE-8A9D-E508A136B79A}"/>
                </c:ext>
              </c:extLst>
            </c:dLbl>
            <c:dLbl>
              <c:idx val="7"/>
              <c:layout>
                <c:manualLayout>
                  <c:x val="-1.6643022750908173E-2"/>
                  <c:y val="-4.777330836273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59-49EE-8A9D-E508A136B79A}"/>
                </c:ext>
              </c:extLst>
            </c:dLbl>
            <c:dLbl>
              <c:idx val="9"/>
              <c:layout>
                <c:manualLayout>
                  <c:x val="3.3212685901088165E-3"/>
                  <c:y val="3.39527515889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8813652990224651E-2"/>
                      <c:h val="5.1370368102939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GDP!$C$62:$R$62</c:f>
              <c:numCache>
                <c:formatCode>0.0%</c:formatCode>
                <c:ptCount val="16"/>
                <c:pt idx="0">
                  <c:v>7.0999999999999994E-2</c:v>
                </c:pt>
                <c:pt idx="1">
                  <c:v>6.9000000000000006E-2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-3.5999999999999997E-2</c:v>
                </c:pt>
                <c:pt idx="5">
                  <c:v>1.2999999999999999E-2</c:v>
                </c:pt>
                <c:pt idx="6">
                  <c:v>1.9E-2</c:v>
                </c:pt>
                <c:pt idx="7">
                  <c:v>0</c:v>
                </c:pt>
                <c:pt idx="8">
                  <c:v>8.9999999999999993E-3</c:v>
                </c:pt>
                <c:pt idx="9">
                  <c:v>1.2999999999999999E-2</c:v>
                </c:pt>
                <c:pt idx="10">
                  <c:v>3.5999999999999997E-2</c:v>
                </c:pt>
                <c:pt idx="11">
                  <c:v>3.9E-2</c:v>
                </c:pt>
                <c:pt idx="12">
                  <c:v>0.04</c:v>
                </c:pt>
                <c:pt idx="13">
                  <c:v>3.9E-2</c:v>
                </c:pt>
                <c:pt idx="14">
                  <c:v>3.9E-2</c:v>
                </c:pt>
                <c:pt idx="15">
                  <c:v>3.9E-2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59-49EE-8A9D-E508A136B79A}"/>
            </c:ext>
          </c:extLst>
        </c:ser>
        <c:ser>
          <c:idx val="1"/>
          <c:order val="1"/>
          <c:tx>
            <c:strRef>
              <c:f>GDP!$B$63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59-49EE-8A9D-E508A136B79A}"/>
              </c:ext>
            </c:extLst>
          </c:dPt>
          <c:dLbls>
            <c:dLbl>
              <c:idx val="3"/>
              <c:layout>
                <c:manualLayout>
                  <c:x val="-7.051831352565896E-2"/>
                  <c:y val="4.52823940604851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59-49EE-8A9D-E508A136B79A}"/>
                </c:ext>
              </c:extLst>
            </c:dLbl>
            <c:dLbl>
              <c:idx val="5"/>
              <c:layout>
                <c:manualLayout>
                  <c:x val="-7.0518313525658918E-2"/>
                  <c:y val="-4.84832589409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59-49EE-8A9D-E508A136B79A}"/>
                </c:ext>
              </c:extLst>
            </c:dLbl>
            <c:dLbl>
              <c:idx val="6"/>
              <c:layout>
                <c:manualLayout>
                  <c:x val="7.1205972449627283E-3"/>
                  <c:y val="-4.30701031845857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59-49EE-8A9D-E508A136B79A}"/>
                </c:ext>
              </c:extLst>
            </c:dLbl>
            <c:dLbl>
              <c:idx val="8"/>
              <c:layout>
                <c:manualLayout>
                  <c:x val="7.1205972449626467E-3"/>
                  <c:y val="1.778111399280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59-49EE-8A9D-E508A136B79A}"/>
                </c:ext>
              </c:extLst>
            </c:dLbl>
            <c:dLbl>
              <c:idx val="9"/>
              <c:layout>
                <c:manualLayout>
                  <c:x val="-4.6117512997749341E-2"/>
                  <c:y val="-5.290088380324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GDP!$C$63:$R$63</c:f>
              <c:numCache>
                <c:formatCode>0.0%</c:formatCode>
                <c:ptCount val="16"/>
                <c:pt idx="0">
                  <c:v>2.1000000000000001E-2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4.0000000000000001E-3</c:v>
                </c:pt>
                <c:pt idx="4">
                  <c:v>-4.2999999999999997E-2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-4.0000000000000001E-3</c:v>
                </c:pt>
                <c:pt idx="8">
                  <c:v>3.0000000000000001E-3</c:v>
                </c:pt>
                <c:pt idx="9">
                  <c:v>1.7999999999999999E-2</c:v>
                </c:pt>
                <c:pt idx="10">
                  <c:v>2.3E-2</c:v>
                </c:pt>
                <c:pt idx="11">
                  <c:v>1.9E-2</c:v>
                </c:pt>
                <c:pt idx="12">
                  <c:v>1.95E-2</c:v>
                </c:pt>
                <c:pt idx="13">
                  <c:v>1.95E-2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A59-49EE-8A9D-E508A136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98528"/>
        <c:axId val="117408512"/>
      </c:lineChart>
      <c:catAx>
        <c:axId val="11739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7408512"/>
        <c:crosses val="autoZero"/>
        <c:auto val="1"/>
        <c:lblAlgn val="ctr"/>
        <c:lblOffset val="100"/>
        <c:noMultiLvlLbl val="0"/>
      </c:catAx>
      <c:valAx>
        <c:axId val="1174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739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Sheet1!$C$15</c:f>
              <c:strCache>
                <c:ptCount val="1"/>
                <c:pt idx="0">
                  <c:v>договорени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Sheet1!$B$16:$B$25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Sheet1!$C$16:$C$25</c:f>
              <c:numCache>
                <c:formatCode>General</c:formatCode>
                <c:ptCount val="10"/>
                <c:pt idx="0">
                  <c:v>1668</c:v>
                </c:pt>
                <c:pt idx="1">
                  <c:v>104.8</c:v>
                </c:pt>
                <c:pt idx="2">
                  <c:v>229.3</c:v>
                </c:pt>
                <c:pt idx="3">
                  <c:v>244.7</c:v>
                </c:pt>
                <c:pt idx="4">
                  <c:v>15.9</c:v>
                </c:pt>
                <c:pt idx="5">
                  <c:v>182.1</c:v>
                </c:pt>
                <c:pt idx="6">
                  <c:v>30.6</c:v>
                </c:pt>
                <c:pt idx="7">
                  <c:v>9.1</c:v>
                </c:pt>
                <c:pt idx="8">
                  <c:v>2.5</c:v>
                </c:pt>
                <c:pt idx="9">
                  <c:v>270.39999999999998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D2-404F-99D4-34F71C2613E9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Sheet1!$B$16:$B$25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Sheet1!$D$16:$D$25</c:f>
              <c:numCache>
                <c:formatCode>General</c:formatCode>
                <c:ptCount val="10"/>
                <c:pt idx="0">
                  <c:v>520.29999999999995</c:v>
                </c:pt>
                <c:pt idx="1">
                  <c:v>27.6</c:v>
                </c:pt>
                <c:pt idx="2">
                  <c:v>24.3</c:v>
                </c:pt>
                <c:pt idx="3">
                  <c:v>42.9</c:v>
                </c:pt>
                <c:pt idx="4">
                  <c:v>6.3</c:v>
                </c:pt>
                <c:pt idx="5">
                  <c:v>67.2</c:v>
                </c:pt>
                <c:pt idx="6">
                  <c:v>9.6999999999999993</c:v>
                </c:pt>
                <c:pt idx="7">
                  <c:v>3.1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D2-404F-99D4-34F71C261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27488"/>
        <c:axId val="131329024"/>
      </c:barChart>
      <c:catAx>
        <c:axId val="13132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329024"/>
        <c:crosses val="autoZero"/>
        <c:auto val="1"/>
        <c:lblAlgn val="ctr"/>
        <c:lblOffset val="100"/>
        <c:noMultiLvlLbl val="0"/>
      </c:catAx>
      <c:valAx>
        <c:axId val="1313290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1327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6350">
      <a:solidFill>
        <a:schemeClr val="bg1">
          <a:lumMod val="75000"/>
        </a:schemeClr>
      </a:solidFill>
    </a:ln>
  </c:spPr>
  <c:txPr>
    <a:bodyPr/>
    <a:lstStyle/>
    <a:p>
      <a:pPr>
        <a:defRPr sz="8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Sheet0!$A$13</c:f>
              <c:strCache>
                <c:ptCount val="1"/>
                <c:pt idx="0">
                  <c:v>България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Sheet0!$B$13:$Q$13</c:f>
              <c:numCache>
                <c:formatCode>#,##0</c:formatCode>
                <c:ptCount val="16"/>
                <c:pt idx="0">
                  <c:v>27927.831999999995</c:v>
                </c:pt>
                <c:pt idx="1">
                  <c:v>30750.974999999999</c:v>
                </c:pt>
                <c:pt idx="2">
                  <c:v>33806.22</c:v>
                </c:pt>
                <c:pt idx="3">
                  <c:v>36356.654000000002</c:v>
                </c:pt>
                <c:pt idx="4">
                  <c:v>40886.399000000005</c:v>
                </c:pt>
                <c:pt idx="5">
                  <c:v>46651.01999999999</c:v>
                </c:pt>
                <c:pt idx="6">
                  <c:v>53219.10500000001</c:v>
                </c:pt>
                <c:pt idx="7">
                  <c:v>63463.978000000003</c:v>
                </c:pt>
                <c:pt idx="8">
                  <c:v>72755.865000000005</c:v>
                </c:pt>
                <c:pt idx="9">
                  <c:v>72985.881999999998</c:v>
                </c:pt>
                <c:pt idx="10">
                  <c:v>74771.255000000005</c:v>
                </c:pt>
                <c:pt idx="11">
                  <c:v>80758.967999999993</c:v>
                </c:pt>
                <c:pt idx="12">
                  <c:v>82040.409</c:v>
                </c:pt>
                <c:pt idx="13">
                  <c:v>82166.087</c:v>
                </c:pt>
                <c:pt idx="14">
                  <c:v>83634.323999999993</c:v>
                </c:pt>
                <c:pt idx="15">
                  <c:v>88571.323000000004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07328"/>
        <c:axId val="146305792"/>
      </c:barChart>
      <c:lineChart>
        <c:grouping val="standard"/>
        <c:varyColors val="0"/>
        <c:ser>
          <c:idx val="1"/>
          <c:order val="1"/>
          <c:tx>
            <c:strRef>
              <c:f>Sheet0!$A$14</c:f>
              <c:strCache>
                <c:ptCount val="1"/>
                <c:pt idx="0">
                  <c:v>СЗР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Sheet0!$B$14:$Q$14</c:f>
              <c:numCache>
                <c:formatCode>0.0%</c:formatCode>
                <c:ptCount val="16"/>
                <c:pt idx="0">
                  <c:v>0.1160973755499532</c:v>
                </c:pt>
                <c:pt idx="1">
                  <c:v>0.11431835901138096</c:v>
                </c:pt>
                <c:pt idx="2">
                  <c:v>0.1085023702738727</c:v>
                </c:pt>
                <c:pt idx="3">
                  <c:v>0.10238816256303454</c:v>
                </c:pt>
                <c:pt idx="4">
                  <c:v>9.7121514663103467E-2</c:v>
                </c:pt>
                <c:pt idx="5">
                  <c:v>9.3980003009580523E-2</c:v>
                </c:pt>
                <c:pt idx="6">
                  <c:v>8.5440914498656054E-2</c:v>
                </c:pt>
                <c:pt idx="7">
                  <c:v>8.1944658432851467E-2</c:v>
                </c:pt>
                <c:pt idx="8">
                  <c:v>7.8917720241522785E-2</c:v>
                </c:pt>
                <c:pt idx="9">
                  <c:v>7.5670237156276327E-2</c:v>
                </c:pt>
                <c:pt idx="10">
                  <c:v>7.2873592933541106E-2</c:v>
                </c:pt>
                <c:pt idx="11">
                  <c:v>7.2116944337376879E-2</c:v>
                </c:pt>
                <c:pt idx="12">
                  <c:v>7.1153728646087086E-2</c:v>
                </c:pt>
                <c:pt idx="13">
                  <c:v>7.0653139415048444E-2</c:v>
                </c:pt>
                <c:pt idx="14">
                  <c:v>7.1197538465188059E-2</c:v>
                </c:pt>
                <c:pt idx="15">
                  <c:v>6.7889818017057277E-2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CC-4F0E-BC87-D62D93FA7686}"/>
            </c:ext>
          </c:extLst>
        </c:ser>
        <c:ser>
          <c:idx val="2"/>
          <c:order val="2"/>
          <c:tx>
            <c:strRef>
              <c:f>Sheet0!$A$15</c:f>
              <c:strCache>
                <c:ptCount val="1"/>
                <c:pt idx="0">
                  <c:v>СЦР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Sheet0!$B$15:$Q$15</c:f>
              <c:numCache>
                <c:formatCode>0.0%</c:formatCode>
                <c:ptCount val="16"/>
                <c:pt idx="0">
                  <c:v>0.10421113246456083</c:v>
                </c:pt>
                <c:pt idx="1">
                  <c:v>0.10601553284082864</c:v>
                </c:pt>
                <c:pt idx="2">
                  <c:v>0.10820399322964826</c:v>
                </c:pt>
                <c:pt idx="3">
                  <c:v>0.10038737338149986</c:v>
                </c:pt>
                <c:pt idx="4">
                  <c:v>9.6834328696934147E-2</c:v>
                </c:pt>
                <c:pt idx="5">
                  <c:v>9.5545284969117517E-2</c:v>
                </c:pt>
                <c:pt idx="6">
                  <c:v>8.9933342546816591E-2</c:v>
                </c:pt>
                <c:pt idx="7">
                  <c:v>8.6322480447097075E-2</c:v>
                </c:pt>
                <c:pt idx="8">
                  <c:v>8.3861472886069044E-2</c:v>
                </c:pt>
                <c:pt idx="9">
                  <c:v>8.2002996141089315E-2</c:v>
                </c:pt>
                <c:pt idx="10">
                  <c:v>7.929236977498906E-2</c:v>
                </c:pt>
                <c:pt idx="11">
                  <c:v>7.8752603673687374E-2</c:v>
                </c:pt>
                <c:pt idx="12">
                  <c:v>8.0242871534197249E-2</c:v>
                </c:pt>
                <c:pt idx="13">
                  <c:v>8.1790106421886694E-2</c:v>
                </c:pt>
                <c:pt idx="14">
                  <c:v>8.3457827673719231E-2</c:v>
                </c:pt>
                <c:pt idx="15">
                  <c:v>7.9916362997084281E-2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CC-4F0E-BC87-D62D93FA7686}"/>
            </c:ext>
          </c:extLst>
        </c:ser>
        <c:ser>
          <c:idx val="3"/>
          <c:order val="3"/>
          <c:tx>
            <c:strRef>
              <c:f>Sheet0!$A$16</c:f>
              <c:strCache>
                <c:ptCount val="1"/>
                <c:pt idx="0">
                  <c:v>СИР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Sheet0!$B$16:$Q$16</c:f>
              <c:numCache>
                <c:formatCode>0.0%</c:formatCode>
                <c:ptCount val="16"/>
                <c:pt idx="0">
                  <c:v>0.11953419800004525</c:v>
                </c:pt>
                <c:pt idx="1">
                  <c:v>0.1154172184784385</c:v>
                </c:pt>
                <c:pt idx="2">
                  <c:v>0.11440980387632808</c:v>
                </c:pt>
                <c:pt idx="3">
                  <c:v>0.11413770365116657</c:v>
                </c:pt>
                <c:pt idx="4">
                  <c:v>0.11331587308532599</c:v>
                </c:pt>
                <c:pt idx="5">
                  <c:v>0.11202623222386136</c:v>
                </c:pt>
                <c:pt idx="6">
                  <c:v>0.11325647058514042</c:v>
                </c:pt>
                <c:pt idx="7">
                  <c:v>0.11124841559727</c:v>
                </c:pt>
                <c:pt idx="8">
                  <c:v>0.11252776666183541</c:v>
                </c:pt>
                <c:pt idx="9">
                  <c:v>0.10753046733065444</c:v>
                </c:pt>
                <c:pt idx="10">
                  <c:v>0.10586473371351061</c:v>
                </c:pt>
                <c:pt idx="11">
                  <c:v>0.10667991695981059</c:v>
                </c:pt>
                <c:pt idx="12">
                  <c:v>0.10912529702283665</c:v>
                </c:pt>
                <c:pt idx="13">
                  <c:v>0.10896942189786889</c:v>
                </c:pt>
                <c:pt idx="14">
                  <c:v>0.11152535889451325</c:v>
                </c:pt>
                <c:pt idx="15">
                  <c:v>0.10900540573386264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CC-4F0E-BC87-D62D93FA7686}"/>
            </c:ext>
          </c:extLst>
        </c:ser>
        <c:ser>
          <c:idx val="4"/>
          <c:order val="4"/>
          <c:tx>
            <c:strRef>
              <c:f>Sheet0!$A$17</c:f>
              <c:strCache>
                <c:ptCount val="1"/>
                <c:pt idx="0">
                  <c:v>ЮИР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Sheet0!$B$17:$Q$17</c:f>
              <c:numCache>
                <c:formatCode>0.0%</c:formatCode>
                <c:ptCount val="16"/>
                <c:pt idx="0">
                  <c:v>0.15261446001250659</c:v>
                </c:pt>
                <c:pt idx="1">
                  <c:v>0.13902245375959624</c:v>
                </c:pt>
                <c:pt idx="2">
                  <c:v>0.131784860892463</c:v>
                </c:pt>
                <c:pt idx="3">
                  <c:v>0.13532086863659123</c:v>
                </c:pt>
                <c:pt idx="4">
                  <c:v>0.13480005906120515</c:v>
                </c:pt>
                <c:pt idx="5">
                  <c:v>0.13702103405241733</c:v>
                </c:pt>
                <c:pt idx="6">
                  <c:v>0.12851580273663002</c:v>
                </c:pt>
                <c:pt idx="7">
                  <c:v>0.11971764518133421</c:v>
                </c:pt>
                <c:pt idx="8">
                  <c:v>0.12141122918406647</c:v>
                </c:pt>
                <c:pt idx="9">
                  <c:v>0.12268102754447771</c:v>
                </c:pt>
                <c:pt idx="10">
                  <c:v>0.11917785785459932</c:v>
                </c:pt>
                <c:pt idx="11">
                  <c:v>0.11780926918234023</c:v>
                </c:pt>
                <c:pt idx="12">
                  <c:v>0.1218387514377214</c:v>
                </c:pt>
                <c:pt idx="13">
                  <c:v>0.12404401100419933</c:v>
                </c:pt>
                <c:pt idx="14">
                  <c:v>0.12487118327159553</c:v>
                </c:pt>
                <c:pt idx="15">
                  <c:v>0.1222299908515536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CC-4F0E-BC87-D62D93FA7686}"/>
            </c:ext>
          </c:extLst>
        </c:ser>
        <c:ser>
          <c:idx val="5"/>
          <c:order val="5"/>
          <c:tx>
            <c:strRef>
              <c:f>Sheet0!$A$18</c:f>
              <c:strCache>
                <c:ptCount val="1"/>
                <c:pt idx="0">
                  <c:v>ЮЗР</c:v>
                </c:pt>
              </c:strCache>
            </c:strRef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Sheet0!$B$18:$Q$18</c:f>
              <c:numCache>
                <c:formatCode>0.0%</c:formatCode>
                <c:ptCount val="16"/>
                <c:pt idx="0">
                  <c:v>0.35282258930804222</c:v>
                </c:pt>
                <c:pt idx="1">
                  <c:v>0.3700647215250899</c:v>
                </c:pt>
                <c:pt idx="2">
                  <c:v>0.38658945010711038</c:v>
                </c:pt>
                <c:pt idx="3">
                  <c:v>0.39292119676359655</c:v>
                </c:pt>
                <c:pt idx="4">
                  <c:v>0.40140255442891903</c:v>
                </c:pt>
                <c:pt idx="5">
                  <c:v>0.40623531918487532</c:v>
                </c:pt>
                <c:pt idx="6">
                  <c:v>0.43133318382562053</c:v>
                </c:pt>
                <c:pt idx="7">
                  <c:v>0.45560561930107818</c:v>
                </c:pt>
                <c:pt idx="8">
                  <c:v>0.46248638511823076</c:v>
        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0.48408211457085482</c:v>
                </c:pt>
                <c:pt idx="12">
                  <c:v>0.47535332253158313</c:v>
                </c:pt>
                <c:pt idx="13">
                  <c:v>0.47291232208733508</c:v>
                </c:pt>
                <c:pt idx="14">
                  <c:v>0.4720315788048936</c:v>
                </c:pt>
                <c:pt idx="15">
                  <c:v>0.47904715163845973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3CC-4F0E-BC87-D62D93FA7686}"/>
            </c:ext>
          </c:extLst>
        </c:ser>
        <c:ser>
          <c:idx val="6"/>
          <c:order val="6"/>
          <c:tx>
            <c:strRef>
              <c:f>Sheet0!$A$19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Sheet0!$B$19:$Q$19</c:f>
              <c:numCache>
                <c:formatCode>0.0%</c:formatCode>
                <c:ptCount val="16"/>
                <c:pt idx="0">
                  <c:v>0.15472024466489201</c:v>
                </c:pt>
                <c:pt idx="1">
                  <c:v>0.15516171438466586</c:v>
                </c:pt>
                <c:pt idx="2">
                  <c:v>0.15050952162057751</c:v>
                </c:pt>
                <c:pt idx="3">
                  <c:v>0.15484469500411122</c:v>
                </c:pt>
                <c:pt idx="4">
                  <c:v>0.15652567006451215</c:v>
                </c:pt>
                <c:pt idx="5">
                  <c:v>0.15519212656014811</c:v>
                </c:pt>
                <c:pt idx="6">
                  <c:v>0.15152028580713633</c:v>
                </c:pt>
                <c:pt idx="7">
                  <c:v>0.14516118104036904</c:v>
                </c:pt>
                <c:pt idx="8">
                  <c:v>0.14079542590827554</c:v>
                </c:pt>
                <c:pt idx="9">
                  <c:v>0.14156043219427011</c:v>
                </c:pt>
                <c:pt idx="10">
                  <c:v>0.14199405908059184</c:v>
                </c:pt>
                <c:pt idx="11">
                  <c:v>0.14055915127593013</c:v>
                </c:pt>
                <c:pt idx="12">
                  <c:v>0.14228602882757449</c:v>
                </c:pt>
                <c:pt idx="13">
                  <c:v>0.14163099917366148</c:v>
                </c:pt>
                <c:pt idx="14">
                  <c:v>0.13691651289009044</c:v>
                </c:pt>
                <c:pt idx="15">
                  <c:v>0.1419112707619824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22240"/>
        <c:axId val="146123776"/>
      </c:lineChart>
      <c:catAx>
        <c:axId val="1461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46123776"/>
        <c:crosses val="autoZero"/>
        <c:auto val="1"/>
        <c:lblAlgn val="ctr"/>
        <c:lblOffset val="100"/>
        <c:noMultiLvlLbl val="0"/>
      </c:catAx>
      <c:valAx>
        <c:axId val="1461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46122240"/>
        <c:crosses val="autoZero"/>
        <c:crossBetween val="between"/>
      </c:valAx>
      <c:valAx>
        <c:axId val="146305792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46307328"/>
        <c:crosses val="max"/>
        <c:crossBetween val="between"/>
      </c:valAx>
      <c:catAx>
        <c:axId val="146307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6305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E2020'!$F$4</c:f>
              <c:strCache>
                <c:ptCount val="1"/>
                <c:pt idx="0">
                  <c:v>ЮЗР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0B-4E43-A187-661E00090DF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0B-4E43-A187-661E00090DFC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E2020'!$F$5:$F$16</c:f>
              <c:numCache>
                <c:formatCode>General</c:formatCode>
                <c:ptCount val="12"/>
                <c:pt idx="0">
                  <c:v>75</c:v>
                </c:pt>
                <c:pt idx="1">
                  <c:v>77.5</c:v>
                </c:pt>
                <c:pt idx="2">
                  <c:v>76.400000000000006</c:v>
                </c:pt>
                <c:pt idx="3">
                  <c:v>71.900000000000006</c:v>
                </c:pt>
                <c:pt idx="4">
                  <c:v>69.599999999999994</c:v>
                </c:pt>
                <c:pt idx="5">
                  <c:v>69.2</c:v>
                </c:pt>
                <c:pt idx="6">
                  <c:v>69.2</c:v>
                </c:pt>
                <c:pt idx="7">
                  <c:v>70.099999999999994</c:v>
                </c:pt>
                <c:pt idx="8">
                  <c:v>72.2</c:v>
                </c:pt>
                <c:pt idx="9">
                  <c:v>74</c:v>
                </c:pt>
                <c:pt idx="10">
                  <c:v>73.099999999999994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0B-4E43-A187-661E00090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1117824"/>
        <c:axId val="131119360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50B-4E43-A187-661E00090DFC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E2020'!$B$5:$B$16</c:f>
              <c:numCache>
                <c:formatCode>General</c:formatCode>
                <c:ptCount val="12"/>
                <c:pt idx="0">
                  <c:v>69.8</c:v>
                </c:pt>
                <c:pt idx="1">
                  <c:v>70.3</c:v>
                </c:pt>
                <c:pt idx="2">
                  <c:v>69</c:v>
                </c:pt>
                <c:pt idx="3">
                  <c:v>68.599999999999994</c:v>
                </c:pt>
                <c:pt idx="4">
                  <c:v>68.599999999999994</c:v>
                </c:pt>
                <c:pt idx="5">
                  <c:v>68.400000000000006</c:v>
                </c:pt>
                <c:pt idx="6">
                  <c:v>68.400000000000006</c:v>
                </c:pt>
                <c:pt idx="7">
                  <c:v>69.2</c:v>
                </c:pt>
                <c:pt idx="8">
                  <c:v>70.099999999999994</c:v>
                </c:pt>
                <c:pt idx="9">
                  <c:v>70.099999999999994</c:v>
                </c:pt>
                <c:pt idx="10">
                  <c:v>71.099999999999994</c:v>
                </c:pt>
                <c:pt idx="11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250B-4E43-A187-661E00090DFC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50B-4E43-A187-661E00090DFC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E2020'!$C$5:$C$16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70.7</c:v>
                </c:pt>
                <c:pt idx="2">
                  <c:v>68.8</c:v>
                </c:pt>
                <c:pt idx="3">
                  <c:v>64.7</c:v>
                </c:pt>
                <c:pt idx="4">
                  <c:v>62.9</c:v>
                </c:pt>
                <c:pt idx="5">
                  <c:v>63</c:v>
                </c:pt>
                <c:pt idx="6">
                  <c:v>63.5</c:v>
                </c:pt>
                <c:pt idx="7">
                  <c:v>65.099999999999994</c:v>
                </c:pt>
                <c:pt idx="8">
                  <c:v>67.099999999999994</c:v>
                </c:pt>
                <c:pt idx="9">
                  <c:v>67.099999999999994</c:v>
                </c:pt>
                <c:pt idx="10">
                  <c:v>67.7</c:v>
                </c:pt>
                <c:pt idx="11">
                  <c:v>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250B-4E43-A187-661E00090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117824"/>
        <c:axId val="131119360"/>
      </c:lineChart>
      <c:catAx>
        <c:axId val="13111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119360"/>
        <c:crosses val="autoZero"/>
        <c:auto val="1"/>
        <c:lblAlgn val="ctr"/>
        <c:lblOffset val="100"/>
        <c:noMultiLvlLbl val="0"/>
      </c:catAx>
      <c:valAx>
        <c:axId val="13111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1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E2020'!$F$4</c:f>
              <c:strCache>
                <c:ptCount val="1"/>
                <c:pt idx="0">
                  <c:v>ЮЗР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5B-40D0-8CC7-051C9CFED32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5B-40D0-8CC7-051C9CFED325}"/>
              </c:ext>
            </c:extLst>
          </c:dPt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E2020'!$F$20:$F$31</c:f>
              <c:numCache>
                <c:formatCode>General</c:formatCode>
                <c:ptCount val="12"/>
                <c:pt idx="0">
                  <c:v>49</c:v>
                </c:pt>
                <c:pt idx="1">
                  <c:v>52.8</c:v>
                </c:pt>
                <c:pt idx="2">
                  <c:v>52</c:v>
                </c:pt>
                <c:pt idx="3">
                  <c:v>50.3</c:v>
                </c:pt>
                <c:pt idx="4">
                  <c:v>49.6</c:v>
                </c:pt>
                <c:pt idx="5">
                  <c:v>50.8</c:v>
                </c:pt>
                <c:pt idx="6">
                  <c:v>53.4</c:v>
                </c:pt>
                <c:pt idx="7">
                  <c:v>55</c:v>
                </c:pt>
                <c:pt idx="8">
                  <c:v>57.4</c:v>
                </c:pt>
                <c:pt idx="9">
                  <c:v>51.5</c:v>
                </c:pt>
                <c:pt idx="10">
                  <c:v>59.7</c:v>
                </c:pt>
                <c:pt idx="1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5B-40D0-8CC7-051C9CFED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19089792"/>
        <c:axId val="11909606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E2020'!$B$20:$B$31</c:f>
              <c:numCache>
                <c:formatCode>General</c:formatCode>
                <c:ptCount val="12"/>
                <c:pt idx="0">
                  <c:v>44.5</c:v>
                </c:pt>
                <c:pt idx="1">
                  <c:v>45.5</c:v>
                </c:pt>
                <c:pt idx="2">
                  <c:v>45.9</c:v>
                </c:pt>
                <c:pt idx="3">
                  <c:v>46.2</c:v>
                </c:pt>
                <c:pt idx="4">
                  <c:v>47.2</c:v>
                </c:pt>
                <c:pt idx="5">
                  <c:v>48.7</c:v>
                </c:pt>
                <c:pt idx="6">
                  <c:v>50.1</c:v>
                </c:pt>
                <c:pt idx="7">
                  <c:v>51.8</c:v>
                </c:pt>
                <c:pt idx="8">
                  <c:v>53.3</c:v>
                </c:pt>
                <c:pt idx="9">
                  <c:v>53.3</c:v>
                </c:pt>
                <c:pt idx="10">
                  <c:v>55.3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75B-40D0-8CC7-051C9CFED325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E2020'!$C$20:$C$31</c:f>
              <c:numCache>
                <c:formatCode>General</c:formatCode>
                <c:ptCount val="12"/>
                <c:pt idx="0">
                  <c:v>42.6</c:v>
                </c:pt>
                <c:pt idx="1">
                  <c:v>46</c:v>
                </c:pt>
                <c:pt idx="2">
                  <c:v>46.1</c:v>
                </c:pt>
                <c:pt idx="3">
                  <c:v>44.9</c:v>
                </c:pt>
                <c:pt idx="4">
                  <c:v>44.6</c:v>
                </c:pt>
                <c:pt idx="5">
                  <c:v>45.7</c:v>
                </c:pt>
                <c:pt idx="6">
                  <c:v>47.4</c:v>
                </c:pt>
                <c:pt idx="7">
                  <c:v>50</c:v>
                </c:pt>
                <c:pt idx="8">
                  <c:v>53</c:v>
                </c:pt>
                <c:pt idx="9">
                  <c:v>53</c:v>
                </c:pt>
                <c:pt idx="10">
                  <c:v>54.5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75B-40D0-8CC7-051C9CFED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089792"/>
        <c:axId val="119096064"/>
      </c:lineChart>
      <c:catAx>
        <c:axId val="1190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9096064"/>
        <c:crosses val="autoZero"/>
        <c:auto val="1"/>
        <c:lblAlgn val="ctr"/>
        <c:lblOffset val="100"/>
        <c:noMultiLvlLbl val="0"/>
      </c:catAx>
      <c:valAx>
        <c:axId val="1190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908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E2020'!$F$4</c:f>
              <c:strCache>
                <c:ptCount val="1"/>
                <c:pt idx="0">
                  <c:v>ЮЗР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968-47A2-A607-A89928461EA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68-47A2-A607-A89928461EA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968-47A2-A607-A89928461EA6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68-47A2-A607-A89928461EA6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E2020'!$F$35:$F$48</c:f>
              <c:numCache>
                <c:formatCode>General</c:formatCode>
                <c:ptCount val="14"/>
                <c:pt idx="0">
                  <c:v>0.92</c:v>
                </c:pt>
                <c:pt idx="1">
                  <c:v>0.83</c:v>
                </c:pt>
                <c:pt idx="2">
                  <c:v>0.75</c:v>
                </c:pt>
                <c:pt idx="3">
                  <c:v>0.73</c:v>
                </c:pt>
                <c:pt idx="4">
                  <c:v>0.84</c:v>
                </c:pt>
                <c:pt idx="5">
                  <c:v>0.99</c:v>
                </c:pt>
                <c:pt idx="6">
                  <c:v>0.93</c:v>
                </c:pt>
                <c:pt idx="7">
                  <c:v>1.08</c:v>
                </c:pt>
                <c:pt idx="8">
                  <c:v>1.1100000000000001</c:v>
                </c:pt>
                <c:pt idx="9">
                  <c:v>1.39</c:v>
                </c:pt>
                <c:pt idx="10">
                  <c:v>1.52</c:v>
                </c:pt>
                <c:pt idx="11">
                  <c:v>1.6</c:v>
                </c:pt>
                <c:pt idx="13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968-47A2-A607-A89928461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46332672"/>
        <c:axId val="14633446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E2020'!$B$35:$B$48</c:f>
              <c:numCache>
                <c:formatCode>General</c:formatCode>
                <c:ptCount val="14"/>
                <c:pt idx="0">
                  <c:v>1.76</c:v>
                </c:pt>
                <c:pt idx="1">
                  <c:v>1.78</c:v>
                </c:pt>
                <c:pt idx="2">
                  <c:v>1.78</c:v>
                </c:pt>
                <c:pt idx="3">
                  <c:v>1.85</c:v>
                </c:pt>
                <c:pt idx="4">
                  <c:v>1.94</c:v>
                </c:pt>
                <c:pt idx="5">
                  <c:v>1.93</c:v>
                </c:pt>
                <c:pt idx="6">
                  <c:v>1.97</c:v>
                </c:pt>
                <c:pt idx="7">
                  <c:v>2.0099999999999998</c:v>
                </c:pt>
                <c:pt idx="8">
                  <c:v>2.0299999999999998</c:v>
                </c:pt>
                <c:pt idx="9">
                  <c:v>2.04</c:v>
                </c:pt>
                <c:pt idx="10">
                  <c:v>2.0299999999999998</c:v>
                </c:pt>
                <c:pt idx="11">
                  <c:v>2.0299999999999998</c:v>
                </c:pt>
                <c:pt idx="1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7968-47A2-A607-A89928461EA6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3"/>
            <c:bubble3D val="0"/>
            <c:spPr>
              <a:ln w="28575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68-47A2-A607-A89928461EA6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E2020'!$C$35:$C$48</c:f>
              <c:numCache>
                <c:formatCode>General</c:formatCode>
                <c:ptCount val="14"/>
                <c:pt idx="0">
                  <c:v>0.45</c:v>
                </c:pt>
                <c:pt idx="1">
                  <c:v>0.45</c:v>
                </c:pt>
                <c:pt idx="2">
                  <c:v>0.43</c:v>
                </c:pt>
                <c:pt idx="3">
                  <c:v>0.45</c:v>
                </c:pt>
                <c:pt idx="4">
                  <c:v>0.49</c:v>
                </c:pt>
                <c:pt idx="5">
                  <c:v>0.56000000000000005</c:v>
                </c:pt>
                <c:pt idx="6">
                  <c:v>0.53</c:v>
                </c:pt>
                <c:pt idx="7">
                  <c:v>0.6</c:v>
                </c:pt>
                <c:pt idx="8">
                  <c:v>0.63</c:v>
                </c:pt>
                <c:pt idx="9">
                  <c:v>0.79</c:v>
                </c:pt>
                <c:pt idx="10">
                  <c:v>0.96</c:v>
                </c:pt>
                <c:pt idx="11">
                  <c:v>0.96</c:v>
                </c:pt>
                <c:pt idx="12">
                  <c:v>0.78</c:v>
                </c:pt>
                <c:pt idx="13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7968-47A2-A607-A89928461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332672"/>
        <c:axId val="146334464"/>
      </c:lineChart>
      <c:catAx>
        <c:axId val="14633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46334464"/>
        <c:crosses val="autoZero"/>
        <c:auto val="1"/>
        <c:lblAlgn val="ctr"/>
        <c:lblOffset val="100"/>
        <c:noMultiLvlLbl val="0"/>
      </c:catAx>
      <c:valAx>
        <c:axId val="14633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4633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E2020'!$F$4</c:f>
              <c:strCache>
                <c:ptCount val="1"/>
                <c:pt idx="0">
                  <c:v>ЮЗР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8A-4780-98BE-D83E578E5EA0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08A-4780-98BE-D83E578E5EA0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8A-4780-98BE-D83E578E5EA0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08A-4780-98BE-D83E578E5EA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08A-4780-98BE-D83E578E5EA0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E2020'!$F$59:$F$70</c:f>
              <c:numCache>
                <c:formatCode>General</c:formatCode>
                <c:ptCount val="12"/>
                <c:pt idx="0">
                  <c:v>6.3</c:v>
                </c:pt>
                <c:pt idx="1">
                  <c:v>5</c:v>
                </c:pt>
                <c:pt idx="2">
                  <c:v>4.5</c:v>
                </c:pt>
                <c:pt idx="3">
                  <c:v>4</c:v>
                </c:pt>
                <c:pt idx="4">
                  <c:v>3.4</c:v>
                </c:pt>
                <c:pt idx="5">
                  <c:v>4</c:v>
                </c:pt>
                <c:pt idx="6">
                  <c:v>4.8</c:v>
                </c:pt>
                <c:pt idx="7">
                  <c:v>5.9</c:v>
                </c:pt>
                <c:pt idx="8">
                  <c:v>5.7</c:v>
                </c:pt>
                <c:pt idx="9">
                  <c:v>3.55</c:v>
                </c:pt>
                <c:pt idx="10">
                  <c:v>5.7</c:v>
                </c:pt>
                <c:pt idx="11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8A-4780-98BE-D83E578E5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19186176"/>
        <c:axId val="119187712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D0B-48F2-8391-F1BF1FFE5DCB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E2020'!$B$59:$B$70</c:f>
              <c:numCache>
                <c:formatCode>General</c:formatCode>
                <c:ptCount val="12"/>
                <c:pt idx="0">
                  <c:v>14.9</c:v>
                </c:pt>
                <c:pt idx="1">
                  <c:v>14.7</c:v>
                </c:pt>
                <c:pt idx="2">
                  <c:v>14.2</c:v>
                </c:pt>
                <c:pt idx="3">
                  <c:v>13.9</c:v>
                </c:pt>
                <c:pt idx="4">
                  <c:v>13.4</c:v>
                </c:pt>
                <c:pt idx="5">
                  <c:v>12.7</c:v>
                </c:pt>
                <c:pt idx="6">
                  <c:v>11.9</c:v>
                </c:pt>
                <c:pt idx="7">
                  <c:v>11.2</c:v>
                </c:pt>
                <c:pt idx="8">
                  <c:v>11</c:v>
                </c:pt>
                <c:pt idx="9">
                  <c:v>11</c:v>
                </c:pt>
                <c:pt idx="10">
                  <c:v>10.7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08A-4780-98BE-D83E578E5EA0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28575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D0B-48F2-8391-F1BF1FFE5DCB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E2020'!$C$59:$C$70</c:f>
              <c:numCache>
                <c:formatCode>General</c:formatCode>
                <c:ptCount val="12"/>
                <c:pt idx="0">
                  <c:v>14.9</c:v>
                </c:pt>
                <c:pt idx="1">
                  <c:v>14.8</c:v>
                </c:pt>
                <c:pt idx="2">
                  <c:v>14.7</c:v>
                </c:pt>
                <c:pt idx="3">
                  <c:v>12.6</c:v>
                </c:pt>
                <c:pt idx="4">
                  <c:v>11.8</c:v>
                </c:pt>
                <c:pt idx="5">
                  <c:v>12.5</c:v>
                </c:pt>
                <c:pt idx="6">
                  <c:v>12.5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0">
                  <c:v>13.8</c:v>
                </c:pt>
                <c:pt idx="11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308A-4780-98BE-D83E578E5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186176"/>
        <c:axId val="119187712"/>
      </c:lineChart>
      <c:catAx>
        <c:axId val="11918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9187712"/>
        <c:crosses val="autoZero"/>
        <c:auto val="1"/>
        <c:lblAlgn val="ctr"/>
        <c:lblOffset val="100"/>
        <c:noMultiLvlLbl val="0"/>
      </c:catAx>
      <c:valAx>
        <c:axId val="11918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918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E2020'!$F$4</c:f>
              <c:strCache>
                <c:ptCount val="1"/>
                <c:pt idx="0">
                  <c:v>ЮЗР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7B-4677-88F4-87C16CD7F92C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E7B-4677-88F4-87C16CD7F92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7B-4677-88F4-87C16CD7F92C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E7B-4677-88F4-87C16CD7F92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7B-4677-88F4-87C16CD7F92C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E2020'!$F$81:$F$92</c:f>
              <c:numCache>
                <c:formatCode>General</c:formatCode>
                <c:ptCount val="12"/>
                <c:pt idx="0">
                  <c:v>37.6</c:v>
                </c:pt>
                <c:pt idx="1">
                  <c:v>38</c:v>
                </c:pt>
                <c:pt idx="2">
                  <c:v>39.9</c:v>
                </c:pt>
                <c:pt idx="3">
                  <c:v>41.1</c:v>
                </c:pt>
                <c:pt idx="4">
                  <c:v>39</c:v>
                </c:pt>
                <c:pt idx="5">
                  <c:v>36.9</c:v>
                </c:pt>
                <c:pt idx="6">
                  <c:v>39.6</c:v>
                </c:pt>
                <c:pt idx="7">
                  <c:v>43</c:v>
                </c:pt>
                <c:pt idx="8">
                  <c:v>44.5</c:v>
                </c:pt>
                <c:pt idx="9">
                  <c:v>45</c:v>
                </c:pt>
                <c:pt idx="10">
                  <c:v>47.2</c:v>
                </c:pt>
                <c:pt idx="1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E7B-4677-88F4-87C16CD7F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1155456"/>
        <c:axId val="131157376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E7B-4677-88F4-87C16CD7F92C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E2020'!$B$81:$B$92</c:f>
              <c:numCache>
                <c:formatCode>General</c:formatCode>
                <c:ptCount val="12"/>
                <c:pt idx="0">
                  <c:v>30.1</c:v>
                </c:pt>
                <c:pt idx="1">
                  <c:v>31.1</c:v>
                </c:pt>
                <c:pt idx="2">
                  <c:v>32.299999999999997</c:v>
                </c:pt>
                <c:pt idx="3">
                  <c:v>33.799999999999997</c:v>
                </c:pt>
                <c:pt idx="4">
                  <c:v>34.799999999999997</c:v>
                </c:pt>
                <c:pt idx="5">
                  <c:v>36</c:v>
                </c:pt>
                <c:pt idx="6">
                  <c:v>37.1</c:v>
                </c:pt>
                <c:pt idx="7">
                  <c:v>37.9</c:v>
                </c:pt>
                <c:pt idx="8">
                  <c:v>38.700000000000003</c:v>
                </c:pt>
                <c:pt idx="9">
                  <c:v>38.700000000000003</c:v>
                </c:pt>
                <c:pt idx="10">
                  <c:v>39.1</c:v>
                </c:pt>
                <c:pt idx="11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2E7B-4677-88F4-87C16CD7F92C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E2020'!$C$81:$C$92</c:f>
              <c:numCache>
                <c:formatCode>General</c:formatCode>
                <c:ptCount val="12"/>
                <c:pt idx="0">
                  <c:v>26</c:v>
                </c:pt>
                <c:pt idx="1">
                  <c:v>27.1</c:v>
                </c:pt>
                <c:pt idx="2">
                  <c:v>27.9</c:v>
                </c:pt>
                <c:pt idx="3">
                  <c:v>28</c:v>
                </c:pt>
                <c:pt idx="4">
                  <c:v>27.3</c:v>
                </c:pt>
                <c:pt idx="5">
                  <c:v>26.9</c:v>
                </c:pt>
                <c:pt idx="6">
                  <c:v>29.4</c:v>
                </c:pt>
                <c:pt idx="7">
                  <c:v>30.9</c:v>
                </c:pt>
                <c:pt idx="8">
                  <c:v>32.1</c:v>
                </c:pt>
                <c:pt idx="9">
                  <c:v>32.1</c:v>
                </c:pt>
                <c:pt idx="10">
                  <c:v>33.799999999999997</c:v>
                </c:pt>
                <c:pt idx="11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2E7B-4677-88F4-87C16CD7F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155456"/>
        <c:axId val="131157376"/>
      </c:lineChart>
      <c:catAx>
        <c:axId val="1311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157376"/>
        <c:crosses val="autoZero"/>
        <c:auto val="1"/>
        <c:lblAlgn val="ctr"/>
        <c:lblOffset val="100"/>
        <c:noMultiLvlLbl val="0"/>
      </c:catAx>
      <c:valAx>
        <c:axId val="1311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15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2"/>
          <c:tx>
            <c:strRef>
              <c:f>'indicators E2020'!$F$4</c:f>
              <c:strCache>
                <c:ptCount val="1"/>
                <c:pt idx="0">
                  <c:v>ЮЗР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69-4D3C-B396-1E29E8C94515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E69-4D3C-B396-1E29E8C9451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E69-4D3C-B396-1E29E8C94515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E69-4D3C-B396-1E29E8C94515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9E69-4D3C-B396-1E29E8C94515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E69-4D3C-B396-1E29E8C94515}"/>
              </c:ext>
            </c:extLst>
          </c:dPt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E2020'!$F$103:$F$113</c:f>
              <c:numCache>
                <c:formatCode>General</c:formatCode>
                <c:ptCount val="11"/>
                <c:pt idx="0">
                  <c:v>755</c:v>
                </c:pt>
                <c:pt idx="1">
                  <c:v>757.5</c:v>
                </c:pt>
                <c:pt idx="2">
                  <c:v>838.5</c:v>
                </c:pt>
                <c:pt idx="3">
                  <c:v>876.8</c:v>
                </c:pt>
                <c:pt idx="4">
                  <c:v>881.8</c:v>
                </c:pt>
                <c:pt idx="5">
                  <c:v>852.1</c:v>
                </c:pt>
                <c:pt idx="6">
                  <c:v>677.5</c:v>
                </c:pt>
                <c:pt idx="7">
                  <c:v>727.9</c:v>
                </c:pt>
                <c:pt idx="8">
                  <c:v>718.5</c:v>
                </c:pt>
                <c:pt idx="9">
                  <c:v>742.6</c:v>
                </c:pt>
                <c:pt idx="10">
                  <c:v>670.1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E69-4D3C-B396-1E29E8C9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1201664"/>
        <c:axId val="131023616"/>
      </c:barChart>
      <c:lineChart>
        <c:grouping val="standard"/>
        <c:varyColors val="0"/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E2020'!$C$103:$C$113</c:f>
              <c:numCache>
                <c:formatCode>#,##0.0</c:formatCode>
                <c:ptCount val="11"/>
                <c:pt idx="0">
                  <c:v>3421</c:v>
                </c:pt>
                <c:pt idx="1">
                  <c:v>3511.2</c:v>
                </c:pt>
                <c:pt idx="2">
                  <c:v>3718.7</c:v>
                </c:pt>
                <c:pt idx="3">
                  <c:v>3693.2</c:v>
                </c:pt>
                <c:pt idx="4">
                  <c:v>3621.1</c:v>
                </c:pt>
                <c:pt idx="5">
                  <c:v>3493.4</c:v>
                </c:pt>
                <c:pt idx="6">
                  <c:v>2908.6</c:v>
                </c:pt>
                <c:pt idx="7">
                  <c:v>2981.7</c:v>
                </c:pt>
                <c:pt idx="8">
                  <c:v>2981.7</c:v>
                </c:pt>
                <c:pt idx="9">
                  <c:v>2890.3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9E69-4D3C-B396-1E29E8C9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201664"/>
        <c:axId val="131023616"/>
      </c:line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E2020'!$B$103:$B$113</c:f>
              <c:numCache>
                <c:formatCode>General</c:formatCode>
                <c:ptCount val="11"/>
                <c:pt idx="2">
                  <c:v>117678</c:v>
                </c:pt>
                <c:pt idx="3">
                  <c:v>120667</c:v>
                </c:pt>
                <c:pt idx="4">
                  <c:v>123614</c:v>
                </c:pt>
                <c:pt idx="5">
                  <c:v>122703</c:v>
                </c:pt>
                <c:pt idx="6">
                  <c:v>121910</c:v>
                </c:pt>
                <c:pt idx="7">
                  <c:v>119049</c:v>
                </c:pt>
                <c:pt idx="8">
                  <c:v>119049</c:v>
                </c:pt>
                <c:pt idx="9">
                  <c:v>117951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9E69-4D3C-B396-1E29E8C9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26944"/>
        <c:axId val="131025152"/>
      </c:lineChart>
      <c:catAx>
        <c:axId val="13120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023616"/>
        <c:crosses val="autoZero"/>
        <c:auto val="1"/>
        <c:lblAlgn val="ctr"/>
        <c:lblOffset val="100"/>
        <c:noMultiLvlLbl val="0"/>
      </c:catAx>
      <c:valAx>
        <c:axId val="13102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201664"/>
        <c:crosses val="autoZero"/>
        <c:crossBetween val="between"/>
      </c:valAx>
      <c:valAx>
        <c:axId val="1310251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1026944"/>
        <c:crosses val="max"/>
        <c:crossBetween val="between"/>
      </c:valAx>
      <c:catAx>
        <c:axId val="131026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0251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Sheet2!$C$50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Sheet2!$B$51:$B$56</c:f>
              <c:strCache>
                <c:ptCount val="6"/>
                <c:pt idx="0">
                  <c:v>ЮЗР</c:v>
                </c:pt>
                <c:pt idx="1">
                  <c:v>Благоевград</c:v>
                </c:pt>
                <c:pt idx="2">
                  <c:v>Кюстендил</c:v>
                </c:pt>
                <c:pt idx="3">
                  <c:v>Перник</c:v>
                </c:pt>
                <c:pt idx="4">
                  <c:v>Софийска</c:v>
                </c:pt>
                <c:pt idx="5">
                  <c:v>София</c:v>
                </c:pt>
              </c:strCache>
            </c:strRef>
          </c:cat>
          <c:val>
            <c:numRef>
              <c:f>Sheet2!$C$51:$C$56</c:f>
              <c:numCache>
                <c:formatCode>General</c:formatCode>
                <c:ptCount val="6"/>
                <c:pt idx="0" formatCode="_(* #,##0.00_);_(* \(#,##0.00\);_(* &quot;-&quot;??_);_(@_)">
                  <c:v>2711.4</c:v>
                </c:pt>
                <c:pt idx="1">
                  <c:v>927.9</c:v>
                </c:pt>
                <c:pt idx="2">
                  <c:v>79.7</c:v>
                </c:pt>
                <c:pt idx="3">
                  <c:v>48.4</c:v>
                </c:pt>
                <c:pt idx="4">
                  <c:v>143.80000000000001</c:v>
                </c:pt>
                <c:pt idx="5">
                  <c:v>1511.6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ED-4D28-BAE2-DCB4583D9EA0}"/>
            </c:ext>
          </c:extLst>
        </c:ser>
        <c:ser>
          <c:idx val="1"/>
          <c:order val="1"/>
          <c:tx>
            <c:strRef>
              <c:f>Sheet2!$D$50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Sheet2!$B$51:$B$56</c:f>
              <c:strCache>
                <c:ptCount val="6"/>
                <c:pt idx="0">
                  <c:v>ЮЗР</c:v>
                </c:pt>
                <c:pt idx="1">
                  <c:v>Благоевград</c:v>
                </c:pt>
                <c:pt idx="2">
                  <c:v>Кюстендил</c:v>
                </c:pt>
                <c:pt idx="3">
                  <c:v>Перник</c:v>
                </c:pt>
                <c:pt idx="4">
                  <c:v>Софийска</c:v>
                </c:pt>
                <c:pt idx="5">
                  <c:v>София</c:v>
                </c:pt>
              </c:strCache>
            </c:strRef>
          </c:cat>
          <c:val>
            <c:numRef>
              <c:f>Sheet2!$D$51:$D$56</c:f>
              <c:numCache>
                <c:formatCode>General</c:formatCode>
                <c:ptCount val="6"/>
                <c:pt idx="0" formatCode="_(* #,##0.00_);_(* \(#,##0.00\);_(* &quot;-&quot;??_);_(@_)">
                  <c:v>685.3</c:v>
                </c:pt>
                <c:pt idx="1">
                  <c:v>136.80000000000001</c:v>
                </c:pt>
                <c:pt idx="2">
                  <c:v>12.5</c:v>
                </c:pt>
                <c:pt idx="3">
                  <c:v>7.8</c:v>
                </c:pt>
                <c:pt idx="4">
                  <c:v>17.7</c:v>
                </c:pt>
                <c:pt idx="5">
                  <c:v>510.4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ED-4D28-BAE2-DCB4583D9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71296"/>
        <c:axId val="131285376"/>
      </c:barChart>
      <c:lineChart>
        <c:grouping val="standard"/>
        <c:varyColors val="0"/>
        <c:ser>
          <c:idx val="2"/>
          <c:order val="2"/>
          <c:tx>
            <c:strRef>
              <c:f>Sheet2!$E$50</c:f>
              <c:strCache>
                <c:ptCount val="1"/>
                <c:pt idx="0">
                  <c:v>индикативен бюджет</c:v>
                </c:pt>
              </c:strCache>
            </c:strRef>
          </c:tx>
          <c:spPr>
            <a:ln w="25400">
              <a:solidFill>
                <a:srgbClr val="92D050"/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ED-4D28-BAE2-DCB4583D9EA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ED-4D28-BAE2-DCB4583D9EA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ED-4D28-BAE2-DCB4583D9EA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ED-4D28-BAE2-DCB4583D9EA0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ED-4D28-BAE2-DCB4583D9EA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Sheet2!$B$51:$B$56</c:f>
              <c:strCache>
                <c:ptCount val="6"/>
                <c:pt idx="0">
                  <c:v>ЮЗР</c:v>
                </c:pt>
                <c:pt idx="1">
                  <c:v>Благоевград</c:v>
                </c:pt>
                <c:pt idx="2">
                  <c:v>Кюстендил</c:v>
                </c:pt>
                <c:pt idx="3">
                  <c:v>Перник</c:v>
                </c:pt>
                <c:pt idx="4">
                  <c:v>Софийска</c:v>
                </c:pt>
                <c:pt idx="5">
                  <c:v>София</c:v>
                </c:pt>
              </c:strCache>
            </c:strRef>
          </c:cat>
          <c:val>
            <c:numRef>
              <c:f>Sheet2!$E$51:$E$56</c:f>
              <c:numCache>
                <c:formatCode>General</c:formatCode>
                <c:ptCount val="6"/>
                <c:pt idx="0">
                  <c:v>4399.33</c:v>
                </c:pt>
                <c:pt idx="1">
                  <c:v>4399.33</c:v>
                </c:pt>
                <c:pt idx="2">
                  <c:v>4399.33</c:v>
                </c:pt>
                <c:pt idx="3">
                  <c:v>4399.33</c:v>
                </c:pt>
                <c:pt idx="4">
                  <c:v>4399.33</c:v>
                </c:pt>
                <c:pt idx="5">
                  <c:v>4399.33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F1ED-4D28-BAE2-DCB4583D9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288448"/>
        <c:axId val="131286912"/>
      </c:lineChart>
      <c:catAx>
        <c:axId val="13127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285376"/>
        <c:crosses val="autoZero"/>
        <c:auto val="1"/>
        <c:lblAlgn val="ctr"/>
        <c:lblOffset val="100"/>
        <c:noMultiLvlLbl val="0"/>
      </c:catAx>
      <c:valAx>
        <c:axId val="13128537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31271296"/>
        <c:crosses val="autoZero"/>
        <c:crossBetween val="between"/>
      </c:valAx>
      <c:valAx>
        <c:axId val="131286912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131288448"/>
        <c:crosses val="max"/>
        <c:crossBetween val="between"/>
      </c:valAx>
      <c:catAx>
        <c:axId val="131288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28691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 w="6350">
      <a:solidFill>
        <a:schemeClr val="bg1">
          <a:lumMod val="75000"/>
        </a:schemeClr>
      </a:solidFill>
    </a:ln>
  </c:spPr>
  <c:txPr>
    <a:bodyPr/>
    <a:lstStyle/>
    <a:p>
      <a:pPr>
        <a:defRPr sz="8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2017-10-30T00:00:00</PublishDate>
  <Abstract/>
  <CompanyAddress>България, гр. София 1000, 
ул. Триадица № 4</CompanyAddress>
  <CompanyPhone>Агенция СТРАТЕГМА ООД България, гр. София 1000, ул. Триадица № 4 тел./факс: (+359 2) 981 4738 agency@strategma.bg</CompanyPhone>
  <CompanyFax>agency@strategma.bg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ECF676-43C5-4CF0-AFA7-0DD0810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6967</Words>
  <Characters>39715</Characters>
  <Application>Microsoft Office Word</Application>
  <DocSecurity>0</DocSecurity>
  <Lines>330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2017, Междинна оценка за изпълнението на РПР на ЮЗР, 2014-2020 г.</vt:lpstr>
      <vt:lpstr>МЕЖДИННА ОЦЕНКА НА НАЦИОНАЛНАТА СТРАТЕГИЯ ЗА РЕГИОНАЛНО РАЗВИТИЕ НА РЕПУБЛИКА БЪЛГАРИЯ 2005-2015 Г.</vt:lpstr>
    </vt:vector>
  </TitlesOfParts>
  <Company>Hewlett-Packard Company</Company>
  <LinksUpToDate>false</LinksUpToDate>
  <CharactersWithSpaces>46589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mailto:agency@strategma.bg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2017, Междинна оценка за изпълнението на РПР на ЮЗР, 2014-2020 г.</dc:title>
  <dc:creator>Агенция СТРАТЕГМА ООД</dc:creator>
  <cp:lastModifiedBy>Penyo Dyakov</cp:lastModifiedBy>
  <cp:revision>7</cp:revision>
  <cp:lastPrinted>2017-11-10T14:42:00Z</cp:lastPrinted>
  <dcterms:created xsi:type="dcterms:W3CDTF">2017-12-06T10:55:00Z</dcterms:created>
  <dcterms:modified xsi:type="dcterms:W3CDTF">2018-08-13T07:26:00Z</dcterms:modified>
</cp:coreProperties>
</file>