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6F8" w:rsidRPr="00B6380D" w:rsidRDefault="00DD13EA" w:rsidP="006836F8">
      <w:pPr>
        <w:jc w:val="center"/>
        <w:rPr>
          <w:rFonts w:ascii="Arial" w:hAnsi="Arial"/>
          <w:b/>
          <w:sz w:val="20"/>
          <w:szCs w:val="20"/>
          <w:lang w:eastAsia="en-US"/>
        </w:rPr>
      </w:pPr>
      <w:r w:rsidRPr="00B6380D">
        <w:rPr>
          <w:rFonts w:ascii="Arial" w:hAnsi="Arial"/>
          <w:b/>
          <w:caps/>
          <w:noProof/>
          <w:sz w:val="20"/>
          <w:szCs w:val="20"/>
        </w:rPr>
        <w:drawing>
          <wp:anchor distT="0" distB="0" distL="114300" distR="114300" simplePos="0" relativeHeight="251658240" behindDoc="1" locked="0" layoutInCell="1" allowOverlap="1" wp14:anchorId="6D014451" wp14:editId="64A6D23B">
            <wp:simplePos x="0" y="0"/>
            <wp:positionH relativeFrom="column">
              <wp:posOffset>65405</wp:posOffset>
            </wp:positionH>
            <wp:positionV relativeFrom="paragraph">
              <wp:posOffset>-56515</wp:posOffset>
            </wp:positionV>
            <wp:extent cx="1353820" cy="1149350"/>
            <wp:effectExtent l="0" t="0" r="0" b="0"/>
            <wp:wrapTight wrapText="bothSides">
              <wp:wrapPolygon edited="0">
                <wp:start x="608" y="0"/>
                <wp:lineTo x="912" y="18617"/>
                <wp:lineTo x="2128" y="20049"/>
                <wp:lineTo x="3343" y="20765"/>
                <wp:lineTo x="5167" y="20765"/>
                <wp:lineTo x="19756" y="19333"/>
                <wp:lineTo x="20060" y="17185"/>
                <wp:lineTo x="21276" y="16110"/>
                <wp:lineTo x="21276" y="0"/>
                <wp:lineTo x="608" y="0"/>
              </wp:wrapPolygon>
            </wp:wrapTight>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820" cy="1149350"/>
                    </a:xfrm>
                    <a:prstGeom prst="rect">
                      <a:avLst/>
                    </a:prstGeom>
                    <a:noFill/>
                    <a:effectLst/>
                  </pic:spPr>
                </pic:pic>
              </a:graphicData>
            </a:graphic>
            <wp14:sizeRelH relativeFrom="page">
              <wp14:pctWidth>0</wp14:pctWidth>
            </wp14:sizeRelH>
            <wp14:sizeRelV relativeFrom="page">
              <wp14:pctHeight>0</wp14:pctHeight>
            </wp14:sizeRelV>
          </wp:anchor>
        </w:drawing>
      </w:r>
      <w:r w:rsidRPr="00B6380D">
        <w:rPr>
          <w:rFonts w:ascii="Arial" w:hAnsi="Arial"/>
          <w:b/>
          <w:noProof/>
          <w:sz w:val="20"/>
          <w:szCs w:val="20"/>
        </w:rPr>
        <w:drawing>
          <wp:anchor distT="0" distB="0" distL="114300" distR="114300" simplePos="0" relativeHeight="251657216" behindDoc="0" locked="0" layoutInCell="1" allowOverlap="1" wp14:anchorId="70019D83" wp14:editId="0904AB18">
            <wp:simplePos x="0" y="0"/>
            <wp:positionH relativeFrom="column">
              <wp:posOffset>5208905</wp:posOffset>
            </wp:positionH>
            <wp:positionV relativeFrom="paragraph">
              <wp:posOffset>57785</wp:posOffset>
            </wp:positionV>
            <wp:extent cx="1058545" cy="901065"/>
            <wp:effectExtent l="0" t="0" r="8255" b="0"/>
            <wp:wrapSquare wrapText="bothSides"/>
            <wp:docPr id="3" name="Picture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8545" cy="901065"/>
                    </a:xfrm>
                    <a:prstGeom prst="rect">
                      <a:avLst/>
                    </a:prstGeom>
                    <a:noFill/>
                  </pic:spPr>
                </pic:pic>
              </a:graphicData>
            </a:graphic>
            <wp14:sizeRelH relativeFrom="page">
              <wp14:pctWidth>0</wp14:pctWidth>
            </wp14:sizeRelH>
            <wp14:sizeRelV relativeFrom="page">
              <wp14:pctHeight>0</wp14:pctHeight>
            </wp14:sizeRelV>
          </wp:anchor>
        </w:drawing>
      </w:r>
      <w:r w:rsidR="006836F8" w:rsidRPr="00B6380D">
        <w:rPr>
          <w:rFonts w:ascii="Arial" w:hAnsi="Arial"/>
          <w:b/>
          <w:sz w:val="20"/>
          <w:szCs w:val="20"/>
          <w:lang w:eastAsia="en-US"/>
        </w:rPr>
        <w:t>РЕПУБЛИКА БЪЛГАРИЯ</w:t>
      </w:r>
    </w:p>
    <w:p w:rsidR="006836F8" w:rsidRPr="00B6380D" w:rsidRDefault="006836F8" w:rsidP="006836F8">
      <w:pPr>
        <w:jc w:val="center"/>
        <w:rPr>
          <w:rFonts w:ascii="Arial" w:hAnsi="Arial"/>
          <w:b/>
          <w:sz w:val="20"/>
          <w:szCs w:val="20"/>
          <w:lang w:eastAsia="en-US"/>
        </w:rPr>
      </w:pPr>
    </w:p>
    <w:p w:rsidR="006836F8" w:rsidRPr="00B6380D" w:rsidRDefault="006836F8" w:rsidP="006836F8">
      <w:pPr>
        <w:jc w:val="center"/>
        <w:rPr>
          <w:rFonts w:ascii="Arial" w:hAnsi="Arial"/>
          <w:b/>
          <w:sz w:val="20"/>
          <w:szCs w:val="20"/>
          <w:lang w:eastAsia="en-US"/>
        </w:rPr>
      </w:pPr>
      <w:r w:rsidRPr="00B6380D">
        <w:rPr>
          <w:rFonts w:ascii="Arial" w:hAnsi="Arial"/>
          <w:b/>
          <w:sz w:val="20"/>
          <w:szCs w:val="20"/>
          <w:lang w:eastAsia="en-US"/>
        </w:rPr>
        <w:t>Министерство на регионалното развитие и благоустройството</w:t>
      </w:r>
    </w:p>
    <w:p w:rsidR="006836F8" w:rsidRPr="00B6380D" w:rsidRDefault="006836F8" w:rsidP="006836F8">
      <w:pPr>
        <w:jc w:val="center"/>
        <w:rPr>
          <w:rFonts w:ascii="Arial" w:hAnsi="Arial"/>
          <w:b/>
          <w:caps/>
          <w:sz w:val="20"/>
          <w:szCs w:val="20"/>
          <w:lang w:eastAsia="en-US"/>
        </w:rPr>
      </w:pPr>
    </w:p>
    <w:p w:rsidR="006836F8" w:rsidRPr="00B6380D" w:rsidRDefault="006836F8" w:rsidP="006836F8">
      <w:pPr>
        <w:jc w:val="center"/>
        <w:rPr>
          <w:rFonts w:ascii="Arial" w:hAnsi="Arial"/>
          <w:b/>
          <w:caps/>
          <w:sz w:val="20"/>
          <w:szCs w:val="20"/>
          <w:lang w:eastAsia="en-US"/>
        </w:rPr>
      </w:pPr>
    </w:p>
    <w:p w:rsidR="006836F8" w:rsidRPr="00B6380D" w:rsidRDefault="006836F8" w:rsidP="006836F8">
      <w:pPr>
        <w:jc w:val="center"/>
        <w:rPr>
          <w:rFonts w:ascii="Arial" w:hAnsi="Arial"/>
          <w:b/>
          <w:caps/>
          <w:sz w:val="20"/>
          <w:szCs w:val="20"/>
          <w:lang w:eastAsia="en-US"/>
        </w:rPr>
      </w:pPr>
      <w:r w:rsidRPr="00B6380D">
        <w:rPr>
          <w:rFonts w:ascii="Arial" w:hAnsi="Arial"/>
          <w:b/>
          <w:caps/>
          <w:sz w:val="20"/>
          <w:szCs w:val="20"/>
          <w:lang w:eastAsia="en-US"/>
        </w:rPr>
        <w:t>Фонд „Солидарност” на Европейския Съюз</w:t>
      </w:r>
    </w:p>
    <w:p w:rsidR="006836F8" w:rsidRPr="00B6380D" w:rsidRDefault="006836F8" w:rsidP="006836F8">
      <w:pPr>
        <w:rPr>
          <w:rFonts w:ascii="Arial" w:hAnsi="Arial"/>
          <w:b/>
          <w:sz w:val="20"/>
          <w:szCs w:val="20"/>
          <w:lang w:eastAsia="en-US"/>
        </w:rPr>
      </w:pPr>
    </w:p>
    <w:p w:rsidR="006836F8" w:rsidRPr="00B6380D" w:rsidRDefault="006836F8" w:rsidP="006836F8">
      <w:pPr>
        <w:pBdr>
          <w:bottom w:val="double" w:sz="4" w:space="1" w:color="auto"/>
        </w:pBdr>
        <w:spacing w:line="20" w:lineRule="exact"/>
        <w:jc w:val="center"/>
        <w:rPr>
          <w:rFonts w:ascii="Arial" w:hAnsi="Arial"/>
          <w:b/>
          <w:sz w:val="20"/>
          <w:szCs w:val="20"/>
          <w:lang w:eastAsia="en-US"/>
        </w:rPr>
      </w:pPr>
    </w:p>
    <w:p w:rsidR="006836F8" w:rsidRPr="00B6380D" w:rsidRDefault="006836F8" w:rsidP="006836F8">
      <w:pPr>
        <w:spacing w:line="360" w:lineRule="auto"/>
        <w:rPr>
          <w:rFonts w:ascii="Arial" w:hAnsi="Arial" w:cs="Arial"/>
          <w:b/>
          <w:i/>
          <w:color w:val="FFFFFF"/>
          <w:sz w:val="22"/>
          <w:szCs w:val="22"/>
          <w:lang w:eastAsia="en-US"/>
        </w:rPr>
      </w:pPr>
      <w:r w:rsidRPr="00B6380D">
        <w:rPr>
          <w:rFonts w:ascii="Arial" w:hAnsi="Arial" w:cs="Arial"/>
          <w:b/>
          <w:i/>
          <w:color w:val="FFFFFF"/>
          <w:sz w:val="22"/>
          <w:szCs w:val="22"/>
          <w:lang w:eastAsia="en-US"/>
        </w:rPr>
        <w:t>”</w:t>
      </w:r>
    </w:p>
    <w:p w:rsidR="00E0236C" w:rsidRPr="00B6380D" w:rsidRDefault="00E0236C" w:rsidP="00FE0685">
      <w:pPr>
        <w:pStyle w:val="Default"/>
        <w:ind w:firstLine="1"/>
        <w:jc w:val="right"/>
        <w:rPr>
          <w:b/>
          <w:bCs/>
        </w:rPr>
      </w:pPr>
      <w:r w:rsidRPr="00B6380D">
        <w:rPr>
          <w:b/>
          <w:bCs/>
        </w:rPr>
        <w:t>Приложение Е2</w:t>
      </w:r>
    </w:p>
    <w:p w:rsidR="00E0236C" w:rsidRPr="00B6380D" w:rsidRDefault="00E0236C" w:rsidP="00FE0685">
      <w:pPr>
        <w:pStyle w:val="Default"/>
        <w:ind w:firstLine="1"/>
        <w:jc w:val="right"/>
      </w:pPr>
    </w:p>
    <w:p w:rsidR="00BD29F4" w:rsidRPr="00B6380D" w:rsidRDefault="00BD29F4" w:rsidP="00FE0685">
      <w:pPr>
        <w:pStyle w:val="Default"/>
        <w:ind w:firstLine="1"/>
        <w:jc w:val="right"/>
      </w:pPr>
    </w:p>
    <w:p w:rsidR="00E0236C" w:rsidRPr="00B6380D" w:rsidRDefault="00E0236C" w:rsidP="00FE0685">
      <w:pPr>
        <w:pStyle w:val="Default"/>
        <w:jc w:val="center"/>
        <w:rPr>
          <w:b/>
          <w:bCs/>
        </w:rPr>
      </w:pPr>
      <w:r w:rsidRPr="00B6380D">
        <w:rPr>
          <w:b/>
          <w:bCs/>
        </w:rPr>
        <w:t>ОБЩИ УСЛОВИЯ КЪМ ДОГОВОР ЗА ПРЕДОСТАВЯНЕ НА БЕЗВЪЗМЕЗДНА ФИНАНСОВА ПОМОЩ ОТ</w:t>
      </w:r>
    </w:p>
    <w:p w:rsidR="00E0236C" w:rsidRPr="00B6380D" w:rsidRDefault="00E0236C" w:rsidP="00FE0685">
      <w:pPr>
        <w:pStyle w:val="Default"/>
        <w:jc w:val="center"/>
      </w:pPr>
      <w:r w:rsidRPr="00B6380D">
        <w:rPr>
          <w:b/>
          <w:bCs/>
        </w:rPr>
        <w:t>ФОНД „СОЛИДАРНОСТ“ НА ЕВРОПЕЙСКИЯ СЪЮЗ</w:t>
      </w:r>
    </w:p>
    <w:p w:rsidR="00E0236C" w:rsidRPr="00B6380D" w:rsidRDefault="00E0236C" w:rsidP="00FE0685">
      <w:pPr>
        <w:pStyle w:val="Default"/>
        <w:ind w:firstLine="1"/>
        <w:rPr>
          <w:b/>
          <w:bCs/>
          <w:u w:val="single"/>
        </w:rPr>
      </w:pPr>
    </w:p>
    <w:p w:rsidR="00E0236C" w:rsidRPr="00B6380D" w:rsidRDefault="00E0236C" w:rsidP="00FE0685">
      <w:pPr>
        <w:pStyle w:val="Default"/>
        <w:ind w:firstLine="1"/>
        <w:jc w:val="both"/>
        <w:rPr>
          <w:b/>
          <w:bCs/>
          <w:u w:val="single"/>
        </w:rPr>
      </w:pPr>
    </w:p>
    <w:p w:rsidR="00E0236C" w:rsidRPr="00B6380D" w:rsidRDefault="00E0236C" w:rsidP="00FE0685">
      <w:pPr>
        <w:pStyle w:val="Default"/>
        <w:ind w:firstLine="1"/>
        <w:jc w:val="both"/>
      </w:pPr>
      <w:r w:rsidRPr="00B6380D">
        <w:rPr>
          <w:b/>
          <w:bCs/>
          <w:u w:val="single"/>
        </w:rPr>
        <w:t xml:space="preserve">СЪДЪРЖАНИЕ: </w:t>
      </w:r>
    </w:p>
    <w:p w:rsidR="00E0236C" w:rsidRPr="00B6380D" w:rsidRDefault="00E0236C" w:rsidP="00FE0685">
      <w:pPr>
        <w:pStyle w:val="Default"/>
        <w:spacing w:before="240" w:after="240"/>
        <w:ind w:firstLine="1"/>
        <w:jc w:val="both"/>
      </w:pPr>
      <w:r w:rsidRPr="00B6380D">
        <w:rPr>
          <w:b/>
          <w:bCs/>
        </w:rPr>
        <w:t xml:space="preserve">ЧЛЕН 1. ОБЩИ ЗАДЪЛЖЕНИЯ </w:t>
      </w:r>
    </w:p>
    <w:p w:rsidR="00E0236C" w:rsidRPr="00B6380D" w:rsidRDefault="00E0236C" w:rsidP="00FE0685">
      <w:pPr>
        <w:pStyle w:val="Default"/>
        <w:spacing w:before="240" w:after="240"/>
        <w:ind w:firstLine="1"/>
        <w:jc w:val="both"/>
      </w:pPr>
      <w:r w:rsidRPr="00B6380D">
        <w:rPr>
          <w:b/>
          <w:bCs/>
        </w:rPr>
        <w:t>ЧЛЕН 2. ЗАДЪЛЖЕНИЕ ЗА ПРЕДОСТАВЯНЕ НА ИНФОРМАЦИЯ</w:t>
      </w:r>
      <w:r w:rsidR="00BD29F4" w:rsidRPr="00B6380D">
        <w:rPr>
          <w:b/>
          <w:bCs/>
        </w:rPr>
        <w:t>,</w:t>
      </w:r>
      <w:r w:rsidRPr="00B6380D">
        <w:rPr>
          <w:b/>
          <w:bCs/>
        </w:rPr>
        <w:t xml:space="preserve"> ФИНАНСОВИ ОТЧЕТИ И ТЕХНИЧЕСКИ ДОКЛАДИ </w:t>
      </w:r>
    </w:p>
    <w:p w:rsidR="00E0236C" w:rsidRPr="00B6380D" w:rsidRDefault="00E0236C" w:rsidP="00FE0685">
      <w:pPr>
        <w:pStyle w:val="Default"/>
        <w:spacing w:before="240" w:after="240"/>
        <w:ind w:firstLine="1"/>
        <w:jc w:val="both"/>
        <w:rPr>
          <w:rFonts w:ascii="Arial Bold" w:hAnsi="Arial Bold"/>
          <w:caps/>
        </w:rPr>
      </w:pPr>
      <w:r w:rsidRPr="00B6380D">
        <w:rPr>
          <w:b/>
          <w:bCs/>
        </w:rPr>
        <w:t xml:space="preserve">ЧЛЕН 3. ОТГОВОРНОСТ </w:t>
      </w:r>
    </w:p>
    <w:p w:rsidR="00E0236C" w:rsidRPr="00B6380D" w:rsidRDefault="00E0236C" w:rsidP="00FE0685">
      <w:pPr>
        <w:pStyle w:val="Default"/>
        <w:spacing w:before="240" w:after="240"/>
        <w:ind w:firstLine="1"/>
        <w:jc w:val="both"/>
      </w:pPr>
      <w:r w:rsidRPr="00B6380D">
        <w:rPr>
          <w:b/>
          <w:bCs/>
        </w:rPr>
        <w:t xml:space="preserve">ЧЛЕН 4. КОНФЛИКТ НА ИНТЕРЕСИ </w:t>
      </w:r>
    </w:p>
    <w:p w:rsidR="00E0236C" w:rsidRPr="00B6380D" w:rsidRDefault="00E0236C" w:rsidP="00FE0685">
      <w:pPr>
        <w:pStyle w:val="Default"/>
        <w:spacing w:before="240" w:after="240"/>
        <w:ind w:firstLine="1"/>
        <w:jc w:val="both"/>
      </w:pPr>
      <w:r w:rsidRPr="00B6380D">
        <w:rPr>
          <w:b/>
          <w:bCs/>
        </w:rPr>
        <w:t xml:space="preserve">ЧЛЕН 5. ПОВЕРИТЕЛНОСТ </w:t>
      </w:r>
    </w:p>
    <w:p w:rsidR="00E0236C" w:rsidRPr="00B6380D" w:rsidRDefault="00E0236C" w:rsidP="00FE0685">
      <w:pPr>
        <w:pStyle w:val="Default"/>
        <w:spacing w:before="240" w:after="240"/>
        <w:ind w:firstLine="1"/>
        <w:jc w:val="both"/>
      </w:pPr>
      <w:r w:rsidRPr="00B6380D">
        <w:rPr>
          <w:b/>
          <w:bCs/>
        </w:rPr>
        <w:t xml:space="preserve">ЧЛЕН 6. </w:t>
      </w:r>
      <w:r w:rsidRPr="00B6380D">
        <w:rPr>
          <w:b/>
          <w:bCs/>
          <w:caps/>
        </w:rPr>
        <w:t>публичност и информиране</w:t>
      </w:r>
      <w:r w:rsidRPr="00B6380D">
        <w:rPr>
          <w:b/>
          <w:bCs/>
        </w:rPr>
        <w:t xml:space="preserve"> </w:t>
      </w:r>
    </w:p>
    <w:p w:rsidR="00E0236C" w:rsidRPr="00B6380D" w:rsidRDefault="003626F9" w:rsidP="00FE0685">
      <w:pPr>
        <w:pStyle w:val="Default"/>
        <w:spacing w:before="240" w:after="240"/>
        <w:ind w:firstLine="1"/>
        <w:jc w:val="both"/>
      </w:pPr>
      <w:r w:rsidRPr="00B6380D">
        <w:rPr>
          <w:b/>
          <w:bCs/>
        </w:rPr>
        <w:t>ЧЛЕН 7. ПРАВО НА СОБСТВЕНОСТ</w:t>
      </w:r>
      <w:r w:rsidR="00E0236C" w:rsidRPr="00B6380D">
        <w:rPr>
          <w:b/>
          <w:bCs/>
        </w:rPr>
        <w:t>/</w:t>
      </w:r>
      <w:r w:rsidRPr="00B6380D">
        <w:rPr>
          <w:b/>
          <w:bCs/>
        </w:rPr>
        <w:t xml:space="preserve"> </w:t>
      </w:r>
      <w:r w:rsidR="00E0236C" w:rsidRPr="00B6380D">
        <w:rPr>
          <w:b/>
          <w:bCs/>
        </w:rPr>
        <w:t xml:space="preserve">ПОЛЗВАНЕ НА РЕЗУЛТАТИТЕ И ЗАКУПЕНИТЕ АКТИВИ </w:t>
      </w:r>
    </w:p>
    <w:p w:rsidR="00E0236C" w:rsidRPr="00B6380D" w:rsidRDefault="00E0236C" w:rsidP="00FE0685">
      <w:pPr>
        <w:pStyle w:val="Default"/>
        <w:spacing w:before="240" w:after="240"/>
        <w:ind w:firstLine="1"/>
        <w:jc w:val="both"/>
      </w:pPr>
      <w:r w:rsidRPr="00B6380D">
        <w:rPr>
          <w:b/>
          <w:bCs/>
        </w:rPr>
        <w:t xml:space="preserve">ЧЛЕН 8. ИЗМЕНЕНИЕ НА ДОГОВОРА </w:t>
      </w:r>
    </w:p>
    <w:p w:rsidR="00E0236C" w:rsidRPr="00B6380D" w:rsidRDefault="00E0236C" w:rsidP="00FE0685">
      <w:pPr>
        <w:pStyle w:val="Default"/>
        <w:spacing w:before="240" w:after="240"/>
        <w:ind w:firstLine="1"/>
        <w:jc w:val="both"/>
      </w:pPr>
      <w:r w:rsidRPr="00B6380D">
        <w:rPr>
          <w:b/>
          <w:bCs/>
        </w:rPr>
        <w:t xml:space="preserve">ЧЛЕН 9. ПРЕХВЪРЛЯНЕ НА ПРАВА И ЗАДЪЛЖЕНИЯ ПО ДОГОВОРА </w:t>
      </w:r>
    </w:p>
    <w:p w:rsidR="00E0236C" w:rsidRPr="00B6380D" w:rsidRDefault="00E0236C" w:rsidP="00FE0685">
      <w:pPr>
        <w:pStyle w:val="Default"/>
        <w:spacing w:before="240" w:after="240"/>
        <w:ind w:firstLine="1"/>
        <w:jc w:val="both"/>
      </w:pPr>
      <w:r w:rsidRPr="00B6380D">
        <w:rPr>
          <w:b/>
          <w:bCs/>
        </w:rPr>
        <w:t xml:space="preserve">ЧЛЕН 10. ПЕРИОД ЗА ИЗПЪЛНЕНИЕ. ИЗВЪНРЕДНИ ОБСТОЯТЕЛСТВА И КРАЕН СРОК НА ДОГОВОРА </w:t>
      </w:r>
    </w:p>
    <w:p w:rsidR="00E0236C" w:rsidRPr="00B6380D" w:rsidRDefault="00E0236C" w:rsidP="00FE0685">
      <w:pPr>
        <w:pStyle w:val="Default"/>
        <w:spacing w:before="240" w:after="240"/>
        <w:ind w:firstLine="1"/>
        <w:jc w:val="both"/>
      </w:pPr>
      <w:r w:rsidRPr="00B6380D">
        <w:rPr>
          <w:b/>
          <w:bCs/>
        </w:rPr>
        <w:t xml:space="preserve">ЧЛЕН 11. ПРЕКРАТЯВАНЕ НА ДОГОВОРА </w:t>
      </w:r>
    </w:p>
    <w:p w:rsidR="00E0236C" w:rsidRPr="00B6380D" w:rsidRDefault="00E0236C" w:rsidP="00FE0685">
      <w:pPr>
        <w:pStyle w:val="Default"/>
        <w:spacing w:before="240" w:after="240"/>
        <w:ind w:firstLine="1"/>
        <w:jc w:val="both"/>
        <w:rPr>
          <w:b/>
          <w:bCs/>
        </w:rPr>
      </w:pPr>
      <w:r w:rsidRPr="00B6380D">
        <w:rPr>
          <w:b/>
          <w:bCs/>
        </w:rPr>
        <w:t xml:space="preserve">ЧЛЕН 12. ДОПУСТИМИ РАЗХОДИ </w:t>
      </w:r>
    </w:p>
    <w:p w:rsidR="00E0236C" w:rsidRPr="00B6380D" w:rsidRDefault="00E0236C" w:rsidP="00FE0685">
      <w:pPr>
        <w:pStyle w:val="Default"/>
        <w:spacing w:before="240" w:after="240"/>
        <w:ind w:firstLine="1"/>
        <w:jc w:val="both"/>
        <w:rPr>
          <w:b/>
          <w:bCs/>
        </w:rPr>
      </w:pPr>
      <w:r w:rsidRPr="00B6380D">
        <w:rPr>
          <w:b/>
          <w:bCs/>
        </w:rPr>
        <w:t xml:space="preserve">ЧЛЕН 13. ПЛАЩАНИЯ </w:t>
      </w:r>
    </w:p>
    <w:p w:rsidR="00E0236C" w:rsidRPr="00B6380D" w:rsidRDefault="00E0236C" w:rsidP="00FE0685">
      <w:pPr>
        <w:pStyle w:val="Default"/>
        <w:spacing w:before="240" w:after="240"/>
        <w:ind w:firstLine="1"/>
        <w:jc w:val="both"/>
        <w:rPr>
          <w:b/>
          <w:bCs/>
        </w:rPr>
      </w:pPr>
      <w:r w:rsidRPr="00B6380D">
        <w:rPr>
          <w:b/>
          <w:bCs/>
        </w:rPr>
        <w:t xml:space="preserve">ЧЛЕН 14. СЧЕТОВОДНИ ОТЧЕТИ И ТЕХНИЧЕСКИ И ФИНАНСОВИ ПРОВЕРКИ </w:t>
      </w:r>
    </w:p>
    <w:p w:rsidR="00E0236C" w:rsidRPr="00B6380D" w:rsidRDefault="00E0236C" w:rsidP="00FE0685">
      <w:pPr>
        <w:pStyle w:val="Default"/>
        <w:spacing w:before="240" w:after="240"/>
        <w:ind w:firstLine="1"/>
        <w:jc w:val="both"/>
        <w:rPr>
          <w:b/>
          <w:bCs/>
        </w:rPr>
      </w:pPr>
      <w:r w:rsidRPr="00B6380D">
        <w:rPr>
          <w:b/>
          <w:bCs/>
        </w:rPr>
        <w:t xml:space="preserve">ЧЛЕН 15. ДВОЙНО ФИНАНСИРАНЕ </w:t>
      </w:r>
    </w:p>
    <w:p w:rsidR="00E0236C" w:rsidRPr="00B6380D" w:rsidRDefault="00E0236C" w:rsidP="00FE0685">
      <w:pPr>
        <w:pStyle w:val="Default"/>
        <w:spacing w:before="240" w:after="240"/>
        <w:ind w:firstLine="1"/>
        <w:jc w:val="both"/>
        <w:rPr>
          <w:b/>
          <w:bCs/>
        </w:rPr>
      </w:pPr>
      <w:r w:rsidRPr="00B6380D">
        <w:rPr>
          <w:b/>
          <w:bCs/>
        </w:rPr>
        <w:t xml:space="preserve">ЧЛЕН 16. ОКОНЧАТЕЛЕН РАЗМЕР НА ФИНАНСИРАНЕТО, ПРЕДОСТАВЕНО ОТ ДОГОВАРЯЩИЯ ОРГАН </w:t>
      </w:r>
    </w:p>
    <w:p w:rsidR="00E0236C" w:rsidRPr="00B6380D" w:rsidRDefault="00E0236C" w:rsidP="00FE0685">
      <w:pPr>
        <w:pStyle w:val="Default"/>
        <w:spacing w:before="240" w:after="240"/>
        <w:ind w:firstLine="1"/>
        <w:jc w:val="both"/>
        <w:rPr>
          <w:b/>
          <w:bCs/>
        </w:rPr>
      </w:pPr>
      <w:r w:rsidRPr="00B6380D">
        <w:rPr>
          <w:b/>
          <w:bCs/>
        </w:rPr>
        <w:lastRenderedPageBreak/>
        <w:t xml:space="preserve">ЧЛЕН 17. НЕРЕДНОСТИ </w:t>
      </w:r>
    </w:p>
    <w:p w:rsidR="00E0236C" w:rsidRPr="00B6380D" w:rsidRDefault="00E0236C" w:rsidP="00FE0685">
      <w:pPr>
        <w:pStyle w:val="Default"/>
        <w:spacing w:before="240" w:after="240"/>
        <w:ind w:firstLine="1"/>
        <w:jc w:val="both"/>
        <w:rPr>
          <w:b/>
          <w:bCs/>
        </w:rPr>
      </w:pPr>
      <w:r w:rsidRPr="00B6380D">
        <w:rPr>
          <w:b/>
          <w:bCs/>
        </w:rPr>
        <w:t xml:space="preserve">ЧЛЕН 18. ВЪЗСТАНОВЯВАНЕ </w:t>
      </w:r>
    </w:p>
    <w:p w:rsidR="00146664" w:rsidRPr="00B6380D" w:rsidRDefault="00E0236C" w:rsidP="00146664">
      <w:pPr>
        <w:pStyle w:val="Default"/>
        <w:spacing w:before="240" w:after="240"/>
        <w:ind w:firstLine="1"/>
        <w:jc w:val="both"/>
        <w:rPr>
          <w:b/>
          <w:bCs/>
        </w:rPr>
      </w:pPr>
      <w:r w:rsidRPr="00B6380D">
        <w:rPr>
          <w:b/>
          <w:bCs/>
        </w:rPr>
        <w:t xml:space="preserve">ЧЛЕН 19. ПРИЛОЖИМО ЗАКОНОДАТЕЛСТВО И УРЕЖДАНЕ НА СПОРОВЕ </w:t>
      </w:r>
    </w:p>
    <w:p w:rsidR="00E0236C" w:rsidRPr="00B6380D" w:rsidRDefault="00E0236C" w:rsidP="00146664">
      <w:pPr>
        <w:pStyle w:val="Default"/>
        <w:spacing w:before="240" w:after="240"/>
        <w:ind w:firstLine="1"/>
        <w:jc w:val="both"/>
        <w:rPr>
          <w:b/>
          <w:bCs/>
        </w:rPr>
      </w:pPr>
      <w:r w:rsidRPr="00B6380D">
        <w:rPr>
          <w:color w:val="auto"/>
        </w:rPr>
        <w:br w:type="page"/>
      </w:r>
      <w:r w:rsidRPr="00B6380D">
        <w:rPr>
          <w:b/>
          <w:bCs/>
          <w:color w:val="auto"/>
        </w:rPr>
        <w:lastRenderedPageBreak/>
        <w:t xml:space="preserve">ЧЛЕН 1 - ОБЩИ ЗАДЪЛЖЕНИЯ </w:t>
      </w:r>
    </w:p>
    <w:p w:rsidR="00E0236C" w:rsidRPr="00B6380D" w:rsidRDefault="00E0236C" w:rsidP="00E76948">
      <w:pPr>
        <w:pStyle w:val="Default"/>
        <w:spacing w:before="120" w:after="120"/>
        <w:ind w:firstLine="1"/>
        <w:jc w:val="both"/>
        <w:rPr>
          <w:color w:val="auto"/>
        </w:rPr>
      </w:pPr>
      <w:r w:rsidRPr="00B6380D">
        <w:rPr>
          <w:color w:val="auto"/>
        </w:rPr>
        <w:t xml:space="preserve">1.1. Изпълнителният орган е длъжен да изпълни Проекта на своя собствена </w:t>
      </w:r>
      <w:r w:rsidR="003626F9" w:rsidRPr="00B6380D">
        <w:rPr>
          <w:color w:val="auto"/>
        </w:rPr>
        <w:t>отговорност и в съответствие с о</w:t>
      </w:r>
      <w:r w:rsidRPr="00B6380D">
        <w:rPr>
          <w:color w:val="auto"/>
        </w:rPr>
        <w:t xml:space="preserve">писанието на Проекта, съдържащо се в </w:t>
      </w:r>
      <w:r w:rsidRPr="00B6380D">
        <w:rPr>
          <w:b/>
          <w:bCs/>
          <w:color w:val="auto"/>
        </w:rPr>
        <w:t xml:space="preserve">Приложение А </w:t>
      </w:r>
      <w:r w:rsidRPr="00B6380D">
        <w:rPr>
          <w:color w:val="auto"/>
        </w:rPr>
        <w:t xml:space="preserve">от договора, с оглед изпълнение на предвидените в него цели, както и да използва инвестицията по предназначение. </w:t>
      </w:r>
    </w:p>
    <w:p w:rsidR="00E0236C" w:rsidRPr="00B6380D" w:rsidRDefault="00E0236C" w:rsidP="00E76948">
      <w:pPr>
        <w:pStyle w:val="Default"/>
        <w:spacing w:before="120" w:after="120"/>
        <w:ind w:firstLine="1"/>
        <w:jc w:val="both"/>
        <w:rPr>
          <w:color w:val="auto"/>
        </w:rPr>
      </w:pPr>
      <w:r w:rsidRPr="00B6380D">
        <w:rPr>
          <w:color w:val="auto"/>
        </w:rPr>
        <w:t xml:space="preserve">1.2. Изпълнителният орган се задължава за спазва разпоредбите на действащото законодателство, отнасящо се до управлението и изпълнението на проекта,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E0236C" w:rsidRPr="00B6380D" w:rsidRDefault="00E0236C" w:rsidP="006F6B58">
      <w:pPr>
        <w:pStyle w:val="Default"/>
        <w:spacing w:after="120"/>
        <w:jc w:val="both"/>
        <w:rPr>
          <w:color w:val="auto"/>
        </w:rPr>
      </w:pPr>
      <w:r w:rsidRPr="00B6380D">
        <w:rPr>
          <w:color w:val="auto"/>
        </w:rPr>
        <w:t>1.3. Изпълнителният орган провежда процедури по избор и контрол на изпълнителите и подизпълнителите по проекта, съгласно действащото българско законодателство</w:t>
      </w:r>
      <w:r w:rsidR="006F6B58" w:rsidRPr="00B6380D">
        <w:rPr>
          <w:color w:val="auto"/>
        </w:rPr>
        <w:t>, като се задължава в срока, посочен в чл. 5.1 от специалните усл</w:t>
      </w:r>
      <w:bookmarkStart w:id="0" w:name="_GoBack"/>
      <w:bookmarkEnd w:id="0"/>
      <w:r w:rsidR="006F6B58" w:rsidRPr="00B6380D">
        <w:rPr>
          <w:color w:val="auto"/>
        </w:rPr>
        <w:t>овия, считано от датата на подписване на договора за предоставяне на БФП, да предприеме действия за провеждане на процедури за възлагане на обществените поръчки във връзка с изпълнението на дейностите по подписания договор за предоставяне на БФП</w:t>
      </w:r>
      <w:r w:rsidR="001C0E65" w:rsidRPr="00B6380D">
        <w:rPr>
          <w:color w:val="auto"/>
        </w:rPr>
        <w:t>.</w:t>
      </w:r>
    </w:p>
    <w:p w:rsidR="00E0236C" w:rsidRPr="00B6380D" w:rsidRDefault="00E0236C" w:rsidP="00177013">
      <w:pPr>
        <w:pStyle w:val="Default"/>
        <w:ind w:firstLine="1"/>
        <w:jc w:val="both"/>
        <w:rPr>
          <w:color w:val="auto"/>
        </w:rPr>
      </w:pPr>
      <w:r w:rsidRPr="00B6380D">
        <w:rPr>
          <w:color w:val="auto"/>
        </w:rPr>
        <w:t>1.4. Изпълнителният орган изпълнява Проекта с присъщата грижа, ефективност, прозрачност и добросъвестност, в съответствие с най-добрите практики в съответната област и в съответствие с настоящите Общи условия, Договора и специалните условия към него. За тази цел Изпълнителният орган мобилизира всички финансови, човешки и материални ресурси, необходими за цялостното изпълнение на Проекта съгласно указаното в Описанието на Проекта (</w:t>
      </w:r>
      <w:r w:rsidRPr="00B6380D">
        <w:rPr>
          <w:b/>
          <w:color w:val="auto"/>
        </w:rPr>
        <w:t>Приложение А</w:t>
      </w:r>
      <w:r w:rsidRPr="00B6380D">
        <w:rPr>
          <w:color w:val="auto"/>
        </w:rPr>
        <w:t xml:space="preserve">). </w:t>
      </w:r>
    </w:p>
    <w:p w:rsidR="00E0236C" w:rsidRPr="00B6380D" w:rsidRDefault="00E0236C" w:rsidP="00DF17FE">
      <w:pPr>
        <w:pStyle w:val="Default"/>
        <w:ind w:firstLine="1"/>
        <w:jc w:val="both"/>
        <w:rPr>
          <w:color w:val="auto"/>
        </w:rPr>
      </w:pPr>
      <w:r w:rsidRPr="00B6380D">
        <w:rPr>
          <w:color w:val="auto"/>
        </w:rPr>
        <w:t xml:space="preserve">1.5. Взаимоотношенията между Договарящия орган и Изпълнителният орган се уреждат съгласно настоящите Общи условия и конкретен договор, за всеки проект. </w:t>
      </w:r>
    </w:p>
    <w:p w:rsidR="00E0236C" w:rsidRPr="00B6380D" w:rsidRDefault="00E0236C" w:rsidP="006748F3">
      <w:pPr>
        <w:pStyle w:val="Default"/>
        <w:spacing w:before="120" w:after="120"/>
        <w:ind w:firstLine="1"/>
        <w:jc w:val="both"/>
        <w:rPr>
          <w:color w:val="auto"/>
        </w:rPr>
      </w:pPr>
      <w:r w:rsidRPr="00B6380D">
        <w:rPr>
          <w:color w:val="auto"/>
        </w:rPr>
        <w:t>1.</w:t>
      </w:r>
      <w:r w:rsidR="00DF17FE" w:rsidRPr="00B6380D">
        <w:rPr>
          <w:color w:val="auto"/>
        </w:rPr>
        <w:t>7</w:t>
      </w:r>
      <w:r w:rsidRPr="00B6380D">
        <w:rPr>
          <w:color w:val="auto"/>
        </w:rPr>
        <w:t xml:space="preserve">. Изпълнителният орган гарантира, че условията по членове 1, 2, 3, 4, 5, 6, 8, 14, 15 ,16 и 17 се отнасят и до всички негови изпълнители. </w:t>
      </w:r>
    </w:p>
    <w:p w:rsidR="00E0236C" w:rsidRPr="00B6380D" w:rsidRDefault="00E0236C" w:rsidP="00FE0685">
      <w:pPr>
        <w:pStyle w:val="Default"/>
        <w:spacing w:before="120" w:after="120"/>
        <w:jc w:val="both"/>
        <w:rPr>
          <w:color w:val="auto"/>
        </w:rPr>
      </w:pPr>
      <w:r w:rsidRPr="00B6380D">
        <w:rPr>
          <w:color w:val="auto"/>
        </w:rPr>
        <w:t>1.</w:t>
      </w:r>
      <w:r w:rsidR="00DF17FE" w:rsidRPr="00B6380D">
        <w:rPr>
          <w:color w:val="auto"/>
        </w:rPr>
        <w:t>8</w:t>
      </w:r>
      <w:r w:rsidRPr="00B6380D">
        <w:rPr>
          <w:color w:val="auto"/>
        </w:rPr>
        <w:t>. Изпълнителният орган е длъжен да приведе в съответствие с Договора всички инструкции, указания, правила и други вътрешни актове, които се прилагат в организацията на Изпълнителния орган, както и при необходимост да изменя и допълва наличните такива.</w:t>
      </w:r>
    </w:p>
    <w:p w:rsidR="00E0236C" w:rsidRPr="00B6380D" w:rsidRDefault="00E0236C" w:rsidP="00863969">
      <w:pPr>
        <w:tabs>
          <w:tab w:val="num" w:pos="540"/>
          <w:tab w:val="left" w:pos="1440"/>
        </w:tabs>
        <w:spacing w:before="120"/>
        <w:jc w:val="both"/>
        <w:rPr>
          <w:rFonts w:ascii="Arial" w:hAnsi="Arial" w:cs="Arial"/>
          <w:lang w:val="ru-RU"/>
        </w:rPr>
      </w:pPr>
      <w:r w:rsidRPr="00B6380D">
        <w:rPr>
          <w:rFonts w:ascii="Arial" w:hAnsi="Arial" w:cs="Arial"/>
        </w:rPr>
        <w:t>1.</w:t>
      </w:r>
      <w:r w:rsidR="00DF17FE" w:rsidRPr="00B6380D">
        <w:rPr>
          <w:rFonts w:ascii="Arial" w:hAnsi="Arial" w:cs="Arial"/>
        </w:rPr>
        <w:t>9</w:t>
      </w:r>
      <w:r w:rsidRPr="00B6380D">
        <w:rPr>
          <w:rFonts w:ascii="Arial" w:hAnsi="Arial" w:cs="Arial"/>
        </w:rPr>
        <w:t xml:space="preserve">. Изпълнителният орган </w:t>
      </w:r>
      <w:r w:rsidRPr="00B6380D">
        <w:rPr>
          <w:rFonts w:ascii="Arial" w:hAnsi="Arial" w:cs="Arial"/>
          <w:lang w:val="ru-RU"/>
        </w:rPr>
        <w:t xml:space="preserve">е </w:t>
      </w:r>
      <w:r w:rsidRPr="00B6380D">
        <w:rPr>
          <w:rFonts w:ascii="Arial" w:hAnsi="Arial" w:cs="Arial"/>
        </w:rPr>
        <w:t>отговорен за верифициране на разходите по проекта при спазване на Регламент</w:t>
      </w:r>
      <w:r w:rsidRPr="00B6380D">
        <w:t xml:space="preserve"> </w:t>
      </w:r>
      <w:r w:rsidRPr="00B6380D">
        <w:rPr>
          <w:rFonts w:ascii="Arial" w:hAnsi="Arial" w:cs="Arial"/>
        </w:rPr>
        <w:t>/ЕО/ 2012/2002 на Съвета за създаване на фонд „Солидарност” на Европейския съюз и Регламент /ЕС/ 661/2014 на Европейския парламент и на Съвета за изменение на Регламент /ЕО/ № 2012/2002 на Съвета за създаване на фонд „Солидарност“ на Европейския съюз“.</w:t>
      </w:r>
    </w:p>
    <w:p w:rsidR="00E0236C" w:rsidRPr="00B6380D" w:rsidRDefault="00E0236C" w:rsidP="00FE0685">
      <w:pPr>
        <w:pStyle w:val="Default"/>
        <w:spacing w:before="120" w:after="120"/>
        <w:ind w:firstLine="1"/>
        <w:jc w:val="both"/>
      </w:pPr>
      <w:r w:rsidRPr="00B6380D">
        <w:t>1.1</w:t>
      </w:r>
      <w:r w:rsidR="00DF17FE" w:rsidRPr="00B6380D">
        <w:t>0</w:t>
      </w:r>
      <w:r w:rsidRPr="00B6380D">
        <w:t xml:space="preserve">. Преди извършване на плащане към изпълнител Изпълнителният орган е длъжен да извърши пълна документална проверка и проверка на мястото на проекта за удостоверяване извършването на заявените за плащане дейности, базирани на договора между </w:t>
      </w:r>
      <w:r w:rsidR="00F75E73" w:rsidRPr="00B6380D">
        <w:t>изпълнителния орган</w:t>
      </w:r>
      <w:r w:rsidRPr="00B6380D">
        <w:t xml:space="preserve"> и изпълнителя и/или други приложими документи. Всяка документална проверка и проверка на място задължително се документират и доказателство за извършената проверка се съхранява от Изпълнителния орган в срока по </w:t>
      </w:r>
      <w:r w:rsidRPr="00B6380D">
        <w:rPr>
          <w:b/>
        </w:rPr>
        <w:t xml:space="preserve">Приложение № </w:t>
      </w:r>
      <w:r w:rsidRPr="00B6380D">
        <w:rPr>
          <w:b/>
          <w:lang w:val="en-US"/>
        </w:rPr>
        <w:t>XVII</w:t>
      </w:r>
      <w:r w:rsidRPr="00B6380D">
        <w:t xml:space="preserve"> към Договора.</w:t>
      </w:r>
    </w:p>
    <w:p w:rsidR="00E0236C" w:rsidRPr="00B6380D" w:rsidRDefault="00E0236C" w:rsidP="00FE0685">
      <w:pPr>
        <w:pStyle w:val="Default"/>
        <w:spacing w:before="120" w:after="120"/>
        <w:ind w:firstLine="1"/>
        <w:jc w:val="both"/>
      </w:pPr>
      <w:r w:rsidRPr="00B6380D">
        <w:t>1.1</w:t>
      </w:r>
      <w:r w:rsidR="00DF17FE" w:rsidRPr="00B6380D">
        <w:t>1</w:t>
      </w:r>
      <w:r w:rsidRPr="00B6380D">
        <w:t>. Въз основа на резултатите от документалната проверка, Изпълнителният орган изготвя доклад за документална проверка. Докладите от извършени документални проверки се предоставят на Координиращия орган при поискване.</w:t>
      </w:r>
    </w:p>
    <w:p w:rsidR="00E0236C" w:rsidRPr="00B6380D" w:rsidRDefault="00E0236C" w:rsidP="00FE0685">
      <w:pPr>
        <w:pStyle w:val="Default"/>
        <w:spacing w:before="120" w:after="120"/>
        <w:ind w:firstLine="1"/>
        <w:jc w:val="both"/>
      </w:pPr>
      <w:r w:rsidRPr="00B6380D">
        <w:lastRenderedPageBreak/>
        <w:t>1.1</w:t>
      </w:r>
      <w:r w:rsidR="00DF17FE" w:rsidRPr="00B6380D">
        <w:t>2</w:t>
      </w:r>
      <w:r w:rsidRPr="00B6380D">
        <w:t>. За всяка проверка на място Изпълнителният орган изготвя доклад от проверка на място. Докладите от проверки на място се предоставят на Координиращия орган при поискване.</w:t>
      </w:r>
    </w:p>
    <w:p w:rsidR="00E0236C" w:rsidRPr="00B6380D" w:rsidRDefault="00E0236C" w:rsidP="00FE0685">
      <w:pPr>
        <w:pStyle w:val="Default"/>
        <w:spacing w:before="120" w:after="120"/>
        <w:ind w:firstLine="1"/>
        <w:jc w:val="both"/>
        <w:rPr>
          <w:color w:val="auto"/>
          <w:lang w:val="ru-RU"/>
        </w:rPr>
      </w:pPr>
      <w:r w:rsidRPr="00B6380D">
        <w:t>1.1</w:t>
      </w:r>
      <w:r w:rsidR="00DF17FE" w:rsidRPr="00B6380D">
        <w:t>3</w:t>
      </w:r>
      <w:r w:rsidRPr="00B6380D">
        <w:t>. При проверки на място от страна на Договарящия орган</w:t>
      </w:r>
      <w:r w:rsidRPr="00B6380D">
        <w:rPr>
          <w:color w:val="auto"/>
        </w:rPr>
        <w:t xml:space="preserve">, Одитния орган и органи на Европейската Комисия, </w:t>
      </w:r>
      <w:r w:rsidRPr="00B6380D">
        <w:t>Изпълнителният орган</w:t>
      </w:r>
      <w:r w:rsidRPr="00B6380D">
        <w:rPr>
          <w:color w:val="auto"/>
        </w:rPr>
        <w:t xml:space="preserve"> се задължава да осигури присъствието на негов представител, както и да осигурява: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 съдържащ специалните условия. </w:t>
      </w:r>
    </w:p>
    <w:p w:rsidR="00E0236C" w:rsidRPr="00B6380D" w:rsidRDefault="00E0236C" w:rsidP="00FE0685">
      <w:pPr>
        <w:pStyle w:val="Default"/>
        <w:spacing w:before="120" w:after="120"/>
        <w:ind w:firstLine="1"/>
        <w:jc w:val="both"/>
        <w:rPr>
          <w:color w:val="auto"/>
        </w:rPr>
      </w:pPr>
      <w:r w:rsidRPr="00B6380D">
        <w:rPr>
          <w:color w:val="auto"/>
        </w:rPr>
        <w:t>1.1</w:t>
      </w:r>
      <w:r w:rsidR="00B45DD1" w:rsidRPr="00B6380D">
        <w:rPr>
          <w:color w:val="auto"/>
        </w:rPr>
        <w:t>4</w:t>
      </w:r>
      <w:r w:rsidRPr="00B6380D">
        <w:rPr>
          <w:color w:val="auto"/>
        </w:rPr>
        <w:t xml:space="preserve">. Изпълнителният орган се задължава да съхранява, осигурява и предоставя при поискване от Договарящия орган, Одитния орган, органи на Европейската комисия, както и от Агенцията за държавна финансова инспекция и Националната агенция за приходите всички документи, свързани с изпълнението на проекта за срок от три години след прекратяване на помощта от Фонда в съответствие с чл. 5, параграф 9 от Регламент /ЕС/ № 661/2014 на Европейския парламент и на Съвета за изменение на Регламент /ЕО/ № 2012/2002 за създаване на фонд „Солидарност” на Европейския Съюз. Този срок се прекъсва в случай на съдебни процедури или по надлежно обосновано искане от страна на Европейската комисия. В случай, че е налице предоставяне на помощ по схема за групово освобождаване, Договарящият орган съхранява подробна информация за предоставените по схемата помощи в срок от десет години от датата на предоставяне на последната помощ по схемата. </w:t>
      </w:r>
    </w:p>
    <w:p w:rsidR="00E0236C" w:rsidRPr="00B6380D" w:rsidRDefault="00E0236C" w:rsidP="00FE0685">
      <w:pPr>
        <w:pStyle w:val="Default"/>
        <w:spacing w:before="120" w:after="120"/>
        <w:ind w:firstLine="1"/>
        <w:jc w:val="both"/>
        <w:rPr>
          <w:color w:val="auto"/>
        </w:rPr>
      </w:pPr>
      <w:r w:rsidRPr="00B6380D">
        <w:rPr>
          <w:color w:val="auto"/>
        </w:rPr>
        <w:t>1.</w:t>
      </w:r>
      <w:r w:rsidRPr="00B6380D">
        <w:rPr>
          <w:color w:val="auto"/>
          <w:lang w:val="ru-RU"/>
        </w:rPr>
        <w:t>1</w:t>
      </w:r>
      <w:r w:rsidR="00B45DD1" w:rsidRPr="00B6380D">
        <w:rPr>
          <w:color w:val="auto"/>
        </w:rPr>
        <w:t>5</w:t>
      </w:r>
      <w:r w:rsidRPr="00B6380D">
        <w:rPr>
          <w:color w:val="auto"/>
        </w:rPr>
        <w:t>. Изпълнителният орган декларира своето съгласие компетентният орган по приходите (по месторегистрация на Изпълнителния орган) да предоставя информация за него на Договарящия орган при поискване</w:t>
      </w:r>
      <w:r w:rsidRPr="00B6380D">
        <w:rPr>
          <w:color w:val="auto"/>
          <w:lang w:val="ru-RU"/>
        </w:rPr>
        <w:t xml:space="preserve"> </w:t>
      </w:r>
      <w:r w:rsidRPr="00B6380D">
        <w:rPr>
          <w:color w:val="auto"/>
        </w:rPr>
        <w:t>съгласно ПРИЛОЖЕНИЕ И-1.</w:t>
      </w:r>
    </w:p>
    <w:p w:rsidR="00E0236C" w:rsidRPr="00B6380D" w:rsidRDefault="00E0236C" w:rsidP="00FE0685">
      <w:pPr>
        <w:pStyle w:val="Default"/>
        <w:spacing w:before="120" w:after="120"/>
        <w:ind w:firstLine="1"/>
        <w:jc w:val="both"/>
        <w:rPr>
          <w:color w:val="auto"/>
        </w:rPr>
      </w:pPr>
      <w:r w:rsidRPr="00B6380D">
        <w:rPr>
          <w:color w:val="auto"/>
        </w:rPr>
        <w:t>1.</w:t>
      </w:r>
      <w:r w:rsidRPr="00B6380D">
        <w:rPr>
          <w:color w:val="auto"/>
          <w:lang w:val="ru-RU"/>
        </w:rPr>
        <w:t>1</w:t>
      </w:r>
      <w:r w:rsidR="00B45DD1" w:rsidRPr="00B6380D">
        <w:rPr>
          <w:color w:val="auto"/>
          <w:lang w:val="ru-RU"/>
        </w:rPr>
        <w:t>6</w:t>
      </w:r>
      <w:r w:rsidRPr="00B6380D">
        <w:rPr>
          <w:color w:val="auto"/>
        </w:rPr>
        <w:t>. Изпълнителният орган се задължава да спазва изискванията за ограниченията и изискванията във връзка с предоставянето на държавни помощи, за осигуряване на равни възможности за половете и за докладване на нередности, описани по-подробно в чл. 17</w:t>
      </w:r>
      <w:r w:rsidR="00DE471F" w:rsidRPr="00B6380D">
        <w:rPr>
          <w:color w:val="auto"/>
        </w:rPr>
        <w:t xml:space="preserve"> от настоящите общи условия</w:t>
      </w:r>
      <w:r w:rsidRPr="00B6380D">
        <w:rPr>
          <w:color w:val="auto"/>
        </w:rPr>
        <w:t xml:space="preserve">. </w:t>
      </w:r>
    </w:p>
    <w:p w:rsidR="00E0236C" w:rsidRPr="00B6380D" w:rsidRDefault="00E0236C" w:rsidP="00FE0685">
      <w:pPr>
        <w:pStyle w:val="Default"/>
        <w:spacing w:before="120" w:after="120"/>
        <w:ind w:firstLine="1"/>
        <w:jc w:val="both"/>
        <w:rPr>
          <w:color w:val="auto"/>
        </w:rPr>
      </w:pPr>
      <w:r w:rsidRPr="00B6380D">
        <w:rPr>
          <w:color w:val="auto"/>
        </w:rPr>
        <w:t>1.1</w:t>
      </w:r>
      <w:r w:rsidR="00B45DD1" w:rsidRPr="00B6380D">
        <w:rPr>
          <w:color w:val="auto"/>
        </w:rPr>
        <w:t>7</w:t>
      </w:r>
      <w:r w:rsidRPr="00B6380D">
        <w:rPr>
          <w:color w:val="auto"/>
        </w:rPr>
        <w:t>. При реализиране на своите правомощия Договарящият орган и Изпълнителният орган спазват изискванията за защита на личните данни съобразно разпоредбите на</w:t>
      </w:r>
      <w:r w:rsidRPr="00B6380D">
        <w:rPr>
          <w:color w:val="auto"/>
          <w:lang w:val="ru-RU"/>
        </w:rPr>
        <w:t xml:space="preserve"> </w:t>
      </w:r>
      <w:r w:rsidRPr="00B6380D">
        <w:rPr>
          <w:color w:val="auto"/>
        </w:rPr>
        <w:t>приложимото законодателство.</w:t>
      </w:r>
    </w:p>
    <w:p w:rsidR="00E0236C" w:rsidRPr="00B6380D" w:rsidRDefault="00E0236C" w:rsidP="009951DD">
      <w:pPr>
        <w:pStyle w:val="Default"/>
        <w:spacing w:before="120" w:after="120"/>
        <w:ind w:firstLine="1"/>
        <w:jc w:val="both"/>
        <w:rPr>
          <w:color w:val="auto"/>
        </w:rPr>
      </w:pPr>
      <w:r w:rsidRPr="00B6380D">
        <w:rPr>
          <w:color w:val="auto"/>
        </w:rPr>
        <w:t>1.</w:t>
      </w:r>
      <w:r w:rsidR="00DF17FE" w:rsidRPr="00B6380D">
        <w:rPr>
          <w:color w:val="auto"/>
        </w:rPr>
        <w:t>1</w:t>
      </w:r>
      <w:r w:rsidR="00B45DD1" w:rsidRPr="00B6380D">
        <w:rPr>
          <w:color w:val="auto"/>
        </w:rPr>
        <w:t>8</w:t>
      </w:r>
      <w:r w:rsidRPr="00B6380D">
        <w:rPr>
          <w:color w:val="auto"/>
        </w:rPr>
        <w:t>. Договарящият орган има право да дава указания на Изпълнителния орган във връзка с изпълнение на проекта, които са задължителни за Изпълнителния орган и неспазването им може да доведе до прекратяване на договора. Указанията могат да бъдат предоставяни на Изпълнителния орган в писмен вид или в електронен вид на електронната страница на Координиращия орган</w:t>
      </w:r>
      <w:r w:rsidRPr="00B6380D">
        <w:t>.</w:t>
      </w:r>
    </w:p>
    <w:p w:rsidR="004D025F" w:rsidRPr="00B6380D" w:rsidRDefault="004D025F" w:rsidP="006650A0">
      <w:pPr>
        <w:pStyle w:val="Default"/>
        <w:spacing w:before="120" w:after="120"/>
        <w:jc w:val="both"/>
        <w:rPr>
          <w:b/>
          <w:bCs/>
          <w:color w:val="auto"/>
        </w:rPr>
      </w:pPr>
    </w:p>
    <w:p w:rsidR="00E0236C" w:rsidRPr="00B6380D" w:rsidRDefault="00E0236C" w:rsidP="006650A0">
      <w:pPr>
        <w:pStyle w:val="Default"/>
        <w:spacing w:before="120" w:after="120"/>
        <w:jc w:val="both"/>
        <w:rPr>
          <w:color w:val="auto"/>
        </w:rPr>
      </w:pPr>
      <w:r w:rsidRPr="00B6380D">
        <w:rPr>
          <w:b/>
          <w:bCs/>
          <w:color w:val="auto"/>
        </w:rPr>
        <w:t>ЧЛЕН 2 - ЗАДЪЛЖЕНИ</w:t>
      </w:r>
      <w:r w:rsidR="00BD29F4" w:rsidRPr="00B6380D">
        <w:rPr>
          <w:b/>
          <w:bCs/>
          <w:color w:val="auto"/>
        </w:rPr>
        <w:t>Е ЗА ПРЕДОСТАВЯНЕ НА ИНФОРМАЦИЯ,</w:t>
      </w:r>
      <w:r w:rsidRPr="00B6380D">
        <w:rPr>
          <w:b/>
          <w:bCs/>
          <w:color w:val="auto"/>
        </w:rPr>
        <w:t xml:space="preserve"> ФИНАНСОВИ ОТЧЕТИ И ТЕХНИЧЕСКИ ДОКЛАДИ </w:t>
      </w:r>
    </w:p>
    <w:p w:rsidR="00E0236C" w:rsidRPr="00B6380D" w:rsidRDefault="00E0236C" w:rsidP="00FE0685">
      <w:pPr>
        <w:pStyle w:val="Default"/>
        <w:spacing w:before="120" w:after="120"/>
        <w:ind w:firstLine="1"/>
        <w:jc w:val="both"/>
        <w:rPr>
          <w:color w:val="auto"/>
        </w:rPr>
      </w:pPr>
      <w:r w:rsidRPr="00B6380D">
        <w:rPr>
          <w:color w:val="auto"/>
        </w:rPr>
        <w:t xml:space="preserve">2.1. Изпълнителният орган е длъжен да предостави на Договарящия орган и/или на лицата упълномощени от него цялата необходима информация за изпълнението на Проекта, в срок до </w:t>
      </w:r>
      <w:r w:rsidR="00B45DD1" w:rsidRPr="00B6380D">
        <w:rPr>
          <w:color w:val="auto"/>
        </w:rPr>
        <w:t>5 работни дни от поискването й.</w:t>
      </w:r>
    </w:p>
    <w:p w:rsidR="00E0236C" w:rsidRPr="00B6380D" w:rsidRDefault="00E0236C" w:rsidP="00FE0685">
      <w:pPr>
        <w:pStyle w:val="Default"/>
        <w:spacing w:before="120" w:after="120"/>
        <w:ind w:firstLine="1"/>
        <w:jc w:val="both"/>
        <w:rPr>
          <w:color w:val="auto"/>
        </w:rPr>
      </w:pPr>
      <w:r w:rsidRPr="00B6380D">
        <w:rPr>
          <w:color w:val="auto"/>
        </w:rPr>
        <w:t xml:space="preserve">2.2. В случай, че Договарящият орган извършва текуща или последваща оценка на проекта, Изпълнителният орган се задължава да предостави на Договарящия орган и/или на лицата упълномощени от него цялата документация или информация, </w:t>
      </w:r>
      <w:r w:rsidRPr="00B6380D">
        <w:rPr>
          <w:color w:val="auto"/>
        </w:rPr>
        <w:lastRenderedPageBreak/>
        <w:t>която би спомогнала за успешното провеждане на оценката, както и да му предостави права за</w:t>
      </w:r>
      <w:r w:rsidR="00B45DD1" w:rsidRPr="00B6380D">
        <w:rPr>
          <w:color w:val="auto"/>
        </w:rPr>
        <w:t xml:space="preserve"> достъп, предвидени в чл. 14.9.</w:t>
      </w:r>
    </w:p>
    <w:p w:rsidR="00E0236C" w:rsidRPr="00B6380D" w:rsidRDefault="00E0236C" w:rsidP="00FE0685">
      <w:pPr>
        <w:pStyle w:val="Default"/>
        <w:spacing w:before="120" w:after="120"/>
        <w:ind w:firstLine="1"/>
        <w:jc w:val="both"/>
        <w:rPr>
          <w:color w:val="FF00FF"/>
        </w:rPr>
      </w:pPr>
      <w:r w:rsidRPr="00B6380D">
        <w:rPr>
          <w:color w:val="auto"/>
        </w:rPr>
        <w:t xml:space="preserve">2.3. При извършване на оценка (вътрешна или външна) на изпълнението на проекта от една от страните по договора, страната извършила оценката предоставя копие от Доклада за оценката на другата страна. </w:t>
      </w:r>
    </w:p>
    <w:p w:rsidR="00E0236C" w:rsidRPr="00B6380D" w:rsidRDefault="00E0236C" w:rsidP="00FE0685">
      <w:pPr>
        <w:pStyle w:val="Default"/>
        <w:spacing w:before="120" w:after="120"/>
        <w:ind w:firstLine="1"/>
        <w:jc w:val="both"/>
        <w:rPr>
          <w:color w:val="auto"/>
        </w:rPr>
      </w:pPr>
      <w:r w:rsidRPr="00B6380D">
        <w:rPr>
          <w:color w:val="auto"/>
        </w:rPr>
        <w:t>2.4. Изпълнителният орган се задължава да изготви технически доклад</w:t>
      </w:r>
      <w:r w:rsidR="003E4AEB" w:rsidRPr="00B6380D">
        <w:rPr>
          <w:color w:val="auto"/>
        </w:rPr>
        <w:t>, придружен от</w:t>
      </w:r>
      <w:r w:rsidRPr="00B6380D">
        <w:rPr>
          <w:color w:val="auto"/>
        </w:rPr>
        <w:t xml:space="preserve"> </w:t>
      </w:r>
      <w:r w:rsidR="003E4AEB" w:rsidRPr="00B6380D">
        <w:rPr>
          <w:color w:val="auto"/>
        </w:rPr>
        <w:t xml:space="preserve">окончателен </w:t>
      </w:r>
      <w:r w:rsidRPr="00B6380D">
        <w:rPr>
          <w:color w:val="auto"/>
        </w:rPr>
        <w:t xml:space="preserve">финансов отчет съгласно образците по </w:t>
      </w:r>
      <w:r w:rsidRPr="00B6380D">
        <w:rPr>
          <w:b/>
          <w:bCs/>
          <w:color w:val="auto"/>
        </w:rPr>
        <w:t xml:space="preserve">Приложение E1-IV и Е1-V </w:t>
      </w:r>
      <w:r w:rsidRPr="00B6380D">
        <w:rPr>
          <w:color w:val="auto"/>
        </w:rPr>
        <w:t>от договора. Те обхващат Проекта като цяло, независимо от това коя част от него се финансира чрез безвъзмездната финансова помощ. Докладите трябва да съдържат пълна информация за всички аспекти на изпълнението за описвания период. Към финансовия отчет се прилага опис на разходооправдателните документи за периода на докладване. Описът трябва да включва информация за наименованието, размера, съответното перо в бюджета на проекта и номера на разходооправдателния документ. Описът се придружава от копия на разходооправдателните и платежните документи и на документите, доказващи основанието за извършване на разхода – договори, заповеди, протоколи и др.</w:t>
      </w:r>
    </w:p>
    <w:p w:rsidR="00E0236C" w:rsidRPr="00B6380D" w:rsidRDefault="00E0236C" w:rsidP="00FE0685">
      <w:pPr>
        <w:pStyle w:val="Default"/>
        <w:spacing w:before="120" w:after="120"/>
        <w:ind w:firstLine="1"/>
        <w:jc w:val="both"/>
        <w:rPr>
          <w:color w:val="auto"/>
        </w:rPr>
      </w:pPr>
      <w:r w:rsidRPr="00B6380D">
        <w:rPr>
          <w:color w:val="auto"/>
        </w:rPr>
        <w:t>2.5. Техническият доклад и финансови</w:t>
      </w:r>
      <w:r w:rsidR="006F6F13" w:rsidRPr="00B6380D">
        <w:rPr>
          <w:color w:val="auto"/>
        </w:rPr>
        <w:t>ят</w:t>
      </w:r>
      <w:r w:rsidRPr="00B6380D">
        <w:rPr>
          <w:color w:val="auto"/>
        </w:rPr>
        <w:t xml:space="preserve"> отчет се изготвят на български език. </w:t>
      </w:r>
    </w:p>
    <w:p w:rsidR="00E0236C" w:rsidRPr="00B6380D" w:rsidRDefault="00E0236C" w:rsidP="00552EEF">
      <w:pPr>
        <w:pStyle w:val="Default"/>
        <w:spacing w:before="120" w:after="120"/>
        <w:jc w:val="both"/>
        <w:rPr>
          <w:color w:val="auto"/>
        </w:rPr>
      </w:pPr>
      <w:r w:rsidRPr="00B6380D">
        <w:rPr>
          <w:color w:val="auto"/>
        </w:rPr>
        <w:t>2.5.1. Искането за окончателно плащане, придружено с технически</w:t>
      </w:r>
      <w:r w:rsidR="003E4AEB" w:rsidRPr="00B6380D">
        <w:rPr>
          <w:color w:val="auto"/>
        </w:rPr>
        <w:t>я</w:t>
      </w:r>
      <w:r w:rsidRPr="00B6380D">
        <w:rPr>
          <w:color w:val="auto"/>
        </w:rPr>
        <w:t xml:space="preserve"> доклад и </w:t>
      </w:r>
      <w:r w:rsidR="003E4AEB" w:rsidRPr="00B6380D">
        <w:rPr>
          <w:color w:val="auto"/>
        </w:rPr>
        <w:t xml:space="preserve">окончателния </w:t>
      </w:r>
      <w:r w:rsidRPr="00B6380D">
        <w:rPr>
          <w:color w:val="auto"/>
        </w:rPr>
        <w:t xml:space="preserve">финансов отчет се изпраща след изпълнение на дейностите по проекта, в рамките на срока за изпълнение на проекта, съгласно чл. 2.2 от договора. </w:t>
      </w:r>
    </w:p>
    <w:p w:rsidR="00E0236C" w:rsidRPr="00B6380D" w:rsidRDefault="00E0236C" w:rsidP="00FE0685">
      <w:pPr>
        <w:pStyle w:val="Default"/>
        <w:spacing w:before="120" w:after="120"/>
        <w:ind w:firstLine="1"/>
        <w:jc w:val="both"/>
        <w:rPr>
          <w:color w:val="auto"/>
        </w:rPr>
      </w:pPr>
      <w:r w:rsidRPr="00B6380D">
        <w:rPr>
          <w:color w:val="auto"/>
        </w:rPr>
        <w:t xml:space="preserve">2.6. Ако Изпълнителният орган не представи на Договарящия орган окончателен </w:t>
      </w:r>
      <w:r w:rsidR="003E4AEB" w:rsidRPr="00B6380D">
        <w:rPr>
          <w:color w:val="auto"/>
        </w:rPr>
        <w:t xml:space="preserve">финансов отчет и </w:t>
      </w:r>
      <w:r w:rsidRPr="00B6380D">
        <w:rPr>
          <w:color w:val="auto"/>
        </w:rPr>
        <w:t xml:space="preserve">технически доклад до крайния срок, посочен в договора, и не даде приемливо и достатъчно обяснения за причините, поради които не е в състояние да изпълни това си задължение, то Договарящия орган може да прекрати Договора в съответствие с член 11.2, „a”, както и да изиска връщане на </w:t>
      </w:r>
      <w:r w:rsidRPr="00B6380D">
        <w:rPr>
          <w:color w:val="auto"/>
          <w:lang w:val="ru-RU"/>
        </w:rPr>
        <w:t>из</w:t>
      </w:r>
      <w:r w:rsidRPr="00B6380D">
        <w:rPr>
          <w:color w:val="auto"/>
        </w:rPr>
        <w:t xml:space="preserve">платените суми. </w:t>
      </w:r>
    </w:p>
    <w:p w:rsidR="004D025F" w:rsidRPr="00B6380D" w:rsidRDefault="004D025F" w:rsidP="00FE0685">
      <w:pPr>
        <w:pStyle w:val="Default"/>
        <w:spacing w:before="120" w:after="120"/>
        <w:jc w:val="both"/>
        <w:rPr>
          <w:rFonts w:asciiTheme="minorHAnsi" w:hAnsiTheme="minorHAnsi"/>
          <w:b/>
          <w:bCs/>
          <w:caps/>
          <w:color w:val="auto"/>
        </w:rPr>
      </w:pPr>
    </w:p>
    <w:p w:rsidR="00E0236C" w:rsidRPr="00B6380D" w:rsidRDefault="00E0236C" w:rsidP="00FE0685">
      <w:pPr>
        <w:pStyle w:val="Default"/>
        <w:spacing w:before="120" w:after="120"/>
        <w:jc w:val="both"/>
        <w:rPr>
          <w:rFonts w:ascii="Arial Bold" w:hAnsi="Arial Bold"/>
          <w:caps/>
          <w:color w:val="auto"/>
        </w:rPr>
      </w:pPr>
      <w:r w:rsidRPr="00B6380D">
        <w:rPr>
          <w:rFonts w:ascii="Arial Bold" w:hAnsi="Arial Bold"/>
          <w:b/>
          <w:bCs/>
          <w:caps/>
          <w:color w:val="auto"/>
        </w:rPr>
        <w:t>Член 3</w:t>
      </w:r>
      <w:r w:rsidRPr="00B6380D">
        <w:rPr>
          <w:rFonts w:ascii="Arial Bold" w:hAnsi="Arial Bold"/>
          <w:b/>
          <w:caps/>
          <w:color w:val="auto"/>
        </w:rPr>
        <w:t xml:space="preserve"> - ОТГОВОРНОСТ</w:t>
      </w:r>
    </w:p>
    <w:p w:rsidR="00E0236C" w:rsidRPr="00B6380D" w:rsidRDefault="00E0236C" w:rsidP="00552EEF">
      <w:pPr>
        <w:pStyle w:val="Default"/>
        <w:spacing w:before="40" w:after="120"/>
        <w:jc w:val="both"/>
        <w:rPr>
          <w:color w:val="auto"/>
        </w:rPr>
      </w:pPr>
      <w:r w:rsidRPr="00B6380D">
        <w:rPr>
          <w:color w:val="auto"/>
        </w:rPr>
        <w:t xml:space="preserve">3.1. Договарящият орган не отговаря за щети или понесени вреди от персонала или имуществото на Изпълнителния орган през време на изпълнението на Проекта или като последица от него. Изпълнителният орган не може да иска промяна на бюджета на проекта или други видове плащания за компенсиране на такава щета или вреда. </w:t>
      </w:r>
    </w:p>
    <w:p w:rsidR="00E0236C" w:rsidRPr="00B6380D" w:rsidRDefault="00E0236C" w:rsidP="00BE621F">
      <w:pPr>
        <w:pStyle w:val="Default"/>
        <w:spacing w:before="40" w:after="40"/>
        <w:jc w:val="both"/>
        <w:rPr>
          <w:color w:val="auto"/>
        </w:rPr>
      </w:pPr>
      <w:r w:rsidRPr="00B6380D">
        <w:rPr>
          <w:color w:val="auto"/>
        </w:rPr>
        <w:t xml:space="preserve">3.2. Изпълнителният орган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Договарящият орган не носи отговорност, произтичащата от искове или жалби вследствие нарушение на нормативни изисквания от страна на Изпълнителния орган, неговите служители или лица, подчинени на неговите служители, или в резултат на нарушение на правата на трети лица. </w:t>
      </w:r>
    </w:p>
    <w:p w:rsidR="004D025F" w:rsidRPr="00B6380D" w:rsidRDefault="004D025F" w:rsidP="00BE621F">
      <w:pPr>
        <w:pStyle w:val="Default"/>
        <w:spacing w:before="40" w:after="40"/>
        <w:jc w:val="both"/>
        <w:rPr>
          <w:rFonts w:asciiTheme="minorHAnsi" w:hAnsiTheme="minorHAnsi"/>
          <w:b/>
          <w:bCs/>
          <w:caps/>
          <w:color w:val="auto"/>
        </w:rPr>
      </w:pPr>
    </w:p>
    <w:p w:rsidR="00E0236C" w:rsidRPr="00B6380D" w:rsidRDefault="00E0236C" w:rsidP="00BE621F">
      <w:pPr>
        <w:pStyle w:val="Default"/>
        <w:spacing w:before="40" w:after="40"/>
        <w:jc w:val="both"/>
        <w:rPr>
          <w:rFonts w:ascii="Arial Bold" w:hAnsi="Arial Bold"/>
          <w:caps/>
          <w:color w:val="auto"/>
        </w:rPr>
      </w:pPr>
      <w:r w:rsidRPr="00B6380D">
        <w:rPr>
          <w:rFonts w:ascii="Arial Bold" w:hAnsi="Arial Bold"/>
          <w:b/>
          <w:bCs/>
          <w:caps/>
          <w:color w:val="auto"/>
        </w:rPr>
        <w:t>Член 4</w:t>
      </w:r>
      <w:r w:rsidRPr="00B6380D">
        <w:rPr>
          <w:rFonts w:ascii="Arial Bold" w:hAnsi="Arial Bold"/>
          <w:b/>
          <w:caps/>
          <w:color w:val="auto"/>
        </w:rPr>
        <w:t xml:space="preserve"> - КОНФЛИКТ НА ИНТЕРЕСИ И КОДЕКС ЗА ЕТИЧНО ПОВЕДЕНИЕ</w:t>
      </w:r>
    </w:p>
    <w:p w:rsidR="00E0236C" w:rsidRPr="00B6380D" w:rsidRDefault="00E0236C" w:rsidP="00BE621F">
      <w:pPr>
        <w:pStyle w:val="Default"/>
        <w:spacing w:before="40" w:after="40"/>
        <w:jc w:val="both"/>
        <w:rPr>
          <w:color w:val="auto"/>
        </w:rPr>
      </w:pPr>
      <w:r w:rsidRPr="00B6380D">
        <w:rPr>
          <w:color w:val="auto"/>
        </w:rPr>
        <w:t xml:space="preserve">4.1. Изпълнявайки дейностите по този договор, Изпълнителният орган и неговите служители следва да спазват определени изисквания относно конфликт на интереси и кодекс за етично поведение. Изпълнителният орган е длъжен да спазва изискванията на </w:t>
      </w:r>
      <w:r w:rsidRPr="00B6380D">
        <w:t>чл.</w:t>
      </w:r>
      <w:r w:rsidRPr="00B6380D">
        <w:rPr>
          <w:lang w:val="ru-RU"/>
        </w:rPr>
        <w:t xml:space="preserve"> </w:t>
      </w:r>
      <w:r w:rsidR="00DE471F" w:rsidRPr="00B6380D">
        <w:rPr>
          <w:lang w:val="ru-RU"/>
        </w:rPr>
        <w:t>61</w:t>
      </w:r>
      <w:r w:rsidRPr="00B6380D">
        <w:t xml:space="preserve"> от Регламент (ЕС, ЕВРАТОМ) № </w:t>
      </w:r>
      <w:r w:rsidR="00DE471F" w:rsidRPr="00B6380D">
        <w:t xml:space="preserve">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w:t>
      </w:r>
      <w:r w:rsidR="00DE471F" w:rsidRPr="00B6380D">
        <w:lastRenderedPageBreak/>
        <w:t>отмяна на Регламент (ЕС, Евратом) № 966/2012</w:t>
      </w:r>
      <w:r w:rsidR="00327628" w:rsidRPr="00B6380D">
        <w:t xml:space="preserve"> </w:t>
      </w:r>
      <w:r w:rsidRPr="00B6380D">
        <w:t xml:space="preserve">и </w:t>
      </w:r>
      <w:r w:rsidRPr="00B6380D">
        <w:rPr>
          <w:color w:val="auto"/>
        </w:rPr>
        <w:t>да уведоми незабавно Договарящия орган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E0236C" w:rsidRPr="00B6380D" w:rsidRDefault="00E0236C" w:rsidP="00BE621F">
      <w:pPr>
        <w:pStyle w:val="Default"/>
        <w:spacing w:before="40" w:after="40"/>
        <w:jc w:val="both"/>
        <w:rPr>
          <w:color w:val="auto"/>
        </w:rPr>
      </w:pPr>
      <w:r w:rsidRPr="00B6380D">
        <w:rPr>
          <w:color w:val="auto"/>
        </w:rPr>
        <w:t xml:space="preserve">4.2. Изпълнителният орган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E0236C" w:rsidRPr="00B6380D" w:rsidRDefault="00E0236C" w:rsidP="00BE621F">
      <w:pPr>
        <w:pStyle w:val="Default"/>
        <w:spacing w:before="40" w:after="40"/>
        <w:jc w:val="both"/>
        <w:rPr>
          <w:color w:val="auto"/>
        </w:rPr>
      </w:pPr>
      <w:r w:rsidRPr="00B6380D">
        <w:rPr>
          <w:color w:val="auto"/>
        </w:rPr>
        <w:t>4.3. Изпълнителният орган е длъжен да не допуска конфликт на интереси при провеждането на процедурите за възлагане на обществени поръчки за дейностите, включени в проекта.</w:t>
      </w:r>
    </w:p>
    <w:p w:rsidR="00E0236C" w:rsidRPr="00B6380D" w:rsidRDefault="00E0236C" w:rsidP="00BE621F">
      <w:pPr>
        <w:pStyle w:val="Default"/>
        <w:spacing w:before="40" w:after="40"/>
        <w:jc w:val="both"/>
        <w:rPr>
          <w:i/>
          <w:color w:val="auto"/>
        </w:rPr>
      </w:pPr>
      <w:r w:rsidRPr="00B6380D">
        <w:rPr>
          <w:color w:val="auto"/>
        </w:rPr>
        <w:t>4.4. По смисъла на Договора конфликт на интереси е налице при възникване на обстоятелствата, посочени в чл</w:t>
      </w:r>
      <w:r w:rsidRPr="00B6380D">
        <w:rPr>
          <w:i/>
          <w:color w:val="auto"/>
        </w:rPr>
        <w:t xml:space="preserve">. </w:t>
      </w:r>
      <w:r w:rsidR="00DE471F" w:rsidRPr="00B6380D">
        <w:rPr>
          <w:color w:val="auto"/>
        </w:rPr>
        <w:t>61</w:t>
      </w:r>
      <w:r w:rsidR="00327628" w:rsidRPr="00B6380D">
        <w:rPr>
          <w:color w:val="auto"/>
        </w:rPr>
        <w:t xml:space="preserve"> </w:t>
      </w:r>
      <w:r w:rsidRPr="00B6380D">
        <w:rPr>
          <w:color w:val="auto"/>
        </w:rPr>
        <w:t>от</w:t>
      </w:r>
      <w:r w:rsidRPr="00B6380D">
        <w:t xml:space="preserve"> Регламент (ЕС, ЕВРАТОМ) № </w:t>
      </w:r>
      <w:r w:rsidR="00DE471F" w:rsidRPr="00B6380D">
        <w:t>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324F02" w:rsidRPr="00B6380D">
        <w:rPr>
          <w:i/>
          <w:color w:val="auto"/>
        </w:rPr>
        <w:t>.</w:t>
      </w:r>
    </w:p>
    <w:p w:rsidR="00E0236C" w:rsidRPr="00B6380D" w:rsidRDefault="00E0236C" w:rsidP="00BE621F">
      <w:pPr>
        <w:pStyle w:val="Default"/>
        <w:spacing w:before="40" w:after="40"/>
        <w:jc w:val="both"/>
        <w:rPr>
          <w:color w:val="auto"/>
        </w:rPr>
      </w:pPr>
      <w:r w:rsidRPr="00B6380D">
        <w:rPr>
          <w:color w:val="auto"/>
        </w:rPr>
        <w:t xml:space="preserve">4.5. Изпълнителният орган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rsidR="00E0236C" w:rsidRPr="00B6380D" w:rsidRDefault="00E0236C" w:rsidP="00BE621F">
      <w:pPr>
        <w:pStyle w:val="Default"/>
        <w:spacing w:before="40" w:after="40"/>
        <w:jc w:val="both"/>
        <w:rPr>
          <w:color w:val="auto"/>
        </w:rPr>
      </w:pPr>
      <w:r w:rsidRPr="00B6380D">
        <w:rPr>
          <w:color w:val="auto"/>
        </w:rPr>
        <w:t>4.6. Договарящия</w:t>
      </w:r>
      <w:r w:rsidR="00324F02" w:rsidRPr="00B6380D">
        <w:rPr>
          <w:color w:val="auto"/>
        </w:rPr>
        <w:t>т</w:t>
      </w:r>
      <w:r w:rsidRPr="00B6380D">
        <w:rPr>
          <w:color w:val="auto"/>
        </w:rPr>
        <w:t xml:space="preserve"> орган си запазва правото да се увери, че тези мерки са адекватни и може да изиска предприемането на допълнителни мерки, ако това е необходимо. </w:t>
      </w:r>
      <w:r w:rsidR="007935B6" w:rsidRPr="00B6380D">
        <w:rPr>
          <w:color w:val="auto"/>
        </w:rPr>
        <w:t>Изпълнителният орган</w:t>
      </w:r>
      <w:r w:rsidRPr="00B6380D">
        <w:rPr>
          <w:color w:val="auto"/>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Изпълнителният орган се задължава да смени, незабавно и без компенсация от Договарящия орган, всеки свой служител, който участва в изпълнението на договора и е изложен на такава ситуация.</w:t>
      </w:r>
    </w:p>
    <w:p w:rsidR="00E0236C" w:rsidRPr="00B6380D" w:rsidRDefault="00E0236C" w:rsidP="00BE621F">
      <w:pPr>
        <w:pStyle w:val="Default"/>
        <w:spacing w:before="40" w:after="40"/>
        <w:jc w:val="both"/>
        <w:rPr>
          <w:color w:val="auto"/>
        </w:rPr>
      </w:pPr>
      <w:r w:rsidRPr="00B6380D">
        <w:rPr>
          <w:color w:val="auto"/>
        </w:rPr>
        <w:t>4.7. Изпълнителният орган трябва да се въздържа от всякакви контакти, които биха компрометирали неговата независимост, или независимостта на персонала му. Ако Изпълнителният орган не поддържа такава независимост, Договарящия орган може да прекрати договора.</w:t>
      </w:r>
    </w:p>
    <w:p w:rsidR="00E0236C" w:rsidRPr="00B6380D" w:rsidRDefault="00E0236C" w:rsidP="00BE621F">
      <w:pPr>
        <w:pStyle w:val="Default"/>
        <w:spacing w:before="40" w:after="40"/>
        <w:jc w:val="both"/>
        <w:rPr>
          <w:color w:val="auto"/>
        </w:rPr>
      </w:pPr>
      <w:r w:rsidRPr="00B6380D">
        <w:rPr>
          <w:color w:val="auto"/>
        </w:rPr>
        <w:t>4.8. Изпълнителният орган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Той трябва, в частност, да се въздържа от всякакви публични изявления във връзка с проекта или услугите, направени без предварителното писмено съгласие на Договарящия орган, както и от ангажиране с дейност, което влиза в разрез със задълженията му към Договарящия орган по договора. Изпълнителният орган не трябва да ангажира Договарящия орган по какъвто и да е начин без предварителното му писмено съгласие и трябва, когато това се налага, да изясни това свое задължение пред трети лица.</w:t>
      </w:r>
    </w:p>
    <w:p w:rsidR="00E0236C" w:rsidRPr="00B6380D" w:rsidRDefault="00E0236C" w:rsidP="00FE0685">
      <w:pPr>
        <w:pStyle w:val="Default"/>
        <w:spacing w:before="120" w:after="120"/>
        <w:ind w:firstLine="1"/>
        <w:jc w:val="both"/>
        <w:rPr>
          <w:color w:val="auto"/>
        </w:rPr>
      </w:pPr>
      <w:r w:rsidRPr="00B6380D">
        <w:rPr>
          <w:color w:val="auto"/>
        </w:rPr>
        <w:t>4.9. Ако Изпълнителният орган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Договарящия орган, Договарящия орган може да прекрати договора, без това да е в ущърб на изпълнимите права на Изпълнителния орган по договора.</w:t>
      </w:r>
    </w:p>
    <w:p w:rsidR="00E0236C" w:rsidRPr="00B6380D" w:rsidRDefault="00E0236C" w:rsidP="00FE0685">
      <w:pPr>
        <w:pStyle w:val="Default"/>
        <w:spacing w:before="120" w:after="120"/>
        <w:ind w:firstLine="1"/>
        <w:jc w:val="both"/>
        <w:rPr>
          <w:color w:val="auto"/>
        </w:rPr>
      </w:pPr>
      <w:r w:rsidRPr="00B6380D">
        <w:rPr>
          <w:color w:val="auto"/>
        </w:rPr>
        <w:t xml:space="preserve">4.10. Изпълнителният орган няма да извлича пряка или непряка изгода от каквито и да било възнаграждения за права, парични възнаграждения, или комисионни във </w:t>
      </w:r>
      <w:r w:rsidRPr="00B6380D">
        <w:rPr>
          <w:color w:val="auto"/>
        </w:rPr>
        <w:lastRenderedPageBreak/>
        <w:t>връзка с патентован или защитен артикул, или процес, използван при или за целите на договора или проекта, без предварителното писмено съгласие на Договарящия орган</w:t>
      </w:r>
    </w:p>
    <w:p w:rsidR="00E0236C" w:rsidRPr="00B6380D" w:rsidRDefault="00E0236C" w:rsidP="00FE0685">
      <w:pPr>
        <w:pStyle w:val="Default"/>
        <w:spacing w:before="120" w:after="120"/>
        <w:ind w:firstLine="1"/>
        <w:jc w:val="both"/>
        <w:rPr>
          <w:color w:val="auto"/>
        </w:rPr>
      </w:pPr>
      <w:r w:rsidRPr="00B6380D">
        <w:rPr>
          <w:color w:val="auto"/>
        </w:rPr>
        <w:t>4.11. Изпълнителният орган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Договарящия орган, нито Изпълнителният орган,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Договарящия орган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E0236C" w:rsidRPr="00B6380D" w:rsidRDefault="00E0236C" w:rsidP="00FE0685">
      <w:pPr>
        <w:pStyle w:val="Default"/>
        <w:spacing w:before="120" w:after="120"/>
        <w:ind w:firstLine="1"/>
        <w:jc w:val="both"/>
        <w:rPr>
          <w:color w:val="auto"/>
        </w:rPr>
      </w:pPr>
      <w:r w:rsidRPr="00B6380D">
        <w:rPr>
          <w:color w:val="auto"/>
        </w:rPr>
        <w:t>4.12. Изпълнението на договора не трябва да води до необичайни комерсиални разходи. Ако се появят такива комерсиални разходи, договорът ще бъде прекратен. „Необичайни комерсиални разходи“ са комисионни, които не са упоменати в договора или не произлизат от правомерно сключен договор във връзка с договора,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Изпълнителния орган.</w:t>
      </w:r>
    </w:p>
    <w:p w:rsidR="00E0236C" w:rsidRPr="00B6380D" w:rsidRDefault="00E0236C" w:rsidP="00FE0685">
      <w:pPr>
        <w:pStyle w:val="Default"/>
        <w:spacing w:before="120" w:after="120"/>
        <w:ind w:firstLine="1"/>
        <w:jc w:val="both"/>
        <w:rPr>
          <w:color w:val="auto"/>
        </w:rPr>
      </w:pPr>
      <w:r w:rsidRPr="00B6380D">
        <w:rPr>
          <w:color w:val="auto"/>
        </w:rPr>
        <w:t>4.13. При поискване, Изпълнителният орган трябва да предостави на Договарящия орган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Договарящия</w:t>
      </w:r>
      <w:r w:rsidR="00EB4BD0" w:rsidRPr="00B6380D">
        <w:rPr>
          <w:color w:val="auto"/>
        </w:rPr>
        <w:t>т</w:t>
      </w:r>
      <w:r w:rsidRPr="00B6380D">
        <w:rPr>
          <w:color w:val="auto"/>
        </w:rPr>
        <w:t xml:space="preserve"> орган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E0236C" w:rsidRPr="00B6380D" w:rsidRDefault="00EB4BD0" w:rsidP="00FE0685">
      <w:pPr>
        <w:pStyle w:val="Default"/>
        <w:spacing w:before="120" w:after="120"/>
        <w:ind w:firstLine="1"/>
        <w:jc w:val="both"/>
        <w:rPr>
          <w:color w:val="auto"/>
        </w:rPr>
      </w:pPr>
      <w:r w:rsidRPr="00B6380D">
        <w:rPr>
          <w:color w:val="auto"/>
        </w:rPr>
        <w:t>4.14. Изискванията за к</w:t>
      </w:r>
      <w:r w:rsidR="00E0236C" w:rsidRPr="00B6380D">
        <w:rPr>
          <w:color w:val="auto"/>
        </w:rPr>
        <w:t>онфликт на интереси и кодекс за етично поведение се прилагат по начин</w:t>
      </w:r>
      <w:r w:rsidR="00DF69F0" w:rsidRPr="00B6380D">
        <w:rPr>
          <w:color w:val="auto"/>
        </w:rPr>
        <w:t>,</w:t>
      </w:r>
      <w:r w:rsidR="00E0236C" w:rsidRPr="00B6380D">
        <w:rPr>
          <w:color w:val="auto"/>
        </w:rPr>
        <w:t xml:space="preserve"> който не нарушава императивните разпоредби на действащото българско законодателство.</w:t>
      </w:r>
    </w:p>
    <w:p w:rsidR="00E0236C" w:rsidRPr="00B6380D" w:rsidRDefault="00E0236C" w:rsidP="00D86152">
      <w:pPr>
        <w:pStyle w:val="Default"/>
        <w:spacing w:before="120" w:after="120"/>
        <w:ind w:firstLine="1"/>
        <w:jc w:val="both"/>
        <w:rPr>
          <w:rFonts w:ascii="Calibri" w:hAnsi="Calibri"/>
          <w:b/>
          <w:bCs/>
          <w:caps/>
          <w:color w:val="auto"/>
        </w:rPr>
      </w:pPr>
    </w:p>
    <w:p w:rsidR="00E0236C" w:rsidRPr="00B6380D" w:rsidRDefault="00E0236C" w:rsidP="00D86152">
      <w:pPr>
        <w:pStyle w:val="Default"/>
        <w:spacing w:before="120" w:after="120"/>
        <w:ind w:firstLine="1"/>
        <w:jc w:val="both"/>
        <w:rPr>
          <w:rFonts w:ascii="Calibri" w:hAnsi="Calibri"/>
          <w:b/>
          <w:caps/>
          <w:color w:val="auto"/>
        </w:rPr>
      </w:pPr>
      <w:r w:rsidRPr="00B6380D">
        <w:rPr>
          <w:rFonts w:ascii="Arial Bold" w:hAnsi="Arial Bold"/>
          <w:b/>
          <w:bCs/>
          <w:caps/>
          <w:color w:val="auto"/>
        </w:rPr>
        <w:t>Член 5</w:t>
      </w:r>
      <w:r w:rsidRPr="00B6380D">
        <w:rPr>
          <w:rFonts w:ascii="Arial Bold" w:hAnsi="Arial Bold"/>
          <w:b/>
          <w:caps/>
          <w:color w:val="auto"/>
        </w:rPr>
        <w:t xml:space="preserve"> - ПОВЕРИТЕЛНОСТ </w:t>
      </w:r>
    </w:p>
    <w:p w:rsidR="00E0236C" w:rsidRPr="00B6380D" w:rsidRDefault="00E0236C" w:rsidP="00DF6206">
      <w:pPr>
        <w:pStyle w:val="Default"/>
        <w:spacing w:after="120"/>
        <w:ind w:firstLine="1"/>
        <w:jc w:val="both"/>
        <w:rPr>
          <w:color w:val="auto"/>
        </w:rPr>
      </w:pPr>
      <w:r w:rsidRPr="00B6380D">
        <w:rPr>
          <w:color w:val="auto"/>
        </w:rPr>
        <w:t xml:space="preserve">5.1. При спазване на разпоредбата на член 14, Договарящият орган, лицата, упълномощени от него и Изпълнителният орган се задължават да запазят поверителността на всички предоставени документи, информация или други материали, за срок от три години след прекратяване на помощта от Фонда в съответствие с чл. 5, параграф 9 от Регламент /ЕС/ № 661/2014 г. на Европейския парламент и на Съвета за изменение на Регламент /ЕО/ № 2012/2002 на Съвета за създаване на фонд „Солидарност” на Европейския съюз.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E0236C" w:rsidRPr="00B6380D" w:rsidRDefault="00E0236C" w:rsidP="00FE0685">
      <w:pPr>
        <w:pStyle w:val="Default"/>
        <w:spacing w:before="120" w:after="120"/>
        <w:ind w:firstLine="1"/>
        <w:jc w:val="both"/>
        <w:rPr>
          <w:color w:val="auto"/>
        </w:rPr>
      </w:pPr>
      <w:r w:rsidRPr="00B6380D">
        <w:rPr>
          <w:color w:val="auto"/>
        </w:rPr>
        <w:t xml:space="preserve">5.2. Изпълнителният орган упълномощава Договарящия орган,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rsidR="00E0236C" w:rsidRPr="00B6380D" w:rsidRDefault="00E0236C" w:rsidP="00FE0685">
      <w:pPr>
        <w:pStyle w:val="Default"/>
        <w:spacing w:before="120" w:after="120"/>
        <w:jc w:val="both"/>
        <w:rPr>
          <w:color w:val="auto"/>
        </w:rPr>
      </w:pPr>
      <w:r w:rsidRPr="00B6380D">
        <w:rPr>
          <w:color w:val="auto"/>
        </w:rPr>
        <w:lastRenderedPageBreak/>
        <w:t xml:space="preserve">5.3. При реализиране на своите правомощия Договарящият орган, упълномощените от него лица и Изпълнителният орган са длъжни да спазват изискванията за защита на личните данни съобразно приложимото законодателство. </w:t>
      </w:r>
    </w:p>
    <w:p w:rsidR="004D025F" w:rsidRPr="00B6380D" w:rsidRDefault="004D025F" w:rsidP="00FE0685">
      <w:pPr>
        <w:pStyle w:val="Default"/>
        <w:spacing w:before="120" w:after="120"/>
        <w:ind w:firstLine="1"/>
        <w:rPr>
          <w:rFonts w:asciiTheme="minorHAnsi" w:hAnsiTheme="minorHAnsi"/>
          <w:b/>
          <w:bCs/>
          <w:caps/>
          <w:color w:val="auto"/>
        </w:rPr>
      </w:pPr>
    </w:p>
    <w:p w:rsidR="00E0236C" w:rsidRPr="00B6380D" w:rsidRDefault="00E0236C" w:rsidP="00FE0685">
      <w:pPr>
        <w:pStyle w:val="Default"/>
        <w:spacing w:before="120" w:after="120"/>
        <w:ind w:firstLine="1"/>
        <w:rPr>
          <w:rFonts w:ascii="Arial Bold" w:hAnsi="Arial Bold"/>
          <w:caps/>
          <w:color w:val="auto"/>
        </w:rPr>
      </w:pPr>
      <w:r w:rsidRPr="00B6380D">
        <w:rPr>
          <w:rFonts w:ascii="Arial Bold" w:hAnsi="Arial Bold"/>
          <w:b/>
          <w:bCs/>
          <w:caps/>
          <w:color w:val="auto"/>
        </w:rPr>
        <w:t>Член 6 -</w:t>
      </w:r>
      <w:r w:rsidRPr="00B6380D">
        <w:rPr>
          <w:rFonts w:ascii="Arial Bold" w:hAnsi="Arial Bold"/>
          <w:b/>
          <w:caps/>
          <w:color w:val="auto"/>
        </w:rPr>
        <w:t xml:space="preserve"> ПУБЛИЧНОСТ И ИНФОРМИРАНЕ </w:t>
      </w:r>
    </w:p>
    <w:p w:rsidR="00E0236C" w:rsidRPr="00B6380D" w:rsidRDefault="00E0236C" w:rsidP="002368D2">
      <w:pPr>
        <w:pStyle w:val="Default"/>
        <w:spacing w:after="120"/>
        <w:ind w:firstLine="1"/>
        <w:jc w:val="both"/>
        <w:rPr>
          <w:color w:val="auto"/>
        </w:rPr>
      </w:pPr>
      <w:r w:rsidRPr="00B6380D">
        <w:rPr>
          <w:color w:val="auto"/>
        </w:rPr>
        <w:t xml:space="preserve">6.1. Изпълнителният орган се задължава да предприеме всички необходими стъпки за популяризиране на факта, че проектът се съфинансира от  фонд „Солидарност” на Европейския съюз. Предприетите за тази цел мерки трябва да са съобразени с Изискванията за кандидатстване за настоящата схема. </w:t>
      </w:r>
    </w:p>
    <w:p w:rsidR="00E0236C" w:rsidRPr="00B6380D" w:rsidRDefault="00E0236C" w:rsidP="00B06D20">
      <w:pPr>
        <w:pStyle w:val="Default"/>
        <w:spacing w:after="120"/>
        <w:ind w:firstLine="1"/>
        <w:jc w:val="both"/>
        <w:rPr>
          <w:color w:val="auto"/>
        </w:rPr>
      </w:pPr>
      <w:r w:rsidRPr="00B6380D">
        <w:rPr>
          <w:color w:val="auto"/>
        </w:rPr>
        <w:t xml:space="preserve">6.2. Изпълнителният орган задължително посочва финансовия принос на фонд „Солидарност” на Европейския съюз, предоставен чрез Фонда в информацията, предоставяна на целевата група по </w:t>
      </w:r>
      <w:r w:rsidR="00DF69F0" w:rsidRPr="00B6380D">
        <w:rPr>
          <w:color w:val="auto"/>
        </w:rPr>
        <w:t>п</w:t>
      </w:r>
      <w:r w:rsidRPr="00B6380D">
        <w:rPr>
          <w:color w:val="auto"/>
        </w:rPr>
        <w:t xml:space="preserve">роекта, в своите технически доклади, в каквито и да са документи, свързани с изпълнението на проекта и при всякакви контакти с медиите. Той трябва да използва логото на ЕС. Всяка публикация от Изпълнителния орган, в каквато и да било форма и в каквото и да е средство за масова информация, в това число и в Интернет, трябва да съдържа следното заявление: </w:t>
      </w:r>
    </w:p>
    <w:p w:rsidR="00E0236C" w:rsidRPr="00B6380D" w:rsidRDefault="00DF69F0" w:rsidP="00FE0685">
      <w:pPr>
        <w:pStyle w:val="Default"/>
        <w:spacing w:before="120" w:after="120"/>
        <w:ind w:firstLine="1"/>
        <w:jc w:val="both"/>
        <w:rPr>
          <w:color w:val="auto"/>
        </w:rPr>
      </w:pPr>
      <w:r w:rsidRPr="00B6380D">
        <w:rPr>
          <w:i/>
          <w:iCs/>
          <w:color w:val="auto"/>
        </w:rPr>
        <w:t>„</w:t>
      </w:r>
      <w:r w:rsidR="00E0236C" w:rsidRPr="00B6380D">
        <w:rPr>
          <w:i/>
          <w:iCs/>
          <w:color w:val="auto"/>
        </w:rPr>
        <w:t xml:space="preserve">Този документ е създаден в рамките на проект „.......................”, който се осъществява с финансовата подкрепа на фонд </w:t>
      </w:r>
      <w:r w:rsidRPr="00B6380D">
        <w:rPr>
          <w:i/>
          <w:iCs/>
          <w:color w:val="auto"/>
        </w:rPr>
        <w:t>„</w:t>
      </w:r>
      <w:r w:rsidR="00E0236C" w:rsidRPr="00B6380D">
        <w:rPr>
          <w:i/>
          <w:iCs/>
          <w:color w:val="auto"/>
        </w:rPr>
        <w:t>Солидарност</w:t>
      </w:r>
      <w:r w:rsidRPr="00B6380D">
        <w:rPr>
          <w:i/>
          <w:iCs/>
          <w:color w:val="auto"/>
        </w:rPr>
        <w:t>”</w:t>
      </w:r>
      <w:r w:rsidR="00E0236C" w:rsidRPr="00B6380D">
        <w:rPr>
          <w:i/>
          <w:iCs/>
          <w:color w:val="auto"/>
        </w:rPr>
        <w:t xml:space="preserve"> на Европейския съюз. Цялата отговорност за съдържанието на публикацията се носи от </w:t>
      </w:r>
      <w:r w:rsidR="00194BC5" w:rsidRPr="00B6380D">
        <w:rPr>
          <w:i/>
          <w:iCs/>
          <w:color w:val="auto"/>
        </w:rPr>
        <w:t>„……………………..&lt;наименование на Изпълнителния орган&gt;”</w:t>
      </w:r>
      <w:r w:rsidR="00E0236C" w:rsidRPr="00B6380D">
        <w:rPr>
          <w:i/>
          <w:iCs/>
          <w:color w:val="auto"/>
        </w:rPr>
        <w:t xml:space="preserve">и при никакви обстоятелства не може да се счита, че този документ отразява официалното становище на Европейския съюз и Координиращия орган.” </w:t>
      </w:r>
    </w:p>
    <w:p w:rsidR="00E0236C" w:rsidRPr="00B6380D" w:rsidRDefault="00E0236C" w:rsidP="00FE0685">
      <w:pPr>
        <w:pStyle w:val="Default"/>
        <w:spacing w:before="120" w:after="120"/>
        <w:ind w:firstLine="1"/>
        <w:jc w:val="both"/>
        <w:rPr>
          <w:color w:val="auto"/>
        </w:rPr>
      </w:pPr>
      <w:r w:rsidRPr="00B6380D">
        <w:rPr>
          <w:color w:val="auto"/>
        </w:rPr>
        <w:t xml:space="preserve">6.3. Всяка информация, представена от Изпълнителния орган на конференция или семинар, на публична или медийна изява, трябва да конкретизира, че </w:t>
      </w:r>
      <w:r w:rsidR="00194BC5" w:rsidRPr="00B6380D">
        <w:rPr>
          <w:color w:val="auto"/>
        </w:rPr>
        <w:t>п</w:t>
      </w:r>
      <w:r w:rsidRPr="00B6380D">
        <w:rPr>
          <w:color w:val="auto"/>
        </w:rPr>
        <w:t>роектът е получил финансиране от фонд  „Солидарност“ на Европейския съюз.</w:t>
      </w:r>
    </w:p>
    <w:p w:rsidR="004D025F" w:rsidRPr="00B6380D" w:rsidRDefault="00E0236C" w:rsidP="00FE0685">
      <w:pPr>
        <w:pStyle w:val="Default"/>
        <w:spacing w:before="120" w:after="120"/>
        <w:ind w:firstLine="1"/>
        <w:jc w:val="both"/>
        <w:rPr>
          <w:rFonts w:asciiTheme="minorHAnsi" w:hAnsiTheme="minorHAnsi"/>
          <w:b/>
          <w:bCs/>
          <w:caps/>
          <w:color w:val="auto"/>
        </w:rPr>
      </w:pPr>
      <w:r w:rsidRPr="00B6380D">
        <w:rPr>
          <w:rFonts w:ascii="Arial Bold" w:hAnsi="Arial Bold"/>
          <w:b/>
          <w:bCs/>
          <w:caps/>
          <w:color w:val="auto"/>
        </w:rPr>
        <w:t xml:space="preserve"> </w:t>
      </w:r>
    </w:p>
    <w:p w:rsidR="00E0236C" w:rsidRPr="00B6380D" w:rsidRDefault="00E0236C" w:rsidP="00FE0685">
      <w:pPr>
        <w:pStyle w:val="Default"/>
        <w:spacing w:before="120" w:after="120"/>
        <w:ind w:firstLine="1"/>
        <w:jc w:val="both"/>
        <w:rPr>
          <w:rFonts w:ascii="Arial Bold" w:hAnsi="Arial Bold"/>
          <w:caps/>
          <w:color w:val="auto"/>
        </w:rPr>
      </w:pPr>
      <w:r w:rsidRPr="00B6380D">
        <w:rPr>
          <w:rFonts w:ascii="Arial Bold" w:hAnsi="Arial Bold"/>
          <w:b/>
          <w:bCs/>
          <w:caps/>
          <w:color w:val="auto"/>
        </w:rPr>
        <w:t>Член 7 -</w:t>
      </w:r>
      <w:r w:rsidRPr="00B6380D">
        <w:rPr>
          <w:rFonts w:ascii="Arial Bold" w:hAnsi="Arial Bold"/>
          <w:b/>
          <w:caps/>
          <w:color w:val="auto"/>
        </w:rPr>
        <w:t xml:space="preserve"> ПРАВО НА СОБСТВЕНОСТ/ПОЛЗВАНЕ НА РЕЗУЛТАТИТЕ И ПРИДОБИТИТЕ АКТИВИ </w:t>
      </w:r>
    </w:p>
    <w:p w:rsidR="00E0236C" w:rsidRPr="00B6380D" w:rsidRDefault="00E0236C" w:rsidP="00FE0685">
      <w:pPr>
        <w:pStyle w:val="Default"/>
        <w:spacing w:before="120" w:after="120"/>
        <w:ind w:firstLine="1"/>
        <w:jc w:val="both"/>
        <w:rPr>
          <w:color w:val="auto"/>
        </w:rPr>
      </w:pPr>
      <w:r w:rsidRPr="00B6380D">
        <w:rPr>
          <w:color w:val="auto"/>
        </w:rPr>
        <w:t xml:space="preserve">7.1. Правото на собственост, включително правата на интелектуална собственост, върху резултатите от проекта, докладите и други документи, свързани с него, възниква за Изпълнителния орган. </w:t>
      </w:r>
    </w:p>
    <w:p w:rsidR="00E0236C" w:rsidRPr="00B6380D" w:rsidRDefault="00E0236C" w:rsidP="00FE0685">
      <w:pPr>
        <w:pStyle w:val="Default"/>
        <w:spacing w:before="120" w:after="120"/>
        <w:ind w:firstLine="1"/>
        <w:jc w:val="both"/>
        <w:rPr>
          <w:color w:val="auto"/>
        </w:rPr>
      </w:pPr>
      <w:r w:rsidRPr="00B6380D">
        <w:rPr>
          <w:lang w:val="ru-RU"/>
        </w:rPr>
        <w:t>7</w:t>
      </w:r>
      <w:r w:rsidRPr="00B6380D">
        <w:rPr>
          <w:color w:val="auto"/>
        </w:rPr>
        <w:t>.2. Независимо от разпоредбите на чл.</w:t>
      </w:r>
      <w:r w:rsidR="00194BC5" w:rsidRPr="00B6380D">
        <w:rPr>
          <w:color w:val="auto"/>
        </w:rPr>
        <w:t xml:space="preserve"> </w:t>
      </w:r>
      <w:r w:rsidRPr="00B6380D">
        <w:rPr>
          <w:color w:val="auto"/>
        </w:rPr>
        <w:t>7.1 и при спазване на разпоредбата на чл.</w:t>
      </w:r>
      <w:r w:rsidR="00194BC5" w:rsidRPr="00B6380D">
        <w:rPr>
          <w:color w:val="auto"/>
        </w:rPr>
        <w:t xml:space="preserve"> </w:t>
      </w:r>
      <w:r w:rsidRPr="00B6380D">
        <w:rPr>
          <w:color w:val="auto"/>
        </w:rPr>
        <w:t>5, Изпълнителният орган предоставя на Договарящия орган,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 независимо от формата им.</w:t>
      </w:r>
    </w:p>
    <w:p w:rsidR="00E0236C" w:rsidRPr="00B6380D" w:rsidRDefault="00E0236C" w:rsidP="00FE0685">
      <w:pPr>
        <w:pStyle w:val="Default"/>
        <w:spacing w:before="120" w:after="120"/>
        <w:ind w:firstLine="1"/>
        <w:jc w:val="both"/>
        <w:rPr>
          <w:color w:val="auto"/>
        </w:rPr>
      </w:pPr>
      <w:r w:rsidRPr="00B6380D">
        <w:rPr>
          <w:color w:val="auto"/>
        </w:rPr>
        <w:t xml:space="preserve">7.3. В период от 5 години след изтичането на срока по чл. 2 от Договора,  Изпълнителният орган е длъжен да изпълнява задължението си да не прехвърля правото на собственост върху обекта, възстановен в резултат на инвестицията по този Договор, да не променя предназначението на активите, придобити в резултат на изпълнението на проекта, както и да не сключва договори от всякакъв характер с трети лица и/или извършва други действия, които биха могли да доведат до  компрометиране на резултатите от проекта. </w:t>
      </w:r>
    </w:p>
    <w:p w:rsidR="00E0236C" w:rsidRPr="00B6380D" w:rsidRDefault="00E0236C" w:rsidP="00FE0685">
      <w:pPr>
        <w:pStyle w:val="Default"/>
        <w:spacing w:before="120" w:after="120"/>
        <w:ind w:firstLine="1"/>
        <w:jc w:val="both"/>
        <w:rPr>
          <w:color w:val="auto"/>
        </w:rPr>
      </w:pPr>
      <w:r w:rsidRPr="00B6380D">
        <w:rPr>
          <w:color w:val="auto"/>
        </w:rPr>
        <w:t>7.4. При поискване от страна на Договарящия орган, Изпълнителният орган декларира, че са налице обстоятелствата по чл.7.</w:t>
      </w:r>
      <w:r w:rsidRPr="00B6380D">
        <w:rPr>
          <w:color w:val="auto"/>
          <w:lang w:val="ru-RU"/>
        </w:rPr>
        <w:t>3</w:t>
      </w:r>
      <w:r w:rsidRPr="00B6380D">
        <w:rPr>
          <w:color w:val="auto"/>
        </w:rPr>
        <w:t>.</w:t>
      </w:r>
    </w:p>
    <w:p w:rsidR="00E0236C" w:rsidRPr="00B6380D" w:rsidRDefault="00E0236C" w:rsidP="00FE0685">
      <w:pPr>
        <w:pStyle w:val="Default"/>
        <w:spacing w:before="120" w:after="120"/>
        <w:ind w:firstLine="1"/>
        <w:jc w:val="both"/>
        <w:rPr>
          <w:color w:val="auto"/>
        </w:rPr>
      </w:pPr>
      <w:r w:rsidRPr="00B6380D">
        <w:rPr>
          <w:color w:val="auto"/>
        </w:rPr>
        <w:lastRenderedPageBreak/>
        <w:t>7.5. Договарящият орган, Одитният орган и Европейската комисия имат право в период от 5 години след изтичането на срока по чл. 2 от Договора да проверяват изпълнението на задълженията на Изпълнителния орган по ал. 1.</w:t>
      </w:r>
    </w:p>
    <w:p w:rsidR="00E0236C" w:rsidRPr="00B6380D" w:rsidRDefault="00E0236C" w:rsidP="00FE0685">
      <w:pPr>
        <w:pStyle w:val="Default"/>
        <w:spacing w:before="120" w:after="120"/>
        <w:ind w:firstLine="1"/>
        <w:jc w:val="both"/>
        <w:rPr>
          <w:color w:val="auto"/>
        </w:rPr>
      </w:pPr>
      <w:r w:rsidRPr="00B6380D">
        <w:rPr>
          <w:color w:val="auto"/>
        </w:rPr>
        <w:t xml:space="preserve">7.6. Сроковете по чл. 7.2 и 7.3 се удължават в случай на съдебни процедури – с влязъл в сила акт или по надлежно обосновано искане на Европейската комисия. </w:t>
      </w:r>
    </w:p>
    <w:p w:rsidR="004D025F" w:rsidRPr="00B6380D" w:rsidRDefault="004D025F" w:rsidP="00FE0685">
      <w:pPr>
        <w:pStyle w:val="Default"/>
        <w:spacing w:before="120" w:after="120"/>
        <w:ind w:firstLine="1"/>
        <w:jc w:val="both"/>
        <w:rPr>
          <w:rFonts w:asciiTheme="minorHAnsi" w:hAnsiTheme="minorHAnsi"/>
          <w:b/>
          <w:caps/>
          <w:color w:val="auto"/>
        </w:rPr>
      </w:pPr>
    </w:p>
    <w:p w:rsidR="00E0236C" w:rsidRPr="00B6380D" w:rsidRDefault="00E0236C" w:rsidP="00FE0685">
      <w:pPr>
        <w:pStyle w:val="Default"/>
        <w:spacing w:before="120" w:after="120"/>
        <w:ind w:firstLine="1"/>
        <w:jc w:val="both"/>
        <w:rPr>
          <w:rFonts w:ascii="Arial Bold" w:hAnsi="Arial Bold"/>
          <w:b/>
          <w:caps/>
          <w:color w:val="auto"/>
        </w:rPr>
      </w:pPr>
      <w:r w:rsidRPr="00B6380D">
        <w:rPr>
          <w:rFonts w:ascii="Arial Bold" w:hAnsi="Arial Bold"/>
          <w:b/>
          <w:caps/>
          <w:color w:val="auto"/>
        </w:rPr>
        <w:t xml:space="preserve">Член 8 - ИЗМЕНЕНИЕ НА ДОГОВОРА </w:t>
      </w:r>
    </w:p>
    <w:p w:rsidR="00E0236C" w:rsidRPr="00B6380D" w:rsidRDefault="00E0236C" w:rsidP="00FE0685">
      <w:pPr>
        <w:pStyle w:val="Default"/>
        <w:spacing w:before="120" w:after="120"/>
        <w:ind w:firstLine="1"/>
        <w:jc w:val="both"/>
        <w:rPr>
          <w:color w:val="auto"/>
        </w:rPr>
      </w:pPr>
      <w:r w:rsidRPr="00B6380D">
        <w:rPr>
          <w:color w:val="auto"/>
        </w:rPr>
        <w:t xml:space="preserve">8.1. Всякакви промени в текста на Договора, включително на приложенията към него, се правят в писмена форма посредством </w:t>
      </w:r>
      <w:r w:rsidRPr="00B6380D">
        <w:rPr>
          <w:color w:val="auto"/>
          <w:lang w:val="ru-RU"/>
        </w:rPr>
        <w:t xml:space="preserve">уведомление от </w:t>
      </w:r>
      <w:r w:rsidRPr="00B6380D">
        <w:rPr>
          <w:color w:val="auto"/>
        </w:rPr>
        <w:t xml:space="preserve">Изпълнителния орган/ одобрение от </w:t>
      </w:r>
      <w:r w:rsidR="0008740F" w:rsidRPr="00B6380D">
        <w:rPr>
          <w:color w:val="auto"/>
        </w:rPr>
        <w:t>Националния координатор</w:t>
      </w:r>
      <w:r w:rsidRPr="00B6380D">
        <w:rPr>
          <w:color w:val="auto"/>
        </w:rPr>
        <w:t>/ сключване на допълнително споразумение</w:t>
      </w:r>
      <w:r w:rsidRPr="00B6380D">
        <w:rPr>
          <w:color w:val="auto"/>
          <w:lang w:val="ru-RU"/>
        </w:rPr>
        <w:t xml:space="preserve"> (</w:t>
      </w:r>
      <w:r w:rsidRPr="00B6380D">
        <w:rPr>
          <w:color w:val="auto"/>
        </w:rPr>
        <w:t>анекс</w:t>
      </w:r>
      <w:r w:rsidRPr="00B6380D">
        <w:rPr>
          <w:color w:val="auto"/>
          <w:lang w:val="ru-RU"/>
        </w:rPr>
        <w:t>)</w:t>
      </w:r>
      <w:r w:rsidRPr="00B6380D">
        <w:rPr>
          <w:color w:val="auto"/>
        </w:rPr>
        <w:t xml:space="preserve">. </w:t>
      </w:r>
    </w:p>
    <w:p w:rsidR="00E0236C" w:rsidRPr="00B6380D" w:rsidRDefault="00E0236C" w:rsidP="00FE0685">
      <w:pPr>
        <w:pStyle w:val="Default"/>
        <w:spacing w:before="120" w:after="120"/>
        <w:ind w:firstLine="1"/>
        <w:jc w:val="both"/>
        <w:rPr>
          <w:color w:val="auto"/>
        </w:rPr>
      </w:pPr>
      <w:r w:rsidRPr="00B6380D">
        <w:rPr>
          <w:color w:val="auto"/>
        </w:rPr>
        <w:t xml:space="preserve">8.2. Изменението на Договора не може да има за резултат нарушаване на конкурентните условия, съществуващи към момента на неговото сключване, на принципа на равнопоставеност и не може да засяга основната цел на проекта. </w:t>
      </w:r>
    </w:p>
    <w:p w:rsidR="00E0236C" w:rsidRPr="00B6380D" w:rsidRDefault="0008740F" w:rsidP="00FE0685">
      <w:pPr>
        <w:pStyle w:val="Default"/>
        <w:spacing w:before="120" w:after="120"/>
        <w:ind w:firstLine="1"/>
        <w:jc w:val="both"/>
        <w:rPr>
          <w:color w:val="auto"/>
        </w:rPr>
      </w:pPr>
      <w:r w:rsidRPr="00B6380D">
        <w:rPr>
          <w:color w:val="auto"/>
        </w:rPr>
        <w:t>8.3. В случай</w:t>
      </w:r>
      <w:r w:rsidR="00E0236C" w:rsidRPr="00B6380D">
        <w:rPr>
          <w:color w:val="auto"/>
        </w:rPr>
        <w:t xml:space="preserve"> че изменението е поискано от Изпълнителния орган, последният трябва да представи писмено искане за изменение на вниманието на Договарящия орган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Изпълнителния орган и приети от Договарящия орган. </w:t>
      </w:r>
    </w:p>
    <w:p w:rsidR="00E0236C" w:rsidRPr="00B6380D" w:rsidRDefault="00E0236C" w:rsidP="00FE0685">
      <w:pPr>
        <w:pStyle w:val="Default"/>
        <w:spacing w:before="120" w:after="120"/>
        <w:ind w:firstLine="1"/>
        <w:jc w:val="both"/>
        <w:rPr>
          <w:color w:val="auto"/>
        </w:rPr>
      </w:pPr>
      <w:r w:rsidRPr="00B6380D">
        <w:rPr>
          <w:color w:val="auto"/>
        </w:rPr>
        <w:t>8.</w:t>
      </w:r>
      <w:r w:rsidRPr="00B6380D">
        <w:rPr>
          <w:color w:val="auto"/>
          <w:lang w:val="ru-RU"/>
        </w:rPr>
        <w:t>4</w:t>
      </w:r>
      <w:r w:rsidRPr="00B6380D">
        <w:rPr>
          <w:color w:val="auto"/>
        </w:rPr>
        <w:t>. Задължително подписване на допълнително споразумение се извършва в следните случай:</w:t>
      </w:r>
    </w:p>
    <w:p w:rsidR="002B665D" w:rsidRPr="00B6380D" w:rsidRDefault="002B665D" w:rsidP="000C033D">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Промяна на срока за изпълнение на договора;</w:t>
      </w:r>
    </w:p>
    <w:p w:rsidR="00E0236C" w:rsidRPr="00B6380D" w:rsidRDefault="00E0236C" w:rsidP="000C033D">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Промяна на обектите на интервенция;</w:t>
      </w:r>
    </w:p>
    <w:p w:rsidR="00E0236C" w:rsidRPr="00B6380D" w:rsidRDefault="00E0236C" w:rsidP="00C54272">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Намаляване размера на предоставената безвъзмездна финансова помощ по договора в резултат на констатирано от страна на Договарящия орган двойно финансиране на дейности/обекти на интервенция или част от дейности по проекта или в случай на невъзможност една или няколко операции да бъдат изпълнени в рамките на срока на договора</w:t>
      </w:r>
      <w:r w:rsidR="006F6B58" w:rsidRPr="00B6380D">
        <w:rPr>
          <w:rFonts w:ascii="Arial" w:hAnsi="Arial" w:cs="Arial"/>
        </w:rPr>
        <w:t>;</w:t>
      </w:r>
      <w:r w:rsidRPr="00B6380D">
        <w:rPr>
          <w:rFonts w:ascii="Arial" w:hAnsi="Arial" w:cs="Arial"/>
        </w:rPr>
        <w:t xml:space="preserve"> </w:t>
      </w:r>
    </w:p>
    <w:p w:rsidR="006F6B58" w:rsidRPr="00B6380D" w:rsidRDefault="00E0236C" w:rsidP="003C4FFE">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 xml:space="preserve">Увеличаване размера на безвъзмездната финансова помощ в случай на добавяне на нови операции </w:t>
      </w:r>
      <w:r w:rsidR="00B9556D" w:rsidRPr="00B6380D">
        <w:rPr>
          <w:rFonts w:ascii="Arial" w:hAnsi="Arial" w:cs="Arial"/>
        </w:rPr>
        <w:t xml:space="preserve">или разширяване на обхвата на одобрените операции </w:t>
      </w:r>
      <w:r w:rsidRPr="00B6380D">
        <w:rPr>
          <w:rFonts w:ascii="Arial" w:hAnsi="Arial" w:cs="Arial"/>
        </w:rPr>
        <w:t xml:space="preserve">/само след изрична покана към съответния Изпълнителен орган от страна на </w:t>
      </w:r>
      <w:r w:rsidR="0008740F" w:rsidRPr="00B6380D">
        <w:rPr>
          <w:rFonts w:ascii="Arial" w:hAnsi="Arial" w:cs="Arial"/>
        </w:rPr>
        <w:t>Договарящия</w:t>
      </w:r>
      <w:r w:rsidRPr="00B6380D">
        <w:rPr>
          <w:rFonts w:ascii="Arial" w:hAnsi="Arial" w:cs="Arial"/>
        </w:rPr>
        <w:t xml:space="preserve"> орган/</w:t>
      </w:r>
      <w:r w:rsidR="006F6B58" w:rsidRPr="00B6380D">
        <w:rPr>
          <w:rFonts w:ascii="Arial" w:hAnsi="Arial" w:cs="Arial"/>
        </w:rPr>
        <w:t>.</w:t>
      </w:r>
    </w:p>
    <w:p w:rsidR="00E0236C" w:rsidRPr="00B6380D" w:rsidRDefault="00E0236C" w:rsidP="00FE0685">
      <w:pPr>
        <w:pStyle w:val="Default"/>
        <w:spacing w:before="120" w:after="120"/>
        <w:ind w:firstLine="1"/>
        <w:jc w:val="both"/>
        <w:rPr>
          <w:color w:val="auto"/>
        </w:rPr>
      </w:pPr>
      <w:r w:rsidRPr="00B6380D">
        <w:rPr>
          <w:color w:val="auto"/>
        </w:rPr>
        <w:t>8.</w:t>
      </w:r>
      <w:r w:rsidRPr="00B6380D">
        <w:rPr>
          <w:color w:val="auto"/>
          <w:lang w:val="ru-RU"/>
        </w:rPr>
        <w:t>5</w:t>
      </w:r>
      <w:r w:rsidRPr="00B6380D">
        <w:rPr>
          <w:color w:val="auto"/>
        </w:rPr>
        <w:t>. Промени, подлежащи на уведомление, се извършват в следните случаи:</w:t>
      </w:r>
    </w:p>
    <w:p w:rsidR="00E0236C" w:rsidRPr="00B6380D" w:rsidRDefault="00E0236C" w:rsidP="0056062B">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промяна на банковата сметка или подсметка</w:t>
      </w:r>
      <w:r w:rsidR="00A867B4" w:rsidRPr="00B6380D">
        <w:rPr>
          <w:rFonts w:ascii="Arial" w:hAnsi="Arial" w:cs="Arial"/>
        </w:rPr>
        <w:t>;</w:t>
      </w:r>
    </w:p>
    <w:p w:rsidR="00E0236C" w:rsidRPr="00B6380D" w:rsidRDefault="00E0236C" w:rsidP="0056062B">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промяна на пощенски адрес, телефони, електронен адрес;</w:t>
      </w:r>
    </w:p>
    <w:p w:rsidR="00E0236C" w:rsidRPr="00B6380D" w:rsidRDefault="00E0236C" w:rsidP="0056062B">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 xml:space="preserve">промяна в наименованието на </w:t>
      </w:r>
      <w:r w:rsidR="00F75E73" w:rsidRPr="00B6380D">
        <w:rPr>
          <w:rFonts w:ascii="Arial" w:hAnsi="Arial" w:cs="Arial"/>
        </w:rPr>
        <w:t>изпълнителния орган</w:t>
      </w:r>
      <w:r w:rsidR="00A867B4" w:rsidRPr="00B6380D">
        <w:rPr>
          <w:rFonts w:ascii="Arial" w:hAnsi="Arial" w:cs="Arial"/>
        </w:rPr>
        <w:t>;</w:t>
      </w:r>
    </w:p>
    <w:p w:rsidR="003C4FFE" w:rsidRPr="00B6380D" w:rsidRDefault="00E0236C" w:rsidP="00A867B4">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 xml:space="preserve">промяна на законния представител на </w:t>
      </w:r>
      <w:r w:rsidR="00F75E73" w:rsidRPr="00B6380D">
        <w:rPr>
          <w:rFonts w:ascii="Arial" w:hAnsi="Arial" w:cs="Arial"/>
        </w:rPr>
        <w:t>изпълнителния орган</w:t>
      </w:r>
      <w:r w:rsidR="003C4FFE" w:rsidRPr="00B6380D">
        <w:rPr>
          <w:rFonts w:ascii="Arial" w:hAnsi="Arial" w:cs="Arial"/>
        </w:rPr>
        <w:t>;</w:t>
      </w:r>
    </w:p>
    <w:p w:rsidR="00E0236C" w:rsidRPr="00B6380D" w:rsidRDefault="003C4FFE" w:rsidP="00A867B4">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промяна в КСС след сключване на договор с изпълнител на СМР чрез заменителна таблица при установени по време на строителството разлики в предвидените количества на отделните видове СМР вследствие направени точни измервания на мястото на изпълнение – КО приема/не приема/ частично приема промяната при верифициране на искане за плащане</w:t>
      </w:r>
      <w:r w:rsidR="00E0236C" w:rsidRPr="00B6380D">
        <w:rPr>
          <w:rFonts w:ascii="Arial" w:hAnsi="Arial" w:cs="Arial"/>
        </w:rPr>
        <w:t>.</w:t>
      </w:r>
    </w:p>
    <w:p w:rsidR="00E0236C" w:rsidRPr="00B6380D" w:rsidRDefault="00E0236C" w:rsidP="00FE0685">
      <w:pPr>
        <w:pStyle w:val="Default"/>
        <w:spacing w:before="120" w:after="120"/>
        <w:ind w:firstLine="1"/>
        <w:jc w:val="both"/>
        <w:rPr>
          <w:color w:val="auto"/>
        </w:rPr>
      </w:pPr>
      <w:r w:rsidRPr="00B6380D">
        <w:rPr>
          <w:color w:val="auto"/>
        </w:rPr>
        <w:t>8.</w:t>
      </w:r>
      <w:r w:rsidRPr="00B6380D">
        <w:rPr>
          <w:color w:val="auto"/>
          <w:lang w:val="ru-RU"/>
        </w:rPr>
        <w:t>6</w:t>
      </w:r>
      <w:r w:rsidRPr="00B6380D">
        <w:rPr>
          <w:color w:val="auto"/>
        </w:rPr>
        <w:t xml:space="preserve">. Промени, изискващи одобрение от страна на </w:t>
      </w:r>
      <w:r w:rsidR="005711B2" w:rsidRPr="00B6380D">
        <w:rPr>
          <w:color w:val="auto"/>
        </w:rPr>
        <w:t>Националния координатор</w:t>
      </w:r>
      <w:r w:rsidRPr="00B6380D">
        <w:rPr>
          <w:color w:val="auto"/>
        </w:rPr>
        <w:t xml:space="preserve">, се извършват в следните случаи: </w:t>
      </w:r>
    </w:p>
    <w:p w:rsidR="003C4FFE" w:rsidRPr="00B6380D" w:rsidRDefault="0008740F" w:rsidP="00A867B4">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lastRenderedPageBreak/>
        <w:t>промени</w:t>
      </w:r>
      <w:r w:rsidR="00E0236C" w:rsidRPr="00B6380D">
        <w:rPr>
          <w:rFonts w:ascii="Arial" w:hAnsi="Arial" w:cs="Arial"/>
        </w:rPr>
        <w:t xml:space="preserve"> в графика за изпълнение на проекта, което не води до отпадане</w:t>
      </w:r>
      <w:r w:rsidR="00A867B4" w:rsidRPr="00B6380D">
        <w:rPr>
          <w:rFonts w:ascii="Arial" w:hAnsi="Arial" w:cs="Arial"/>
        </w:rPr>
        <w:t xml:space="preserve"> на част от проектните дейности</w:t>
      </w:r>
      <w:r w:rsidR="003C4FFE" w:rsidRPr="00B6380D">
        <w:rPr>
          <w:rFonts w:ascii="Arial" w:hAnsi="Arial" w:cs="Arial"/>
        </w:rPr>
        <w:t>;</w:t>
      </w:r>
    </w:p>
    <w:p w:rsidR="00E0236C" w:rsidRPr="00B6380D" w:rsidRDefault="003C4FFE" w:rsidP="00A867B4">
      <w:pPr>
        <w:numPr>
          <w:ilvl w:val="0"/>
          <w:numId w:val="4"/>
        </w:numPr>
        <w:tabs>
          <w:tab w:val="clear" w:pos="1080"/>
          <w:tab w:val="num" w:pos="360"/>
        </w:tabs>
        <w:spacing w:before="120" w:after="120"/>
        <w:ind w:left="360"/>
        <w:jc w:val="both"/>
        <w:rPr>
          <w:rFonts w:ascii="Arial" w:hAnsi="Arial" w:cs="Arial"/>
        </w:rPr>
      </w:pPr>
      <w:r w:rsidRPr="00B6380D">
        <w:rPr>
          <w:rFonts w:ascii="Arial" w:hAnsi="Arial" w:cs="Arial"/>
        </w:rPr>
        <w:t>преразпределение на средствата между бюджетни пера в рамките на един бюджетен раздел. Такова преразпределение е допустимо единствено при преразпределение между обектите на интервенция на: средства/разходи за, СМР, средства/разходи за строителен надзор, средства/разходи за авторски надзор след извършване на процедурите за възлагане на обществени поръчки по съответните бюджетни пера и при условие, че не се променя общият размер на безвъзмездната финансова помощ за СМР, съответно за строителен надзор или за авторски надзор</w:t>
      </w:r>
      <w:r w:rsidR="00E0236C" w:rsidRPr="00B6380D">
        <w:rPr>
          <w:rFonts w:ascii="Arial" w:hAnsi="Arial" w:cs="Arial"/>
        </w:rPr>
        <w:t>.</w:t>
      </w:r>
    </w:p>
    <w:p w:rsidR="00E0236C" w:rsidRPr="00B6380D" w:rsidRDefault="00E0236C" w:rsidP="00FE0685">
      <w:pPr>
        <w:pStyle w:val="Default"/>
        <w:spacing w:before="120" w:after="120"/>
        <w:ind w:firstLine="1"/>
        <w:jc w:val="both"/>
        <w:rPr>
          <w:color w:val="auto"/>
        </w:rPr>
      </w:pPr>
      <w:r w:rsidRPr="00B6380D">
        <w:rPr>
          <w:color w:val="auto"/>
        </w:rPr>
        <w:t>8.</w:t>
      </w:r>
      <w:r w:rsidRPr="00B6380D">
        <w:rPr>
          <w:color w:val="auto"/>
          <w:lang w:val="ru-RU"/>
        </w:rPr>
        <w:t>7</w:t>
      </w:r>
      <w:r w:rsidRPr="00B6380D">
        <w:rPr>
          <w:color w:val="auto"/>
        </w:rPr>
        <w:t>. Промените в Договора не може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 В случай че е налице предоставяне на държавна помощ по схема за групово освобождаване, са недопустими промени в Договора, които биха довели до изменение и/или нарушение на приложимия режим в областта на държавните помощи.</w:t>
      </w:r>
    </w:p>
    <w:p w:rsidR="004D025F" w:rsidRPr="00B6380D" w:rsidRDefault="004D025F" w:rsidP="00FE0685">
      <w:pPr>
        <w:pStyle w:val="Default"/>
        <w:spacing w:before="120" w:after="120"/>
        <w:ind w:firstLine="1"/>
        <w:jc w:val="both"/>
        <w:rPr>
          <w:rFonts w:asciiTheme="minorHAnsi" w:hAnsiTheme="minorHAnsi"/>
          <w:b/>
          <w:caps/>
          <w:color w:val="auto"/>
        </w:rPr>
      </w:pPr>
    </w:p>
    <w:p w:rsidR="00E0236C" w:rsidRPr="00B6380D" w:rsidRDefault="00E0236C" w:rsidP="00FE0685">
      <w:pPr>
        <w:pStyle w:val="Default"/>
        <w:spacing w:before="120" w:after="120"/>
        <w:ind w:firstLine="1"/>
        <w:jc w:val="both"/>
        <w:rPr>
          <w:rFonts w:ascii="Arial Bold" w:hAnsi="Arial Bold"/>
          <w:b/>
          <w:caps/>
          <w:color w:val="auto"/>
        </w:rPr>
      </w:pPr>
      <w:r w:rsidRPr="00B6380D">
        <w:rPr>
          <w:rFonts w:ascii="Arial Bold" w:hAnsi="Arial Bold"/>
          <w:b/>
          <w:caps/>
          <w:color w:val="auto"/>
        </w:rPr>
        <w:t xml:space="preserve">Член 9 - ПРЕХВЪРЛЯНЕ НА ПРАВА И ЗАДЪЛЖЕНИЯ ПО ДОГОВОРА </w:t>
      </w:r>
    </w:p>
    <w:p w:rsidR="00E0236C" w:rsidRPr="00B6380D" w:rsidRDefault="00E0236C" w:rsidP="00FE0685">
      <w:pPr>
        <w:pStyle w:val="Default"/>
        <w:spacing w:before="120" w:after="120"/>
        <w:ind w:firstLine="1"/>
        <w:jc w:val="both"/>
        <w:rPr>
          <w:color w:val="auto"/>
        </w:rPr>
      </w:pPr>
      <w:r w:rsidRPr="00B6380D">
        <w:rPr>
          <w:color w:val="auto"/>
        </w:rPr>
        <w:t xml:space="preserve">9.1.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Договарящия орган. </w:t>
      </w:r>
    </w:p>
    <w:p w:rsidR="004D025F" w:rsidRPr="00B6380D" w:rsidRDefault="004D025F" w:rsidP="00FE0685">
      <w:pPr>
        <w:pStyle w:val="Default"/>
        <w:spacing w:before="120" w:after="120"/>
        <w:ind w:firstLine="1"/>
        <w:jc w:val="both"/>
        <w:rPr>
          <w:rFonts w:asciiTheme="minorHAnsi" w:hAnsiTheme="minorHAnsi"/>
          <w:b/>
          <w:caps/>
          <w:color w:val="auto"/>
        </w:rPr>
      </w:pPr>
    </w:p>
    <w:p w:rsidR="00E0236C" w:rsidRPr="00B6380D" w:rsidRDefault="00E0236C" w:rsidP="00FE0685">
      <w:pPr>
        <w:pStyle w:val="Default"/>
        <w:spacing w:before="120" w:after="120"/>
        <w:ind w:firstLine="1"/>
        <w:jc w:val="both"/>
        <w:rPr>
          <w:rFonts w:ascii="Arial Bold" w:hAnsi="Arial Bold"/>
          <w:b/>
          <w:caps/>
          <w:color w:val="auto"/>
        </w:rPr>
      </w:pPr>
      <w:r w:rsidRPr="00B6380D">
        <w:rPr>
          <w:rFonts w:ascii="Arial Bold" w:hAnsi="Arial Bold"/>
          <w:b/>
          <w:caps/>
          <w:color w:val="auto"/>
        </w:rPr>
        <w:t xml:space="preserve">Член 10 - ПЕРИОД ЗА ИЗПЪЛНЕНИЕ, ИЗВЪНРЕДНИ ОБСТОЯТЕЛСТВА И КРАЕН СРОК НА ДОГОВОРА </w:t>
      </w:r>
    </w:p>
    <w:p w:rsidR="00E0236C" w:rsidRPr="00B6380D" w:rsidRDefault="00E0236C" w:rsidP="00FE0685">
      <w:pPr>
        <w:pStyle w:val="Default"/>
        <w:spacing w:before="120" w:after="120"/>
        <w:ind w:firstLine="1"/>
        <w:jc w:val="both"/>
        <w:rPr>
          <w:color w:val="auto"/>
        </w:rPr>
      </w:pPr>
      <w:r w:rsidRPr="00B6380D">
        <w:rPr>
          <w:color w:val="auto"/>
        </w:rPr>
        <w:t xml:space="preserve">10.1. Изпълнителният орган е длъжен да информира Договарящия орган незабавно за възникването на всякакви обстоятелства, които биха могли да попречат или да забавят изпълнението на </w:t>
      </w:r>
      <w:r w:rsidR="005C1E6E" w:rsidRPr="00B6380D">
        <w:rPr>
          <w:color w:val="auto"/>
        </w:rPr>
        <w:t>п</w:t>
      </w:r>
      <w:r w:rsidRPr="00B6380D">
        <w:rPr>
          <w:color w:val="auto"/>
        </w:rPr>
        <w:t xml:space="preserve">роекта. Периодът на изпълнение на </w:t>
      </w:r>
      <w:r w:rsidR="005C1E6E" w:rsidRPr="00B6380D">
        <w:rPr>
          <w:color w:val="auto"/>
        </w:rPr>
        <w:t>п</w:t>
      </w:r>
      <w:r w:rsidRPr="00B6380D">
        <w:rPr>
          <w:color w:val="auto"/>
        </w:rPr>
        <w:t>роекта е посочен в член 2.2. на договора.</w:t>
      </w:r>
    </w:p>
    <w:p w:rsidR="00E0236C" w:rsidRPr="00B6380D" w:rsidRDefault="00E0236C" w:rsidP="00FE0685">
      <w:pPr>
        <w:pStyle w:val="Default"/>
        <w:spacing w:before="120" w:after="120"/>
        <w:ind w:firstLine="1"/>
        <w:jc w:val="both"/>
        <w:rPr>
          <w:color w:val="auto"/>
        </w:rPr>
      </w:pPr>
      <w:r w:rsidRPr="00B6380D">
        <w:rPr>
          <w:color w:val="auto"/>
        </w:rPr>
        <w:t>10.2. Не се допуска временно спиране на срока за изпълнение на договора.</w:t>
      </w:r>
    </w:p>
    <w:p w:rsidR="00E0236C" w:rsidRPr="00B6380D" w:rsidRDefault="00E0236C" w:rsidP="00FE0685">
      <w:pPr>
        <w:pStyle w:val="Default"/>
        <w:spacing w:before="120" w:after="120"/>
        <w:ind w:firstLine="1"/>
        <w:jc w:val="both"/>
        <w:rPr>
          <w:color w:val="auto"/>
        </w:rPr>
      </w:pPr>
      <w:r w:rsidRPr="00B6380D">
        <w:rPr>
          <w:color w:val="auto"/>
        </w:rPr>
        <w:t xml:space="preserve">10.3. Извънредно обстоятелство е всяка непредвидена извънредна ситуация или събитие извън контрола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 </w:t>
      </w:r>
    </w:p>
    <w:p w:rsidR="004D025F" w:rsidRPr="00B6380D" w:rsidRDefault="004D025F" w:rsidP="0012705C">
      <w:pPr>
        <w:pStyle w:val="Default"/>
        <w:spacing w:before="120" w:after="120"/>
        <w:jc w:val="both"/>
        <w:rPr>
          <w:rFonts w:asciiTheme="minorHAnsi" w:hAnsiTheme="minorHAnsi"/>
          <w:b/>
          <w:caps/>
          <w:color w:val="auto"/>
        </w:rPr>
      </w:pPr>
    </w:p>
    <w:p w:rsidR="00E0236C" w:rsidRPr="00B6380D" w:rsidRDefault="00E0236C" w:rsidP="0012705C">
      <w:pPr>
        <w:pStyle w:val="Default"/>
        <w:spacing w:before="120" w:after="120"/>
        <w:jc w:val="both"/>
        <w:rPr>
          <w:rFonts w:ascii="Arial Bold" w:hAnsi="Arial Bold"/>
          <w:b/>
          <w:caps/>
          <w:color w:val="auto"/>
        </w:rPr>
      </w:pPr>
      <w:r w:rsidRPr="00B6380D">
        <w:rPr>
          <w:rFonts w:ascii="Arial Bold" w:hAnsi="Arial Bold"/>
          <w:b/>
          <w:caps/>
          <w:color w:val="auto"/>
        </w:rPr>
        <w:t xml:space="preserve">Член 11 - ПРЕКРАТЯВАНЕ НА ДОГОВОРА </w:t>
      </w:r>
    </w:p>
    <w:p w:rsidR="00E0236C" w:rsidRPr="00B6380D" w:rsidRDefault="00E0236C" w:rsidP="00FE0685">
      <w:pPr>
        <w:pStyle w:val="Default"/>
        <w:spacing w:before="120" w:after="120"/>
        <w:ind w:firstLine="1"/>
        <w:jc w:val="both"/>
        <w:rPr>
          <w:color w:val="auto"/>
        </w:rPr>
      </w:pPr>
      <w:r w:rsidRPr="00B6380D">
        <w:rPr>
          <w:color w:val="auto"/>
        </w:rPr>
        <w:lastRenderedPageBreak/>
        <w:t xml:space="preserve">11.1.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E0236C" w:rsidRPr="00B6380D" w:rsidRDefault="00E0236C" w:rsidP="00FE0685">
      <w:pPr>
        <w:pStyle w:val="Default"/>
        <w:spacing w:before="120" w:after="120"/>
        <w:ind w:firstLine="1"/>
        <w:jc w:val="both"/>
        <w:rPr>
          <w:color w:val="auto"/>
        </w:rPr>
      </w:pPr>
      <w:r w:rsidRPr="00B6380D">
        <w:rPr>
          <w:color w:val="auto"/>
        </w:rPr>
        <w:t xml:space="preserve">11.2. Договарящият орган може да прекрати договора без предизвестие и без да изплаща каквито и да било обезщетения, когато Изпълнителния орган: </w:t>
      </w:r>
    </w:p>
    <w:p w:rsidR="00E0236C" w:rsidRPr="00B6380D" w:rsidRDefault="00E0236C" w:rsidP="00FE0685">
      <w:pPr>
        <w:pStyle w:val="Default"/>
        <w:spacing w:before="120" w:after="120"/>
        <w:ind w:firstLine="1"/>
        <w:jc w:val="both"/>
        <w:rPr>
          <w:color w:val="auto"/>
        </w:rPr>
      </w:pPr>
      <w:r w:rsidRPr="00B6380D">
        <w:rPr>
          <w:color w:val="auto"/>
        </w:rPr>
        <w:t xml:space="preserve">a) не изпълни, без основание, задължително указание, отправено от Договарящия орган или някое от задълженията си по проекта, договора и/или приложенията към тях и не представя задоволително обяснение в срок от 5 работни дни след получаването на писмено уведомление, което да удовлетвори Договарящия орган; </w:t>
      </w:r>
    </w:p>
    <w:p w:rsidR="00E0236C" w:rsidRPr="00B6380D" w:rsidRDefault="00E0236C" w:rsidP="00FE0685">
      <w:pPr>
        <w:pStyle w:val="Default"/>
        <w:spacing w:before="120" w:after="120"/>
        <w:ind w:firstLine="1"/>
        <w:jc w:val="both"/>
        <w:rPr>
          <w:color w:val="auto"/>
        </w:rPr>
      </w:pPr>
      <w:r w:rsidRPr="00B6380D">
        <w:rPr>
          <w:color w:val="auto"/>
        </w:rPr>
        <w:t xml:space="preserve">б) е в несъстоятелност или се намира в производство по ликвидация; </w:t>
      </w:r>
    </w:p>
    <w:p w:rsidR="00E0236C" w:rsidRPr="00B6380D" w:rsidRDefault="00E0236C" w:rsidP="00FE0685">
      <w:pPr>
        <w:pStyle w:val="Default"/>
        <w:spacing w:before="120" w:after="120"/>
        <w:ind w:firstLine="1"/>
        <w:jc w:val="both"/>
        <w:rPr>
          <w:color w:val="auto"/>
        </w:rPr>
      </w:pPr>
      <w:r w:rsidRPr="00B6380D">
        <w:rPr>
          <w:color w:val="auto"/>
        </w:rPr>
        <w:t>в) когато управляващ или представляващ Изпълнителния орган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w:t>
      </w:r>
      <w:r w:rsidR="00034C7D" w:rsidRPr="00B6380D">
        <w:rPr>
          <w:color w:val="auto"/>
        </w:rPr>
        <w:t>я съюз</w:t>
      </w:r>
      <w:r w:rsidRPr="00B6380D">
        <w:rPr>
          <w:color w:val="auto"/>
        </w:rPr>
        <w:t xml:space="preserve">, от страна на </w:t>
      </w:r>
      <w:r w:rsidR="00121B4E" w:rsidRPr="00B6380D">
        <w:rPr>
          <w:color w:val="auto"/>
        </w:rPr>
        <w:t>Изпълнителен орган</w:t>
      </w:r>
      <w:r w:rsidRPr="00B6380D">
        <w:rPr>
          <w:color w:val="auto"/>
        </w:rPr>
        <w:t>, виновно тежко нарушение на професионалните с</w:t>
      </w:r>
      <w:r w:rsidR="00034C7D" w:rsidRPr="00B6380D">
        <w:rPr>
          <w:color w:val="auto"/>
        </w:rPr>
        <w:t>и</w:t>
      </w:r>
      <w:r w:rsidRPr="00B6380D">
        <w:rPr>
          <w:color w:val="auto"/>
        </w:rPr>
        <w:t xml:space="preserve"> задължения, доказано по надлежен ред; </w:t>
      </w:r>
    </w:p>
    <w:p w:rsidR="00E0236C" w:rsidRPr="00B6380D" w:rsidRDefault="00E0236C" w:rsidP="00FE0685">
      <w:pPr>
        <w:pStyle w:val="Default"/>
        <w:spacing w:before="120" w:after="120"/>
        <w:ind w:firstLine="1"/>
        <w:jc w:val="both"/>
        <w:rPr>
          <w:color w:val="auto"/>
        </w:rPr>
      </w:pPr>
      <w:r w:rsidRPr="00B6380D">
        <w:rPr>
          <w:color w:val="auto"/>
        </w:rPr>
        <w:t xml:space="preserve">г) извърши промяна в правно-организационната си форма, освен ако не е получил предварително писмено съгласие от Договарящия орган; </w:t>
      </w:r>
    </w:p>
    <w:p w:rsidR="00E0236C" w:rsidRPr="00B6380D" w:rsidRDefault="00E0236C" w:rsidP="00FE0685">
      <w:pPr>
        <w:pStyle w:val="Default"/>
        <w:spacing w:before="120" w:after="120"/>
        <w:ind w:firstLine="1"/>
        <w:jc w:val="both"/>
        <w:rPr>
          <w:color w:val="auto"/>
        </w:rPr>
      </w:pPr>
      <w:r w:rsidRPr="00B6380D">
        <w:rPr>
          <w:color w:val="auto"/>
        </w:rPr>
        <w:t xml:space="preserve">д) декларира неверни или непълни данни; </w:t>
      </w:r>
    </w:p>
    <w:p w:rsidR="00E0236C" w:rsidRPr="00B6380D" w:rsidRDefault="00E0236C" w:rsidP="006B2C3B">
      <w:pPr>
        <w:pStyle w:val="Default"/>
        <w:spacing w:after="120"/>
        <w:ind w:firstLine="1"/>
        <w:jc w:val="both"/>
        <w:rPr>
          <w:color w:val="auto"/>
        </w:rPr>
      </w:pPr>
      <w:r w:rsidRPr="00B6380D">
        <w:rPr>
          <w:color w:val="auto"/>
        </w:rPr>
        <w:t>11.3. При неизпълнение на някое от задълженията от страна на Изпълнителния орган, при неизпълнение на препоръка, отправена от Договарящия орган или в случай на установена нередност Договарящият орган може да прекрати проекта и да поиска възстановяване на всички средства от Изпълнителния орган,</w:t>
      </w:r>
      <w:r w:rsidR="00C42F6B" w:rsidRPr="00B6380D">
        <w:t xml:space="preserve"> </w:t>
      </w:r>
      <w:r w:rsidR="00C42F6B" w:rsidRPr="00B6380D">
        <w:rPr>
          <w:color w:val="auto"/>
        </w:rPr>
        <w:t xml:space="preserve">включително и на дължимите лихви по тези суми. </w:t>
      </w:r>
    </w:p>
    <w:p w:rsidR="00E0236C" w:rsidRPr="00B6380D" w:rsidRDefault="00E0236C" w:rsidP="00FE0685">
      <w:pPr>
        <w:pStyle w:val="Default"/>
        <w:spacing w:before="120" w:after="120"/>
        <w:ind w:firstLine="1"/>
        <w:jc w:val="both"/>
        <w:rPr>
          <w:color w:val="auto"/>
        </w:rPr>
      </w:pPr>
      <w:r w:rsidRPr="00B6380D">
        <w:rPr>
          <w:color w:val="auto"/>
        </w:rPr>
        <w:t xml:space="preserve">11.4. В случаи на прекратяване на Договора, с изключение на случаите по чл. 11.3, Изпълнителния орган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r w:rsidR="00EB26BC" w:rsidRPr="00B6380D">
        <w:rPr>
          <w:color w:val="auto"/>
        </w:rPr>
        <w:t>В случаите на предоставяне на държавна помощ по схема за групово освобождаване, следва да бъде възстановена цялата безвъзмездна помощ, независимо от степента на изпълнение на проекта при прекратяването му.</w:t>
      </w:r>
    </w:p>
    <w:p w:rsidR="00E0236C" w:rsidRPr="00B6380D" w:rsidRDefault="00E0236C" w:rsidP="00BA074A">
      <w:pPr>
        <w:pStyle w:val="Default"/>
        <w:spacing w:before="120" w:after="120"/>
        <w:ind w:firstLine="1"/>
        <w:jc w:val="both"/>
        <w:rPr>
          <w:color w:val="auto"/>
        </w:rPr>
      </w:pPr>
      <w:r w:rsidRPr="00B6380D">
        <w:rPr>
          <w:color w:val="auto"/>
        </w:rPr>
        <w:t>11.5. В случаи на неправомерно прекратяване на договора от страна на Изпълнителния орган по реда на чл. 11.1 и в случаите, предвидени в чл. 11.2, Договарящият орган може да изиска възстановяване на вече изплатените суми от безвъзмездната финансова помощ</w:t>
      </w:r>
      <w:r w:rsidR="00C42F6B" w:rsidRPr="00B6380D">
        <w:rPr>
          <w:color w:val="auto"/>
        </w:rPr>
        <w:t xml:space="preserve">, включително и </w:t>
      </w:r>
      <w:r w:rsidR="00716F8F" w:rsidRPr="00B6380D">
        <w:rPr>
          <w:color w:val="auto"/>
        </w:rPr>
        <w:t xml:space="preserve">на дължимите лихви по тези суми, </w:t>
      </w:r>
      <w:r w:rsidRPr="00B6380D">
        <w:rPr>
          <w:color w:val="auto"/>
        </w:rPr>
        <w:t>в съответствие с</w:t>
      </w:r>
      <w:r w:rsidR="00BA074A" w:rsidRPr="00B6380D">
        <w:rPr>
          <w:color w:val="auto"/>
        </w:rPr>
        <w:t xml:space="preserve"> разпоредбите на националното и европейското законодателство.</w:t>
      </w:r>
    </w:p>
    <w:p w:rsidR="00E0236C" w:rsidRPr="00B6380D" w:rsidRDefault="00E0236C" w:rsidP="00FE0685">
      <w:pPr>
        <w:pStyle w:val="Default"/>
        <w:spacing w:before="120" w:after="120"/>
        <w:ind w:firstLine="1"/>
        <w:jc w:val="both"/>
        <w:rPr>
          <w:color w:val="auto"/>
        </w:rPr>
      </w:pPr>
      <w:r w:rsidRPr="00B6380D">
        <w:rPr>
          <w:color w:val="auto"/>
        </w:rPr>
        <w:t xml:space="preserve">11.6. Договарящият орган има право да вземе предпазни мерки, които се изразяват във временно спиране на плащанията без предизвестие. </w:t>
      </w:r>
    </w:p>
    <w:p w:rsidR="00E0236C" w:rsidRPr="00B6380D" w:rsidRDefault="00E0236C" w:rsidP="00FE0685">
      <w:pPr>
        <w:pStyle w:val="Default"/>
        <w:spacing w:before="120" w:after="120"/>
        <w:ind w:firstLine="1"/>
        <w:jc w:val="both"/>
        <w:rPr>
          <w:color w:val="auto"/>
        </w:rPr>
      </w:pPr>
      <w:r w:rsidRPr="00B6380D">
        <w:rPr>
          <w:color w:val="auto"/>
        </w:rPr>
        <w:t xml:space="preserve">11.7. </w:t>
      </w:r>
      <w:r w:rsidRPr="00B6380D">
        <w:t xml:space="preserve">В случай че </w:t>
      </w:r>
      <w:r w:rsidR="00332B9E" w:rsidRPr="00B6380D">
        <w:t>Националният координатор</w:t>
      </w:r>
      <w:r w:rsidRPr="00B6380D">
        <w:t xml:space="preserve"> установи забавяне в изпълнението или неизпълнение на дейностите по заложения към договора график, което реално застрашава цялостната реализация на проекта, </w:t>
      </w:r>
      <w:r w:rsidR="00332B9E" w:rsidRPr="00B6380D">
        <w:t xml:space="preserve">Националният координатор </w:t>
      </w:r>
      <w:r w:rsidRPr="00B6380D">
        <w:t>има право едностранно да прекрати договора след изискване на становище от Изпълнителния орган.</w:t>
      </w:r>
    </w:p>
    <w:p w:rsidR="004D025F" w:rsidRPr="00B6380D" w:rsidRDefault="004D025F" w:rsidP="00FE0685">
      <w:pPr>
        <w:pStyle w:val="Default"/>
        <w:spacing w:before="120" w:after="120"/>
        <w:ind w:firstLine="1"/>
        <w:jc w:val="both"/>
        <w:rPr>
          <w:rFonts w:asciiTheme="minorHAnsi" w:hAnsiTheme="minorHAnsi"/>
          <w:b/>
          <w:caps/>
          <w:color w:val="auto"/>
        </w:rPr>
      </w:pPr>
    </w:p>
    <w:p w:rsidR="00E0236C" w:rsidRPr="00B6380D" w:rsidRDefault="00E0236C" w:rsidP="00FE0685">
      <w:pPr>
        <w:pStyle w:val="Default"/>
        <w:spacing w:before="120" w:after="120"/>
        <w:ind w:firstLine="1"/>
        <w:jc w:val="both"/>
        <w:rPr>
          <w:rFonts w:ascii="Arial Bold" w:hAnsi="Arial Bold"/>
          <w:b/>
          <w:caps/>
          <w:color w:val="auto"/>
        </w:rPr>
      </w:pPr>
      <w:r w:rsidRPr="00B6380D">
        <w:rPr>
          <w:rFonts w:ascii="Arial Bold" w:hAnsi="Arial Bold"/>
          <w:b/>
          <w:caps/>
          <w:color w:val="auto"/>
        </w:rPr>
        <w:t xml:space="preserve">Член 12 - ДОПУСТИМИ РАЗХОДИ </w:t>
      </w:r>
    </w:p>
    <w:p w:rsidR="00E0236C" w:rsidRPr="00B6380D" w:rsidRDefault="00E0236C" w:rsidP="00ED2A1C">
      <w:pPr>
        <w:pStyle w:val="Default"/>
        <w:spacing w:after="120"/>
        <w:ind w:firstLine="1"/>
        <w:jc w:val="both"/>
        <w:rPr>
          <w:color w:val="auto"/>
        </w:rPr>
      </w:pPr>
      <w:r w:rsidRPr="00B6380D">
        <w:rPr>
          <w:color w:val="auto"/>
        </w:rPr>
        <w:t xml:space="preserve">12.1. Без да противоречи на разпоредбите на чл. </w:t>
      </w:r>
      <w:r w:rsidR="00733E26" w:rsidRPr="00B6380D">
        <w:rPr>
          <w:color w:val="auto"/>
        </w:rPr>
        <w:t>3</w:t>
      </w:r>
      <w:r w:rsidRPr="00B6380D">
        <w:rPr>
          <w:color w:val="auto"/>
        </w:rPr>
        <w:t xml:space="preserve">, параграф 5 от Регламент /ЕС/ № 661/2014 на Европейския парламент и на Съвета за изменение на Регламент /ЕО/ № 2012/2002 на Съвета за създаване на фонд “Солидарност” на Европейския съюз, за да бъдат признати за допустими по проекта, разходите трябва да отговарят на изискванията, предвидени в Насоките за кандидатстване по настоящата схема за финансиране. </w:t>
      </w:r>
    </w:p>
    <w:p w:rsidR="00E0236C" w:rsidRPr="00B6380D" w:rsidRDefault="00E0236C" w:rsidP="002B13FB">
      <w:pPr>
        <w:pStyle w:val="Default"/>
        <w:spacing w:after="120"/>
        <w:ind w:firstLine="1"/>
        <w:jc w:val="both"/>
        <w:rPr>
          <w:color w:val="auto"/>
        </w:rPr>
      </w:pPr>
      <w:r w:rsidRPr="00B6380D">
        <w:rPr>
          <w:color w:val="auto"/>
        </w:rPr>
        <w:t xml:space="preserve">12.2. В съответствие с Указания на Министъра на финансите </w:t>
      </w:r>
      <w:r w:rsidR="00B149C6" w:rsidRPr="00B6380D">
        <w:rPr>
          <w:color w:val="auto"/>
        </w:rPr>
        <w:t>ДНФ №3/23.12.2016 г.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програмен период 2014-2020 г.</w:t>
      </w:r>
      <w:r w:rsidRPr="00B6380D">
        <w:rPr>
          <w:color w:val="auto"/>
        </w:rPr>
        <w:t xml:space="preserve"> Изпълнителният орган отговоря за администриране на процеса на определяне на данък върху добавената стойност като допустим разход. Изпълнителният орган  е длъжен да следва Указанията на Министъра на Финансите за определянето на ДДС като 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w:t>
      </w:r>
      <w:r w:rsidR="00332B9E" w:rsidRPr="00B6380D">
        <w:rPr>
          <w:color w:val="auto"/>
        </w:rPr>
        <w:t>Националния координатор</w:t>
      </w:r>
      <w:r w:rsidRPr="00B6380D">
        <w:rPr>
          <w:color w:val="auto"/>
        </w:rPr>
        <w:t xml:space="preserve">. Компетентният орган по приходите по месторегистрация на </w:t>
      </w:r>
      <w:r w:rsidR="00121B4E" w:rsidRPr="00B6380D">
        <w:rPr>
          <w:color w:val="auto"/>
        </w:rPr>
        <w:t xml:space="preserve">изпълнителния орган </w:t>
      </w:r>
      <w:r w:rsidRPr="00B6380D">
        <w:rPr>
          <w:color w:val="auto"/>
        </w:rPr>
        <w:t xml:space="preserve">има право да предоставя информация за Изпълнителния орган на Координиращия орган и/или Одитния орган при поискване. </w:t>
      </w:r>
    </w:p>
    <w:p w:rsidR="004D025F" w:rsidRPr="00B6380D" w:rsidRDefault="004D025F" w:rsidP="00FE0685">
      <w:pPr>
        <w:pStyle w:val="Default"/>
        <w:spacing w:before="120" w:after="120"/>
        <w:ind w:firstLine="1"/>
        <w:jc w:val="both"/>
        <w:rPr>
          <w:rFonts w:asciiTheme="minorHAnsi" w:hAnsiTheme="minorHAnsi"/>
          <w:b/>
          <w:caps/>
          <w:color w:val="auto"/>
        </w:rPr>
      </w:pPr>
    </w:p>
    <w:p w:rsidR="00E0236C" w:rsidRPr="00B6380D" w:rsidRDefault="00E0236C" w:rsidP="00FE0685">
      <w:pPr>
        <w:pStyle w:val="Default"/>
        <w:spacing w:before="120" w:after="120"/>
        <w:ind w:firstLine="1"/>
        <w:jc w:val="both"/>
        <w:rPr>
          <w:rFonts w:ascii="Arial Bold" w:hAnsi="Arial Bold"/>
          <w:b/>
          <w:caps/>
          <w:color w:val="auto"/>
        </w:rPr>
      </w:pPr>
      <w:r w:rsidRPr="00B6380D">
        <w:rPr>
          <w:rFonts w:ascii="Arial Bold" w:hAnsi="Arial Bold"/>
          <w:b/>
          <w:caps/>
          <w:color w:val="auto"/>
        </w:rPr>
        <w:t xml:space="preserve">ЧЛЕН 13 – ПЛАЩАНИЯ </w:t>
      </w:r>
    </w:p>
    <w:p w:rsidR="00E0236C" w:rsidRPr="00B6380D" w:rsidRDefault="00E0236C" w:rsidP="00FE0685">
      <w:pPr>
        <w:pStyle w:val="Default"/>
        <w:spacing w:before="120" w:after="120"/>
        <w:ind w:firstLine="1"/>
        <w:jc w:val="both"/>
        <w:rPr>
          <w:color w:val="auto"/>
        </w:rPr>
      </w:pPr>
      <w:r w:rsidRPr="00B6380D">
        <w:rPr>
          <w:color w:val="auto"/>
        </w:rPr>
        <w:t>13.1. МРРБ, Дирекция „Финансово-стопански дейности“ извършва плащанията в съответс</w:t>
      </w:r>
      <w:r w:rsidR="00FA4EB9" w:rsidRPr="00B6380D">
        <w:rPr>
          <w:color w:val="auto"/>
        </w:rPr>
        <w:t xml:space="preserve">твие с предвиденото в </w:t>
      </w:r>
      <w:r w:rsidRPr="00B6380D">
        <w:rPr>
          <w:color w:val="auto"/>
        </w:rPr>
        <w:t>член 4 от договора.</w:t>
      </w:r>
    </w:p>
    <w:p w:rsidR="00E0236C" w:rsidRPr="00B6380D" w:rsidRDefault="00E0236C" w:rsidP="00FE0685">
      <w:pPr>
        <w:pStyle w:val="Default"/>
        <w:spacing w:before="120" w:after="120"/>
        <w:ind w:firstLine="1"/>
        <w:jc w:val="both"/>
        <w:rPr>
          <w:color w:val="auto"/>
        </w:rPr>
      </w:pPr>
      <w:r w:rsidRPr="00B6380D">
        <w:rPr>
          <w:color w:val="auto"/>
        </w:rPr>
        <w:t>13.2. Плащанията ще се считат за извършени от деня на извършването на нареждане за плащане от банковата сметка на МРРБ по банковата сметка на Изпълнителния орган.</w:t>
      </w:r>
    </w:p>
    <w:p w:rsidR="00E0236C" w:rsidRPr="00B6380D" w:rsidRDefault="00E0236C" w:rsidP="00FE0685">
      <w:pPr>
        <w:pStyle w:val="Default"/>
        <w:spacing w:before="120" w:after="120"/>
        <w:ind w:firstLine="1"/>
        <w:jc w:val="both"/>
        <w:rPr>
          <w:color w:val="auto"/>
        </w:rPr>
      </w:pPr>
      <w:r w:rsidRPr="00B6380D">
        <w:rPr>
          <w:color w:val="auto"/>
        </w:rPr>
        <w:t xml:space="preserve">13.3. Плащанията от МРРБ, Дирекция „Финансово-стопански дейности“ към Изпълнителния орган ще се извършват </w:t>
      </w:r>
      <w:r w:rsidR="001F07EC" w:rsidRPr="00B6380D">
        <w:rPr>
          <w:color w:val="auto"/>
        </w:rPr>
        <w:t>под</w:t>
      </w:r>
      <w:r w:rsidRPr="00B6380D">
        <w:rPr>
          <w:color w:val="auto"/>
        </w:rPr>
        <w:t xml:space="preserve"> формата на </w:t>
      </w:r>
      <w:r w:rsidR="00754595" w:rsidRPr="00B6380D">
        <w:rPr>
          <w:color w:val="auto"/>
        </w:rPr>
        <w:t xml:space="preserve">авансови и </w:t>
      </w:r>
      <w:r w:rsidRPr="00B6380D">
        <w:rPr>
          <w:color w:val="auto"/>
        </w:rPr>
        <w:t>окончателни плащания.</w:t>
      </w:r>
    </w:p>
    <w:p w:rsidR="00754595" w:rsidRPr="00B6380D" w:rsidRDefault="00754595" w:rsidP="00754595">
      <w:pPr>
        <w:pStyle w:val="Default"/>
        <w:spacing w:before="120" w:after="120"/>
        <w:ind w:firstLine="1"/>
        <w:jc w:val="both"/>
        <w:rPr>
          <w:color w:val="auto"/>
        </w:rPr>
      </w:pPr>
      <w:r w:rsidRPr="00B6380D">
        <w:rPr>
          <w:color w:val="auto"/>
        </w:rPr>
        <w:t>13.4. Размерът на авансовите плащания към изпълнителни органи е до 50 % от стойността на безвъзмездната финансова помощ по проекта.</w:t>
      </w:r>
    </w:p>
    <w:p w:rsidR="00754595" w:rsidRPr="00B6380D" w:rsidRDefault="00754595" w:rsidP="00754595">
      <w:pPr>
        <w:pStyle w:val="Default"/>
        <w:spacing w:before="120" w:after="120"/>
        <w:ind w:firstLine="1"/>
        <w:jc w:val="both"/>
        <w:rPr>
          <w:color w:val="auto"/>
        </w:rPr>
      </w:pPr>
      <w:r w:rsidRPr="00B6380D">
        <w:rPr>
          <w:color w:val="auto"/>
        </w:rPr>
        <w:t>За Изпълнителни органи Общини - авансовото плащане се извършва при условие, че Изпълнителният орган представи заедно с Искането за плащане и Запис на заповед или Банкова гаранция за размера на отпуснатия аванс в полза на Координиращият орган както и Решение на Общинския съвет, с което се разрешава поемане на задължението посочено в Записа на заповед/банковата гаранция. Начинът на обезпечаване на аванса е по избор на Изпълнителния орган.</w:t>
      </w:r>
    </w:p>
    <w:p w:rsidR="00E0236C" w:rsidRPr="00B6380D" w:rsidRDefault="001F07EC" w:rsidP="007B1941">
      <w:pPr>
        <w:pStyle w:val="Default"/>
        <w:spacing w:after="120"/>
        <w:ind w:firstLine="1"/>
        <w:jc w:val="both"/>
        <w:rPr>
          <w:color w:val="auto"/>
        </w:rPr>
      </w:pPr>
      <w:r w:rsidRPr="00B6380D">
        <w:rPr>
          <w:color w:val="auto"/>
        </w:rPr>
        <w:t>13.</w:t>
      </w:r>
      <w:r w:rsidR="00754595" w:rsidRPr="00B6380D">
        <w:rPr>
          <w:color w:val="auto"/>
        </w:rPr>
        <w:t>5</w:t>
      </w:r>
      <w:r w:rsidR="00E0236C" w:rsidRPr="00B6380D">
        <w:rPr>
          <w:color w:val="auto"/>
        </w:rPr>
        <w:t>. Окончателно</w:t>
      </w:r>
      <w:r w:rsidR="004D27D0" w:rsidRPr="00B6380D">
        <w:rPr>
          <w:color w:val="auto"/>
        </w:rPr>
        <w:t xml:space="preserve"> плащане</w:t>
      </w:r>
      <w:r w:rsidR="00E0236C" w:rsidRPr="00B6380D">
        <w:rPr>
          <w:color w:val="auto"/>
        </w:rPr>
        <w:t xml:space="preserve"> се извършва на базата на реално извършени, платени и верифицирани разходи от Изпълнителни органи, направени през периода, за който се отнася искането за плащане. Изпълнителният орган представя финансов отчет с приложен опис на разходооправдателните документи. Описът се придружава с копия на разходооправдателните и платежните документи и на документите, доказващи основанието за извършване на разхода. Разходооправдателните документи трябва да са издадени на името на </w:t>
      </w:r>
      <w:r w:rsidR="0003291B" w:rsidRPr="00B6380D">
        <w:rPr>
          <w:color w:val="auto"/>
        </w:rPr>
        <w:t>изпълнителния орган</w:t>
      </w:r>
      <w:r w:rsidR="00E0236C" w:rsidRPr="00B6380D">
        <w:rPr>
          <w:color w:val="auto"/>
        </w:rPr>
        <w:t xml:space="preserve"> по проекта и в тях задължително </w:t>
      </w:r>
      <w:r w:rsidR="00E0236C" w:rsidRPr="00B6380D">
        <w:rPr>
          <w:color w:val="auto"/>
        </w:rPr>
        <w:lastRenderedPageBreak/>
        <w:t>трябва да е указано, че „разходът е за безвъзмез</w:t>
      </w:r>
      <w:r w:rsidRPr="00B6380D">
        <w:rPr>
          <w:color w:val="auto"/>
        </w:rPr>
        <w:t>д</w:t>
      </w:r>
      <w:r w:rsidR="00E0236C" w:rsidRPr="00B6380D">
        <w:rPr>
          <w:color w:val="auto"/>
        </w:rPr>
        <w:t xml:space="preserve">на помощ по договор № ……. на фонд „Солидарност“ на Европейския съюз”. </w:t>
      </w:r>
      <w:r w:rsidR="007B1941" w:rsidRPr="00B6380D">
        <w:rPr>
          <w:color w:val="auto"/>
        </w:rPr>
        <w:t>При договор, фактура или друг първичен счетоводен  документ, в който не е записано, че „разходът е за безвъзмездна помощ по договор за предоставяне на безвъзмездна финансова помощ № ………”, към Искането за плащане се прилага и оригинал на Протокол, подписан от Изпълнителния орган и издателя на първичния документ, в който се изписва горецитирания текст. В договор, фактура или друг първичен счетоводен документ, който съдържа освен разходи за обекта по проекта и разходи по друга дейност на изпълнителния орган, към Искането за плащане се прилага и оригинал на Протокол, подписан от изпълнителния орган и издателя на първичния документ, в който се изписва горецитирания текст и се посочва каква част от разхода е за този обект.</w:t>
      </w:r>
    </w:p>
    <w:p w:rsidR="00E0236C" w:rsidRPr="00B6380D" w:rsidRDefault="00E0236C" w:rsidP="00FE0685">
      <w:pPr>
        <w:pStyle w:val="Default"/>
        <w:spacing w:before="120" w:after="120"/>
        <w:ind w:firstLine="1"/>
        <w:jc w:val="both"/>
        <w:rPr>
          <w:color w:val="auto"/>
        </w:rPr>
      </w:pPr>
      <w:r w:rsidRPr="00B6380D">
        <w:rPr>
          <w:color w:val="auto"/>
        </w:rPr>
        <w:t>13.</w:t>
      </w:r>
      <w:r w:rsidR="00754595" w:rsidRPr="00B6380D">
        <w:rPr>
          <w:color w:val="auto"/>
        </w:rPr>
        <w:t>6</w:t>
      </w:r>
      <w:r w:rsidRPr="00B6380D">
        <w:rPr>
          <w:color w:val="auto"/>
        </w:rPr>
        <w:t xml:space="preserve">. Координиращият орган извършва верифициране на декларираните разходи в Искането за окончателно плащане, което включва документална проверка и по преценка проверка на място. </w:t>
      </w:r>
    </w:p>
    <w:p w:rsidR="00E0236C" w:rsidRPr="00B6380D" w:rsidRDefault="001F07EC" w:rsidP="00FE0685">
      <w:pPr>
        <w:pStyle w:val="Default"/>
        <w:spacing w:before="120" w:after="120"/>
        <w:ind w:firstLine="1"/>
        <w:jc w:val="both"/>
        <w:rPr>
          <w:color w:val="auto"/>
        </w:rPr>
      </w:pPr>
      <w:r w:rsidRPr="00B6380D">
        <w:rPr>
          <w:color w:val="auto"/>
        </w:rPr>
        <w:t>13.</w:t>
      </w:r>
      <w:r w:rsidR="00754595" w:rsidRPr="00B6380D">
        <w:rPr>
          <w:color w:val="auto"/>
        </w:rPr>
        <w:t>7</w:t>
      </w:r>
      <w:r w:rsidR="00E0236C" w:rsidRPr="00B6380D">
        <w:rPr>
          <w:color w:val="auto"/>
        </w:rPr>
        <w:t xml:space="preserve">. Всички доклади и документи, представляващи основания за плащане, се считат за одобрени, след като </w:t>
      </w:r>
      <w:r w:rsidR="00765C2A" w:rsidRPr="00B6380D">
        <w:t xml:space="preserve">Националният координатор </w:t>
      </w:r>
      <w:r w:rsidR="00E0236C" w:rsidRPr="00B6380D">
        <w:rPr>
          <w:color w:val="auto"/>
        </w:rPr>
        <w:t xml:space="preserve">изпрати писмен отговор до </w:t>
      </w:r>
      <w:r w:rsidR="007935B6" w:rsidRPr="00B6380D">
        <w:rPr>
          <w:color w:val="auto"/>
        </w:rPr>
        <w:t>Изпълнителния орган</w:t>
      </w:r>
      <w:r w:rsidR="00E0236C" w:rsidRPr="00B6380D">
        <w:rPr>
          <w:color w:val="auto"/>
        </w:rPr>
        <w:t xml:space="preserve">, придружен с необходимите документи. </w:t>
      </w:r>
    </w:p>
    <w:p w:rsidR="00E0236C" w:rsidRPr="00B6380D" w:rsidRDefault="001F07EC" w:rsidP="00FE0685">
      <w:pPr>
        <w:pStyle w:val="Default"/>
        <w:spacing w:before="120" w:after="120"/>
        <w:ind w:firstLine="1"/>
        <w:jc w:val="both"/>
        <w:rPr>
          <w:color w:val="auto"/>
        </w:rPr>
      </w:pPr>
      <w:r w:rsidRPr="00B6380D">
        <w:rPr>
          <w:color w:val="auto"/>
        </w:rPr>
        <w:t>13.</w:t>
      </w:r>
      <w:r w:rsidR="00754595" w:rsidRPr="00B6380D">
        <w:rPr>
          <w:color w:val="auto"/>
        </w:rPr>
        <w:t>8</w:t>
      </w:r>
      <w:r w:rsidR="00E0236C" w:rsidRPr="00B6380D">
        <w:rPr>
          <w:color w:val="auto"/>
        </w:rPr>
        <w:t xml:space="preserve">. </w:t>
      </w:r>
      <w:r w:rsidR="00765C2A" w:rsidRPr="00B6380D">
        <w:t xml:space="preserve">Националният координатор </w:t>
      </w:r>
      <w:r w:rsidR="00E0236C" w:rsidRPr="00B6380D">
        <w:rPr>
          <w:color w:val="auto"/>
        </w:rPr>
        <w:t xml:space="preserve">може да не одобри даден доклад, като уведомява за това Изпълнителния орган и при необходимост назначава допълнителни проверки. В такива случаи </w:t>
      </w:r>
      <w:r w:rsidR="00765C2A" w:rsidRPr="00B6380D">
        <w:t xml:space="preserve">Националният координатор </w:t>
      </w:r>
      <w:r w:rsidR="00E0236C" w:rsidRPr="00B6380D">
        <w:rPr>
          <w:color w:val="auto"/>
        </w:rPr>
        <w:t xml:space="preserve">може да изиска разяснения, поправки или допълнителна информация, които трябва да бъдат предоставени в срок с точна дата, посочен в уведомлението до Изпълнителният орган. </w:t>
      </w:r>
    </w:p>
    <w:p w:rsidR="00E0236C" w:rsidRPr="00B6380D" w:rsidRDefault="001F07EC" w:rsidP="00FE0685">
      <w:pPr>
        <w:pStyle w:val="Default"/>
        <w:spacing w:before="120" w:after="120"/>
        <w:ind w:firstLine="1"/>
        <w:jc w:val="both"/>
        <w:rPr>
          <w:color w:val="auto"/>
        </w:rPr>
      </w:pPr>
      <w:r w:rsidRPr="00B6380D">
        <w:rPr>
          <w:color w:val="auto"/>
        </w:rPr>
        <w:t>13.</w:t>
      </w:r>
      <w:r w:rsidR="00754595" w:rsidRPr="00B6380D">
        <w:rPr>
          <w:color w:val="auto"/>
        </w:rPr>
        <w:t>9</w:t>
      </w:r>
      <w:r w:rsidR="00E0236C" w:rsidRPr="00B6380D">
        <w:rPr>
          <w:color w:val="auto"/>
        </w:rPr>
        <w:t xml:space="preserve">. Изпълнителният орган има право да подаде възражение в рамките на определения в уведомлението срок, придружено с доказателства, срещу решението на </w:t>
      </w:r>
      <w:r w:rsidR="00765C2A" w:rsidRPr="00B6380D">
        <w:t xml:space="preserve">Националният координатор </w:t>
      </w:r>
      <w:r w:rsidR="00E0236C" w:rsidRPr="00B6380D">
        <w:rPr>
          <w:color w:val="auto"/>
        </w:rPr>
        <w:t xml:space="preserve">за непризнаване на разходите. За произнасяне по възражението и разглеждане на доказателствата се прилагат условията на чл.13, т. </w:t>
      </w:r>
      <w:r w:rsidR="00754595" w:rsidRPr="00B6380D">
        <w:rPr>
          <w:color w:val="auto"/>
        </w:rPr>
        <w:t>6</w:t>
      </w:r>
      <w:r w:rsidR="00CC00E3" w:rsidRPr="00B6380D">
        <w:rPr>
          <w:color w:val="auto"/>
        </w:rPr>
        <w:t>.</w:t>
      </w:r>
      <w:r w:rsidR="00E0236C" w:rsidRPr="00B6380D">
        <w:rPr>
          <w:color w:val="auto"/>
        </w:rPr>
        <w:t xml:space="preserve"> Докладите се предоставят в съответствие с член 2 на настоящите Общи условия. </w:t>
      </w:r>
    </w:p>
    <w:p w:rsidR="00E0236C" w:rsidRPr="00B6380D" w:rsidRDefault="001F07EC" w:rsidP="00FE0685">
      <w:pPr>
        <w:pStyle w:val="Default"/>
        <w:spacing w:before="120" w:after="120"/>
        <w:ind w:firstLine="1"/>
        <w:jc w:val="both"/>
        <w:rPr>
          <w:color w:val="auto"/>
        </w:rPr>
      </w:pPr>
      <w:r w:rsidRPr="00B6380D">
        <w:rPr>
          <w:color w:val="auto"/>
        </w:rPr>
        <w:t>13.</w:t>
      </w:r>
      <w:r w:rsidR="00754595" w:rsidRPr="00B6380D">
        <w:rPr>
          <w:color w:val="auto"/>
        </w:rPr>
        <w:t>10</w:t>
      </w:r>
      <w:r w:rsidR="00E0236C" w:rsidRPr="00B6380D">
        <w:rPr>
          <w:color w:val="auto"/>
        </w:rPr>
        <w:t xml:space="preserve">. В случай на констатирани пропуски и неодобрение на отделни технически доклади и/или финансови отчети, Координиращият орган има право да не разглежда искането за плащане и да предприеме допълнителни проверки, включително проверки на място при необходимост, за да се увери, че посочените разходи са целесъобразни и допустими. </w:t>
      </w:r>
    </w:p>
    <w:p w:rsidR="00E0236C" w:rsidRPr="00B6380D" w:rsidRDefault="001F07EC" w:rsidP="00B87A76">
      <w:pPr>
        <w:pStyle w:val="Default"/>
        <w:spacing w:before="120" w:after="120"/>
        <w:ind w:firstLine="1"/>
        <w:jc w:val="both"/>
        <w:rPr>
          <w:color w:val="auto"/>
        </w:rPr>
      </w:pPr>
      <w:r w:rsidRPr="00B6380D">
        <w:rPr>
          <w:color w:val="auto"/>
        </w:rPr>
        <w:t>13.1</w:t>
      </w:r>
      <w:r w:rsidR="00754595" w:rsidRPr="00B6380D">
        <w:rPr>
          <w:color w:val="auto"/>
        </w:rPr>
        <w:t>1</w:t>
      </w:r>
      <w:r w:rsidR="00E0236C" w:rsidRPr="00B6380D">
        <w:rPr>
          <w:color w:val="auto"/>
        </w:rPr>
        <w:t xml:space="preserve">. Изпълнителният орган има право да предяви иск за изплащане на обезщетение за забавено плащане в размер на законната лихва за периода на просрочието, съгласно Закона за лихвите върху данъци, такси и други подобни държавни вземания, ако забавянето е по вина на Координиращия орган. </w:t>
      </w:r>
    </w:p>
    <w:p w:rsidR="00E0236C" w:rsidRPr="00B6380D" w:rsidRDefault="001F07EC" w:rsidP="00FE0685">
      <w:pPr>
        <w:pStyle w:val="Default"/>
        <w:spacing w:before="120" w:after="120"/>
        <w:ind w:firstLine="1"/>
        <w:jc w:val="both"/>
        <w:rPr>
          <w:color w:val="auto"/>
        </w:rPr>
      </w:pPr>
      <w:r w:rsidRPr="00B6380D">
        <w:rPr>
          <w:color w:val="auto"/>
        </w:rPr>
        <w:t>13.1</w:t>
      </w:r>
      <w:r w:rsidR="00754595" w:rsidRPr="00B6380D">
        <w:rPr>
          <w:color w:val="auto"/>
        </w:rPr>
        <w:t>2</w:t>
      </w:r>
      <w:r w:rsidR="00E0236C" w:rsidRPr="00B6380D">
        <w:rPr>
          <w:color w:val="auto"/>
        </w:rPr>
        <w:t xml:space="preserve">. </w:t>
      </w:r>
      <w:r w:rsidR="00765C2A" w:rsidRPr="00B6380D">
        <w:t xml:space="preserve">Националният координатор </w:t>
      </w:r>
      <w:r w:rsidR="00E0236C" w:rsidRPr="00B6380D">
        <w:rPr>
          <w:color w:val="auto"/>
        </w:rPr>
        <w:t xml:space="preserve">си запазва правото да направи корекция на окончателното плащане, ако резултатите от проекта не са постигнати, качеството на постигнатите резултати е незадоволително, налице е техническа грешка или по препоръка на одитиращи органи или Европейска комисия. </w:t>
      </w:r>
    </w:p>
    <w:p w:rsidR="00E0236C" w:rsidRPr="00B6380D" w:rsidRDefault="001F07EC" w:rsidP="00FE0685">
      <w:pPr>
        <w:pStyle w:val="Default"/>
        <w:spacing w:before="120" w:after="120"/>
        <w:ind w:firstLine="1"/>
        <w:jc w:val="both"/>
        <w:rPr>
          <w:color w:val="auto"/>
        </w:rPr>
      </w:pPr>
      <w:r w:rsidRPr="00B6380D">
        <w:rPr>
          <w:color w:val="auto"/>
        </w:rPr>
        <w:t>13.</w:t>
      </w:r>
      <w:r w:rsidR="00754595" w:rsidRPr="00B6380D">
        <w:rPr>
          <w:color w:val="auto"/>
        </w:rPr>
        <w:t>13</w:t>
      </w:r>
      <w:r w:rsidR="00E0236C" w:rsidRPr="00B6380D">
        <w:rPr>
          <w:color w:val="auto"/>
        </w:rPr>
        <w:t xml:space="preserve">. МРРБ, Дирекция „Финансово-стопански дейности“ извършва плащанията в лева, съгласно разпоредбите на договора. </w:t>
      </w:r>
    </w:p>
    <w:p w:rsidR="00E0236C" w:rsidRPr="00B6380D" w:rsidRDefault="001F07EC" w:rsidP="00FE0685">
      <w:pPr>
        <w:pStyle w:val="Default"/>
        <w:spacing w:before="120" w:after="120"/>
        <w:ind w:firstLine="1"/>
        <w:jc w:val="both"/>
        <w:rPr>
          <w:color w:val="auto"/>
        </w:rPr>
      </w:pPr>
      <w:r w:rsidRPr="00B6380D">
        <w:rPr>
          <w:color w:val="auto"/>
        </w:rPr>
        <w:t>13.13</w:t>
      </w:r>
      <w:r w:rsidR="00E0236C" w:rsidRPr="00B6380D">
        <w:rPr>
          <w:color w:val="auto"/>
        </w:rPr>
        <w:t xml:space="preserve">. Всички лихви натрупани по време на изпълнение на проекта или евентуални приходи и/или други печалби по смисъла на чл.16.2, генерирани по време на изпълнението на проекта, натрупани върху средства, изплатени от МРРБ, Дирекция „Финансово-стопански дейности“ на Изпълнителния орган се възстановяват на МРРБ, Дирекция „Финансово-стопански дейности“. </w:t>
      </w:r>
    </w:p>
    <w:p w:rsidR="004D025F" w:rsidRPr="00B6380D" w:rsidRDefault="004D025F" w:rsidP="00FE0685">
      <w:pPr>
        <w:pStyle w:val="Default"/>
        <w:spacing w:before="120" w:after="120"/>
        <w:ind w:firstLine="1"/>
        <w:jc w:val="both"/>
        <w:rPr>
          <w:b/>
          <w:color w:val="auto"/>
        </w:rPr>
      </w:pPr>
    </w:p>
    <w:p w:rsidR="00E0236C" w:rsidRPr="00B6380D" w:rsidRDefault="00E0236C" w:rsidP="00FE0685">
      <w:pPr>
        <w:pStyle w:val="Default"/>
        <w:spacing w:before="120" w:after="120"/>
        <w:ind w:firstLine="1"/>
        <w:jc w:val="both"/>
        <w:rPr>
          <w:b/>
          <w:color w:val="auto"/>
        </w:rPr>
      </w:pPr>
      <w:r w:rsidRPr="00B6380D">
        <w:rPr>
          <w:b/>
          <w:color w:val="auto"/>
        </w:rPr>
        <w:lastRenderedPageBreak/>
        <w:t xml:space="preserve">ЧЛЕН 14 - СЧЕТОВОДНИ ОТЧЕТИ И ТЕХНИЧЕСКИ И ФИНАНСОВИ ПРОВЕРКИ </w:t>
      </w:r>
    </w:p>
    <w:p w:rsidR="00E0236C" w:rsidRPr="00B6380D" w:rsidRDefault="00E0236C" w:rsidP="00FE0685">
      <w:pPr>
        <w:pStyle w:val="Default"/>
        <w:spacing w:before="120" w:after="120"/>
        <w:ind w:firstLine="1"/>
        <w:jc w:val="both"/>
        <w:rPr>
          <w:color w:val="auto"/>
        </w:rPr>
      </w:pPr>
      <w:r w:rsidRPr="00B6380D">
        <w:rPr>
          <w:color w:val="auto"/>
        </w:rPr>
        <w:t xml:space="preserve">14.1. Изпълнителният орган трябва да води точна и редовна документация и счетоводна отчетност, отразяващи изпълнението на проекта, използвайки подходяща и адекватна електронна система. Изпълнителният орган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Счетоводната система може да е неразделна част от текущата счетоводна система на Изпълнителния орган или допълнение към нея. 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E0236C" w:rsidRPr="00B6380D" w:rsidRDefault="00E0236C" w:rsidP="00FE0685">
      <w:pPr>
        <w:pStyle w:val="Default"/>
        <w:spacing w:before="120" w:after="120"/>
        <w:ind w:firstLine="1"/>
        <w:jc w:val="both"/>
        <w:rPr>
          <w:color w:val="auto"/>
        </w:rPr>
      </w:pPr>
      <w:r w:rsidRPr="00B6380D">
        <w:rPr>
          <w:color w:val="auto"/>
        </w:rPr>
        <w:t xml:space="preserve">14.2. Изпълнителният орган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конкретен проект/договор. </w:t>
      </w:r>
    </w:p>
    <w:p w:rsidR="00E0236C" w:rsidRPr="00B6380D" w:rsidRDefault="00E0236C" w:rsidP="008D4F4A">
      <w:pPr>
        <w:pStyle w:val="Default"/>
        <w:spacing w:before="120" w:after="120"/>
        <w:ind w:firstLine="1"/>
        <w:jc w:val="both"/>
        <w:rPr>
          <w:color w:val="auto"/>
        </w:rPr>
      </w:pPr>
      <w:r w:rsidRPr="00B6380D">
        <w:rPr>
          <w:color w:val="auto"/>
        </w:rPr>
        <w:t>14.3. Изпълнителният орган се задължава да гарантира, че подлежащите на възстановяване неусвоени средства</w:t>
      </w:r>
      <w:r w:rsidR="00FC20D9" w:rsidRPr="00B6380D">
        <w:rPr>
          <w:color w:val="auto"/>
        </w:rPr>
        <w:t>,</w:t>
      </w:r>
      <w:r w:rsidRPr="00B6380D">
        <w:rPr>
          <w:color w:val="auto"/>
        </w:rPr>
        <w:t xml:space="preserve"> както и натрупаните лихви, следва да се превеждат по съответната сметка на МРРБ. </w:t>
      </w:r>
    </w:p>
    <w:p w:rsidR="00E0236C" w:rsidRPr="00B6380D" w:rsidRDefault="00E0236C" w:rsidP="00FE0685">
      <w:pPr>
        <w:pStyle w:val="Default"/>
        <w:spacing w:before="120" w:after="120"/>
        <w:ind w:firstLine="1"/>
        <w:jc w:val="both"/>
        <w:rPr>
          <w:color w:val="auto"/>
        </w:rPr>
      </w:pPr>
      <w:r w:rsidRPr="00B6380D">
        <w:rPr>
          <w:color w:val="auto"/>
        </w:rPr>
        <w:t>14.4. Изпълнителният орган  гарантира, че данните посочени в докладите (т</w:t>
      </w:r>
      <w:r w:rsidR="00CC00E3" w:rsidRPr="00B6380D">
        <w:rPr>
          <w:color w:val="auto"/>
        </w:rPr>
        <w:t>ехнически), предвидени в чл. 2.</w:t>
      </w:r>
      <w:r w:rsidR="00E54232" w:rsidRPr="00B6380D">
        <w:rPr>
          <w:color w:val="auto"/>
        </w:rPr>
        <w:t>4</w:t>
      </w:r>
      <w:r w:rsidRPr="00B6380D">
        <w:rPr>
          <w:color w:val="auto"/>
        </w:rPr>
        <w:t xml:space="preserve">, отговарят на тези в счетоводната му система и документация и са налични до изтичане на сроковете за съхранение на същата. </w:t>
      </w:r>
    </w:p>
    <w:p w:rsidR="00E0236C" w:rsidRPr="00B6380D" w:rsidRDefault="00E0236C" w:rsidP="00FE0685">
      <w:pPr>
        <w:pStyle w:val="Default"/>
        <w:spacing w:before="120" w:after="120"/>
        <w:ind w:firstLine="1"/>
        <w:jc w:val="both"/>
        <w:rPr>
          <w:color w:val="auto"/>
        </w:rPr>
      </w:pPr>
      <w:r w:rsidRPr="00B6380D">
        <w:rPr>
          <w:color w:val="auto"/>
        </w:rPr>
        <w:t xml:space="preserve">14.5. Координиращият орган извършва проверки на място при Изпълнителния орган след оценка на риска и/или изготвяне на представителна извадка. </w:t>
      </w:r>
    </w:p>
    <w:p w:rsidR="00E0236C" w:rsidRPr="00B6380D" w:rsidRDefault="00E0236C" w:rsidP="00FE0685">
      <w:pPr>
        <w:pStyle w:val="Default"/>
        <w:spacing w:before="120" w:after="120"/>
        <w:ind w:firstLine="1"/>
        <w:jc w:val="both"/>
        <w:rPr>
          <w:color w:val="auto"/>
        </w:rPr>
      </w:pPr>
      <w:r w:rsidRPr="00B6380D">
        <w:rPr>
          <w:color w:val="auto"/>
        </w:rPr>
        <w:t xml:space="preserve">14.6. Координиращият орган има право, ако счете за необходимо да извършва извънредни проверки на място без да уведомява предварително Изпълнителния орган за това. </w:t>
      </w:r>
    </w:p>
    <w:p w:rsidR="00E0236C" w:rsidRPr="00B6380D" w:rsidRDefault="00E0236C" w:rsidP="00FE0685">
      <w:pPr>
        <w:pStyle w:val="Default"/>
        <w:spacing w:before="120" w:after="120"/>
        <w:ind w:firstLine="1"/>
        <w:jc w:val="both"/>
        <w:rPr>
          <w:color w:val="auto"/>
        </w:rPr>
      </w:pPr>
      <w:r w:rsidRPr="00B6380D">
        <w:rPr>
          <w:color w:val="auto"/>
        </w:rPr>
        <w:t xml:space="preserve">14.7. Всички препоръки направени от страна на Координиращия орган в резултат на направена документална проверка или проверка на място следва да бъдат изпълнени от Изпълнителния орган в указания от Координиращия орган срок. </w:t>
      </w:r>
    </w:p>
    <w:p w:rsidR="00E0236C" w:rsidRPr="00B6380D" w:rsidRDefault="00E0236C" w:rsidP="00FE0685">
      <w:pPr>
        <w:pStyle w:val="Default"/>
        <w:spacing w:before="120" w:after="120"/>
        <w:ind w:firstLine="1"/>
        <w:jc w:val="both"/>
        <w:rPr>
          <w:color w:val="auto"/>
        </w:rPr>
      </w:pPr>
      <w:r w:rsidRPr="00B6380D">
        <w:rPr>
          <w:color w:val="auto"/>
        </w:rPr>
        <w:t xml:space="preserve">14.8. Координиращият орган извършва проверки за проследяване на изпълнението на препоръките, направени в резултат от документалните проверки или проверките на място. </w:t>
      </w:r>
    </w:p>
    <w:p w:rsidR="00E0236C" w:rsidRPr="00B6380D" w:rsidRDefault="00E0236C" w:rsidP="00CA3BAF">
      <w:pPr>
        <w:pStyle w:val="Default"/>
        <w:spacing w:after="120"/>
        <w:ind w:firstLine="1"/>
        <w:jc w:val="both"/>
        <w:rPr>
          <w:color w:val="auto"/>
        </w:rPr>
      </w:pPr>
      <w:r w:rsidRPr="00B6380D">
        <w:rPr>
          <w:color w:val="auto"/>
        </w:rPr>
        <w:t>14.9. Изпълнителният орган е длъжен да допуска Координиращия орган, Агенцията за държавна финансова инспекция и Националната агенция за приходите, 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1.1</w:t>
      </w:r>
      <w:r w:rsidR="001D0374" w:rsidRPr="00B6380D">
        <w:rPr>
          <w:color w:val="auto"/>
        </w:rPr>
        <w:t>0</w:t>
      </w:r>
      <w:r w:rsidRPr="00B6380D">
        <w:rPr>
          <w:color w:val="auto"/>
        </w:rPr>
        <w:t>. да проверяват, посредством проучване на документацията му или проверки на място, изпълнението на проекта, и да проведат пълен одит, при нео</w:t>
      </w:r>
      <w:r w:rsidR="00CC00E3" w:rsidRPr="00B6380D">
        <w:rPr>
          <w:color w:val="auto"/>
        </w:rPr>
        <w:t>бходимост, въз основа на разход</w:t>
      </w:r>
      <w:r w:rsidRPr="00B6380D">
        <w:rPr>
          <w:color w:val="auto"/>
        </w:rPr>
        <w:t xml:space="preserve">ооправдателните 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от три години след прекратяване на помощта от Фонда в съответствие с изискванията на чл.5, параграф 9 от Регламент /ЕС/ № 661/2014 на Европейския парламент и на Съвета за изменение на Регламент /ЕО/ № 2012/2002 на Съвета за създаване на фонд „Солидарност” на Европейския Съюз, както и до приключване на евентуални административни, следствени или съдебни производства. </w:t>
      </w:r>
    </w:p>
    <w:p w:rsidR="00E0236C" w:rsidRPr="00B6380D" w:rsidRDefault="00E0236C" w:rsidP="00FE0685">
      <w:pPr>
        <w:pStyle w:val="Default"/>
        <w:spacing w:before="120" w:after="120"/>
        <w:ind w:firstLine="1"/>
        <w:jc w:val="both"/>
        <w:rPr>
          <w:color w:val="auto"/>
        </w:rPr>
      </w:pPr>
      <w:r w:rsidRPr="00B6380D">
        <w:rPr>
          <w:color w:val="auto"/>
        </w:rPr>
        <w:t xml:space="preserve">а) Освен указаното в т. </w:t>
      </w:r>
      <w:r w:rsidR="001D0374" w:rsidRPr="00B6380D">
        <w:rPr>
          <w:color w:val="auto"/>
        </w:rPr>
        <w:t>9</w:t>
      </w:r>
      <w:r w:rsidRPr="00B6380D">
        <w:rPr>
          <w:color w:val="auto"/>
        </w:rPr>
        <w:t xml:space="preserve"> на същия член, Изпълнителният орган е длъжен да допусне Координиращия орган, националните одитиращи органи, Европейската служба за борба с измамите и/или техни представители и външни одитори, </w:t>
      </w:r>
      <w:r w:rsidRPr="00B6380D">
        <w:rPr>
          <w:color w:val="auto"/>
        </w:rPr>
        <w:lastRenderedPageBreak/>
        <w:t>извършващи проверки съгласно член 1.1</w:t>
      </w:r>
      <w:r w:rsidR="001D0374" w:rsidRPr="00B6380D">
        <w:rPr>
          <w:color w:val="auto"/>
        </w:rPr>
        <w:t>0</w:t>
      </w:r>
      <w:r w:rsidRPr="00B6380D">
        <w:rPr>
          <w:color w:val="auto"/>
        </w:rPr>
        <w:t xml:space="preserve">.,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E0236C" w:rsidRPr="00B6380D" w:rsidRDefault="00E0236C" w:rsidP="00FE0685">
      <w:pPr>
        <w:pStyle w:val="Default"/>
        <w:spacing w:before="120" w:after="120"/>
        <w:ind w:firstLine="1"/>
        <w:jc w:val="both"/>
        <w:rPr>
          <w:color w:val="auto"/>
        </w:rPr>
      </w:pPr>
      <w:r w:rsidRPr="00B6380D">
        <w:rPr>
          <w:color w:val="auto"/>
        </w:rPr>
        <w:t xml:space="preserve">б) За тази цел Изпълнителният орган е длъжен да предостави на служителите или представителите на Координиращия орган, националните одитиращи органи,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Договарящия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Изпълнителния орган следва да уведоми Договарящия орган за точното им местонахождение. </w:t>
      </w:r>
    </w:p>
    <w:p w:rsidR="00E0236C" w:rsidRPr="00B6380D" w:rsidRDefault="00E0236C" w:rsidP="00FE0685">
      <w:pPr>
        <w:pStyle w:val="Default"/>
        <w:spacing w:before="120" w:after="120"/>
        <w:ind w:firstLine="1"/>
        <w:jc w:val="both"/>
        <w:rPr>
          <w:color w:val="auto"/>
        </w:rPr>
      </w:pPr>
      <w:r w:rsidRPr="00B6380D">
        <w:rPr>
          <w:color w:val="auto"/>
        </w:rPr>
        <w:t xml:space="preserve">14.10. Изпълнителният орган гарантира, че правата на Координиращия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Изпълнителния орган е международна организация, се прилагат споразумения за проверки, сключени между тази организация и Европейската Комисия. </w:t>
      </w:r>
    </w:p>
    <w:p w:rsidR="00E0236C" w:rsidRPr="00B6380D" w:rsidRDefault="00E0236C" w:rsidP="00FE0685">
      <w:pPr>
        <w:pStyle w:val="Default"/>
        <w:spacing w:before="120" w:after="120"/>
        <w:ind w:firstLine="1"/>
        <w:jc w:val="both"/>
        <w:rPr>
          <w:color w:val="auto"/>
        </w:rPr>
      </w:pPr>
      <w:r w:rsidRPr="00B6380D">
        <w:rPr>
          <w:color w:val="auto"/>
        </w:rPr>
        <w:t>14.11. Срокът на съхранение на всички разходооправдателни документи и други документи с доказателствена стойност е три години след прекратяване на помощта от Фонда в съответствие с чл. 5 параграф 9  от Регламент /ЕС/ № 661/2014 на Европейския парламент и на Съвета за изменение на Регламент /ЕО/ №  2012/2002 на Съвета за създаване на фонд „Солидарност” на Европейския съюз или по-дълъг, когато националното законодателство указва това. В случай че е налице предоставяне на помощ по схема за групово освобождаване, Изпълнителният орган съхранява подробна информация за предоставените по схемата помощи в срок от десет години от датата на предоставяне на последната помощ по схемата.</w:t>
      </w:r>
    </w:p>
    <w:p w:rsidR="00E0236C" w:rsidRPr="00B6380D" w:rsidRDefault="00E0236C" w:rsidP="00FE0685">
      <w:pPr>
        <w:pStyle w:val="Default"/>
        <w:spacing w:before="120" w:after="120"/>
        <w:ind w:firstLine="1"/>
        <w:jc w:val="both"/>
        <w:rPr>
          <w:color w:val="auto"/>
        </w:rPr>
      </w:pPr>
      <w:r w:rsidRPr="00B6380D">
        <w:rPr>
          <w:color w:val="auto"/>
        </w:rPr>
        <w:t>14.12. Изпълнителният орган е длъжен да поддържа система за деловодство, архивиране и съхраняване на документите, свързани с проекта, в съответствие с указанията, съдържащи се в Приложение № XVII. към Специалните условия на Договора.</w:t>
      </w:r>
    </w:p>
    <w:p w:rsidR="004D025F" w:rsidRPr="00B6380D" w:rsidRDefault="004D025F" w:rsidP="00FE0685">
      <w:pPr>
        <w:pStyle w:val="Default"/>
        <w:spacing w:before="120" w:after="120"/>
        <w:ind w:firstLine="1"/>
        <w:jc w:val="both"/>
        <w:rPr>
          <w:b/>
          <w:color w:val="auto"/>
        </w:rPr>
      </w:pPr>
    </w:p>
    <w:p w:rsidR="00E0236C" w:rsidRPr="00B6380D" w:rsidRDefault="00E0236C" w:rsidP="00FE0685">
      <w:pPr>
        <w:pStyle w:val="Default"/>
        <w:spacing w:before="120" w:after="120"/>
        <w:ind w:firstLine="1"/>
        <w:jc w:val="both"/>
        <w:rPr>
          <w:b/>
          <w:color w:val="auto"/>
        </w:rPr>
      </w:pPr>
      <w:r w:rsidRPr="00B6380D">
        <w:rPr>
          <w:b/>
          <w:color w:val="auto"/>
        </w:rPr>
        <w:t xml:space="preserve">ЧЛЕН 15 – ДВОЙНО ФИНАНСИРАНЕ </w:t>
      </w:r>
    </w:p>
    <w:p w:rsidR="00E0236C" w:rsidRPr="00B6380D" w:rsidRDefault="00E0236C" w:rsidP="00FE0685">
      <w:pPr>
        <w:pStyle w:val="Default"/>
        <w:spacing w:before="120" w:after="120"/>
        <w:ind w:firstLine="1"/>
        <w:jc w:val="both"/>
        <w:rPr>
          <w:color w:val="auto"/>
        </w:rPr>
      </w:pPr>
      <w:r w:rsidRPr="00B6380D">
        <w:rPr>
          <w:color w:val="auto"/>
        </w:rPr>
        <w:t xml:space="preserve">15.1. Изпълнителният орган се задължава да не допуска двойно финансиране на дейности по проекта от други финансови инструменти на Европейския съюз или други донорски програми. Всички разходооправдателни документи по договори с изпълнители, следва да включват текст „Разходът е по договор за безвъзмездна помощ №........ по фонд „Солидарност“ на Европейския съюз” </w:t>
      </w:r>
    </w:p>
    <w:p w:rsidR="00E0236C" w:rsidRPr="00B6380D" w:rsidRDefault="00E0236C" w:rsidP="00FE0685">
      <w:pPr>
        <w:pStyle w:val="Default"/>
        <w:spacing w:before="120" w:after="120"/>
        <w:ind w:firstLine="1"/>
        <w:jc w:val="both"/>
        <w:rPr>
          <w:color w:val="auto"/>
        </w:rPr>
      </w:pPr>
      <w:r w:rsidRPr="00B6380D">
        <w:rPr>
          <w:color w:val="auto"/>
        </w:rPr>
        <w:t xml:space="preserve">15.2. В случай на двойно финансиране, Изпълнителният орган уведомява незабавно Координиращия орган. Той не представя искане за плащане за тази дейност или </w:t>
      </w:r>
      <w:r w:rsidRPr="00B6380D">
        <w:rPr>
          <w:color w:val="auto"/>
        </w:rPr>
        <w:lastRenderedPageBreak/>
        <w:t xml:space="preserve">възстановява неправомерно получените суми по отношение на тази дейност в срок, определен от Координиращия орган. </w:t>
      </w:r>
    </w:p>
    <w:p w:rsidR="00E0236C" w:rsidRPr="00B6380D" w:rsidRDefault="00E0236C" w:rsidP="00FE0685">
      <w:pPr>
        <w:pStyle w:val="Default"/>
        <w:spacing w:before="120" w:after="120"/>
        <w:ind w:firstLine="1"/>
        <w:jc w:val="both"/>
        <w:rPr>
          <w:color w:val="auto"/>
        </w:rPr>
      </w:pPr>
      <w:r w:rsidRPr="00B6380D">
        <w:rPr>
          <w:color w:val="auto"/>
        </w:rPr>
        <w:t xml:space="preserve">15.3. В случай че Координиращият орган установи по безспорен начин (включително при проверка на място) наличието на двойно финансиране за дейност по проект на Изпълнителния орган, той изисква от Изпълнителния орган преустановяване на дейността или възстановяване на неправомерно получените суми в определен от него срок. </w:t>
      </w:r>
    </w:p>
    <w:p w:rsidR="004D025F" w:rsidRPr="00B6380D" w:rsidRDefault="004D025F" w:rsidP="00FE0685">
      <w:pPr>
        <w:pStyle w:val="Default"/>
        <w:spacing w:before="120" w:after="120"/>
        <w:ind w:firstLine="1"/>
        <w:jc w:val="both"/>
        <w:rPr>
          <w:b/>
          <w:color w:val="auto"/>
        </w:rPr>
      </w:pPr>
    </w:p>
    <w:p w:rsidR="00E0236C" w:rsidRPr="00B6380D" w:rsidRDefault="00E0236C" w:rsidP="00FE0685">
      <w:pPr>
        <w:pStyle w:val="Default"/>
        <w:spacing w:before="120" w:after="120"/>
        <w:ind w:firstLine="1"/>
        <w:jc w:val="both"/>
        <w:rPr>
          <w:b/>
          <w:color w:val="auto"/>
        </w:rPr>
      </w:pPr>
      <w:r w:rsidRPr="00B6380D">
        <w:rPr>
          <w:b/>
          <w:color w:val="auto"/>
        </w:rPr>
        <w:t xml:space="preserve">ЧЛЕН 16 - ОКОНЧАТЕЛЕН РАЗМЕР НА ФИНАНСИРАНЕТО, ПРЕДОСТАВЕНО ОТ КООРДИНИРАЩИЯ ОРГАН </w:t>
      </w:r>
    </w:p>
    <w:p w:rsidR="00E0236C" w:rsidRPr="00B6380D" w:rsidRDefault="00E0236C" w:rsidP="00FE0685">
      <w:pPr>
        <w:pStyle w:val="Default"/>
        <w:spacing w:before="120" w:after="120"/>
        <w:ind w:firstLine="1"/>
        <w:jc w:val="both"/>
        <w:rPr>
          <w:color w:val="auto"/>
        </w:rPr>
      </w:pPr>
      <w:r w:rsidRPr="00B6380D">
        <w:rPr>
          <w:color w:val="auto"/>
        </w:rPr>
        <w:t xml:space="preserve">16.1. Общата сума, която Координиращият орган ще изплати на </w:t>
      </w:r>
      <w:r w:rsidR="00F75E73" w:rsidRPr="00B6380D">
        <w:rPr>
          <w:color w:val="auto"/>
        </w:rPr>
        <w:t>Изпълнителния орган</w:t>
      </w:r>
      <w:r w:rsidRPr="00B6380D">
        <w:rPr>
          <w:color w:val="auto"/>
        </w:rPr>
        <w:t xml:space="preserve">, не може да надвишава максималния размер на помощта, предвиден в Член 3 от договора. </w:t>
      </w:r>
    </w:p>
    <w:p w:rsidR="00E0236C" w:rsidRPr="00B6380D" w:rsidRDefault="00E0236C" w:rsidP="00D311B6">
      <w:pPr>
        <w:pStyle w:val="Default"/>
        <w:spacing w:after="120"/>
        <w:ind w:firstLine="1"/>
        <w:jc w:val="both"/>
        <w:rPr>
          <w:color w:val="auto"/>
        </w:rPr>
      </w:pPr>
      <w:r w:rsidRPr="00B6380D">
        <w:rPr>
          <w:color w:val="auto"/>
        </w:rPr>
        <w:t xml:space="preserve">16.2. Изпълнителният орган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изпълнението на проекта приходи. Под приход се разбира всички доходи от проекта през периода на неговото изпълнение, получени от продажби, ренти, услуги, събирания, такси или други еквивалентни приходи, с изключение на приходите генерирани в течение на икономическия живот на съфинансираните инвестиции и обект на специалните положения, съгласно чл. 3, параграф 6 от Регламент /ЕС/ № 661/2014 на Европейския парламент и на Съвета за изменение на Регламент /ЕО/ № 2012/2002 на Съвета за създаване на фонд „Солидарност” на Европейския съюз. С приходите се редуцира сумата, отпускана от Координиращия орган изцяло или пропорционално, в зависимост от това дали са генерирани напълно или частично от проекта. </w:t>
      </w:r>
    </w:p>
    <w:p w:rsidR="00E0236C" w:rsidRPr="00B6380D" w:rsidRDefault="00E0236C" w:rsidP="00FE0685">
      <w:pPr>
        <w:pStyle w:val="Default"/>
        <w:spacing w:before="120" w:after="120"/>
        <w:ind w:firstLine="1"/>
        <w:jc w:val="both"/>
        <w:rPr>
          <w:color w:val="auto"/>
        </w:rPr>
      </w:pPr>
      <w:r w:rsidRPr="00B6380D">
        <w:rPr>
          <w:color w:val="auto"/>
        </w:rPr>
        <w:t>16.3. Размерът на безвъзмездната финансова помощ по договора е дължим до размера на верифицираните от Координиращия орган и одобрени от Европейската комисия допустими разходи по чл. 12</w:t>
      </w:r>
      <w:r w:rsidR="001D0374" w:rsidRPr="00B6380D">
        <w:rPr>
          <w:color w:val="auto"/>
        </w:rPr>
        <w:t>,</w:t>
      </w:r>
      <w:r w:rsidRPr="00B6380D">
        <w:rPr>
          <w:color w:val="auto"/>
        </w:rPr>
        <w:t xml:space="preserve"> извършени от Изпълнителния орган. Недопустими разходи не подлежат на възстановяване. </w:t>
      </w:r>
    </w:p>
    <w:p w:rsidR="004D025F" w:rsidRPr="00B6380D" w:rsidRDefault="004D025F" w:rsidP="00FE0685">
      <w:pPr>
        <w:pStyle w:val="Default"/>
        <w:spacing w:before="120" w:after="120"/>
        <w:ind w:firstLine="1"/>
        <w:jc w:val="both"/>
        <w:rPr>
          <w:b/>
          <w:color w:val="auto"/>
        </w:rPr>
      </w:pPr>
    </w:p>
    <w:p w:rsidR="00E0236C" w:rsidRPr="00B6380D" w:rsidRDefault="00E0236C" w:rsidP="00FE0685">
      <w:pPr>
        <w:pStyle w:val="Default"/>
        <w:spacing w:before="120" w:after="120"/>
        <w:ind w:firstLine="1"/>
        <w:jc w:val="both"/>
        <w:rPr>
          <w:b/>
          <w:color w:val="auto"/>
        </w:rPr>
      </w:pPr>
      <w:r w:rsidRPr="00B6380D">
        <w:rPr>
          <w:b/>
          <w:color w:val="auto"/>
        </w:rPr>
        <w:t xml:space="preserve">ЧЛЕН 17 - НЕРЕДНОСТИ </w:t>
      </w:r>
    </w:p>
    <w:p w:rsidR="001F101E" w:rsidRPr="00B6380D" w:rsidRDefault="00E0236C" w:rsidP="00FE0685">
      <w:pPr>
        <w:pStyle w:val="Default"/>
        <w:spacing w:before="120" w:after="120"/>
        <w:ind w:firstLine="1"/>
        <w:jc w:val="both"/>
        <w:rPr>
          <w:color w:val="auto"/>
        </w:rPr>
      </w:pPr>
      <w:r w:rsidRPr="00B6380D">
        <w:rPr>
          <w:color w:val="auto"/>
        </w:rPr>
        <w:t xml:space="preserve">17.1. Без да противоречи на чл. 5 параграф 7 от Регламент /ЕС/ № 661/2014 на Европейския парламент и Съвета за изменение на Регламент /ЕО/ № 2012/2002 на Съвета и </w:t>
      </w:r>
      <w:r w:rsidR="004E172D" w:rsidRPr="00B6380D">
        <w:rPr>
          <w:color w:val="auto"/>
        </w:rPr>
        <w:t>чл. 2 (36) от Регламент (ЕС) № 1303/2013 на Европейския Парламент и на Съвета от 17 декември 2013 година за нередност се счита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r w:rsidRPr="00B6380D">
        <w:rPr>
          <w:color w:val="auto"/>
        </w:rPr>
        <w:t xml:space="preserve"> </w:t>
      </w:r>
      <w:r w:rsidR="001F101E" w:rsidRPr="00B6380D">
        <w:rPr>
          <w:color w:val="auto"/>
        </w:rPr>
        <w:t>Н</w:t>
      </w:r>
      <w:r w:rsidRPr="00B6380D">
        <w:rPr>
          <w:color w:val="auto"/>
        </w:rPr>
        <w:t>ередност се</w:t>
      </w:r>
      <w:r w:rsidR="001F101E" w:rsidRPr="00B6380D">
        <w:rPr>
          <w:color w:val="auto"/>
        </w:rPr>
        <w:t xml:space="preserve"> установява:</w:t>
      </w:r>
    </w:p>
    <w:p w:rsidR="001F101E" w:rsidRPr="00B6380D" w:rsidRDefault="001F101E" w:rsidP="001F101E">
      <w:pPr>
        <w:ind w:firstLine="1155"/>
        <w:jc w:val="both"/>
        <w:textAlignment w:val="center"/>
        <w:rPr>
          <w:rFonts w:ascii="Arial" w:hAnsi="Arial" w:cs="Arial"/>
        </w:rPr>
      </w:pPr>
      <w:r w:rsidRPr="00B6380D">
        <w:rPr>
          <w:rFonts w:ascii="Arial" w:hAnsi="Arial" w:cs="Arial"/>
        </w:rPr>
        <w:t>1. когато по отношение на бенефициента е налице конфликт на интереси;</w:t>
      </w:r>
    </w:p>
    <w:p w:rsidR="001F101E" w:rsidRPr="00B6380D" w:rsidRDefault="001F101E" w:rsidP="001F101E">
      <w:pPr>
        <w:ind w:firstLine="1155"/>
        <w:jc w:val="both"/>
        <w:textAlignment w:val="center"/>
        <w:rPr>
          <w:rFonts w:ascii="Arial" w:hAnsi="Arial" w:cs="Arial"/>
        </w:rPr>
      </w:pPr>
      <w:r w:rsidRPr="00B6380D">
        <w:rPr>
          <w:rFonts w:ascii="Arial" w:hAnsi="Arial" w:cs="Arial"/>
        </w:rPr>
        <w:t>2. за нарушаване на правилата за държавната помощ по смисъла на чл. 107 от Договора за функционирането на Европейския съюз;</w:t>
      </w:r>
    </w:p>
    <w:p w:rsidR="001F101E" w:rsidRPr="00B6380D" w:rsidRDefault="001F101E" w:rsidP="001F101E">
      <w:pPr>
        <w:ind w:firstLine="1155"/>
        <w:jc w:val="both"/>
        <w:textAlignment w:val="center"/>
        <w:rPr>
          <w:rFonts w:ascii="Arial" w:hAnsi="Arial" w:cs="Arial"/>
        </w:rPr>
      </w:pPr>
      <w:r w:rsidRPr="00B6380D">
        <w:rPr>
          <w:rFonts w:ascii="Arial" w:hAnsi="Arial" w:cs="Arial"/>
        </w:rPr>
        <w:t>3. за нарушаване на принципите</w:t>
      </w:r>
      <w:r w:rsidR="007F28A8" w:rsidRPr="00B6380D">
        <w:rPr>
          <w:rFonts w:ascii="Arial" w:hAnsi="Arial" w:cs="Arial"/>
        </w:rPr>
        <w:t>, установени в Регламент (ЕС, ЕВРАТОМ) № 2018/1046 на Европейския парламент и на Съвета от 18 юли 2018 година</w:t>
      </w:r>
      <w:r w:rsidRPr="00B6380D">
        <w:rPr>
          <w:rFonts w:ascii="Arial" w:hAnsi="Arial" w:cs="Arial"/>
        </w:rPr>
        <w:t>;</w:t>
      </w:r>
    </w:p>
    <w:p w:rsidR="001F101E" w:rsidRPr="00B6380D" w:rsidRDefault="001F101E" w:rsidP="001F101E">
      <w:pPr>
        <w:ind w:firstLine="1155"/>
        <w:jc w:val="both"/>
        <w:textAlignment w:val="center"/>
        <w:rPr>
          <w:rFonts w:ascii="Arial" w:hAnsi="Arial" w:cs="Arial"/>
        </w:rPr>
      </w:pPr>
      <w:r w:rsidRPr="00B6380D">
        <w:rPr>
          <w:rFonts w:ascii="Arial" w:hAnsi="Arial" w:cs="Arial"/>
        </w:rPr>
        <w:lastRenderedPageBreak/>
        <w:t>4. за проекта или за част от него не е налична одитна следа и/или аналитично отчитане на разходите в поддържаната от бенефициента счетоводна система;</w:t>
      </w:r>
    </w:p>
    <w:p w:rsidR="001F101E" w:rsidRPr="00B6380D" w:rsidRDefault="00D931F7" w:rsidP="001F101E">
      <w:pPr>
        <w:ind w:firstLine="1155"/>
        <w:jc w:val="both"/>
        <w:textAlignment w:val="center"/>
        <w:rPr>
          <w:rFonts w:ascii="Arial" w:hAnsi="Arial" w:cs="Arial"/>
        </w:rPr>
      </w:pPr>
      <w:r w:rsidRPr="00B6380D">
        <w:rPr>
          <w:rFonts w:ascii="Arial" w:hAnsi="Arial" w:cs="Arial"/>
        </w:rPr>
        <w:t>5</w:t>
      </w:r>
      <w:r w:rsidR="001F101E" w:rsidRPr="00B6380D">
        <w:rPr>
          <w:rFonts w:ascii="Arial" w:hAnsi="Arial" w:cs="Arial"/>
        </w:rPr>
        <w:t xml:space="preserve">. за неизпълнение на мерките за информация и комуникация, задължителни за </w:t>
      </w:r>
      <w:r w:rsidR="007F28A8" w:rsidRPr="00B6380D">
        <w:rPr>
          <w:rFonts w:ascii="Arial" w:hAnsi="Arial" w:cs="Arial"/>
        </w:rPr>
        <w:t>изпълнителните органи</w:t>
      </w:r>
      <w:r w:rsidR="001F101E" w:rsidRPr="00B6380D">
        <w:rPr>
          <w:rFonts w:ascii="Arial" w:hAnsi="Arial" w:cs="Arial"/>
        </w:rPr>
        <w:t>;</w:t>
      </w:r>
    </w:p>
    <w:p w:rsidR="001F101E" w:rsidRPr="00B6380D" w:rsidRDefault="00D931F7" w:rsidP="001F101E">
      <w:pPr>
        <w:ind w:firstLine="1155"/>
        <w:jc w:val="both"/>
        <w:textAlignment w:val="center"/>
        <w:rPr>
          <w:rFonts w:ascii="Arial" w:hAnsi="Arial" w:cs="Arial"/>
        </w:rPr>
      </w:pPr>
      <w:r w:rsidRPr="00B6380D">
        <w:rPr>
          <w:rFonts w:ascii="Arial" w:hAnsi="Arial" w:cs="Arial"/>
        </w:rPr>
        <w:t>6</w:t>
      </w:r>
      <w:r w:rsidR="001F101E" w:rsidRPr="00B6380D">
        <w:rPr>
          <w:rFonts w:ascii="Arial" w:hAnsi="Arial" w:cs="Arial"/>
        </w:rPr>
        <w:t>. при постъпили инцидентни приходи във връзка с изпълнението на проекта;</w:t>
      </w:r>
    </w:p>
    <w:p w:rsidR="001F101E" w:rsidRPr="00B6380D" w:rsidRDefault="00D931F7" w:rsidP="001F101E">
      <w:pPr>
        <w:ind w:firstLine="1155"/>
        <w:jc w:val="both"/>
        <w:textAlignment w:val="center"/>
        <w:rPr>
          <w:rFonts w:ascii="Arial" w:hAnsi="Arial" w:cs="Arial"/>
        </w:rPr>
      </w:pPr>
      <w:r w:rsidRPr="00B6380D">
        <w:rPr>
          <w:rFonts w:ascii="Arial" w:hAnsi="Arial" w:cs="Arial"/>
        </w:rPr>
        <w:t>7</w:t>
      </w:r>
      <w:r w:rsidR="001F101E" w:rsidRPr="00B6380D">
        <w:rPr>
          <w:rFonts w:ascii="Arial" w:hAnsi="Arial" w:cs="Arial"/>
        </w:rPr>
        <w:t xml:space="preserve">. за нередност, съставляваща нарушение на правилата за определяне на изпълнител по глава четвърта, извършено чрез действие или бездействие от страна на </w:t>
      </w:r>
      <w:r w:rsidR="007F28A8" w:rsidRPr="00B6380D">
        <w:rPr>
          <w:rFonts w:ascii="Arial" w:hAnsi="Arial" w:cs="Arial"/>
        </w:rPr>
        <w:t>изпълнителния орган</w:t>
      </w:r>
      <w:r w:rsidR="001F101E" w:rsidRPr="00B6380D">
        <w:rPr>
          <w:rFonts w:ascii="Arial" w:hAnsi="Arial" w:cs="Arial"/>
        </w:rPr>
        <w:t xml:space="preserve">, което има или би имало за последица нанасянето на вреда на </w:t>
      </w:r>
      <w:r w:rsidR="007F28A8" w:rsidRPr="00B6380D">
        <w:rPr>
          <w:rFonts w:ascii="Arial" w:hAnsi="Arial" w:cs="Arial"/>
        </w:rPr>
        <w:t>бюджета на ЕС</w:t>
      </w:r>
      <w:r w:rsidR="001F101E" w:rsidRPr="00B6380D">
        <w:rPr>
          <w:rFonts w:ascii="Arial" w:hAnsi="Arial" w:cs="Arial"/>
        </w:rPr>
        <w:t>;</w:t>
      </w:r>
    </w:p>
    <w:p w:rsidR="001F101E" w:rsidRPr="00B6380D" w:rsidRDefault="00D931F7" w:rsidP="001F101E">
      <w:pPr>
        <w:ind w:firstLine="1155"/>
        <w:jc w:val="both"/>
        <w:textAlignment w:val="center"/>
        <w:rPr>
          <w:rFonts w:ascii="Arial" w:hAnsi="Arial" w:cs="Arial"/>
        </w:rPr>
      </w:pPr>
      <w:r w:rsidRPr="00B6380D">
        <w:rPr>
          <w:rFonts w:ascii="Arial" w:hAnsi="Arial" w:cs="Arial"/>
        </w:rPr>
        <w:t>8</w:t>
      </w:r>
      <w:r w:rsidR="001F101E" w:rsidRPr="00B6380D">
        <w:rPr>
          <w:rFonts w:ascii="Arial" w:hAnsi="Arial" w:cs="Arial"/>
        </w:rPr>
        <w:t xml:space="preserve">. за друга нередност, съставляваща нарушение на приложимото право на Европейския съюз и/или българското законодателство, извършено чрез действие или бездействие от страна на </w:t>
      </w:r>
      <w:r w:rsidR="007F28A8" w:rsidRPr="00B6380D">
        <w:rPr>
          <w:rFonts w:ascii="Arial" w:hAnsi="Arial" w:cs="Arial"/>
        </w:rPr>
        <w:t>изпълнителния орган</w:t>
      </w:r>
      <w:r w:rsidR="001F101E" w:rsidRPr="00B6380D">
        <w:rPr>
          <w:rFonts w:ascii="Arial" w:hAnsi="Arial" w:cs="Arial"/>
        </w:rPr>
        <w:t xml:space="preserve">, което има или би имало за последица нанасянето на вреда на </w:t>
      </w:r>
      <w:r w:rsidR="007F28A8" w:rsidRPr="00B6380D">
        <w:rPr>
          <w:rFonts w:ascii="Arial" w:hAnsi="Arial" w:cs="Arial"/>
        </w:rPr>
        <w:t>бюджета на ЕС</w:t>
      </w:r>
      <w:r w:rsidR="001F101E" w:rsidRPr="00B6380D">
        <w:rPr>
          <w:rFonts w:ascii="Arial" w:hAnsi="Arial" w:cs="Arial"/>
        </w:rPr>
        <w:t>.</w:t>
      </w:r>
    </w:p>
    <w:p w:rsidR="00E0236C" w:rsidRPr="00B6380D" w:rsidRDefault="00E0236C" w:rsidP="00FE0685">
      <w:pPr>
        <w:pStyle w:val="Default"/>
        <w:spacing w:before="120" w:after="120"/>
        <w:ind w:firstLine="1"/>
        <w:jc w:val="both"/>
        <w:rPr>
          <w:color w:val="auto"/>
        </w:rPr>
      </w:pPr>
      <w:r w:rsidRPr="00B6380D">
        <w:rPr>
          <w:color w:val="auto"/>
        </w:rPr>
        <w:t>17.2. Изпълнителният орган се задължава незабавно да докладва на Договарящия орган всички заподозрени и/или доказани случаи на измама и/или нередност.</w:t>
      </w:r>
    </w:p>
    <w:p w:rsidR="00E0236C" w:rsidRPr="00B6380D" w:rsidRDefault="00E0236C" w:rsidP="00FE0685">
      <w:pPr>
        <w:pStyle w:val="Default"/>
        <w:spacing w:before="120" w:after="120"/>
        <w:ind w:firstLine="1"/>
        <w:jc w:val="both"/>
        <w:rPr>
          <w:color w:val="auto"/>
        </w:rPr>
      </w:pPr>
      <w:r w:rsidRPr="00B6380D">
        <w:rPr>
          <w:color w:val="auto"/>
        </w:rPr>
        <w:t>17.3. Докладът се предоставя в срок от 3 работни дни от разкриването на нередността.</w:t>
      </w:r>
    </w:p>
    <w:p w:rsidR="00E0236C" w:rsidRPr="00B6380D" w:rsidRDefault="00E0236C" w:rsidP="00FE0685">
      <w:pPr>
        <w:pStyle w:val="Default"/>
        <w:spacing w:before="120" w:after="120"/>
        <w:ind w:firstLine="1"/>
        <w:jc w:val="both"/>
        <w:rPr>
          <w:color w:val="auto"/>
        </w:rPr>
      </w:pPr>
      <w:r w:rsidRPr="00B6380D">
        <w:rPr>
          <w:color w:val="auto"/>
        </w:rPr>
        <w:t>17.4. Изпълнителният орган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 .</w:t>
      </w:r>
    </w:p>
    <w:p w:rsidR="00E0236C" w:rsidRPr="00B6380D" w:rsidRDefault="00E0236C" w:rsidP="00FE0685">
      <w:pPr>
        <w:pStyle w:val="Default"/>
        <w:spacing w:before="120" w:after="120"/>
        <w:ind w:firstLine="1"/>
        <w:jc w:val="both"/>
        <w:rPr>
          <w:color w:val="auto"/>
        </w:rPr>
      </w:pPr>
      <w:r w:rsidRPr="00B6380D">
        <w:rPr>
          <w:color w:val="auto"/>
        </w:rPr>
        <w:t>17.5. Изпълнителният орган е длъжен да уведоми всички свои служители, работещи по изпълнението на проекта относно определението за нередност и да ги задължи да докладват всеки случай на подозрение и/или доказани случаи на нередност съгласно установена процедура от Изпълнителния орган.</w:t>
      </w:r>
    </w:p>
    <w:p w:rsidR="00E0236C" w:rsidRPr="00B6380D" w:rsidRDefault="00E0236C" w:rsidP="00FE0685">
      <w:pPr>
        <w:pStyle w:val="Default"/>
        <w:spacing w:before="120" w:after="120"/>
        <w:ind w:firstLine="1"/>
        <w:jc w:val="both"/>
        <w:rPr>
          <w:color w:val="auto"/>
        </w:rPr>
      </w:pPr>
      <w:r w:rsidRPr="00B6380D">
        <w:rPr>
          <w:color w:val="auto"/>
        </w:rPr>
        <w:t>17.6. В случай на докладвана към ръководството на Изпълнителния орган нередност, последният се задължава нез</w:t>
      </w:r>
      <w:r w:rsidR="004D27D0" w:rsidRPr="00B6380D">
        <w:rPr>
          <w:color w:val="auto"/>
        </w:rPr>
        <w:t>абавно да уведоми Координиращия</w:t>
      </w:r>
      <w:r w:rsidRPr="00B6380D">
        <w:rPr>
          <w:color w:val="auto"/>
        </w:rPr>
        <w:t xml:space="preserve"> орган с прилагане на пълна информация относно нередността.</w:t>
      </w:r>
    </w:p>
    <w:p w:rsidR="00E0236C" w:rsidRPr="00B6380D" w:rsidRDefault="00E0236C" w:rsidP="00FE0685">
      <w:pPr>
        <w:pStyle w:val="Default"/>
        <w:spacing w:before="120" w:after="120"/>
        <w:ind w:firstLine="1"/>
        <w:jc w:val="both"/>
        <w:rPr>
          <w:color w:val="auto"/>
        </w:rPr>
      </w:pPr>
      <w:r w:rsidRPr="00B6380D">
        <w:rPr>
          <w:color w:val="auto"/>
        </w:rPr>
        <w:t>17.7. В случай на установена нередност, Изпълнителният орган е длъжен да възстанови всички неправомерно изплатени суми, заедно с дължимите лихви по реда, предвиден в чл.18 от настоящите Общи условия.</w:t>
      </w:r>
    </w:p>
    <w:p w:rsidR="00E0236C" w:rsidRPr="00B6380D" w:rsidRDefault="00E0236C" w:rsidP="00FE0685">
      <w:pPr>
        <w:pStyle w:val="Default"/>
        <w:spacing w:before="120" w:after="120"/>
        <w:ind w:firstLine="1"/>
        <w:jc w:val="both"/>
        <w:rPr>
          <w:color w:val="auto"/>
        </w:rPr>
      </w:pPr>
      <w:r w:rsidRPr="00B6380D">
        <w:rPr>
          <w:color w:val="auto"/>
        </w:rPr>
        <w:t>17.</w:t>
      </w:r>
      <w:r w:rsidR="009E1F2B" w:rsidRPr="00B6380D">
        <w:rPr>
          <w:color w:val="auto"/>
        </w:rPr>
        <w:t>8</w:t>
      </w:r>
      <w:r w:rsidRPr="00B6380D">
        <w:rPr>
          <w:color w:val="auto"/>
        </w:rPr>
        <w:t>. Изпълнителният орган е длъжен да отчита нередностите по проекта в поддържаната от него счетоводна система.</w:t>
      </w:r>
    </w:p>
    <w:p w:rsidR="00E0236C" w:rsidRPr="00B6380D" w:rsidRDefault="00E0236C" w:rsidP="00FE0685">
      <w:pPr>
        <w:pStyle w:val="Default"/>
        <w:spacing w:before="120" w:after="120"/>
        <w:ind w:firstLine="1"/>
        <w:jc w:val="both"/>
        <w:rPr>
          <w:color w:val="auto"/>
        </w:rPr>
      </w:pPr>
      <w:r w:rsidRPr="00B6380D">
        <w:rPr>
          <w:color w:val="auto"/>
        </w:rPr>
        <w:t>17.</w:t>
      </w:r>
      <w:r w:rsidR="009E1F2B" w:rsidRPr="00B6380D">
        <w:rPr>
          <w:color w:val="auto"/>
        </w:rPr>
        <w:t>9</w:t>
      </w:r>
      <w:r w:rsidRPr="00B6380D">
        <w:rPr>
          <w:color w:val="auto"/>
        </w:rPr>
        <w:t xml:space="preserve">. Във всички случаи, когато Изпълнителният орган възстанови дължимите от него суми по нередности, той е задължен да ги осчетоводи в счетоводната си система. </w:t>
      </w:r>
    </w:p>
    <w:p w:rsidR="00E0236C" w:rsidRPr="00B6380D" w:rsidRDefault="00E0236C" w:rsidP="00293A91">
      <w:pPr>
        <w:pStyle w:val="Default"/>
        <w:spacing w:before="120" w:after="120"/>
        <w:ind w:firstLine="1"/>
        <w:jc w:val="both"/>
        <w:rPr>
          <w:color w:val="auto"/>
        </w:rPr>
      </w:pPr>
      <w:r w:rsidRPr="00B6380D">
        <w:rPr>
          <w:color w:val="auto"/>
          <w:lang w:val="ru-RU"/>
        </w:rPr>
        <w:t>17</w:t>
      </w:r>
      <w:r w:rsidRPr="00B6380D">
        <w:rPr>
          <w:color w:val="auto"/>
        </w:rPr>
        <w:t>.1</w:t>
      </w:r>
      <w:r w:rsidR="009E1F2B" w:rsidRPr="00B6380D">
        <w:rPr>
          <w:color w:val="auto"/>
        </w:rPr>
        <w:t>0</w:t>
      </w:r>
      <w:r w:rsidRPr="00B6380D">
        <w:rPr>
          <w:color w:val="auto"/>
        </w:rPr>
        <w:t xml:space="preserve">. В случай, че Координиращият орган установи нарушения на процедура по възлагане на обществена поръчка, извършени от страна на </w:t>
      </w:r>
      <w:r w:rsidR="0003291B" w:rsidRPr="00B6380D">
        <w:rPr>
          <w:color w:val="auto"/>
        </w:rPr>
        <w:t>изпълнителния орган</w:t>
      </w:r>
      <w:r w:rsidRPr="00B6380D">
        <w:rPr>
          <w:color w:val="auto"/>
        </w:rPr>
        <w:t xml:space="preserve"> по договора, се прилага процедурата, разписана в </w:t>
      </w:r>
      <w:r w:rsidR="004E172D" w:rsidRPr="00B6380D">
        <w:rPr>
          <w:color w:val="auto"/>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 57 от 28.03.2017 г</w:t>
      </w:r>
      <w:r w:rsidRPr="00B6380D">
        <w:t>.</w:t>
      </w:r>
    </w:p>
    <w:p w:rsidR="004D025F" w:rsidRPr="00B6380D" w:rsidRDefault="004D025F" w:rsidP="00FE0685">
      <w:pPr>
        <w:pStyle w:val="Default"/>
        <w:spacing w:before="120" w:after="120"/>
        <w:ind w:firstLine="1"/>
        <w:jc w:val="both"/>
        <w:rPr>
          <w:b/>
          <w:color w:val="auto"/>
        </w:rPr>
      </w:pPr>
    </w:p>
    <w:p w:rsidR="00E0236C" w:rsidRPr="00B6380D" w:rsidRDefault="00E0236C" w:rsidP="00FE0685">
      <w:pPr>
        <w:pStyle w:val="Default"/>
        <w:spacing w:before="120" w:after="120"/>
        <w:ind w:firstLine="1"/>
        <w:jc w:val="both"/>
        <w:rPr>
          <w:b/>
          <w:color w:val="auto"/>
        </w:rPr>
      </w:pPr>
      <w:r w:rsidRPr="00B6380D">
        <w:rPr>
          <w:b/>
          <w:color w:val="auto"/>
        </w:rPr>
        <w:t xml:space="preserve">ЧЛЕН 18 - ВЪЗСТАНОВЯВАНЕ </w:t>
      </w:r>
    </w:p>
    <w:p w:rsidR="00E0236C" w:rsidRPr="00B6380D" w:rsidRDefault="00E0236C" w:rsidP="00FE0685">
      <w:pPr>
        <w:pStyle w:val="Default"/>
        <w:spacing w:before="120" w:after="120"/>
        <w:ind w:firstLine="1"/>
        <w:jc w:val="both"/>
        <w:rPr>
          <w:color w:val="auto"/>
          <w:lang w:val="en-US"/>
        </w:rPr>
      </w:pPr>
      <w:r w:rsidRPr="00B6380D">
        <w:rPr>
          <w:color w:val="auto"/>
        </w:rPr>
        <w:lastRenderedPageBreak/>
        <w:t>18.1. Изпълнителният орган се задължава да възстанови на Координиращия орган всички недължимо платени</w:t>
      </w:r>
      <w:r w:rsidR="00DD13EA" w:rsidRPr="00B6380D">
        <w:rPr>
          <w:color w:val="auto"/>
        </w:rPr>
        <w:t xml:space="preserve"> без правно основание или при отпаднало основание</w:t>
      </w:r>
      <w:r w:rsidR="00716F8F" w:rsidRPr="00B6380D">
        <w:rPr>
          <w:color w:val="auto"/>
        </w:rPr>
        <w:t xml:space="preserve"> </w:t>
      </w:r>
      <w:r w:rsidRPr="00B6380D">
        <w:rPr>
          <w:color w:val="auto"/>
        </w:rPr>
        <w:t>суми, както и неправомерно получените или неправомерно усвоените средства, включително и на дължимите лихви по тези суми.</w:t>
      </w:r>
      <w:r w:rsidR="00EB26BC" w:rsidRPr="00B6380D">
        <w:rPr>
          <w:color w:val="auto"/>
        </w:rPr>
        <w:t xml:space="preserve"> </w:t>
      </w:r>
    </w:p>
    <w:p w:rsidR="00743D45" w:rsidRPr="00B6380D" w:rsidRDefault="00743D45" w:rsidP="00FE0685">
      <w:pPr>
        <w:pStyle w:val="Default"/>
        <w:spacing w:before="120" w:after="120"/>
        <w:ind w:firstLine="1"/>
        <w:jc w:val="both"/>
        <w:rPr>
          <w:color w:val="auto"/>
        </w:rPr>
      </w:pPr>
      <w:r w:rsidRPr="00B6380D">
        <w:rPr>
          <w:color w:val="auto"/>
        </w:rPr>
        <w:t xml:space="preserve">Възстановяването се извършва </w:t>
      </w:r>
      <w:r w:rsidR="008474EB" w:rsidRPr="00B6380D">
        <w:rPr>
          <w:color w:val="auto"/>
        </w:rPr>
        <w:t xml:space="preserve">чрез </w:t>
      </w:r>
      <w:r w:rsidR="00314A60" w:rsidRPr="00B6380D">
        <w:rPr>
          <w:color w:val="auto"/>
        </w:rPr>
        <w:t>неверификация/</w:t>
      </w:r>
      <w:r w:rsidR="008474EB" w:rsidRPr="00B6380D">
        <w:rPr>
          <w:color w:val="auto"/>
        </w:rPr>
        <w:t xml:space="preserve">прихващане от </w:t>
      </w:r>
      <w:r w:rsidRPr="00B6380D">
        <w:rPr>
          <w:color w:val="auto"/>
        </w:rPr>
        <w:t>плащания по договора, в който са включени засегнатите разходи.</w:t>
      </w:r>
      <w:r w:rsidR="008474EB" w:rsidRPr="00B6380D">
        <w:rPr>
          <w:color w:val="auto"/>
        </w:rPr>
        <w:t xml:space="preserve"> </w:t>
      </w:r>
      <w:r w:rsidRPr="00B6380D">
        <w:rPr>
          <w:color w:val="auto"/>
        </w:rPr>
        <w:t>Когато решението за определяне на корекцията е издадено след съответното плащане, тя се възстановява чрез доброволно изпълнение от Изпълнителния орган в 14-дневен срок.</w:t>
      </w:r>
    </w:p>
    <w:p w:rsidR="00E0236C" w:rsidRPr="00B6380D" w:rsidRDefault="00E0236C" w:rsidP="00FE0685">
      <w:pPr>
        <w:pStyle w:val="Default"/>
        <w:spacing w:before="120" w:after="120"/>
        <w:ind w:firstLine="1"/>
        <w:jc w:val="both"/>
        <w:rPr>
          <w:color w:val="auto"/>
        </w:rPr>
      </w:pPr>
      <w:r w:rsidRPr="00B6380D">
        <w:rPr>
          <w:color w:val="auto"/>
        </w:rPr>
        <w:t xml:space="preserve">18.2. Координиращия орган, в 10-дневен срок от установяване на недължимо платените суми, както и на неправомерно получените или неправомерно усвоените средства, изпраща покана до </w:t>
      </w:r>
      <w:r w:rsidR="0003291B" w:rsidRPr="00B6380D">
        <w:rPr>
          <w:color w:val="auto"/>
        </w:rPr>
        <w:t>изпълнителния орган</w:t>
      </w:r>
      <w:r w:rsidRPr="00B6380D">
        <w:rPr>
          <w:color w:val="auto"/>
        </w:rPr>
        <w:t xml:space="preserve"> да плати доброволно задължението си в двуседмичен срок от получаване на поканата.</w:t>
      </w:r>
    </w:p>
    <w:p w:rsidR="00E0236C" w:rsidRPr="00B6380D" w:rsidRDefault="00E0236C" w:rsidP="00FE0685">
      <w:pPr>
        <w:pStyle w:val="Default"/>
        <w:spacing w:before="120" w:after="120"/>
        <w:ind w:firstLine="1"/>
        <w:jc w:val="both"/>
        <w:rPr>
          <w:color w:val="auto"/>
        </w:rPr>
      </w:pPr>
      <w:r w:rsidRPr="00B6380D">
        <w:rPr>
          <w:color w:val="auto"/>
        </w:rPr>
        <w:t>18.3 В поканата за доброволно възстановяване до Изпълнителния орган Координиращият орган посочва размера на дължимите суми, срока за възстановяването им, данни за банковата сметка, по която да бъдат възстановени, както и реда, по които Координиращият орган да бъде уведомен от Изпълнителния орган за доброволно възстановените суми. В поканата се посочват и възможните санкции и процедури в случай, че изискването за възстановяване на дължимите суми не бъде изпълнено в указания срок.</w:t>
      </w:r>
    </w:p>
    <w:p w:rsidR="00743D45" w:rsidRPr="00B6380D" w:rsidRDefault="00E0236C" w:rsidP="00FE0685">
      <w:pPr>
        <w:pStyle w:val="Default"/>
        <w:spacing w:before="120" w:after="120"/>
        <w:ind w:firstLine="1"/>
        <w:jc w:val="both"/>
        <w:rPr>
          <w:color w:val="auto"/>
        </w:rPr>
      </w:pPr>
      <w:r w:rsidRPr="00B6380D">
        <w:rPr>
          <w:color w:val="auto"/>
        </w:rPr>
        <w:t>18.4. В случай, че Изпълнителният орган не възстанови изисканите суми в упоменатите срокове, Координиращият орган уведомява Национална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p>
    <w:p w:rsidR="00E0236C" w:rsidRPr="00B6380D" w:rsidRDefault="00743D45" w:rsidP="00FE0685">
      <w:pPr>
        <w:pStyle w:val="Default"/>
        <w:spacing w:before="120" w:after="120"/>
        <w:ind w:firstLine="1"/>
        <w:jc w:val="both"/>
        <w:rPr>
          <w:color w:val="auto"/>
        </w:rPr>
      </w:pPr>
      <w:r w:rsidRPr="00B6380D">
        <w:rPr>
          <w:color w:val="auto"/>
        </w:rPr>
        <w:t xml:space="preserve">18.5  </w:t>
      </w:r>
      <w:r w:rsidR="00BD6F01" w:rsidRPr="00B6380D">
        <w:rPr>
          <w:color w:val="auto"/>
        </w:rPr>
        <w:t>При невъзстановяване по реда на ал. 1 и 3 от чл. 75 от ЗУСЕСИФ,</w:t>
      </w:r>
      <w:r w:rsidR="00D931F7" w:rsidRPr="00B6380D">
        <w:rPr>
          <w:color w:val="auto"/>
        </w:rPr>
        <w:t xml:space="preserve"> </w:t>
      </w:r>
      <w:r w:rsidR="00BD6F01" w:rsidRPr="00B6380D">
        <w:rPr>
          <w:color w:val="auto"/>
        </w:rPr>
        <w:t>може  да се приложи разпоредбата на чл.</w:t>
      </w:r>
      <w:r w:rsidR="00D931F7" w:rsidRPr="00B6380D">
        <w:rPr>
          <w:color w:val="auto"/>
        </w:rPr>
        <w:t xml:space="preserve"> </w:t>
      </w:r>
      <w:r w:rsidR="00BD6F01" w:rsidRPr="00B6380D">
        <w:rPr>
          <w:color w:val="auto"/>
        </w:rPr>
        <w:t xml:space="preserve">106 от закона за публичните финанси. </w:t>
      </w:r>
      <w:r w:rsidRPr="00B6380D">
        <w:rPr>
          <w:color w:val="auto"/>
        </w:rPr>
        <w:t xml:space="preserve"> </w:t>
      </w:r>
    </w:p>
    <w:p w:rsidR="00E0236C" w:rsidRPr="00B6380D" w:rsidRDefault="00E0236C" w:rsidP="00FE0685">
      <w:pPr>
        <w:pStyle w:val="Default"/>
        <w:spacing w:before="120" w:after="120"/>
        <w:ind w:firstLine="1"/>
        <w:jc w:val="both"/>
        <w:rPr>
          <w:color w:val="auto"/>
        </w:rPr>
      </w:pPr>
      <w:r w:rsidRPr="00B6380D">
        <w:rPr>
          <w:color w:val="auto"/>
        </w:rPr>
        <w:t>18.</w:t>
      </w:r>
      <w:r w:rsidR="00BD6F01" w:rsidRPr="00B6380D">
        <w:rPr>
          <w:color w:val="auto"/>
        </w:rPr>
        <w:t>6</w:t>
      </w:r>
      <w:r w:rsidRPr="00B6380D">
        <w:rPr>
          <w:color w:val="auto"/>
        </w:rPr>
        <w:t xml:space="preserve">. Ако след приключване на проекта или по време на изпълнение на проекта в случай на препоръка от Одитиращия орган и/или на база негови констатации бъдат поискани финансови корекции, Изпълнителният орган се задължава да възстанови посочената сума в указния размер и срок на Координиращия орган. </w:t>
      </w:r>
    </w:p>
    <w:p w:rsidR="00E0236C" w:rsidRPr="00B6380D" w:rsidRDefault="00E0236C" w:rsidP="00FE0685">
      <w:pPr>
        <w:pStyle w:val="Default"/>
        <w:spacing w:before="120" w:after="120"/>
        <w:ind w:firstLine="1"/>
        <w:jc w:val="both"/>
        <w:rPr>
          <w:color w:val="auto"/>
        </w:rPr>
      </w:pPr>
      <w:r w:rsidRPr="00B6380D">
        <w:rPr>
          <w:color w:val="auto"/>
        </w:rPr>
        <w:t>18.</w:t>
      </w:r>
      <w:r w:rsidR="00D931F7" w:rsidRPr="00B6380D">
        <w:rPr>
          <w:color w:val="auto"/>
        </w:rPr>
        <w:t>7</w:t>
      </w:r>
      <w:r w:rsidRPr="00B6380D">
        <w:rPr>
          <w:color w:val="auto"/>
        </w:rPr>
        <w:t xml:space="preserve">. Ако след приключване на проекта или по време на изпълнение на проекта Европейската </w:t>
      </w:r>
      <w:r w:rsidR="004E172D" w:rsidRPr="00B6380D">
        <w:rPr>
          <w:color w:val="auto"/>
        </w:rPr>
        <w:t>к</w:t>
      </w:r>
      <w:r w:rsidRPr="00B6380D">
        <w:rPr>
          <w:color w:val="auto"/>
        </w:rPr>
        <w:t xml:space="preserve">омисия поиска финансова корекция по проекта, Изпълнителният орган се задължава да възстанови посочената сума в указания размер и срок на Координиращия орган. </w:t>
      </w:r>
    </w:p>
    <w:p w:rsidR="00E0236C" w:rsidRPr="00B6380D" w:rsidRDefault="00E0236C" w:rsidP="00FE0685">
      <w:pPr>
        <w:pStyle w:val="Default"/>
        <w:spacing w:before="120" w:after="120"/>
        <w:ind w:firstLine="1"/>
        <w:jc w:val="both"/>
        <w:rPr>
          <w:color w:val="auto"/>
        </w:rPr>
      </w:pPr>
      <w:r w:rsidRPr="00B6380D">
        <w:rPr>
          <w:color w:val="auto"/>
        </w:rPr>
        <w:t>18.</w:t>
      </w:r>
      <w:r w:rsidR="00D931F7" w:rsidRPr="00B6380D">
        <w:rPr>
          <w:color w:val="auto"/>
        </w:rPr>
        <w:t>8</w:t>
      </w:r>
      <w:r w:rsidRPr="00B6380D">
        <w:rPr>
          <w:color w:val="auto"/>
        </w:rPr>
        <w:t xml:space="preserve">. При изпълнението на проекта Изпълнителният орган е длъжен да осигури клаузи за възстановяване на неправомерно платени средства в договорите, подписани от него в качеството му на възложител за предоставяне на услуги/доставки/ строителство. </w:t>
      </w:r>
    </w:p>
    <w:p w:rsidR="00E0236C" w:rsidRPr="00B6380D" w:rsidRDefault="00E0236C" w:rsidP="00FE0685">
      <w:pPr>
        <w:pStyle w:val="Default"/>
        <w:spacing w:before="120" w:after="120"/>
        <w:ind w:firstLine="1"/>
        <w:jc w:val="both"/>
        <w:rPr>
          <w:color w:val="auto"/>
        </w:rPr>
      </w:pPr>
      <w:r w:rsidRPr="00B6380D">
        <w:rPr>
          <w:color w:val="auto"/>
        </w:rPr>
        <w:t>18.</w:t>
      </w:r>
      <w:r w:rsidR="00D931F7" w:rsidRPr="00B6380D">
        <w:rPr>
          <w:color w:val="auto"/>
        </w:rPr>
        <w:t>9</w:t>
      </w:r>
      <w:r w:rsidRPr="00B6380D">
        <w:rPr>
          <w:color w:val="auto"/>
        </w:rPr>
        <w:t xml:space="preserve">. Банковите такси, свързани с връщането на дължими суми на Координиращия  орган, са изцяло за сметка на Изпълнителния орган. </w:t>
      </w:r>
    </w:p>
    <w:p w:rsidR="004D025F" w:rsidRPr="00B6380D" w:rsidRDefault="004D025F" w:rsidP="00FE0685">
      <w:pPr>
        <w:pStyle w:val="Default"/>
        <w:spacing w:before="120" w:after="120"/>
        <w:ind w:firstLine="1"/>
        <w:jc w:val="both"/>
        <w:rPr>
          <w:b/>
          <w:color w:val="auto"/>
        </w:rPr>
      </w:pPr>
    </w:p>
    <w:p w:rsidR="00E0236C" w:rsidRPr="00B6380D" w:rsidRDefault="00E0236C" w:rsidP="00FE0685">
      <w:pPr>
        <w:pStyle w:val="Default"/>
        <w:spacing w:before="120" w:after="120"/>
        <w:ind w:firstLine="1"/>
        <w:jc w:val="both"/>
        <w:rPr>
          <w:b/>
          <w:color w:val="auto"/>
        </w:rPr>
      </w:pPr>
      <w:r w:rsidRPr="00B6380D">
        <w:rPr>
          <w:b/>
          <w:color w:val="auto"/>
        </w:rPr>
        <w:t xml:space="preserve">ЧЛЕН 19 - ПРИЛОЖИМО ЗАКОНОДАТЕЛСТВО И УРЕЖДАНЕ НА СПОРОВЕ </w:t>
      </w:r>
    </w:p>
    <w:p w:rsidR="00E0236C" w:rsidRPr="00B6380D" w:rsidRDefault="00E0236C" w:rsidP="00FE0685">
      <w:pPr>
        <w:pStyle w:val="Default"/>
        <w:spacing w:before="120" w:after="120"/>
        <w:ind w:firstLine="1"/>
        <w:jc w:val="both"/>
        <w:rPr>
          <w:color w:val="auto"/>
        </w:rPr>
      </w:pPr>
      <w:r w:rsidRPr="00B6380D">
        <w:rPr>
          <w:color w:val="auto"/>
        </w:rPr>
        <w:t xml:space="preserve">19.1. По отношение на настоящите Общи условия и сключения договор, съдържащ специалните условия, се прилага законодателството на Република България. </w:t>
      </w:r>
    </w:p>
    <w:p w:rsidR="00E0236C" w:rsidRPr="001C6107" w:rsidRDefault="00E0236C" w:rsidP="00307AF3">
      <w:pPr>
        <w:pStyle w:val="Default"/>
        <w:spacing w:before="120" w:after="120"/>
        <w:ind w:firstLine="1"/>
        <w:jc w:val="both"/>
        <w:rPr>
          <w:lang w:val="ru-RU"/>
        </w:rPr>
      </w:pPr>
      <w:r w:rsidRPr="00B6380D">
        <w:rPr>
          <w:color w:val="auto"/>
        </w:rPr>
        <w:t xml:space="preserve">19.2.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от 5 работни дни на искане на другата страна за уреждане на </w:t>
      </w:r>
      <w:r w:rsidRPr="00B6380D">
        <w:rPr>
          <w:color w:val="auto"/>
        </w:rPr>
        <w:lastRenderedPageBreak/>
        <w:t>възникнал спор по взаимно съгласие. След изтичането на този срок, или опитите за уреждане на спора не са довели до резултати в срок от 20 работни дни от датата на първото искане, всяка от страните може да защити правата си по предвидения от закона ред.</w:t>
      </w:r>
      <w:r w:rsidRPr="00437E64">
        <w:rPr>
          <w:color w:val="auto"/>
        </w:rPr>
        <w:t xml:space="preserve"> </w:t>
      </w:r>
    </w:p>
    <w:sectPr w:rsidR="00E0236C" w:rsidRPr="001C6107" w:rsidSect="0046596D">
      <w:headerReference w:type="default" r:id="rId10"/>
      <w:footerReference w:type="even" r:id="rId11"/>
      <w:footerReference w:type="default" r:id="rId12"/>
      <w:pgSz w:w="11906" w:h="16838"/>
      <w:pgMar w:top="1134" w:right="1134" w:bottom="1134" w:left="1134"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EB7" w:rsidRDefault="003B0EB7">
      <w:r>
        <w:separator/>
      </w:r>
    </w:p>
  </w:endnote>
  <w:endnote w:type="continuationSeparator" w:id="0">
    <w:p w:rsidR="003B0EB7" w:rsidRDefault="003B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Arial"/>
    <w:panose1 w:val="00000000000000000000"/>
    <w:charset w:val="CC"/>
    <w:family w:val="swiss"/>
    <w:notTrueType/>
    <w:pitch w:val="variable"/>
    <w:sig w:usb0="00000001" w:usb1="00000000" w:usb2="00000000" w:usb3="00000000" w:csb0="00000005" w:csb1="00000000"/>
  </w:font>
  <w:font w:name="Arial Bold">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36C" w:rsidRDefault="00E0236C" w:rsidP="007418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236C" w:rsidRDefault="00E023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36C" w:rsidRDefault="00E0236C" w:rsidP="007418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380D">
      <w:rPr>
        <w:rStyle w:val="PageNumber"/>
        <w:noProof/>
      </w:rPr>
      <w:t>19</w:t>
    </w:r>
    <w:r>
      <w:rPr>
        <w:rStyle w:val="PageNumber"/>
      </w:rPr>
      <w:fldChar w:fldCharType="end"/>
    </w:r>
  </w:p>
  <w:p w:rsidR="00E0236C" w:rsidRDefault="00E023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EB7" w:rsidRDefault="003B0EB7">
      <w:r>
        <w:separator/>
      </w:r>
    </w:p>
  </w:footnote>
  <w:footnote w:type="continuationSeparator" w:id="0">
    <w:p w:rsidR="003B0EB7" w:rsidRDefault="003B0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36C" w:rsidRDefault="00E023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83F11"/>
    <w:multiLevelType w:val="hybridMultilevel"/>
    <w:tmpl w:val="A9F001B0"/>
    <w:lvl w:ilvl="0" w:tplc="04020001">
      <w:start w:val="1"/>
      <w:numFmt w:val="bullet"/>
      <w:lvlText w:val=""/>
      <w:lvlJc w:val="left"/>
      <w:pPr>
        <w:tabs>
          <w:tab w:val="num" w:pos="0"/>
        </w:tabs>
      </w:pPr>
      <w:rPr>
        <w:rFonts w:ascii="Wingdings" w:hAnsi="Wingdings" w:hint="default"/>
        <w:sz w:val="24"/>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59531712"/>
    <w:multiLevelType w:val="multilevel"/>
    <w:tmpl w:val="5FBAF522"/>
    <w:lvl w:ilvl="0">
      <w:start w:val="2"/>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1560"/>
        </w:tabs>
        <w:ind w:left="1560" w:hanging="360"/>
      </w:pPr>
      <w:rPr>
        <w:rFonts w:cs="Times New Roman" w:hint="default"/>
      </w:rPr>
    </w:lvl>
    <w:lvl w:ilvl="2">
      <w:start w:val="1"/>
      <w:numFmt w:val="decimal"/>
      <w:lvlText w:val="%1.%2.%3"/>
      <w:lvlJc w:val="left"/>
      <w:pPr>
        <w:tabs>
          <w:tab w:val="num" w:pos="3120"/>
        </w:tabs>
        <w:ind w:left="3120" w:hanging="720"/>
      </w:pPr>
      <w:rPr>
        <w:rFonts w:cs="Times New Roman" w:hint="default"/>
      </w:rPr>
    </w:lvl>
    <w:lvl w:ilvl="3">
      <w:start w:val="1"/>
      <w:numFmt w:val="decimal"/>
      <w:lvlText w:val="%1.%2.%3.%4"/>
      <w:lvlJc w:val="left"/>
      <w:pPr>
        <w:tabs>
          <w:tab w:val="num" w:pos="4320"/>
        </w:tabs>
        <w:ind w:left="4320" w:hanging="720"/>
      </w:pPr>
      <w:rPr>
        <w:rFonts w:cs="Times New Roman" w:hint="default"/>
      </w:rPr>
    </w:lvl>
    <w:lvl w:ilvl="4">
      <w:start w:val="1"/>
      <w:numFmt w:val="decimal"/>
      <w:lvlText w:val="%1.%2.%3.%4.%5"/>
      <w:lvlJc w:val="left"/>
      <w:pPr>
        <w:tabs>
          <w:tab w:val="num" w:pos="5880"/>
        </w:tabs>
        <w:ind w:left="5880" w:hanging="1080"/>
      </w:pPr>
      <w:rPr>
        <w:rFonts w:cs="Times New Roman" w:hint="default"/>
      </w:rPr>
    </w:lvl>
    <w:lvl w:ilvl="5">
      <w:start w:val="1"/>
      <w:numFmt w:val="decimal"/>
      <w:lvlText w:val="%1.%2.%3.%4.%5.%6"/>
      <w:lvlJc w:val="left"/>
      <w:pPr>
        <w:tabs>
          <w:tab w:val="num" w:pos="7080"/>
        </w:tabs>
        <w:ind w:left="7080" w:hanging="1080"/>
      </w:pPr>
      <w:rPr>
        <w:rFonts w:cs="Times New Roman" w:hint="default"/>
      </w:rPr>
    </w:lvl>
    <w:lvl w:ilvl="6">
      <w:start w:val="1"/>
      <w:numFmt w:val="decimal"/>
      <w:lvlText w:val="%1.%2.%3.%4.%5.%6.%7"/>
      <w:lvlJc w:val="left"/>
      <w:pPr>
        <w:tabs>
          <w:tab w:val="num" w:pos="8640"/>
        </w:tabs>
        <w:ind w:left="8640" w:hanging="1440"/>
      </w:pPr>
      <w:rPr>
        <w:rFonts w:cs="Times New Roman" w:hint="default"/>
      </w:rPr>
    </w:lvl>
    <w:lvl w:ilvl="7">
      <w:start w:val="1"/>
      <w:numFmt w:val="decimal"/>
      <w:lvlText w:val="%1.%2.%3.%4.%5.%6.%7.%8"/>
      <w:lvlJc w:val="left"/>
      <w:pPr>
        <w:tabs>
          <w:tab w:val="num" w:pos="9840"/>
        </w:tabs>
        <w:ind w:left="9840" w:hanging="1440"/>
      </w:pPr>
      <w:rPr>
        <w:rFonts w:cs="Times New Roman" w:hint="default"/>
      </w:rPr>
    </w:lvl>
    <w:lvl w:ilvl="8">
      <w:start w:val="1"/>
      <w:numFmt w:val="decimal"/>
      <w:lvlText w:val="%1.%2.%3.%4.%5.%6.%7.%8.%9"/>
      <w:lvlJc w:val="left"/>
      <w:pPr>
        <w:tabs>
          <w:tab w:val="num" w:pos="11400"/>
        </w:tabs>
        <w:ind w:left="11400" w:hanging="1800"/>
      </w:pPr>
      <w:rPr>
        <w:rFonts w:cs="Times New Roman" w:hint="default"/>
      </w:rPr>
    </w:lvl>
  </w:abstractNum>
  <w:abstractNum w:abstractNumId="2">
    <w:nsid w:val="650C4FE4"/>
    <w:multiLevelType w:val="singleLevel"/>
    <w:tmpl w:val="47BC8CB2"/>
    <w:lvl w:ilvl="0">
      <w:start w:val="2"/>
      <w:numFmt w:val="decimal"/>
      <w:lvlText w:val="%1."/>
      <w:legacy w:legacy="1" w:legacySpace="0" w:legacyIndent="293"/>
      <w:lvlJc w:val="left"/>
      <w:rPr>
        <w:rFonts w:ascii="Verdana" w:hAnsi="Verdana" w:cs="Times New Roman" w:hint="default"/>
      </w:rPr>
    </w:lvl>
  </w:abstractNum>
  <w:abstractNum w:abstractNumId="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4">
    <w:nsid w:val="73F14040"/>
    <w:multiLevelType w:val="hybridMultilevel"/>
    <w:tmpl w:val="28E8CD82"/>
    <w:lvl w:ilvl="0" w:tplc="AEB03C12">
      <w:start w:val="1"/>
      <w:numFmt w:val="decimal"/>
      <w:lvlText w:val="4.%1."/>
      <w:lvlJc w:val="left"/>
      <w:pPr>
        <w:tabs>
          <w:tab w:val="num" w:pos="1080"/>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791D1A5A"/>
    <w:multiLevelType w:val="hybridMultilevel"/>
    <w:tmpl w:val="1A487A30"/>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85"/>
    <w:rsid w:val="00003010"/>
    <w:rsid w:val="000060B1"/>
    <w:rsid w:val="0000624C"/>
    <w:rsid w:val="0001190E"/>
    <w:rsid w:val="000127C9"/>
    <w:rsid w:val="00012B49"/>
    <w:rsid w:val="00014C13"/>
    <w:rsid w:val="00020ED9"/>
    <w:rsid w:val="0003291B"/>
    <w:rsid w:val="00034C7D"/>
    <w:rsid w:val="00040413"/>
    <w:rsid w:val="000415A3"/>
    <w:rsid w:val="00042BB5"/>
    <w:rsid w:val="00042D8A"/>
    <w:rsid w:val="00046415"/>
    <w:rsid w:val="00052444"/>
    <w:rsid w:val="00052BC6"/>
    <w:rsid w:val="000608D5"/>
    <w:rsid w:val="000725F8"/>
    <w:rsid w:val="00072C4A"/>
    <w:rsid w:val="0007400E"/>
    <w:rsid w:val="00074907"/>
    <w:rsid w:val="0008607B"/>
    <w:rsid w:val="0008740F"/>
    <w:rsid w:val="0009236E"/>
    <w:rsid w:val="000956B7"/>
    <w:rsid w:val="000A03D2"/>
    <w:rsid w:val="000A5606"/>
    <w:rsid w:val="000B7F2F"/>
    <w:rsid w:val="000C033D"/>
    <w:rsid w:val="000C2E7F"/>
    <w:rsid w:val="000C6A2F"/>
    <w:rsid w:val="000D06BC"/>
    <w:rsid w:val="000D6900"/>
    <w:rsid w:val="000D6A2B"/>
    <w:rsid w:val="000E01E0"/>
    <w:rsid w:val="000E234D"/>
    <w:rsid w:val="000E7064"/>
    <w:rsid w:val="000F40DF"/>
    <w:rsid w:val="001002BA"/>
    <w:rsid w:val="00111054"/>
    <w:rsid w:val="00121B4E"/>
    <w:rsid w:val="00122B75"/>
    <w:rsid w:val="0012524F"/>
    <w:rsid w:val="0012705C"/>
    <w:rsid w:val="00132E39"/>
    <w:rsid w:val="00137D03"/>
    <w:rsid w:val="001400E5"/>
    <w:rsid w:val="00140B0C"/>
    <w:rsid w:val="0014620C"/>
    <w:rsid w:val="00146664"/>
    <w:rsid w:val="0015793D"/>
    <w:rsid w:val="0017412C"/>
    <w:rsid w:val="0017449C"/>
    <w:rsid w:val="0017644C"/>
    <w:rsid w:val="00177013"/>
    <w:rsid w:val="00184D69"/>
    <w:rsid w:val="00187254"/>
    <w:rsid w:val="00190716"/>
    <w:rsid w:val="00190FBB"/>
    <w:rsid w:val="00194BC5"/>
    <w:rsid w:val="001A2588"/>
    <w:rsid w:val="001A28E7"/>
    <w:rsid w:val="001A2DC9"/>
    <w:rsid w:val="001A4C50"/>
    <w:rsid w:val="001A4F3E"/>
    <w:rsid w:val="001A62E1"/>
    <w:rsid w:val="001B1817"/>
    <w:rsid w:val="001B25B9"/>
    <w:rsid w:val="001B4267"/>
    <w:rsid w:val="001B5AAC"/>
    <w:rsid w:val="001B642A"/>
    <w:rsid w:val="001C0E65"/>
    <w:rsid w:val="001C1296"/>
    <w:rsid w:val="001C2DB7"/>
    <w:rsid w:val="001C331A"/>
    <w:rsid w:val="001C5BC1"/>
    <w:rsid w:val="001C6107"/>
    <w:rsid w:val="001C6799"/>
    <w:rsid w:val="001C7860"/>
    <w:rsid w:val="001D0374"/>
    <w:rsid w:val="001D5EFA"/>
    <w:rsid w:val="001D74ED"/>
    <w:rsid w:val="001E09F6"/>
    <w:rsid w:val="001E114B"/>
    <w:rsid w:val="001E7ADA"/>
    <w:rsid w:val="001F07EC"/>
    <w:rsid w:val="001F101E"/>
    <w:rsid w:val="001F18CA"/>
    <w:rsid w:val="001F4E06"/>
    <w:rsid w:val="001F6A02"/>
    <w:rsid w:val="001F74AD"/>
    <w:rsid w:val="002028B6"/>
    <w:rsid w:val="00216FB7"/>
    <w:rsid w:val="00217228"/>
    <w:rsid w:val="00221777"/>
    <w:rsid w:val="00222F11"/>
    <w:rsid w:val="00226396"/>
    <w:rsid w:val="002363CE"/>
    <w:rsid w:val="002368D2"/>
    <w:rsid w:val="00242DDB"/>
    <w:rsid w:val="002472AF"/>
    <w:rsid w:val="00251E3C"/>
    <w:rsid w:val="00256347"/>
    <w:rsid w:val="002620FA"/>
    <w:rsid w:val="00263F19"/>
    <w:rsid w:val="00273EEC"/>
    <w:rsid w:val="0027446E"/>
    <w:rsid w:val="00283A79"/>
    <w:rsid w:val="00293A91"/>
    <w:rsid w:val="0029514E"/>
    <w:rsid w:val="002956CF"/>
    <w:rsid w:val="00295E94"/>
    <w:rsid w:val="002A37CD"/>
    <w:rsid w:val="002A4AA6"/>
    <w:rsid w:val="002B1033"/>
    <w:rsid w:val="002B13FB"/>
    <w:rsid w:val="002B665D"/>
    <w:rsid w:val="002B6BCF"/>
    <w:rsid w:val="002C0A52"/>
    <w:rsid w:val="002C40EE"/>
    <w:rsid w:val="002C6696"/>
    <w:rsid w:val="002C6B1E"/>
    <w:rsid w:val="002D0FFF"/>
    <w:rsid w:val="002F01A7"/>
    <w:rsid w:val="002F121D"/>
    <w:rsid w:val="002F1325"/>
    <w:rsid w:val="002F1FF2"/>
    <w:rsid w:val="002F3C8A"/>
    <w:rsid w:val="002F3CC6"/>
    <w:rsid w:val="002F7BE4"/>
    <w:rsid w:val="00300802"/>
    <w:rsid w:val="00304B70"/>
    <w:rsid w:val="00304BB2"/>
    <w:rsid w:val="003075DC"/>
    <w:rsid w:val="00307AF3"/>
    <w:rsid w:val="003110B4"/>
    <w:rsid w:val="00312736"/>
    <w:rsid w:val="00314A60"/>
    <w:rsid w:val="0032003B"/>
    <w:rsid w:val="00322193"/>
    <w:rsid w:val="00324F02"/>
    <w:rsid w:val="00327628"/>
    <w:rsid w:val="00332B9E"/>
    <w:rsid w:val="00343835"/>
    <w:rsid w:val="00344546"/>
    <w:rsid w:val="00345CF9"/>
    <w:rsid w:val="00355F0E"/>
    <w:rsid w:val="00356DF7"/>
    <w:rsid w:val="0036024C"/>
    <w:rsid w:val="003626F9"/>
    <w:rsid w:val="00362A77"/>
    <w:rsid w:val="003651A6"/>
    <w:rsid w:val="0036568F"/>
    <w:rsid w:val="0036798E"/>
    <w:rsid w:val="003724FC"/>
    <w:rsid w:val="0037432D"/>
    <w:rsid w:val="003842AC"/>
    <w:rsid w:val="0039190B"/>
    <w:rsid w:val="003947C9"/>
    <w:rsid w:val="0039544D"/>
    <w:rsid w:val="003A2165"/>
    <w:rsid w:val="003A2B30"/>
    <w:rsid w:val="003A3B8B"/>
    <w:rsid w:val="003A6F03"/>
    <w:rsid w:val="003B0A70"/>
    <w:rsid w:val="003B0EB7"/>
    <w:rsid w:val="003B191F"/>
    <w:rsid w:val="003B607B"/>
    <w:rsid w:val="003C19EE"/>
    <w:rsid w:val="003C1D07"/>
    <w:rsid w:val="003C36A7"/>
    <w:rsid w:val="003C4E23"/>
    <w:rsid w:val="003C4FFE"/>
    <w:rsid w:val="003D2A29"/>
    <w:rsid w:val="003D3058"/>
    <w:rsid w:val="003D6EB7"/>
    <w:rsid w:val="003D78CF"/>
    <w:rsid w:val="003E2424"/>
    <w:rsid w:val="003E4010"/>
    <w:rsid w:val="003E4AEB"/>
    <w:rsid w:val="003E6D8F"/>
    <w:rsid w:val="003F1417"/>
    <w:rsid w:val="003F33FE"/>
    <w:rsid w:val="003F3B0F"/>
    <w:rsid w:val="003F5C95"/>
    <w:rsid w:val="00403E5A"/>
    <w:rsid w:val="004044C6"/>
    <w:rsid w:val="00412C51"/>
    <w:rsid w:val="004164C4"/>
    <w:rsid w:val="0042119F"/>
    <w:rsid w:val="004216CC"/>
    <w:rsid w:val="00427F9A"/>
    <w:rsid w:val="00432F8D"/>
    <w:rsid w:val="0043323D"/>
    <w:rsid w:val="00433BEC"/>
    <w:rsid w:val="00434E0F"/>
    <w:rsid w:val="00437E64"/>
    <w:rsid w:val="00445623"/>
    <w:rsid w:val="00446859"/>
    <w:rsid w:val="00452D3B"/>
    <w:rsid w:val="00452F12"/>
    <w:rsid w:val="0046596D"/>
    <w:rsid w:val="00471B5E"/>
    <w:rsid w:val="004848DE"/>
    <w:rsid w:val="0049278C"/>
    <w:rsid w:val="00493686"/>
    <w:rsid w:val="00494EC1"/>
    <w:rsid w:val="004962E7"/>
    <w:rsid w:val="00497E4B"/>
    <w:rsid w:val="00497EFA"/>
    <w:rsid w:val="004A13CC"/>
    <w:rsid w:val="004A5A43"/>
    <w:rsid w:val="004A681E"/>
    <w:rsid w:val="004A73DE"/>
    <w:rsid w:val="004B0572"/>
    <w:rsid w:val="004B23BC"/>
    <w:rsid w:val="004B7154"/>
    <w:rsid w:val="004C1194"/>
    <w:rsid w:val="004C3394"/>
    <w:rsid w:val="004C4EFC"/>
    <w:rsid w:val="004D025F"/>
    <w:rsid w:val="004D0D05"/>
    <w:rsid w:val="004D1B53"/>
    <w:rsid w:val="004D27D0"/>
    <w:rsid w:val="004E10C6"/>
    <w:rsid w:val="004E172D"/>
    <w:rsid w:val="004E6CF5"/>
    <w:rsid w:val="004F0D72"/>
    <w:rsid w:val="004F1A01"/>
    <w:rsid w:val="00510255"/>
    <w:rsid w:val="00514355"/>
    <w:rsid w:val="0051444D"/>
    <w:rsid w:val="00515313"/>
    <w:rsid w:val="0051588E"/>
    <w:rsid w:val="005252F9"/>
    <w:rsid w:val="005317D7"/>
    <w:rsid w:val="0053636A"/>
    <w:rsid w:val="00547A48"/>
    <w:rsid w:val="00550977"/>
    <w:rsid w:val="00552EEF"/>
    <w:rsid w:val="00554185"/>
    <w:rsid w:val="0056062B"/>
    <w:rsid w:val="005610C6"/>
    <w:rsid w:val="005631BB"/>
    <w:rsid w:val="005711B2"/>
    <w:rsid w:val="0057343A"/>
    <w:rsid w:val="00575284"/>
    <w:rsid w:val="00583D1E"/>
    <w:rsid w:val="005869A5"/>
    <w:rsid w:val="005977F3"/>
    <w:rsid w:val="005A2380"/>
    <w:rsid w:val="005A2F57"/>
    <w:rsid w:val="005A4CCD"/>
    <w:rsid w:val="005B44CC"/>
    <w:rsid w:val="005B4995"/>
    <w:rsid w:val="005C1E6E"/>
    <w:rsid w:val="005C2CAC"/>
    <w:rsid w:val="005C35E6"/>
    <w:rsid w:val="005D033F"/>
    <w:rsid w:val="005D110D"/>
    <w:rsid w:val="005D363C"/>
    <w:rsid w:val="005D5480"/>
    <w:rsid w:val="005E70D4"/>
    <w:rsid w:val="005F0B08"/>
    <w:rsid w:val="005F2089"/>
    <w:rsid w:val="00601A7C"/>
    <w:rsid w:val="00602D22"/>
    <w:rsid w:val="00605497"/>
    <w:rsid w:val="00610678"/>
    <w:rsid w:val="00610E0B"/>
    <w:rsid w:val="00614A23"/>
    <w:rsid w:val="006155BF"/>
    <w:rsid w:val="00615BC9"/>
    <w:rsid w:val="00625410"/>
    <w:rsid w:val="006265A9"/>
    <w:rsid w:val="006322CE"/>
    <w:rsid w:val="00632807"/>
    <w:rsid w:val="00633596"/>
    <w:rsid w:val="006340CB"/>
    <w:rsid w:val="00634ADC"/>
    <w:rsid w:val="0064255E"/>
    <w:rsid w:val="00644ACD"/>
    <w:rsid w:val="00645376"/>
    <w:rsid w:val="00645BD9"/>
    <w:rsid w:val="00661F8D"/>
    <w:rsid w:val="006650A0"/>
    <w:rsid w:val="006748F3"/>
    <w:rsid w:val="006836F8"/>
    <w:rsid w:val="0068554C"/>
    <w:rsid w:val="00685C8E"/>
    <w:rsid w:val="006963D9"/>
    <w:rsid w:val="006A179C"/>
    <w:rsid w:val="006A3FBA"/>
    <w:rsid w:val="006A4E5C"/>
    <w:rsid w:val="006A524E"/>
    <w:rsid w:val="006B2C3B"/>
    <w:rsid w:val="006B5F74"/>
    <w:rsid w:val="006C6E70"/>
    <w:rsid w:val="006E3216"/>
    <w:rsid w:val="006E3332"/>
    <w:rsid w:val="006E4B28"/>
    <w:rsid w:val="006F09C9"/>
    <w:rsid w:val="006F1664"/>
    <w:rsid w:val="006F267B"/>
    <w:rsid w:val="006F4605"/>
    <w:rsid w:val="006F6B58"/>
    <w:rsid w:val="006F6F13"/>
    <w:rsid w:val="0070335F"/>
    <w:rsid w:val="00705256"/>
    <w:rsid w:val="00712EB6"/>
    <w:rsid w:val="00714A46"/>
    <w:rsid w:val="00716F8F"/>
    <w:rsid w:val="0072683C"/>
    <w:rsid w:val="00727ACF"/>
    <w:rsid w:val="00733E26"/>
    <w:rsid w:val="00740415"/>
    <w:rsid w:val="007418F3"/>
    <w:rsid w:val="00743D45"/>
    <w:rsid w:val="007446EA"/>
    <w:rsid w:val="0074478B"/>
    <w:rsid w:val="00754595"/>
    <w:rsid w:val="00756375"/>
    <w:rsid w:val="00757A05"/>
    <w:rsid w:val="00765C2A"/>
    <w:rsid w:val="007703B1"/>
    <w:rsid w:val="007703D0"/>
    <w:rsid w:val="00773509"/>
    <w:rsid w:val="0078100B"/>
    <w:rsid w:val="00781830"/>
    <w:rsid w:val="007935B6"/>
    <w:rsid w:val="00794B98"/>
    <w:rsid w:val="00795118"/>
    <w:rsid w:val="00796B63"/>
    <w:rsid w:val="007A209F"/>
    <w:rsid w:val="007A2136"/>
    <w:rsid w:val="007A7E8A"/>
    <w:rsid w:val="007B1941"/>
    <w:rsid w:val="007C1147"/>
    <w:rsid w:val="007C3370"/>
    <w:rsid w:val="007C60DD"/>
    <w:rsid w:val="007D4662"/>
    <w:rsid w:val="007E6241"/>
    <w:rsid w:val="007F28A8"/>
    <w:rsid w:val="007F4CB8"/>
    <w:rsid w:val="007F67A6"/>
    <w:rsid w:val="007F7B4E"/>
    <w:rsid w:val="008008D3"/>
    <w:rsid w:val="00801888"/>
    <w:rsid w:val="0080413B"/>
    <w:rsid w:val="00807CE2"/>
    <w:rsid w:val="00825F68"/>
    <w:rsid w:val="00827894"/>
    <w:rsid w:val="00831E71"/>
    <w:rsid w:val="00842F3B"/>
    <w:rsid w:val="008474EB"/>
    <w:rsid w:val="008564AB"/>
    <w:rsid w:val="008579F8"/>
    <w:rsid w:val="00861CC3"/>
    <w:rsid w:val="00863969"/>
    <w:rsid w:val="00863F74"/>
    <w:rsid w:val="00877205"/>
    <w:rsid w:val="00880037"/>
    <w:rsid w:val="008811E2"/>
    <w:rsid w:val="00881231"/>
    <w:rsid w:val="00882F08"/>
    <w:rsid w:val="008A2987"/>
    <w:rsid w:val="008A6D68"/>
    <w:rsid w:val="008A7259"/>
    <w:rsid w:val="008B012D"/>
    <w:rsid w:val="008B0D3B"/>
    <w:rsid w:val="008B4204"/>
    <w:rsid w:val="008B711F"/>
    <w:rsid w:val="008C01E1"/>
    <w:rsid w:val="008C23AE"/>
    <w:rsid w:val="008C29FE"/>
    <w:rsid w:val="008C64CD"/>
    <w:rsid w:val="008D1F0D"/>
    <w:rsid w:val="008D2ED5"/>
    <w:rsid w:val="008D310D"/>
    <w:rsid w:val="008D3D02"/>
    <w:rsid w:val="008D3E1F"/>
    <w:rsid w:val="008D4F4A"/>
    <w:rsid w:val="008D522F"/>
    <w:rsid w:val="008D6547"/>
    <w:rsid w:val="008F547B"/>
    <w:rsid w:val="008F7254"/>
    <w:rsid w:val="00905B67"/>
    <w:rsid w:val="009066F8"/>
    <w:rsid w:val="0090713C"/>
    <w:rsid w:val="00913621"/>
    <w:rsid w:val="0091597F"/>
    <w:rsid w:val="009256EE"/>
    <w:rsid w:val="009259A5"/>
    <w:rsid w:val="0093227C"/>
    <w:rsid w:val="00934DA7"/>
    <w:rsid w:val="009355B8"/>
    <w:rsid w:val="009371B6"/>
    <w:rsid w:val="00937CD7"/>
    <w:rsid w:val="009417E3"/>
    <w:rsid w:val="00942673"/>
    <w:rsid w:val="00943B24"/>
    <w:rsid w:val="00943B33"/>
    <w:rsid w:val="009539CF"/>
    <w:rsid w:val="00954EBB"/>
    <w:rsid w:val="00961FB5"/>
    <w:rsid w:val="00963410"/>
    <w:rsid w:val="00964C40"/>
    <w:rsid w:val="00971BF3"/>
    <w:rsid w:val="00982CB1"/>
    <w:rsid w:val="0098316D"/>
    <w:rsid w:val="0098482B"/>
    <w:rsid w:val="00986048"/>
    <w:rsid w:val="00990B5F"/>
    <w:rsid w:val="009917B1"/>
    <w:rsid w:val="00993FDD"/>
    <w:rsid w:val="009945AB"/>
    <w:rsid w:val="009951DD"/>
    <w:rsid w:val="009973AA"/>
    <w:rsid w:val="009A2856"/>
    <w:rsid w:val="009A3AB3"/>
    <w:rsid w:val="009A3F88"/>
    <w:rsid w:val="009A446A"/>
    <w:rsid w:val="009A467E"/>
    <w:rsid w:val="009A5579"/>
    <w:rsid w:val="009A7FE4"/>
    <w:rsid w:val="009B0FFF"/>
    <w:rsid w:val="009B435D"/>
    <w:rsid w:val="009D3015"/>
    <w:rsid w:val="009D69B9"/>
    <w:rsid w:val="009E1890"/>
    <w:rsid w:val="009E1F2B"/>
    <w:rsid w:val="009F43D6"/>
    <w:rsid w:val="009F516B"/>
    <w:rsid w:val="009F5253"/>
    <w:rsid w:val="009F6203"/>
    <w:rsid w:val="00A01644"/>
    <w:rsid w:val="00A05DEA"/>
    <w:rsid w:val="00A07492"/>
    <w:rsid w:val="00A10FB9"/>
    <w:rsid w:val="00A11B34"/>
    <w:rsid w:val="00A24835"/>
    <w:rsid w:val="00A31072"/>
    <w:rsid w:val="00A34593"/>
    <w:rsid w:val="00A378A8"/>
    <w:rsid w:val="00A4405B"/>
    <w:rsid w:val="00A47153"/>
    <w:rsid w:val="00A47D0C"/>
    <w:rsid w:val="00A51CFA"/>
    <w:rsid w:val="00A72380"/>
    <w:rsid w:val="00A747AF"/>
    <w:rsid w:val="00A7537C"/>
    <w:rsid w:val="00A80A3B"/>
    <w:rsid w:val="00A83A76"/>
    <w:rsid w:val="00A855DF"/>
    <w:rsid w:val="00A867B4"/>
    <w:rsid w:val="00A924B6"/>
    <w:rsid w:val="00A9466B"/>
    <w:rsid w:val="00A96555"/>
    <w:rsid w:val="00AA1830"/>
    <w:rsid w:val="00AA5DFA"/>
    <w:rsid w:val="00AB6169"/>
    <w:rsid w:val="00AC07D0"/>
    <w:rsid w:val="00AD10AD"/>
    <w:rsid w:val="00AD1EEE"/>
    <w:rsid w:val="00AD5BAC"/>
    <w:rsid w:val="00AE432B"/>
    <w:rsid w:val="00AE50D2"/>
    <w:rsid w:val="00AE66B2"/>
    <w:rsid w:val="00AF3680"/>
    <w:rsid w:val="00B06589"/>
    <w:rsid w:val="00B06D20"/>
    <w:rsid w:val="00B06FB2"/>
    <w:rsid w:val="00B147E5"/>
    <w:rsid w:val="00B149C6"/>
    <w:rsid w:val="00B166C8"/>
    <w:rsid w:val="00B34C6C"/>
    <w:rsid w:val="00B36D93"/>
    <w:rsid w:val="00B40807"/>
    <w:rsid w:val="00B45DD1"/>
    <w:rsid w:val="00B46505"/>
    <w:rsid w:val="00B532AB"/>
    <w:rsid w:val="00B53C3C"/>
    <w:rsid w:val="00B6122A"/>
    <w:rsid w:val="00B6380D"/>
    <w:rsid w:val="00B70321"/>
    <w:rsid w:val="00B71AD7"/>
    <w:rsid w:val="00B71FBC"/>
    <w:rsid w:val="00B73405"/>
    <w:rsid w:val="00B7345A"/>
    <w:rsid w:val="00B739E2"/>
    <w:rsid w:val="00B7732D"/>
    <w:rsid w:val="00B82B27"/>
    <w:rsid w:val="00B844EA"/>
    <w:rsid w:val="00B86B55"/>
    <w:rsid w:val="00B87A76"/>
    <w:rsid w:val="00B915A9"/>
    <w:rsid w:val="00B92D13"/>
    <w:rsid w:val="00B9556D"/>
    <w:rsid w:val="00BA074A"/>
    <w:rsid w:val="00BA4ADC"/>
    <w:rsid w:val="00BA6C15"/>
    <w:rsid w:val="00BD1677"/>
    <w:rsid w:val="00BD29F4"/>
    <w:rsid w:val="00BD3366"/>
    <w:rsid w:val="00BD6F01"/>
    <w:rsid w:val="00BE0B33"/>
    <w:rsid w:val="00BE125C"/>
    <w:rsid w:val="00BE1FF6"/>
    <w:rsid w:val="00BE2AFB"/>
    <w:rsid w:val="00BE621F"/>
    <w:rsid w:val="00BE736C"/>
    <w:rsid w:val="00BF1989"/>
    <w:rsid w:val="00BF2E9F"/>
    <w:rsid w:val="00C01E01"/>
    <w:rsid w:val="00C04EB1"/>
    <w:rsid w:val="00C052ED"/>
    <w:rsid w:val="00C05670"/>
    <w:rsid w:val="00C13086"/>
    <w:rsid w:val="00C15DC2"/>
    <w:rsid w:val="00C20D0E"/>
    <w:rsid w:val="00C23BCC"/>
    <w:rsid w:val="00C24040"/>
    <w:rsid w:val="00C24BF2"/>
    <w:rsid w:val="00C3240B"/>
    <w:rsid w:val="00C42583"/>
    <w:rsid w:val="00C42F6B"/>
    <w:rsid w:val="00C43FC7"/>
    <w:rsid w:val="00C45FB5"/>
    <w:rsid w:val="00C46CD9"/>
    <w:rsid w:val="00C5268E"/>
    <w:rsid w:val="00C54272"/>
    <w:rsid w:val="00C55BF2"/>
    <w:rsid w:val="00C56A36"/>
    <w:rsid w:val="00C61BAD"/>
    <w:rsid w:val="00C640E7"/>
    <w:rsid w:val="00C67E94"/>
    <w:rsid w:val="00C71337"/>
    <w:rsid w:val="00C7186F"/>
    <w:rsid w:val="00C757BC"/>
    <w:rsid w:val="00C75E2B"/>
    <w:rsid w:val="00C76B0C"/>
    <w:rsid w:val="00C8553F"/>
    <w:rsid w:val="00C91C48"/>
    <w:rsid w:val="00C92387"/>
    <w:rsid w:val="00C977DA"/>
    <w:rsid w:val="00C97989"/>
    <w:rsid w:val="00CA0A63"/>
    <w:rsid w:val="00CA26DC"/>
    <w:rsid w:val="00CA3BAF"/>
    <w:rsid w:val="00CB7C54"/>
    <w:rsid w:val="00CC00E3"/>
    <w:rsid w:val="00CC01ED"/>
    <w:rsid w:val="00CD50BD"/>
    <w:rsid w:val="00CE6D73"/>
    <w:rsid w:val="00CF1F3F"/>
    <w:rsid w:val="00CF2C5C"/>
    <w:rsid w:val="00CF48DF"/>
    <w:rsid w:val="00CF4985"/>
    <w:rsid w:val="00CF6212"/>
    <w:rsid w:val="00CF70D5"/>
    <w:rsid w:val="00D009B4"/>
    <w:rsid w:val="00D037E3"/>
    <w:rsid w:val="00D06016"/>
    <w:rsid w:val="00D0757B"/>
    <w:rsid w:val="00D121B5"/>
    <w:rsid w:val="00D14DD9"/>
    <w:rsid w:val="00D15D17"/>
    <w:rsid w:val="00D23518"/>
    <w:rsid w:val="00D23633"/>
    <w:rsid w:val="00D30447"/>
    <w:rsid w:val="00D311B6"/>
    <w:rsid w:val="00D31AEB"/>
    <w:rsid w:val="00D33ACC"/>
    <w:rsid w:val="00D34F4F"/>
    <w:rsid w:val="00D5208D"/>
    <w:rsid w:val="00D520D8"/>
    <w:rsid w:val="00D5573D"/>
    <w:rsid w:val="00D66341"/>
    <w:rsid w:val="00D70286"/>
    <w:rsid w:val="00D706A9"/>
    <w:rsid w:val="00D74E34"/>
    <w:rsid w:val="00D8170D"/>
    <w:rsid w:val="00D83DEE"/>
    <w:rsid w:val="00D84C43"/>
    <w:rsid w:val="00D855DE"/>
    <w:rsid w:val="00D8612D"/>
    <w:rsid w:val="00D86152"/>
    <w:rsid w:val="00D931F7"/>
    <w:rsid w:val="00D95359"/>
    <w:rsid w:val="00D96467"/>
    <w:rsid w:val="00DA1BC8"/>
    <w:rsid w:val="00DA2C8F"/>
    <w:rsid w:val="00DA2D6F"/>
    <w:rsid w:val="00DA57C8"/>
    <w:rsid w:val="00DA63A0"/>
    <w:rsid w:val="00DB283B"/>
    <w:rsid w:val="00DC16B6"/>
    <w:rsid w:val="00DC1901"/>
    <w:rsid w:val="00DC1C24"/>
    <w:rsid w:val="00DD13EA"/>
    <w:rsid w:val="00DD2B2C"/>
    <w:rsid w:val="00DE21E8"/>
    <w:rsid w:val="00DE471F"/>
    <w:rsid w:val="00DF17FE"/>
    <w:rsid w:val="00DF3431"/>
    <w:rsid w:val="00DF3442"/>
    <w:rsid w:val="00DF6206"/>
    <w:rsid w:val="00DF69F0"/>
    <w:rsid w:val="00DF6CC8"/>
    <w:rsid w:val="00E00A32"/>
    <w:rsid w:val="00E0236C"/>
    <w:rsid w:val="00E0318F"/>
    <w:rsid w:val="00E03836"/>
    <w:rsid w:val="00E07084"/>
    <w:rsid w:val="00E10768"/>
    <w:rsid w:val="00E11762"/>
    <w:rsid w:val="00E14AC7"/>
    <w:rsid w:val="00E21F6B"/>
    <w:rsid w:val="00E31FA9"/>
    <w:rsid w:val="00E3312F"/>
    <w:rsid w:val="00E3469E"/>
    <w:rsid w:val="00E4334F"/>
    <w:rsid w:val="00E43AE9"/>
    <w:rsid w:val="00E43C67"/>
    <w:rsid w:val="00E43CE7"/>
    <w:rsid w:val="00E51D92"/>
    <w:rsid w:val="00E54232"/>
    <w:rsid w:val="00E6215F"/>
    <w:rsid w:val="00E742C0"/>
    <w:rsid w:val="00E74A79"/>
    <w:rsid w:val="00E74F84"/>
    <w:rsid w:val="00E76948"/>
    <w:rsid w:val="00E76F38"/>
    <w:rsid w:val="00E80DA2"/>
    <w:rsid w:val="00E83922"/>
    <w:rsid w:val="00E9163F"/>
    <w:rsid w:val="00E92D39"/>
    <w:rsid w:val="00E948F8"/>
    <w:rsid w:val="00E9608E"/>
    <w:rsid w:val="00E96592"/>
    <w:rsid w:val="00EA07D2"/>
    <w:rsid w:val="00EB26BC"/>
    <w:rsid w:val="00EB3572"/>
    <w:rsid w:val="00EB4BD0"/>
    <w:rsid w:val="00EB5BDD"/>
    <w:rsid w:val="00EB74A3"/>
    <w:rsid w:val="00EC07D1"/>
    <w:rsid w:val="00EC16D3"/>
    <w:rsid w:val="00EC23A0"/>
    <w:rsid w:val="00EC2EAC"/>
    <w:rsid w:val="00EC67E9"/>
    <w:rsid w:val="00ED01F8"/>
    <w:rsid w:val="00ED1BA6"/>
    <w:rsid w:val="00ED2A1C"/>
    <w:rsid w:val="00ED5103"/>
    <w:rsid w:val="00ED5260"/>
    <w:rsid w:val="00ED6377"/>
    <w:rsid w:val="00ED7243"/>
    <w:rsid w:val="00EE0491"/>
    <w:rsid w:val="00EE41A8"/>
    <w:rsid w:val="00EE61BB"/>
    <w:rsid w:val="00EF72F7"/>
    <w:rsid w:val="00EF7E96"/>
    <w:rsid w:val="00F011BD"/>
    <w:rsid w:val="00F0202A"/>
    <w:rsid w:val="00F07B13"/>
    <w:rsid w:val="00F1472F"/>
    <w:rsid w:val="00F15ACB"/>
    <w:rsid w:val="00F35C6D"/>
    <w:rsid w:val="00F3652A"/>
    <w:rsid w:val="00F4114C"/>
    <w:rsid w:val="00F453FD"/>
    <w:rsid w:val="00F4581C"/>
    <w:rsid w:val="00F46D1D"/>
    <w:rsid w:val="00F54745"/>
    <w:rsid w:val="00F5633B"/>
    <w:rsid w:val="00F56E3F"/>
    <w:rsid w:val="00F571A0"/>
    <w:rsid w:val="00F654EB"/>
    <w:rsid w:val="00F6628C"/>
    <w:rsid w:val="00F729D5"/>
    <w:rsid w:val="00F75E73"/>
    <w:rsid w:val="00FA4EB9"/>
    <w:rsid w:val="00FB187B"/>
    <w:rsid w:val="00FB2E8E"/>
    <w:rsid w:val="00FB32F1"/>
    <w:rsid w:val="00FC047C"/>
    <w:rsid w:val="00FC20D9"/>
    <w:rsid w:val="00FC3655"/>
    <w:rsid w:val="00FC44F2"/>
    <w:rsid w:val="00FC6AAA"/>
    <w:rsid w:val="00FC7EFE"/>
    <w:rsid w:val="00FD0830"/>
    <w:rsid w:val="00FE0685"/>
    <w:rsid w:val="00FE0C7C"/>
    <w:rsid w:val="00FE2123"/>
    <w:rsid w:val="00FE2C1B"/>
    <w:rsid w:val="00FE5C5F"/>
    <w:rsid w:val="00FF0E52"/>
    <w:rsid w:val="00FF66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969"/>
    <w:rPr>
      <w:sz w:val="24"/>
      <w:szCs w:val="24"/>
    </w:rPr>
  </w:style>
  <w:style w:type="paragraph" w:styleId="Heading2">
    <w:name w:val="heading 2"/>
    <w:basedOn w:val="Normal"/>
    <w:next w:val="Normal"/>
    <w:link w:val="Heading2Char"/>
    <w:uiPriority w:val="99"/>
    <w:qFormat/>
    <w:rsid w:val="00F54745"/>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610E0B"/>
    <w:rPr>
      <w:rFonts w:ascii="Cambria" w:hAnsi="Cambria" w:cs="Times New Roman"/>
      <w:b/>
      <w:bCs/>
      <w:i/>
      <w:iCs/>
      <w:sz w:val="28"/>
      <w:szCs w:val="28"/>
      <w:lang w:val="bg-BG" w:eastAsia="bg-BG"/>
    </w:rPr>
  </w:style>
  <w:style w:type="paragraph" w:styleId="BalloonText">
    <w:name w:val="Balloon Text"/>
    <w:basedOn w:val="Normal"/>
    <w:link w:val="BalloonTextChar"/>
    <w:uiPriority w:val="99"/>
    <w:semiHidden/>
    <w:rsid w:val="001E09F6"/>
    <w:rPr>
      <w:rFonts w:ascii="Tahoma" w:hAnsi="Tahoma" w:cs="Tahoma"/>
      <w:sz w:val="16"/>
      <w:szCs w:val="16"/>
    </w:rPr>
  </w:style>
  <w:style w:type="character" w:customStyle="1" w:styleId="BalloonTextChar">
    <w:name w:val="Balloon Text Char"/>
    <w:link w:val="BalloonText"/>
    <w:uiPriority w:val="99"/>
    <w:semiHidden/>
    <w:locked/>
    <w:rsid w:val="00610E0B"/>
    <w:rPr>
      <w:rFonts w:cs="Times New Roman"/>
      <w:sz w:val="2"/>
      <w:lang w:val="bg-BG" w:eastAsia="bg-BG"/>
    </w:rPr>
  </w:style>
  <w:style w:type="paragraph" w:customStyle="1" w:styleId="CharCharChar">
    <w:name w:val="Char Char Char Знак"/>
    <w:basedOn w:val="Normal"/>
    <w:uiPriority w:val="99"/>
    <w:semiHidden/>
    <w:rsid w:val="00FE0685"/>
    <w:pPr>
      <w:tabs>
        <w:tab w:val="left" w:pos="709"/>
      </w:tabs>
    </w:pPr>
    <w:rPr>
      <w:rFonts w:ascii="Futura Bk" w:hAnsi="Futura Bk"/>
      <w:lang w:val="pl-PL" w:eastAsia="pl-PL"/>
    </w:rPr>
  </w:style>
  <w:style w:type="paragraph" w:customStyle="1" w:styleId="Default">
    <w:name w:val="Default"/>
    <w:uiPriority w:val="99"/>
    <w:rsid w:val="00FE0685"/>
    <w:pPr>
      <w:autoSpaceDE w:val="0"/>
      <w:autoSpaceDN w:val="0"/>
      <w:adjustRightInd w:val="0"/>
    </w:pPr>
    <w:rPr>
      <w:rFonts w:ascii="Arial" w:hAnsi="Arial" w:cs="Arial"/>
      <w:color w:val="000000"/>
      <w:sz w:val="24"/>
      <w:szCs w:val="24"/>
    </w:rPr>
  </w:style>
  <w:style w:type="paragraph" w:customStyle="1" w:styleId="CharCharCharCharChar">
    <w:name w:val="Char Char Char Знак Char Char Знак"/>
    <w:basedOn w:val="Normal"/>
    <w:uiPriority w:val="99"/>
    <w:semiHidden/>
    <w:rsid w:val="00863969"/>
    <w:pPr>
      <w:tabs>
        <w:tab w:val="left" w:pos="709"/>
      </w:tabs>
    </w:pPr>
    <w:rPr>
      <w:rFonts w:ascii="Futura Bk" w:hAnsi="Futura Bk"/>
      <w:lang w:val="pl-PL" w:eastAsia="pl-PL"/>
    </w:rPr>
  </w:style>
  <w:style w:type="paragraph" w:customStyle="1" w:styleId="NumPar2">
    <w:name w:val="NumPar 2"/>
    <w:basedOn w:val="Heading2"/>
    <w:next w:val="Normal"/>
    <w:uiPriority w:val="99"/>
    <w:rsid w:val="00F54745"/>
    <w:pPr>
      <w:keepNext w:val="0"/>
      <w:numPr>
        <w:ilvl w:val="1"/>
      </w:numPr>
      <w:tabs>
        <w:tab w:val="num" w:pos="1200"/>
      </w:tabs>
      <w:spacing w:before="0" w:after="240"/>
      <w:ind w:left="1200" w:hanging="720"/>
      <w:jc w:val="both"/>
      <w:outlineLvl w:val="9"/>
    </w:pPr>
    <w:rPr>
      <w:rFonts w:ascii="Times New Roman" w:hAnsi="Times New Roman" w:cs="Times New Roman"/>
      <w:b w:val="0"/>
      <w:bCs w:val="0"/>
      <w:i w:val="0"/>
      <w:iCs w:val="0"/>
      <w:sz w:val="24"/>
      <w:szCs w:val="20"/>
      <w:lang w:val="en-GB" w:eastAsia="en-GB"/>
    </w:rPr>
  </w:style>
  <w:style w:type="paragraph" w:customStyle="1" w:styleId="Char">
    <w:name w:val="Char"/>
    <w:basedOn w:val="Normal"/>
    <w:uiPriority w:val="99"/>
    <w:rsid w:val="00F54745"/>
    <w:pPr>
      <w:tabs>
        <w:tab w:val="left" w:pos="709"/>
      </w:tabs>
    </w:pPr>
    <w:rPr>
      <w:rFonts w:ascii="Tahoma" w:hAnsi="Tahoma"/>
      <w:lang w:val="pl-PL" w:eastAsia="pl-PL"/>
    </w:rPr>
  </w:style>
  <w:style w:type="character" w:styleId="CommentReference">
    <w:name w:val="annotation reference"/>
    <w:uiPriority w:val="99"/>
    <w:semiHidden/>
    <w:rsid w:val="00C91C48"/>
    <w:rPr>
      <w:rFonts w:cs="Times New Roman"/>
      <w:sz w:val="16"/>
    </w:rPr>
  </w:style>
  <w:style w:type="paragraph" w:styleId="CommentText">
    <w:name w:val="annotation text"/>
    <w:basedOn w:val="Normal"/>
    <w:link w:val="CommentTextChar"/>
    <w:uiPriority w:val="99"/>
    <w:semiHidden/>
    <w:rsid w:val="00C91C48"/>
    <w:rPr>
      <w:sz w:val="20"/>
      <w:szCs w:val="20"/>
    </w:rPr>
  </w:style>
  <w:style w:type="character" w:customStyle="1" w:styleId="CommentTextChar">
    <w:name w:val="Comment Text Char"/>
    <w:link w:val="CommentText"/>
    <w:uiPriority w:val="99"/>
    <w:semiHidden/>
    <w:locked/>
    <w:rsid w:val="00610E0B"/>
    <w:rPr>
      <w:rFonts w:cs="Times New Roman"/>
      <w:sz w:val="20"/>
      <w:szCs w:val="20"/>
      <w:lang w:val="bg-BG" w:eastAsia="bg-BG"/>
    </w:rPr>
  </w:style>
  <w:style w:type="paragraph" w:styleId="CommentSubject">
    <w:name w:val="annotation subject"/>
    <w:basedOn w:val="CommentText"/>
    <w:next w:val="CommentText"/>
    <w:link w:val="CommentSubjectChar"/>
    <w:uiPriority w:val="99"/>
    <w:semiHidden/>
    <w:rsid w:val="00C91C48"/>
    <w:rPr>
      <w:b/>
      <w:bCs/>
    </w:rPr>
  </w:style>
  <w:style w:type="character" w:customStyle="1" w:styleId="CommentSubjectChar">
    <w:name w:val="Comment Subject Char"/>
    <w:link w:val="CommentSubject"/>
    <w:uiPriority w:val="99"/>
    <w:semiHidden/>
    <w:locked/>
    <w:rsid w:val="00610E0B"/>
    <w:rPr>
      <w:rFonts w:cs="Times New Roman"/>
      <w:b/>
      <w:bCs/>
      <w:sz w:val="20"/>
      <w:szCs w:val="20"/>
      <w:lang w:val="bg-BG" w:eastAsia="bg-BG"/>
    </w:rPr>
  </w:style>
  <w:style w:type="paragraph" w:styleId="BodyText">
    <w:name w:val="Body Text"/>
    <w:basedOn w:val="Normal"/>
    <w:link w:val="BodyTextChar"/>
    <w:uiPriority w:val="99"/>
    <w:rsid w:val="004A73DE"/>
    <w:pPr>
      <w:spacing w:after="120"/>
    </w:pPr>
    <w:rPr>
      <w:lang w:val="en-US"/>
    </w:rPr>
  </w:style>
  <w:style w:type="character" w:customStyle="1" w:styleId="BodyTextChar">
    <w:name w:val="Body Text Char"/>
    <w:link w:val="BodyText"/>
    <w:uiPriority w:val="99"/>
    <w:semiHidden/>
    <w:locked/>
    <w:rsid w:val="00610E0B"/>
    <w:rPr>
      <w:rFonts w:cs="Times New Roman"/>
      <w:sz w:val="24"/>
      <w:szCs w:val="24"/>
      <w:lang w:val="bg-BG" w:eastAsia="bg-BG"/>
    </w:rPr>
  </w:style>
  <w:style w:type="paragraph" w:styleId="Footer">
    <w:name w:val="footer"/>
    <w:basedOn w:val="Normal"/>
    <w:link w:val="FooterChar"/>
    <w:uiPriority w:val="99"/>
    <w:rsid w:val="00307AF3"/>
    <w:pPr>
      <w:tabs>
        <w:tab w:val="center" w:pos="4536"/>
        <w:tab w:val="right" w:pos="9072"/>
      </w:tabs>
    </w:pPr>
  </w:style>
  <w:style w:type="character" w:customStyle="1" w:styleId="FooterChar">
    <w:name w:val="Footer Char"/>
    <w:link w:val="Footer"/>
    <w:uiPriority w:val="99"/>
    <w:semiHidden/>
    <w:locked/>
    <w:rsid w:val="00610E0B"/>
    <w:rPr>
      <w:rFonts w:cs="Times New Roman"/>
      <w:sz w:val="24"/>
      <w:szCs w:val="24"/>
      <w:lang w:val="bg-BG" w:eastAsia="bg-BG"/>
    </w:rPr>
  </w:style>
  <w:style w:type="character" w:styleId="PageNumber">
    <w:name w:val="page number"/>
    <w:uiPriority w:val="99"/>
    <w:rsid w:val="00307AF3"/>
    <w:rPr>
      <w:rFonts w:cs="Times New Roman"/>
    </w:rPr>
  </w:style>
  <w:style w:type="character" w:styleId="Strong">
    <w:name w:val="Strong"/>
    <w:uiPriority w:val="99"/>
    <w:qFormat/>
    <w:rsid w:val="004A5A43"/>
    <w:rPr>
      <w:rFonts w:cs="Times New Roman"/>
      <w:b/>
    </w:rPr>
  </w:style>
  <w:style w:type="paragraph" w:styleId="Header">
    <w:name w:val="header"/>
    <w:aliases w:val="(17) EPR Header"/>
    <w:basedOn w:val="Normal"/>
    <w:link w:val="HeaderChar"/>
    <w:uiPriority w:val="99"/>
    <w:rsid w:val="004A5A43"/>
    <w:pPr>
      <w:tabs>
        <w:tab w:val="center" w:pos="4536"/>
        <w:tab w:val="right" w:pos="9072"/>
      </w:tabs>
    </w:pPr>
  </w:style>
  <w:style w:type="character" w:customStyle="1" w:styleId="HeaderChar">
    <w:name w:val="Header Char"/>
    <w:aliases w:val="(17) EPR Header Char"/>
    <w:link w:val="Header"/>
    <w:uiPriority w:val="99"/>
    <w:semiHidden/>
    <w:locked/>
    <w:rsid w:val="00610E0B"/>
    <w:rPr>
      <w:rFonts w:cs="Times New Roman"/>
      <w:sz w:val="24"/>
      <w:szCs w:val="24"/>
      <w:lang w:val="bg-BG" w:eastAsia="bg-BG"/>
    </w:rPr>
  </w:style>
  <w:style w:type="paragraph" w:customStyle="1" w:styleId="a">
    <w:name w:val="Знак"/>
    <w:basedOn w:val="Normal"/>
    <w:uiPriority w:val="99"/>
    <w:rsid w:val="00B82B27"/>
    <w:pPr>
      <w:tabs>
        <w:tab w:val="left" w:pos="709"/>
      </w:tabs>
    </w:pPr>
    <w:rPr>
      <w:rFonts w:ascii="Tahoma" w:hAnsi="Tahoma"/>
      <w:lang w:val="pl-PL" w:eastAsia="pl-PL"/>
    </w:rPr>
  </w:style>
  <w:style w:type="character" w:customStyle="1" w:styleId="GeorgievaDG">
    <w:name w:val="Georgieva.D.G"/>
    <w:uiPriority w:val="99"/>
    <w:semiHidden/>
    <w:rsid w:val="009259A5"/>
    <w:rPr>
      <w:rFonts w:ascii="Arial" w:hAnsi="Arial"/>
      <w:color w:val="000080"/>
      <w:sz w:val="20"/>
    </w:rPr>
  </w:style>
  <w:style w:type="character" w:customStyle="1" w:styleId="newdocreference1">
    <w:name w:val="newdocreference1"/>
    <w:basedOn w:val="DefaultParagraphFont"/>
    <w:rsid w:val="001F101E"/>
    <w:rPr>
      <w:i w:val="0"/>
      <w:iCs w:val="0"/>
      <w:color w:val="0000FF"/>
      <w:u w:val="single"/>
    </w:rPr>
  </w:style>
  <w:style w:type="character" w:customStyle="1" w:styleId="samedocreference1">
    <w:name w:val="samedocreference1"/>
    <w:basedOn w:val="DefaultParagraphFont"/>
    <w:rsid w:val="001F101E"/>
    <w:rPr>
      <w:i w:val="0"/>
      <w:iCs w:val="0"/>
      <w:color w:val="8B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969"/>
    <w:rPr>
      <w:sz w:val="24"/>
      <w:szCs w:val="24"/>
    </w:rPr>
  </w:style>
  <w:style w:type="paragraph" w:styleId="Heading2">
    <w:name w:val="heading 2"/>
    <w:basedOn w:val="Normal"/>
    <w:next w:val="Normal"/>
    <w:link w:val="Heading2Char"/>
    <w:uiPriority w:val="99"/>
    <w:qFormat/>
    <w:rsid w:val="00F54745"/>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610E0B"/>
    <w:rPr>
      <w:rFonts w:ascii="Cambria" w:hAnsi="Cambria" w:cs="Times New Roman"/>
      <w:b/>
      <w:bCs/>
      <w:i/>
      <w:iCs/>
      <w:sz w:val="28"/>
      <w:szCs w:val="28"/>
      <w:lang w:val="bg-BG" w:eastAsia="bg-BG"/>
    </w:rPr>
  </w:style>
  <w:style w:type="paragraph" w:styleId="BalloonText">
    <w:name w:val="Balloon Text"/>
    <w:basedOn w:val="Normal"/>
    <w:link w:val="BalloonTextChar"/>
    <w:uiPriority w:val="99"/>
    <w:semiHidden/>
    <w:rsid w:val="001E09F6"/>
    <w:rPr>
      <w:rFonts w:ascii="Tahoma" w:hAnsi="Tahoma" w:cs="Tahoma"/>
      <w:sz w:val="16"/>
      <w:szCs w:val="16"/>
    </w:rPr>
  </w:style>
  <w:style w:type="character" w:customStyle="1" w:styleId="BalloonTextChar">
    <w:name w:val="Balloon Text Char"/>
    <w:link w:val="BalloonText"/>
    <w:uiPriority w:val="99"/>
    <w:semiHidden/>
    <w:locked/>
    <w:rsid w:val="00610E0B"/>
    <w:rPr>
      <w:rFonts w:cs="Times New Roman"/>
      <w:sz w:val="2"/>
      <w:lang w:val="bg-BG" w:eastAsia="bg-BG"/>
    </w:rPr>
  </w:style>
  <w:style w:type="paragraph" w:customStyle="1" w:styleId="CharCharChar">
    <w:name w:val="Char Char Char Знак"/>
    <w:basedOn w:val="Normal"/>
    <w:uiPriority w:val="99"/>
    <w:semiHidden/>
    <w:rsid w:val="00FE0685"/>
    <w:pPr>
      <w:tabs>
        <w:tab w:val="left" w:pos="709"/>
      </w:tabs>
    </w:pPr>
    <w:rPr>
      <w:rFonts w:ascii="Futura Bk" w:hAnsi="Futura Bk"/>
      <w:lang w:val="pl-PL" w:eastAsia="pl-PL"/>
    </w:rPr>
  </w:style>
  <w:style w:type="paragraph" w:customStyle="1" w:styleId="Default">
    <w:name w:val="Default"/>
    <w:uiPriority w:val="99"/>
    <w:rsid w:val="00FE0685"/>
    <w:pPr>
      <w:autoSpaceDE w:val="0"/>
      <w:autoSpaceDN w:val="0"/>
      <w:adjustRightInd w:val="0"/>
    </w:pPr>
    <w:rPr>
      <w:rFonts w:ascii="Arial" w:hAnsi="Arial" w:cs="Arial"/>
      <w:color w:val="000000"/>
      <w:sz w:val="24"/>
      <w:szCs w:val="24"/>
    </w:rPr>
  </w:style>
  <w:style w:type="paragraph" w:customStyle="1" w:styleId="CharCharCharCharChar">
    <w:name w:val="Char Char Char Знак Char Char Знак"/>
    <w:basedOn w:val="Normal"/>
    <w:uiPriority w:val="99"/>
    <w:semiHidden/>
    <w:rsid w:val="00863969"/>
    <w:pPr>
      <w:tabs>
        <w:tab w:val="left" w:pos="709"/>
      </w:tabs>
    </w:pPr>
    <w:rPr>
      <w:rFonts w:ascii="Futura Bk" w:hAnsi="Futura Bk"/>
      <w:lang w:val="pl-PL" w:eastAsia="pl-PL"/>
    </w:rPr>
  </w:style>
  <w:style w:type="paragraph" w:customStyle="1" w:styleId="NumPar2">
    <w:name w:val="NumPar 2"/>
    <w:basedOn w:val="Heading2"/>
    <w:next w:val="Normal"/>
    <w:uiPriority w:val="99"/>
    <w:rsid w:val="00F54745"/>
    <w:pPr>
      <w:keepNext w:val="0"/>
      <w:numPr>
        <w:ilvl w:val="1"/>
      </w:numPr>
      <w:tabs>
        <w:tab w:val="num" w:pos="1200"/>
      </w:tabs>
      <w:spacing w:before="0" w:after="240"/>
      <w:ind w:left="1200" w:hanging="720"/>
      <w:jc w:val="both"/>
      <w:outlineLvl w:val="9"/>
    </w:pPr>
    <w:rPr>
      <w:rFonts w:ascii="Times New Roman" w:hAnsi="Times New Roman" w:cs="Times New Roman"/>
      <w:b w:val="0"/>
      <w:bCs w:val="0"/>
      <w:i w:val="0"/>
      <w:iCs w:val="0"/>
      <w:sz w:val="24"/>
      <w:szCs w:val="20"/>
      <w:lang w:val="en-GB" w:eastAsia="en-GB"/>
    </w:rPr>
  </w:style>
  <w:style w:type="paragraph" w:customStyle="1" w:styleId="Char">
    <w:name w:val="Char"/>
    <w:basedOn w:val="Normal"/>
    <w:uiPriority w:val="99"/>
    <w:rsid w:val="00F54745"/>
    <w:pPr>
      <w:tabs>
        <w:tab w:val="left" w:pos="709"/>
      </w:tabs>
    </w:pPr>
    <w:rPr>
      <w:rFonts w:ascii="Tahoma" w:hAnsi="Tahoma"/>
      <w:lang w:val="pl-PL" w:eastAsia="pl-PL"/>
    </w:rPr>
  </w:style>
  <w:style w:type="character" w:styleId="CommentReference">
    <w:name w:val="annotation reference"/>
    <w:uiPriority w:val="99"/>
    <w:semiHidden/>
    <w:rsid w:val="00C91C48"/>
    <w:rPr>
      <w:rFonts w:cs="Times New Roman"/>
      <w:sz w:val="16"/>
    </w:rPr>
  </w:style>
  <w:style w:type="paragraph" w:styleId="CommentText">
    <w:name w:val="annotation text"/>
    <w:basedOn w:val="Normal"/>
    <w:link w:val="CommentTextChar"/>
    <w:uiPriority w:val="99"/>
    <w:semiHidden/>
    <w:rsid w:val="00C91C48"/>
    <w:rPr>
      <w:sz w:val="20"/>
      <w:szCs w:val="20"/>
    </w:rPr>
  </w:style>
  <w:style w:type="character" w:customStyle="1" w:styleId="CommentTextChar">
    <w:name w:val="Comment Text Char"/>
    <w:link w:val="CommentText"/>
    <w:uiPriority w:val="99"/>
    <w:semiHidden/>
    <w:locked/>
    <w:rsid w:val="00610E0B"/>
    <w:rPr>
      <w:rFonts w:cs="Times New Roman"/>
      <w:sz w:val="20"/>
      <w:szCs w:val="20"/>
      <w:lang w:val="bg-BG" w:eastAsia="bg-BG"/>
    </w:rPr>
  </w:style>
  <w:style w:type="paragraph" w:styleId="CommentSubject">
    <w:name w:val="annotation subject"/>
    <w:basedOn w:val="CommentText"/>
    <w:next w:val="CommentText"/>
    <w:link w:val="CommentSubjectChar"/>
    <w:uiPriority w:val="99"/>
    <w:semiHidden/>
    <w:rsid w:val="00C91C48"/>
    <w:rPr>
      <w:b/>
      <w:bCs/>
    </w:rPr>
  </w:style>
  <w:style w:type="character" w:customStyle="1" w:styleId="CommentSubjectChar">
    <w:name w:val="Comment Subject Char"/>
    <w:link w:val="CommentSubject"/>
    <w:uiPriority w:val="99"/>
    <w:semiHidden/>
    <w:locked/>
    <w:rsid w:val="00610E0B"/>
    <w:rPr>
      <w:rFonts w:cs="Times New Roman"/>
      <w:b/>
      <w:bCs/>
      <w:sz w:val="20"/>
      <w:szCs w:val="20"/>
      <w:lang w:val="bg-BG" w:eastAsia="bg-BG"/>
    </w:rPr>
  </w:style>
  <w:style w:type="paragraph" w:styleId="BodyText">
    <w:name w:val="Body Text"/>
    <w:basedOn w:val="Normal"/>
    <w:link w:val="BodyTextChar"/>
    <w:uiPriority w:val="99"/>
    <w:rsid w:val="004A73DE"/>
    <w:pPr>
      <w:spacing w:after="120"/>
    </w:pPr>
    <w:rPr>
      <w:lang w:val="en-US"/>
    </w:rPr>
  </w:style>
  <w:style w:type="character" w:customStyle="1" w:styleId="BodyTextChar">
    <w:name w:val="Body Text Char"/>
    <w:link w:val="BodyText"/>
    <w:uiPriority w:val="99"/>
    <w:semiHidden/>
    <w:locked/>
    <w:rsid w:val="00610E0B"/>
    <w:rPr>
      <w:rFonts w:cs="Times New Roman"/>
      <w:sz w:val="24"/>
      <w:szCs w:val="24"/>
      <w:lang w:val="bg-BG" w:eastAsia="bg-BG"/>
    </w:rPr>
  </w:style>
  <w:style w:type="paragraph" w:styleId="Footer">
    <w:name w:val="footer"/>
    <w:basedOn w:val="Normal"/>
    <w:link w:val="FooterChar"/>
    <w:uiPriority w:val="99"/>
    <w:rsid w:val="00307AF3"/>
    <w:pPr>
      <w:tabs>
        <w:tab w:val="center" w:pos="4536"/>
        <w:tab w:val="right" w:pos="9072"/>
      </w:tabs>
    </w:pPr>
  </w:style>
  <w:style w:type="character" w:customStyle="1" w:styleId="FooterChar">
    <w:name w:val="Footer Char"/>
    <w:link w:val="Footer"/>
    <w:uiPriority w:val="99"/>
    <w:semiHidden/>
    <w:locked/>
    <w:rsid w:val="00610E0B"/>
    <w:rPr>
      <w:rFonts w:cs="Times New Roman"/>
      <w:sz w:val="24"/>
      <w:szCs w:val="24"/>
      <w:lang w:val="bg-BG" w:eastAsia="bg-BG"/>
    </w:rPr>
  </w:style>
  <w:style w:type="character" w:styleId="PageNumber">
    <w:name w:val="page number"/>
    <w:uiPriority w:val="99"/>
    <w:rsid w:val="00307AF3"/>
    <w:rPr>
      <w:rFonts w:cs="Times New Roman"/>
    </w:rPr>
  </w:style>
  <w:style w:type="character" w:styleId="Strong">
    <w:name w:val="Strong"/>
    <w:uiPriority w:val="99"/>
    <w:qFormat/>
    <w:rsid w:val="004A5A43"/>
    <w:rPr>
      <w:rFonts w:cs="Times New Roman"/>
      <w:b/>
    </w:rPr>
  </w:style>
  <w:style w:type="paragraph" w:styleId="Header">
    <w:name w:val="header"/>
    <w:aliases w:val="(17) EPR Header"/>
    <w:basedOn w:val="Normal"/>
    <w:link w:val="HeaderChar"/>
    <w:uiPriority w:val="99"/>
    <w:rsid w:val="004A5A43"/>
    <w:pPr>
      <w:tabs>
        <w:tab w:val="center" w:pos="4536"/>
        <w:tab w:val="right" w:pos="9072"/>
      </w:tabs>
    </w:pPr>
  </w:style>
  <w:style w:type="character" w:customStyle="1" w:styleId="HeaderChar">
    <w:name w:val="Header Char"/>
    <w:aliases w:val="(17) EPR Header Char"/>
    <w:link w:val="Header"/>
    <w:uiPriority w:val="99"/>
    <w:semiHidden/>
    <w:locked/>
    <w:rsid w:val="00610E0B"/>
    <w:rPr>
      <w:rFonts w:cs="Times New Roman"/>
      <w:sz w:val="24"/>
      <w:szCs w:val="24"/>
      <w:lang w:val="bg-BG" w:eastAsia="bg-BG"/>
    </w:rPr>
  </w:style>
  <w:style w:type="paragraph" w:customStyle="1" w:styleId="a">
    <w:name w:val="Знак"/>
    <w:basedOn w:val="Normal"/>
    <w:uiPriority w:val="99"/>
    <w:rsid w:val="00B82B27"/>
    <w:pPr>
      <w:tabs>
        <w:tab w:val="left" w:pos="709"/>
      </w:tabs>
    </w:pPr>
    <w:rPr>
      <w:rFonts w:ascii="Tahoma" w:hAnsi="Tahoma"/>
      <w:lang w:val="pl-PL" w:eastAsia="pl-PL"/>
    </w:rPr>
  </w:style>
  <w:style w:type="character" w:customStyle="1" w:styleId="GeorgievaDG">
    <w:name w:val="Georgieva.D.G"/>
    <w:uiPriority w:val="99"/>
    <w:semiHidden/>
    <w:rsid w:val="009259A5"/>
    <w:rPr>
      <w:rFonts w:ascii="Arial" w:hAnsi="Arial"/>
      <w:color w:val="000080"/>
      <w:sz w:val="20"/>
    </w:rPr>
  </w:style>
  <w:style w:type="character" w:customStyle="1" w:styleId="newdocreference1">
    <w:name w:val="newdocreference1"/>
    <w:basedOn w:val="DefaultParagraphFont"/>
    <w:rsid w:val="001F101E"/>
    <w:rPr>
      <w:i w:val="0"/>
      <w:iCs w:val="0"/>
      <w:color w:val="0000FF"/>
      <w:u w:val="single"/>
    </w:rPr>
  </w:style>
  <w:style w:type="character" w:customStyle="1" w:styleId="samedocreference1">
    <w:name w:val="samedocreference1"/>
    <w:basedOn w:val="DefaultParagraphFont"/>
    <w:rsid w:val="001F101E"/>
    <w:rPr>
      <w:i w:val="0"/>
      <w:iCs w:val="0"/>
      <w:color w:val="8B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562978">
      <w:marLeft w:val="0"/>
      <w:marRight w:val="0"/>
      <w:marTop w:val="0"/>
      <w:marBottom w:val="0"/>
      <w:divBdr>
        <w:top w:val="none" w:sz="0" w:space="0" w:color="auto"/>
        <w:left w:val="none" w:sz="0" w:space="0" w:color="auto"/>
        <w:bottom w:val="none" w:sz="0" w:space="0" w:color="auto"/>
        <w:right w:val="none" w:sz="0" w:space="0" w:color="auto"/>
      </w:divBdr>
    </w:div>
    <w:div w:id="307562979">
      <w:marLeft w:val="0"/>
      <w:marRight w:val="0"/>
      <w:marTop w:val="0"/>
      <w:marBottom w:val="0"/>
      <w:divBdr>
        <w:top w:val="none" w:sz="0" w:space="0" w:color="auto"/>
        <w:left w:val="none" w:sz="0" w:space="0" w:color="auto"/>
        <w:bottom w:val="none" w:sz="0" w:space="0" w:color="auto"/>
        <w:right w:val="none" w:sz="0" w:space="0" w:color="auto"/>
      </w:divBdr>
    </w:div>
    <w:div w:id="1474251024">
      <w:bodyDiv w:val="1"/>
      <w:marLeft w:val="390"/>
      <w:marRight w:val="390"/>
      <w:marTop w:val="0"/>
      <w:marBottom w:val="0"/>
      <w:divBdr>
        <w:top w:val="none" w:sz="0" w:space="0" w:color="auto"/>
        <w:left w:val="none" w:sz="0" w:space="0" w:color="auto"/>
        <w:bottom w:val="none" w:sz="0" w:space="0" w:color="auto"/>
        <w:right w:val="none" w:sz="0" w:space="0" w:color="auto"/>
      </w:divBdr>
      <w:divsChild>
        <w:div w:id="1335450139">
          <w:marLeft w:val="0"/>
          <w:marRight w:val="0"/>
          <w:marTop w:val="0"/>
          <w:marBottom w:val="120"/>
          <w:divBdr>
            <w:top w:val="none" w:sz="0" w:space="0" w:color="auto"/>
            <w:left w:val="none" w:sz="0" w:space="0" w:color="auto"/>
            <w:bottom w:val="none" w:sz="0" w:space="0" w:color="auto"/>
            <w:right w:val="none" w:sz="0" w:space="0" w:color="auto"/>
          </w:divBdr>
          <w:divsChild>
            <w:div w:id="738333404">
              <w:marLeft w:val="0"/>
              <w:marRight w:val="0"/>
              <w:marTop w:val="0"/>
              <w:marBottom w:val="0"/>
              <w:divBdr>
                <w:top w:val="none" w:sz="0" w:space="0" w:color="auto"/>
                <w:left w:val="none" w:sz="0" w:space="0" w:color="auto"/>
                <w:bottom w:val="none" w:sz="0" w:space="0" w:color="auto"/>
                <w:right w:val="none" w:sz="0" w:space="0" w:color="auto"/>
              </w:divBdr>
            </w:div>
            <w:div w:id="55200934">
              <w:marLeft w:val="0"/>
              <w:marRight w:val="0"/>
              <w:marTop w:val="0"/>
              <w:marBottom w:val="0"/>
              <w:divBdr>
                <w:top w:val="none" w:sz="0" w:space="0" w:color="auto"/>
                <w:left w:val="none" w:sz="0" w:space="0" w:color="auto"/>
                <w:bottom w:val="none" w:sz="0" w:space="0" w:color="auto"/>
                <w:right w:val="none" w:sz="0" w:space="0" w:color="auto"/>
              </w:divBdr>
            </w:div>
            <w:div w:id="546255779">
              <w:marLeft w:val="0"/>
              <w:marRight w:val="0"/>
              <w:marTop w:val="0"/>
              <w:marBottom w:val="0"/>
              <w:divBdr>
                <w:top w:val="none" w:sz="0" w:space="0" w:color="auto"/>
                <w:left w:val="none" w:sz="0" w:space="0" w:color="auto"/>
                <w:bottom w:val="none" w:sz="0" w:space="0" w:color="auto"/>
                <w:right w:val="none" w:sz="0" w:space="0" w:color="auto"/>
              </w:divBdr>
            </w:div>
            <w:div w:id="194467933">
              <w:marLeft w:val="0"/>
              <w:marRight w:val="0"/>
              <w:marTop w:val="0"/>
              <w:marBottom w:val="0"/>
              <w:divBdr>
                <w:top w:val="none" w:sz="0" w:space="0" w:color="auto"/>
                <w:left w:val="none" w:sz="0" w:space="0" w:color="auto"/>
                <w:bottom w:val="none" w:sz="0" w:space="0" w:color="auto"/>
                <w:right w:val="none" w:sz="0" w:space="0" w:color="auto"/>
              </w:divBdr>
            </w:div>
            <w:div w:id="336617714">
              <w:marLeft w:val="0"/>
              <w:marRight w:val="0"/>
              <w:marTop w:val="0"/>
              <w:marBottom w:val="0"/>
              <w:divBdr>
                <w:top w:val="none" w:sz="0" w:space="0" w:color="auto"/>
                <w:left w:val="none" w:sz="0" w:space="0" w:color="auto"/>
                <w:bottom w:val="none" w:sz="0" w:space="0" w:color="auto"/>
                <w:right w:val="none" w:sz="0" w:space="0" w:color="auto"/>
              </w:divBdr>
            </w:div>
            <w:div w:id="1352413851">
              <w:marLeft w:val="0"/>
              <w:marRight w:val="0"/>
              <w:marTop w:val="0"/>
              <w:marBottom w:val="0"/>
              <w:divBdr>
                <w:top w:val="none" w:sz="0" w:space="0" w:color="auto"/>
                <w:left w:val="none" w:sz="0" w:space="0" w:color="auto"/>
                <w:bottom w:val="none" w:sz="0" w:space="0" w:color="auto"/>
                <w:right w:val="none" w:sz="0" w:space="0" w:color="auto"/>
              </w:divBdr>
            </w:div>
            <w:div w:id="16733641">
              <w:marLeft w:val="0"/>
              <w:marRight w:val="0"/>
              <w:marTop w:val="0"/>
              <w:marBottom w:val="0"/>
              <w:divBdr>
                <w:top w:val="none" w:sz="0" w:space="0" w:color="auto"/>
                <w:left w:val="none" w:sz="0" w:space="0" w:color="auto"/>
                <w:bottom w:val="none" w:sz="0" w:space="0" w:color="auto"/>
                <w:right w:val="none" w:sz="0" w:space="0" w:color="auto"/>
              </w:divBdr>
            </w:div>
            <w:div w:id="767196422">
              <w:marLeft w:val="0"/>
              <w:marRight w:val="0"/>
              <w:marTop w:val="0"/>
              <w:marBottom w:val="0"/>
              <w:divBdr>
                <w:top w:val="none" w:sz="0" w:space="0" w:color="auto"/>
                <w:left w:val="none" w:sz="0" w:space="0" w:color="auto"/>
                <w:bottom w:val="none" w:sz="0" w:space="0" w:color="auto"/>
                <w:right w:val="none" w:sz="0" w:space="0" w:color="auto"/>
              </w:divBdr>
            </w:div>
            <w:div w:id="2066177228">
              <w:marLeft w:val="0"/>
              <w:marRight w:val="0"/>
              <w:marTop w:val="0"/>
              <w:marBottom w:val="0"/>
              <w:divBdr>
                <w:top w:val="none" w:sz="0" w:space="0" w:color="auto"/>
                <w:left w:val="none" w:sz="0" w:space="0" w:color="auto"/>
                <w:bottom w:val="none" w:sz="0" w:space="0" w:color="auto"/>
                <w:right w:val="none" w:sz="0" w:space="0" w:color="auto"/>
              </w:divBdr>
            </w:div>
            <w:div w:id="48084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7406</Words>
  <Characters>44060</Characters>
  <Application>Microsoft Office Word</Application>
  <DocSecurity>0</DocSecurity>
  <Lines>367</Lines>
  <Paragraphs>102</Paragraphs>
  <ScaleCrop>false</ScaleCrop>
  <HeadingPairs>
    <vt:vector size="2" baseType="variant">
      <vt:variant>
        <vt:lpstr>Title</vt:lpstr>
      </vt:variant>
      <vt:variant>
        <vt:i4>1</vt:i4>
      </vt:variant>
    </vt:vector>
  </HeadingPairs>
  <TitlesOfParts>
    <vt:vector size="1" baseType="lpstr">
      <vt:lpstr>ОБЩИ УСЛОВИЯ КЪМ ДОГОВОР ЗА ПРЕДОСТАВЯНЕ НА БЕЗВЪЗМЕЗДНА ФИНАНСОВА ПОМОЩ</vt:lpstr>
    </vt:vector>
  </TitlesOfParts>
  <Company>MRRB</Company>
  <LinksUpToDate>false</LinksUpToDate>
  <CharactersWithSpaces>51364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 УСЛОВИЯ КЪМ ДОГОВОР ЗА ПРЕДОСТАВЯНЕ НА БЕЗВЪЗМЕЗДНА ФИНАНСОВА ПОМОЩ</dc:title>
  <dc:creator>StoyanovaE</dc:creator>
  <cp:lastModifiedBy>Greta Angelova</cp:lastModifiedBy>
  <cp:revision>5</cp:revision>
  <cp:lastPrinted>2013-06-17T08:45:00Z</cp:lastPrinted>
  <dcterms:created xsi:type="dcterms:W3CDTF">2018-12-20T12:05:00Z</dcterms:created>
  <dcterms:modified xsi:type="dcterms:W3CDTF">2019-01-04T11:57:00Z</dcterms:modified>
</cp:coreProperties>
</file>