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650F">
      <w:pPr>
        <w:jc w:val="center"/>
        <w:rPr>
          <w:rFonts w:eastAsia="Times New Roman"/>
          <w:sz w:val="28"/>
          <w:szCs w:val="28"/>
          <w:highlight w:val="white"/>
          <w:shd w:val="clear" w:color="auto" w:fill="FEFEFE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НАРЕДБА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№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РД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-02-20-2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28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АВГУСТ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2018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ПРОЕКТИРАНЕ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ПЪТИЩА</w:t>
      </w:r>
    </w:p>
    <w:p w:rsidR="00000000" w:rsidRDefault="0089650F">
      <w:pPr>
        <w:spacing w:before="283"/>
        <w:ind w:firstLine="850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сила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26.10.2018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89650F">
      <w:pPr>
        <w:spacing w:before="283"/>
        <w:ind w:firstLine="850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Издадена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министъра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на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регионалното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развитие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благоустройството</w:t>
      </w:r>
    </w:p>
    <w:p w:rsidR="00000000" w:rsidRDefault="0089650F">
      <w:pPr>
        <w:spacing w:before="283"/>
        <w:ind w:firstLine="850"/>
        <w:jc w:val="both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Обн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.79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25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Септември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2018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ОСНОВН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ПРИНЦИПИ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наричани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еквивалентно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градоустройствена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транзитно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общоопасни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замърсяващи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маршрути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първостепенна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енергийни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ресурси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еднородн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ориентиране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телефонна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одитор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размножаване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хранене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птици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необработваеми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вододайни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обхождане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лечебно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центрове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обходнит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подветрената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преобладаващите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ветрове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хармонизираните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305/2011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хармонизирани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89/106/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ПЪТЯ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характеристики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предпоставки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повишаване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енергийни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ресурси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потребности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4"/>
        <w:gridCol w:w="680"/>
        <w:gridCol w:w="1808"/>
        <w:gridCol w:w="1566"/>
        <w:gridCol w:w="1595"/>
        <w:gridCol w:w="1431"/>
        <w:gridCol w:w="1431"/>
        <w:gridCol w:w="1842"/>
        <w:gridCol w:w="1318"/>
        <w:gridCol w:w="118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Вид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Транспортни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функции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пътищата</w:t>
            </w:r>
          </w:p>
        </w:tc>
        <w:tc>
          <w:tcPr>
            <w:tcW w:w="3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Функционални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</w:p>
        </w:tc>
        <w:tc>
          <w:tcPr>
            <w:tcW w:w="72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Транспортни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рактеристики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режим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наличие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прилежащи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територии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възли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доп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оразмерителен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осов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товар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t/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</w:t>
            </w: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пу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анспортно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големи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райони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Провеждане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транзитно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дълги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висока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непрекъснат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Забранено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директно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Задължително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различни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нива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11,50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1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130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1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120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1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(1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00)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Транспортно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големи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райони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Провеждане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транзитно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дълги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висока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непрекъснат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Забранено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директно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Задължително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различни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нива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11,50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1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100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(90)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Транспортно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големи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райони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Провеждане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транзитно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дълги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Непрекъснат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прекъснат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Забранено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много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ограничено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директно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различни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нива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11,50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(1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00)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90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Транспортно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райони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значение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Събиране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провеждане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разпределение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прехвърляне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транзитно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Прекъснат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Ограничено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директно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ниво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Смесено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11,50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70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II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Транспортно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райони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Събиране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провеждане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разпределение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Прекъснат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ограничения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ниво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Смесено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60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Транспортно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общини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отделни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населени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Провеждане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Прекъснат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ограничения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ниво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Смесено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40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30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lastRenderedPageBreak/>
        <w:t>Забележки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хълмист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първокласните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km/h.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Меродавни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скорости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мокро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величина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хомогенни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километри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, 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пропътуване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мокро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"i".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движението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комфортно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, 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хомогенни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, 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, i +1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 ≤ 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&gt;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80 km/h (1)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, 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, i +1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 ≤ 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 ≤ 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80 km/h (2),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, 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среда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21. (1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конфигурацията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равновесие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рекултивация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дискомфорт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денонощието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конфигурацията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пречупването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акустичните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поглъщащите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абсорбцията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аеродинамично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ресурси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ПЪТЯ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изисквания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взаимнообвързани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хомогенност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предизвиква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психическо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топографските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I,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демографските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19.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Ситуация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(max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 (max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последователни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(min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11"/>
        <w:gridCol w:w="217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40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вместо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яйцевидна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кошови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(min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93"/>
        <w:gridCol w:w="1757"/>
        <w:gridCol w:w="1758"/>
        <w:gridCol w:w="1757"/>
        <w:gridCol w:w="25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52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25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кръговат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min 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1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max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= 7,0 %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max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6,0 %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min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= 2,5 %</w:t>
            </w:r>
          </w:p>
        </w:tc>
        <w:tc>
          <w:tcPr>
            <w:tcW w:w="25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490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980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1700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870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2700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3300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3800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скоростните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I,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676650" cy="3219450"/>
            <wp:effectExtent l="0" t="0" r="0" b="0"/>
            <wp:docPr id="1" name="Picture 1" descr="C:\Users\GeorgievaDa\AppData\Local\Ciela Norma AD\Ciela51\Cache\68df3a930caf1079af081e05753ad0d2141026114d859d67efae96643c6cd808_normi2137187173\42_2915028915_dv2018_br079_str11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ievaDa\AppData\Local\Ciela Norma AD\Ciela51\Cache\68df3a930caf1079af081e05753ad0d2141026114d859d67efae96643c6cd808_normi2137187173\42_2915028915_dv2018_br079_str11_f1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390900" cy="809625"/>
            <wp:effectExtent l="0" t="0" r="0" b="9525"/>
            <wp:docPr id="2" name="Picture 2" descr="C:\Users\GeorgievaDa\AppData\Local\Ciela Norma AD\Ciela51\Cache\68df3a930caf1079af081e05753ad0d2141026114d859d67efae96643c6cd808_normi2137187173\42_2153188800_dv2018_br079_str11_f3_tab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rgievaDa\AppData\Local\Ciela Norma AD\Ciela51\Cache\68df3a930caf1079af081e05753ad0d2141026114d859d67efae96643c6cd808_normi2137187173\42_2153188800_dv2018_br079_str11_f3_tabl1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II,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поредицата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086100" cy="3381375"/>
            <wp:effectExtent l="0" t="0" r="0" b="9525"/>
            <wp:docPr id="3" name="Picture 3" descr="C:\Users\GeorgievaDa\AppData\Local\Ciela Norma AD\Ciela51\Cache\68df3a930caf1079af081e05753ad0d2141026114d859d67efae96643c6cd808_normi2137187173\42_1739143785_dv2018_br079_str11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orgievaDa\AppData\Local\Ciela Norma AD\Ciela51\Cache\68df3a930caf1079af081e05753ad0d2141026114d859d67efae96643c6cd808_normi2137187173\42_1739143785_dv2018_br079_str11_f2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333750" cy="752475"/>
            <wp:effectExtent l="0" t="0" r="0" b="9525"/>
            <wp:docPr id="4" name="Picture 4" descr="C:\Users\GeorgievaDa\AppData\Local\Ciela Norma AD\Ciela51\Cache\68df3a930caf1079af081e05753ad0d2141026114d859d67efae96643c6cd808_normi2137187173\42_732830832_dv2018_br079_str11_f3_tab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orgievaDa\AppData\Local\Ciela Norma AD\Ciela51\Cache\68df3a930caf1079af081e05753ad0d2141026114d859d67efae96643c6cd808_normi2137187173\42_732830832_dv2018_br079_str11_f3_tabl2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(min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тоиди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086225" cy="1857375"/>
            <wp:effectExtent l="0" t="0" r="9525" b="9525"/>
            <wp:docPr id="5" name="Picture 5" descr="C:\Users\GeorgievaDa\AppData\Local\Ciela Norma AD\Ciela51\Cache\68df3a930caf1079af081e05753ad0d2141026114d859d67efae96643c6cd808_normi2137187173\42_1632932499_dv2018_br079_str12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orgievaDa\AppData\Local\Ciela Norma AD\Ciela51\Cache\68df3a930caf1079af081e05753ad0d2141026114d859d67efae96643c6cd808_normi2137187173\42_1632932499_dv2018_br079_str12_f1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Фигу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/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(3),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1/3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1"/>
        <w:gridCol w:w="234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параметър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преходн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 xml:space="preserve">min A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420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отсъстват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яйцевидна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раздвижен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несиметрични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вмъкне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неравенството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0,08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(4);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яйцевидната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3,50 gon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*)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095750" cy="4619625"/>
            <wp:effectExtent l="0" t="0" r="0" b="9525"/>
            <wp:docPr id="6" name="Picture 6" descr="C:\Users\GeorgievaDa\AppData\Local\Ciela Norma AD\Ciela51\Cache\68df3a930caf1079af081e05753ad0d2141026114d859d67efae96643c6cd808_normi2137187173\43_2904917881_dv2018_br079_str12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orgievaDa\AppData\Local\Ciela Norma AD\Ciela51\Cache\68df3a930caf1079af081e05753ad0d2141026114d859d67efae96643c6cd808_normi2137187173\43_2904917881_dv2018_br079_str12_f2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__________________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*)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gr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= 1 gon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настоящия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gon,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gon;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km/h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2"/>
        <w:gridCol w:w="40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който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изискват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преходни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1500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изключение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1000)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&gt; 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3000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изключение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2000)</w:t>
            </w:r>
          </w:p>
        </w:tc>
      </w:tr>
    </w:tbl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профил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7"/>
        <w:gridCol w:w="245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max 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(min i),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0,50 %.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водооттичане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28"/>
        <w:gridCol w:w="1700"/>
        <w:gridCol w:w="164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3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изпъкнали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вертикални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min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зависимост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осигуреното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разстояние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осигурено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сп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сигурено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28200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48000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26000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VI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обсега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обсега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(min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6"/>
        <w:gridCol w:w="296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вдлъбнати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вертикални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min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вдл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130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13000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(5);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0,75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(6),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последователни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0,50 %)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хр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хр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уширения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S-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867150" cy="809625"/>
            <wp:effectExtent l="0" t="0" r="0" b="9525"/>
            <wp:docPr id="7" name="Picture 7" descr="C:\Users\GeorgievaDa\AppData\Local\Ciela Norma AD\Ciela51\Cache\68df3a930caf1079af081e05753ad0d2141026114d859d67efae96643c6cd808_normi2137187173\50_1562756620_dv2018_br079_str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orgievaDa\AppData\Local\Ciela Norma AD\Ciela51\Cache\68df3a930caf1079af081e05753ad0d2141026114d859d67efae96643c6cd808_normi2137187173\50_1562756620_dv2018_br079_str14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7.1.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/2 + 2D (8),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D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 = 10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вместо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постепенно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max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сборът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91"/>
        <w:gridCol w:w="2153"/>
        <w:gridCol w:w="2154"/>
        <w:gridCol w:w="21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разминаване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уширение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max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4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който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необходимо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уширение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B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 &gt; 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ремаркета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max E = 50n/R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30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30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автобуса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max E = 40n/R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30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30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160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ремаркета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стеснени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(max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2 (200 /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rc sin (D /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(9).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867150" cy="809625"/>
            <wp:effectExtent l="0" t="0" r="0" b="9525"/>
            <wp:docPr id="8" name="Picture 8" descr="C:\Users\GeorgievaDa\AppData\Local\Ciela Norma AD\Ciela51\Cache\68df3a930caf1079af081e05753ad0d2141026114d859d67efae96643c6cd808_normi2137187173\53_1089168747_dv2018_br079_str15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eorgievaDa\AppData\Local\Ciela Norma AD\Ciela51\Cache\68df3a930caf1079af081e05753ad0d2141026114d859d67efae96643c6cd808_normi2137187173\53_1089168747_dv2018_br079_str15_f1.gif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max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0,25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max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0,50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6,00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7.2.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695575" cy="2552700"/>
            <wp:effectExtent l="0" t="0" r="9525" b="0"/>
            <wp:docPr id="9" name="Picture 9" descr="C:\Users\GeorgievaDa\AppData\Local\Ciela Norma AD\Ciela51\Cache\68df3a930caf1079af081e05753ad0d2141026114d859d67efae96643c6cd808_normi2137187173\54_1783815044_dv2018_br079_str15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eorgievaDa\AppData\Local\Ciela Norma AD\Ciela51\Cache\68df3a930caf1079af081e05753ad0d2141026114d859d67efae96643c6cd808_normi2137187173\54_1783815044_dv2018_br079_str15_f2.gif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2,50 %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асфалтово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2,00 %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3,00 %.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насочен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(max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100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7,00 %,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0,50 %.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1,00 %.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1,00 %.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9"/>
        <w:gridCol w:w="648"/>
        <w:gridCol w:w="648"/>
        <w:gridCol w:w="648"/>
        <w:gridCol w:w="764"/>
        <w:gridCol w:w="764"/>
        <w:gridCol w:w="764"/>
        <w:gridCol w:w="764"/>
        <w:gridCol w:w="785"/>
        <w:gridCol w:w="785"/>
        <w:gridCol w:w="785"/>
        <w:gridCol w:w="786"/>
        <w:gridCol w:w="13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Напречен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30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40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50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60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70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80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90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100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110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120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130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140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200 - 100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400 - 190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600 - 320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800 - 490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1500 - 700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2000 - 980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2200 - 1300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2500 - 1700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3000 - 2100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3500 - 2700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4000 - 3300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4500 - 3800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100 - 85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190 - 175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320 - 295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490 - 450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700 - 660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980 - 940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1300 - 1230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1700 - 1600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2100 - 2000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2700 - 2500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3300 - 3050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3800 - 3410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85 - 70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175 - 140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295 - 270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450 - 360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660 - 605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940 - 750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1230 - 1130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1600 - 1300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2000 - 1860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2500 - 2100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3050 - 2650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3410 - 2950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70 - 60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140 - 115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270 - 225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360 - 300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605 - 495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750 - 600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1130 - 935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1300 - 1080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1860 - 1550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2100 - 1750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2650 - 2300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2950 - 2530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60 - 50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115 - 90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225 - 185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300 - 250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495 - 410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600 - 510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935 - 770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1080 - 900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1550 - 1320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1750 - 1500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300 - 1980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2530 - 2150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50 - 45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90 - 75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185 - 155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250 - 210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410 - 355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510 - 440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770 - 670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900 - 780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1320 - 1115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1500 - 1250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1980 - 1680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2150 - 1800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45 - 40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75 - 65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155 - 135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210 - 180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355 - 310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440 - 380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670 - 585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780 - 600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1115 - 700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1250 - 870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1680 - 1050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1800 - 1250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40 - 35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65 - 60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135 - 120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180 - 160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310 - 280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380 - 350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585 - 520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600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700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870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1050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1250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35 - 30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60 - 45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120 - 80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160 - 120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280 - 180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350 - 250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520 - 340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45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340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7,00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895725" cy="695325"/>
            <wp:effectExtent l="0" t="0" r="9525" b="9525"/>
            <wp:docPr id="10" name="Picture 10" descr="C:\Users\GeorgievaDa\AppData\Local\Ciela Norma AD\Ciela51\Cache\68df3a930caf1079af081e05753ad0d2141026114d859d67efae96643c6cd808_normi2137187173\55_3995496334_dv2018_br079_str17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eorgievaDa\AppData\Local\Ciela Norma AD\Ciela51\Cache\68df3a930caf1079af081e05753ad0d2141026114d859d67efae96643c6cd808_normi2137187173\55_3995496334_dv2018_br079_str17_f1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обр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-q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76"/>
        <w:gridCol w:w="240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12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km/h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12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-q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= -2,5 %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110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4500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5,00 %.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постепенно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понижаването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143125" cy="2857500"/>
            <wp:effectExtent l="0" t="0" r="9525" b="0"/>
            <wp:docPr id="11" name="Picture 11" descr="C:\Users\GeorgievaDa\AppData\Local\Ciela Norma AD\Ciela51\Cache\68df3a930caf1079af081e05753ad0d2141026114d859d67efae96643c6cd808_normi2137187173\56_65406107_dv2018_br079_str17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eorgievaDa\AppData\Local\Ciela Norma AD\Ciela51\Cache\68df3a930caf1079af081e05753ad0d2141026114d859d67efae96643c6cd808_normi2137187173\56_65406107_dv2018_br079_str17_f2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1/3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2/3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- 2,00 %.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895725" cy="695325"/>
            <wp:effectExtent l="0" t="0" r="9525" b="9525"/>
            <wp:docPr id="12" name="Picture 12" descr="C:\Users\GeorgievaDa\AppData\Local\Ciela Norma AD\Ciela51\Cache\68df3a930caf1079af081e05753ad0d2141026114d859d67efae96643c6cd808_normi2137187173\56_1800624200_dv2018_br079_str18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orgievaDa\AppData\Local\Ciela Norma AD\Ciela51\Cache\68df3a930caf1079af081e05753ad0d2141026114d859d67efae96643c6cd808_normi2137187173\56_1800624200_dv2018_br079_str18_f1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min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плюс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36"/>
        <w:gridCol w:w="1560"/>
        <w:gridCol w:w="1417"/>
        <w:gridCol w:w="25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max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min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%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-q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4,00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&gt;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4,00 m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 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2,00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0,10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max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60 - 70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0,400 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1,60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80 - 90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0,250 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100 - 140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0,225 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0,90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 = min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- 2,00 %.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895725" cy="695325"/>
            <wp:effectExtent l="0" t="0" r="9525" b="9525"/>
            <wp:docPr id="13" name="Picture 13" descr="C:\Users\GeorgievaDa\AppData\Local\Ciela Norma AD\Ciela51\Cache\68df3a930caf1079af081e05753ad0d2141026114d859d67efae96643c6cd808_normi2137187173\56_899830042_dv2018_br079_str18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eorgievaDa\AppData\Local\Ciela Norma AD\Ciela51\Cache\68df3a930caf1079af081e05753ad0d2141026114d859d67efae96643c6cd808_normi2137187173\56_899830042_dv2018_br079_str18_f2.gif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 = 0,00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 =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завърта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/ min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i (14),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нулев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 = 0,10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 = 0,20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(L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 = -q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 = 0,00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(15).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0,20 %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i;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нулев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ексцентрично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0,00 %,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+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0,70 %,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i = 0,90 %,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x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/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вътр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/ 2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(16).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изцяло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симетрично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0,30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m,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- 2,00 %,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тоиди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мислените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11"/>
        <w:gridCol w:w="217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p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5100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позволяват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4286250"/>
            <wp:effectExtent l="0" t="0" r="0" b="0"/>
            <wp:docPr id="14" name="Picture 14" descr="C:\Users\GeorgievaDa\AppData\Local\Ciela Norma AD\Ciela51\Cache\68df3a930caf1079af081e05753ad0d2141026114d859d67efae96643c6cd808_normi2137187173\56_4108639170_dv2018_br079_str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eorgievaDa\AppData\Local\Ciela Norma AD\Ciela51\Cache\68df3a930caf1079af081e05753ad0d2141026114d859d67efae96643c6cd808_normi2137187173\56_4108639170_dv2018_br079_str19.gif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53100" cy="7943850"/>
            <wp:effectExtent l="0" t="0" r="0" b="0"/>
            <wp:docPr id="15" name="Picture 15" descr="C:\Users\GeorgievaDa\AppData\Local\Ciela Norma AD\Ciela51\Cache\68df3a930caf1079af081e05753ad0d2141026114d859d67efae96643c6cd808_normi2137187173\56_3239109871_dv2018_br079_str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eorgievaDa\AppData\Local\Ciela Norma AD\Ciela51\Cache\68df3a930caf1079af081e05753ad0d2141026114d859d67efae96643c6cd808_normi2137187173\56_3239109871_dv2018_br079_str20.gif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  <w:r w:rsidR="00080B18">
        <w:rPr>
          <w:rFonts w:eastAsia="Times New Roman"/>
          <w:noProof/>
          <w:shd w:val="clear" w:color="auto" w:fill="FFFFFF"/>
        </w:rPr>
        <w:drawing>
          <wp:inline distT="0" distB="0" distL="0" distR="0">
            <wp:extent cx="5753100" cy="6705600"/>
            <wp:effectExtent l="0" t="0" r="0" b="0"/>
            <wp:docPr id="16" name="Picture 16" descr="C:\Users\GeorgievaDa\AppData\Local\Ciela Norma AD\Ciela51\Cache\68df3a930caf1079af081e05753ad0d2141026114d859d67efae96643c6cd808_normi2137187173\56_2955423713_dv2018_br079_str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eorgievaDa\AppData\Local\Ciela Norma AD\Ciela51\Cache\68df3a930caf1079af081e05753ad0d2141026114d859d67efae96643c6cd808_normi2137187173\56_2955423713_dv2018_br079_str21.gif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53100" cy="7096125"/>
            <wp:effectExtent l="0" t="0" r="0" b="9525"/>
            <wp:docPr id="17" name="Picture 17" descr="C:\Users\GeorgievaDa\AppData\Local\Ciela Norma AD\Ciela51\Cache\68df3a930caf1079af081e05753ad0d2141026114d859d67efae96643c6cd808_normi2137187173\56_4169125746_dv2018_br079_str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eorgievaDa\AppData\Local\Ciela Norma AD\Ciela51\Cache\68df3a930caf1079af081e05753ad0d2141026114d859d67efae96643c6cd808_normi2137187173\56_4169125746_dv2018_br079_str22.gif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Серпантини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Обръщането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серпантини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серпантината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Серпантинит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спомагателните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80,00 m.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2657475"/>
            <wp:effectExtent l="0" t="0" r="0" b="9525"/>
            <wp:docPr id="18" name="Picture 18" descr="C:\Users\GeorgievaDa\AppData\Local\Ciela Norma AD\Ciela51\Cache\68df3a930caf1079af081e05753ad0d2141026114d859d67efae96643c6cd808_normi2137187173\57_573884802_dv2018_br079_str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eorgievaDa\AppData\Local\Ciela Norma AD\Ciela51\Cache\68df3a930caf1079af081e05753ad0d2141026114d859d67efae96643c6cd808_normi2137187173\57_573884802_dv2018_br079_str23.gif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серпантината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серпантини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56"/>
        <w:gridCol w:w="1588"/>
        <w:gridCol w:w="907"/>
        <w:gridCol w:w="907"/>
        <w:gridCol w:w="90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елементи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Единица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мярк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напречен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правата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между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спома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гателната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отсъствие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преходна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Уширение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Изпълнение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уширението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двете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вътрешния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ръб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външния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ръб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2,20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2,25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несиметрични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серпантини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серпантини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полигонов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A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1,20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(17),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серпантината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Видимост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двупосочно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9.2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076575" cy="6086475"/>
            <wp:effectExtent l="0" t="0" r="9525" b="9525"/>
            <wp:docPr id="19" name="Picture 19" descr="C:\Users\GeorgievaDa\AppData\Local\Ciela Norma AD\Ciela51\Cache\68df3a930caf1079af081e05753ad0d2141026114d859d67efae96643c6cd808_normi2137187173\59_2828345375_dv2018_br079_str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eorgievaDa\AppData\Local\Ciela Norma AD\Ciela51\Cache\68df3a930caf1079af081e05753ad0d2141026114d859d67efae96643c6cd808_normi2137187173\59_2828345375_dv2018_br079_str24.gif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0"/>
        <w:gridCol w:w="352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3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видимост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изпреварване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min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</w:t>
            </w:r>
          </w:p>
        </w:tc>
      </w:tr>
      <w:tr w:rsidR="000000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275</w:t>
            </w:r>
          </w:p>
        </w:tc>
      </w:tr>
      <w:tr w:rsidR="000000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340</w:t>
            </w:r>
          </w:p>
        </w:tc>
      </w:tr>
      <w:tr w:rsidR="000000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475</w:t>
            </w:r>
          </w:p>
        </w:tc>
      </w:tr>
      <w:tr w:rsidR="000000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</w:tr>
      <w:tr w:rsidR="000000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525</w:t>
            </w:r>
          </w:p>
        </w:tc>
      </w:tr>
      <w:tr w:rsidR="000000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90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575</w:t>
            </w:r>
          </w:p>
        </w:tc>
      </w:tr>
      <w:tr w:rsidR="000000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625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равномерно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1"/>
        <w:gridCol w:w="1757"/>
        <w:gridCol w:w="188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36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осигурено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само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осигурено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десни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3900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2850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8000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зрителното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очертава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min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/ 8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(18),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бисектрисата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min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0"/>
        <w:gridCol w:w="1667"/>
        <w:gridCol w:w="833"/>
        <w:gridCol w:w="1269"/>
        <w:gridCol w:w="1024"/>
        <w:gridCol w:w="1420"/>
        <w:gridCol w:w="1396"/>
        <w:gridCol w:w="618"/>
        <w:gridCol w:w="618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38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Технически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елементи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Означение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Единица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мярка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Определяща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скорост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Предписва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във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:</w:t>
            </w:r>
          </w:p>
        </w:tc>
        <w:tc>
          <w:tcPr>
            <w:tcW w:w="852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Проектни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скорости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km/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3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02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130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Ситуация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права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max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30,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2600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между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едноп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осочни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30,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напречен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max q = 7,00 %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31,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max q = 6,00 %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31,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q = 2,50 %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31,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обратен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q = -2,50 %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42,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преходна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32,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клотоиден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параметър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32,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профил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max 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34,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9,00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34,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2</w:t>
            </w:r>
          </w:p>
        </w:tc>
        <w:tc>
          <w:tcPr>
            <w:tcW w:w="852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0,50 (0,00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изключение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изпъкнала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35,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3150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5700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26000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вдлъбната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вертикална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вд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35,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3800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8800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изпъкнала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вертикална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гарантиращ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изпреварване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права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35,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28200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48000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52000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Напречен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профил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Напречен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41,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2</w:t>
            </w:r>
          </w:p>
        </w:tc>
        <w:tc>
          <w:tcPr>
            <w:tcW w:w="852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2,50 -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асфалтобетонни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покрития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; 2,00 -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бетонни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настилки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напречен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max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42,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2</w:t>
            </w:r>
          </w:p>
        </w:tc>
        <w:tc>
          <w:tcPr>
            <w:tcW w:w="48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7,00</w:t>
            </w:r>
          </w:p>
        </w:tc>
        <w:tc>
          <w:tcPr>
            <w:tcW w:w="36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допълнителен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надвишение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max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43,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5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0,50.B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2,00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(B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4,00 m)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0,40.B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1,60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(B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4,00 m)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1,00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(B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4,00 m)</w:t>
            </w:r>
          </w:p>
        </w:tc>
        <w:tc>
          <w:tcPr>
            <w:tcW w:w="36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0,225.B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0,90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(B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4,00 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допълнителен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надвишение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min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43,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5</w:t>
            </w:r>
          </w:p>
        </w:tc>
        <w:tc>
          <w:tcPr>
            <w:tcW w:w="852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0,10.B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ръба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настилката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въртене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закръгление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ръбовете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настилката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ампа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p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43,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Видимост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спиране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сп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изпреварване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гарантирана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изпреварване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45,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10</w:t>
            </w:r>
          </w:p>
        </w:tc>
        <w:tc>
          <w:tcPr>
            <w:tcW w:w="852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Носимоспособност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t/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</w:t>
            </w:r>
          </w:p>
        </w:tc>
        <w:tc>
          <w:tcPr>
            <w:tcW w:w="13635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- 11,5 t/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- 10 t/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ПРОЕКТИРАНЕ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хармонично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зрителн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взаимнообвързани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последователност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53100" cy="4295775"/>
            <wp:effectExtent l="0" t="0" r="0" b="9525"/>
            <wp:docPr id="20" name="Picture 20" descr="C:\Users\GeorgievaDa\AppData\Local\Ciela Norma AD\Ciela51\Cache\68df3a930caf1079af081e05753ad0d2141026114d859d67efae96643c6cd808_normi2137187173\62_4093748825_dv2018_br079_str26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GeorgievaDa\AppData\Local\Ciela Norma AD\Ciela51\Cache\68df3a930caf1079af081e05753ad0d2141026114d859d67efae96643c6cd808_normi2137187173\62_4093748825_dv2018_br079_str26_f1.gif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зрителното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еднообразните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монотонните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1828800"/>
            <wp:effectExtent l="0" t="0" r="9525" b="0"/>
            <wp:docPr id="21" name="Picture 21" descr="C:\Users\GeorgievaDa\AppData\Local\Ciela Norma AD\Ciela51\Cache\68df3a930caf1079af081e05753ad0d2141026114d859d67efae96643c6cd808_normi2137187173\64_2885458114_dv2018_br079_str26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GeorgievaDa\AppData\Local\Ciela Norma AD\Ciela51\Cache\68df3a930caf1079af081e05753ad0d2141026114d859d67efae96643c6cd808_normi2137187173\64_2885458114_dv2018_br079_str26_f2.gif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впечатление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сплескване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яйцевидна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впечатление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зрителното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867025" cy="2181225"/>
            <wp:effectExtent l="0" t="0" r="9525" b="9525"/>
            <wp:docPr id="22" name="Picture 22" descr="C:\Users\GeorgievaDa\AppData\Local\Ciela Norma AD\Ciela51\Cache\68df3a930caf1079af081e05753ad0d2141026114d859d67efae96643c6cd808_normi2137187173\64_4226151333_dv2018_br079_str27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eorgievaDa\AppData\Local\Ciela Norma AD\Ciela51\Cache\68df3a930caf1079af081e05753ad0d2141026114d859d67efae96643c6cd808_normi2137187173\64_4226151333_dv2018_br079_str27_f1.gif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876550" cy="2181225"/>
            <wp:effectExtent l="0" t="0" r="0" b="9525"/>
            <wp:docPr id="23" name="Picture 23" descr="C:\Users\GeorgievaDa\AppData\Local\Ciela Norma AD\Ciela51\Cache\68df3a930caf1079af081e05753ad0d2141026114d859d67efae96643c6cd808_normi2137187173\64_299663945_dv2018_br079_str27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GeorgievaDa\AppData\Local\Ciela Norma AD\Ciela51\Cache\68df3a930caf1079af081e05753ad0d2141026114d859d67efae96643c6cd808_normi2137187173\64_299663945_dv2018_br079_str27_f2.gif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49. (1)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изглеждат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толкова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9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m.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857625" cy="2647950"/>
            <wp:effectExtent l="0" t="0" r="9525" b="0"/>
            <wp:docPr id="24" name="Picture 24" descr="C:\Users\GeorgievaDa\AppData\Local\Ciela Norma AD\Ciela51\Cache\68df3a930caf1079af081e05753ad0d2141026114d859d67efae96643c6cd808_normi2137187173\65_4192528322_dv2018_br079_str27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GeorgievaDa\AppData\Local\Ciela Norma AD\Ciela51\Cache\68df3a930caf1079af081e05753ad0d2141026114d859d67efae96643c6cd808_normi2137187173\65_4192528322_dv2018_br079_str27_f3.gif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начупено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191125" cy="2028825"/>
            <wp:effectExtent l="0" t="0" r="9525" b="9525"/>
            <wp:docPr id="25" name="Picture 25" descr="C:\Users\GeorgievaDa\AppData\Local\Ciela Norma AD\Ciela51\Cache\68df3a930caf1079af081e05753ad0d2141026114d859d67efae96643c6cd808_normi2137187173\65_3137993685_dv2018_br079_str27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GeorgievaDa\AppData\Local\Ciela Norma AD\Ciela51\Cache\68df3a930caf1079af081e05753ad0d2141026114d859d67efae96643c6cd808_normi2137187173\65_3137993685_dv2018_br079_str27_f4.gif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R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590925" cy="2019300"/>
            <wp:effectExtent l="0" t="0" r="9525" b="0"/>
            <wp:docPr id="26" name="Picture 26" descr="C:\Users\GeorgievaDa\AppData\Local\Ciela Norma AD\Ciela51\Cache\68df3a930caf1079af081e05753ad0d2141026114d859d67efae96643c6cd808_normi2137187173\65_1201655973_dv2018_br079_str28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GeorgievaDa\AppData\Local\Ciela Norma AD\Ciela51\Cache\68df3a930caf1079af081e05753ad0d2141026114d859d67efae96643c6cd808_normi2137187173\65_1201655973_dv2018_br079_str28_f1.gif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издуване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619500" cy="1943100"/>
            <wp:effectExtent l="0" t="0" r="0" b="0"/>
            <wp:docPr id="27" name="Picture 27" descr="C:\Users\GeorgievaDa\AppData\Local\Ciela Norma AD\Ciela51\Cache\68df3a930caf1079af081e05753ad0d2141026114d859d67efae96643c6cd808_normi2137187173\65_1222704519_dv2018_br079_str28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GeorgievaDa\AppData\Local\Ciela Norma AD\Ciela51\Cache\68df3a930caf1079af081e05753ad0d2141026114d859d67efae96643c6cd808_normi2137187173\65_1222704519_dv2018_br079_str28_f2.gif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сплескване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in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хълмист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752975" cy="2152650"/>
            <wp:effectExtent l="0" t="0" r="9525" b="0"/>
            <wp:docPr id="28" name="Picture 28" descr="C:\Users\GeorgievaDa\AppData\Local\Ciela Norma AD\Ciela51\Cache\68df3a930caf1079af081e05753ad0d2141026114d859d67efae96643c6cd808_normi2137187173\66_1457945986_dv2018_br079_str28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GeorgievaDa\AppData\Local\Ciela Norma AD\Ciela51\Cache\68df3a930caf1079af081e05753ad0d2141026114d859d67efae96643c6cd808_normi2137187173\66_1457945986_dv2018_br079_str28_f3.gif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хълмист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62625" cy="4495800"/>
            <wp:effectExtent l="0" t="0" r="9525" b="0"/>
            <wp:docPr id="29" name="Picture 29" descr="C:\Users\GeorgievaDa\AppData\Local\Ciela Norma AD\Ciela51\Cache\68df3a930caf1079af081e05753ad0d2141026114d859d67efae96643c6cd808_normi2137187173\67_1118059254_dv2018_br079_str29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GeorgievaDa\AppData\Local\Ciela Norma AD\Ciela51\Cache\68df3a930caf1079af081e05753ad0d2141026114d859d67efae96643c6cd808_normi2137187173\67_1118059254_dv2018_br079_str29_f1.gif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(WP)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276850" cy="2447925"/>
            <wp:effectExtent l="0" t="0" r="0" b="9525"/>
            <wp:docPr id="30" name="Picture 30" descr="C:\Users\GeorgievaDa\AppData\Local\Ciela Norma AD\Ciela51\Cache\68df3a930caf1079af081e05753ad0d2141026114d859d67efae96643c6cd808_normi2137187173\67_2255118363_dv2018_br079_str29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GeorgievaDa\AppData\Local\Ciela Norma AD\Ciela51\Cache\68df3a930caf1079af081e05753ad0d2141026114d859d67efae96643c6cd808_normi2137187173\67_2255118363_dv2018_br079_str29_f2.gif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нарастване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километража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изтегли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3,50 gon,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21).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943350" cy="3248025"/>
            <wp:effectExtent l="0" t="0" r="0" b="9525"/>
            <wp:docPr id="31" name="Picture 31" descr="C:\Users\GeorgievaDa\AppData\Local\Ciela Norma AD\Ciela51\Cache\68df3a930caf1079af081e05753ad0d2141026114d859d67efae96643c6cd808_normi2137187173\67_4046614007_dv2018_br079_str30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GeorgievaDa\AppData\Local\Ciela Norma AD\Ciela51\Cache\68df3a930caf1079af081e05753ad0d2141026114d859d67efae96643c6cd808_normi2137187173\67_4046614007_dv2018_br079_str30_f1.gif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вълнообразните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изгубват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погледа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впечатление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неблагоприятно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695700" cy="1619250"/>
            <wp:effectExtent l="0" t="0" r="0" b="0"/>
            <wp:docPr id="32" name="Picture 32" descr="C:\Users\GeorgievaDa\AppData\Local\Ciela Norma AD\Ciela51\Cache\68df3a930caf1079af081e05753ad0d2141026114d859d67efae96643c6cd808_normi2137187173\68_937525676_dv2018_br079_str30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GeorgievaDa\AppData\Local\Ciela Norma AD\Ciela51\Cache\68df3a930caf1079af081e05753ad0d2141026114d859d67efae96643c6cd808_normi2137187173\68_937525676_dv2018_br079_str30_f2.gif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издуване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781425" cy="3676650"/>
            <wp:effectExtent l="0" t="0" r="9525" b="0"/>
            <wp:docPr id="33" name="Picture 33" descr="C:\Users\GeorgievaDa\AppData\Local\Ciela Norma AD\Ciela51\Cache\68df3a930caf1079af081e05753ad0d2141026114d859d67efae96643c6cd808_normi2137187173\68_173213061_dv2018_br079_str30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GeorgievaDa\AppData\Local\Ciela Norma AD\Ciela51\Cache\68df3a930caf1079af081e05753ad0d2141026114d859d67efae96643c6cd808_normi2137187173\68_173213061_dv2018_br079_str30_f3.gif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трептене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хълмисти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погледа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впечатление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потъване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засенченият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скритият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погледа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сериозна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отдалече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486400" cy="4933950"/>
            <wp:effectExtent l="0" t="0" r="0" b="0"/>
            <wp:docPr id="34" name="Picture 34" descr="C:\Users\GeorgievaDa\AppData\Local\Ciela Norma AD\Ciela51\Cache\68df3a930caf1079af081e05753ad0d2141026114d859d67efae96643c6cd808_normi2137187173\69_3849947972_dv2018_br079_str31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GeorgievaDa\AppData\Local\Ciela Norma AD\Ciela51\Cache\68df3a930caf1079af081e05753ad0d2141026114d859d67efae96643c6cd808_normi2137187173\69_3849947972_dv2018_br079_str31_f1.gif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Потъване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876675" cy="2505075"/>
            <wp:effectExtent l="0" t="0" r="9525" b="9525"/>
            <wp:docPr id="35" name="Picture 35" descr="C:\Users\GeorgievaDa\AppData\Local\Ciela Norma AD\Ciela51\Cache\68df3a930caf1079af081e05753ad0d2141026114d859d67efae96643c6cd808_normi2137187173\69_996720920_dv2018_br079_str31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GeorgievaDa\AppData\Local\Ciela Norma AD\Ciela51\Cache\68df3a930caf1079af081e05753ad0d2141026114d859d67efae96643c6cd808_normi2137187173\69_996720920_dv2018_br079_str31_f2.gif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1800225"/>
            <wp:effectExtent l="0" t="0" r="9525" b="9525"/>
            <wp:docPr id="36" name="Picture 36" descr="C:\Users\GeorgievaDa\AppData\Local\Ciela Norma AD\Ciela51\Cache\68df3a930caf1079af081e05753ad0d2141026114d859d67efae96643c6cd808_normi2137187173\69_1018034258_dv2018_br079_str32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GeorgievaDa\AppData\Local\Ciela Norma AD\Ciela51\Cache\68df3a930caf1079af081e05753ad0d2141026114d859d67efae96643c6cd808_normi2137187173\69_1018034258_dv2018_br079_str32_f1.gif"/>
                    <pic:cNvPicPr>
                      <a:picLocks noChangeAspect="1" noChangeArrowheads="1"/>
                    </pic:cNvPicPr>
                  </pic:nvPicPr>
                  <pic:blipFill>
                    <a:blip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обсега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погледа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неблагоприятно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829050" cy="2057400"/>
            <wp:effectExtent l="0" t="0" r="0" b="0"/>
            <wp:docPr id="37" name="Picture 37" descr="C:\Users\GeorgievaDa\AppData\Local\Ciela Norma AD\Ciela51\Cache\68df3a930caf1079af081e05753ad0d2141026114d859d67efae96643c6cd808_normi2137187173\69_3224886225_dv2018_br079_str32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GeorgievaDa\AppData\Local\Ciela Norma AD\Ciela51\Cache\68df3a930caf1079af081e05753ad0d2141026114d859d67efae96643c6cd808_normi2137187173\69_3224886225_dv2018_br079_str32_f2.gif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829050" cy="2076450"/>
            <wp:effectExtent l="0" t="0" r="0" b="0"/>
            <wp:docPr id="38" name="Picture 38" descr="C:\Users\GeorgievaDa\AppData\Local\Ciela Norma AD\Ciela51\Cache\68df3a930caf1079af081e05753ad0d2141026114d859d67efae96643c6cd808_normi2137187173\69_2594052529_dv2018_br079_str32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GeorgievaDa\AppData\Local\Ciela Norma AD\Ciela51\Cache\68df3a930caf1079af081e05753ad0d2141026114d859d67efae96643c6cd808_normi2137187173\69_2594052529_dv2018_br079_str32_f3.gif"/>
                    <pic:cNvPicPr>
                      <a:picLocks noChangeAspect="1" noChangeArrowheads="1"/>
                    </pic:cNvPicPr>
                  </pic:nvPicPr>
                  <pic:blipFill>
                    <a:blip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шкарпи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29).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сервитутните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53100" cy="2905125"/>
            <wp:effectExtent l="0" t="0" r="0" b="9525"/>
            <wp:docPr id="39" name="Picture 39" descr="C:\Users\GeorgievaDa\AppData\Local\Ciela Norma AD\Ciela51\Cache\68df3a930caf1079af081e05753ad0d2141026114d859d67efae96643c6cd808_normi2137187173\73_1966234017_dv2018_br079_str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GeorgievaDa\AppData\Local\Ciela Norma AD\Ciela51\Cache\68df3a930caf1079af081e05753ad0d2141026114d859d67efae96643c6cd808_normi2137187173\73_1966234017_dv2018_br079_str33.gif"/>
                    <pic:cNvPicPr>
                      <a:picLocks noChangeAspect="1" noChangeArrowheads="1"/>
                    </pic:cNvPicPr>
                  </pic:nvPicPr>
                  <pic:blipFill>
                    <a:blip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изисквания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562475" cy="3162300"/>
            <wp:effectExtent l="0" t="0" r="9525" b="0"/>
            <wp:docPr id="40" name="Picture 40" descr="C:\Users\GeorgievaDa\AppData\Local\Ciela Norma AD\Ciela51\Cache\68df3a930caf1079af081e05753ad0d2141026114d859d67efae96643c6cd808_normi2137187173\79_3447223464_dv2018_br079_str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GeorgievaDa\AppData\Local\Ciela Norma AD\Ciela51\Cache\68df3a930caf1079af081e05753ad0d2141026114d859d67efae96643c6cd808_normi2137187173\79_3447223464_dv2018_br079_str34.gif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еталонно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- 2,55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- 4,00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75, 76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77.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0,75 (0,50/0,25)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0,50 (0,25)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0,25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двупосочни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0,25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120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100 - 120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100 - 80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2,00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двупосочно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Габарити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твърди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еталонния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(4,00 m)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0,20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353050" cy="2314575"/>
            <wp:effectExtent l="0" t="0" r="0" b="9525"/>
            <wp:docPr id="41" name="Picture 41" descr="C:\Users\GeorgievaDa\AppData\Local\Ciela Norma AD\Ciela51\Cache\68df3a930caf1079af081e05753ad0d2141026114d859d67efae96643c6cd808_normi2137187173\92_763887171_dv2018_br079_str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GeorgievaDa\AppData\Local\Ciela Norma AD\Ciela51\Cache\68df3a930caf1079af081e05753ad0d2141026114d859d67efae96643c6cd808_normi2137187173\92_763887171_dv2018_br079_str35.gif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фиг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 31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87"/>
        <w:gridCol w:w="333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СГ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светъл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габарит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ДГ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динамичен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габарит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ПД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ПЛ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ВИ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водеща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ивица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Т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тротоар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СРИ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странична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разделителна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ивица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Р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ригола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Б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банкет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П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пешеходна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В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велоалея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2,25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- 4,00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70 km/h - 1,25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70 km/h - 1,00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km/h - 0,75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- 0,25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0,25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h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h = 0,80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ІІ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h = 0,50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h = 0,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h = 0,25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Стълбчетата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cm,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съвпада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притеснени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0,25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ичителните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0,08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обезопасени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безопасност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десния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изшествия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последствията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напускане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74.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инциденти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произшествия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съприкосновен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991100" cy="2514600"/>
            <wp:effectExtent l="0" t="0" r="0" b="0"/>
            <wp:docPr id="42" name="Picture 42" descr="C:\Users\GeorgievaDa\AppData\Local\Ciela Norma AD\Ciela51\Cache\68df3a930caf1079af081e05753ad0d2141026114d859d67efae96643c6cd808_normi2137187173\95_2351490442_dv2018_br079_str36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GeorgievaDa\AppData\Local\Ciela Norma AD\Ciela51\Cache\68df3a930caf1079af081e05753ad0d2141026114d859d67efae96643c6cd808_normi2137187173\95_2351490442_dv2018_br079_str36_f1.gif"/>
                    <pic:cNvPicPr>
                      <a:picLocks noChangeAspect="1" noChangeArrowheads="1"/>
                    </pic:cNvPicPr>
                  </pic:nvPicPr>
                  <pic:blipFill>
                    <a:blip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676900" cy="2990850"/>
            <wp:effectExtent l="0" t="0" r="0" b="0"/>
            <wp:docPr id="43" name="Picture 43" descr="C:\Users\GeorgievaDa\AppData\Local\Ciela Norma AD\Ciela51\Cache\68df3a930caf1079af081e05753ad0d2141026114d859d67efae96643c6cd808_normi2137187173\95_1138211615_dv2018_br079_str36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GeorgievaDa\AppData\Local\Ciela Norma AD\Ciela51\Cache\68df3a930caf1079af081e05753ad0d2141026114d859d67efae96643c6cd808_normi2137187173\95_1138211615_dv2018_br079_str36_f2.gif"/>
                    <pic:cNvPicPr>
                      <a:picLocks noChangeAspect="1" noChangeArrowheads="1"/>
                    </pic:cNvPicPr>
                  </pic:nvPicPr>
                  <pic:blipFill>
                    <a:blip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: "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активна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; "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; "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водеща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; "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; "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банкет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ж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отко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окоп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нуждае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3813"/>
        <w:gridCol w:w="193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3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зоната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безопасност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. 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доп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Закона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пътищата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  <w:vertAlign w:val="subscript"/>
              </w:rPr>
              <w:t>доп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21,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категория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Закона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km/h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ЗБ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Автомагистрала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първи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втори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трети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Б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чения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отделни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ограничение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постоянен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Закона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km/h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ЗБ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Автомагистрала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13,00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11,00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оростен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първи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втори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трети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класифицират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потенциалния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неучастващи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отдих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бензиностанции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автосервизи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хранене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трансформатори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железопътни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160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срутване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тротоари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среднодневна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/24 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пътуващите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недеформируеми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портали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недеформируеми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билбордове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cm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0,30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cm,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пасивна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птици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фундаменти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конзоли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пътуващите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басейни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1:1,5;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1:2;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позволяват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аобикаляне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12767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обезопасяването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причислят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алинеи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/24 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обезопасяват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/24 h.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обезопасяване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опасностите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95"/>
        <w:gridCol w:w="2976"/>
        <w:gridCol w:w="1276"/>
        <w:gridCol w:w="37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Видове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Степен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опасности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Мерки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95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&gt; 100 km/h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Всички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степени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Ограничителни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системи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)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1317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Ограничителни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системи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100 - 80 km/h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Всички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степени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13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100 - 80 km/h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&gt;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3000 M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C/24 h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Всички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степени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1317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14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&lt; 3000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/24 h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ограничение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намаляване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профилирана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акустична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3.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подобряване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ориентацията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помощта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вертикална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сигнализация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маркировка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особено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относително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4.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стабилизиране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банкета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80 km/h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&gt; 3000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/24 h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концентрация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ПТП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напускане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Всички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степени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1317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14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I, 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&lt; 3000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/24 h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концентрация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ПТП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напускане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ограничение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намаляване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изграждане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профилирана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акустична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3.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подобряване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ориентацията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помощта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вертикална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сигнализация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маркировка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относително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4.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стабилизиране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банкета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60 km/h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&gt; 1000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/24 h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концентрация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ПТП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напускане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Всички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степени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1317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&lt; 1000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/24 h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концентрация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ПТП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напускане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ограничение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намаляване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изграждане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профилирана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акустична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3.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подобряване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ориентацията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помощта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вертикална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сигнализация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маркировка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особено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относително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 xml:space="preserve">4.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стабилизиране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банкета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</w:tc>
      </w:tr>
    </w:tbl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lastRenderedPageBreak/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седма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ПЛАТНА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открит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участък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9"/>
        <w:gridCol w:w="931"/>
        <w:gridCol w:w="1180"/>
        <w:gridCol w:w="1180"/>
        <w:gridCol w:w="1008"/>
        <w:gridCol w:w="1183"/>
        <w:gridCol w:w="1623"/>
        <w:gridCol w:w="964"/>
        <w:gridCol w:w="1228"/>
        <w:gridCol w:w="896"/>
        <w:gridCol w:w="7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3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Съставни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елементи</w:t>
            </w:r>
          </w:p>
        </w:tc>
        <w:tc>
          <w:tcPr>
            <w:tcW w:w="29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Граница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приложение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Означение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Размер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Водещи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ивици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спиране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разделителна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ивица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Банкет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km/h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/24 h*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35,50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 x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3,75 + 2 x 3,50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0,50/0,75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50000 - 80000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29,50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 x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3,75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20000 - 70000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27,00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 x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3,75 + 3,50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0,50/0,25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20000 - 65000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25,50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 x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 + 3,25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0,25/0,50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12000 - 30000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 x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 x 3,75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12000 - 30000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 x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 + 3,25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0,25/0,50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10000 - 25000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3,50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70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5000 - 20000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II, III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0 - 15000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2,75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0 - 5000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*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ориентировъчни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cm.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705350" cy="7715250"/>
            <wp:effectExtent l="0" t="0" r="0" b="0"/>
            <wp:docPr id="44" name="Picture 44" descr="C:\Users\GeorgievaDa\AppData\Local\Ciela Norma AD\Ciela51\Cache\68df3a930caf1079af081e05753ad0d2141026114d859d67efae96643c6cd808_normi2137187173\103_285512108_dv2018_br079_str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GeorgievaDa\AppData\Local\Ciela Norma AD\Ciela51\Cache\68df3a930caf1079af081e05753ad0d2141026114d859d67efae96643c6cd808_normi2137187173\103_285512108_dv2018_br079_str40.gif"/>
                    <pic:cNvPicPr>
                      <a:picLocks noChangeAspect="1" noChangeArrowheads="1"/>
                    </pic:cNvPicPr>
                  </pic:nvPicPr>
                  <pic:blipFill>
                    <a:blip r:link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33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2514600" cy="4924425"/>
            <wp:effectExtent l="0" t="0" r="0" b="9525"/>
            <wp:docPr id="45" name="Picture 45" descr="C:\Users\GeorgievaDa\AppData\Local\Ciela Norma AD\Ciela51\Cache\68df3a930caf1079af081e05753ad0d2141026114d859d67efae96643c6cd808_normi2137187173\103_4217003507_dv2018_br079_str41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GeorgievaDa\AppData\Local\Ciela Norma AD\Ciela51\Cache\68df3a930caf1079af081e05753ad0d2141026114d859d67efae96643c6cd808_normi2137187173\103_4217003507_dv2018_br079_str41_f1.gif"/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34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оръжение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неограничено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тротоари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ъответства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тротоарите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тротоар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стълбчето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0,75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тротоара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76725" cy="6753225"/>
            <wp:effectExtent l="0" t="0" r="9525" b="9525"/>
            <wp:docPr id="46" name="Picture 46" descr="C:\Users\GeorgievaDa\AppData\Local\Ciela Norma AD\Ciela51\Cache\68df3a930caf1079af081e05753ad0d2141026114d859d67efae96643c6cd808_normi2137187173\107_478843845_dv2018_br079_str41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GeorgievaDa\AppData\Local\Ciela Norma AD\Ciela51\Cache\68df3a930caf1079af081e05753ad0d2141026114d859d67efae96643c6cd808_normi2137187173\107_478843845_dv2018_br079_str41_f2.gif"/>
                    <pic:cNvPicPr>
                      <a:picLocks noChangeAspect="1" noChangeArrowheads="1"/>
                    </pic:cNvPicPr>
                  </pic:nvPicPr>
                  <pic:blipFill>
                    <a:blip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2981325" cy="4867275"/>
            <wp:effectExtent l="0" t="0" r="9525" b="9525"/>
            <wp:docPr id="47" name="Picture 47" descr="C:\Users\GeorgievaDa\AppData\Local\Ciela Norma AD\Ciela51\Cache\68df3a930caf1079af081e05753ad0d2141026114d859d67efae96643c6cd808_normi2137187173\107_3328175501_dv2018_br079_str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GeorgievaDa\AppData\Local\Ciela Norma AD\Ciela51\Cache\68df3a930caf1079af081e05753ad0d2141026114d859d67efae96643c6cd808_normi2137187173\107_3328175501_dv2018_br079_str42.gif"/>
                    <pic:cNvPicPr>
                      <a:picLocks noChangeAspect="1" noChangeArrowheads="1"/>
                    </pic:cNvPicPr>
                  </pic:nvPicPr>
                  <pic:blipFill>
                    <a:blip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тротоарния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36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наклони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повишаване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тежкотоварно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60 - 80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3,50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80 km/h.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6,00 %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навътре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алгебричната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навътре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42.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осма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РИНАДЛЕЖНОСТИ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СЪОРЪЖЕНИЯ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заслепяване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направляващите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стълбчета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72, 73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74.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двойни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първокласни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второкласни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третокласни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безпрепятственото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традиционните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маршрути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емисии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непрекъснати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разпознаваемост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стационарно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първокласните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девета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ВЕЛОСИПЕДНИ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АЛЕИ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/24 h)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ипедното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37.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590925" cy="2962275"/>
            <wp:effectExtent l="0" t="0" r="9525" b="9525"/>
            <wp:docPr id="48" name="Picture 48" descr="C:\Users\GeorgievaDa\AppData\Local\Ciela Norma AD\Ciela51\Cache\68df3a930caf1079af081e05753ad0d2141026114d859d67efae96643c6cd808_normi2137187173\122_2202137229_dv2018_br079_str43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GeorgievaDa\AppData\Local\Ciela Norma AD\Ciela51\Cache\68df3a930caf1079af081e05753ad0d2141026114d859d67efae96643c6cd808_normi2137187173\122_2202137229_dv2018_br079_str43_f1.gif"/>
                    <pic:cNvPicPr>
                      <a:picLocks noChangeAspect="1" noChangeArrowheads="1"/>
                    </pic:cNvPicPr>
                  </pic:nvPicPr>
                  <pic:blipFill>
                    <a:blip r:link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10,5;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21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08"/>
        <w:gridCol w:w="2275"/>
        <w:gridCol w:w="1984"/>
        <w:gridCol w:w="283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/24 h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Пешеходна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алея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Велосипедна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алея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пешеходно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броя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върхов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велосипедно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броя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върхов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пешеходно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велосипедно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броя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върхов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1500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1500 - 2500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тротоара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ревизионно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48150" cy="2476500"/>
            <wp:effectExtent l="0" t="0" r="0" b="0"/>
            <wp:docPr id="49" name="Picture 49" descr="C:\Users\GeorgievaDa\AppData\Local\Ciela Norma AD\Ciela51\Cache\68df3a930caf1079af081e05753ad0d2141026114d859d67efae96643c6cd808_normi2137187173\124_3150509907_dv2018_br079_str43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GeorgievaDa\AppData\Local\Ciela Norma AD\Ciela51\Cache\68df3a930caf1079af081e05753ad0d2141026114d859d67efae96643c6cd808_normi2137187173\124_3150509907_dv2018_br079_str43_f2.gif"/>
                    <pic:cNvPicPr>
                      <a:picLocks noChangeAspect="1" noChangeArrowheads="1"/>
                    </pic:cNvPicPr>
                  </pic:nvPicPr>
                  <pic:blipFill>
                    <a:blip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39.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143250" cy="3448050"/>
            <wp:effectExtent l="0" t="0" r="0" b="0"/>
            <wp:docPr id="50" name="Picture 50" descr="C:\Users\GeorgievaDa\AppData\Local\Ciela Norma AD\Ciela51\Cache\68df3a930caf1079af081e05753ad0d2141026114d859d67efae96643c6cd808_normi2137187173\125_2098135002_dv2018_br079_str44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GeorgievaDa\AppData\Local\Ciela Norma AD\Ciela51\Cache\68df3a930caf1079af081e05753ad0d2141026114d859d67efae96643c6cd808_normi2137187173\125_2098135002_dv2018_br079_str44_f1.gif"/>
                    <pic:cNvPicPr>
                      <a:picLocks noChangeAspect="1" noChangeArrowheads="1"/>
                    </pic:cNvPicPr>
                  </pic:nvPicPr>
                  <pic:blipFill>
                    <a:blip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- 1,25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- 2,50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маркировъчна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- 4,00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2,50 %.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АВТОБУСНИ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СПИРКИ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-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насрещното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- 20,00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53100" cy="3048000"/>
            <wp:effectExtent l="0" t="0" r="0" b="0"/>
            <wp:docPr id="51" name="Picture 51" descr="C:\Users\GeorgievaDa\AppData\Local\Ciela Norma AD\Ciela51\Cache\68df3a930caf1079af081e05753ad0d2141026114d859d67efae96643c6cd808_normi2137187173\128_311541821_dv2018_br079_str44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GeorgievaDa\AppData\Local\Ciela Norma AD\Ciela51\Cache\68df3a930caf1079af081e05753ad0d2141026114d859d67efae96643c6cd808_normi2137187173\128_311541821_dv2018_br079_str44_f2.gif"/>
                    <pic:cNvPicPr>
                      <a:picLocks noChangeAspect="1" noChangeArrowheads="1"/>
                    </pic:cNvPicPr>
                  </pic:nvPicPr>
                  <pic:blipFill>
                    <a:blip r:link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тротоар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m.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единадесета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РАЗМИНАВАНЕ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ПЪТУВАЩИТЕ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МОТОРНИТЕ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СРЕ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ДСТВА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ИНФРАСТРУКТУРАТА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шахматно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/24 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/24 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/24 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/24 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96,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краткотраен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отдих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40 - 50 km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краткотраен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отдих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почивка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15 - 20 km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почивка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тоалетни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30 - 40 km,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генерален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парцеларен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захранващите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респективно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шлюз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двупосочно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отдих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22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4"/>
        <w:gridCol w:w="3147"/>
        <w:gridCol w:w="2410"/>
        <w:gridCol w:w="208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Площадки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краткотраен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отдих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възможност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изграждане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търговски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обслужващи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обекти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Площадки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краткотраен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отдих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само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обособен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сектор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почивка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Площадки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центрове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управление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брой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товарни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автобуси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служебни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</w:tr>
    </w:tbl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lastRenderedPageBreak/>
        <w:t>ТЪРГОВСКИ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КРАЙПЪТНИ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ОБЕКТИ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ПМС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4.07.2001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седемнадесета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/24 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120, 121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шестнадесета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124.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/24 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шестнадесета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зарядни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захранващата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позволява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присъединяването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епубликанската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тринадесета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51"/>
        <w:gridCol w:w="3283"/>
        <w:gridCol w:w="469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Типове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изпол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пропускателната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%</w:t>
            </w: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приетото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натоварване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35,50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60,00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29,50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60,00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27,00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60,00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25,50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60,00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23,50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50,00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20,00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50,00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10,50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9,00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15,00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8,00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15,00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40,00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четиринадесета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КОМУНИКАЦИИ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Железопътни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линии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железопътни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маневриране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90°,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железопътните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неохраняем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приближаващия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Категоризирането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10, 11,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железоп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влакове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неохраняем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прелез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надземни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проводи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сервитутната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интелигентни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управляваща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ВЪЗЛИ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петнадесета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разклоняват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равностойни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наименованието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I,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клиновидно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Селскостопански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денонощието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шестнадесета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КРЪСТОВИЩА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подчертано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съмнение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своевременно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разбираеми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четириклонно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m;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осипедното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топографските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надеждна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картодиаграмата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733800" cy="1762125"/>
            <wp:effectExtent l="0" t="0" r="0" b="9525"/>
            <wp:docPr id="52" name="Picture 52" descr="C:\Users\GeorgievaDa\AppData\Local\Ciela Norma AD\Ciela51\Cache\68df3a930caf1079af081e05753ad0d2141026114d859d67efae96643c6cd808_normi2137187173\151_4156423265_dv2018_br079_str49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GeorgievaDa\AppData\Local\Ciela Norma AD\Ciela51\Cache\68df3a930caf1079af081e05753ad0d2141026114d859d67efae96643c6cd808_normi2137187173\151_4156423265_dv2018_br079_str49_f1.gif"/>
                    <pic:cNvPicPr>
                      <a:picLocks noChangeAspect="1" noChangeArrowheads="1"/>
                    </pic:cNvPicPr>
                  </pic:nvPicPr>
                  <pic:blipFill>
                    <a:blip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ище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Забележки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канализиране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светофарно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светофарно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смущения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светофарни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погледа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лекотоварен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m;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погледа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тежкотоварен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- 2,50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позволява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133850" cy="1933575"/>
            <wp:effectExtent l="0" t="0" r="0" b="9525"/>
            <wp:docPr id="53" name="Picture 53" descr="C:\Users\GeorgievaDa\AppData\Local\Ciela Norma AD\Ciela51\Cache\68df3a930caf1079af081e05753ad0d2141026114d859d67efae96643c6cd808_normi2137187173\153_1393438797_dv2018_br079_str49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GeorgievaDa\AppData\Local\Ciela Norma AD\Ciela51\Cache\68df3a930caf1079af081e05753ad0d2141026114d859d67efae96643c6cd808_normi2137187173\153_1393438797_dv2018_br079_str49_f2.gif"/>
                    <pic:cNvPicPr>
                      <a:picLocks noChangeAspect="1" noChangeArrowheads="1"/>
                    </pic:cNvPicPr>
                  </pic:nvPicPr>
                  <pic:blipFill>
                    <a:blip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средство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038600" cy="1885950"/>
            <wp:effectExtent l="0" t="0" r="0" b="0"/>
            <wp:docPr id="54" name="Picture 54" descr="C:\Users\GeorgievaDa\AppData\Local\Ciela Norma AD\Ciela51\Cache\68df3a930caf1079af081e05753ad0d2141026114d859d67efae96643c6cd808_normi2137187173\153_834653939_dv2018_br079_str49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GeorgievaDa\AppData\Local\Ciela Norma AD\Ciela51\Cache\68df3a930caf1079af081e05753ad0d2141026114d859d67efae96643c6cd808_normi2137187173\153_834653939_dv2018_br079_str49_f3.gif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приближаване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безконфликтно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 = 110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 = 200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преобладава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тежкотоварно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- 20,00 m)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km/h.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2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!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!"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6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ч 120 gon.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152900" cy="2438400"/>
            <wp:effectExtent l="0" t="0" r="0" b="0"/>
            <wp:docPr id="55" name="Picture 55" descr="C:\Users\GeorgievaDa\AppData\Local\Ciela Norma AD\Ciela51\Cache\68df3a930caf1079af081e05753ad0d2141026114d859d67efae96643c6cd808_normi2137187173\154_689306881_dv2018_br079_str50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GeorgievaDa\AppData\Local\Ciela Norma AD\Ciela51\Cache\68df3a930caf1079af081e05753ad0d2141026114d859d67efae96643c6cd808_normi2137187173\154_689306881_dv2018_br079_str50_f1.gif"/>
                    <pic:cNvPicPr>
                      <a:picLocks noChangeAspect="1" noChangeArrowheads="1"/>
                    </pic:cNvPicPr>
                  </pic:nvPicPr>
                  <pic:blipFill>
                    <a:blip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обсега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насочващи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приспособления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двойно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двойното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шлюзовете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двойното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7"/>
        <w:gridCol w:w="507"/>
        <w:gridCol w:w="507"/>
        <w:gridCol w:w="507"/>
        <w:gridCol w:w="507"/>
        <w:gridCol w:w="507"/>
        <w:gridCol w:w="50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между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L min (m)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двойни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44.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присъединяващия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обсега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191000" cy="5210175"/>
            <wp:effectExtent l="0" t="0" r="0" b="9525"/>
            <wp:docPr id="56" name="Picture 56" descr="C:\Users\GeorgievaDa\AppData\Local\Ciela Norma AD\Ciela51\Cache\68df3a930caf1079af081e05753ad0d2141026114d859d67efae96643c6cd808_normi2137187173\156_540453651_dv2018_br079_str50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GeorgievaDa\AppData\Local\Ciela Norma AD\Ciela51\Cache\68df3a930caf1079af081e05753ad0d2141026114d859d67efae96643c6cd808_normi2137187173\156_540453651_dv2018_br079_str50_f2.gif"/>
                    <pic:cNvPicPr>
                      <a:picLocks noChangeAspect="1" noChangeArrowheads="1"/>
                    </pic:cNvPicPr>
                  </pic:nvPicPr>
                  <pic:blipFill>
                    <a:blip r:link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двойни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min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непроменен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пригажда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присъединяващите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T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min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12,50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53100" cy="4305300"/>
            <wp:effectExtent l="0" t="0" r="0" b="0"/>
            <wp:docPr id="57" name="Picture 57" descr="C:\Users\GeorgievaDa\AppData\Local\Ciela Norma AD\Ciela51\Cache\68df3a930caf1079af081e05753ad0d2141026114d859d67efae96643c6cd808_normi2137187173\156_1686489754_dv2018_br079_str51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GeorgievaDa\AppData\Local\Ciela Norma AD\Ciela51\Cache\68df3a930caf1079af081e05753ad0d2141026114d859d67efae96643c6cd808_normi2137187173\156_1686489754_dv2018_br079_str51_f1.gif"/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Допирателно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присъединяване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2057400"/>
            <wp:effectExtent l="0" t="0" r="9525" b="0"/>
            <wp:docPr id="58" name="Picture 58" descr="C:\Users\GeorgievaDa\AppData\Local\Ciela Norma AD\Ciela51\Cache\68df3a930caf1079af081e05753ad0d2141026114d859d67efae96643c6cd808_normi2137187173\156_4264097473_dv2018_br079_str51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GeorgievaDa\AppData\Local\Ciela Norma AD\Ciela51\Cache\68df3a930caf1079af081e05753ad0d2141026114d859d67efae96643c6cd808_normi2137187173\156_4264097473_dv2018_br079_str51_f2.gif"/>
                    <pic:cNvPicPr>
                      <a:picLocks noChangeAspect="1" noChangeArrowheads="1"/>
                    </pic:cNvPicPr>
                  </pic:nvPicPr>
                  <pic:blipFill>
                    <a:blip r:link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Присъединяване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47);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124075" cy="1847850"/>
            <wp:effectExtent l="0" t="0" r="9525" b="0"/>
            <wp:docPr id="59" name="Picture 59" descr="C:\Users\GeorgievaDa\AppData\Local\Ciela Norma AD\Ciela51\Cache\68df3a930caf1079af081e05753ad0d2141026114d859d67efae96643c6cd808_normi2137187173\157_3693607843_dv2018_br079_str51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GeorgievaDa\AppData\Local\Ciela Norma AD\Ciela51\Cache\68df3a930caf1079af081e05753ad0d2141026114d859d67efae96643c6cd808_normi2137187173\157_3693607843_dv2018_br079_str51_f3.gif"/>
                    <pic:cNvPicPr>
                      <a:picLocks noChangeAspect="1" noChangeArrowheads="1"/>
                    </pic:cNvPicPr>
                  </pic:nvPicPr>
                  <pic:blipFill>
                    <a:blip r:link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009775" cy="1857375"/>
            <wp:effectExtent l="0" t="0" r="9525" b="9525"/>
            <wp:docPr id="60" name="Picture 60" descr="C:\Users\GeorgievaDa\AppData\Local\Ciela Norma AD\Ciela51\Cache\68df3a930caf1079af081e05753ad0d2141026114d859d67efae96643c6cd808_normi2137187173\157_86884089_dv2018_br079_str51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GeorgievaDa\AppData\Local\Ciela Norma AD\Ciela51\Cache\68df3a930caf1079af081e05753ad0d2141026114d859d67efae96643c6cd808_normi2137187173\157_86884089_dv2018_br079_str51_f4.gif"/>
                    <pic:cNvPicPr>
                      <a:picLocks noChangeAspect="1" noChangeArrowheads="1"/>
                    </pic:cNvPicPr>
                  </pic:nvPicPr>
                  <pic:blipFill>
                    <a:blip r:link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капковиден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48);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381375" cy="5514975"/>
            <wp:effectExtent l="0" t="0" r="9525" b="9525"/>
            <wp:docPr id="61" name="Picture 61" descr="C:\Users\GeorgievaDa\AppData\Local\Ciela Norma AD\Ciela51\Cache\68df3a930caf1079af081e05753ad0d2141026114d859d67efae96643c6cd808_normi2137187173\157_2222406032_dv2018_br079_str52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GeorgievaDa\AppData\Local\Ciela Norma AD\Ciela51\Cache\68df3a930caf1079af081e05753ad0d2141026114d859d67efae96643c6cd808_normi2137187173\157_2222406032_dv2018_br079_str52_f1.gif"/>
                    <pic:cNvPicPr>
                      <a:picLocks noChangeAspect="1" noChangeArrowheads="1"/>
                    </pic:cNvPicPr>
                  </pic:nvPicPr>
                  <pic:blipFill>
                    <a:blip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светофарно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49);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409950" cy="3267075"/>
            <wp:effectExtent l="0" t="0" r="0" b="9525"/>
            <wp:docPr id="62" name="Picture 62" descr="C:\Users\GeorgievaDa\AppData\Local\Ciela Norma AD\Ciela51\Cache\68df3a930caf1079af081e05753ad0d2141026114d859d67efae96643c6cd808_normi2137187173\157_1545120728_dv2018_br079_str52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GeorgievaDa\AppData\Local\Ciela Norma AD\Ciela51\Cache\68df3a930caf1079af081e05753ad0d2141026114d859d67efae96643c6cd808_normi2137187173\157_1545120728_dv2018_br079_str52_f2.gif"/>
                    <pic:cNvPicPr>
                      <a:picLocks noChangeAspect="1" noChangeArrowheads="1"/>
                    </pic:cNvPicPr>
                  </pic:nvPicPr>
                  <pic:blipFill>
                    <a:blip r:link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IV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028950" cy="2781300"/>
            <wp:effectExtent l="0" t="0" r="0" b="0"/>
            <wp:docPr id="63" name="Picture 63" descr="C:\Users\GeorgievaDa\AppData\Local\Ciela Norma AD\Ciela51\Cache\68df3a930caf1079af081e05753ad0d2141026114d859d67efae96643c6cd808_normi2137187173\157_2350991790_dv2018_br079_str52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GeorgievaDa\AppData\Local\Ciela Norma AD\Ciela51\Cache\68df3a930caf1079af081e05753ad0d2141026114d859d67efae96643c6cd808_normi2137187173\157_2350991790_dv2018_br079_str52_f3.gif"/>
                    <pic:cNvPicPr>
                      <a:picLocks noChangeAspect="1" noChangeArrowheads="1"/>
                    </pic:cNvPicPr>
                  </pic:nvPicPr>
                  <pic:blipFill>
                    <a:blip r:link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IV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канализиране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c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a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51);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581650" cy="1676400"/>
            <wp:effectExtent l="0" t="0" r="0" b="0"/>
            <wp:docPr id="64" name="Picture 64" descr="C:\Users\GeorgievaDa\AppData\Local\Ciela Norma AD\Ciela51\Cache\68df3a930caf1079af081e05753ad0d2141026114d859d67efae96643c6cd808_normi2137187173\158_2125918944_dv2018_br079_str52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GeorgievaDa\AppData\Local\Ciela Norma AD\Ciela51\Cache\68df3a930caf1079af081e05753ad0d2141026114d859d67efae96643c6cd808_normi2137187173\158_2125918944_dv2018_br079_str52_f4.gif"/>
                    <pic:cNvPicPr>
                      <a:picLocks noChangeAspect="1" noChangeArrowheads="1"/>
                    </pic:cNvPicPr>
                  </pic:nvPicPr>
                  <pic:blipFill>
                    <a:blip r:link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заб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52);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019550" cy="1685925"/>
            <wp:effectExtent l="0" t="0" r="0" b="9525"/>
            <wp:docPr id="65" name="Picture 65" descr="C:\Users\GeorgievaDa\AppData\Local\Ciela Norma AD\Ciela51\Cache\68df3a930caf1079af081e05753ad0d2141026114d859d67efae96643c6cd808_normi2137187173\158_1412931801_dv2018_br079_str53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GeorgievaDa\AppData\Local\Ciela Norma AD\Ciela51\Cache\68df3a930caf1079af081e05753ad0d2141026114d859d67efae96643c6cd808_normi2137187173\158_1412931801_dv2018_br079_str53_f1.gif"/>
                    <pic:cNvPicPr>
                      <a:picLocks noChangeAspect="1" noChangeArrowheads="1"/>
                    </pic:cNvPicPr>
                  </pic:nvPicPr>
                  <pic:blipFill>
                    <a:blip r:link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857750" cy="1609725"/>
            <wp:effectExtent l="0" t="0" r="0" b="9525"/>
            <wp:docPr id="66" name="Picture 66" descr="C:\Users\GeorgievaDa\AppData\Local\Ciela Norma AD\Ciela51\Cache\68df3a930caf1079af081e05753ad0d2141026114d859d67efae96643c6cd808_normi2137187173\158_1990501278_dv2018_br079_str53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GeorgievaDa\AppData\Local\Ciela Norma AD\Ciela51\Cache\68df3a930caf1079af081e05753ad0d2141026114d859d67efae96643c6cd808_normi2137187173\158_1990501278_dv2018_br079_str53_f2.gif"/>
                    <pic:cNvPicPr>
                      <a:picLocks noChangeAspect="1" noChangeArrowheads="1"/>
                    </pic:cNvPicPr>
                  </pic:nvPicPr>
                  <pic:blipFill>
                    <a:blip r:link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53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9"/>
        <w:gridCol w:w="3415"/>
        <w:gridCol w:w="33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Означение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допълнителните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ленти</w:t>
            </w:r>
          </w:p>
        </w:tc>
        <w:tc>
          <w:tcPr>
            <w:tcW w:w="6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метри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нормална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открит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3,25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3,25 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b3 -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маркировка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водеща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защрихована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площ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открит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минус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25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3,25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открит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открит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открит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25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 m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(Nk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/h)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54.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752850" cy="1943100"/>
            <wp:effectExtent l="0" t="0" r="0" b="0"/>
            <wp:docPr id="67" name="Picture 67" descr="C:\Users\GeorgievaDa\AppData\Local\Ciela Norma AD\Ciela51\Cache\68df3a930caf1079af081e05753ad0d2141026114d859d67efae96643c6cd808_normi2137187173\159_422258126_dv2018_br079_str53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GeorgievaDa\AppData\Local\Ciela Norma AD\Ciela51\Cache\68df3a930caf1079af081e05753ad0d2141026114d859d67efae96643c6cd808_normi2137187173\159_422258126_dv2018_br079_str53_f3.gif"/>
                    <pic:cNvPicPr>
                      <a:picLocks noChangeAspect="1" noChangeArrowheads="1"/>
                    </pic:cNvPicPr>
                  </pic:nvPicPr>
                  <pic:blipFill>
                    <a:blip r:link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55).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N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N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/h.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467350" cy="3181350"/>
            <wp:effectExtent l="0" t="0" r="0" b="0"/>
            <wp:docPr id="68" name="Picture 68" descr="C:\Users\GeorgievaDa\AppData\Local\Ciela Norma AD\Ciela51\Cache\68df3a930caf1079af081e05753ad0d2141026114d859d67efae96643c6cd808_normi2137187173\159_3356169896_dv2018_br079_str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GeorgievaDa\AppData\Local\Ciela Norma AD\Ciela51\Cache\68df3a930caf1079af081e05753ad0d2141026114d859d67efae96643c6cd808_normi2137187173\159_3356169896_dv2018_br079_str54.gif"/>
                    <pic:cNvPicPr>
                      <a:picLocks noChangeAspect="1" noChangeArrowheads="1"/>
                    </pic:cNvPicPr>
                  </pic:nvPicPr>
                  <pic:blipFill>
                    <a:blip r:link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a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y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c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8"/>
        <w:gridCol w:w="1276"/>
        <w:gridCol w:w="1876"/>
        <w:gridCol w:w="4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%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6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заб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зависимост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главното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направление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посоката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която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завиването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k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400,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k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&gt; 400,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65,0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i &gt; - 4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40,0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75,0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a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стоплиниите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светофарни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тежкотоварен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ремарке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y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тежкотоварно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54.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a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четирилентово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зпознаваемо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тежкотоварно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затруднено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насрещното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56).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светофарно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y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заб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56).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790950" cy="4343400"/>
            <wp:effectExtent l="0" t="0" r="0" b="0"/>
            <wp:docPr id="69" name="Picture 69" descr="C:\Users\GeorgievaDa\AppData\Local\Ciela Norma AD\Ciela51\Cache\68df3a930caf1079af081e05753ad0d2141026114d859d67efae96643c6cd808_normi2137187173\160_4239884565_dv2018_br079_str55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GeorgievaDa\AppData\Local\Ciela Norma AD\Ciela51\Cache\68df3a930caf1079af081e05753ad0d2141026114d859d67efae96643c6cd808_normi2137187173\160_4239884565_dv2018_br079_str55_f1.gif"/>
                    <pic:cNvPicPr>
                      <a:picLocks noChangeAspect="1" noChangeArrowheads="1"/>
                    </pic:cNvPicPr>
                  </pic:nvPicPr>
                  <pic:blipFill>
                    <a:blip r:link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III,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заб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cm,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20,00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5,50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57).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191000" cy="1943100"/>
            <wp:effectExtent l="0" t="0" r="0" b="0"/>
            <wp:docPr id="70" name="Picture 70" descr="C:\Users\GeorgievaDa\AppData\Local\Ciela Norma AD\Ciela51\Cache\68df3a930caf1079af081e05753ad0d2141026114d859d67efae96643c6cd808_normi2137187173\160_1624085119_dv2018_br079_str55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GeorgievaDa\AppData\Local\Ciela Norma AD\Ciela51\Cache\68df3a930caf1079af081e05753ad0d2141026114d859d67efae96643c6cd808_normi2137187173\160_1624085119_dv2018_br079_str55_f2.gif"/>
                    <pic:cNvPicPr>
                      <a:picLocks noChangeAspect="1" noChangeArrowheads="1"/>
                    </pic:cNvPicPr>
                  </pic:nvPicPr>
                  <pic:blipFill>
                    <a:blip r:link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светофарно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I,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y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заб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заб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cm,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25,00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етофарно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I,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клиновидно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35,00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25,00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56).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5,50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12,00 ч 12,50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15,00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Капковидният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m),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59).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симетрично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капковидния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200400" cy="3543300"/>
            <wp:effectExtent l="0" t="0" r="0" b="0"/>
            <wp:docPr id="71" name="Picture 71" descr="C:\Users\GeorgievaDa\AppData\Local\Ciela Norma AD\Ciela51\Cache\68df3a930caf1079af081e05753ad0d2141026114d859d67efae96643c6cd808_normi2137187173\163_3764217560_dv2018_br079_str56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GeorgievaDa\AppData\Local\Ciela Norma AD\Ciela51\Cache\68df3a930caf1079af081e05753ad0d2141026114d859d67efae96643c6cd808_normi2137187173\163_3764217560_dv2018_br079_str56_f1.gif"/>
                    <pic:cNvPicPr>
                      <a:picLocks noChangeAspect="1" noChangeArrowheads="1"/>
                    </pic:cNvPicPr>
                  </pic:nvPicPr>
                  <pic:blipFill>
                    <a:blip r:link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Капковиден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143250" cy="3562350"/>
            <wp:effectExtent l="0" t="0" r="0" b="0"/>
            <wp:docPr id="72" name="Picture 72" descr="C:\Users\GeorgievaDa\AppData\Local\Ciela Norma AD\Ciela51\Cache\68df3a930caf1079af081e05753ad0d2141026114d859d67efae96643c6cd808_normi2137187173\163_2608993844_dv2018_br079_str56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GeorgievaDa\AppData\Local\Ciela Norma AD\Ciela51\Cache\68df3a930caf1079af081e05753ad0d2141026114d859d67efae96643c6cd808_normi2137187173\163_2608993844_dv2018_br079_str56_f2.gif"/>
                    <pic:cNvPicPr>
                      <a:picLocks noChangeAspect="1" noChangeArrowheads="1"/>
                    </pic:cNvPicPr>
                  </pic:nvPicPr>
                  <pic:blipFill>
                    <a:blip r:link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Капковиден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капковидния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насрещното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лъчът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капковидния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1343025"/>
            <wp:effectExtent l="0" t="0" r="9525" b="9525"/>
            <wp:docPr id="73" name="Picture 73" descr="C:\Users\GeorgievaDa\AppData\Local\Ciela Norma AD\Ciela51\Cache\68df3a930caf1079af081e05753ad0d2141026114d859d67efae96643c6cd808_normi2137187173\163_3809441631_dv2018_br079_str57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GeorgievaDa\AppData\Local\Ciela Norma AD\Ciela51\Cache\68df3a930caf1079af081e05753ad0d2141026114d859d67efae96643c6cd808_normi2137187173\163_3809441631_dv2018_br079_str57_f1.gif"/>
                    <pic:cNvPicPr>
                      <a:picLocks noChangeAspect="1" noChangeArrowheads="1"/>
                    </pic:cNvPicPr>
                  </pic:nvPicPr>
                  <pic:blipFill>
                    <a:blip r:link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капковидния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срещуположно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апковидният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тогава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 R = 12,00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8,00)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20,00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кошови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R1:R2:R3 = 2:1:3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R2 = 12,00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R2 = 8,00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отстъпът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km/h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0,50 - 1,00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km/h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1,00 - 2,50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b = 5,50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капковидния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b = 6,00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a =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0,50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разпознаваемо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своевременно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реагират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обсега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своевременно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разпознаваемо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приближаващото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нуждаят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например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ученици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61;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денонощието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57;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защрихованата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стеснявани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076825" cy="1847850"/>
            <wp:effectExtent l="0" t="0" r="9525" b="0"/>
            <wp:docPr id="74" name="Picture 74" descr="C:\Users\GeorgievaDa\AppData\Local\Ciela Norma AD\Ciela51\Cache\68df3a930caf1079af081e05753ad0d2141026114d859d67efae96643c6cd808_normi2137187173\166_3942097777_dv2018_br079_str57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GeorgievaDa\AppData\Local\Ciela Norma AD\Ciela51\Cache\68df3a930caf1079af081e05753ad0d2141026114d859d67efae96643c6cd808_normi2137187173\166_3942097777_dv2018_br079_str57_f2.gif"/>
                    <pic:cNvPicPr>
                      <a:picLocks noChangeAspect="1" noChangeArrowheads="1"/>
                    </pic:cNvPicPr>
                  </pic:nvPicPr>
                  <pic:blipFill>
                    <a:blip r:link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8,00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8,00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часовниковата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стрелка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съвкупност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последователни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равнопоставени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своевременно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адекватно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текущата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очакваното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нарастване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Y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концентрация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2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!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!" ("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1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/24 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задръжки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периферните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подстъпите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залесяване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окръжност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топография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твърде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наблюдава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обединени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13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компактни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25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45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концентрация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Компактните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включвайки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периферията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238500" cy="3114675"/>
            <wp:effectExtent l="0" t="0" r="0" b="9525"/>
            <wp:docPr id="75" name="Picture 75" descr="C:\Users\GeorgievaDa\AppData\Local\Ciela Norma AD\Ciela51\Cache\68df3a930caf1079af081e05753ad0d2141026114d859d67efae96643c6cd808_normi2137187173\169_3002940564_dv2018_br079_str59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GeorgievaDa\AppData\Local\Ciela Norma AD\Ciela51\Cache\68df3a930caf1079af081e05753ad0d2141026114d859d67efae96643c6cd808_normi2137187173\169_3002940564_dv2018_br079_str59_f1.gif"/>
                    <pic:cNvPicPr>
                      <a:picLocks noChangeAspect="1" noChangeArrowheads="1"/>
                    </pic:cNvPicPr>
                  </pic:nvPicPr>
                  <pic:blipFill>
                    <a:blip r:link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390900" cy="3114675"/>
            <wp:effectExtent l="0" t="0" r="0" b="9525"/>
            <wp:docPr id="76" name="Picture 76" descr="C:\Users\GeorgievaDa\AppData\Local\Ciela Norma AD\Ciela51\Cache\68df3a930caf1079af081e05753ad0d2141026114d859d67efae96643c6cd808_normi2137187173\169_3350685168_dv2018_br079_str59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GeorgievaDa\AppData\Local\Ciela Norma AD\Ciela51\Cache\68df3a930caf1079af081e05753ad0d2141026114d859d67efae96643c6cd808_normi2137187173\169_3350685168_dv2018_br079_str59_f2.gif"/>
                    <pic:cNvPicPr>
                      <a:picLocks noChangeAspect="1" noChangeArrowheads="1"/>
                    </pic:cNvPicPr>
                  </pic:nvPicPr>
                  <pic:blipFill>
                    <a:blip r:link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64.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53100" cy="3486150"/>
            <wp:effectExtent l="0" t="0" r="0" b="0"/>
            <wp:docPr id="77" name="Picture 77" descr="C:\Users\GeorgievaDa\AppData\Local\Ciela Norma AD\Ciela51\Cache\68df3a930caf1079af081e05753ad0d2141026114d859d67efae96643c6cd808_normi2137187173\170_2882929949_dv2018_br079_str59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GeorgievaDa\AppData\Local\Ciela Norma AD\Ciela51\Cache\68df3a930caf1079af081e05753ad0d2141026114d859d67efae96643c6cd808_normi2137187173\170_2882929949_dv2018_br079_str59_f3.gif"/>
                    <pic:cNvPicPr>
                      <a:picLocks noChangeAspect="1" noChangeArrowheads="1"/>
                    </pic:cNvPicPr>
                  </pic:nvPicPr>
                  <pic:blipFill>
                    <a:blip r:link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Ключовият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окръжност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метри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02"/>
        <w:gridCol w:w="1474"/>
        <w:gridCol w:w="2359"/>
        <w:gridCol w:w="223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Разположение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Стойност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Еднолентови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D (m)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Двулентови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D (m)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3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населени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13,00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3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3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извън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населени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3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45,00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90,00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структуроопределящ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траекторията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ужното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траекторията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окръжност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Елиптичната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симетрична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B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b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b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окръжност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2"/>
        <w:gridCol w:w="1133"/>
        <w:gridCol w:w="992"/>
        <w:gridCol w:w="991"/>
        <w:gridCol w:w="991"/>
        <w:gridCol w:w="237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Геометричен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елемент</w:t>
            </w:r>
          </w:p>
        </w:tc>
        <w:tc>
          <w:tcPr>
            <w:tcW w:w="41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Еднолентови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Двулен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Външен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диаметър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D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&gt; 40,00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45,00 - 90,00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(m) 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6,50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8,00 - 10,00**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*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B.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**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b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b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издигнат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29.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29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метри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4"/>
        <w:gridCol w:w="2880"/>
        <w:gridCol w:w="2091"/>
        <w:gridCol w:w="229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Разположение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Геометричен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елемент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Еднолентови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Двулентови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населени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входа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вх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3,25 - 3,75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3,25 - 3,50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изхода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3,50 - 4,00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3,50 - 4,00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извън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населени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входа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вх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3,50 - 4,00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3,25 - 3,50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изхода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b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3,75 - 4,50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3,75 - 4,50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входящия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изходящия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стимулира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маневриране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циркулярна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кошови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30 %.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метри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76"/>
        <w:gridCol w:w="2550"/>
        <w:gridCol w:w="2267"/>
        <w:gridCol w:w="21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Разположение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Геометричен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елемент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Еднолентови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Двулентови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населени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входа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вх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10,00 - 14,00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12,00 - 16,00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изхода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12,00 - 16,00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12,00 - 20,00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кръстовища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извън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населени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входа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вх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14,00 - 30,00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15,00 - 40,00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изхода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20,00 - 60,00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30,00 - 100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повдигната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циркулират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часовниковата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стрелка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повдигнати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понякога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входящото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изходящото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позволяваща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едрогаб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камиони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безпрепятствено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застъпвайки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паваж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асфалтобетон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входящото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циркулиращите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байпас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байпаса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65.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3,50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20,00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блокира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задържаните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Байпасът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5,50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3,50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z,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35,00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велосипедистите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изчакване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байпаса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байпас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проектно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981450" cy="3257550"/>
            <wp:effectExtent l="0" t="0" r="0" b="0"/>
            <wp:docPr id="78" name="Picture 78" descr="C:\Users\GeorgievaDa\AppData\Local\Ciela Norma AD\Ciela51\Cache\68df3a930caf1079af081e05753ad0d2141026114d859d67efae96643c6cd808_normi2137187173\172_2404025837_dv2018_br079_str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GeorgievaDa\AppData\Local\Ciela Norma AD\Ciela51\Cache\68df3a930caf1079af081e05753ad0d2141026114d859d67efae96643c6cd808_normi2137187173\172_2404025837_dv2018_br079_str61.gif"/>
                    <pic:cNvPicPr>
                      <a:picLocks noChangeAspect="1" noChangeArrowheads="1"/>
                    </pic:cNvPicPr>
                  </pic:nvPicPr>
                  <pic:blipFill>
                    <a:blip r:link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Байпас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овище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непроменени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пътнодинамичните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2,00 %;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позволяват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седемнадесета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НИВА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съединяване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съединяване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безконфликтно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несъвършени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шлюзовете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- 1500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- 1500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- 2500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прецени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53100" cy="5534025"/>
            <wp:effectExtent l="0" t="0" r="0" b="9525"/>
            <wp:docPr id="79" name="Picture 79" descr="C:\Users\GeorgievaDa\AppData\Local\Ciela Norma AD\Ciela51\Cache\68df3a930caf1079af081e05753ad0d2141026114d859d67efae96643c6cd808_normi2137187173\176_1336610857_dv2018_br079_str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GeorgievaDa\AppData\Local\Ciela Norma AD\Ciela51\Cache\68df3a930caf1079af081e05753ad0d2141026114d859d67efae96643c6cd808_normi2137187173\176_1336610857_dv2018_br079_str62.gif"/>
                    <pic:cNvPicPr>
                      <a:picLocks noChangeAspect="1" noChangeArrowheads="1"/>
                    </pic:cNvPicPr>
                  </pic:nvPicPr>
                  <pic:blipFill>
                    <a:blip r:link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елиминиране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товаропотоци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повишено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352800" cy="3219450"/>
            <wp:effectExtent l="0" t="0" r="0" b="0"/>
            <wp:docPr id="80" name="Picture 80" descr="C:\Users\GeorgievaDa\AppData\Local\Ciela Norma AD\Ciela51\Cache\68df3a930caf1079af081e05753ad0d2141026114d859d67efae96643c6cd808_normi2137187173\176_2866364387_dv2018_br079_str63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GeorgievaDa\AppData\Local\Ciela Norma AD\Ciela51\Cache\68df3a930caf1079af081e05753ad0d2141026114d859d67efae96643c6cd808_normi2137187173\176_2866364387_dv2018_br079_str63_f1.gif"/>
                    <pic:cNvPicPr>
                      <a:picLocks noChangeAspect="1" noChangeArrowheads="1"/>
                    </pic:cNvPicPr>
                  </pic:nvPicPr>
                  <pic:blipFill>
                    <a:blip r:link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елиминиране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товаропотока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удиректните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товаропотоците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повишаване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248025" cy="2962275"/>
            <wp:effectExtent l="0" t="0" r="9525" b="9525"/>
            <wp:docPr id="81" name="Picture 81" descr="C:\Users\GeorgievaDa\AppData\Local\Ciela Norma AD\Ciela51\Cache\68df3a930caf1079af081e05753ad0d2141026114d859d67efae96643c6cd808_normi2137187173\176_167462311_dv2018_br079_str63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GeorgievaDa\AppData\Local\Ciela Norma AD\Ciela51\Cache\68df3a930caf1079af081e05753ad0d2141026114d859d67efae96643c6cd808_normi2137187173\176_167462311_dv2018_br079_str63_f2.gif"/>
                    <pic:cNvPicPr>
                      <a:picLocks noChangeAspect="1" noChangeArrowheads="1"/>
                    </pic:cNvPicPr>
                  </pic:nvPicPr>
                  <pic:blipFill>
                    <a:blip r:link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правление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противоположни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квадранти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елиминиране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товаропотока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товаропотоците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248025" cy="2962275"/>
            <wp:effectExtent l="0" t="0" r="9525" b="9525"/>
            <wp:docPr id="82" name="Picture 82" descr="C:\Users\GeorgievaDa\AppData\Local\Ciela Norma AD\Ciela51\Cache\68df3a930caf1079af081e05753ad0d2141026114d859d67efae96643c6cd808_normi2137187173\176_1696999876_dv2018_br079_str63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GeorgievaDa\AppData\Local\Ciela Norma AD\Ciela51\Cache\68df3a930caf1079af081e05753ad0d2141026114d859d67efae96643c6cd808_normi2137187173\176_1696999876_dv2018_br079_str63_f3.gif"/>
                    <pic:cNvPicPr>
                      <a:picLocks noChangeAspect="1" noChangeArrowheads="1"/>
                    </pic:cNvPicPr>
                  </pic:nvPicPr>
                  <pic:blipFill>
                    <a:blip r:link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Вятърна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мелница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неблагоприятни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пъкналите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неблагоприятни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248025" cy="2971800"/>
            <wp:effectExtent l="0" t="0" r="9525" b="0"/>
            <wp:docPr id="83" name="Picture 83" descr="C:\Users\GeorgievaDa\AppData\Local\Ciela Norma AD\Ciela51\Cache\68df3a930caf1079af081e05753ad0d2141026114d859d67efae96643c6cd808_normi2137187173\176_1728673718_dv2018_br079_str64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GeorgievaDa\AppData\Local\Ciela Norma AD\Ciela51\Cache\68df3a930caf1079af081e05753ad0d2141026114d859d67efae96643c6cd808_normi2137187173\176_1728673718_dv2018_br079_str64_f1.gif"/>
                    <pic:cNvPicPr>
                      <a:picLocks noChangeAspect="1" noChangeArrowheads="1"/>
                    </pic:cNvPicPr>
                  </pic:nvPicPr>
                  <pic:blipFill>
                    <a:blip r:link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Вятърна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мелница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409950" cy="2876550"/>
            <wp:effectExtent l="0" t="0" r="0" b="0"/>
            <wp:docPr id="84" name="Picture 84" descr="C:\Users\GeorgievaDa\AppData\Local\Ciela Norma AD\Ciela51\Cache\68df3a930caf1079af081e05753ad0d2141026114d859d67efae96643c6cd808_normi2137187173\176_318213289_dv2018_br079_str64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GeorgievaDa\AppData\Local\Ciela Norma AD\Ciela51\Cache\68df3a930caf1079af081e05753ad0d2141026114d859d67efae96643c6cd808_normi2137187173\176_318213289_dv2018_br079_str64_f2.gif"/>
                    <pic:cNvPicPr>
                      <a:picLocks noChangeAspect="1" noChangeArrowheads="1"/>
                    </pic:cNvPicPr>
                  </pic:nvPicPr>
                  <pic:blipFill>
                    <a:blip r:link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Малтийски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лагоприятни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409950" cy="3219450"/>
            <wp:effectExtent l="0" t="0" r="0" b="0"/>
            <wp:docPr id="85" name="Picture 85" descr="C:\Users\GeorgievaDa\AppData\Local\Ciela Norma AD\Ciela51\Cache\68df3a930caf1079af081e05753ad0d2141026114d859d67efae96643c6cd808_normi2137187173\176_2303328543_dv2018_br079_str64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GeorgievaDa\AppData\Local\Ciela Norma AD\Ciela51\Cache\68df3a930caf1079af081e05753ad0d2141026114d859d67efae96643c6cd808_normi2137187173\176_2303328543_dv2018_br079_str64_f3.gif"/>
                    <pic:cNvPicPr>
                      <a:picLocks noChangeAspect="1" noChangeArrowheads="1"/>
                    </pic:cNvPicPr>
                  </pic:nvPicPr>
                  <pic:blipFill>
                    <a:blip r:link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Малтийски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Малтийски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опускателна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409950" cy="2876550"/>
            <wp:effectExtent l="0" t="0" r="0" b="0"/>
            <wp:docPr id="86" name="Picture 86" descr="C:\Users\GeorgievaDa\AppData\Local\Ciela Norma AD\Ciela51\Cache\68df3a930caf1079af081e05753ad0d2141026114d859d67efae96643c6cd808_normi2137187173\176_2690002467_dv2018_br079_str64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GeorgievaDa\AppData\Local\Ciela Norma AD\Ciela51\Cache\68df3a930caf1079af081e05753ad0d2141026114d859d67efae96643c6cd808_normi2137187173\176_2690002467_dv2018_br079_str64_f4.gif"/>
                    <pic:cNvPicPr>
                      <a:picLocks noChangeAspect="1" noChangeArrowheads="1"/>
                    </pic:cNvPicPr>
                  </pic:nvPicPr>
                  <pic:blipFill>
                    <a:blip r:link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Малтийски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триколонни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74.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409950" cy="8743950"/>
            <wp:effectExtent l="0" t="0" r="0" b="0"/>
            <wp:docPr id="87" name="Picture 87" descr="C:\Users\GeorgievaDa\AppData\Local\Ciela Norma AD\Ciela51\Cache\68df3a930caf1079af081e05753ad0d2141026114d859d67efae96643c6cd808_normi2137187173\177_293906172_dv2018_br079_str65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GeorgievaDa\AppData\Local\Ciela Norma AD\Ciela51\Cache\68df3a930caf1079af081e05753ad0d2141026114d859d67efae96643c6cd808_normi2137187173\177_293906172_dv2018_br079_str65_f1.gif"/>
                    <pic:cNvPicPr>
                      <a:picLocks noChangeAspect="1" noChangeArrowheads="1"/>
                    </pic:cNvPicPr>
                  </pic:nvPicPr>
                  <pic:blipFill>
                    <a:blip r:link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триколонни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Тромпет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ч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ч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Тромпет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ч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равностойно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305175" cy="2324100"/>
            <wp:effectExtent l="0" t="0" r="9525" b="0"/>
            <wp:docPr id="88" name="Picture 88" descr="C:\Users\GeorgievaDa\AppData\Local\Ciela Norma AD\Ciela51\Cache\68df3a930caf1079af081e05753ad0d2141026114d859d67efae96643c6cd808_normi2137187173\177_163088304_dv2018_br079_str65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GeorgievaDa\AppData\Local\Ciela Norma AD\Ciela51\Cache\68df3a930caf1079af081e05753ad0d2141026114d859d67efae96643c6cd808_normi2137187173\177_163088304_dv2018_br079_str65_f2.gif"/>
                    <pic:cNvPicPr>
                      <a:picLocks noChangeAspect="1" noChangeArrowheads="1"/>
                    </pic:cNvPicPr>
                  </pic:nvPicPr>
                  <pic:blipFill>
                    <a:blip r:link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Тромпет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Круша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ч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ч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438525" cy="2324100"/>
            <wp:effectExtent l="0" t="0" r="9525" b="0"/>
            <wp:docPr id="89" name="Picture 89" descr="C:\Users\GeorgievaDa\AppData\Local\Ciela Norma AD\Ciela51\Cache\68df3a930caf1079af081e05753ad0d2141026114d859d67efae96643c6cd808_normi2137187173\177_2728245612_dv2018_br079_str65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GeorgievaDa\AppData\Local\Ciela Norma AD\Ciela51\Cache\68df3a930caf1079af081e05753ad0d2141026114d859d67efae96643c6cd808_normi2137187173\177_2728245612_dv2018_br079_str65_f3.gif"/>
                    <pic:cNvPicPr>
                      <a:picLocks noChangeAspect="1" noChangeArrowheads="1"/>
                    </pic:cNvPicPr>
                  </pic:nvPicPr>
                  <pic:blipFill>
                    <a:blip r:link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Круша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324225" cy="1962150"/>
            <wp:effectExtent l="0" t="0" r="9525" b="0"/>
            <wp:docPr id="90" name="Picture 90" descr="C:\Users\GeorgievaDa\AppData\Local\Ciela Norma AD\Ciela51\Cache\68df3a930caf1079af081e05753ad0d2141026114d859d67efae96643c6cd808_normi2137187173\177_3301391811_dv2018_br079_str66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GeorgievaDa\AppData\Local\Ciela Norma AD\Ciela51\Cache\68df3a930caf1079af081e05753ad0d2141026114d859d67efae96643c6cd808_normi2137187173\177_3301391811_dv2018_br079_str66_f1.gif"/>
                    <pic:cNvPicPr>
                      <a:picLocks noChangeAspect="1" noChangeArrowheads="1"/>
                    </pic:cNvPicPr>
                  </pic:nvPicPr>
                  <pic:blipFill>
                    <a:blip r:link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324225" cy="1962150"/>
            <wp:effectExtent l="0" t="0" r="9525" b="0"/>
            <wp:docPr id="91" name="Picture 91" descr="C:\Users\GeorgievaDa\AppData\Local\Ciela Norma AD\Ciela51\Cache\68df3a930caf1079af081e05753ad0d2141026114d859d67efae96643c6cd808_normi2137187173\177_3162416688_dv2018_br079_str66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GeorgievaDa\AppData\Local\Ciela Norma AD\Ciela51\Cache\68df3a930caf1079af081e05753ad0d2141026114d859d67efae96643c6cd808_normi2137187173\177_3162416688_dv2018_br079_str66_f2.gif"/>
                    <pic:cNvPicPr>
                      <a:picLocks noChangeAspect="1" noChangeArrowheads="1"/>
                    </pic:cNvPicPr>
                  </pic:nvPicPr>
                  <pic:blipFill>
                    <a:blip r:link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79.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190875" cy="1866900"/>
            <wp:effectExtent l="0" t="0" r="9525" b="0"/>
            <wp:docPr id="92" name="Picture 92" descr="C:\Users\GeorgievaDa\AppData\Local\Ciela Norma AD\Ciela51\Cache\68df3a930caf1079af081e05753ad0d2141026114d859d67efae96643c6cd808_normi2137187173\177_2093538606_dv2018_br079_str66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GeorgievaDa\AppData\Local\Ciela Norma AD\Ciela51\Cache\68df3a930caf1079af081e05753ad0d2141026114d859d67efae96643c6cd808_normi2137187173\177_2093538606_dv2018_br079_str66_f3.gif"/>
                    <pic:cNvPicPr>
                      <a:picLocks noChangeAspect="1" noChangeArrowheads="1"/>
                    </pic:cNvPicPr>
                  </pic:nvPicPr>
                  <pic:blipFill>
                    <a:blip r:link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магистрален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равномерна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362325" cy="1866900"/>
            <wp:effectExtent l="0" t="0" r="9525" b="0"/>
            <wp:docPr id="93" name="Picture 93" descr="C:\Users\GeorgievaDa\AppData\Local\Ciela Norma AD\Ciela51\Cache\68df3a930caf1079af081e05753ad0d2141026114d859d67efae96643c6cd808_normi2137187173\177_1017606475_dv2018_br079_str66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GeorgievaDa\AppData\Local\Ciela Norma AD\Ciela51\Cache\68df3a930caf1079af081e05753ad0d2141026114d859d67efae96643c6cd808_normi2137187173\177_1017606475_dv2018_br079_str66_f4.gif"/>
                    <pic:cNvPicPr>
                      <a:picLocks noChangeAspect="1" noChangeArrowheads="1"/>
                    </pic:cNvPicPr>
                  </pic:nvPicPr>
                  <pic:blipFill>
                    <a:blip r:link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Магистрален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295650" cy="4838700"/>
            <wp:effectExtent l="0" t="0" r="0" b="0"/>
            <wp:docPr id="94" name="Picture 94" descr="C:\Users\GeorgievaDa\AppData\Local\Ciela Norma AD\Ciela51\Cache\68df3a930caf1079af081e05753ad0d2141026114d859d67efae96643c6cd808_normi2137187173\178_4255433284_dv2018_br079_str66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GeorgievaDa\AppData\Local\Ciela Norma AD\Ciela51\Cache\68df3a930caf1079af081e05753ad0d2141026114d859d67efae96643c6cd808_normi2137187173\178_4255433284_dv2018_br079_str66_f5.gif"/>
                    <pic:cNvPicPr>
                      <a:picLocks noChangeAspect="1" noChangeArrowheads="1"/>
                    </pic:cNvPicPr>
                  </pic:nvPicPr>
                  <pic:blipFill>
                    <a:blip r:link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381375" cy="3400425"/>
            <wp:effectExtent l="0" t="0" r="9525" b="9525"/>
            <wp:docPr id="95" name="Picture 95" descr="C:\Users\GeorgievaDa\AppData\Local\Ciela Norma AD\Ciela51\Cache\68df3a930caf1079af081e05753ad0d2141026114d859d67efae96643c6cd808_normi2137187173\178_3861964440_dv2018_br079_str67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GeorgievaDa\AppData\Local\Ciela Norma AD\Ciela51\Cache\68df3a930caf1079af081e05753ad0d2141026114d859d67efae96643c6cd808_normi2137187173\178_3861964440_dv2018_br079_str67_f1.gif"/>
                    <pic:cNvPicPr>
                      <a:picLocks noChangeAspect="1" noChangeArrowheads="1"/>
                    </pic:cNvPicPr>
                  </pic:nvPicPr>
                  <pic:blipFill>
                    <a:blip r:link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295650" cy="2552700"/>
            <wp:effectExtent l="0" t="0" r="0" b="0"/>
            <wp:docPr id="96" name="Picture 96" descr="C:\Users\GeorgievaDa\AppData\Local\Ciela Norma AD\Ciela51\Cache\68df3a930caf1079af081e05753ad0d2141026114d859d67efae96643c6cd808_normi2137187173\178_2725391472_dv2018_br079_str67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GeorgievaDa\AppData\Local\Ciela Norma AD\Ciela51\Cache\68df3a930caf1079af081e05753ad0d2141026114d859d67efae96643c6cd808_normi2137187173\178_2725391472_dv2018_br079_str67_f2.gif"/>
                    <pic:cNvPicPr>
                      <a:picLocks noChangeAspect="1" noChangeArrowheads="1"/>
                    </pic:cNvPicPr>
                  </pic:nvPicPr>
                  <pic:blipFill>
                    <a:blip r:link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305175" cy="2190750"/>
            <wp:effectExtent l="0" t="0" r="9525" b="0"/>
            <wp:docPr id="97" name="Picture 97" descr="C:\Users\GeorgievaDa\AppData\Local\Ciela Norma AD\Ciela51\Cache\68df3a930caf1079af081e05753ad0d2141026114d859d67efae96643c6cd808_normi2137187173\178_1401767881_dv2018_br079_str67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GeorgievaDa\AppData\Local\Ciela Norma AD\Ciela51\Cache\68df3a930caf1079af081e05753ad0d2141026114d859d67efae96643c6cd808_normi2137187173\178_1401767881_dv2018_br079_str67_f3.gif"/>
                    <pic:cNvPicPr>
                      <a:picLocks noChangeAspect="1" noChangeArrowheads="1"/>
                    </pic:cNvPicPr>
                  </pic:nvPicPr>
                  <pic:blipFill>
                    <a:blip r:link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симетрична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незастроената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257550" cy="2428875"/>
            <wp:effectExtent l="0" t="0" r="0" b="9525"/>
            <wp:docPr id="98" name="Picture 98" descr="C:\Users\GeorgievaDa\AppData\Local\Ciela Norma AD\Ciela51\Cache\68df3a930caf1079af081e05753ad0d2141026114d859d67efae96643c6cd808_normi2137187173\178_816492624_dv2018_br079_str67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GeorgievaDa\AppData\Local\Ciela Norma AD\Ciela51\Cache\68df3a930caf1079af081e05753ad0d2141026114d859d67efae96643c6cd808_normi2137187173\178_816492624_dv2018_br079_str67_f4.gif"/>
                    <pic:cNvPicPr>
                      <a:picLocks noChangeAspect="1" noChangeArrowheads="1"/>
                    </pic:cNvPicPr>
                  </pic:nvPicPr>
                  <pic:blipFill>
                    <a:blip r:link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Симетрична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объркване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квадранта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333750" cy="2105025"/>
            <wp:effectExtent l="0" t="0" r="0" b="9525"/>
            <wp:docPr id="99" name="Picture 99" descr="C:\Users\GeorgievaDa\AppData\Local\Ciela Norma AD\Ciela51\Cache\68df3a930caf1079af081e05753ad0d2141026114d859d67efae96643c6cd808_normi2137187173\178_3012885886_dv2018_br079_str68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GeorgievaDa\AppData\Local\Ciela Norma AD\Ciela51\Cache\68df3a930caf1079af081e05753ad0d2141026114d859d67efae96643c6cd808_normi2137187173\178_3012885886_dv2018_br079_str68_f1.gif"/>
                    <pic:cNvPicPr>
                      <a:picLocks noChangeAspect="1" noChangeArrowheads="1"/>
                    </pic:cNvPicPr>
                  </pic:nvPicPr>
                  <pic:blipFill>
                    <a:blip r:link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85.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квадранта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381375" cy="2152650"/>
            <wp:effectExtent l="0" t="0" r="9525" b="0"/>
            <wp:docPr id="100" name="Picture 100" descr="C:\Users\GeorgievaDa\AppData\Local\Ciela Norma AD\Ciela51\Cache\68df3a930caf1079af081e05753ad0d2141026114d859d67efae96643c6cd808_normi2137187173\178_3960841811_dv2018_br079_str68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GeorgievaDa\AppData\Local\Ciela Norma AD\Ciela51\Cache\68df3a930caf1079af081e05753ad0d2141026114d859d67efae96643c6cd808_normi2137187173\178_3960841811_dv2018_br079_str68_f2.gif"/>
                    <pic:cNvPicPr>
                      <a:picLocks noChangeAspect="1" noChangeArrowheads="1"/>
                    </pic:cNvPicPr>
                  </pic:nvPicPr>
                  <pic:blipFill>
                    <a:blip r:link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86.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оперативни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недостатъци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квадранта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бхванати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381375" cy="2314575"/>
            <wp:effectExtent l="0" t="0" r="9525" b="9525"/>
            <wp:docPr id="101" name="Picture 101" descr="C:\Users\GeorgievaDa\AppData\Local\Ciela Norma AD\Ciela51\Cache\68df3a930caf1079af081e05753ad0d2141026114d859d67efae96643c6cd808_normi2137187173\178_274230962_dv2018_br079_str68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GeorgievaDa\AppData\Local\Ciela Norma AD\Ciela51\Cache\68df3a930caf1079af081e05753ad0d2141026114d859d67efae96643c6cd808_normi2137187173\178_274230962_dv2018_br079_str68_f3.gif"/>
                    <pic:cNvPicPr>
                      <a:picLocks noChangeAspect="1" noChangeArrowheads="1"/>
                    </pic:cNvPicPr>
                  </pic:nvPicPr>
                  <pic:blipFill>
                    <a:blip r:link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87.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88).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1619250"/>
            <wp:effectExtent l="0" t="0" r="0" b="0"/>
            <wp:docPr id="102" name="Picture 102" descr="C:\Users\GeorgievaDa\AppData\Local\Ciela Norma AD\Ciela51\Cache\68df3a930caf1079af081e05753ad0d2141026114d859d67efae96643c6cd808_normi2137187173\179_3980940849_dv2018_br079_str68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GeorgievaDa\AppData\Local\Ciela Norma AD\Ciela51\Cache\68df3a930caf1079af081e05753ad0d2141026114d859d67efae96643c6cd808_normi2137187173\179_3980940849_dv2018_br079_str68_f4.gif"/>
                    <pic:cNvPicPr>
                      <a:picLocks noChangeAspect="1" noChangeArrowheads="1"/>
                    </pic:cNvPicPr>
                  </pic:nvPicPr>
                  <pic:blipFill>
                    <a:blip r:link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88.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/24 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89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пунктир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191125" cy="5048250"/>
            <wp:effectExtent l="0" t="0" r="9525" b="0"/>
            <wp:docPr id="103" name="Picture 103" descr="C:\Users\GeorgievaDa\AppData\Local\Ciela Norma AD\Ciela51\Cache\68df3a930caf1079af081e05753ad0d2141026114d859d67efae96643c6cd808_normi2137187173\179_4109924677_dv2018_br079_str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GeorgievaDa\AppData\Local\Ciela Norma AD\Ciela51\Cache\68df3a930caf1079af081e05753ad0d2141026114d859d67efae96643c6cd808_normi2137187173\179_4109924677_dv2018_br079_str69.gif"/>
                    <pic:cNvPicPr>
                      <a:picLocks noChangeAspect="1" noChangeArrowheads="1"/>
                    </pic:cNvPicPr>
                  </pic:nvPicPr>
                  <pic:blipFill>
                    <a:blip r:link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(km/h)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1054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4"/>
        <w:gridCol w:w="4317"/>
        <w:gridCol w:w="768"/>
        <w:gridCol w:w="767"/>
        <w:gridCol w:w="767"/>
        <w:gridCol w:w="768"/>
        <w:gridCol w:w="767"/>
        <w:gridCol w:w="7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(km/h)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хоризонтален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връзката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изпъкнала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вертикална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вдлъбната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вертикална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спиран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S (m)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(%)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max i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качване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max i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качване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min i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слизане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min i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слизане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напречен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q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(%)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напречен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q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max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(%)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относителен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напречен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min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S (%)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0,10 x 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4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a (m)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въртене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ръб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асфалт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бордюр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p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max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(%)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9,00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циркулярни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допуснато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Q1 -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днолентова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Q2 -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Q3 -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Q4 -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двупосочно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Q1, Q2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89.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314700" cy="5667375"/>
            <wp:effectExtent l="0" t="0" r="0" b="9525"/>
            <wp:docPr id="104" name="Picture 104" descr="C:\Users\GeorgievaDa\AppData\Local\Ciela Norma AD\Ciela51\Cache\68df3a930caf1079af081e05753ad0d2141026114d859d67efae96643c6cd808_normi2137187173\182_565631970_dv2018_br079_str70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GeorgievaDa\AppData\Local\Ciela Norma AD\Ciela51\Cache\68df3a930caf1079af081e05753ad0d2141026114d859d67efae96643c6cd808_normi2137187173\182_565631970_dv2018_br079_str70_f1.gif"/>
                    <pic:cNvPicPr>
                      <a:picLocks noChangeAspect="1" noChangeArrowheads="1"/>
                    </pic:cNvPicPr>
                  </pic:nvPicPr>
                  <pic:blipFill>
                    <a:blip r:link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qk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229100" cy="2381250"/>
            <wp:effectExtent l="0" t="0" r="0" b="0"/>
            <wp:docPr id="105" name="Picture 105" descr="C:\Users\GeorgievaDa\AppData\Local\Ciela Norma AD\Ciela51\Cache\68df3a930caf1079af081e05753ad0d2141026114d859d67efae96643c6cd808_normi2137187173\182_4087667622_dv2018_br079_str70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GeorgievaDa\AppData\Local\Ciela Norma AD\Ciela51\Cache\68df3a930caf1079af081e05753ad0d2141026114d859d67efae96643c6cd808_normi2137187173\182_4087667622_dv2018_br079_str70_f2.gif"/>
                    <pic:cNvPicPr>
                      <a:picLocks noChangeAspect="1" noChangeArrowheads="1"/>
                    </pic:cNvPicPr>
                  </pic:nvPicPr>
                  <pic:blipFill>
                    <a:blip r:link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първокласните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транзитния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pex.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- 60,00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противоположни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сборът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респективно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избегнат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маркировъчна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48150" cy="1485900"/>
            <wp:effectExtent l="0" t="0" r="0" b="0"/>
            <wp:docPr id="106" name="Picture 106" descr="C:\Users\GeorgievaDa\AppData\Local\Ciela Norma AD\Ciela51\Cache\68df3a930caf1079af081e05753ad0d2141026114d859d67efae96643c6cd808_normi2137187173\184_1799382000_dv2018_br079_str71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GeorgievaDa\AppData\Local\Ciela Norma AD\Ciela51\Cache\68df3a930caf1079af081e05753ad0d2141026114d859d67efae96643c6cd808_normi2137187173\184_1799382000_dv2018_br079_str71_f1.gif"/>
                    <pic:cNvPicPr>
                      <a:picLocks noChangeAspect="1" noChangeArrowheads="1"/>
                    </pic:cNvPicPr>
                  </pic:nvPicPr>
                  <pic:blipFill>
                    <a:blip r:link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248150" cy="1485900"/>
            <wp:effectExtent l="0" t="0" r="0" b="0"/>
            <wp:docPr id="107" name="Picture 107" descr="C:\Users\GeorgievaDa\AppData\Local\Ciela Norma AD\Ciela51\Cache\68df3a930caf1079af081e05753ad0d2141026114d859d67efae96643c6cd808_normi2137187173\184_3993377580_dv2018_br079_str71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GeorgievaDa\AppData\Local\Ciela Norma AD\Ciela51\Cache\68df3a930caf1079af081e05753ad0d2141026114d859d67efae96643c6cd808_normi2137187173\184_3993377580_dv2018_br079_str71_f2.gif"/>
                    <pic:cNvPicPr>
                      <a:picLocks noChangeAspect="1" noChangeArrowheads="1"/>
                    </pic:cNvPicPr>
                  </pic:nvPicPr>
                  <pic:blipFill>
                    <a:blip r:link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32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5"/>
        <w:gridCol w:w="2232"/>
        <w:gridCol w:w="1560"/>
        <w:gridCol w:w="184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възел</w:t>
            </w:r>
          </w:p>
        </w:tc>
        <w:tc>
          <w:tcPr>
            <w:tcW w:w="56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препоръчително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min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изключение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І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ІІ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заб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171950" cy="904875"/>
            <wp:effectExtent l="0" t="0" r="0" b="9525"/>
            <wp:docPr id="108" name="Picture 108" descr="C:\Users\GeorgievaDa\AppData\Local\Ciela Norma AD\Ciela51\Cache\68df3a930caf1079af081e05753ad0d2141026114d859d67efae96643c6cd808_normi2137187173\185_2412539572_dv2018_br079_str71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GeorgievaDa\AppData\Local\Ciela Norma AD\Ciela51\Cache\68df3a930caf1079af081e05753ad0d2141026114d859d67efae96643c6cd808_normi2137187173\185_2412539572_dv2018_br079_str71_f3.gif"/>
                    <pic:cNvPicPr>
                      <a:picLocks noChangeAspect="1" noChangeArrowheads="1"/>
                    </pic:cNvPicPr>
                  </pic:nvPicPr>
                  <pic:blipFill>
                    <a:blip r:link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80 km/h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70 km/h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34;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b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2 m/s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33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0"/>
        <w:gridCol w:w="1989"/>
        <w:gridCol w:w="17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R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Автомагистрали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заб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заб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40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120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&lt; 150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200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250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34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2"/>
        <w:gridCol w:w="1238"/>
        <w:gridCol w:w="114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Напречен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q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%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R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q = 6,00 %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q = 4,00 %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заб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циркулярната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0,8 R ч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0,50 R ч R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R1 &gt; 500 m, R2 &gt; 1000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6 gon.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&lt; 1500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&lt; 10 000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95.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00525" cy="1333500"/>
            <wp:effectExtent l="0" t="0" r="9525" b="0"/>
            <wp:docPr id="109" name="Picture 109" descr="C:\Users\GeorgievaDa\AppData\Local\Ciela Norma AD\Ciela51\Cache\68df3a930caf1079af081e05753ad0d2141026114d859d67efae96643c6cd808_normi2137187173\187_29014156_dv2018_br079_str71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GeorgievaDa\AppData\Local\Ciela Norma AD\Ciela51\Cache\68df3a930caf1079af081e05753ad0d2141026114d859d67efae96643c6cd808_normi2137187173\187_29014156_dv2018_br079_str71_f4.gif"/>
                    <pic:cNvPicPr>
                      <a:picLocks noChangeAspect="1" noChangeArrowheads="1"/>
                    </pic:cNvPicPr>
                  </pic:nvPicPr>
                  <pic:blipFill>
                    <a:blip r:link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333875" cy="1552575"/>
            <wp:effectExtent l="0" t="0" r="9525" b="9525"/>
            <wp:docPr id="110" name="Picture 110" descr="C:\Users\GeorgievaDa\AppData\Local\Ciela Norma AD\Ciela51\Cache\68df3a930caf1079af081e05753ad0d2141026114d859d67efae96643c6cd808_normi2137187173\187_584327519_dv2018_br079_str71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GeorgievaDa\AppData\Local\Ciela Norma AD\Ciela51\Cache\68df3a930caf1079af081e05753ad0d2141026114d859d67efae96643c6cd808_normi2137187173\187_584327519_dv2018_br079_str71_f5.gif"/>
                    <pic:cNvPicPr>
                      <a:picLocks noChangeAspect="1" noChangeArrowheads="1"/>
                    </pic:cNvPicPr>
                  </pic:nvPicPr>
                  <pic:blipFill>
                    <a:blip r:link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38"/>
        <w:gridCol w:w="1532"/>
        <w:gridCol w:w="1418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възел</w:t>
            </w:r>
          </w:p>
        </w:tc>
        <w:tc>
          <w:tcPr>
            <w:tcW w:w="4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препор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min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изкл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І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ІІ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циркулярната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преп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80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min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60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преп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min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80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R1 &gt; 400 m, R2 &gt; 1000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14°.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&lt; 3000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(N1 + N2),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171950" cy="1409700"/>
            <wp:effectExtent l="0" t="0" r="0" b="0"/>
            <wp:docPr id="111" name="Picture 111" descr="C:\Users\GeorgievaDa\AppData\Local\Ciela Norma AD\Ciela51\Cache\68df3a930caf1079af081e05753ad0d2141026114d859d67efae96643c6cd808_normi2137187173\188_431480482_dv2018_br079_str72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GeorgievaDa\AppData\Local\Ciela Norma AD\Ciela51\Cache\68df3a930caf1079af081e05753ad0d2141026114d859d67efae96643c6cd808_normi2137187173\188_431480482_dv2018_br079_str72_f1.gif"/>
                    <pic:cNvPicPr>
                      <a:picLocks noChangeAspect="1" noChangeArrowheads="1"/>
                    </pic:cNvPicPr>
                  </pic:nvPicPr>
                  <pic:blipFill>
                    <a:blip r:link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36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3"/>
        <w:gridCol w:w="1740"/>
        <w:gridCol w:w="167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зп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3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N1+N2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40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60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1 070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1 130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1 200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1 330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1 400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1 600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1 050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1 700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2 000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1 400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олучени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транзитно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97).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транзитно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маркировъчна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транзитно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19575" cy="1752600"/>
            <wp:effectExtent l="0" t="0" r="9525" b="0"/>
            <wp:docPr id="112" name="Picture 112" descr="C:\Users\GeorgievaDa\AppData\Local\Ciela Norma AD\Ciela51\Cache\68df3a930caf1079af081e05753ad0d2141026114d859d67efae96643c6cd808_normi2137187173\188_1368939324_dv2018_br079_str72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GeorgievaDa\AppData\Local\Ciela Norma AD\Ciela51\Cache\68df3a930caf1079af081e05753ad0d2141026114d859d67efae96643c6cd808_normi2137187173\188_1368939324_dv2018_br079_str72_f2.gif"/>
                    <pic:cNvPicPr>
                      <a:picLocks noChangeAspect="1" noChangeArrowheads="1"/>
                    </pic:cNvPicPr>
                  </pic:nvPicPr>
                  <pic:blipFill>
                    <a:blip r:link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преплитане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1. 20 km/h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&lt; 60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10 km/h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&gt; 60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37.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37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5"/>
        <w:gridCol w:w="225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115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ЗЕМНО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ТЯЛО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осемнадесета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подразделя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ч 5,00 %: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съвпада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171950" cy="4638675"/>
            <wp:effectExtent l="0" t="0" r="0" b="9525"/>
            <wp:docPr id="113" name="Picture 113" descr="C:\Users\GeorgievaDa\AppData\Local\Ciela Norma AD\Ciela51\Cache\68df3a930caf1079af081e05753ad0d2141026114d859d67efae96643c6cd808_normi2137187173\190_3035398128_dv2018_br079_str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GeorgievaDa\AppData\Local\Ciela Norma AD\Ciela51\Cache\68df3a930caf1079af081e05753ad0d2141026114d859d67efae96643c6cd808_normi2137187173\190_3035398128_dv2018_br079_str73.gif"/>
                    <pic:cNvPicPr>
                      <a:picLocks noChangeAspect="1" noChangeArrowheads="1"/>
                    </pic:cNvPicPr>
                  </pic:nvPicPr>
                  <pic:blipFill>
                    <a:blip r:link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LM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1991-2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LM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тандем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съсредоточени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Тандем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еквивален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равномерно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правоъгълна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4.9.1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1991-2).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1991-2,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класифицират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1997-1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Геотехническо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опростени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необичайни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неустойчиви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1997-1,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1997-2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уточняват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геоморфология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дефинирани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цитираните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мониторинг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деветнадесета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ЧИСТВАНЕ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ТЯЛО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почистват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0,60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0,30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изземването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складирането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хумусната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хумусен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0,15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хумусна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складира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влага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ТЯЛО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зърнометричния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консистентните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подразделят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 (A-1-a,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-1-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A-2 (A-2-4, A-2-5, A-2-6, A-2-7),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-3, A-4, A-5, A-6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A-7 (A-7-5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A-7-6).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торфени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Класифицирането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зърнометричния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консистентните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деформируемост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фракции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валуни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ериалът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задържан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75,00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задържан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ържан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0,425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0,425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задържан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0,063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0,063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прахов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10,00 %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-2-4,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-2-5,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-5).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глинест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11,00 %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-2-6,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-2-7,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-7).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рз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неразмекващи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рз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0,75,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размекващи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рз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&lt; 0,75.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водонапито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сухо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12 372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огъване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концентриран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12 159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водопопиваемост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водонасищане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водоотдаване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38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1"/>
        <w:gridCol w:w="998"/>
        <w:gridCol w:w="998"/>
        <w:gridCol w:w="1213"/>
        <w:gridCol w:w="998"/>
        <w:gridCol w:w="1033"/>
        <w:gridCol w:w="1033"/>
        <w:gridCol w:w="1033"/>
        <w:gridCol w:w="1033"/>
        <w:gridCol w:w="1033"/>
        <w:gridCol w:w="1033"/>
        <w:gridCol w:w="103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класификация</w:t>
            </w:r>
          </w:p>
        </w:tc>
        <w:tc>
          <w:tcPr>
            <w:tcW w:w="73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Зърнести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(35 %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частици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преминали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0,063 mm)</w:t>
            </w:r>
          </w:p>
        </w:tc>
        <w:tc>
          <w:tcPr>
            <w:tcW w:w="41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Прахово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глинести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(35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%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частици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преминали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0,063 mm)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Групова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класификация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-3</w:t>
            </w:r>
          </w:p>
        </w:tc>
        <w:tc>
          <w:tcPr>
            <w:tcW w:w="40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9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-1-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-1-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-2-4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-2-5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-2-6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-2-7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-7-5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9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-7-6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Зърнометричен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състав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преминали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тегловни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проценти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)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2,000 mm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0,425 mm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0,063 mm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фракцията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преминала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0,425 mm,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граница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протичане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W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Показател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пластичност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Ip, %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пластични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малко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Кратко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описание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къс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чакъл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пясък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пясък</w:t>
            </w:r>
          </w:p>
        </w:tc>
        <w:tc>
          <w:tcPr>
            <w:tcW w:w="40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прахов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глинест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чакъл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пясък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прахови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глинести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оценка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земна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основа</w:t>
            </w:r>
          </w:p>
        </w:tc>
        <w:tc>
          <w:tcPr>
            <w:tcW w:w="73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отлична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добра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лоша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-7-5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w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-7-6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w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ПОДБОР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ТЯЛО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надлежащ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преценява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складират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вложат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замръзнало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w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Casagrande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показател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превишаващо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превишаващо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самозапалване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химични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складиране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депониране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-2-4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-2-5.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39.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размекващи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мергели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аргелити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калифорнийския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(CBR)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39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9"/>
        <w:gridCol w:w="2554"/>
        <w:gridCol w:w="817"/>
        <w:gridCol w:w="3092"/>
        <w:gridCol w:w="1531"/>
        <w:gridCol w:w="148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№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</w:p>
        </w:tc>
        <w:tc>
          <w:tcPr>
            <w:tcW w:w="2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показателя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мярка</w:t>
            </w:r>
          </w:p>
        </w:tc>
        <w:tc>
          <w:tcPr>
            <w:tcW w:w="3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Стандартизационен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овеждане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изпитването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Гранична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стойност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зависимост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категорията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2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8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3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много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тежко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много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тежко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размер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зърната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mm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ISO 17892-4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Геотехнически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изследвания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Лабораторни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чвите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зърнометричния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състав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75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933-1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геометричните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зърнометричния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състав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Метод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чрез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пресяване</w:t>
            </w: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ISO 17892-1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Геотехнически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изследвания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Лабораторни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различава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оптималното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(Wopt ± 3 %)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различава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вече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оптималното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(Wopt ± 3 %)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напълно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заоблени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зърна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933-5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геометричните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5: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процентното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частици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натро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раздробени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повърхности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декларирана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стойност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Калифорнийски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показател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носимоспособност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CBR,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след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четиридневно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киснене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проби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уплътнени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плътност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95 %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обемна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плътност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скелета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почвата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13286-47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Несвързани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хидравлично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свързани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смеси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47: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Метод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Калифорнийския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показател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носимоспособност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(CBR),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показателя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непосредствена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носимоспособност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линейно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набъбване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Приложение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№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17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Метод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Калифорнийския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показател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носимоспособност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(CBR).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сяра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3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1744-1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анализ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добавъчни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различни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въздушно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охладена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доменна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шлака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30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въздушно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охладена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доменна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шлака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30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киселинно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разтворими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сулфати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3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1744-1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анализ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добавъчни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различни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въздушно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охладена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доменна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шлака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</w:p>
        </w:tc>
        <w:tc>
          <w:tcPr>
            <w:tcW w:w="30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въздушно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охладена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доменна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шлака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30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водоразтворими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соли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3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1744-1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анализ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сулфати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30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лориди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30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увеличаване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обема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несвързани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стоманодобивна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шлака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1744-1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анализ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9.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неорганични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вещества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1744-1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анализ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допуска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11302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строителни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Методи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органич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вещества</w:t>
            </w: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групите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9"/>
        <w:gridCol w:w="2347"/>
        <w:gridCol w:w="817"/>
        <w:gridCol w:w="4040"/>
        <w:gridCol w:w="215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№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показателя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мярка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Стандартизаци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онен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провеждане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изпитването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Гранична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стойност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23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размер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зърната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mm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ISO 17 892-4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Геотехнически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изследвания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Лабораторни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зърнометричния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състав</w:t>
            </w:r>
          </w:p>
        </w:tc>
        <w:tc>
          <w:tcPr>
            <w:tcW w:w="21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4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933-1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геометричните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зърнометричния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състав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Метод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чрез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пресяване</w:t>
            </w:r>
          </w:p>
        </w:tc>
        <w:tc>
          <w:tcPr>
            <w:tcW w:w="21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ISO 17 892-1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Геотехнически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изследвания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Лабораторни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различава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оптималното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(Wopt ± 3 %)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Калифорнийски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показател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носимоспособност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CBR,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след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четиридневно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киснене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проби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уплътнени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плътност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95 %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обемна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плътност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скелета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почвата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13286-47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Несвързани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хидравлично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свързани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смеси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47: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Метод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Калифорнийския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показател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носимоспособност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(CBR),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ателя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непосредствена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носимоспособност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линейното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набъбване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;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Приложение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№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17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Метод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Калифорнийския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показател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носимоспособност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(CBR).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водоразтворими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соли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40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1744-1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анализ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сулфати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4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хлориди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4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голямо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</w:t>
            </w:r>
          </w:p>
        </w:tc>
        <w:tc>
          <w:tcPr>
            <w:tcW w:w="23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неорганични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вещества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1744-1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Изпитвания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Химичен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анализ</w:t>
            </w:r>
          </w:p>
        </w:tc>
        <w:tc>
          <w:tcPr>
            <w:tcW w:w="21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4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БДС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EN 11302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строителни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Методи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органични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вещества</w:t>
            </w:r>
          </w:p>
        </w:tc>
        <w:tc>
          <w:tcPr>
            <w:tcW w:w="21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текущ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ядро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еднороден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периферен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99.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ядрото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размекващи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120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периферният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ядрото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ядрото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периферният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ядрото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аналогичен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0,25 ч 0,30 m.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590925" cy="1895475"/>
            <wp:effectExtent l="0" t="0" r="9525" b="9525"/>
            <wp:docPr id="114" name="Picture 114" descr="C:\Users\GeorgievaDa\AppData\Local\Ciela Norma AD\Ciela51\Cache\68df3a930caf1079af081e05753ad0d2141026114d859d67efae96643c6cd808_normi2137187173\209_3926042420_dv2018_br079_str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Users\GeorgievaDa\AppData\Local\Ciela Norma AD\Ciela51\Cache\68df3a930caf1079af081e05753ad0d2141026114d859d67efae96643c6cd808_normi2137187173\209_3926042420_dv2018_br079_str78.gif"/>
                    <pic:cNvPicPr>
                      <a:picLocks noChangeAspect="1" noChangeArrowheads="1"/>
                    </pic:cNvPicPr>
                  </pic:nvPicPr>
                  <pic:blipFill>
                    <a:blip r:link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ядро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еднороден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периферен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фракция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0,063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разнозърност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d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60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d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засипка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0,063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фракция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0,063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15,0 %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разнозърност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d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60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/d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w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opt, 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± 3,00 %),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13 286-2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Proctor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17 146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зимния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отрицателни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мразоустойчивост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ВГРАЖДАНИ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ТЯЛО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модифициран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Proctor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mod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d, 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w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opt, 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13 286-2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17 146.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17 146: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/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(20),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95 %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0,95).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95 %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0,95).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93 %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0,93),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0,25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95 %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0,95),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0,25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Честотата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достигнатата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2/3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слабосвързани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63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вместо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модулите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15 130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еластичния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модул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вибрационни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пневматични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валяци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променлива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затихнало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машини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модулите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превишава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2,50 -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2,20 -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милион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еквивалентни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милион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еквивалентни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уточнява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Честотата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модулите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167.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размекващите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вгражда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167.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засипват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подстъпите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98 %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0,98),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засипка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95 %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0,95),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98 %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0,98).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95 %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0,95).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модулите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 w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opt, Pr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± 3,00 %),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13 286-2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17 146.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НАСИПИ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стъпала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- 1,00 ч 3,00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стъпалото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- 1,00 ч 2,00 %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влияещи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влошаване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еласто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коравина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ориентировъчно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σ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z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σ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(21),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σ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z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σ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класифицира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водонаситено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c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50 MPa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рз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0,75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изветряване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изв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0,80,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сбити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наслаги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-2-4,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-2-5,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опростени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178.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земетръсно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0,15 g,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60"/>
        <w:gridCol w:w="2126"/>
        <w:gridCol w:w="1985"/>
        <w:gridCol w:w="257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Едрозърнести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слабо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свързани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Прахов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чакъл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пясък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Глинест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чакъл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пясък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пясък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прахови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глинести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група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групи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-2-4,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-2-5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груп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-2-6,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-2-7,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-3,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-4,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-5,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-6,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1:1,75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1:2,00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1:1,75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земетръсно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0,15 g,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-7.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симулира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фиктивен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предизвикващ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еквивалентно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ч 6,00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проявява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навлизащи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проявява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хидростатично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водонаситените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водопонизителна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хидродинамичния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депресионната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ламелни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равновесие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цилиндрична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очертание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междуламелните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равновесно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Spencer, Morgenstern-Price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блокови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равновесие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потенциалният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напрегнатото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4.1.3.3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1998-5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Фундаменти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аспекти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"):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квазистатични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инерционни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F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H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F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F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H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F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4.1.3.3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1998-5;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Newmark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перманентните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перманентните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акумулира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интервали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земетръсното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превишават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задържащите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перманентни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софтуер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опростени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алгоритми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МКЕ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акселерограма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спектър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реагиране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позволява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прецизни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деградация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коравината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изтласкване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залягащи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180.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трапецовиден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линейнодеформируема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Mohr-Coulomb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МКЕ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конститутивни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редукцията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генерирания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разсейване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втечняване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втечняване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0,00°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0,00.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затвар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контрабанкети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суфозионно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втечняване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донаситена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земетръсно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суфозионно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неравенството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I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cr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/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R, 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(22),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cr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извличане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R, 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3,00,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неравенството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cr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/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R, v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(23),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cr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R, v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втечняване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рохък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глинести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втечняване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неравенството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, l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/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 xml:space="preserve">R,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(24),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еквивалентното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циклично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земетръс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, l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цикличното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втечнява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 xml:space="preserve">R,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1,35 -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цикличното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Величините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, l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4.1.4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1998-5.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зърнометричен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филтраци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ЕСТЕСТВЕНИ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СКЛОНОВЕ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обсега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опростени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земетръсно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0,15 g,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контурите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еднородност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нееднороден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неизветрели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изветрели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земетръсно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0,15 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99"/>
        <w:gridCol w:w="1852"/>
        <w:gridCol w:w="2333"/>
        <w:gridCol w:w="1151"/>
        <w:gridCol w:w="224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8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неизветряла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слабо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изветряла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изветряла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включително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едрозърнести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Прахов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чакъл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пясък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Глинест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чакъл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пясък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пясък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прахови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глинести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група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групи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-2-4,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-2-5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групи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-2-6,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-2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-7,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-3,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-4,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-5,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-6,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10:1 - 5:1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5:1 - 1:1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1:1 - 1:1,5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1:1,5 - 1:1,75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10:1 - 5:1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5:1 - 1:1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1:1 - 1:1,5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1:1,5 - 1:1,75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10:1 - 5:1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5:1 - 1:1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1:1 - 1:1,5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1:1,5 - 1:1,75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III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90° - 5:1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5:1 - 1,5:1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1:1 - 1:1,3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90° - 5:1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5:1 - 1,5:1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1:1 - 1:1,3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1:1,5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неизветряла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изветряла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изветряла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изветряване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 xml:space="preserve">k,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изв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49"/>
        <w:gridCol w:w="469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Коефициент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изветряване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K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  <w:vertAlign w:val="subscript"/>
              </w:rPr>
              <w:t xml:space="preserve">k,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  <w:vertAlign w:val="subscript"/>
              </w:rPr>
              <w:t>изв</w:t>
            </w:r>
          </w:p>
        </w:tc>
        <w:tc>
          <w:tcPr>
            <w:tcW w:w="4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Състояние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highlight w:val="white"/>
                <w:shd w:val="clear" w:color="auto" w:fill="FEFEFE"/>
              </w:rPr>
              <w:t>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K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  <w:vertAlign w:val="subscript"/>
              </w:rPr>
              <w:t xml:space="preserve">k,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  <w:vertAlign w:val="subscript"/>
              </w:rPr>
              <w:t>изв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0,50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неизветряла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highlight w:val="white"/>
                <w:shd w:val="clear" w:color="auto" w:fill="FEFEFE"/>
              </w:rPr>
              <w:t>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K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  <w:vertAlign w:val="subscript"/>
              </w:rPr>
              <w:t xml:space="preserve">k,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  <w:vertAlign w:val="subscript"/>
              </w:rPr>
              <w:t>изв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0,75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слабо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изветряла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0,75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highlight w:val="white"/>
                <w:shd w:val="clear" w:color="auto" w:fill="FEFEFE"/>
              </w:rPr>
              <w:t>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K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  <w:vertAlign w:val="subscript"/>
              </w:rPr>
              <w:t xml:space="preserve">k,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  <w:vertAlign w:val="subscript"/>
              </w:rPr>
              <w:t>изв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1,00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изветряла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изветряване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 xml:space="preserve">k,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изв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Анжелос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1 097-2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раздробяване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дробимост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K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 xml:space="preserve">k,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изв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0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)/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(25),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0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186.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еднороден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земетръсно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0,15 g,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опростени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Y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водопонижение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депресионна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недрениран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101;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1466850"/>
            <wp:effectExtent l="0" t="0" r="0" b="0"/>
            <wp:docPr id="115" name="Picture 115" descr="C:\Users\GeorgievaDa\AppData\Local\Ciela Norma AD\Ciela51\Cache\68df3a930caf1079af081e05753ad0d2141026114d859d67efae96643c6cd808_normi2137187173\235_426723323_dv2018_br079_str84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GeorgievaDa\AppData\Local\Ciela Norma AD\Ciela51\Cache\68df3a930caf1079af081e05753ad0d2141026114d859d67efae96643c6cd808_normi2137187173\235_426723323_dv2018_br079_str84_f1.gif"/>
                    <pic:cNvPicPr>
                      <a:picLocks noChangeAspect="1" noChangeArrowheads="1"/>
                    </pic:cNvPicPr>
                  </pic:nvPicPr>
                  <pic:blipFill>
                    <a:blip r:link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опънна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пукнатина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1466850"/>
            <wp:effectExtent l="0" t="0" r="0" b="0"/>
            <wp:docPr id="116" name="Picture 116" descr="C:\Users\GeorgievaDa\AppData\Local\Ciela Norma AD\Ciela51\Cache\68df3a930caf1079af081e05753ad0d2141026114d859d67efae96643c6cd808_normi2137187173\235_3648097269_dv2018_br079_str84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GeorgievaDa\AppData\Local\Ciela Norma AD\Ciela51\Cache\68df3a930caf1079af081e05753ad0d2141026114d859d67efae96643c6cd808_normi2137187173\235_3648097269_dv2018_br079_str84_f2.gif"/>
                    <pic:cNvPicPr>
                      <a:picLocks noChangeAspect="1" noChangeArrowheads="1"/>
                    </pic:cNvPicPr>
                  </pic:nvPicPr>
                  <pic:blipFill>
                    <a:blip r:link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Недрениран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опънна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пукнатина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1419225"/>
            <wp:effectExtent l="0" t="0" r="0" b="9525"/>
            <wp:docPr id="117" name="Picture 117" descr="C:\Users\GeorgievaDa\AppData\Local\Ciela Norma AD\Ciela51\Cache\68df3a930caf1079af081e05753ad0d2141026114d859d67efae96643c6cd808_normi2137187173\235_1811235143_dv2018_br079_str84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Users\GeorgievaDa\AppData\Local\Ciela Norma AD\Ciela51\Cache\68df3a930caf1079af081e05753ad0d2141026114d859d67efae96643c6cd808_normi2137187173\235_1811235143_dv2018_br079_str84_f3.gif"/>
                    <pic:cNvPicPr>
                      <a:picLocks noChangeAspect="1" noChangeArrowheads="1"/>
                    </pic:cNvPicPr>
                  </pic:nvPicPr>
                  <pic:blipFill>
                    <a:blip r:link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пукнатина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Величината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90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опънната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пукнатина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кохезия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равновесно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срутищни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непроявени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затихнала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срутищни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падащите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блокове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отломки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адекватни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ДЕФОРМАЦИИ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НАСИПИ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дефинирана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175.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филтрационна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пълзене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МКЕ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конститутивни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прекарани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послойно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послойно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трапецовиден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104;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Terzaghi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филтрационна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C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компресионна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038350" cy="647700"/>
            <wp:effectExtent l="0" t="0" r="0" b="0"/>
            <wp:docPr id="118" name="Picture 118" descr="C:\Users\GeorgievaDa\AppData\Local\Ciela Norma AD\Ciela51\Cache\68df3a930caf1079af081e05753ad0d2141026114d859d67efae96643c6cd808_normi2137187173\240_1469051104_dv2018_br079_str85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GeorgievaDa\AppData\Local\Ciela Norma AD\Ciela51\Cache\68df3a930caf1079af081e05753ad0d2141026114d859d67efae96643c6cd808_normi2137187173\240_1469051104_dv2018_br079_str85_f1.gif"/>
                    <pic:cNvPicPr>
                      <a:picLocks noChangeAspect="1" noChangeArrowheads="1"/>
                    </pic:cNvPicPr>
                  </pic:nvPicPr>
                  <pic:blipFill>
                    <a:blip r:link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038350" cy="647700"/>
            <wp:effectExtent l="0" t="0" r="0" b="0"/>
            <wp:docPr id="119" name="Picture 119" descr="C:\Users\GeorgievaDa\AppData\Local\Ciela Norma AD\Ciela51\Cache\68df3a930caf1079af081e05753ad0d2141026114d859d67efae96643c6cd808_normi2137187173\240_3594119177_dv2018_br079_str85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GeorgievaDa\AppData\Local\Ciela Norma AD\Ciela51\Cache\68df3a930caf1079af081e05753ad0d2141026114d859d67efae96643c6cd808_normi2137187173\240_3594119177_dv2018_br079_str85_f2.gif"/>
                    <pic:cNvPicPr>
                      <a:picLocks noChangeAspect="1" noChangeArrowheads="1"/>
                    </pic:cNvPicPr>
                  </pic:nvPicPr>
                  <pic:blipFill>
                    <a:blip r:link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S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пълзене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пълзене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C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компресионна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log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филтрационната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048250" cy="2438400"/>
            <wp:effectExtent l="0" t="0" r="0" b="0"/>
            <wp:docPr id="120" name="Picture 120" descr="C:\Users\GeorgievaDa\AppData\Local\Ciela Norma AD\Ciela51\Cache\68df3a930caf1079af081e05753ad0d2141026114d859d67efae96643c6cd808_normi2137187173\240_146723880_dv2018_br079_str86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GeorgievaDa\AppData\Local\Ciela Norma AD\Ciela51\Cache\68df3a930caf1079af081e05753ad0d2141026114d859d67efae96643c6cd808_normi2137187173\240_146723880_dv2018_br079_str86_f1.gif"/>
                    <pic:cNvPicPr>
                      <a:picLocks noChangeAspect="1" noChangeArrowheads="1"/>
                    </pic:cNvPicPr>
                  </pic:nvPicPr>
                  <pic:blipFill>
                    <a:blip r:link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095875" cy="3095625"/>
            <wp:effectExtent l="0" t="0" r="9525" b="9525"/>
            <wp:docPr id="121" name="Picture 121" descr="C:\Users\GeorgievaDa\AppData\Local\Ciela Norma AD\Ciela51\Cache\68df3a930caf1079af081e05753ad0d2141026114d859d67efae96643c6cd808_normi2137187173\240_1221977034_dv2018_br079_str86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GeorgievaDa\AppData\Local\Ciela Norma AD\Ciela51\Cache\68df3a930caf1079af081e05753ad0d2141026114d859d67efae96643c6cd808_normi2137187173\240_1221977034_dv2018_br079_str86_f2.gif"/>
                    <pic:cNvPicPr>
                      <a:picLocks noChangeAspect="1" noChangeArrowheads="1"/>
                    </pic:cNvPicPr>
                  </pic:nvPicPr>
                  <pic:blipFill>
                    <a:blip r:link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трапецовиден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c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c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c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позволява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c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анулирано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компенсиращи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приспада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денивелацията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0,20 %,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0,30 %.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057775" cy="1733550"/>
            <wp:effectExtent l="0" t="0" r="9525" b="0"/>
            <wp:docPr id="122" name="Picture 122" descr="C:\Users\GeorgievaDa\AppData\Local\Ciela Norma AD\Ciela51\Cache\68df3a930caf1079af081e05753ad0d2141026114d859d67efae96643c6cd808_normi2137187173\242_1338832661_dv2018_br079_str86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GeorgievaDa\AppData\Local\Ciela Norma AD\Ciela51\Cache\68df3a930caf1079af081e05753ad0d2141026114d859d67efae96643c6cd808_normi2137187173\242_1338832661_dv2018_br079_str86_f3.gif"/>
                    <pic:cNvPicPr>
                      <a:picLocks noChangeAspect="1" noChangeArrowheads="1"/>
                    </pic:cNvPicPr>
                  </pic:nvPicPr>
                  <pic:blipFill>
                    <a:blip r:link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предизвикали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комфорта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колебания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z);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35,00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25,00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44;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h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съпостави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очаквано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max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h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/2).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max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(26)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max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h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(27)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876800" cy="1162050"/>
            <wp:effectExtent l="0" t="0" r="0" b="0"/>
            <wp:docPr id="123" name="Picture 123" descr="C:\Users\GeorgievaDa\AppData\Local\Ciela Norma AD\Ciela51\Cache\68df3a930caf1079af081e05753ad0d2141026114d859d67efae96643c6cd808_normi2137187173\242_2020822578_dv2018_br079_str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:\Users\GeorgievaDa\AppData\Local\Ciela Norma AD\Ciela51\Cache\68df3a930caf1079af081e05753ad0d2141026114d859d67efae96643c6cd808_normi2137187173\242_2020822578_dv2018_br079_str87.gif"/>
                    <pic:cNvPicPr>
                      <a:picLocks noChangeAspect="1" noChangeArrowheads="1"/>
                    </pic:cNvPicPr>
                  </pic:nvPicPr>
                  <pic:blipFill>
                    <a:blip r:link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огъната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44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76"/>
        <w:gridCol w:w="1757"/>
        <w:gridCol w:w="1758"/>
        <w:gridCol w:w="1757"/>
        <w:gridCol w:w="169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(km/h)</w:t>
            </w:r>
          </w:p>
        </w:tc>
        <w:tc>
          <w:tcPr>
            <w:tcW w:w="69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69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i max (%)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&gt; 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≤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0,145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приблизителната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(28):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R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λ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/(8h) (28);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54"/>
        <w:gridCol w:w="924"/>
        <w:gridCol w:w="1077"/>
        <w:gridCol w:w="1077"/>
        <w:gridCol w:w="1077"/>
        <w:gridCol w:w="1077"/>
        <w:gridCol w:w="107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km/h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20 000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недопустим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неудовлетворяване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(27),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недопускане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контрабанкети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онтурите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5 - 8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S,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приблизително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емпиричната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(29):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(0,2 % ч 1,0 %).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H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(29),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(29)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(0,20 %)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несвъ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-3),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(1,00 %)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-7.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СТАБИЛИЗИРАЩИ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КОНСТРУКЦИИ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огъваеми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анкери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гвоздеи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стоманобетонни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торкретбетон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L-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T-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стоманобетонови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шлицови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шпунтови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хидростатичен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блокове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срутища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обвързват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крепителна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анкериране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уточнява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Анкерите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гвоздеи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носеща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1997-1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Анкерите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ролята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едноредово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многоредово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анкера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инжекционен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гвоздеи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шахматна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торкретиране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затревяване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стоманобетонни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инцидент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стоманобетонните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стоманобетонни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стъпва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cm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cm.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обрушени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10223-6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6: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верижно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10223-3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хексагонални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крепежните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поцинковат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ISO 1461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Горещоцинкови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чугун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корозионна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ISO 9223:1998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сплави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Корозионна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агресивност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атмосферните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10223-6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10223-3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cm.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cm.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Торкретбетонът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анкери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гвоздеи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неармиран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торкретбетон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Торкретирането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слоеве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торкретбетона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торкретбетон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абилизиране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сепарираща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дефинират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поредица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слоеве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опънна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фасадна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kN/m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скъсване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ISO 10319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пълзене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несъвършенства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снаждания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водонаситена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алтернативно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традиционните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есвързан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вкореняване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46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60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Предназначение</w:t>
            </w:r>
          </w:p>
        </w:tc>
        <w:tc>
          <w:tcPr>
            <w:tcW w:w="6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геосинтетичния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щита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вегетационния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кореновата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система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тъкан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геотекстил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геомрежи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многослойни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геотекстили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дюшек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")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Защита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повърхностна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ерозия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нетъкан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геотекстил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многослойни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геотекстили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дюшек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"),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геомрежи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ерозионен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контрол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Озеленяване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пръ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снати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семена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тъкан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геотекстил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многослойни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геотекстили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дюшек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")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Хидропосев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всички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видове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геосинтетични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продукти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Суровините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47.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47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86"/>
        <w:gridCol w:w="516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Продължителност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геосинтетичния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</w:t>
            </w:r>
          </w:p>
        </w:tc>
        <w:tc>
          <w:tcPr>
            <w:tcW w:w="5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Суровини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Дългосрочно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защита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повърхностна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ерозия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целия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живот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съоръжението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синтетични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влакна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плоскости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полиестер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);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полиетилен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);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полипропилен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)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стабилизира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срещу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UV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лъчи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полиамид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найлон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6,6)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Краткосрочно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защита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повърхностна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ерозия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вкореняване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засадените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растителни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видове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повърхностния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слой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откоса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естествени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влакна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плоскости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юта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кокос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памук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тръстика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камъш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);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изкуствени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влакна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гниещи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хумусообразуващи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):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целулоза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ISO 12 956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48.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48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2"/>
        <w:gridCol w:w="1264"/>
        <w:gridCol w:w="1854"/>
        <w:gridCol w:w="1559"/>
        <w:gridCol w:w="26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тялото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насипа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откоса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насипа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°</w:t>
            </w:r>
          </w:p>
        </w:tc>
        <w:tc>
          <w:tcPr>
            <w:tcW w:w="60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диаметър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порите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геосинтетика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mm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време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поникване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растителни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видове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веднага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месеца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повече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месеца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Свързани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40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&gt; 40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Несвързани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35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&gt; 35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90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зърнометричната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бързотечащи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ч 6,00 m/s.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Ракла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Матрак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Ракла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Матрак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Опашка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Ш 14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поцинкована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10 223-3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хексагонални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10 223-6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верижно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10 244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цинк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цинкова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сплав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напълват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контрафорс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поцинковат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ISO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461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Горещоцинкови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чугун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корозионна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ISO 9 223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Корозия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сплави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Атмосферна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корозионна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агресивност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5.4.2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затревяване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Затревяването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машинно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чимове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Чимовете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затрев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квадратна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правоъгълна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чимовете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25/40, 30/30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70/70 cm,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12,00 cm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глинести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храстовата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дървеснат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флора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предпочитат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гъста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мощна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затревяването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колоритен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седма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СЪОРЪЖЕНИЯ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риголи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трапецовидно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триъгълно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107.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153025" cy="2057400"/>
            <wp:effectExtent l="0" t="0" r="9525" b="0"/>
            <wp:docPr id="124" name="Picture 124" descr="C:\Users\GeorgievaDa\AppData\Local\Ciela Norma AD\Ciela51\Cache\68df3a930caf1079af081e05753ad0d2141026114d859d67efae96643c6cd808_normi2137187173\262_1304966504_dv2018_br079_str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Users\GeorgievaDa\AppData\Local\Ciela Norma AD\Ciela51\Cache\68df3a930caf1079af081e05753ad0d2141026114d859d67efae96643c6cd808_normi2137187173\262_1304966504_dv2018_br079_str90.gif"/>
                    <pic:cNvPicPr>
                      <a:picLocks noChangeAspect="1" noChangeArrowheads="1"/>
                    </pic:cNvPicPr>
                  </pic:nvPicPr>
                  <pic:blipFill>
                    <a:blip r:link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атмосферни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108.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200650" cy="1733550"/>
            <wp:effectExtent l="0" t="0" r="0" b="0"/>
            <wp:docPr id="125" name="Picture 125" descr="C:\Users\GeorgievaDa\AppData\Local\Ciela Norma AD\Ciela51\Cache\68df3a930caf1079af081e05753ad0d2141026114d859d67efae96643c6cd808_normi2137187173\262_2379139921_dv2018_br079_str91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GeorgievaDa\AppData\Local\Ciela Norma AD\Ciela51\Cache\68df3a930caf1079af081e05753ad0d2141026114d859d67efae96643c6cd808_normi2137187173\262_2379139921_dv2018_br079_str91_f1.gif"/>
                    <pic:cNvPicPr>
                      <a:picLocks noChangeAspect="1" noChangeArrowheads="1"/>
                    </pic:cNvPicPr>
                  </pic:nvPicPr>
                  <pic:blipFill>
                    <a:blip r:link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933950" cy="1504950"/>
            <wp:effectExtent l="0" t="0" r="0" b="0"/>
            <wp:docPr id="126" name="Picture 126" descr="C:\Users\GeorgievaDa\AppData\Local\Ciela Norma AD\Ciela51\Cache\68df3a930caf1079af081e05753ad0d2141026114d859d67efae96643c6cd808_normi2137187173\262_3102410266_dv2018_br079_str91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GeorgievaDa\AppData\Local\Ciela Norma AD\Ciela51\Cache\68df3a930caf1079af081e05753ad0d2141026114d859d67efae96643c6cd808_normi2137187173\262_3102410266_dv2018_br079_str91_f2.gif"/>
                    <pic:cNvPicPr>
                      <a:picLocks noChangeAspect="1" noChangeArrowheads="1"/>
                    </pic:cNvPicPr>
                  </pic:nvPicPr>
                  <pic:blipFill>
                    <a:blip r:link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трапецовидно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810000" cy="2228850"/>
            <wp:effectExtent l="0" t="0" r="0" b="0"/>
            <wp:docPr id="127" name="Picture 127" descr="C:\Users\GeorgievaDa\AppData\Local\Ciela Norma AD\Ciela51\Cache\68df3a930caf1079af081e05753ad0d2141026114d859d67efae96643c6cd808_normi2137187173\262_4014220277_dv2018_br079_str91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GeorgievaDa\AppData\Local\Ciela Norma AD\Ciela51\Cache\68df3a930caf1079af081e05753ad0d2141026114d859d67efae96643c6cd808_normi2137187173\262_4014220277_dv2018_br079_str91_f3.gif"/>
                    <pic:cNvPicPr>
                      <a:picLocks noChangeAspect="1" noChangeArrowheads="1"/>
                    </pic:cNvPicPr>
                  </pic:nvPicPr>
                  <pic:blipFill>
                    <a:blip r:link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0,50 %.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m.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191125" cy="1847850"/>
            <wp:effectExtent l="0" t="0" r="9525" b="0"/>
            <wp:docPr id="128" name="Picture 128" descr="C:\Users\GeorgievaDa\AppData\Local\Ciela Norma AD\Ciela51\Cache\68df3a930caf1079af081e05753ad0d2141026114d859d67efae96643c6cd808_normi2137187173\263_216428156_dv2018_br079_str91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Users\GeorgievaDa\AppData\Local\Ciela Norma AD\Ciela51\Cache\68df3a930caf1079af081e05753ad0d2141026114d859d67efae96643c6cd808_normi2137187173\263_216428156_dv2018_br079_str91_f4.gif"/>
                    <pic:cNvPicPr>
                      <a:picLocks noChangeAspect="1" noChangeArrowheads="1"/>
                    </pic:cNvPicPr>
                  </pic:nvPicPr>
                  <pic:blipFill>
                    <a:blip r:link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ронливи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чимове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затревяване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ч 5,00 %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калдъръм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cm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очакваното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прагове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зидария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бутобетон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стоманобетонни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991100" cy="2752725"/>
            <wp:effectExtent l="0" t="0" r="0" b="9525"/>
            <wp:docPr id="129" name="Picture 129" descr="C:\Users\GeorgievaDa\AppData\Local\Ciela Norma AD\Ciela51\Cache\68df3a930caf1079af081e05753ad0d2141026114d859d67efae96643c6cd808_normi2137187173\263_4044030193_dv2018_br079_str92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C:\Users\GeorgievaDa\AppData\Local\Ciela Norma AD\Ciela51\Cache\68df3a930caf1079af081e05753ad0d2141026114d859d67efae96643c6cd808_normi2137187173\263_4044030193_dv2018_br079_str92_f1.gif"/>
                    <pic:cNvPicPr>
                      <a:picLocks noChangeAspect="1" noChangeArrowheads="1"/>
                    </pic:cNvPicPr>
                  </pic:nvPicPr>
                  <pic:blipFill>
                    <a:blip r:link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Прагове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(i &gt; 5 %):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зидария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манобетон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Риголите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(10,00 ч 15,00 %),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172075" cy="4791075"/>
            <wp:effectExtent l="0" t="0" r="9525" b="9525"/>
            <wp:docPr id="130" name="Picture 130" descr="C:\Users\GeorgievaDa\AppData\Local\Ciela Norma AD\Ciela51\Cache\68df3a930caf1079af081e05753ad0d2141026114d859d67efae96643c6cd808_normi2137187173\264_245093122_dv2018_br079_str92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GeorgievaDa\AppData\Local\Ciela Norma AD\Ciela51\Cache\68df3a930caf1079af081e05753ad0d2141026114d859d67efae96643c6cd808_normi2137187173\264_245093122_dv2018_br079_str92_f2.gif"/>
                    <pic:cNvPicPr>
                      <a:picLocks noChangeAspect="1" noChangeArrowheads="1"/>
                    </pic:cNvPicPr>
                  </pic:nvPicPr>
                  <pic:blipFill>
                    <a:blip r:link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риголи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ригола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ригола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ригола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дъждовните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риголи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риголата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специфицира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окончателно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воерозионни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гасене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енергията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енергогасителни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7686675"/>
            <wp:effectExtent l="0" t="0" r="9525" b="9525"/>
            <wp:docPr id="131" name="Picture 131" descr="C:\Users\GeorgievaDa\AppData\Local\Ciela Norma AD\Ciela51\Cache\68df3a930caf1079af081e05753ad0d2141026114d859d67efae96643c6cd808_normi2137187173\264_2318982451_dv2018_br079_str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:\Users\GeorgievaDa\AppData\Local\Ciela Norma AD\Ciela51\Cache\68df3a930caf1079af081e05753ad0d2141026114d859d67efae96643c6cd808_normi2137187173\264_2318982451_dv2018_br079_str93.gif"/>
                    <pic:cNvPicPr>
                      <a:picLocks noChangeAspect="1" noChangeArrowheads="1"/>
                    </pic:cNvPicPr>
                  </pic:nvPicPr>
                  <pic:blipFill>
                    <a:blip r:link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каскадни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*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1 340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**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11 483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4752975"/>
            <wp:effectExtent l="0" t="0" r="0" b="9525"/>
            <wp:docPr id="132" name="Picture 132" descr="C:\Users\GeorgievaDa\AppData\Local\Ciela Norma AD\Ciela51\Cache\68df3a930caf1079af081e05753ad0d2141026114d859d67efae96643c6cd808_normi2137187173\264_1137883415_dv2018_br079_str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GeorgievaDa\AppData\Local\Ciela Norma AD\Ciela51\Cache\68df3a930caf1079af081e05753ad0d2141026114d859d67efae96643c6cd808_normi2137187173\264_1137883415_dv2018_br079_str94.gif"/>
                    <pic:cNvPicPr>
                      <a:picLocks noChangeAspect="1" noChangeArrowheads="1"/>
                    </pic:cNvPicPr>
                  </pic:nvPicPr>
                  <pic:blipFill>
                    <a:blip r:link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телескопичен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водоотвеждането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213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1 433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дъждовно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водосъбирателните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водоплътен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мразоустойчив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издръжлив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всякакви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студ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монолитни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инцидентно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отваряне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вандализъм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Монолитните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водоплътни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дъждоприемни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8,00 ч 10,00 m)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бермите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водоплътно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фракция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 = 5,00 ч 10,00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стратиграфията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топографската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капиляропрекъсващи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108;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524500" cy="5610225"/>
            <wp:effectExtent l="0" t="0" r="0" b="9525"/>
            <wp:docPr id="133" name="Picture 133" descr="C:\Users\GeorgievaDa\AppData\Local\Ciela Norma AD\Ciela51\Cache\68df3a930caf1079af081e05753ad0d2141026114d859d67efae96643c6cd808_normi2137187173\269_3434553098_dv2018_br079_str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Users\GeorgievaDa\AppData\Local\Ciela Norma AD\Ciela51\Cache\68df3a930caf1079af081e05753ad0d2141026114d859d67efae96643c6cd808_normi2137187173\269_3434553098_dv2018_br079_str95.gif"/>
                    <pic:cNvPicPr>
                      <a:picLocks noChangeAspect="1" noChangeArrowheads="1"/>
                    </pic:cNvPicPr>
                  </pic:nvPicPr>
                  <pic:blipFill>
                    <a:blip r:link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механизирано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барбакани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жлебове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галерии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019675" cy="5572125"/>
            <wp:effectExtent l="0" t="0" r="9525" b="9525"/>
            <wp:docPr id="134" name="Picture 134" descr="C:\Users\GeorgievaDa\AppData\Local\Ciela Norma AD\Ciela51\Cache\68df3a930caf1079af081e05753ad0d2141026114d859d67efae96643c6cd808_normi2137187173\269_1231090609_dv2018_br079_str96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GeorgievaDa\AppData\Local\Ciela Norma AD\Ciela51\Cache\68df3a930caf1079af081e05753ad0d2141026114d859d67efae96643c6cd808_normi2137187173\269_1231090609_dv2018_br079_str96_f1.gif"/>
                    <pic:cNvPicPr>
                      <a:picLocks noChangeAspect="1" noChangeArrowheads="1"/>
                    </pic:cNvPicPr>
                  </pic:nvPicPr>
                  <pic:blipFill>
                    <a:blip r:link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Плитки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врязани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хумус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подокопен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);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преовлажнените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267325" cy="2333625"/>
            <wp:effectExtent l="0" t="0" r="9525" b="9525"/>
            <wp:docPr id="135" name="Picture 135" descr="C:\Users\GeorgievaDa\AppData\Local\Ciela Norma AD\Ciela51\Cache\68df3a930caf1079af081e05753ad0d2141026114d859d67efae96643c6cd808_normi2137187173\269_3266821373_dv2018_br079_str96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GeorgievaDa\AppData\Local\Ciela Norma AD\Ciela51\Cache\68df3a930caf1079af081e05753ad0d2141026114d859d67efae96643c6cd808_normi2137187173\269_3266821373_dv2018_br079_str96_f2.gif"/>
                    <pic:cNvPicPr>
                      <a:picLocks noChangeAspect="1" noChangeArrowheads="1"/>
                    </pic:cNvPicPr>
                  </pic:nvPicPr>
                  <pic:blipFill>
                    <a:blip r:link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водосъбирателен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перфорирана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Ш 100 - 150 mm;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възглавници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120;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надеждно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457825" cy="3362325"/>
            <wp:effectExtent l="0" t="0" r="9525" b="9525"/>
            <wp:docPr id="136" name="Picture 136" descr="C:\Users\GeorgievaDa\AppData\Local\Ciela Norma AD\Ciela51\Cache\68df3a930caf1079af081e05753ad0d2141026114d859d67efae96643c6cd808_normi2137187173\269_1127534932_dv2018_br079_str97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C:\Users\GeorgievaDa\AppData\Local\Ciela Norma AD\Ciela51\Cache\68df3a930caf1079af081e05753ad0d2141026114d859d67efae96643c6cd808_normi2137187173\269_1127534932_dv2018_br079_str97_f1.gif"/>
                    <pic:cNvPicPr>
                      <a:picLocks noChangeAspect="1" noChangeArrowheads="1"/>
                    </pic:cNvPicPr>
                  </pic:nvPicPr>
                  <pic:blipFill>
                    <a:blip r:link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възглавница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2019300"/>
            <wp:effectExtent l="0" t="0" r="0" b="0"/>
            <wp:docPr id="137" name="Picture 137" descr="C:\Users\GeorgievaDa\AppData\Local\Ciela Norma AD\Ciela51\Cache\68df3a930caf1079af081e05753ad0d2141026114d859d67efae96643c6cd808_normi2137187173\269_1991821031_dv2018_br079_str97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Users\GeorgievaDa\AppData\Local\Ciela Norma AD\Ciela51\Cache\68df3a930caf1079af081e05753ad0d2141026114d859d67efae96643c6cd808_normi2137187173\269_1991821031_dv2018_br079_str97_f2.gif"/>
                    <pic:cNvPicPr>
                      <a:picLocks noChangeAspect="1" noChangeArrowheads="1"/>
                    </pic:cNvPicPr>
                  </pic:nvPicPr>
                  <pic:blipFill>
                    <a:blip r:link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изземване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ч 30 cm;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cm;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хумус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ч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 cm; 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водоплътен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8 -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пепел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сгуропепелна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9 -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10 -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понижаване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водоупорния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667375" cy="2933700"/>
            <wp:effectExtent l="0" t="0" r="9525" b="0"/>
            <wp:docPr id="138" name="Picture 138" descr="C:\Users\GeorgievaDa\AppData\Local\Ciela Norma AD\Ciela51\Cache\68df3a930caf1079af081e05753ad0d2141026114d859d67efae96643c6cd808_normi2137187173\270_3834305799_dv2018_br079_str97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GeorgievaDa\AppData\Local\Ciela Norma AD\Ciela51\Cache\68df3a930caf1079af081e05753ad0d2141026114d859d67efae96643c6cd808_normi2137187173\270_3834305799_dv2018_br079_str97_f3.gif"/>
                    <pic:cNvPicPr>
                      <a:picLocks noChangeAspect="1" noChangeArrowheads="1"/>
                    </pic:cNvPicPr>
                  </pic:nvPicPr>
                  <pic:blipFill>
                    <a:blip r:link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водоплътен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полиетиленово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фолио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депресията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водоупор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10 ч 20 mm; 8 -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азбестоциментна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ч 400 mm; 9 -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10 -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съвършен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водоупора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несъвършен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водоупорни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замръзване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0,70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514725" cy="2638425"/>
            <wp:effectExtent l="0" t="0" r="9525" b="9525"/>
            <wp:docPr id="139" name="Picture 139" descr="C:\Users\GeorgievaDa\AppData\Local\Ciela Norma AD\Ciela51\Cache\68df3a930caf1079af081e05753ad0d2141026114d859d67efae96643c6cd808_normi2137187173\270_2249310178_dv2018_br079_str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GeorgievaDa\AppData\Local\Ciela Norma AD\Ciela51\Cache\68df3a930caf1079af081e05753ad0d2141026114d859d67efae96643c6cd808_normi2137187173\270_2249310178_dv2018_br079_str98.gif"/>
                    <pic:cNvPicPr>
                      <a:picLocks noChangeAspect="1" noChangeArrowheads="1"/>
                    </pic:cNvPicPr>
                  </pic:nvPicPr>
                  <pic:blipFill>
                    <a:blip r:link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капиляропрекъсващи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108.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перфорирани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керамични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пластмасови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20 cm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15 cm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10 cm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филтриращи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m/24 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нагоре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50,00 ч 60,00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глинести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70,00 ч 80,00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песъчливи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гъвкави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гофрирани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понижаване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водоупорния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Разновидност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хидростатичния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хидродинамичния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cm.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ч 3,00 %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барбакани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Барбаканите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1,20 ч 1,50 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ч 4,00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екраниращи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плитко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водоносен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врязани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водоносния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капилярна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каптажи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118.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905375" cy="5048250"/>
            <wp:effectExtent l="0" t="0" r="9525" b="0"/>
            <wp:docPr id="140" name="Picture 140" descr="C:\Users\GeorgievaDa\AppData\Local\Ciela Norma AD\Ciela51\Cache\68df3a930caf1079af081e05753ad0d2141026114d859d67efae96643c6cd808_normi2137187173\275_2307695449_dv2018_br079_str99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GeorgievaDa\AppData\Local\Ciela Norma AD\Ciela51\Cache\68df3a930caf1079af081e05753ad0d2141026114d859d67efae96643c6cd808_normi2137187173\275_2307695449_dv2018_br079_str99_f1.gif"/>
                    <pic:cNvPicPr>
                      <a:picLocks noChangeAspect="1" noChangeArrowheads="1"/>
                    </pic:cNvPicPr>
                  </pic:nvPicPr>
                  <pic:blipFill>
                    <a:blip r:link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екранираща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зачимяване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водоплътен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чимове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битум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водоносен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депресионна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водоупорен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8 -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9 -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10 -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11 -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12 -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исперсна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глина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2638425"/>
            <wp:effectExtent l="0" t="0" r="0" b="9525"/>
            <wp:docPr id="141" name="Picture 141" descr="C:\Users\GeorgievaDa\AppData\Local\Ciela Norma AD\Ciela51\Cache\68df3a930caf1079af081e05753ad0d2141026114d859d67efae96643c6cd808_normi2137187173\275_1204925452_dv2018_br079_str99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Users\GeorgievaDa\AppData\Local\Ciela Norma AD\Ciela51\Cache\68df3a930caf1079af081e05753ad0d2141026114d859d67efae96643c6cd808_normi2137187173\275_1204925452_dv2018_br079_str99_f2.gif"/>
                    <pic:cNvPicPr>
                      <a:picLocks noChangeAspect="1" noChangeArrowheads="1"/>
                    </pic:cNvPicPr>
                  </pic:nvPicPr>
                  <pic:blipFill>
                    <a:blip r:link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ткосен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хумус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водоплътен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(0,25 mm);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азбестоциментна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Ш 100 ч 200 mm;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преовлажнените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2038350"/>
            <wp:effectExtent l="0" t="0" r="9525" b="0"/>
            <wp:docPr id="142" name="Picture 142" descr="C:\Users\GeorgievaDa\AppData\Local\Ciela Norma AD\Ciela51\Cache\68df3a930caf1079af081e05753ad0d2141026114d859d67efae96643c6cd808_normi2137187173\275_601773375_dv2018_br079_str99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GeorgievaDa\AppData\Local\Ciela Norma AD\Ciela51\Cache\68df3a930caf1079af081e05753ad0d2141026114d859d67efae96643c6cd808_normi2137187173\275_601773375_dv2018_br079_str99_f3.gif"/>
                    <pic:cNvPicPr>
                      <a:picLocks noChangeAspect="1" noChangeArrowheads="1"/>
                    </pic:cNvPicPr>
                  </pic:nvPicPr>
                  <pic:blipFill>
                    <a:blip r:link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Каптажи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прихващане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перфорирана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Ш 100 ч 200 mm;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водоносен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прихващане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водоплътен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ч 10 mm;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ч 120 mm;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монолитен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Ш 150 mm; 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телескопичен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улей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прихващане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понижаване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нестабилни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m)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залягащ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водоносен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галерии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галерии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полукръгла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елипсовидна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Галериите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томанобетонна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галерията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галерията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мощност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водонаситената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ч 6,00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централизирано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изпомпване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водоносни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възглавници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119.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нажната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възглавница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ч 70 cm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хумусния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баластра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металургична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шлака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1,50.10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-1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cm/s.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Алтернативна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възглавница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119.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8,00 m)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водонасищането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деформиру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0,90).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шахматно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ч 5,00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възглавници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нечувствителни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350 g/m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kN,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киселини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микроорганизми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импрегниране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битуми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геокомпозит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понижаване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затлачване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минерални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филтриращите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126;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000500" cy="2238375"/>
            <wp:effectExtent l="0" t="0" r="0" b="9525"/>
            <wp:docPr id="143" name="Picture 143" descr="C:\Users\GeorgievaDa\AppData\Local\Ciela Norma AD\Ciela51\Cache\68df3a930caf1079af081e05753ad0d2141026114d859d67efae96643c6cd808_normi2137187173\281_3238528537_dv2018_br079_str100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C:\Users\GeorgievaDa\AppData\Local\Ciela Norma AD\Ciela51\Cache\68df3a930caf1079af081e05753ad0d2141026114d859d67efae96643c6cd808_normi2137187173\281_3238528537_dv2018_br079_str100_f1.gif"/>
                    <pic:cNvPicPr>
                      <a:picLocks noChangeAspect="1" noChangeArrowheads="1"/>
                    </pic:cNvPicPr>
                  </pic:nvPicPr>
                  <pic:blipFill>
                    <a:blip r:link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подокопен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127;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391025" cy="1895475"/>
            <wp:effectExtent l="0" t="0" r="9525" b="9525"/>
            <wp:docPr id="144" name="Picture 144" descr="C:\Users\GeorgievaDa\AppData\Local\Ciela Norma AD\Ciela51\Cache\68df3a930caf1079af081e05753ad0d2141026114d859d67efae96643c6cd808_normi2137187173\281_3067449575_dv2018_br079_str100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C:\Users\GeorgievaDa\AppData\Local\Ciela Norma AD\Ciela51\Cache\68df3a930caf1079af081e05753ad0d2141026114d859d67efae96643c6cd808_normi2137187173\281_3067449575_dv2018_br079_str100_f2.gif"/>
                    <pic:cNvPicPr>
                      <a:picLocks noChangeAspect="1" noChangeArrowheads="1"/>
                    </pic:cNvPicPr>
                  </pic:nvPicPr>
                  <pic:blipFill>
                    <a:blip r:link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Подокопен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128;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86250" cy="2371725"/>
            <wp:effectExtent l="0" t="0" r="0" b="9525"/>
            <wp:docPr id="145" name="Picture 145" descr="C:\Users\GeorgievaDa\AppData\Local\Ciela Norma AD\Ciela51\Cache\68df3a930caf1079af081e05753ad0d2141026114d859d67efae96643c6cd808_normi2137187173\281_1997760378_dv2018_br079_str100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GeorgievaDa\AppData\Local\Ciela Norma AD\Ciela51\Cache\68df3a930caf1079af081e05753ad0d2141026114d859d67efae96643c6cd808_normi2137187173\281_1997760378_dv2018_br079_str100_f3.gif"/>
                    <pic:cNvPicPr>
                      <a:picLocks noChangeAspect="1" noChangeArrowheads="1"/>
                    </pic:cNvPicPr>
                  </pic:nvPicPr>
                  <pic:blipFill>
                    <a:blip r:link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подокопен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129;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86250" cy="2752725"/>
            <wp:effectExtent l="0" t="0" r="0" b="9525"/>
            <wp:docPr id="146" name="Picture 146" descr="C:\Users\GeorgievaDa\AppData\Local\Ciela Norma AD\Ciela51\Cache\68df3a930caf1079af081e05753ad0d2141026114d859d67efae96643c6cd808_normi2137187173\281_1910962760_dv2018_br079_str101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C:\Users\GeorgievaDa\AppData\Local\Ciela Norma AD\Ciela51\Cache\68df3a930caf1079af081e05753ad0d2141026114d859d67efae96643c6cd808_normi2137187173\281_1910962760_dv2018_br079_str101_f1.gif"/>
                    <pic:cNvPicPr>
                      <a:picLocks noChangeAspect="1" noChangeArrowheads="1"/>
                    </pic:cNvPicPr>
                  </pic:nvPicPr>
                  <pic:blipFill>
                    <a:blip r:link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лежащ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подокопен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130;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95775" cy="2343150"/>
            <wp:effectExtent l="0" t="0" r="9525" b="0"/>
            <wp:docPr id="147" name="Picture 147" descr="C:\Users\GeorgievaDa\AppData\Local\Ciela Norma AD\Ciela51\Cache\68df3a930caf1079af081e05753ad0d2141026114d859d67efae96643c6cd808_normi2137187173\281_2364224203_dv2018_br079_str101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C:\Users\GeorgievaDa\AppData\Local\Ciela Norma AD\Ciela51\Cache\68df3a930caf1079af081e05753ad0d2141026114d859d67efae96643c6cd808_normi2137187173\281_2364224203_dv2018_br079_str101_f2.gif"/>
                    <pic:cNvPicPr>
                      <a:picLocks noChangeAspect="1" noChangeArrowheads="1"/>
                    </pic:cNvPicPr>
                  </pic:nvPicPr>
                  <pic:blipFill>
                    <a:blip r:link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подокопен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подокопен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131;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95775" cy="2886075"/>
            <wp:effectExtent l="0" t="0" r="9525" b="9525"/>
            <wp:docPr id="148" name="Picture 148" descr="C:\Users\GeorgievaDa\AppData\Local\Ciela Norma AD\Ciela51\Cache\68df3a930caf1079af081e05753ad0d2141026114d859d67efae96643c6cd808_normi2137187173\281_2717576990_dv2018_br079_str101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GeorgievaDa\AppData\Local\Ciela Norma AD\Ciela51\Cache\68df3a930caf1079af081e05753ad0d2141026114d859d67efae96643c6cd808_normi2137187173\281_2717576990_dv2018_br079_str101_f3.gif"/>
                    <pic:cNvPicPr>
                      <a:picLocks noChangeAspect="1" noChangeArrowheads="1"/>
                    </pic:cNvPicPr>
                  </pic:nvPicPr>
                  <pic:blipFill>
                    <a:blip r:link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подокопен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засипка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132;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95775" cy="2466975"/>
            <wp:effectExtent l="0" t="0" r="9525" b="9525"/>
            <wp:docPr id="149" name="Picture 149" descr="C:\Users\GeorgievaDa\AppData\Local\Ciela Norma AD\Ciela51\Cache\68df3a930caf1079af081e05753ad0d2141026114d859d67efae96643c6cd808_normi2137187173\281_3850900139_dv2018_br079_str101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:\Users\GeorgievaDa\AppData\Local\Ciela Norma AD\Ciela51\Cache\68df3a930caf1079af081e05753ad0d2141026114d859d67efae96643c6cd808_normi2137187173\281_3850900139_dv2018_br079_str101_f4.gif"/>
                    <pic:cNvPicPr>
                      <a:picLocks noChangeAspect="1" noChangeArrowheads="1"/>
                    </pic:cNvPicPr>
                  </pic:nvPicPr>
                  <pic:blipFill>
                    <a:blip r:link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засипка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хидроизолацията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евентуално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133;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305300" cy="3352800"/>
            <wp:effectExtent l="0" t="0" r="0" b="0"/>
            <wp:docPr id="150" name="Picture 150" descr="C:\Users\GeorgievaDa\AppData\Local\Ciela Norma AD\Ciela51\Cache\68df3a930caf1079af081e05753ad0d2141026114d859d67efae96643c6cd808_normi2137187173\281_2447631392_dv2018_br079_str101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C:\Users\GeorgievaDa\AppData\Local\Ciela Norma AD\Ciela51\Cache\68df3a930caf1079af081e05753ad0d2141026114d859d67efae96643c6cd808_normi2137187173\281_2447631392_dv2018_br079_str101_f5.gif"/>
                    <pic:cNvPicPr>
                      <a:picLocks noChangeAspect="1" noChangeArrowheads="1"/>
                    </pic:cNvPicPr>
                  </pic:nvPicPr>
                  <pic:blipFill>
                    <a:blip r:link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габиони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филтър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понижаване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134.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343400" cy="2343150"/>
            <wp:effectExtent l="0" t="0" r="0" b="0"/>
            <wp:docPr id="151" name="Picture 151" descr="C:\Users\GeorgievaDa\AppData\Local\Ciela Norma AD\Ciela51\Cache\68df3a930caf1079af081e05753ad0d2141026114d859d67efae96643c6cd808_normi2137187173\281_3267788383_dv2018_br079_str101_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:\Users\GeorgievaDa\AppData\Local\Ciela Norma AD\Ciela51\Cache\68df3a930caf1079af081e05753ad0d2141026114d859d67efae96643c6cd808_normi2137187173\281_3267788383_dv2018_br079_str101_f6.gif"/>
                    <pic:cNvPicPr>
                      <a:picLocks noChangeAspect="1" noChangeArrowheads="1"/>
                    </pic:cNvPicPr>
                  </pic:nvPicPr>
                  <pic:blipFill>
                    <a:blip r:link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геокомпозит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консолидацията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тъкан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нетъкан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адхезивно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кохезивно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еднослоен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многослоен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химично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(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RK 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49.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49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4676775"/>
            <wp:effectExtent l="0" t="0" r="0" b="9525"/>
            <wp:docPr id="152" name="Picture 152" descr="C:\Users\GeorgievaDa\AppData\Local\Ciela Norma AD\Ciela51\Cache\68df3a930caf1079af081e05753ad0d2141026114d859d67efae96643c6cd808_normi2137187173\282_2578985848_dv2018_br079_str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C:\Users\GeorgievaDa\AppData\Local\Ciela Norma AD\Ciela51\Cache\68df3a930caf1079af081e05753ad0d2141026114d859d67efae96643c6cd808_normi2137187173\282_2578985848_dv2018_br079_str102.gif"/>
                    <pic:cNvPicPr>
                      <a:picLocks noChangeAspect="1" noChangeArrowheads="1"/>
                    </pic:cNvPicPr>
                  </pic:nvPicPr>
                  <pic:blipFill>
                    <a:blip r:link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ISO 10 319,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(CBR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ISO 12 236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(CBR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динамично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падащия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c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нетъкани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6,00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- 0,00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ISO 12 956,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0,06 mm)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0,06 mm).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0"/>
        <w:gridCol w:w="2267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Меродавна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</w:tc>
        <w:tc>
          <w:tcPr>
            <w:tcW w:w="4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диаметър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порите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O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геосинтетичния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mm,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статично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натоварване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филтъра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зависимост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прилежащата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свързана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несвързана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стойност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60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2.d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60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90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60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зърнометричната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0"/>
        <w:gridCol w:w="2267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Меродавна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</w:tc>
        <w:tc>
          <w:tcPr>
            <w:tcW w:w="4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теристичен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диаметър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порите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O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геосинтетичния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материал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mm,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зависимост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натоварването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филтъра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статично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динамично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малката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стойност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10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√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U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1,5.d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10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√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U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d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60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U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разнозърност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90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зърнометричната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60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зърнометричната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зърнометричната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ISO 11 058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дребнозърнестата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фракция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0,06 mm)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геосинтетичния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капацит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водопропускливост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EN ISO 12 958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капацитета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Капацитетът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геотекстила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умножен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2838450"/>
            <wp:effectExtent l="0" t="0" r="0" b="0"/>
            <wp:docPr id="153" name="Picture 153" descr="C:\Users\GeorgievaDa\AppData\Local\Ciela Norma AD\Ciela51\Cache\68df3a930caf1079af081e05753ad0d2141026114d859d67efae96643c6cd808_normi2137187173\288_3164195181_dv2018_br079_str103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:\Users\GeorgievaDa\AppData\Local\Ciela Norma AD\Ciela51\Cache\68df3a930caf1079af081e05753ad0d2141026114d859d67efae96643c6cd808_normi2137187173\288_3164195181_dv2018_br079_str103_f1.gif"/>
                    <pic:cNvPicPr>
                      <a:picLocks noChangeAspect="1" noChangeArrowheads="1"/>
                    </pic:cNvPicPr>
                  </pic:nvPicPr>
                  <pic:blipFill>
                    <a:blip r:link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2381250"/>
            <wp:effectExtent l="0" t="0" r="0" b="0"/>
            <wp:docPr id="154" name="Picture 154" descr="C:\Users\GeorgievaDa\AppData\Local\Ciela Norma AD\Ciela51\Cache\68df3a930caf1079af081e05753ad0d2141026114d859d67efae96643c6cd808_normi2137187173\288_2212168819_dv2018_br079_str103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C:\Users\GeorgievaDa\AppData\Local\Ciela Norma AD\Ciela51\Cache\68df3a930caf1079af081e05753ad0d2141026114d859d67efae96643c6cd808_normi2137187173\288_2212168819_dv2018_br079_str103_f2.gif"/>
                    <pic:cNvPicPr>
                      <a:picLocks noChangeAspect="1" noChangeArrowheads="1"/>
                    </pic:cNvPicPr>
                  </pic:nvPicPr>
                  <pic:blipFill>
                    <a:blip r:link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неперфорирани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водоплътни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115.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115.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правоъгълно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057775" cy="2533650"/>
            <wp:effectExtent l="0" t="0" r="9525" b="0"/>
            <wp:docPr id="155" name="Picture 155" descr="C:\Users\GeorgievaDa\AppData\Local\Ciela Norma AD\Ciela51\Cache\68df3a930caf1079af081e05753ad0d2141026114d859d67efae96643c6cd808_normi2137187173\289_3988124589_dv2018_br079_str104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:\Users\GeorgievaDa\AppData\Local\Ciela Norma AD\Ciela51\Cache\68df3a930caf1079af081e05753ad0d2141026114d859d67efae96643c6cd808_normi2137187173\289_3988124589_dv2018_br079_str104_f1.gif"/>
                    <pic:cNvPicPr>
                      <a:picLocks noChangeAspect="1" noChangeArrowheads="1"/>
                    </pic:cNvPicPr>
                  </pic:nvPicPr>
                  <pic:blipFill>
                    <a:blip r:link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инфилтриралата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хумусния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(6,00 %)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поотделно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понижаване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138;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886200" cy="2714625"/>
            <wp:effectExtent l="0" t="0" r="0" b="9525"/>
            <wp:docPr id="156" name="Picture 156" descr="C:\Users\GeorgievaDa\AppData\Local\Ciela Norma AD\Ciela51\Cache\68df3a930caf1079af081e05753ad0d2141026114d859d67efae96643c6cd808_normi2137187173\291_1711217504_dv2018_br079_str104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C:\Users\GeorgievaDa\AppData\Local\Ciela Norma AD\Ciela51\Cache\68df3a930caf1079af081e05753ad0d2141026114d859d67efae96643c6cd808_normi2137187173\291_1711217504_dv2018_br079_str104_f2.gif"/>
                    <pic:cNvPicPr>
                      <a:picLocks noChangeAspect="1" noChangeArrowheads="1"/>
                    </pic:cNvPicPr>
                  </pic:nvPicPr>
                  <pic:blipFill>
                    <a:blip r:link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3,00 - 4,00 %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дъждовните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2,00 - 3,00 %,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139;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заглажда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дъждовните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19575" cy="1562100"/>
            <wp:effectExtent l="0" t="0" r="9525" b="0"/>
            <wp:docPr id="157" name="Picture 157" descr="C:\Users\GeorgievaDa\AppData\Local\Ciela Norma AD\Ciela51\Cache\68df3a930caf1079af081e05753ad0d2141026114d859d67efae96643c6cd808_normi2137187173\291_2147816492_dv2018_br079_str105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C:\Users\GeorgievaDa\AppData\Local\Ciela Norma AD\Ciela51\Cache\68df3a930caf1079af081e05753ad0d2141026114d859d67efae96643c6cd808_normi2137187173\291_2147816492_dv2018_br079_str105_f1.gif"/>
                    <pic:cNvPicPr>
                      <a:picLocks noChangeAspect="1" noChangeArrowheads="1"/>
                    </pic:cNvPicPr>
                  </pic:nvPicPr>
                  <pic:blipFill>
                    <a:blip r:link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4,00 - 5,00 %,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изсипването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140;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19575" cy="1562100"/>
            <wp:effectExtent l="0" t="0" r="9525" b="0"/>
            <wp:docPr id="158" name="Picture 158" descr="C:\Users\GeorgievaDa\AppData\Local\Ciela Norma AD\Ciela51\Cache\68df3a930caf1079af081e05753ad0d2141026114d859d67efae96643c6cd808_normi2137187173\291_3229345805_dv2018_br079_str105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GeorgievaDa\AppData\Local\Ciela Norma AD\Ciela51\Cache\68df3a930caf1079af081e05753ad0d2141026114d859d67efae96643c6cd808_normi2137187173\291_3229345805_dv2018_br079_str105_f2.gif"/>
                    <pic:cNvPicPr>
                      <a:picLocks noChangeAspect="1" noChangeArrowheads="1"/>
                    </pic:cNvPicPr>
                  </pic:nvPicPr>
                  <pic:blipFill>
                    <a:blip r:link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паралелно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141;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76725" cy="1666875"/>
            <wp:effectExtent l="0" t="0" r="9525" b="9525"/>
            <wp:docPr id="159" name="Picture 159" descr="C:\Users\GeorgievaDa\AppData\Local\Ciela Norma AD\Ciela51\Cache\68df3a930caf1079af081e05753ad0d2141026114d859d67efae96643c6cd808_normi2137187173\291_425064559_dv2018_br079_str105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GeorgievaDa\AppData\Local\Ciela Norma AD\Ciela51\Cache\68df3a930caf1079af081e05753ad0d2141026114d859d67efae96643c6cd808_normi2137187173\291_425064559_dv2018_br079_str105_f3.gif"/>
                    <pic:cNvPicPr>
                      <a:picLocks noChangeAspect="1" noChangeArrowheads="1"/>
                    </pic:cNvPicPr>
                  </pic:nvPicPr>
                  <pic:blipFill>
                    <a:blip r:link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равление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19575" cy="1685925"/>
            <wp:effectExtent l="0" t="0" r="9525" b="9525"/>
            <wp:docPr id="160" name="Picture 160" descr="C:\Users\GeorgievaDa\AppData\Local\Ciela Norma AD\Ciela51\Cache\68df3a930caf1079af081e05753ad0d2141026114d859d67efae96643c6cd808_normi2137187173\291_3551802495_dv2018_br079_str105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C:\Users\GeorgievaDa\AppData\Local\Ciela Norma AD\Ciela51\Cache\68df3a930caf1079af081e05753ad0d2141026114d859d67efae96643c6cd808_normi2137187173\291_3551802495_dv2018_br079_str105_f4.gif"/>
                    <pic:cNvPicPr>
                      <a:picLocks noChangeAspect="1" noChangeArrowheads="1"/>
                    </pic:cNvPicPr>
                  </pic:nvPicPr>
                  <pic:blipFill>
                    <a:blip r:link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водосъбирателни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изцяло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винаги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сухо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57675" cy="1600200"/>
            <wp:effectExtent l="0" t="0" r="9525" b="0"/>
            <wp:docPr id="161" name="Picture 161" descr="C:\Users\GeorgievaDa\AppData\Local\Ciela Norma AD\Ciela51\Cache\68df3a930caf1079af081e05753ad0d2141026114d859d67efae96643c6cd808_normi2137187173\292_564103424_dv2018_br079_str105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:\Users\GeorgievaDa\AppData\Local\Ciela Norma AD\Ciela51\Cache\68df3a930caf1079af081e05753ad0d2141026114d859d67efae96643c6cd808_normi2137187173\292_564103424_dv2018_br079_str105_f5.gif"/>
                    <pic:cNvPicPr>
                      <a:picLocks noChangeAspect="1" noChangeArrowheads="1"/>
                    </pic:cNvPicPr>
                  </pic:nvPicPr>
                  <pic:blipFill>
                    <a:blip r:link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траншеен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144.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144.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заустване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19575" cy="3038475"/>
            <wp:effectExtent l="0" t="0" r="9525" b="9525"/>
            <wp:docPr id="162" name="Picture 162" descr="C:\Users\GeorgievaDa\AppData\Local\Ciela Norma AD\Ciela51\Cache\68df3a930caf1079af081e05753ad0d2141026114d859d67efae96643c6cd808_normi2137187173\293_3230043597_dv2018_br079_str105_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C:\Users\GeorgievaDa\AppData\Local\Ciela Norma AD\Ciela51\Cache\68df3a930caf1079af081e05753ad0d2141026114d859d67efae96643c6cd808_normi2137187173\293_3230043597_dv2018_br079_str105_f6.gif"/>
                    <pic:cNvPicPr>
                      <a:picLocks noChangeAspect="1" noChangeArrowheads="1"/>
                    </pic:cNvPicPr>
                  </pic:nvPicPr>
                  <pic:blipFill>
                    <a:blip r:link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min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4,00 %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145;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подравняването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коловози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29100" cy="1562100"/>
            <wp:effectExtent l="0" t="0" r="0" b="0"/>
            <wp:docPr id="163" name="Picture 163" descr="C:\Users\GeorgievaDa\AppData\Local\Ciela Norma AD\Ciela51\Cache\68df3a930caf1079af081e05753ad0d2141026114d859d67efae96643c6cd808_normi2137187173\293_4029280107_dv2018_br079_str106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C:\Users\GeorgievaDa\AppData\Local\Ciela Norma AD\Ciela51\Cache\68df3a930caf1079af081e05753ad0d2141026114d859d67efae96643c6cd808_normi2137187173\293_4029280107_dv2018_br079_str106_f1.gif"/>
                    <pic:cNvPicPr>
                      <a:picLocks noChangeAspect="1" noChangeArrowheads="1"/>
                    </pic:cNvPicPr>
                  </pic:nvPicPr>
                  <pic:blipFill>
                    <a:blip r:link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пластовете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изсечени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стъпала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стъпалата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146.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min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стъпалата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стъпалата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шахматно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дъждовни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снежни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146.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30 - 15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146.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19575" cy="4343400"/>
            <wp:effectExtent l="0" t="0" r="9525" b="0"/>
            <wp:docPr id="164" name="Picture 164" descr="C:\Users\GeorgievaDa\AppData\Local\Ciela Norma AD\Ciela51\Cache\68df3a930caf1079af081e05753ad0d2141026114d859d67efae96643c6cd808_normi2137187173\293_217628434_dv2018_br079_str106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:\Users\GeorgievaDa\AppData\Local\Ciela Norma AD\Ciela51\Cache\68df3a930caf1079af081e05753ad0d2141026114d859d67efae96643c6cd808_normi2137187173\293_217628434_dv2018_br079_str106_f2.gif"/>
                    <pic:cNvPicPr>
                      <a:picLocks noChangeAspect="1" noChangeArrowheads="1"/>
                    </pic:cNvPicPr>
                  </pic:nvPicPr>
                  <pic:blipFill>
                    <a:blip r:link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изсечени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стъпала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дъждовни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заскаляване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барбакани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147.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324350" cy="2333625"/>
            <wp:effectExtent l="0" t="0" r="0" b="9525"/>
            <wp:docPr id="165" name="Picture 165" descr="C:\Users\GeorgievaDa\AppData\Local\Ciela Norma AD\Ciela51\Cache\68df3a930caf1079af081e05753ad0d2141026114d859d67efae96643c6cd808_normi2137187173\293_3480988520_dv2018_br079_str106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C:\Users\GeorgievaDa\AppData\Local\Ciela Norma AD\Ciela51\Cache\68df3a930caf1079af081e05753ad0d2141026114d859d67efae96643c6cd808_normi2137187173\293_3480988520_dv2018_br079_str106_f3.gif"/>
                    <pic:cNvPicPr>
                      <a:picLocks noChangeAspect="1" noChangeArrowheads="1"/>
                    </pic:cNvPicPr>
                  </pic:nvPicPr>
                  <pic:blipFill>
                    <a:blip r:link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избегне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дъждовни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148.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19575" cy="2714625"/>
            <wp:effectExtent l="0" t="0" r="9525" b="9525"/>
            <wp:docPr id="166" name="Picture 166" descr="C:\Users\GeorgievaDa\AppData\Local\Ciela Norma AD\Ciela51\Cache\68df3a930caf1079af081e05753ad0d2141026114d859d67efae96643c6cd808_normi2137187173\294_4112709635_dv2018_br079_str106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:\Users\GeorgievaDa\AppData\Local\Ciela Norma AD\Ciela51\Cache\68df3a930caf1079af081e05753ad0d2141026114d859d67efae96643c6cd808_normi2137187173\294_4112709635_dv2018_br079_str106_f4.gif"/>
                    <pic:cNvPicPr>
                      <a:picLocks noChangeAspect="1" noChangeArrowheads="1"/>
                    </pic:cNvPicPr>
                  </pic:nvPicPr>
                  <pic:blipFill>
                    <a:blip r:link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затревяват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затревяване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бермите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изрязват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19575" cy="1695450"/>
            <wp:effectExtent l="0" t="0" r="9525" b="0"/>
            <wp:docPr id="167" name="Picture 167" descr="C:\Users\GeorgievaDa\AppData\Local\Ciela Norma AD\Ciela51\Cache\68df3a930caf1079af081e05753ad0d2141026114d859d67efae96643c6cd808_normi2137187173\295_2935483118_dv2018_br079_str106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C:\Users\GeorgievaDa\AppData\Local\Ciela Norma AD\Ciela51\Cache\68df3a930caf1079af081e05753ad0d2141026114d859d67efae96643c6cd808_normi2137187173\295_2935483118_dv2018_br079_str106_f5.gif"/>
                    <pic:cNvPicPr>
                      <a:picLocks noChangeAspect="1" noChangeArrowheads="1"/>
                    </pic:cNvPicPr>
                  </pic:nvPicPr>
                  <pic:blipFill>
                    <a:blip r:link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затревяване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ПРЕДИНВЕСТИЦИОННИТЕ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ПЪТИЩА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осма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инициатива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рецептите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чертежи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рецептите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еднофазно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еднофазно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двуфазно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трифазно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чертежи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девета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ПРЕДИНВЕСТИЦИОННИ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ПРОУЧВАНИЯ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аргументиране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обвързаността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нужди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задоволяващи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отрицателни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природозащита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приблизителна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2.825-1987.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прединвестиционните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проучвания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аргументиране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уточняване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обвързаността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прогнози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очаквания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лимитиращи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мултикритериен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оличествено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окрупнени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1:500 000;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1:25 000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1:5000)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1:5000/1:500,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извлечени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1:25 000/1:5000;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1:100/1:50;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артограми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хипотеза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очаквани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сериозни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ржавно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геозащитно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геоморфоложка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тектоника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сондажни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сондажните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колонки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1:500 000;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сондажните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микросеизмично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чертежи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чистотата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атмосферния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приоритетни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местообитания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всякакви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предпоставки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замърсяване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компонентите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адекватни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смекчаване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чувствителни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I,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санитарно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естакади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1:2000/1:200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1:5000/1:500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1:2000/1:200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1:5000/1:500;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топографските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фотограметрични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векторизиране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топографска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оцифряване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картографска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тридесета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ИДЕЕН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ПРОЕКТ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Идейният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аргументиране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нужди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приблизителния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идейния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проект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Идейният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хидравлика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уедрени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лимитиращи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окрупнени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1:500 000;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1:25 000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=1:5000);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1:5000/1:500,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извлечени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1:25 000/1:5000/1:2000,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1:100/1:50;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хипотеза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извлечение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градоустройствени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цифров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цифров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фотограметрично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цифров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267.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очаквани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сериозни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еозащитно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геоморфоложка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тектоника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сондажни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сондажните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колонки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1:500 000;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сондажните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микросеизмично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чистотата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атмосферния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подзаконовите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парапетите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тротоари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премоствано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премоства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новопроектирания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премоствания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коловози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тягата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приблизителни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извадка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окрупнени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1:2000/1:200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1:5000/1:500;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извлечения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портали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окрупнени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1:5000;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1:2000/1:200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1:5000/1:500;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Идейният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Идейният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интелигентни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окомплектува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кореспонденция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кореспонденция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сервитута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дендрологична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1:1000 - 1:2000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1:500 - 1:2000,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генерална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1:25 000 - 1:5000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респективно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декоративно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обзавеждане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отдих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1:200 - 1:10.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тридесет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ПРОЕКТ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абарити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естакади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окончателното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рециклирани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употреба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рециклирани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техническия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обекти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Пожарна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-1971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пожар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доизяснява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наименование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километраж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разяснява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предшестващи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риголи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шумозащитни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разяснения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инсталации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отдих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ресурси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ритетно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рециклирани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суровини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рециклиране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оползотворяване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прецизират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сглобени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употреба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асфалтови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тротоари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1:2000/200,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1:1000/100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естакади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нивелачни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1:2000/200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1:1000/100,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= 1:100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1:1000/1000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500/500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200/200 - 250/250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джоб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1:2000/200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1:1000/100;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инструменти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ГНСС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ГНСС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инструменти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пикетажа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ГНСС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нивелири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навигационни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спътникови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ГНСС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новоопреде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нивелачен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тъмнозелен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сплайн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математическа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карнети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гъстотата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морфоложките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срутища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сипеи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набелязани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полезния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употребата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1:2000/200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тахиметрични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снимки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геофизични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конфигурацията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разновидности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стабилитет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агресивност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доуточняващи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тектоника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дрогеоложки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разновидности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кохезия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разновидности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якостни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разновидности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сондажи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пенетрации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интервал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опробване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пикетно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интервали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изземане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хумусния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изброяват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поотделно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километраж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зърнометрия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кохезия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поотделно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Стабилитетни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=1:2000;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=1:2000/200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сондажи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тахиметрични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снимки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=1:1000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1:100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сондажни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колонки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=1:200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1:100;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фотоснимки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премостваното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онструктивно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армировки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стоманобетон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извлечение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кофражни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километричното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изолации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армировки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стоманобетонни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порталите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изолационни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извлечение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фундаменти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порталите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кофражни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светлоотразителни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1:2000; /1:1000/, 1:500,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надписите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маршрути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светлоотразителни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1:2000; /1:1000/, 1:500,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надписите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влезлите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ПСД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сервитута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дендрологична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1:1000 - 1:2000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1:1000 - 1:2000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генерална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1:25 000 - 1:5000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респективно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рекултивация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кариери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1:1000 - 1:250,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последяващото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декоративно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обзавеждане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отдих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1:200 - 1:10.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интелиг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окомплектова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кореспонденция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кореспонденция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техническия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обекти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изискуемите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окончателен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километраж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наименование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разяснява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разяснения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канавки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риголи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технологичес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усилване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асфалтобетона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1:2000, 1:1000, 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регулационния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1:2000/200,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1:1000/100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естакади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нивелачни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облицовъчни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армонасипи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1:2000/200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1:1000/100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1:1000/1000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500/500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200/200 - 250/250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дренажи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водостоци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премостваното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усилване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комбиниране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усилване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новопредложените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новопроектираните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изолационните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извлечение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изолациите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армировъчни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кофражни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извлечение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порталите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армировъчен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кофражен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инструменти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ГНСС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ГНСС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инструменти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пикетажа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ГНСС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нивелири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ГНСС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пикетажа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километрично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нивелачен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тъмнозелен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сплайн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карнети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цифров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цифров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стълбове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шахти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показалци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гъстотата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светлоотразителни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1:2000; /1:1000/, 1:500,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надписите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маршрути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светлоотразителни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1:2000; /1:1000/, 1:500,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надписите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сериозни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пропадания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ичания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коловози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снимков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300 - 400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проблемните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срутищни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пропадания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релефна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сервитута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обобщена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дендрологична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1:1000 - 1:2000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заздравяване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озеленяване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паркинги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1:1000 - 1:2000,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генерална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1:25 000 - 1:5000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респективно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рекултивация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битово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декоративно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обзавеждане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отдих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1:200 - 1:10.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интелигентни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окомплектова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кореспонденция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кореспонденция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тридесет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РАЗРАБОТКИ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план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тридесет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БОТЕН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ПРОЕКТ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двуфазно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трифазно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одезически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виадукти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невъзложе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скуемите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окончателно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1:2000,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1:1000,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1:500.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рециклирани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употреба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рециклирани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чертежи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изчерпателна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нкретния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тридесет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РАЗРАБОТКИ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разработки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Пожарна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-1971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бензиностанции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зарядни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газостанции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инженеринг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падъците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рециклираните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здравословни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Интелигентни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внедряване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интелигентните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интерфейси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Зарядна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98/34/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98/48/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асувано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противоречие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  <w:vertAlign w:val="subscript"/>
        </w:rPr>
        <w:t>пр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Хомогенен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хомогенен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143000" cy="419100"/>
            <wp:effectExtent l="0" t="0" r="0" b="0"/>
            <wp:docPr id="168" name="Picture 168" descr="C:\Users\GeorgievaDa\AppData\Local\Ciela Norma AD\Ciela51\Cache\68df3a930caf1079af081e05753ad0d2141026114d859d67efae96643c6cd808_normi2137187173\365_3796465808_dv2018_br079_str126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:\Users\GeorgievaDa\AppData\Local\Ciela Norma AD\Ciela51\Cache\68df3a930caf1079af081e05753ad0d2141026114d859d67efae96643c6cd808_normi2137187173\365_3796465808_dv2018_br079_str126_f1.gif"/>
                    <pic:cNvPicPr>
                      <a:picLocks noChangeAspect="1" noChangeArrowheads="1"/>
                    </pic:cNvPicPr>
                  </pic:nvPicPr>
                  <pic:blipFill>
                    <a:blip r:link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(1.1),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gon/km 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*)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gon;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L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хомогенния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поредният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(1.1)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2          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(1.2),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gon;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gon.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*)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gr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= 1 gon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настоящия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gon,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теорети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max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7 %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max q = 6 %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km/h.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1.1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22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Проектна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i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кръго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340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 m,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1.2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05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доп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доп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III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пропътува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двигателя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1.1);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095625" cy="1866900"/>
            <wp:effectExtent l="0" t="0" r="9525" b="0"/>
            <wp:docPr id="169" name="Picture 169" descr="C:\Users\GeorgievaDa\AppData\Local\Ciela Norma AD\Ciela51\Cache\68df3a930caf1079af081e05753ad0d2141026114d859d67efae96643c6cd808_normi2137187173\365_3941729096_dv2018_br079_str127_k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C:\Users\GeorgievaDa\AppData\Local\Ciela Norma AD\Ciela51\Cache\68df3a930caf1079af081e05753ad0d2141026114d859d67efae96643c6cd808_normi2137187173\365_3941729096_dv2018_br079_str127_k1-1.gif"/>
                    <pic:cNvPicPr>
                      <a:picLocks noChangeAspect="1" noChangeArrowheads="1"/>
                    </pic:cNvPicPr>
                  </pic:nvPicPr>
                  <pic:blipFill>
                    <a:blip r:link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1.2);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114675" cy="1838325"/>
            <wp:effectExtent l="0" t="0" r="9525" b="9525"/>
            <wp:docPr id="170" name="Picture 170" descr="C:\Users\GeorgievaDa\AppData\Local\Ciela Norma AD\Ciela51\Cache\68df3a930caf1079af081e05753ad0d2141026114d859d67efae96643c6cd808_normi2137187173\365_326849626_dv2018_br079_str127_k1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C:\Users\GeorgievaDa\AppData\Local\Ciela Norma AD\Ciela51\Cache\68df3a930caf1079af081e05753ad0d2141026114d859d67efae96643c6cd808_normi2137187173\365_326849626_dv2018_br079_str127_k1-2.gif"/>
                    <pic:cNvPicPr>
                      <a:picLocks noChangeAspect="1" noChangeArrowheads="1"/>
                    </pic:cNvPicPr>
                  </pic:nvPicPr>
                  <pic:blipFill>
                    <a:blip r:link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± 0,80 m/s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286000" cy="400050"/>
            <wp:effectExtent l="0" t="0" r="0" b="0"/>
            <wp:docPr id="171" name="Picture 171" descr="C:\Users\GeorgievaDa\AppData\Local\Ciela Norma AD\Ciela51\Cache\68df3a930caf1079af081e05753ad0d2141026114d859d67efae96643c6cd808_normi2137187173\365_1356822811_dv2018_br079_str127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C:\Users\GeorgievaDa\AppData\Local\Ciela Norma AD\Ciela51\Cache\68df3a930caf1079af081e05753ad0d2141026114d859d67efae96643c6cd808_normi2137187173\365_1356822811_dv2018_br079_str127_f1.gif"/>
                    <pic:cNvPicPr>
                      <a:picLocks noChangeAspect="1" noChangeArrowheads="1"/>
                    </pic:cNvPicPr>
                  </pic:nvPicPr>
                  <pic:blipFill>
                    <a:blip r:link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           (1.3),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(1.3.1),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23850" cy="285750"/>
            <wp:effectExtent l="0" t="0" r="0" b="0"/>
            <wp:docPr id="172" name="Picture 172" descr="C:\Users\GeorgievaDa\AppData\Local\Ciela Norma AD\Ciela51\Cache\68df3a930caf1079af081e05753ad0d2141026114d859d67efae96643c6cd808_normi2137187173\365_4106511880_dv2018_br079_str127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:\Users\GeorgievaDa\AppData\Local\Ciela Norma AD\Ciela51\Cache\68df3a930caf1079af081e05753ad0d2141026114d859d67efae96643c6cd808_normi2137187173\365_4106511880_dv2018_br079_str127_f2.gif"/>
                    <pic:cNvPicPr>
                      <a:picLocks noChangeAspect="1" noChangeArrowheads="1"/>
                    </pic:cNvPicPr>
                  </pic:nvPicPr>
                  <pic:blipFill>
                    <a:blip r:link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средноаритметичната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краищата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преходния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km/h, 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2         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(1.3.2),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m/s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±0,8 m/s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(1.3)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етворява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неравенството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(1.4),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благоприятните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km/h;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295900" cy="2867025"/>
            <wp:effectExtent l="0" t="0" r="0" b="9525"/>
            <wp:docPr id="173" name="Picture 173" descr="C:\Users\GeorgievaDa\AppData\Local\Ciela Norma AD\Ciela51\Cache\68df3a930caf1079af081e05753ad0d2141026114d859d67efae96643c6cd808_normi2137187173\365_4042733279_dv2018_br079_str128_k1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Users\GeorgievaDa\AppData\Local\Ciela Norma AD\Ciela51\Cache\68df3a930caf1079af081e05753ad0d2141026114d859d67efae96643c6cd808_normi2137187173\365_4042733279_dv2018_br079_str128_k1-3.gif"/>
                    <pic:cNvPicPr>
                      <a:picLocks noChangeAspect="1" noChangeArrowheads="1"/>
                    </pic:cNvPicPr>
                  </pic:nvPicPr>
                  <pic:blipFill>
                    <a:blip r:link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пропътуване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пригаждане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изминат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s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оперативна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581150" cy="390525"/>
            <wp:effectExtent l="0" t="0" r="0" b="9525"/>
            <wp:docPr id="174" name="Picture 174" descr="C:\Users\GeorgievaDa\AppData\Local\Ciela Norma AD\Ciela51\Cache\68df3a930caf1079af081e05753ad0d2141026114d859d67efae96643c6cd808_normi2137187173\365_602147057_dv2018_br079_str128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C:\Users\GeorgievaDa\AppData\Local\Ciela Norma AD\Ciela51\Cache\68df3a930caf1079af081e05753ad0d2141026114d859d67efae96643c6cd808_normi2137187173\365_602147057_dv2018_br079_str128_f1.gif"/>
                    <pic:cNvPicPr>
                      <a:picLocks noChangeAspect="1" noChangeArrowheads="1"/>
                    </pic:cNvPicPr>
                  </pic:nvPicPr>
                  <pic:blipFill>
                    <a:blip r:link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(1.5);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неравенството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(1.6)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неравенството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(1.6)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1.2;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1.4;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потенциално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200400" cy="2676525"/>
            <wp:effectExtent l="0" t="0" r="0" b="9525"/>
            <wp:docPr id="175" name="Picture 175" descr="C:\Users\GeorgievaDa\AppData\Local\Ciela Norma AD\Ciela51\Cache\68df3a930caf1079af081e05753ad0d2141026114d859d67efae96643c6cd808_normi2137187173\365_2720706425_dv2018_br079_str128_k1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C:\Users\GeorgievaDa\AppData\Local\Ciela Norma AD\Ciela51\Cache\68df3a930caf1079af081e05753ad0d2141026114d859d67efae96643c6cd808_normi2137187173\365_2720706425_dv2018_br079_str128_k1-4.gif"/>
                    <pic:cNvPicPr>
                      <a:picLocks noChangeAspect="1" noChangeArrowheads="1"/>
                    </pic:cNvPicPr>
                  </pic:nvPicPr>
                  <pic:blipFill>
                    <a:blip r:link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поотделно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лошо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постепенно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"S"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010025" cy="2200275"/>
            <wp:effectExtent l="0" t="0" r="9525" b="9525"/>
            <wp:docPr id="176" name="Picture 176" descr="C:\Users\GeorgievaDa\AppData\Local\Ciela Norma AD\Ciela51\Cache\68df3a930caf1079af081e05753ad0d2141026114d859d67efae96643c6cd808_normi2137187173\365_376012100_dv2018_br079_str129_k1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C:\Users\GeorgievaDa\AppData\Local\Ciela Norma AD\Ciela51\Cache\68df3a930caf1079af081e05753ad0d2141026114d859d67efae96643c6cd808_normi2137187173\365_376012100_dv2018_br079_str129_k1-5.gif"/>
                    <pic:cNvPicPr>
                      <a:picLocks noChangeAspect="1" noChangeArrowheads="1"/>
                    </pic:cNvPicPr>
                  </pic:nvPicPr>
                  <pic:blipFill>
                    <a:blip r:link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4648200"/>
            <wp:effectExtent l="0" t="0" r="9525" b="0"/>
            <wp:docPr id="177" name="Picture 177" descr="C:\Users\GeorgievaDa\AppData\Local\Ciela Norma AD\Ciela51\Cache\68df3a930caf1079af081e05753ad0d2141026114d859d67efae96643c6cd808_normi2137187173\365_3622464335_dv2018_br079_str129_k1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:\Users\GeorgievaDa\AppData\Local\Ciela Norma AD\Ciela51\Cache\68df3a930caf1079af081e05753ad0d2141026114d859d67efae96643c6cd808_normi2137187173\365_3622464335_dv2018_br079_str129_k1-6.gif"/>
                    <pic:cNvPicPr>
                      <a:picLocks noChangeAspect="1" noChangeArrowheads="1"/>
                    </pic:cNvPicPr>
                  </pic:nvPicPr>
                  <pic:blipFill>
                    <a:blip r:link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движението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266950" cy="1790700"/>
            <wp:effectExtent l="0" t="0" r="0" b="0"/>
            <wp:docPr id="178" name="Picture 178" descr="C:\Users\GeorgievaDa\AppData\Local\Ciela Norma AD\Ciela51\Cache\68df3a930caf1079af081e05753ad0d2141026114d859d67efae96643c6cd808_normi2137187173\366_3845793870_dv2018_br079_str130_k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C:\Users\GeorgievaDa\AppData\Local\Ciela Norma AD\Ciela51\Cache\68df3a930caf1079af081e05753ad0d2141026114d859d67efae96643c6cd808_normi2137187173\366_3845793870_dv2018_br079_str130_k2-1.gif"/>
                    <pic:cNvPicPr>
                      <a:picLocks noChangeAspect="1" noChangeArrowheads="1"/>
                    </pic:cNvPicPr>
                  </pic:nvPicPr>
                  <pic:blipFill>
                    <a:blip r:link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предупредителни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евентуално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Изчисляване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390775" cy="600075"/>
            <wp:effectExtent l="0" t="0" r="9525" b="9525"/>
            <wp:docPr id="179" name="Picture 179" descr="C:\Users\GeorgievaDa\AppData\Local\Ciela Norma AD\Ciela51\Cache\68df3a930caf1079af081e05753ad0d2141026114d859d67efae96643c6cd808_normi2137187173\367_941105025_dv2018_br079_str130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C:\Users\GeorgievaDa\AppData\Local\Ciela Norma AD\Ciela51\Cache\68df3a930caf1079af081e05753ad0d2141026114d859d67efae96643c6cd808_normi2137187173\367_941105025_dv2018_br079_str130_f1.gif"/>
                    <pic:cNvPicPr>
                      <a:picLocks noChangeAspect="1" noChangeArrowheads="1"/>
                    </pic:cNvPicPr>
                  </pic:nvPicPr>
                  <pic:blipFill>
                    <a:blip r:link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(3.1),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ϕ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сцепление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p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сцепление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p = 0,50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max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7 %, p = 0,4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max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6 %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p = 0,10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2,5 %;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max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(0,07).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(3.1)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сцепление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ϕ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ϕ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0,925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ϕ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(3.2)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(3.2)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ϕ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сцепление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ϕ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0,241 (V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/ 100)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- 0,721 (V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/ 100) + 0,708 (3.3)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94"/>
        <w:gridCol w:w="2552"/>
        <w:gridCol w:w="2488"/>
        <w:gridCol w:w="281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km/h</w:t>
            </w:r>
          </w:p>
        </w:tc>
        <w:tc>
          <w:tcPr>
            <w:tcW w:w="7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4"/>
                <w:szCs w:val="14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Гранични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max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7 %; p = 0,50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6 %; p = 0,40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min q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кр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2,5 %; p = 0,10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340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870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3800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обр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-2,5 %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p = 0,10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(3.1)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Геометрия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клотоидата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∞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448050" cy="2581275"/>
            <wp:effectExtent l="0" t="0" r="0" b="9525"/>
            <wp:docPr id="180" name="Picture 180" descr="C:\Users\GeorgievaDa\AppData\Local\Ciela Norma AD\Ciela51\Cache\68df3a930caf1079af081e05753ad0d2141026114d859d67efae96643c6cd808_normi2137187173\368_688986621_dv2018_br079_str131_k4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C:\Users\GeorgievaDa\AppData\Local\Ciela Norma AD\Ciela51\Cache\68df3a930caf1079af081e05753ad0d2141026114d859d67efae96643c6cd808_normi2137187173\368_688986621_dv2018_br079_str131_k4-1.gif"/>
                    <pic:cNvPicPr>
                      <a:picLocks noChangeAspect="1" noChangeArrowheads="1"/>
                    </pic:cNvPicPr>
                  </pic:nvPicPr>
                  <pic:blipFill>
                    <a:blip r:link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4.1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59"/>
        <w:gridCol w:w="991"/>
        <w:gridCol w:w="991"/>
        <w:gridCol w:w="851"/>
        <w:gridCol w:w="991"/>
        <w:gridCol w:w="850"/>
        <w:gridCol w:w="1133"/>
        <w:gridCol w:w="851"/>
        <w:gridCol w:w="8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76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Стойности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характеристичните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величини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клотоидата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Характеристична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точка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τ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[gon]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τ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[rad]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A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31,83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1,00Lp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1,00Lp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14,16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0,67R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1,50Lp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2,25Lp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0,67A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0,45R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2,00Lp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2,00A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4,00Lp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0,33R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3,00Lp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3,00A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9,00Lp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0,33A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0,11R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4,00Lp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16,00Lp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0,06R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0,20R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5,00Lp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5,00A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25,00Lp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0,04R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0,17R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6,00Lp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6,00A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36,00Lp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0,17A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0,03R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∞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r = R/A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100/r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1/2r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R/r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rLp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RA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A/r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R/r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2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76725" cy="3124200"/>
            <wp:effectExtent l="0" t="0" r="9525" b="0"/>
            <wp:docPr id="181" name="Picture 181" descr="C:\Users\GeorgievaDa\AppData\Local\Ciela Norma AD\Ciela51\Cache\68df3a930caf1079af081e05753ad0d2141026114d859d67efae96643c6cd808_normi2137187173\368_532874893_dv2018_br079_str131_k4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:\Users\GeorgievaDa\AppData\Local\Ciela Norma AD\Ciela51\Cache\68df3a930caf1079af081e05753ad0d2141026114d859d67efae96643c6cd808_normi2137187173\368_532874893_dv2018_br079_str131_k4-2.gif"/>
                    <pic:cNvPicPr>
                      <a:picLocks noChangeAspect="1" noChangeArrowheads="1"/>
                    </pic:cNvPicPr>
                  </pic:nvPicPr>
                  <pic:blipFill>
                    <a:blip r:link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Уравнението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A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(4.1)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857375" cy="504825"/>
            <wp:effectExtent l="0" t="0" r="9525" b="9525"/>
            <wp:docPr id="182" name="Picture 182" descr="C:\Users\GeorgievaDa\AppData\Local\Ciela Norma AD\Ciela51\Cache\68df3a930caf1079af081e05753ad0d2141026114d859d67efae96643c6cd808_normi2137187173\368_3228070922_dv2018_br079_str132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C:\Users\GeorgievaDa\AppData\Local\Ciela Norma AD\Ciela51\Cache\68df3a930caf1079af081e05753ad0d2141026114d859d67efae96643c6cd808_normi2137187173\368_3228070922_dv2018_br079_str132_f1.gif"/>
                    <pic:cNvPicPr>
                      <a:picLocks noChangeAspect="1" noChangeArrowheads="1"/>
                    </pic:cNvPicPr>
                  </pic:nvPicPr>
                  <pic:blipFill>
                    <a:blip r:link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(4.2</w:t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143125" cy="495300"/>
            <wp:effectExtent l="0" t="0" r="9525" b="0"/>
            <wp:docPr id="183" name="Picture 183" descr="C:\Users\GeorgievaDa\AppData\Local\Ciela Norma AD\Ciela51\Cache\68df3a930caf1079af081e05753ad0d2141026114d859d67efae96643c6cd808_normi2137187173\368_1267578322_dv2018_br079_str132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C:\Users\GeorgievaDa\AppData\Local\Ciela Norma AD\Ciela51\Cache\68df3a930caf1079af081e05753ad0d2141026114d859d67efae96643c6cd808_normi2137187173\368_1267578322_dv2018_br079_str132_f2.gif"/>
                    <pic:cNvPicPr>
                      <a:picLocks noChangeAspect="1" noChangeArrowheads="1"/>
                    </pic:cNvPicPr>
                  </pic:nvPicPr>
                  <pic:blipFill>
                    <a:blip r:link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(4.3)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933575" cy="542925"/>
            <wp:effectExtent l="0" t="0" r="9525" b="9525"/>
            <wp:docPr id="184" name="Picture 184" descr="C:\Users\GeorgievaDa\AppData\Local\Ciela Norma AD\Ciela51\Cache\68df3a930caf1079af081e05753ad0d2141026114d859d67efae96643c6cd808_normi2137187173\368_131471888_dv2018_br079_str132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C:\Users\GeorgievaDa\AppData\Local\Ciela Norma AD\Ciela51\Cache\68df3a930caf1079af081e05753ad0d2141026114d859d67efae96643c6cd808_normi2137187173\368_131471888_dv2018_br079_str132_f3.gif"/>
                    <pic:cNvPicPr>
                      <a:picLocks noChangeAspect="1" noChangeArrowheads="1"/>
                    </pic:cNvPicPr>
                  </pic:nvPicPr>
                  <pic:blipFill>
                    <a:blip r:link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(4.4)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828800" cy="533400"/>
            <wp:effectExtent l="0" t="0" r="0" b="0"/>
            <wp:docPr id="185" name="Picture 185" descr="C:\Users\GeorgievaDa\AppData\Local\Ciela Norma AD\Ciela51\Cache\68df3a930caf1079af081e05753ad0d2141026114d859d67efae96643c6cd808_normi2137187173\368_88693165_dv2018_br079_str132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C:\Users\GeorgievaDa\AppData\Local\Ciela Norma AD\Ciela51\Cache\68df3a930caf1079af081e05753ad0d2141026114d859d67efae96643c6cd808_normi2137187173\368_88693165_dv2018_br079_str132_f4.gif"/>
                    <pic:cNvPicPr>
                      <a:picLocks noChangeAspect="1" noChangeArrowheads="1"/>
                    </pic:cNvPicPr>
                  </pic:nvPicPr>
                  <pic:blipFill>
                    <a:blip r:link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(4.5)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Приблизителните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x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y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095375" cy="409575"/>
            <wp:effectExtent l="0" t="0" r="9525" b="9525"/>
            <wp:docPr id="186" name="Picture 186" descr="C:\Users\GeorgievaDa\AppData\Local\Ciela Norma AD\Ciela51\Cache\68df3a930caf1079af081e05753ad0d2141026114d859d67efae96643c6cd808_normi2137187173\368_2828272863_dv2018_br079_str132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C:\Users\GeorgievaDa\AppData\Local\Ciela Norma AD\Ciela51\Cache\68df3a930caf1079af081e05753ad0d2141026114d859d67efae96643c6cd808_normi2137187173\368_2828272863_dv2018_br079_str132_f5.gif"/>
                    <pic:cNvPicPr>
                      <a:picLocks noChangeAspect="1" noChangeArrowheads="1"/>
                    </pic:cNvPicPr>
                  </pic:nvPicPr>
                  <pic:blipFill>
                    <a:blip r:link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(4.6)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343025" cy="714375"/>
            <wp:effectExtent l="0" t="0" r="9525" b="9525"/>
            <wp:docPr id="187" name="Picture 187" descr="C:\Users\GeorgievaDa\AppData\Local\Ciela Norma AD\Ciela51\Cache\68df3a930caf1079af081e05753ad0d2141026114d859d67efae96643c6cd808_normi2137187173\368_521170353_dv2018_br079_str132_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C:\Users\GeorgievaDa\AppData\Local\Ciela Norma AD\Ciela51\Cache\68df3a930caf1079af081e05753ad0d2141026114d859d67efae96643c6cd808_normi2137187173\368_521170353_dv2018_br079_str132_f6.gif"/>
                    <pic:cNvPicPr>
                      <a:picLocks noChangeAspect="1" noChangeArrowheads="1"/>
                    </pic:cNvPicPr>
                  </pic:nvPicPr>
                  <pic:blipFill>
                    <a:blip r:link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(4.7)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362075" cy="666750"/>
            <wp:effectExtent l="0" t="0" r="9525" b="0"/>
            <wp:docPr id="188" name="Picture 188" descr="C:\Users\GeorgievaDa\AppData\Local\Ciela Norma AD\Ciela51\Cache\68df3a930caf1079af081e05753ad0d2141026114d859d67efae96643c6cd808_normi2137187173\368_38274168_dv2018_br079_str132_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C:\Users\GeorgievaDa\AppData\Local\Ciela Norma AD\Ciela51\Cache\68df3a930caf1079af081e05753ad0d2141026114d859d67efae96643c6cd808_normi2137187173\368_38274168_dv2018_br079_str132_f7.gif"/>
                    <pic:cNvPicPr>
                      <a:picLocks noChangeAspect="1" noChangeArrowheads="1"/>
                    </pic:cNvPicPr>
                  </pic:nvPicPr>
                  <pic:blipFill>
                    <a:blip r:link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(4.8)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066800" cy="561975"/>
            <wp:effectExtent l="0" t="0" r="0" b="9525"/>
            <wp:docPr id="189" name="Picture 189" descr="C:\Users\GeorgievaDa\AppData\Local\Ciela Norma AD\Ciela51\Cache\68df3a930caf1079af081e05753ad0d2141026114d859d67efae96643c6cd808_normi2137187173\368_1934055276_dv2018_br079_str132_f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C:\Users\GeorgievaDa\AppData\Local\Ciela Norma AD\Ciela51\Cache\68df3a930caf1079af081e05753ad0d2141026114d859d67efae96643c6cd808_normi2137187173\368_1934055276_dv2018_br079_str132_f8.gif"/>
                    <pic:cNvPicPr>
                      <a:picLocks noChangeAspect="1" noChangeArrowheads="1"/>
                    </pic:cNvPicPr>
                  </pic:nvPicPr>
                  <pic:blipFill>
                    <a:blip r:link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(4.9)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x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y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x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724400" cy="609600"/>
            <wp:effectExtent l="0" t="0" r="0" b="0"/>
            <wp:docPr id="190" name="Picture 190" descr="C:\Users\GeorgievaDa\AppData\Local\Ciela Norma AD\Ciela51\Cache\68df3a930caf1079af081e05753ad0d2141026114d859d67efae96643c6cd808_normi2137187173\368_4274801968_dv2018_br079_str132_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C:\Users\GeorgievaDa\AppData\Local\Ciela Norma AD\Ciela51\Cache\68df3a930caf1079af081e05753ad0d2141026114d859d67efae96643c6cd808_normi2137187173\368_4274801968_dv2018_br079_str132_f9.gif"/>
                    <pic:cNvPicPr>
                      <a:picLocks noChangeAspect="1" noChangeArrowheads="1"/>
                    </pic:cNvPicPr>
                  </pic:nvPicPr>
                  <pic:blipFill>
                    <a:blip r:link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(4.10)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829050" cy="638175"/>
            <wp:effectExtent l="0" t="0" r="0" b="9525"/>
            <wp:docPr id="191" name="Picture 191" descr="C:\Users\GeorgievaDa\AppData\Local\Ciela Norma AD\Ciela51\Cache\68df3a930caf1079af081e05753ad0d2141026114d859d67efae96643c6cd808_normi2137187173\368_2936173280_dv2018_br079_str132_f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C:\Users\GeorgievaDa\AppData\Local\Ciela Norma AD\Ciela51\Cache\68df3a930caf1079af081e05753ad0d2141026114d859d67efae96643c6cd808_normi2137187173\368_2936173280_dv2018_br079_str132_f10.gif"/>
                    <pic:cNvPicPr>
                      <a:picLocks noChangeAspect="1" noChangeArrowheads="1"/>
                    </pic:cNvPicPr>
                  </pic:nvPicPr>
                  <pic:blipFill>
                    <a:blip r:link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(4.11)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343400" cy="666750"/>
            <wp:effectExtent l="0" t="0" r="0" b="0"/>
            <wp:docPr id="192" name="Picture 192" descr="C:\Users\GeorgievaDa\AppData\Local\Ciela Norma AD\Ciela51\Cache\68df3a930caf1079af081e05753ad0d2141026114d859d67efae96643c6cd808_normi2137187173\368_91614358_dv2018_br079_str132_f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C:\Users\GeorgievaDa\AppData\Local\Ciela Norma AD\Ciela51\Cache\68df3a930caf1079af081e05753ad0d2141026114d859d67efae96643c6cd808_normi2137187173\368_91614358_dv2018_br079_str132_f11.gif"/>
                    <pic:cNvPicPr>
                      <a:picLocks noChangeAspect="1" noChangeArrowheads="1"/>
                    </pic:cNvPicPr>
                  </pic:nvPicPr>
                  <pic:blipFill>
                    <a:blip r:link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(4.12)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800475" cy="638175"/>
            <wp:effectExtent l="0" t="0" r="9525" b="9525"/>
            <wp:docPr id="193" name="Picture 193" descr="C:\Users\GeorgievaDa\AppData\Local\Ciela Norma AD\Ciela51\Cache\68df3a930caf1079af081e05753ad0d2141026114d859d67efae96643c6cd808_normi2137187173\368_3323063639_dv2018_br079_str132_f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C:\Users\GeorgievaDa\AppData\Local\Ciela Norma AD\Ciela51\Cache\68df3a930caf1079af081e05753ad0d2141026114d859d67efae96643c6cd808_normi2137187173\368_3323063639_dv2018_br079_str132_f12.gif"/>
                    <pic:cNvPicPr>
                      <a:picLocks noChangeAspect="1" noChangeArrowheads="1"/>
                    </pic:cNvPicPr>
                  </pic:nvPicPr>
                  <pic:blipFill>
                    <a:blip r:link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(4.13)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y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R (4.14),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A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max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gon (max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31,85 gon);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y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k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абсцисата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y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ординатата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R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I =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/A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пресмятане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I =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/A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пресмятане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y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3000 m.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елем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ентите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изпъкнали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квадратна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кубична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парабола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квадратна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парабола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057650" cy="2476500"/>
            <wp:effectExtent l="0" t="0" r="0" b="0"/>
            <wp:docPr id="194" name="Picture 194" descr="C:\Users\GeorgievaDa\AppData\Local\Ciela Norma AD\Ciela51\Cache\68df3a930caf1079af081e05753ad0d2141026114d859d67efae96643c6cd808_normi2137187173\369_480937443_dv2018_br079_str133_k5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C:\Users\GeorgievaDa\AppData\Local\Ciela Norma AD\Ciela51\Cache\68df3a930caf1079af081e05753ad0d2141026114d859d67efae96643c6cd808_normi2137187173\369_480937443_dv2018_br079_str133_k5-1.gif"/>
                    <pic:cNvPicPr>
                      <a:picLocks noChangeAspect="1" noChangeArrowheads="1"/>
                    </pic:cNvPicPr>
                  </pic:nvPicPr>
                  <pic:blipFill>
                    <a:blip r:link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квадратна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парабола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180°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връхна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571625" cy="514350"/>
            <wp:effectExtent l="0" t="0" r="9525" b="0"/>
            <wp:docPr id="195" name="Picture 195" descr="C:\Users\GeorgievaDa\AppData\Local\Ciela Norma AD\Ciela51\Cache\68df3a930caf1079af081e05753ad0d2141026114d859d67efae96643c6cd808_normi2137187173\369_2511920142_dv2018_br079_str133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GeorgievaDa\AppData\Local\Ciela Norma AD\Ciela51\Cache\68df3a930caf1079af081e05753ad0d2141026114d859d67efae96643c6cd808_normi2137187173\369_2511920142_dv2018_br079_str133_f1.gif"/>
                    <pic:cNvPicPr>
                      <a:picLocks noChangeAspect="1" noChangeArrowheads="1"/>
                    </pic:cNvPicPr>
                  </pic:nvPicPr>
                  <pic:blipFill>
                    <a:blip r:link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(5.1)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752600" cy="552450"/>
            <wp:effectExtent l="0" t="0" r="0" b="0"/>
            <wp:docPr id="196" name="Picture 196" descr="C:\Users\GeorgievaDa\AppData\Local\Ciela Norma AD\Ciela51\Cache\68df3a930caf1079af081e05753ad0d2141026114d859d67efae96643c6cd808_normi2137187173\369_1298408764_dv2018_br079_str133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C:\Users\GeorgievaDa\AppData\Local\Ciela Norma AD\Ciela51\Cache\68df3a930caf1079af081e05753ad0d2141026114d859d67efae96643c6cd808_normi2137187173\369_1298408764_dv2018_br079_str133_f2.gif"/>
                    <pic:cNvPicPr>
                      <a:picLocks noChangeAspect="1" noChangeArrowheads="1"/>
                    </pic:cNvPicPr>
                  </pic:nvPicPr>
                  <pic:blipFill>
                    <a:blip r:link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(5.2)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638300" cy="514350"/>
            <wp:effectExtent l="0" t="0" r="0" b="0"/>
            <wp:docPr id="197" name="Picture 197" descr="C:\Users\GeorgievaDa\AppData\Local\Ciela Norma AD\Ciela51\Cache\68df3a930caf1079af081e05753ad0d2141026114d859d67efae96643c6cd808_normi2137187173\369_401492795_dv2018_br079_str133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C:\Users\GeorgievaDa\AppData\Local\Ciela Norma AD\Ciela51\Cache\68df3a930caf1079af081e05753ad0d2141026114d859d67efae96643c6cd808_normi2137187173\369_401492795_dv2018_br079_str133_f3.gif"/>
                    <pic:cNvPicPr>
                      <a:picLocks noChangeAspect="1" noChangeArrowheads="1"/>
                    </pic:cNvPicPr>
                  </pic:nvPicPr>
                  <pic:blipFill>
                    <a:blip r:link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(5.3)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571875" cy="571500"/>
            <wp:effectExtent l="0" t="0" r="9525" b="0"/>
            <wp:docPr id="198" name="Picture 198" descr="C:\Users\GeorgievaDa\AppData\Local\Ciela Norma AD\Ciela51\Cache\68df3a930caf1079af081e05753ad0d2141026114d859d67efae96643c6cd808_normi2137187173\369_4055544926_dv2018_br079_str133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C:\Users\GeorgievaDa\AppData\Local\Ciela Norma AD\Ciela51\Cache\68df3a930caf1079af081e05753ad0d2141026114d859d67efae96643c6cd808_normi2137187173\369_4055544926_dv2018_br079_str133_f4.gif"/>
                    <pic:cNvPicPr>
                      <a:picLocks noChangeAspect="1" noChangeArrowheads="1"/>
                    </pic:cNvPicPr>
                  </pic:nvPicPr>
                  <pic:blipFill>
                    <a:blip r:link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(5.4)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066925" cy="561975"/>
            <wp:effectExtent l="0" t="0" r="9525" b="9525"/>
            <wp:docPr id="199" name="Picture 199" descr="C:\Users\GeorgievaDa\AppData\Local\Ciela Norma AD\Ciela51\Cache\68df3a930caf1079af081e05753ad0d2141026114d859d67efae96643c6cd808_normi2137187173\369_3011608801_dv2018_br079_str133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:\Users\GeorgievaDa\AppData\Local\Ciela Norma AD\Ciela51\Cache\68df3a930caf1079af081e05753ad0d2141026114d859d67efae96643c6cd808_normi2137187173\369_3011608801_dv2018_br079_str133_f5.gif"/>
                    <pic:cNvPicPr>
                      <a:picLocks noChangeAspect="1" noChangeArrowheads="1"/>
                    </pic:cNvPicPr>
                  </pic:nvPicPr>
                  <pic:blipFill>
                    <a:blip r:link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(5.5),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абсциса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y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ординатата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абсциса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f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бисектрисата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s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абсцисата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S;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S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завъртяна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180°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изкачване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(+i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 +i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отрицателен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(-i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 -i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(+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отрицателен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(-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вертикалните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препятствие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571875" cy="1076325"/>
            <wp:effectExtent l="0" t="0" r="9525" b="9525"/>
            <wp:docPr id="200" name="Picture 200" descr="C:\Users\GeorgievaDa\AppData\Local\Ciela Norma AD\Ciela51\Cache\68df3a930caf1079af081e05753ad0d2141026114d859d67efae96643c6cd808_normi2137187173\370_501112938_dv2018_br079_str134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C:\Users\GeorgievaDa\AppData\Local\Ciela Norma AD\Ciela51\Cache\68df3a930caf1079af081e05753ad0d2141026114d859d67efae96643c6cd808_normi2137187173\370_501112938_dv2018_br079_str134_f1.gif"/>
                    <pic:cNvPicPr>
                      <a:picLocks noChangeAspect="1" noChangeArrowheads="1"/>
                    </pic:cNvPicPr>
                  </pic:nvPicPr>
                  <pic:blipFill>
                    <a:blip r:link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095625" cy="523875"/>
            <wp:effectExtent l="0" t="0" r="9525" b="9525"/>
            <wp:docPr id="201" name="Picture 201" descr="C:\Users\GeorgievaDa\AppData\Local\Ciela Norma AD\Ciela51\Cache\68df3a930caf1079af081e05753ad0d2141026114d859d67efae96643c6cd808_normi2137187173\370_2821007145_dv2018_br079_str134_k6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:\Users\GeorgievaDa\AppData\Local\Ciela Norma AD\Ciela51\Cache\68df3a930caf1079af081e05753ad0d2141026114d859d67efae96643c6cd808_normi2137187173\370_2821007145_dv2018_br079_str134_k6-1.gif"/>
                    <pic:cNvPicPr>
                      <a:picLocks noChangeAspect="1" noChangeArrowheads="1"/>
                    </pic:cNvPicPr>
                  </pic:nvPicPr>
                  <pic:blipFill>
                    <a:blip r:link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(6.1),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h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шофьора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h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h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6.1 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20"/>
        <w:gridCol w:w="366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65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Височина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препятствие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Височина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препятствие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h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0,45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ІІ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314575" cy="638175"/>
            <wp:effectExtent l="0" t="0" r="9525" b="9525"/>
            <wp:docPr id="202" name="Picture 202" descr="C:\Users\GeorgievaDa\AppData\Local\Ciela Norma AD\Ciela51\Cache\68df3a930caf1079af081e05753ad0d2141026114d859d67efae96643c6cd808_normi2137187173\370_3578488523_dv2018_br079_str134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C:\Users\GeorgievaDa\AppData\Local\Ciela Norma AD\Ciela51\Cache\68df3a930caf1079af081e05753ad0d2141026114d859d67efae96643c6cd808_normi2137187173\370_3578488523_dv2018_br079_str134_f2.gif"/>
                    <pic:cNvPicPr>
                      <a:picLocks noChangeAspect="1" noChangeArrowheads="1"/>
                    </pic:cNvPicPr>
                  </pic:nvPicPr>
                  <pic:blipFill>
                    <a:blip r:link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(6.2)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038475" cy="742950"/>
            <wp:effectExtent l="0" t="0" r="9525" b="0"/>
            <wp:docPr id="203" name="Picture 203" descr="C:\Users\GeorgievaDa\AppData\Local\Ciela Norma AD\Ciela51\Cache\68df3a930caf1079af081e05753ad0d2141026114d859d67efae96643c6cd808_normi2137187173\370_906260135_dv2018_br079_str135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C:\Users\GeorgievaDa\AppData\Local\Ciela Norma AD\Ciela51\Cache\68df3a930caf1079af081e05753ad0d2141026114d859d67efae96643c6cd808_normi2137187173\370_906260135_dv2018_br079_str135_f1.gif"/>
                    <pic:cNvPicPr>
                      <a:picLocks noChangeAspect="1" noChangeArrowheads="1"/>
                    </pic:cNvPicPr>
                  </pic:nvPicPr>
                  <pic:blipFill>
                    <a:blip r:link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(6.3),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дъгата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± 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пречупване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h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0,50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фаровете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разсейване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светлинния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(tg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0,0175).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пречупване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gon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приблизително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1,5 %)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448050" cy="2514600"/>
            <wp:effectExtent l="0" t="0" r="0" b="0"/>
            <wp:docPr id="204" name="Picture 204" descr="C:\Users\GeorgievaDa\AppData\Local\Ciela Norma AD\Ciela51\Cache\68df3a930caf1079af081e05753ad0d2141026114d859d67efae96643c6cd808_normi2137187173\370_2410361940_dv2018_br079_str135_k6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C:\Users\GeorgievaDa\AppData\Local\Ciela Norma AD\Ciela51\Cache\68df3a930caf1079af081e05753ad0d2141026114d859d67efae96643c6cd808_normi2137187173\370_2410361940_dv2018_br079_str135_k6-2.gif"/>
                    <pic:cNvPicPr>
                      <a:picLocks noChangeAspect="1" noChangeArrowheads="1"/>
                    </pic:cNvPicPr>
                  </pic:nvPicPr>
                  <pic:blipFill>
                    <a:blip r:link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пречупване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gon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психологични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6.3.2.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T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T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T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666875" cy="485775"/>
            <wp:effectExtent l="0" t="0" r="9525" b="9525"/>
            <wp:docPr id="205" name="Picture 205" descr="C:\Users\GeorgievaDa\AppData\Local\Ciela Norma AD\Ciela51\Cache\68df3a930caf1079af081e05753ad0d2141026114d859d67efae96643c6cd808_normi2137187173\370_3985139424_dv2018_br079_str135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C:\Users\GeorgievaDa\AppData\Local\Ciela Norma AD\Ciela51\Cache\68df3a930caf1079af081e05753ad0d2141026114d859d67efae96643c6cd808_normi2137187173\370_3985139424_dv2018_br079_str135_f2.gif"/>
                    <pic:cNvPicPr>
                      <a:picLocks noChangeAspect="1" noChangeArrowheads="1"/>
                    </pic:cNvPicPr>
                  </pic:nvPicPr>
                  <pic:blipFill>
                    <a:blip r:link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(6.4)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609725" cy="542925"/>
            <wp:effectExtent l="0" t="0" r="9525" b="9525"/>
            <wp:docPr id="206" name="Picture 206" descr="C:\Users\GeorgievaDa\AppData\Local\Ciela Norma AD\Ciela51\Cache\68df3a930caf1079af081e05753ad0d2141026114d859d67efae96643c6cd808_normi2137187173\370_1258160300_dv2018_br079_str135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C:\Users\GeorgievaDa\AppData\Local\Ciela Norma AD\Ciela51\Cache\68df3a930caf1079af081e05753ad0d2141026114d859d67efae96643c6cd808_normi2137187173\370_1258160300_dv2018_br079_str135_f3.gif"/>
                    <pic:cNvPicPr>
                      <a:picLocks noChangeAspect="1" noChangeArrowheads="1"/>
                    </pic:cNvPicPr>
                  </pic:nvPicPr>
                  <pic:blipFill>
                    <a:blip r:link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(6.5)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min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1,0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min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0,75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Тогава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619250" cy="571500"/>
            <wp:effectExtent l="0" t="0" r="0" b="0"/>
            <wp:docPr id="207" name="Picture 207" descr="C:\Users\GeorgievaDa\AppData\Local\Ciela Norma AD\Ciela51\Cache\68df3a930caf1079af081e05753ad0d2141026114d859d67efae96643c6cd808_normi2137187173\370_3210868252_dv2018_br079_str135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C:\Users\GeorgievaDa\AppData\Local\Ciela Norma AD\Ciela51\Cache\68df3a930caf1079af081e05753ad0d2141026114d859d67efae96643c6cd808_normi2137187173\370_3210868252_dv2018_br079_str135_f4.gif"/>
                    <pic:cNvPicPr>
                      <a:picLocks noChangeAspect="1" noChangeArrowheads="1"/>
                    </pic:cNvPicPr>
                  </pic:nvPicPr>
                  <pic:blipFill>
                    <a:blip r:link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(6.6),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V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движение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вмъкване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автобусни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канализиращи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S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квадратни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параболи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143250" cy="1638300"/>
            <wp:effectExtent l="0" t="0" r="0" b="0"/>
            <wp:docPr id="208" name="Picture 208" descr="C:\Users\GeorgievaDa\AppData\Local\Ciela Norma AD\Ciela51\Cache\68df3a930caf1079af081e05753ad0d2141026114d859d67efae96643c6cd808_normi2137187173\371_1029006085_dv2018_br079_str136_k7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C:\Users\GeorgievaDa\AppData\Local\Ciela Norma AD\Ciela51\Cache\68df3a930caf1079af081e05753ad0d2141026114d859d67efae96643c6cd808_normi2137187173\371_1029006085_dv2018_br079_str136_k7-1.gif"/>
                    <pic:cNvPicPr>
                      <a:picLocks noChangeAspect="1" noChangeArrowheads="1"/>
                    </pic:cNvPicPr>
                  </pic:nvPicPr>
                  <pic:blipFill>
                    <a:blip r:link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838450" cy="533400"/>
            <wp:effectExtent l="0" t="0" r="0" b="0"/>
            <wp:docPr id="209" name="Picture 209" descr="C:\Users\GeorgievaDa\AppData\Local\Ciela Norma AD\Ciela51\Cache\68df3a930caf1079af081e05753ad0d2141026114d859d67efae96643c6cd808_normi2137187173\371_1633048058_dv2018_br079_str136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C:\Users\GeorgievaDa\AppData\Local\Ciela Norma AD\Ciela51\Cache\68df3a930caf1079af081e05753ad0d2141026114d859d67efae96643c6cd808_normi2137187173\371_1633048058_dv2018_br079_str136_f1.gif"/>
                    <pic:cNvPicPr>
                      <a:picLocks noChangeAspect="1" noChangeArrowheads="1"/>
                    </pic:cNvPicPr>
                  </pic:nvPicPr>
                  <pic:blipFill>
                    <a:blip r:link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(7.1)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152900" cy="571500"/>
            <wp:effectExtent l="0" t="0" r="0" b="0"/>
            <wp:docPr id="210" name="Picture 210" descr="C:\Users\GeorgievaDa\AppData\Local\Ciela Norma AD\Ciela51\Cache\68df3a930caf1079af081e05753ad0d2141026114d859d67efae96643c6cd808_normi2137187173\371_2969642676_dv2018_br079_str136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GeorgievaDa\AppData\Local\Ciela Norma AD\Ciela51\Cache\68df3a930caf1079af081e05753ad0d2141026114d859d67efae96643c6cd808_normi2137187173\371_2969642676_dv2018_br079_str136_f2.gif"/>
                    <pic:cNvPicPr>
                      <a:picLocks noChangeAspect="1" noChangeArrowheads="1"/>
                    </pic:cNvPicPr>
                  </pic:nvPicPr>
                  <pic:blipFill>
                    <a:blip r:link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(7.2),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B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B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B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.B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(7.3)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=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/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уп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(7.4)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7.1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1985"/>
        <w:gridCol w:w="2126"/>
        <w:gridCol w:w="1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3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Стойности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разширение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уп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∆ε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0,000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0,005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0,012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0,020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0,045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0,035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0,080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0,045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0,125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0,055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0,30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0,180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0,065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0,35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0,245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0,075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0,320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0,085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0,405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0,095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0,095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0,595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0,085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0,60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0,680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0,075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0,65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0,755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0,065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0,70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0,820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0,055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0,75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0,875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0,045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0,80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0,920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0,035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0,85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0,955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0,90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0,980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0,015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0,95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0,995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0,005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Уширяваният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7.2.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линейно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квадратни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параболи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7,50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max E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(L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/ max E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линейно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533525" cy="542925"/>
            <wp:effectExtent l="0" t="0" r="9525" b="9525"/>
            <wp:docPr id="211" name="Picture 211" descr="C:\Users\GeorgievaDa\AppData\Local\Ciela Norma AD\Ciela51\Cache\68df3a930caf1079af081e05753ad0d2141026114d859d67efae96643c6cd808_normi2137187173\371_2800135181_dv2018_br079_str137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C:\Users\GeorgievaDa\AppData\Local\Ciela Norma AD\Ciela51\Cache\68df3a930caf1079af081e05753ad0d2141026114d859d67efae96643c6cd808_normi2137187173\371_2800135181_dv2018_br079_str137_f1.gif"/>
                    <pic:cNvPicPr>
                      <a:picLocks noChangeAspect="1" noChangeArrowheads="1"/>
                    </pic:cNvPicPr>
                  </pic:nvPicPr>
                  <pic:blipFill>
                    <a:blip r:link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(7.5)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524000" cy="514350"/>
            <wp:effectExtent l="0" t="0" r="0" b="0"/>
            <wp:docPr id="212" name="Picture 212" descr="C:\Users\GeorgievaDa\AppData\Local\Ciela Norma AD\Ciela51\Cache\68df3a930caf1079af081e05753ad0d2141026114d859d67efae96643c6cd808_normi2137187173\371_1528030846_dv2018_br079_str137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C:\Users\GeorgievaDa\AppData\Local\Ciela Norma AD\Ciela51\Cache\68df3a930caf1079af081e05753ad0d2141026114d859d67efae96643c6cd808_normi2137187173\371_1528030846_dv2018_br079_str137_f2.gif"/>
                    <pic:cNvPicPr>
                      <a:picLocks noChangeAspect="1" noChangeArrowheads="1"/>
                    </pic:cNvPicPr>
                  </pic:nvPicPr>
                  <pic:blipFill>
                    <a:blip r:link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(7.6),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15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409825" cy="542925"/>
            <wp:effectExtent l="0" t="0" r="9525" b="9525"/>
            <wp:docPr id="213" name="Picture 213" descr="C:\Users\GeorgievaDa\AppData\Local\Ciela Norma AD\Ciela51\Cache\68df3a930caf1079af081e05753ad0d2141026114d859d67efae96643c6cd808_normi2137187173\371_849332388_dv2018_br079_str137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:\Users\GeorgievaDa\AppData\Local\Ciela Norma AD\Ciela51\Cache\68df3a930caf1079af081e05753ad0d2141026114d859d67efae96643c6cd808_normi2137187173\371_849332388_dv2018_br079_str137_f3.gif"/>
                    <pic:cNvPicPr>
                      <a:picLocks noChangeAspect="1" noChangeArrowheads="1"/>
                    </pic:cNvPicPr>
                  </pic:nvPicPr>
                  <pic:blipFill>
                    <a:blip r:link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(7.7),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(L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-15)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314700" cy="514350"/>
            <wp:effectExtent l="0" t="0" r="0" b="0"/>
            <wp:docPr id="214" name="Picture 214" descr="C:\Users\GeorgievaDa\AppData\Local\Ciela Norma AD\Ciela51\Cache\68df3a930caf1079af081e05753ad0d2141026114d859d67efae96643c6cd808_normi2137187173\371_1403808107_dv2018_br079_str137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:\Users\GeorgievaDa\AppData\Local\Ciela Norma AD\Ciela51\Cache\68df3a930caf1079af081e05753ad0d2141026114d859d67efae96643c6cd808_normi2137187173\371_1403808107_dv2018_br079_str137_f4.gif"/>
                    <pic:cNvPicPr>
                      <a:picLocks noChangeAspect="1" noChangeArrowheads="1"/>
                    </pic:cNvPicPr>
                  </pic:nvPicPr>
                  <pic:blipFill>
                    <a:blip r:link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(7.8),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-15)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n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76725" cy="2419350"/>
            <wp:effectExtent l="0" t="0" r="9525" b="0"/>
            <wp:docPr id="215" name="Picture 215" descr="C:\Users\GeorgievaDa\AppData\Local\Ciela Norma AD\Ciela51\Cache\68df3a930caf1079af081e05753ad0d2141026114d859d67efae96643c6cd808_normi2137187173\371_621253966_dv2018_br079_str137_k7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C:\Users\GeorgievaDa\AppData\Local\Ciela Norma AD\Ciela51\Cache\68df3a930caf1079af081e05753ad0d2141026114d859d67efae96643c6cd808_normi2137187173\371_621253966_dv2018_br079_str137_k7-2.gif"/>
                    <pic:cNvPicPr>
                      <a:picLocks noChangeAspect="1" noChangeArrowheads="1"/>
                    </pic:cNvPicPr>
                  </pic:nvPicPr>
                  <pic:blipFill>
                    <a:blip r:link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уширявания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max E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+ 15),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яйцевидна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105025" cy="476250"/>
            <wp:effectExtent l="0" t="0" r="9525" b="0"/>
            <wp:docPr id="216" name="Picture 216" descr="C:\Users\GeorgievaDa\AppData\Local\Ciela Norma AD\Ciela51\Cache\68df3a930caf1079af081e05753ad0d2141026114d859d67efae96643c6cd808_normi2137187173\371_239010494_dv2018_br079_str137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C:\Users\GeorgievaDa\AppData\Local\Ciela Norma AD\Ciela51\Cache\68df3a930caf1079af081e05753ad0d2141026114d859d67efae96643c6cd808_normi2137187173\371_239010494_dv2018_br079_str137_f5.gif"/>
                    <pic:cNvPicPr>
                      <a:picLocks noChangeAspect="1" noChangeArrowheads="1"/>
                    </pic:cNvPicPr>
                  </pic:nvPicPr>
                  <pic:blipFill>
                    <a:blip r:link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(7.9),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733800" cy="1571625"/>
            <wp:effectExtent l="0" t="0" r="0" b="9525"/>
            <wp:docPr id="217" name="Picture 217" descr="C:\Users\GeorgievaDa\AppData\Local\Ciela Norma AD\Ciela51\Cache\68df3a930caf1079af081e05753ad0d2141026114d859d67efae96643c6cd808_normi2137187173\371_3731161798_dv2018_br079_str137_k7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C:\Users\GeorgievaDa\AppData\Local\Ciela Norma AD\Ciela51\Cache\68df3a930caf1079af081e05753ad0d2141026114d859d67efae96643c6cd808_normi2137187173\371_3731161798_dv2018_br079_str137_k7-3.gif"/>
                    <pic:cNvPicPr>
                      <a:picLocks noChangeAspect="1" noChangeArrowheads="1"/>
                    </pic:cNvPicPr>
                  </pic:nvPicPr>
                  <pic:blipFill>
                    <a:blip r:link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яйцевидна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яйцевидната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яйцевидната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L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яйцевидната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E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Lx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яйцевидната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800350" cy="581025"/>
            <wp:effectExtent l="0" t="0" r="0" b="9525"/>
            <wp:docPr id="218" name="Picture 218" descr="C:\Users\GeorgievaDa\AppData\Local\Ciela Norma AD\Ciela51\Cache\68df3a930caf1079af081e05753ad0d2141026114d859d67efae96643c6cd808_normi2137187173\371_416179814_dv2018_br079_str138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C:\Users\GeorgievaDa\AppData\Local\Ciela Norma AD\Ciela51\Cache\68df3a930caf1079af081e05753ad0d2141026114d859d67efae96643c6cd808_normi2137187173\371_416179814_dv2018_br079_str138_f1.gif"/>
                    <pic:cNvPicPr>
                      <a:picLocks noChangeAspect="1" noChangeArrowheads="1"/>
                    </pic:cNvPicPr>
                  </pic:nvPicPr>
                  <pic:blipFill>
                    <a:blip r:link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(7.10)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210175" cy="2524125"/>
            <wp:effectExtent l="0" t="0" r="9525" b="9525"/>
            <wp:docPr id="219" name="Picture 219" descr="C:\Users\GeorgievaDa\AppData\Local\Ciela Norma AD\Ciela51\Cache\68df3a930caf1079af081e05753ad0d2141026114d859d67efae96643c6cd808_normi2137187173\371_4140796977_dv2018_br079_str138_k7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C:\Users\GeorgievaDa\AppData\Local\Ciela Norma AD\Ciela51\Cache\68df3a930caf1079af081e05753ad0d2141026114d859d67efae96643c6cd808_normi2137187173\371_4140796977_dv2018_br079_str138_k7-4.gif"/>
                    <pic:cNvPicPr>
                      <a:picLocks noChangeAspect="1" noChangeArrowheads="1"/>
                    </pic:cNvPicPr>
                  </pic:nvPicPr>
                  <pic:blipFill>
                    <a:blip r:link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Уширение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надвишението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8.1, 8.2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аксонометричен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обсега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интервал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3086100"/>
            <wp:effectExtent l="0" t="0" r="9525" b="0"/>
            <wp:docPr id="220" name="Picture 220" descr="C:\Users\GeorgievaDa\AppData\Local\Ciela Norma AD\Ciela51\Cache\68df3a930caf1079af081e05753ad0d2141026114d859d67efae96643c6cd808_normi2137187173\372_1925777674_dv2018_br079_str138_k8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C:\Users\GeorgievaDa\AppData\Local\Ciela Norma AD\Ciela51\Cache\68df3a930caf1079af081e05753ad0d2141026114d859d67efae96643c6cd808_normi2137187173\372_1925777674_dv2018_br079_str138_k8-1.gif"/>
                    <pic:cNvPicPr>
                      <a:picLocks noChangeAspect="1" noChangeArrowheads="1"/>
                    </pic:cNvPicPr>
                  </pic:nvPicPr>
                  <pic:blipFill>
                    <a:blip r:link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2771775"/>
            <wp:effectExtent l="0" t="0" r="0" b="9525"/>
            <wp:docPr id="221" name="Picture 221" descr="C:\Users\GeorgievaDa\AppData\Local\Ciela Norma AD\Ciela51\Cache\68df3a930caf1079af081e05753ad0d2141026114d859d67efae96643c6cd808_normi2137187173\372_1042675177_dv2018_br079_str139_k8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C:\Users\GeorgievaDa\AppData\Local\Ciela Norma AD\Ciela51\Cache\68df3a930caf1079af081e05753ad0d2141026114d859d67efae96643c6cd808_normi2137187173\372_1042675177_dv2018_br079_str139_k8-2.gif"/>
                    <pic:cNvPicPr>
                      <a:picLocks noChangeAspect="1" noChangeArrowheads="1"/>
                    </pic:cNvPicPr>
                  </pic:nvPicPr>
                  <pic:blipFill>
                    <a:blip r:link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3848100"/>
            <wp:effectExtent l="0" t="0" r="0" b="0"/>
            <wp:docPr id="222" name="Picture 222" descr="C:\Users\GeorgievaDa\AppData\Local\Ciela Norma AD\Ciela51\Cache\68df3a930caf1079af081e05753ad0d2141026114d859d67efae96643c6cd808_normi2137187173\372_1889414603_dv2018_br079_str139_k8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:\Users\GeorgievaDa\AppData\Local\Ciela Norma AD\Ciela51\Cache\68df3a930caf1079af081e05753ad0d2141026114d859d67efae96643c6cd808_normi2137187173\372_1889414603_dv2018_br079_str139_k8-3.gif"/>
                    <pic:cNvPicPr>
                      <a:picLocks noChangeAspect="1" noChangeArrowheads="1"/>
                    </pic:cNvPicPr>
                  </pic:nvPicPr>
                  <pic:blipFill>
                    <a:blip r:link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&lt;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min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600575" cy="2057400"/>
            <wp:effectExtent l="0" t="0" r="9525" b="0"/>
            <wp:docPr id="223" name="Picture 223" descr="C:\Users\GeorgievaDa\AppData\Local\Ciela Norma AD\Ciela51\Cache\68df3a930caf1079af081e05753ad0d2141026114d859d67efae96643c6cd808_normi2137187173\372_401279041_dv2018_br079_str139_k8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C:\Users\GeorgievaDa\AppData\Local\Ciela Norma AD\Ciela51\Cache\68df3a930caf1079af081e05753ad0d2141026114d859d67efae96643c6cd808_normi2137187173\372_401279041_dv2018_br079_str139_k8-4.gif"/>
                    <pic:cNvPicPr>
                      <a:picLocks noChangeAspect="1" noChangeArrowheads="1"/>
                    </pic:cNvPicPr>
                  </pic:nvPicPr>
                  <pic:blipFill>
                    <a:blip r:link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Аксонометричен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интервал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преоформяне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219325" cy="561975"/>
            <wp:effectExtent l="0" t="0" r="9525" b="9525"/>
            <wp:docPr id="224" name="Picture 224" descr="C:\Users\GeorgievaDa\AppData\Local\Ciela Norma AD\Ciela51\Cache\68df3a930caf1079af081e05753ad0d2141026114d859d67efae96643c6cd808_normi2137187173\372_673859808_dv2018_br079_str140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C:\Users\GeorgievaDa\AppData\Local\Ciela Norma AD\Ciela51\Cache\68df3a930caf1079af081e05753ad0d2141026114d859d67efae96643c6cd808_normi2137187173\372_673859808_dv2018_br079_str140_f1.gif"/>
                    <pic:cNvPicPr>
                      <a:picLocks noChangeAspect="1" noChangeArrowheads="1"/>
                    </pic:cNvPicPr>
                  </pic:nvPicPr>
                  <pic:blipFill>
                    <a:blip r:link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(8.1)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отрязък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047875" cy="771525"/>
            <wp:effectExtent l="0" t="0" r="9525" b="9525"/>
            <wp:docPr id="225" name="Picture 225" descr="C:\Users\GeorgievaDa\AppData\Local\Ciela Norma AD\Ciela51\Cache\68df3a930caf1079af081e05753ad0d2141026114d859d67efae96643c6cd808_normi2137187173\372_2487625048_dv2018_br079_str140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C:\Users\GeorgievaDa\AppData\Local\Ciela Norma AD\Ciela51\Cache\68df3a930caf1079af081e05753ad0d2141026114d859d67efae96643c6cd808_normi2137187173\372_2487625048_dv2018_br079_str140_f2.gif"/>
                    <pic:cNvPicPr>
                      <a:picLocks noChangeAspect="1" noChangeArrowheads="1"/>
                    </pic:cNvPicPr>
                  </pic:nvPicPr>
                  <pic:blipFill>
                    <a:blip r:link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(8.2),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min A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отрязък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отрязък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max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отрязък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клотоидни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отрязък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отрицателен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противоположно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разстоянията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видимост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352550" cy="390525"/>
            <wp:effectExtent l="0" t="0" r="0" b="9525"/>
            <wp:docPr id="226" name="Picture 226" descr="C:\Users\GeorgievaDa\AppData\Local\Ciela Norma AD\Ciela51\Cache\68df3a930caf1079af081e05753ad0d2141026114d859d67efae96643c6cd808_normi2137187173\373_2818231493_dv2018_br079_str140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GeorgievaDa\AppData\Local\Ciela Norma AD\Ciela51\Cache\68df3a930caf1079af081e05753ad0d2141026114d859d67efae96643c6cd808_normi2137187173\373_2818231493_dv2018_br079_str140_f3.gif"/>
                    <pic:cNvPicPr>
                      <a:picLocks noChangeAspect="1" noChangeArrowheads="1"/>
                    </pic:cNvPicPr>
                  </pic:nvPicPr>
                  <pic:blipFill>
                    <a:blip r:link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(9.1)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019175" cy="447675"/>
            <wp:effectExtent l="0" t="0" r="9525" b="9525"/>
            <wp:docPr id="227" name="Picture 227" descr="C:\Users\GeorgievaDa\AppData\Local\Ciela Norma AD\Ciela51\Cache\68df3a930caf1079af081e05753ad0d2141026114d859d67efae96643c6cd808_normi2137187173\373_1916876360_dv2018_br079_str140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C:\Users\GeorgievaDa\AppData\Local\Ciela Norma AD\Ciela51\Cache\68df3a930caf1079af081e05753ad0d2141026114d859d67efae96643c6cd808_normi2137187173\373_1916876360_dv2018_br079_str140_f4.gif"/>
                    <pic:cNvPicPr>
                      <a:picLocks noChangeAspect="1" noChangeArrowheads="1"/>
                    </pic:cNvPicPr>
                  </pic:nvPicPr>
                  <pic:blipFill>
                    <a:blip r:link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(9.2)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495550" cy="485775"/>
            <wp:effectExtent l="0" t="0" r="0" b="9525"/>
            <wp:docPr id="228" name="Picture 228" descr="C:\Users\GeorgievaDa\AppData\Local\Ciela Norma AD\Ciela51\Cache\68df3a930caf1079af081e05753ad0d2141026114d859d67efae96643c6cd808_normi2137187173\373_3783973339_dv2018_br079_str140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:\Users\GeorgievaDa\AppData\Local\Ciela Norma AD\Ciela51\Cache\68df3a930caf1079af081e05753ad0d2141026114d859d67efae96643c6cd808_normi2137187173\373_3783973339_dv2018_br079_str140_f5.gif"/>
                    <pic:cNvPicPr>
                      <a:picLocks noChangeAspect="1" noChangeArrowheads="1"/>
                    </pic:cNvPicPr>
                  </pic:nvPicPr>
                  <pic:blipFill>
                    <a:blip r:link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(9.3),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изминавано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шофьора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задействане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чистият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V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t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s (t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2 s);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g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(g = 9,81 m/s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сцепление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(3.3)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изкачване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отрицателен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P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w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съпротивлението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N;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G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N.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105025" cy="504825"/>
            <wp:effectExtent l="0" t="0" r="9525" b="9525"/>
            <wp:docPr id="229" name="Picture 229" descr="C:\Users\GeorgievaDa\AppData\Local\Ciela Norma AD\Ciela51\Cache\68df3a930caf1079af081e05753ad0d2141026114d859d67efae96643c6cd808_normi2137187173\373_3256410288_dv2018_br079_str140_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C:\Users\GeorgievaDa\AppData\Local\Ciela Norma AD\Ciela51\Cache\68df3a930caf1079af081e05753ad0d2141026114d859d67efae96643c6cd808_normi2137187173\373_3256410288_dv2018_br079_str140_f6.gif"/>
                    <pic:cNvPicPr>
                      <a:picLocks noChangeAspect="1" noChangeArrowheads="1"/>
                    </pic:cNvPicPr>
                  </pic:nvPicPr>
                  <pic:blipFill>
                    <a:blip r:link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(9.4)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Чистият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f(V),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714375"/>
            <wp:effectExtent l="0" t="0" r="9525" b="9525"/>
            <wp:docPr id="230" name="Picture 230" descr="C:\Users\GeorgievaDa\AppData\Local\Ciela Norma AD\Ciela51\Cache\68df3a930caf1079af081e05753ad0d2141026114d859d67efae96643c6cd808_normi2137187173\373_851755546_dv2018_br079_str141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C:\Users\GeorgievaDa\AppData\Local\Ciela Norma AD\Ciela51\Cache\68df3a930caf1079af081e05753ad0d2141026114d859d67efae96643c6cd808_normi2137187173\373_851755546_dv2018_br079_str141_f1.gif"/>
                    <pic:cNvPicPr>
                      <a:picLocks noChangeAspect="1" noChangeArrowheads="1"/>
                    </pic:cNvPicPr>
                  </pic:nvPicPr>
                  <pic:blipFill>
                    <a:blip r:link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(9.5),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i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отрицателен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спускане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3495675"/>
            <wp:effectExtent l="0" t="0" r="9525" b="9525"/>
            <wp:docPr id="231" name="Picture 231" descr="C:\Users\GeorgievaDa\AppData\Local\Ciela Norma AD\Ciela51\Cache\68df3a930caf1079af081e05753ad0d2141026114d859d67efae96643c6cd808_normi2137187173\373_4008222836_dv2018_br079_str141_k9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:\Users\GeorgievaDa\AppData\Local\Ciela Norma AD\Ciela51\Cache\68df3a930caf1079af081e05753ad0d2141026114d859d67efae96643c6cd808_normi2137187173\373_4008222836_dv2018_br079_str141_k9-1.gif"/>
                    <pic:cNvPicPr>
                      <a:picLocks noChangeAspect="1" noChangeArrowheads="1"/>
                    </pic:cNvPicPr>
                  </pic:nvPicPr>
                  <pic:blipFill>
                    <a:blip r:link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2171700"/>
            <wp:effectExtent l="0" t="0" r="9525" b="0"/>
            <wp:docPr id="232" name="Picture 232" descr="C:\Users\GeorgievaDa\AppData\Local\Ciela Norma AD\Ciela51\Cache\68df3a930caf1079af081e05753ad0d2141026114d859d67efae96643c6cd808_normi2137187173\373_3698882926_dv2018_br079_str141_k9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:\Users\GeorgievaDa\AppData\Local\Ciela Norma AD\Ciela51\Cache\68df3a930caf1079af081e05753ad0d2141026114d859d67efae96643c6cd808_normi2137187173\373_3698882926_dv2018_br079_str141_k9-2.gif"/>
                    <pic:cNvPicPr>
                      <a:picLocks noChangeAspect="1" noChangeArrowheads="1"/>
                    </pic:cNvPicPr>
                  </pic:nvPicPr>
                  <pic:blipFill>
                    <a:blip r:link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величините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h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h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772025" cy="2286000"/>
            <wp:effectExtent l="0" t="0" r="9525" b="0"/>
            <wp:docPr id="233" name="Picture 233" descr="C:\Users\GeorgievaDa\AppData\Local\Ciela Norma AD\Ciela51\Cache\68df3a930caf1079af081e05753ad0d2141026114d859d67efae96643c6cd808_normi2137187173\373_2163403422_dv2018_br079_str142_k9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C:\Users\GeorgievaDa\AppData\Local\Ciela Norma AD\Ciela51\Cache\68df3a930caf1079af081e05753ad0d2141026114d859d67efae96643c6cd808_normi2137187173\373_2163403422_dv2018_br079_str142_k9-3.gif"/>
                    <pic:cNvPicPr>
                      <a:picLocks noChangeAspect="1" noChangeArrowheads="1"/>
                    </pic:cNvPicPr>
                  </pic:nvPicPr>
                  <pic:blipFill>
                    <a:blip r:link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9.1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6"/>
        <w:gridCol w:w="1755"/>
        <w:gridCol w:w="1824"/>
        <w:gridCol w:w="1889"/>
        <w:gridCol w:w="18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Схема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видимост</w:t>
            </w:r>
          </w:p>
        </w:tc>
        <w:tc>
          <w:tcPr>
            <w:tcW w:w="73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Величини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видимост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шофьора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Целева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точка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препятствие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Положение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Височина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h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Положение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Височина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h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Спиране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препятствие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сп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собствената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собствената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приложение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№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Изпреварване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L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из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собствената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срещуположните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наличната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ситуация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ax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бисектрисата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уравнение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10.1).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810125" cy="3638550"/>
            <wp:effectExtent l="0" t="0" r="9525" b="0"/>
            <wp:docPr id="234" name="Picture 234" descr="C:\Users\GeorgievaDa\AppData\Local\Ciela Norma AD\Ciela51\Cache\68df3a930caf1079af081e05753ad0d2141026114d859d67efae96643c6cd808_normi2137187173\374_2532481062_dv2018_br079_str142_k10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C:\Users\GeorgievaDa\AppData\Local\Ciela Norma AD\Ciela51\Cache\68df3a930caf1079af081e05753ad0d2141026114d859d67efae96643c6cd808_normi2137187173\374_2532481062_dv2018_br079_str142_k10-1.gif"/>
                    <pic:cNvPicPr>
                      <a:picLocks noChangeAspect="1" noChangeArrowheads="1"/>
                    </pic:cNvPicPr>
                  </pic:nvPicPr>
                  <pic:blipFill>
                    <a:blip r:link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зрителните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лъчи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лжини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неблагоприятна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067050" cy="581025"/>
            <wp:effectExtent l="0" t="0" r="0" b="9525"/>
            <wp:docPr id="235" name="Picture 235" descr="C:\Users\GeorgievaDa\AppData\Local\Ciela Norma AD\Ciela51\Cache\68df3a930caf1079af081e05753ad0d2141026114d859d67efae96643c6cd808_normi2137187173\374_3005477293_dv2018_br079_str143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C:\Users\GeorgievaDa\AppData\Local\Ciela Norma AD\Ciela51\Cache\68df3a930caf1079af081e05753ad0d2141026114d859d67efae96643c6cd808_normi2137187173\374_3005477293_dv2018_br079_str143_f1.gif"/>
                    <pic:cNvPicPr>
                      <a:picLocks noChangeAspect="1" noChangeArrowheads="1"/>
                    </pic:cNvPicPr>
                  </pic:nvPicPr>
                  <pic:blipFill>
                    <a:blip r:link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(10.1)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Вместо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514725" cy="438150"/>
            <wp:effectExtent l="0" t="0" r="9525" b="0"/>
            <wp:docPr id="236" name="Picture 236" descr="C:\Users\GeorgievaDa\AppData\Local\Ciela Norma AD\Ciela51\Cache\68df3a930caf1079af081e05753ad0d2141026114d859d67efae96643c6cd808_normi2137187173\374_77749387_dv2018_br079_str143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C:\Users\GeorgievaDa\AppData\Local\Ciela Norma AD\Ciela51\Cache\68df3a930caf1079af081e05753ad0d2141026114d859d67efae96643c6cd808_normi2137187173\374_77749387_dv2018_br079_str143_f2.gif"/>
                    <pic:cNvPicPr>
                      <a:picLocks noChangeAspect="1" noChangeArrowheads="1"/>
                    </pic:cNvPicPr>
                  </pic:nvPicPr>
                  <pic:blipFill>
                    <a:blip r:link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(10.2),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gon;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max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max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освобождаване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10.1).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постройки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подрязани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отдолу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предпазни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419600" cy="2971800"/>
            <wp:effectExtent l="0" t="0" r="0" b="0"/>
            <wp:docPr id="237" name="Picture 237" descr="C:\Users\GeorgievaDa\AppData\Local\Ciela Norma AD\Ciela51\Cache\68df3a930caf1079af081e05753ad0d2141026114d859d67efae96643c6cd808_normi2137187173\374_456457297_dv2018_br079_str143_k10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C:\Users\GeorgievaDa\AppData\Local\Ciela Norma AD\Ciela51\Cache\68df3a930caf1079af081e05753ad0d2141026114d859d67efae96643c6cd808_normi2137187173\374_456457297_dv2018_br079_str143_k10-2.gif"/>
                    <pic:cNvPicPr>
                      <a:picLocks noChangeAspect="1" noChangeArrowheads="1"/>
                    </pic:cNvPicPr>
                  </pic:nvPicPr>
                  <pic:blipFill>
                    <a:blip r:link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h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6.1;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траектория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меродавната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траектория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траекторията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1,80 m);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габарити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10.1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51"/>
        <w:gridCol w:w="1171"/>
        <w:gridCol w:w="1133"/>
        <w:gridCol w:w="1133"/>
        <w:gridCol w:w="1133"/>
        <w:gridCol w:w="127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99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Размери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R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габарити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  <w:r>
              <w:rPr>
                <w:rFonts w:eastAsia="Times New Roman"/>
                <w:highlight w:val="white"/>
                <w:shd w:val="clear" w:color="auto" w:fill="FEFEFE"/>
              </w:rPr>
              <w:t>Ѕ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eastAsia="Times New Roman"/>
                <w:highlight w:val="white"/>
                <w:shd w:val="clear" w:color="auto" w:fill="FEFEFE"/>
              </w:rPr>
              <w:t>Ѕ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препятствието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върху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-0,40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водещата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ивица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)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разстоянието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препятствие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ръба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вътрешната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Rc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разликата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между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магистрала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траектория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лява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4,30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3676650"/>
            <wp:effectExtent l="0" t="0" r="9525" b="0"/>
            <wp:docPr id="238" name="Picture 238" descr="C:\Users\GeorgievaDa\AppData\Local\Ciela Norma AD\Ciela51\Cache\68df3a930caf1079af081e05753ad0d2141026114d859d67efae96643c6cd808_normi2137187173\374_3398140544_dv2018_br079_str144_k10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C:\Users\GeorgievaDa\AppData\Local\Ciela Norma AD\Ciela51\Cache\68df3a930caf1079af081e05753ad0d2141026114d859d67efae96643c6cd808_normi2137187173\374_3398140544_dv2018_br079_str144_k10-3.gif"/>
                    <pic:cNvPicPr>
                      <a:picLocks noChangeAspect="1" noChangeArrowheads="1"/>
                    </pic:cNvPicPr>
                  </pic:nvPicPr>
                  <pic:blipFill>
                    <a:blip r:link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препятствие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10.2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1095375"/>
            <wp:effectExtent l="0" t="0" r="9525" b="9525"/>
            <wp:docPr id="239" name="Picture 239" descr="C:\Users\GeorgievaDa\AppData\Local\Ciela Norma AD\Ciela51\Cache\68df3a930caf1079af081e05753ad0d2141026114d859d67efae96643c6cd808_normi2137187173\374_2530712509_dv2018_br079_str144_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C:\Users\GeorgievaDa\AppData\Local\Ciela Norma AD\Ciela51\Cache\68df3a930caf1079af081e05753ad0d2141026114d859d67efae96643c6cd808_normi2137187173\374_2530712509_dv2018_br079_str144_t1.gif"/>
                    <pic:cNvPicPr>
                      <a:picLocks noChangeAspect="1" noChangeArrowheads="1"/>
                    </pic:cNvPicPr>
                  </pic:nvPicPr>
                  <pic:blipFill>
                    <a:blip r:link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± 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(+)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(-)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еднопосочни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i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%;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(10.3)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(10.4)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171825" cy="466725"/>
            <wp:effectExtent l="0" t="0" r="9525" b="9525"/>
            <wp:docPr id="240" name="Picture 240" descr="C:\Users\GeorgievaDa\AppData\Local\Ciela Norma AD\Ciela51\Cache\68df3a930caf1079af081e05753ad0d2141026114d859d67efae96643c6cd808_normi2137187173\374_2701463168_dv2018_br079_str145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C:\Users\GeorgievaDa\AppData\Local\Ciela Norma AD\Ciela51\Cache\68df3a930caf1079af081e05753ad0d2141026114d859d67efae96643c6cd808_normi2137187173\374_2701463168_dv2018_br079_str145_f1.gif"/>
                    <pic:cNvPicPr>
                      <a:picLocks noChangeAspect="1" noChangeArrowheads="1"/>
                    </pic:cNvPicPr>
                  </pic:nvPicPr>
                  <pic:blipFill>
                    <a:blip r:link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(10.3)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D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676400" cy="666750"/>
            <wp:effectExtent l="0" t="0" r="0" b="0"/>
            <wp:docPr id="241" name="Picture 241" descr="C:\Users\GeorgievaDa\AppData\Local\Ciela Norma AD\Ciela51\Cache\68df3a930caf1079af081e05753ad0d2141026114d859d67efae96643c6cd808_normi2137187173\374_2441596274_dv2018_br079_str145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C:\Users\GeorgievaDa\AppData\Local\Ciela Norma AD\Ciela51\Cache\68df3a930caf1079af081e05753ad0d2141026114d859d67efae96643c6cd808_normi2137187173\374_2441596274_dv2018_br079_str145_f2.gif"/>
                    <pic:cNvPicPr>
                      <a:picLocks noChangeAspect="1" noChangeArrowheads="1"/>
                    </pic:cNvPicPr>
                  </pic:nvPicPr>
                  <pic:blipFill>
                    <a:blip r:link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(10.4),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R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Методика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опреде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ляне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11.1.2.1.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11.1.2.2.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11.1.4.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Цифрите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затруднени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11.1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87"/>
        <w:gridCol w:w="396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4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 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35,50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80 (70)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29,50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80 (70)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27,00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70 (60)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70 (60)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23,50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70 (60)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60 (50)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50 (40)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9,00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50 (40)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8,00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50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6,00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409825" cy="790575"/>
            <wp:effectExtent l="0" t="0" r="9525" b="9525"/>
            <wp:docPr id="242" name="Picture 242" descr="C:\Users\GeorgievaDa\AppData\Local\Ciela Norma AD\Ciela51\Cache\68df3a930caf1079af081e05753ad0d2141026114d859d67efae96643c6cd808_normi2137187173\375_3329377702_dv2018_br079_str145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C:\Users\GeorgievaDa\AppData\Local\Ciela Norma AD\Ciela51\Cache\68df3a930caf1079af081e05753ad0d2141026114d859d67efae96643c6cd808_normi2137187173\375_3329377702_dv2018_br079_str145_f3.gif"/>
                    <pic:cNvPicPr>
                      <a:picLocks noChangeAspect="1" noChangeArrowheads="1"/>
                    </pic:cNvPicPr>
                  </pic:nvPicPr>
                  <pic:blipFill>
                    <a:blip r:link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(11.1),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S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1-n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1-n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11.2.3.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11.2.4.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11.2.5.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295400" cy="523875"/>
            <wp:effectExtent l="0" t="0" r="0" b="9525"/>
            <wp:docPr id="243" name="Picture 243" descr="C:\Users\GeorgievaDa\AppData\Local\Ciela Norma AD\Ciela51\Cache\68df3a930caf1079af081e05753ad0d2141026114d859d67efae96643c6cd808_normi2137187173\375_104561979_dv2018_br079_str146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C:\Users\GeorgievaDa\AppData\Local\Ciela Norma AD\Ciela51\Cache\68df3a930caf1079af081e05753ad0d2141026114d859d67efae96643c6cd808_normi2137187173\375_104561979_dv2018_br079_str146_f1.gif"/>
                    <pic:cNvPicPr>
                      <a:picLocks noChangeAspect="1" noChangeArrowheads="1"/>
                    </pic:cNvPicPr>
                  </pic:nvPicPr>
                  <pic:blipFill>
                    <a:blip r:link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(11.2),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P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11.7).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10,50,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9,00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8,00)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610225" cy="2981325"/>
            <wp:effectExtent l="0" t="0" r="9525" b="9525"/>
            <wp:docPr id="244" name="Picture 244" descr="C:\Users\GeorgievaDa\AppData\Local\Ciela Norma AD\Ciela51\Cache\68df3a930caf1079af081e05753ad0d2141026114d859d67efae96643c6cd808_normi2137187173\375_1423276251_dv2018_br079_str146_k1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C:\Users\GeorgievaDa\AppData\Local\Ciela Norma AD\Ciela51\Cache\68df3a930caf1079af081e05753ad0d2141026114d859d67efae96643c6cd808_normi2137187173\375_1423276251_dv2018_br079_str146_k11-1.gif"/>
                    <pic:cNvPicPr>
                      <a:picLocks noChangeAspect="1" noChangeArrowheads="1"/>
                    </pic:cNvPicPr>
                  </pic:nvPicPr>
                  <pic:blipFill>
                    <a:blip r:link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зминатия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11.2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21"/>
        <w:gridCol w:w="368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3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Категории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товарните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km/h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Категория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&gt; 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60 - 70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45 - 60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30 - 45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хомогенни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1533525" cy="704850"/>
            <wp:effectExtent l="0" t="0" r="9525" b="0"/>
            <wp:docPr id="245" name="Picture 245" descr="C:\Users\GeorgievaDa\AppData\Local\Ciela Norma AD\Ciela51\Cache\68df3a930caf1079af081e05753ad0d2141026114d859d67efae96643c6cd808_normi2137187173\375_235950394_dv2018_br079_str146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C:\Users\GeorgievaDa\AppData\Local\Ciela Norma AD\Ciela51\Cache\68df3a930caf1079af081e05753ad0d2141026114d859d67efae96643c6cd808_normi2137187173\375_235950394_dv2018_br079_str146_f2.gif"/>
                    <pic:cNvPicPr>
                      <a:picLocks noChangeAspect="1" noChangeArrowheads="1"/>
                    </pic:cNvPicPr>
                  </pic:nvPicPr>
                  <pic:blipFill>
                    <a:blip r:link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(11.3),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gon;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L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11.3.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11.3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04"/>
        <w:gridCol w:w="144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Обхват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криволичене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Криволичене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gon/km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Обхват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0 - 75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75 - 150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150 - 250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&gt; 250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бавнодвижещи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*)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N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(N*).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N* = C.N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(11.4)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11.3.4.1.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11.2.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2952750" cy="2828925"/>
            <wp:effectExtent l="0" t="0" r="0" b="9525"/>
            <wp:docPr id="246" name="Picture 246" descr="C:\Users\GeorgievaDa\AppData\Local\Ciela Norma AD\Ciela51\Cache\68df3a930caf1079af081e05753ad0d2141026114d859d67efae96643c6cd808_normi2137187173\375_2483651034_dv2018_br079_str147_k11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C:\Users\GeorgievaDa\AppData\Local\Ciela Norma AD\Ciela51\Cache\68df3a930caf1079af081e05753ad0d2141026114d859d67efae96643c6cd808_normi2137187173\375_2483651034_dv2018_br079_str147_k11-2.gif"/>
                    <pic:cNvPicPr>
                      <a:picLocks noChangeAspect="1" noChangeArrowheads="1"/>
                    </pic:cNvPicPr>
                  </pic:nvPicPr>
                  <pic:blipFill>
                    <a:blip r:link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бавнодвижещи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________________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*)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бавнодвижещи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превишават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km/h.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/h)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хомогенни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(11.1).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11.3.5.2.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11.3.5.3.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11.3.6.1.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11.3.6.2.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11.3.6.3.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11.7.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7391400"/>
            <wp:effectExtent l="0" t="0" r="0" b="0"/>
            <wp:docPr id="247" name="Picture 247" descr="C:\Users\GeorgievaDa\AppData\Local\Ciela Norma AD\Ciela51\Cache\68df3a930caf1079af081e05753ad0d2141026114d859d67efae96643c6cd808_normi2137187173\375_2110785484_dv2018_br079_str148_k11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C:\Users\GeorgievaDa\AppData\Local\Ciela Norma AD\Ciela51\Cache\68df3a930caf1079af081e05753ad0d2141026114d859d67efae96643c6cd808_normi2137187173\375_2110785484_dv2018_br079_str148_k11-3.gif"/>
                    <pic:cNvPicPr>
                      <a:picLocks noChangeAspect="1" noChangeArrowheads="1"/>
                    </pic:cNvPicPr>
                  </pic:nvPicPr>
                  <pic:blipFill>
                    <a:blip r:link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50F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7315200"/>
            <wp:effectExtent l="0" t="0" r="9525" b="0"/>
            <wp:docPr id="248" name="Picture 248" descr="C:\Users\GeorgievaDa\AppData\Local\Ciela Norma AD\Ciela51\Cache\68df3a930caf1079af081e05753ad0d2141026114d859d67efae96643c6cd808_normi2137187173\375_4168116981_dv2018_br079_str149_k11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C:\Users\GeorgievaDa\AppData\Local\Ciela Norma AD\Ciela51\Cache\68df3a930caf1079af081e05753ad0d2141026114d859d67efae96643c6cd808_normi2137187173\375_4168116981_dv2018_br079_str149_k11-4.gif"/>
                    <pic:cNvPicPr>
                      <a:picLocks noChangeAspect="1" noChangeArrowheads="1"/>
                    </pic:cNvPicPr>
                  </pic:nvPicPr>
                  <pic:blipFill>
                    <a:blip r:link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7324725"/>
            <wp:effectExtent l="0" t="0" r="9525" b="9525"/>
            <wp:docPr id="249" name="Picture 249" descr="C:\Users\GeorgievaDa\AppData\Local\Ciela Norma AD\Ciela51\Cache\68df3a930caf1079af081e05753ad0d2141026114d859d67efae96643c6cd808_normi2137187173\375_293749886_dv2018_br079_str150_k11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C:\Users\GeorgievaDa\AppData\Local\Ciela Norma AD\Ciela51\Cache\68df3a930caf1079af081e05753ad0d2141026114d859d67efae96643c6cd808_normi2137187173\375_293749886_dv2018_br079_str150_k11-5.gif"/>
                    <pic:cNvPicPr>
                      <a:picLocks noChangeAspect="1" noChangeArrowheads="1"/>
                    </pic:cNvPicPr>
                  </pic:nvPicPr>
                  <pic:blipFill>
                    <a:blip r:link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7315200"/>
            <wp:effectExtent l="0" t="0" r="0" b="0"/>
            <wp:docPr id="250" name="Picture 250" descr="C:\Users\GeorgievaDa\AppData\Local\Ciela Norma AD\Ciela51\Cache\68df3a930caf1079af081e05753ad0d2141026114d859d67efae96643c6cd808_normi2137187173\375_2248531995_dv2018_br079_str151_k11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C:\Users\GeorgievaDa\AppData\Local\Ciela Norma AD\Ciela51\Cache\68df3a930caf1079af081e05753ad0d2141026114d859d67efae96643c6cd808_normi2137187173\375_2248531995_dv2018_br079_str151_k11-6.gif"/>
                    <pic:cNvPicPr>
                      <a:picLocks noChangeAspect="1" noChangeArrowheads="1"/>
                    </pic:cNvPicPr>
                  </pic:nvPicPr>
                  <pic:blipFill>
                    <a:blip r:link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7343775"/>
            <wp:effectExtent l="0" t="0" r="9525" b="9525"/>
            <wp:docPr id="251" name="Picture 251" descr="C:\Users\GeorgievaDa\AppData\Local\Ciela Norma AD\Ciela51\Cache\68df3a930caf1079af081e05753ad0d2141026114d859d67efae96643c6cd808_normi2137187173\375_1726736627_dv2018_br079_str152_k11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C:\Users\GeorgievaDa\AppData\Local\Ciela Norma AD\Ciela51\Cache\68df3a930caf1079af081e05753ad0d2141026114d859d67efae96643c6cd808_normi2137187173\375_1726736627_dv2018_br079_str152_k11-7.gif"/>
                    <pic:cNvPicPr>
                      <a:picLocks noChangeAspect="1" noChangeArrowheads="1"/>
                    </pic:cNvPicPr>
                  </pic:nvPicPr>
                  <pic:blipFill>
                    <a:blip r:link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11.4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3"/>
        <w:gridCol w:w="4446"/>
        <w:gridCol w:w="1153"/>
        <w:gridCol w:w="900"/>
        <w:gridCol w:w="720"/>
        <w:gridCol w:w="720"/>
        <w:gridCol w:w="81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28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Формуляр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ефективността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приетото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двулентови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874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874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отсечки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номер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Nr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отсечки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Оразмерителна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Процент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товарните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Брой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бавнодвижещите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моторни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превозни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Корекционен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коефициент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влиянието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бавнодвижещи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фигура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11.2)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Фиктивна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Категория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наклони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11.2)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1 - 5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Обхват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воличене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11.3)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1 - 4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23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фигури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11.3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използване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пропускателната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способност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23)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11.1)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фигури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11.3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11.7)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формула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(11.1)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използване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пропускателната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способнос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15 x 100)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Сравнение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19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17)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Сравнение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използване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пропускателната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способност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сравняваме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16)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35,50;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29,50;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27,00;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25,50;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23,50;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20,00)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11.4.1.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11.4.2.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11.8.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819650" cy="3076575"/>
            <wp:effectExtent l="0" t="0" r="0" b="9525"/>
            <wp:docPr id="252" name="Picture 252" descr="C:\Users\GeorgievaDa\AppData\Local\Ciela Norma AD\Ciela51\Cache\68df3a930caf1079af081e05753ad0d2141026114d859d67efae96643c6cd808_normi2137187173\375_3665679517_dv2018_br079_str154_k11-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C:\Users\GeorgievaDa\AppData\Local\Ciela Norma AD\Ciela51\Cache\68df3a930caf1079af081e05753ad0d2141026114d859d67efae96643c6cd808_normi2137187173\375_3665679517_dv2018_br079_str154_k11-8.gif"/>
                    <pic:cNvPicPr>
                      <a:picLocks noChangeAspect="1" noChangeArrowheads="1"/>
                    </pic:cNvPicPr>
                  </pic:nvPicPr>
                  <pic:blipFill>
                    <a:blip r:link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11.4.3.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11.5.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11.5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1"/>
        <w:gridCol w:w="50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Намаление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 %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Намаление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2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3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&lt; 4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≥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бавнодвижещите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/h);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хомогенни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11.2;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11.5.1.4.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(11.1).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11.5.1.5.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11.1.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бавнодвижещи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/h).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хомогенни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11.2;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11.3.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11.5.2.3.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11.5.2.4.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(11.2).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11.5.2.5.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11.6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5"/>
        <w:gridCol w:w="5654"/>
        <w:gridCol w:w="1133"/>
        <w:gridCol w:w="782"/>
        <w:gridCol w:w="680"/>
        <w:gridCol w:w="54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2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Формуляр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ефективността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приетото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автомагистралата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Номер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отсечките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Nr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сечките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Оразмерителна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товарните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Приет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2 %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фигура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11.8)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Намаление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&gt; 2 %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11.4)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12)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формула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(11.1)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11.1)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пропускателна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възможност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 = 80 km/h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процентно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натоварване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натоварване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Сравнение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20.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Сравнение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използване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нормативното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11.6.1.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7,600 km;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4000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gon/km;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400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 gon/km;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3200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3,5 %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gon/km;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10,50.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1.7)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35 %.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11.7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4"/>
        <w:gridCol w:w="4913"/>
        <w:gridCol w:w="1152"/>
        <w:gridCol w:w="850"/>
        <w:gridCol w:w="850"/>
        <w:gridCol w:w="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3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Формуляр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ефективността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приетот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двулентови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Клас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II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отсечки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номер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отсечки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Оразмерителна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Процент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товарните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Брой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бавно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движещите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моторни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превозни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Корекционен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коефициент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влиянието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бавно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ижещи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фигура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11.2)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Фиктивна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Категория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11.2)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Обхват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криволичене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11.3)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фигури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11.3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използване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пропускателната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способност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23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Наредбата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11.1)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фигури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11.3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11.7)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формула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(11.1)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използване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пропускателната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способност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15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100)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Сравнение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19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17)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67 &gt;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Сравнение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използване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пропускателната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способност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сравняваме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16)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71 &gt;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71 &gt;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79 &gt; 35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11.6.2.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5,600 km: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2,000 km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- 1,0 %;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2,000 km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- 2,5 %;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1,600 km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- 3,5 %;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29,50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11.8)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110 - 80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km/h e 60 %.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11.8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"/>
        <w:gridCol w:w="5378"/>
        <w:gridCol w:w="1144"/>
        <w:gridCol w:w="1073"/>
        <w:gridCol w:w="1073"/>
        <w:gridCol w:w="9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5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автомагистралата</w:t>
            </w:r>
          </w:p>
        </w:tc>
        <w:tc>
          <w:tcPr>
            <w:tcW w:w="4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Участъци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Номер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отсечките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№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Дължина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отсечките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Оразмерителна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интензивност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ока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товарните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Приет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тип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29,50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движение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3,75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2 %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фигура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11.8)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Нама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надлъжни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&gt; 2 %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11.5)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12)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участъка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формула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(11.1)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таблица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11.1)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110 - 80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пропускателна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възможност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V = 80 km/h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процентно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натоварване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%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натоварване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Сравнение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скорост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km/h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101,6 &gt; 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20.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Сравнение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действителното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използване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пътното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платно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нормативното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МПС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/h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2500 &gt; 1920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Методика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наклони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  <w:t xml:space="preserve">(&gt; 3 %)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повишаване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12.1.4.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слизащ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изпреварване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- 1500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- 500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12.4).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12.3).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80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80 km/h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12.4)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12.2).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12.2.5.2.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120 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80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80 km/h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12.3).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12.2.5.3.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респективно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стеснение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2500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800 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12.2.6.1.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обединяват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удобство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12.2.7.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12.3).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обаче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12.4).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1857375"/>
            <wp:effectExtent l="0" t="0" r="0" b="9525"/>
            <wp:docPr id="253" name="Picture 253" descr="C:\Users\GeorgievaDa\AppData\Local\Ciela Norma AD\Ciela51\Cache\68df3a930caf1079af081e05753ad0d2141026114d859d67efae96643c6cd808_normi2137187173\376_4147220539_dv2018_br079_str158_k1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C:\Users\GeorgievaDa\AppData\Local\Ciela Norma AD\Ciela51\Cache\68df3a930caf1079af081e05753ad0d2141026114d859d67efae96643c6cd808_normi2137187173\376_4147220539_dv2018_br079_str158_k12-1.gif"/>
                    <pic:cNvPicPr>
                      <a:picLocks noChangeAspect="1" noChangeArrowheads="1"/>
                    </pic:cNvPicPr>
                  </pic:nvPicPr>
                  <pic:blipFill>
                    <a:blip r:link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ивица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1590675"/>
            <wp:effectExtent l="0" t="0" r="0" b="9525"/>
            <wp:docPr id="254" name="Picture 254" descr="C:\Users\GeorgievaDa\AppData\Local\Ciela Norma AD\Ciela51\Cache\68df3a930caf1079af081e05753ad0d2141026114d859d67efae96643c6cd808_normi2137187173\376_976180382_dv2018_br079_str158_k12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C:\Users\GeorgievaDa\AppData\Local\Ciela Norma AD\Ciela51\Cache\68df3a930caf1079af081e05753ad0d2141026114d859d67efae96643c6cd808_normi2137187173\376_976180382_dv2018_br079_str158_k12-2.gif"/>
                    <pic:cNvPicPr>
                      <a:picLocks noChangeAspect="1" noChangeArrowheads="1"/>
                    </pic:cNvPicPr>
                  </pic:nvPicPr>
                  <pic:blipFill>
                    <a:blip r:link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банкета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1543050"/>
            <wp:effectExtent l="0" t="0" r="0" b="0"/>
            <wp:docPr id="255" name="Picture 255" descr="C:\Users\GeorgievaDa\AppData\Local\Ciela Norma AD\Ciela51\Cache\68df3a930caf1079af081e05753ad0d2141026114d859d67efae96643c6cd808_normi2137187173\376_1662174916_dv2018_br079_str159_k12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C:\Users\GeorgievaDa\AppData\Local\Ciela Norma AD\Ciela51\Cache\68df3a930caf1079af081e05753ad0d2141026114d859d67efae96643c6cd808_normi2137187173\376_1662174916_dv2018_br079_str159_k12-3.gif"/>
                    <pic:cNvPicPr>
                      <a:picLocks noChangeAspect="1" noChangeArrowheads="1"/>
                    </pic:cNvPicPr>
                  </pic:nvPicPr>
                  <pic:blipFill>
                    <a:blip r:link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1428750"/>
            <wp:effectExtent l="0" t="0" r="0" b="0"/>
            <wp:docPr id="256" name="Picture 256" descr="C:\Users\GeorgievaDa\AppData\Local\Ciela Norma AD\Ciela51\Cache\68df3a930caf1079af081e05753ad0d2141026114d859d67efae96643c6cd808_normi2137187173\376_2714268402_dv2018_br079_str159_k12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C:\Users\GeorgievaDa\AppData\Local\Ciela Norma AD\Ciela51\Cache\68df3a930caf1079af081e05753ad0d2141026114d859d67efae96643c6cd808_normi2137187173\376_2714268402_dv2018_br079_str159_k12-4.gif"/>
                    <pic:cNvPicPr>
                      <a:picLocks noChangeAspect="1" noChangeArrowheads="1"/>
                    </pic:cNvPicPr>
                  </pic:nvPicPr>
                  <pic:blipFill>
                    <a:blip r:link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слизащи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пропътувани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12.5)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200650" cy="2695575"/>
            <wp:effectExtent l="0" t="0" r="0" b="9525"/>
            <wp:docPr id="257" name="Picture 257" descr="C:\Users\GeorgievaDa\AppData\Local\Ciela Norma AD\Ciela51\Cache\68df3a930caf1079af081e05753ad0d2141026114d859d67efae96643c6cd808_normi2137187173\376_1118050837_dv2018_br079_str160_k12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C:\Users\GeorgievaDa\AppData\Local\Ciela Norma AD\Ciela51\Cache\68df3a930caf1079af081e05753ad0d2141026114d859d67efae96643c6cd808_normi2137187173\376_1118050837_dv2018_br079_str160_k12-5.gif"/>
                    <pic:cNvPicPr>
                      <a:picLocks noChangeAspect="1" noChangeArrowheads="1"/>
                    </pic:cNvPicPr>
                  </pic:nvPicPr>
                  <pic:blipFill>
                    <a:blip r:link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разстояния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12.3.2.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нивелетата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12.3.3.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равновесна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12.3.4.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12.4.1.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12.4.2.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(12.1).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OA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bN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(km/h)          (12.1),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OA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b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km/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интензивност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min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12.1 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b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6"/>
        <w:gridCol w:w="1357"/>
        <w:gridCol w:w="1163"/>
        <w:gridCol w:w="1260"/>
        <w:gridCol w:w="1260"/>
        <w:gridCol w:w="12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ленти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3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товарни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70 km/h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80 km/h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90 km/h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100 km/h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6"/>
                <w:szCs w:val="6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110 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0,0355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0,0328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76"/>
        <w:gridCol w:w="1357"/>
        <w:gridCol w:w="1163"/>
        <w:gridCol w:w="1260"/>
        <w:gridCol w:w="1260"/>
        <w:gridCol w:w="12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ленти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товарни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70 km/h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80 km/h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90 km/h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100 km/h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110 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0,0486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0,0469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0,0458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0,0411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0"/>
        <w:gridCol w:w="1359"/>
        <w:gridCol w:w="1351"/>
        <w:gridCol w:w="1133"/>
        <w:gridCol w:w="1275"/>
        <w:gridCol w:w="1276"/>
        <w:gridCol w:w="127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Двулентови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пътища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%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товарни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40 km/h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50 km/h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60 km/h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min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= 70 km/h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криволичене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&lt; 150 gon/km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0,0803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воличене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&gt; 150 gon/km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12.4.3.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km/h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km/h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12.4.4.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Ориентировъчна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двулентови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019675" cy="1828800"/>
            <wp:effectExtent l="0" t="0" r="9525" b="0"/>
            <wp:docPr id="258" name="Picture 258" descr="C:\Users\GeorgievaDa\AppData\Local\Ciela Norma AD\Ciela51\Cache\68df3a930caf1079af081e05753ad0d2141026114d859d67efae96643c6cd808_normi2137187173\376_636773065_dv2018_br079_str161_k12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C:\Users\GeorgievaDa\AppData\Local\Ciela Norma AD\Ciela51\Cache\68df3a930caf1079af081e05753ad0d2141026114d859d67efae96643c6cd808_normi2137187173\376_636773065_dv2018_br079_str161_k12-6.gif"/>
                    <pic:cNvPicPr>
                      <a:picLocks noChangeAspect="1" noChangeArrowheads="1"/>
                    </pic:cNvPicPr>
                  </pic:nvPicPr>
                  <pic:blipFill>
                    <a:blip r:link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Ориентировъчно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желателна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желателна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ІІ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10,50: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- 7 km;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5,2 %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12.7);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МПС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12,5 %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криволичене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gon/km;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min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- 60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12.5.2.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спускането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12.7):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4,4 %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46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5,2 %,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5,2 %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1,0 %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повишаване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km/h;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12.5.3.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12.5.3.1.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(12.1)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min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60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12.5.3.2. min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OA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- 69 + 0,1078.1000 = 38,8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≈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12.5.4.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12.5.4.1.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отсечка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- 30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- 40 km/h,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12.5.5.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12.5.5.1.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- 60 km/h.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12.5.5.2.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12.5.5.1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12.2.4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m.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3857625"/>
            <wp:effectExtent l="0" t="0" r="0" b="9525"/>
            <wp:docPr id="259" name="Picture 259" descr="C:\Users\GeorgievaDa\AppData\Local\Ciela Norma AD\Ciela51\Cache\68df3a930caf1079af081e05753ad0d2141026114d859d67efae96643c6cd808_normi2137187173\376_1817076419_dv2018_br079_str162_k12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C:\Users\GeorgievaDa\AppData\Local\Ciela Norma AD\Ciela51\Cache\68df3a930caf1079af081e05753ad0d2141026114d859d67efae96643c6cd808_normi2137187173\376_1817076419_dv2018_br079_str162_k12-7.gif"/>
                    <pic:cNvPicPr>
                      <a:picLocks noChangeAspect="1" noChangeArrowheads="1"/>
                    </pic:cNvPicPr>
                  </pic:nvPicPr>
                  <pic:blipFill>
                    <a:blip r:link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капките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конструиране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срещуположни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80 ч 120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диапазон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13.1.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676650" cy="5743575"/>
            <wp:effectExtent l="0" t="0" r="0" b="9525"/>
            <wp:docPr id="260" name="Picture 260" descr="C:\Users\GeorgievaDa\AppData\Local\Ciela Norma AD\Ciela51\Cache\68df3a930caf1079af081e05753ad0d2141026114d859d67efae96643c6cd808_normi2137187173\377_984842377_dv2018_br079_str163_k13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C:\Users\GeorgievaDa\AppData\Local\Ciela Norma AD\Ciela51\Cache\68df3a930caf1079af081e05753ad0d2141026114d859d67efae96643c6cd808_normi2137187173\377_984842377_dv2018_br079_str163_k13-1.gif"/>
                    <pic:cNvPicPr>
                      <a:picLocks noChangeAspect="1" noChangeArrowheads="1"/>
                    </pic:cNvPicPr>
                  </pic:nvPicPr>
                  <pic:blipFill>
                    <a:blip r:link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80 ч 120 gon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Начертаване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завъртяна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12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LA1, LA2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12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LA1, LA2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≤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8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12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опашката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 m.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80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диапазон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13.2.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086225" cy="5857875"/>
            <wp:effectExtent l="0" t="0" r="9525" b="9525"/>
            <wp:docPr id="261" name="Picture 261" descr="C:\Users\GeorgievaDa\AppData\Local\Ciela Norma AD\Ciela51\Cache\68df3a930caf1079af081e05753ad0d2141026114d859d67efae96643c6cd808_normi2137187173\377_3983681367_dv2018_br079_str164_k13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C:\Users\GeorgievaDa\AppData\Local\Ciela Norma AD\Ciela51\Cache\68df3a930caf1079af081e05753ad0d2141026114d859d67efae96643c6cd808_normi2137187173\377_3983681367_dv2018_br079_str164_k13-2.gif"/>
                    <pic:cNvPicPr>
                      <a:picLocks noChangeAspect="1" noChangeArrowheads="1"/>
                    </pic:cNvPicPr>
                  </pic:nvPicPr>
                  <pic:blipFill>
                    <a:blip r:link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80 gon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четириклонно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12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LA1, LA2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12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LA1, LA2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прекарва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опашката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 m.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120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диапазон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13.3.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286250" cy="5067300"/>
            <wp:effectExtent l="0" t="0" r="0" b="0"/>
            <wp:docPr id="262" name="Picture 262" descr="C:\Users\GeorgievaDa\AppData\Local\Ciela Norma AD\Ciela51\Cache\68df3a930caf1079af081e05753ad0d2141026114d859d67efae96643c6cd808_normi2137187173\377_1156563370_dv2018_br079_str165_k13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C:\Users\GeorgievaDa\AppData\Local\Ciela Norma AD\Ciela51\Cache\68df3a930caf1079af081e05753ad0d2141026114d859d67efae96643c6cd808_normi2137187173\377_1156563370_dv2018_br079_str165_k13-3.gif"/>
                    <pic:cNvPicPr>
                      <a:picLocks noChangeAspect="1" noChangeArrowheads="1"/>
                    </pic:cNvPicPr>
                  </pic:nvPicPr>
                  <pic:blipFill>
                    <a:blip r:link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120 gon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четириклонно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12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LA1, LA2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12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LA1, LA2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LA4,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опашката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визуалната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пресечната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визуалната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визуалната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погледа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опашката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80 ч 120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диапазон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13.4.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600450" cy="4486275"/>
            <wp:effectExtent l="0" t="0" r="0" b="9525"/>
            <wp:docPr id="263" name="Picture 263" descr="C:\Users\GeorgievaDa\AppData\Local\Ciela Norma AD\Ciela51\Cache\68df3a930caf1079af081e05753ad0d2141026114d859d67efae96643c6cd808_normi2137187173\377_3518145961_dv2018_br079_str166_k13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C:\Users\GeorgievaDa\AppData\Local\Ciela Norma AD\Ciela51\Cache\68df3a930caf1079af081e05753ad0d2141026114d859d67efae96643c6cd808_normi2137187173\377_3518145961_dv2018_br079_str166_k13-4.gif"/>
                    <pic:cNvPicPr>
                      <a:picLocks noChangeAspect="1" noChangeArrowheads="1"/>
                    </pic:cNvPicPr>
                  </pic:nvPicPr>
                  <pic:blipFill>
                    <a:blip r:link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80 ч 120 gon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13.1;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100 gon)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абсолютното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0,05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100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траекториите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13.2;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пресечната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дъгата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траекториите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0,75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0,75m.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13.1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9"/>
        <w:gridCol w:w="4192"/>
        <w:gridCol w:w="25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пресичане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отклонения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компенсации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капки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пресичания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Ъгъл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пресичане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(gon)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закръгляване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(m)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завиване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(m)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120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13.2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31"/>
        <w:gridCol w:w="521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Широчина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главния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път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всич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ленти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(m)</w:t>
            </w:r>
          </w:p>
        </w:tc>
        <w:tc>
          <w:tcPr>
            <w:tcW w:w="5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Радиус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вливане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лявозавиващите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автомобили</w:t>
            </w:r>
          </w:p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22,50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80 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диапазон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13.5.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3209925" cy="3962400"/>
            <wp:effectExtent l="0" t="0" r="9525" b="0"/>
            <wp:docPr id="264" name="Picture 264" descr="C:\Users\GeorgievaDa\AppData\Local\Ciela Norma AD\Ciela51\Cache\68df3a930caf1079af081e05753ad0d2141026114d859d67efae96643c6cd808_normi2137187173\377_2573668267_dv2018_br079_str167_k13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C:\Users\GeorgievaDa\AppData\Local\Ciela Norma AD\Ciela51\Cache\68df3a930caf1079af081e05753ad0d2141026114d859d67efae96643c6cd808_normi2137187173\377_2573668267_dv2018_br079_str167_k13-5.gif"/>
                    <pic:cNvPicPr>
                      <a:picLocks noChangeAspect="1" noChangeArrowheads="1"/>
                    </pic:cNvPicPr>
                  </pic:nvPicPr>
                  <pic:blipFill>
                    <a:blip r:link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&lt; 80 gon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четириклонно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едновременното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13.2;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пресечната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дъгата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удовлетворяват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траекториите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тогава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0,75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Опашката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опашката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&gt; 120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gon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диапазон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13.6.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162425" cy="4886325"/>
            <wp:effectExtent l="0" t="0" r="9525" b="9525"/>
            <wp:docPr id="265" name="Picture 265" descr="C:\Users\GeorgievaDa\AppData\Local\Ciela Norma AD\Ciela51\Cache\68df3a930caf1079af081e05753ad0d2141026114d859d67efae96643c6cd808_normi2137187173\377_2829520431_dv2018_br079_str168_k13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C:\Users\GeorgievaDa\AppData\Local\Ciela Norma AD\Ciela51\Cache\68df3a930caf1079af081e05753ad0d2141026114d859d67efae96643c6cd808_normi2137187173\377_2829520431_dv2018_br079_str168_k13-6.gif"/>
                    <pic:cNvPicPr>
                      <a:picLocks noChangeAspect="1" noChangeArrowheads="1"/>
                    </pic:cNvPicPr>
                  </pic:nvPicPr>
                  <pic:blipFill>
                    <a:blip r:link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120 gon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четириклонно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Ri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товаропотоците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13.2;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p.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Dp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(11,25 m)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0,825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Dp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Dp = (BFS + 3,00 m) * (1 - (BFB + 2,50 m) / (BFB + 4,50 m),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BFS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BFB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лявозавиващите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пресечната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дизайн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≥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0,75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(R = 30,0 m),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визуалната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насочена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бордюрната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дяснозавиващите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пресечната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визуалната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опашката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0,75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опашката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Конструктивни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разделител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кръстовище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4276725"/>
            <wp:effectExtent l="0" t="0" r="9525" b="9525"/>
            <wp:docPr id="266" name="Picture 266" descr="C:\Users\GeorgievaDa\AppData\Local\Ciela Norma AD\Ciela51\Cache\68df3a930caf1079af081e05753ad0d2141026114d859d67efae96643c6cd808_normi2137187173\378_2055367192_dv2018_br079_str169_k14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C:\Users\GeorgievaDa\AppData\Local\Ciela Norma AD\Ciela51\Cache\68df3a930caf1079af081e05753ad0d2141026114d859d67efae96643c6cd808_normi2137187173\378_2055367192_dv2018_br079_str169_k14-1.gif"/>
                    <pic:cNvPicPr>
                      <a:picLocks noChangeAspect="1" noChangeArrowheads="1"/>
                    </pic:cNvPicPr>
                  </pic:nvPicPr>
                  <pic:blipFill>
                    <a:blip r:link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отляво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1,25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спомагателни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кръстовището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.1.2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перпендикулярно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спомагателни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5,50 m, 8,00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ешеходци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14.1.3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14.1.5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1,25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14.1.3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14.1.7.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14.1.8;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R = 0,50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14.1.8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14.1.4;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контур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направенот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14.1.8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14.1.6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14.1.9;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пешеходците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8,00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спомагателни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14.1.3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4,50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14,0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18,0 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14.1.14.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успоредни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построени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14.1.12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14.1.13.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почви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реминава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консистенция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Порцеланово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блюдо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115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Шпатула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Месингова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Инструмент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браздач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съединен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браздача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0,01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Сушилня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термостат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± 5 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15.2.9.1.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пособия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месингова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15.2.9.2.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оборудван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предизвикващо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поредица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месинговата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15.4.2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15.5.3;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0,425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15.4.1.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15.4.2.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20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Уред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границата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протичане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орезен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инструмент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браздач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Размери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C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N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K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L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b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c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d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mm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13,5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Допустимо</w:t>
            </w:r>
          </w:p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отклонение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 mm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0,2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010150" cy="6657975"/>
            <wp:effectExtent l="0" t="0" r="0" b="9525"/>
            <wp:docPr id="267" name="Picture 267" descr="C:\Users\GeorgievaDa\AppData\Local\Ciela Norma AD\Ciela51\Cache\68df3a930caf1079af081e05753ad0d2141026114d859d67efae96643c6cd808_normi2137187173\379_1537980569_dv2018_br079_str171_k15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C:\Users\GeorgievaDa\AppData\Local\Ciela Norma AD\Ciela51\Cache\68df3a930caf1079af081e05753ad0d2141026114d859d67efae96643c6cd808_normi2137187173\379_1537980569_dv2018_br079_str171_k15-1.gif"/>
                    <pic:cNvPicPr>
                      <a:picLocks noChangeAspect="1" noChangeArrowheads="1"/>
                    </pic:cNvPicPr>
                  </pic:nvPicPr>
                  <pic:blipFill>
                    <a:blip r:link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15 - 20 ml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деминерализирана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шпатулата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1 - 3 ml.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овлажнената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абсорбират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грешни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разбъркване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15.5.2.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твърда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консистенция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шпатулата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мехурчета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подравнява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Излишната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браздача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зъбецът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браздача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разкъсване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прореза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врязвания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браздача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оператора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прореза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остъргва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15.5.3.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15.5.2,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приблизително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завъртания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s,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съединят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прореза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затваряне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прореза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проявяват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склонност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вместо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15.5.2.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хлъзга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невалидно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15.5.4.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прореза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съединяват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Бюксата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претегля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бюксата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± 5 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претегля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15.5.5.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браздачът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15.5.6.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операции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консистенция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25 - 35,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20 - 30, 15 - 25.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15.6.1.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88"/>
        <w:gridCol w:w="3391"/>
        <w:gridCol w:w="8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Водно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съдържание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( %) =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Маса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водата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(g)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.100.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Маса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изсушената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почва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(g)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15.6.2.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полулогаритмичен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абсциса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аритметичен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ордината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логаритмичен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апроксимира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прекарана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5.9.1.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15.9.1.1.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5 - 10 min,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15.9.1.2.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ексикатор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min;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15.9.1.3.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ml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min;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15.9.2.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стръсквания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паничкат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15.10.1.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Повторяемост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съмнителни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15.10.2.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Възпроизводимост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съмнителни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показателя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почви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полутвърдата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консистенция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закръглена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Порцеланово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блюдо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115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Шпатула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16.2.3.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стъклена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гладка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негланцирана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16.2.4.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16.2.5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0,01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16.2.6.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Сушилня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термостатично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± 5°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g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0,425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сухата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дестилирана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деминерализирана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дестилирана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деминерализирана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16.3.2.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g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залепва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позволява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  <w:t xml:space="preserve">3,2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16.4.1.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16.3.1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16.3.2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смачква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елипсовидна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търкаля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стъклената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хартията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гладка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търкаляне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min,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позиция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16.4.2.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3,20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смачкват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елипсовидна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търкалянето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отначало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3,2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3,20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3,20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многобройни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разцепват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раздробят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Високопластичните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глинести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цилиндрично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3,20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спомага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търкаляне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разпаднат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високопластични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елипсовидно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16.4.3.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пръчици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претеглят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0,01 g,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сушилня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± 5 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претегля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0,01 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543"/>
        <w:gridCol w:w="8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Граница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източване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( %)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 =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Маса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водата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(g)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.100.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Маса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изсушената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почва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(g)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16.5.2.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(%) =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(%) -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граница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(%).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16.5.3.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16.5.2,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16.5.3.1.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непластична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16.5.3.2.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непластична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16.6.1.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Повторяемост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съмнителни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16.6.2.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Възпроизводимост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съмнителни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18 %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калифорнийския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носимоспособността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(CBR)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калифорнийския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трамбовка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4,54 kg,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падаща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457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зърнестите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19,0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Апаратура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калифорнийския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приспособления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илиндрична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152,4 ± 0,66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177,8 ± 0,66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наставка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51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перфорирана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17.1).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150,8 ± 0,8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61,4 ± 0,1 mm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17.1).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per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177,8 mm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17.1),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61,37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116,43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Трамбовка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2,49 kg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50,8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приспособление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305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Приспособление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набъбването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регулируемо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стъбло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17.1).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перфорирана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149,2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1,6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Стативът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набъбването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нагласява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наставката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0,02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пръстеновидна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54,0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прорязани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149,2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2,27 ± 0,04 kg.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зглобяеми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2,27 ± 0,04 kg.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цилиндрично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49,63 ± 0,13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1935 mm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 mm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17.1).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Приспособление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равномерно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нарастващо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44,5 N,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1,3 mm/min.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Сушилня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термостатично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± 5 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17.2.11.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инструменти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разбъркване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бъркалки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филтърна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419725" cy="3800475"/>
            <wp:effectExtent l="0" t="0" r="9525" b="9525"/>
            <wp:docPr id="268" name="Picture 268" descr="C:\Users\GeorgievaDa\AppData\Local\Ciela Norma AD\Ciela51\Cache\68df3a930caf1079af081e05753ad0d2141026114d859d67efae96643c6cd808_normi2137187173\381_4147236840_dv2018_br079_str174_k17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C:\Users\GeorgievaDa\AppData\Local\Ciela Norma AD\Ciela51\Cache\68df3a930caf1079af081e05753ad0d2141026114d859d67efae96643c6cd808_normi2137187173\381_4147236840_dv2018_br079_str174_k17-1.gif"/>
                    <pic:cNvPicPr>
                      <a:picLocks noChangeAspect="1" noChangeArrowheads="1"/>
                    </pic:cNvPicPr>
                  </pic:nvPicPr>
                  <pic:blipFill>
                    <a:blip r:link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калифорнийския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3695700"/>
            <wp:effectExtent l="0" t="0" r="0" b="0"/>
            <wp:docPr id="269" name="Picture 269" descr="C:\Users\GeorgievaDa\AppData\Local\Ciela Norma AD\Ciela51\Cache\68df3a930caf1079af081e05753ad0d2141026114d859d67efae96643c6cd808_normi2137187173\381_1427303513_dv2018_br079_str175_t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C:\Users\GeorgievaDa\AppData\Local\Ciela Norma AD\Ciela51\Cache\68df3a930caf1079af081e05753ad0d2141026114d859d67efae96643c6cd808_normi2137187173\381_1427303513_dv2018_br079_str175_t-1.gif"/>
                    <pic:cNvPicPr>
                      <a:picLocks noChangeAspect="1" noChangeArrowheads="1"/>
                    </pic:cNvPicPr>
                  </pic:nvPicPr>
                  <pic:blipFill>
                    <a:blip r:link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Забележки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: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*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**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q(1)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 kg.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задържано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19,0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19,0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задържано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4,75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11,00 kg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птимално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6,80 kg.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11,00 kg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95 %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100 %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perscript"/>
        </w:rPr>
        <w:t>4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17.5.2.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закрепва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прикреп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наставката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претегля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g.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Вкарва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филтърна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17.5.3.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6,80 kg,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17.3,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разбърква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17.5.4.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еднакви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127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95 %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17.5.5.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g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g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.5.6.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Наставката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подравнява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наопаки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филтърна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затяга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перфорираната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прикрепва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наставката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претегля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5,00 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17.5.7.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6,80 kg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17.5.4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17.5.6.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междинния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17.6.1.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Перфорираната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регулируемо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стъбло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пръстеновидни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2,26 kg,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4,54 kg.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17.6.2.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Стативът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нагласява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нулев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17.6.3.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потапя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25,4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96 h (4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денонощия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  <w:vertAlign w:val="superscript"/>
        </w:rPr>
        <w:t>5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 h)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глинести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денонощия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17.6.4.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деветдесет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Набъбването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087"/>
        <w:gridCol w:w="7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Набъбване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( %)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 =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Промяна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във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височината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пробното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тяло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след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накисване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(mm)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.100.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Първоначална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височина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пробното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тяло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(mm)</w:t>
            </w:r>
          </w:p>
        </w:tc>
        <w:tc>
          <w:tcPr>
            <w:tcW w:w="7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17.6.5.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подсушава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min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изцеждане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внимава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отводняване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перфорираната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изцеждането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претеглят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калифорнийския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17.7.1.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Пръстеновидните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прорязаните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пръстеновидна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нагласяване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17.7.2.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нагласява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4,54 kg,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потъването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нулев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17.7.3.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натисковата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1,3 mm/min.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0,64 mm, 1,27 mm, 1,91 mm, 2,54 mm, 5,08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7,62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12,70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g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g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17.8.1.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 ("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съпротивление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пропорционално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нарастване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съпротивлението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вдлъбната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Истинската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изчертаната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тангента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инфлексната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абсцисната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абсцисната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17.2).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17.8.2.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5,08 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CBR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коригираните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2,54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5,08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10,30 MPa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еталонен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умножават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5528"/>
        <w:gridCol w:w="7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CBR ( %)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 =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Стойности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коригираните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напрежения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(MPa)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.100.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Стандартни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стойности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напреженията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(MPa)</w:t>
            </w:r>
          </w:p>
        </w:tc>
        <w:tc>
          <w:tcPr>
            <w:tcW w:w="7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89650F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</w:tbl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CBR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2,54 mm.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5,08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2,54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CBR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буталото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5,08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17.8.3.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изобразява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носимоспособност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CBR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17.3).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CBR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желаната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410075" cy="4095750"/>
            <wp:effectExtent l="0" t="0" r="9525" b="0"/>
            <wp:docPr id="270" name="Picture 270" descr="C:\Users\GeorgievaDa\AppData\Local\Ciela Norma AD\Ciela51\Cache\68df3a930caf1079af081e05753ad0d2141026114d859d67efae96643c6cd808_normi2137187173\381_3261610215_dv2018_br079_str177_k17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C:\Users\GeorgievaDa\AppData\Local\Ciela Norma AD\Ciela51\Cache\68df3a930caf1079af081e05753ad0d2141026114d859d67efae96643c6cd808_normi2137187173\381_3261610215_dv2018_br079_str177_k17-2.gif"/>
                    <pic:cNvPicPr>
                      <a:picLocks noChangeAspect="1" noChangeArrowheads="1"/>
                    </pic:cNvPicPr>
                  </pic:nvPicPr>
                  <pic:blipFill>
                    <a:blip r:link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657725" cy="3962400"/>
            <wp:effectExtent l="0" t="0" r="9525" b="0"/>
            <wp:docPr id="271" name="Picture 271" descr="C:\Users\GeorgievaDa\AppData\Local\Ciela Norma AD\Ciela51\Cache\68df3a930caf1079af081e05753ad0d2141026114d859d67efae96643c6cd808_normi2137187173\381_2950406621_dv2018_br079_str177_k17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GeorgievaDa\AppData\Local\Ciela Norma AD\Ciela51\Cache\68df3a930caf1079af081e05753ad0d2141026114d859d67efae96643c6cd808_normi2137187173\381_2950406621_dv2018_br079_str177_k17-3.gif"/>
                    <pic:cNvPicPr>
                      <a:picLocks noChangeAspect="1" noChangeArrowheads="1"/>
                    </pic:cNvPicPr>
                  </pic:nvPicPr>
                  <pic:blipFill>
                    <a:blip r:link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CBR"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ударите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g/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набъбване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CBR,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%.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spacing w:before="57" w:after="57" w:line="274" w:lineRule="atLeast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заместващ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пясък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Настоящият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достигнатата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несвързаните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дребнозърнести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режещия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шлака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18.1.4.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цитираните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18.1.3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вместо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еластичнос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2/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модули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15 130.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претеглената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еднороден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Цитираната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несвър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17 146.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вграждането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mod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kPr.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 </w:t>
      </w:r>
      <w:r w:rsidR="00080B18">
        <w:rPr>
          <w:rFonts w:eastAsia="Times New Roman"/>
          <w:noProof/>
          <w:shd w:val="clear" w:color="auto" w:fill="FFFFFF"/>
        </w:rPr>
        <w:drawing>
          <wp:inline distT="0" distB="0" distL="0" distR="0">
            <wp:extent cx="1447800" cy="419100"/>
            <wp:effectExtent l="0" t="0" r="0" b="0"/>
            <wp:docPr id="272" name="Picture 272" descr="C:\Users\GeorgievaDa\AppData\Local\Ciela Norma AD\Ciela51\Cache\68df3a930caf1079af081e05753ad0d2141026114d859d67efae96643c6cd808_normi2137187173\382_3725278313_dv2018_br079_str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C:\Users\GeorgievaDa\AppData\Local\Ciela Norma AD\Ciela51\Cache\68df3a930caf1079af081e05753ad0d2141026114d859d67efae96643c6cd808_normi2137187173\382_3725278313_dv2018_br079_str178.jpg"/>
                    <pic:cNvPicPr>
                      <a:picLocks noChangeAspect="1" noChangeArrowheads="1"/>
                    </pic:cNvPicPr>
                  </pic:nvPicPr>
                  <pic:blipFill>
                    <a:blip r:link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двадесета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настоящата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ламарина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18.1);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 mm;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либела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18.3.1.4.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Инструменти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разрохкване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взимане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гребка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лъжици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метличка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черпак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18.3.1.5.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kg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1,0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18.3.1.6.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Херметически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затварящи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полиетиленови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торби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18.3.1.7.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апаратура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фланец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затваряща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цилин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цилиндрично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наставка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пластмасова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18.2).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18.3).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25 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d ± 3 mm,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пропусклив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водонепопиваем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18.3.2.3.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Стъклена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 / 400 / 10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18.3.2.4.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рейка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дръжки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заглаждане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18.3.2.5.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кварцов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 µm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задържан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µm.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продълговати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атмосферна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</w:p>
    <w:p w:rsidR="00000000" w:rsidRDefault="0089650F">
      <w:pPr>
        <w:spacing w:before="100" w:beforeAutospacing="1" w:after="100" w:afterAutospacing="1" w:line="360" w:lineRule="atLeast"/>
        <w:ind w:firstLine="283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000000" w:rsidRDefault="0089650F">
      <w:pPr>
        <w:spacing w:before="100" w:beforeAutospacing="1" w:after="100" w:afterAutospacing="1" w:line="360" w:lineRule="atLeast"/>
        <w:ind w:firstLine="283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  <w:r w:rsidR="00080B18">
        <w:rPr>
          <w:rFonts w:eastAsia="Times New Roman"/>
          <w:noProof/>
          <w:shd w:val="clear" w:color="auto" w:fill="FFFFFF"/>
        </w:rPr>
        <w:drawing>
          <wp:inline distT="0" distB="0" distL="0" distR="0">
            <wp:extent cx="2933700" cy="1543050"/>
            <wp:effectExtent l="0" t="0" r="0" b="0"/>
            <wp:docPr id="273" name="Picture 273" descr="C:\Users\GeorgievaDa\AppData\Local\Ciela Norma AD\Ciela51\Cache\68df3a930caf1079af081e05753ad0d2141026114d859d67efae96643c6cd808_normi2137187173\382_164965808_dv2018_br079_str179_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C:\Users\GeorgievaDa\AppData\Local\Ciela Norma AD\Ciela51\Cache\68df3a930caf1079af081e05753ad0d2141026114d859d67efae96643c6cd808_normi2137187173\382_164965808_dv2018_br079_str179_f1.jpg"/>
                    <pic:cNvPicPr>
                      <a:picLocks noChangeAspect="1" noChangeArrowheads="1"/>
                    </pic:cNvPicPr>
                  </pic:nvPicPr>
                  <pic:blipFill>
                    <a:blip r:link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spacing w:before="100" w:beforeAutospacing="1" w:after="100" w:afterAutospacing="1" w:line="360" w:lineRule="atLeast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</w:p>
    <w:p w:rsidR="00000000" w:rsidRDefault="0089650F">
      <w:pPr>
        <w:spacing w:before="100" w:beforeAutospacing="1" w:after="100" w:afterAutospacing="1" w:line="360" w:lineRule="atLeast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000000" w:rsidRDefault="0089650F">
      <w:pPr>
        <w:spacing w:before="100" w:beforeAutospacing="1" w:after="100" w:afterAutospacing="1" w:line="360" w:lineRule="atLeast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  <w:r w:rsidR="00080B18">
        <w:rPr>
          <w:rFonts w:eastAsia="Times New Roman"/>
          <w:noProof/>
          <w:shd w:val="clear" w:color="auto" w:fill="FFFFFF"/>
        </w:rPr>
        <w:drawing>
          <wp:inline distT="0" distB="0" distL="0" distR="0">
            <wp:extent cx="3190875" cy="1676400"/>
            <wp:effectExtent l="0" t="0" r="9525" b="0"/>
            <wp:docPr id="274" name="Picture 274" descr="C:\Users\GeorgievaDa\AppData\Local\Ciela Norma AD\Ciela51\Cache\68df3a930caf1079af081e05753ad0d2141026114d859d67efae96643c6cd808_normi2137187173\382_3520399049_dv2018_br079_str179_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C:\Users\GeorgievaDa\AppData\Local\Ciela Norma AD\Ciela51\Cache\68df3a930caf1079af081e05753ad0d2141026114d859d67efae96643c6cd808_normi2137187173\382_3520399049_dv2018_br079_str179_f2.jpg"/>
                    <pic:cNvPicPr>
                      <a:picLocks noChangeAspect="1" noChangeArrowheads="1"/>
                    </pic:cNvPicPr>
                  </pic:nvPicPr>
                  <pic:blipFill>
                    <a:blip r:link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spacing w:before="100" w:beforeAutospacing="1" w:after="100" w:afterAutospacing="1" w:line="360" w:lineRule="atLeast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</w:p>
    <w:p w:rsidR="00000000" w:rsidRDefault="0089650F">
      <w:pPr>
        <w:spacing w:before="100" w:beforeAutospacing="1" w:after="100" w:afterAutospacing="1" w:line="360" w:lineRule="atLeast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000000" w:rsidRDefault="0089650F">
      <w:pPr>
        <w:spacing w:before="100" w:beforeAutospacing="1" w:after="100" w:afterAutospacing="1" w:line="360" w:lineRule="atLeast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  <w:r w:rsidR="00080B18">
        <w:rPr>
          <w:rFonts w:eastAsia="Times New Roman"/>
          <w:noProof/>
          <w:shd w:val="clear" w:color="auto" w:fill="FFFFFF"/>
        </w:rPr>
        <w:drawing>
          <wp:inline distT="0" distB="0" distL="0" distR="0">
            <wp:extent cx="1809750" cy="2571750"/>
            <wp:effectExtent l="0" t="0" r="0" b="0"/>
            <wp:docPr id="275" name="Picture 275" descr="C:\Users\GeorgievaDa\AppData\Local\Ciela Norma AD\Ciela51\Cache\68df3a930caf1079af081e05753ad0d2141026114d859d67efae96643c6cd808_normi2137187173\382_3605738150_dv2018_br079_str179_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C:\Users\GeorgievaDa\AppData\Local\Ciela Norma AD\Ciela51\Cache\68df3a930caf1079af081e05753ad0d2141026114d859d67efae96643c6cd808_normi2137187173\382_3605738150_dv2018_br079_str179_f3.jpg"/>
                    <pic:cNvPicPr>
                      <a:picLocks noChangeAspect="1" noChangeArrowheads="1"/>
                    </pic:cNvPicPr>
                  </pic:nvPicPr>
                  <pic:blipFill>
                    <a:blip r:link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spacing w:before="57" w:after="100" w:afterAutospacing="1" w:line="360" w:lineRule="atLeast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претеглена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затварящата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тарировъчният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18.4.1.4.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напълненият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претеглен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твърда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18.4.1.2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остатъка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g                                                                                                                (18.2),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тарировъчния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18.4.2.1.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стъклената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400/400 mm.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18.4.2.2.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зонтална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плоскост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дестилирана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стъклената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изравнява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мехурчета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Подсушават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филтърна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стъклената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4+B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g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°C.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18.4.2.3.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4+B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g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(18.3),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B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4+B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стъклената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налятата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стъклената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18.4.2.4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t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тарировъчния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390525"/>
            <wp:effectExtent l="0" t="0" r="0" b="9525"/>
            <wp:docPr id="276" name="Picture 276" descr="C:\Users\GeorgievaDa\AppData\Local\Ciela Norma AD\Ciela51\Cache\68df3a930caf1079af081e05753ad0d2141026114d859d67efae96643c6cd808_normi2137187173\382_1984227802_dv2018_br079_str180_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C:\Users\GeorgievaDa\AppData\Local\Ciela Norma AD\Ciela51\Cache\68df3a930caf1079af081e05753ad0d2141026114d859d67efae96643c6cd808_normi2137187173\382_1984227802_dv2018_br079_str180_f1.jpg"/>
                    <pic:cNvPicPr>
                      <a:picLocks noChangeAspect="1" noChangeArrowheads="1"/>
                    </pic:cNvPicPr>
                  </pic:nvPicPr>
                  <pic:blipFill>
                    <a:blip r:link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t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g/cm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± 3 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100" w:beforeAutospacing="1" w:after="100" w:afterAutospacing="1" w:line="360" w:lineRule="atLeast"/>
        <w:ind w:firstLine="283"/>
        <w:jc w:val="right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18.1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1"/>
        <w:gridCol w:w="353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839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Плътност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зависимост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температурата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14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Температура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ᵒС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степени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14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Обем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плътност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)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V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bscript"/>
              </w:rPr>
              <w:t>t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g/cm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1,00048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1,00073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1,00103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1,00138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1,00221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1,00268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1,00320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1,00375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1,00435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28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1,00497</w:t>
            </w:r>
          </w:p>
        </w:tc>
      </w:tr>
    </w:tbl>
    <w:p w:rsidR="00000000" w:rsidRDefault="0089650F">
      <w:pPr>
        <w:spacing w:before="100" w:beforeAutospacing="1" w:after="100" w:afterAutospacing="1" w:line="288" w:lineRule="atLeast"/>
        <w:ind w:firstLine="283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18.4.3.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средноаритметично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05475" cy="409575"/>
            <wp:effectExtent l="0" t="0" r="9525" b="9525"/>
            <wp:docPr id="277" name="Picture 277" descr="C:\Users\GeorgievaDa\AppData\Local\Ciela Norma AD\Ciela51\Cache\68df3a930caf1079af081e05753ad0d2141026114d859d67efae96643c6cd808_normi2137187173\382_901314994_dv2018_br079_str180_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C:\Users\GeorgievaDa\AppData\Local\Ciela Norma AD\Ciela51\Cache\68df3a930caf1079af081e05753ad0d2141026114d859d67efae96643c6cd808_normi2137187173\382_901314994_dv2018_br079_str180_f2.jpg"/>
                    <pic:cNvPicPr>
                      <a:picLocks noChangeAspect="1" noChangeArrowheads="1"/>
                    </pic:cNvPicPr>
                  </pic:nvPicPr>
                  <pic:blipFill>
                    <a:blip r:link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g/cm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V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18.5.1.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ямка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18.5.1.1.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изстъргва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заглажда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mm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прилепне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плоскост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18.5.1.2.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диаметър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1,25 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1,50 d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дълбочина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дебелината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инструмент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херметически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затварящи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зърната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18.2.</w:t>
      </w:r>
    </w:p>
    <w:p w:rsidR="00000000" w:rsidRDefault="0089650F">
      <w:pPr>
        <w:spacing w:before="100" w:beforeAutospacing="1" w:after="100" w:afterAutospacing="1" w:line="360" w:lineRule="atLeast"/>
        <w:ind w:firstLine="283"/>
        <w:jc w:val="right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18.2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70"/>
        <w:gridCol w:w="527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17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Минимален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обем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пробата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(cm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vertAlign w:val="superscript"/>
              </w:rPr>
              <w:t>3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)</w:t>
            </w:r>
          </w:p>
        </w:tc>
        <w:tc>
          <w:tcPr>
            <w:tcW w:w="5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 w:firstLine="3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Максимален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размер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зърната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почвата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(mm)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1000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1500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2000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3000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6000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88" w:lineRule="atLeast"/>
              <w:ind w:right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63,0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разпростира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Полепналата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четчица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18.5.1.3.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18.5.1.3.1.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Напълненият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избягва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всякакво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’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’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 g                                                                                                               (18.6),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n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e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’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остатъкът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затваряща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18.5.1.3.2.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едрозърнест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хоризонтира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тънък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финозърнест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подравняване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повдига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уголемява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влезе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подравнителен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18.2.2.5.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18.5.1.3.3.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+ 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подравняване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53100" cy="371475"/>
            <wp:effectExtent l="0" t="0" r="0" b="9525"/>
            <wp:docPr id="278" name="Picture 278" descr="C:\Users\GeorgievaDa\AppData\Local\Ciela Norma AD\Ciela51\Cache\68df3a930caf1079af081e05753ad0d2141026114d859d67efae96643c6cd808_normi2137187173\382_4146627394_dv2018_br079_str181_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C:\Users\GeorgievaDa\AppData\Local\Ciela Norma AD\Ciela51\Cache\68df3a930caf1079af081e05753ad0d2141026114d859d67efae96643c6cd808_normi2137187173\382_4146627394_dv2018_br079_str181_f1.jpg"/>
                    <pic:cNvPicPr>
                      <a:picLocks noChangeAspect="1" noChangeArrowheads="1"/>
                    </pic:cNvPicPr>
                  </pic:nvPicPr>
                  <pic:blipFill>
                    <a:blip r:link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V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запълващ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стоманената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g/cm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18.5.1.3.2.,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400050"/>
            <wp:effectExtent l="0" t="0" r="9525" b="0"/>
            <wp:docPr id="279" name="Picture 279" descr="C:\Users\GeorgievaDa\AppData\Local\Ciela Norma AD\Ciela51\Cache\68df3a930caf1079af081e05753ad0d2141026114d859d67efae96643c6cd808_normi2137187173\382_4240275952_dv2018_br079_str181_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C:\Users\GeorgievaDa\AppData\Local\Ciela Norma AD\Ciela51\Cache\68df3a930caf1079af081e05753ad0d2141026114d859d67efae96643c6cd808_normi2137187173\382_4240275952_dv2018_br079_str181_f2.jpg"/>
                    <pic:cNvPicPr>
                      <a:picLocks noChangeAspect="1" noChangeArrowheads="1"/>
                    </pic:cNvPicPr>
                  </pic:nvPicPr>
                  <pic:blipFill>
                    <a:blip r:link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V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ълващ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пръстена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подпръстеновото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пясъка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g/cm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18.6.1.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уплътнен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400050"/>
            <wp:effectExtent l="0" t="0" r="9525" b="0"/>
            <wp:docPr id="280" name="Picture 280" descr="C:\Users\GeorgievaDa\AppData\Local\Ciela Norma AD\Ciela51\Cache\68df3a930caf1079af081e05753ad0d2141026114d859d67efae96643c6cd808_normi2137187173\382_968310446_dv2018_br079_str182_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C:\Users\GeorgievaDa\AppData\Local\Ciela Norma AD\Ciela51\Cache\68df3a930caf1079af081e05753ad0d2141026114d859d67efae96643c6cd808_normi2137187173\382_968310446_dv2018_br079_str182_f1.jpg"/>
                    <pic:cNvPicPr>
                      <a:picLocks noChangeAspect="1" noChangeArrowheads="1"/>
                    </pic:cNvPicPr>
                  </pic:nvPicPr>
                  <pic:blipFill>
                    <a:blip r:link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g/cm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m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влажната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V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18.5.1.3.3,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18.6.2.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080B18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5762625" cy="400050"/>
            <wp:effectExtent l="0" t="0" r="9525" b="0"/>
            <wp:docPr id="281" name="Picture 281" descr="C:\Users\GeorgievaDa\AppData\Local\Ciela Norma AD\Ciela51\Cache\68df3a930caf1079af081e05753ad0d2141026114d859d67efae96643c6cd808_normi2137187173\382_3856859796_dv2018_br079_str182_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C:\Users\GeorgievaDa\AppData\Local\Ciela Norma AD\Ciela51\Cache\68df3a930caf1079af081e05753ad0d2141026114d859d67efae96643c6cd808_normi2137187173\382_3856859796_dv2018_br079_str182_f2.jpg"/>
                    <pic:cNvPicPr>
                      <a:picLocks noChangeAspect="1" noChangeArrowheads="1"/>
                    </pic:cNvPicPr>
                  </pic:nvPicPr>
                  <pic:blipFill>
                    <a:blip r:link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ρ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g/cm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изсушена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g;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V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шурфа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18.5.1.3.3,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cm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perscript"/>
        </w:rPr>
        <w:t>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spacing w:before="57" w:after="100" w:afterAutospacing="1" w:line="274" w:lineRule="atLeast"/>
        <w:ind w:firstLine="283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Оразмеряване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насип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таблични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метода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изп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олзване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номограми</w:t>
      </w:r>
    </w:p>
    <w:p w:rsidR="00000000" w:rsidRDefault="0089650F">
      <w:pPr>
        <w:spacing w:before="57" w:after="100" w:afterAutospacing="1" w:line="274" w:lineRule="atLeast"/>
        <w:ind w:firstLine="283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 </w:t>
      </w:r>
    </w:p>
    <w:p w:rsidR="00000000" w:rsidRDefault="0089650F">
      <w:pPr>
        <w:spacing w:before="57" w:after="100" w:afterAutospacing="1" w:line="274" w:lineRule="atLeast"/>
        <w:ind w:firstLine="283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таблични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данни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Ze = 3,6/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 (19.1),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Ze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еквивалентен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подвижните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100" w:beforeAutospacing="1" w:after="100" w:afterAutospacing="1" w:line="240" w:lineRule="atLeast"/>
        <w:ind w:firstLine="283"/>
        <w:jc w:val="right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19.1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52"/>
        <w:gridCol w:w="1134"/>
        <w:gridCol w:w="1134"/>
        <w:gridCol w:w="1134"/>
        <w:gridCol w:w="1134"/>
        <w:gridCol w:w="12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47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Условна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височина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откоса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Н’</w:t>
            </w:r>
          </w:p>
        </w:tc>
        <w:tc>
          <w:tcPr>
            <w:tcW w:w="57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839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Ъгъл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вътрешно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триене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градуси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3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sz w:val="8"/>
                <w:szCs w:val="8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3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</w:tcPr>
          <w:p w:rsidR="00000000" w:rsidRDefault="0089650F">
            <w:pPr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</w:p>
        </w:tc>
        <w:tc>
          <w:tcPr>
            <w:tcW w:w="57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jc w:val="center"/>
              <w:rPr>
                <w:rFonts w:ascii="Arial" w:eastAsia="Times New Roman" w:hAnsi="Arial" w:cs="Arial"/>
                <w:sz w:val="10"/>
                <w:szCs w:val="10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Ъгъл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наклона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откоса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α′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градуси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29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29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29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29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29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41,9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29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39,3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29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38,0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43,9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47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36,7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47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36,4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47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36,0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47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34,0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39,2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47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33,0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38,3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47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37,7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47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31,7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37,1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47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2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4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000000" w:rsidRDefault="0089650F">
            <w:pPr>
              <w:spacing w:before="100" w:beforeAutospacing="1" w:after="100" w:afterAutospacing="1" w:line="274" w:lineRule="atLeast"/>
              <w:ind w:firstLine="125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36,5</w:t>
            </w:r>
          </w:p>
        </w:tc>
      </w:tr>
    </w:tbl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(H),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величината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Ze,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превишава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1:5.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оразмеряват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безразмерната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Н‘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90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                    (19.2),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H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90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вертикалния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m.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H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90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(2c/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).cotg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 (19.3),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c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кохезията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плъзгателната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напрежение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45°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/2                                         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 (19.4),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величина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/k                                                                                                          (19.5),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k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k = 1,25 -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автомагистрали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скоростни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k = 1,15 -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5 - 6 m,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поотделно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spacing w:before="57" w:after="100" w:afterAutospacing="1" w:line="274" w:lineRule="atLeast"/>
        <w:ind w:firstLine="283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номограми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19.6.1.1.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X =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- 1,2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   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                            (19.6),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възприетият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наклона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ъгъла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градуси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19.6.1.2.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Y =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x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H)/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                      (19.7),</w:t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γ</w:t>
      </w:r>
      <w:r>
        <w:rPr>
          <w:rFonts w:eastAsia="Times New Roman"/>
          <w:sz w:val="24"/>
          <w:szCs w:val="24"/>
          <w:highlight w:val="white"/>
          <w:shd w:val="clear" w:color="auto" w:fill="FEFEFE"/>
          <w:vertAlign w:val="subscript"/>
        </w:rPr>
        <w:t>d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скелета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величината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Ze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(19.1);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кохезията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19.6.2.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X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Y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коефициентът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(19.5)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89650F">
      <w:pPr>
        <w:spacing w:before="100" w:beforeAutospacing="1" w:after="100" w:afterAutospacing="1" w:line="274" w:lineRule="atLeast"/>
        <w:ind w:firstLine="283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000000" w:rsidRDefault="00080B18">
      <w:pPr>
        <w:spacing w:before="100" w:beforeAutospacing="1" w:after="100" w:afterAutospacing="1" w:line="274" w:lineRule="atLeast"/>
        <w:ind w:firstLine="283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noProof/>
        </w:rPr>
        <w:drawing>
          <wp:inline distT="0" distB="0" distL="0" distR="0">
            <wp:extent cx="4467225" cy="5124450"/>
            <wp:effectExtent l="0" t="0" r="9525" b="0"/>
            <wp:docPr id="282" name="Picture 282" descr="C:\Users\GeorgievaDa\AppData\Local\Ciela Norma AD\Ciela51\Cache\68df3a930caf1079af081e05753ad0d2141026114d859d67efae96643c6cd808_normi2137187173\383_3576541187_dv2018_br079_str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C:\Users\GeorgievaDa\AppData\Local\Ciela Norma AD\Ciela51\Cache\68df3a930caf1079af081e05753ad0d2141026114d859d67efae96643c6cd808_normi2137187173\383_3576541187_dv2018_br079_str183.jpg"/>
                    <pic:cNvPicPr>
                      <a:picLocks noChangeAspect="1" noChangeArrowheads="1"/>
                    </pic:cNvPicPr>
                  </pic:nvPicPr>
                  <pic:blipFill>
                    <a:blip r:link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89650F">
      <w:pPr>
        <w:spacing w:before="100" w:beforeAutospacing="1" w:after="100" w:afterAutospacing="1" w:line="274" w:lineRule="atLeast"/>
        <w:ind w:firstLine="283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Фигура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откоси</w:t>
      </w:r>
    </w:p>
    <w:p w:rsidR="0089650F" w:rsidRDefault="0089650F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sectPr w:rsidR="0089650F">
      <w:pgSz w:w="12240" w:h="15840"/>
      <w:pgMar w:top="1080" w:right="1080" w:bottom="1080" w:left="108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18"/>
    <w:rsid w:val="00080B18"/>
    <w:rsid w:val="0089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file:///C:\Users\GeorgievaDa\AppData\Local\Ciela%20Norma%20AD\Ciela51\Cache\68df3a930caf1079af081e05753ad0d2141026114d859d67efae96643c6cd808_normi2137187173\190_3035398128_dv2018_br079_str73.gif" TargetMode="External"/><Relationship Id="rId21" Type="http://schemas.openxmlformats.org/officeDocument/2006/relationships/image" Target="file:///C:\Users\GeorgievaDa\AppData\Local\Ciela%20Norma%20AD\Ciela51\Cache\68df3a930caf1079af081e05753ad0d2141026114d859d67efae96643c6cd808_normi2137187173\56_4169125746_dv2018_br079_str22.gif" TargetMode="External"/><Relationship Id="rId42" Type="http://schemas.openxmlformats.org/officeDocument/2006/relationships/image" Target="file:///C:\Users\GeorgievaDa\AppData\Local\Ciela%20Norma%20AD\Ciela51\Cache\68df3a930caf1079af081e05753ad0d2141026114d859d67efae96643c6cd808_normi2137187173\69_2594052529_dv2018_br079_str32_f3.gif" TargetMode="External"/><Relationship Id="rId63" Type="http://schemas.openxmlformats.org/officeDocument/2006/relationships/image" Target="file:///C:\Users\GeorgievaDa\AppData\Local\Ciela%20Norma%20AD\Ciela51\Cache\68df3a930caf1079af081e05753ad0d2141026114d859d67efae96643c6cd808_normi2137187173\157_3693607843_dv2018_br079_str51_f3.gif" TargetMode="External"/><Relationship Id="rId84" Type="http://schemas.openxmlformats.org/officeDocument/2006/relationships/image" Target="file:///C:\Users\GeorgievaDa\AppData\Local\Ciela%20Norma%20AD\Ciela51\Cache\68df3a930caf1079af081e05753ad0d2141026114d859d67efae96643c6cd808_normi2137187173\176_2866364387_dv2018_br079_str63_f1.gif" TargetMode="External"/><Relationship Id="rId138" Type="http://schemas.openxmlformats.org/officeDocument/2006/relationships/image" Target="file:///C:\Users\GeorgievaDa\AppData\Local\Ciela%20Norma%20AD\Ciela51\Cache\68df3a930caf1079af081e05753ad0d2141026114d859d67efae96643c6cd808_normi2137187173\269_1231090609_dv2018_br079_str96_f1.gif" TargetMode="External"/><Relationship Id="rId159" Type="http://schemas.openxmlformats.org/officeDocument/2006/relationships/image" Target="file:///C:\Users\GeorgievaDa\AppData\Local\Ciela%20Norma%20AD\Ciela51\Cache\68df3a930caf1079af081e05753ad0d2141026114d859d67efae96643c6cd808_normi2137187173\289_3988124589_dv2018_br079_str104_f1.gif" TargetMode="External"/><Relationship Id="rId170" Type="http://schemas.openxmlformats.org/officeDocument/2006/relationships/image" Target="file:///C:\Users\GeorgievaDa\AppData\Local\Ciela%20Norma%20AD\Ciela51\Cache\68df3a930caf1079af081e05753ad0d2141026114d859d67efae96643c6cd808_normi2137187173\294_4112709635_dv2018_br079_str106_f4.gif" TargetMode="External"/><Relationship Id="rId191" Type="http://schemas.openxmlformats.org/officeDocument/2006/relationships/image" Target="file:///C:\Users\GeorgievaDa\AppData\Local\Ciela%20Norma%20AD\Ciela51\Cache\68df3a930caf1079af081e05753ad0d2141026114d859d67efae96643c6cd808_normi2137187173\368_521170353_dv2018_br079_str132_f6.gif" TargetMode="External"/><Relationship Id="rId205" Type="http://schemas.openxmlformats.org/officeDocument/2006/relationships/image" Target="file:///C:\Users\GeorgievaDa\AppData\Local\Ciela%20Norma%20AD\Ciela51\Cache\68df3a930caf1079af081e05753ad0d2141026114d859d67efae96643c6cd808_normi2137187173\370_2821007145_dv2018_br079_str134_k6-1.gif" TargetMode="External"/><Relationship Id="rId226" Type="http://schemas.openxmlformats.org/officeDocument/2006/relationships/image" Target="file:///C:\Users\GeorgievaDa\AppData\Local\Ciela%20Norma%20AD\Ciela51\Cache\68df3a930caf1079af081e05753ad0d2141026114d859d67efae96643c6cd808_normi2137187173\372_1889414603_dv2018_br079_str139_k8-3.gif" TargetMode="External"/><Relationship Id="rId247" Type="http://schemas.openxmlformats.org/officeDocument/2006/relationships/image" Target="file:///C:\Users\GeorgievaDa\AppData\Local\Ciela%20Norma%20AD\Ciela51\Cache\68df3a930caf1079af081e05753ad0d2141026114d859d67efae96643c6cd808_normi2137187173\375_104561979_dv2018_br079_str146_f1.gif" TargetMode="External"/><Relationship Id="rId107" Type="http://schemas.openxmlformats.org/officeDocument/2006/relationships/image" Target="file:///C:\Users\GeorgievaDa\AppData\Local\Ciela%20Norma%20AD\Ciela51\Cache\68df3a930caf1079af081e05753ad0d2141026114d859d67efae96643c6cd808_normi2137187173\179_4109924677_dv2018_br079_str69.gif" TargetMode="External"/><Relationship Id="rId268" Type="http://schemas.openxmlformats.org/officeDocument/2006/relationships/image" Target="file:///C:\Users\GeorgievaDa\AppData\Local\Ciela%20Norma%20AD\Ciela51\Cache\68df3a930caf1079af081e05753ad0d2141026114d859d67efae96643c6cd808_normi2137187173\377_2573668267_dv2018_br079_str167_k13-5.gif" TargetMode="External"/><Relationship Id="rId11" Type="http://schemas.openxmlformats.org/officeDocument/2006/relationships/image" Target="file:///C:\Users\GeorgievaDa\AppData\Local\Ciela%20Norma%20AD\Ciela51\Cache\68df3a930caf1079af081e05753ad0d2141026114d859d67efae96643c6cd808_normi2137187173\50_1562756620_dv2018_br079_str14.gif" TargetMode="External"/><Relationship Id="rId32" Type="http://schemas.openxmlformats.org/officeDocument/2006/relationships/image" Target="file:///C:\Users\GeorgievaDa\AppData\Local\Ciela%20Norma%20AD\Ciela51\Cache\68df3a930caf1079af081e05753ad0d2141026114d859d67efae96643c6cd808_normi2137187173\66_1457945986_dv2018_br079_str28_f3.gif" TargetMode="External"/><Relationship Id="rId53" Type="http://schemas.openxmlformats.org/officeDocument/2006/relationships/image" Target="file:///C:\Users\GeorgievaDa\AppData\Local\Ciela%20Norma%20AD\Ciela51\Cache\68df3a930caf1079af081e05753ad0d2141026114d859d67efae96643c6cd808_normi2137187173\124_3150509907_dv2018_br079_str43_f2.gif" TargetMode="External"/><Relationship Id="rId74" Type="http://schemas.openxmlformats.org/officeDocument/2006/relationships/image" Target="file:///C:\Users\GeorgievaDa\AppData\Local\Ciela%20Norma%20AD\Ciela51\Cache\68df3a930caf1079af081e05753ad0d2141026114d859d67efae96643c6cd808_normi2137187173\160_1624085119_dv2018_br079_str55_f2.gif" TargetMode="External"/><Relationship Id="rId128" Type="http://schemas.openxmlformats.org/officeDocument/2006/relationships/image" Target="file:///C:\Users\GeorgievaDa\AppData\Local\Ciela%20Norma%20AD\Ciela51\Cache\68df3a930caf1079af081e05753ad0d2141026114d859d67efae96643c6cd808_normi2137187173\262_1304966504_dv2018_br079_str90.gif" TargetMode="External"/><Relationship Id="rId149" Type="http://schemas.openxmlformats.org/officeDocument/2006/relationships/image" Target="file:///C:\Users\GeorgievaDa\AppData\Local\Ciela%20Norma%20AD\Ciela51\Cache\68df3a930caf1079af081e05753ad0d2141026114d859d67efae96643c6cd808_normi2137187173\281_1997760378_dv2018_br079_str100_f3.gif" TargetMode="External"/><Relationship Id="rId5" Type="http://schemas.openxmlformats.org/officeDocument/2006/relationships/image" Target="file:///C:\Users\GeorgievaDa\AppData\Local\Ciela%20Norma%20AD\Ciela51\Cache\68df3a930caf1079af081e05753ad0d2141026114d859d67efae96643c6cd808_normi2137187173\42_2915028915_dv2018_br079_str11_f1.gif" TargetMode="External"/><Relationship Id="rId95" Type="http://schemas.openxmlformats.org/officeDocument/2006/relationships/image" Target="file:///C:\Users\GeorgievaDa\AppData\Local\Ciela%20Norma%20AD\Ciela51\Cache\68df3a930caf1079af081e05753ad0d2141026114d859d67efae96643c6cd808_normi2137187173\177_3162416688_dv2018_br079_str66_f2.gif" TargetMode="External"/><Relationship Id="rId160" Type="http://schemas.openxmlformats.org/officeDocument/2006/relationships/image" Target="file:///C:\Users\GeorgievaDa\AppData\Local\Ciela%20Norma%20AD\Ciela51\Cache\68df3a930caf1079af081e05753ad0d2141026114d859d67efae96643c6cd808_normi2137187173\291_1711217504_dv2018_br079_str104_f2.gif" TargetMode="External"/><Relationship Id="rId181" Type="http://schemas.openxmlformats.org/officeDocument/2006/relationships/image" Target="file:///C:\Users\GeorgievaDa\AppData\Local\Ciela%20Norma%20AD\Ciela51\Cache\68df3a930caf1079af081e05753ad0d2141026114d859d67efae96643c6cd808_normi2137187173\365_3622464335_dv2018_br079_str129_k1-6.gif" TargetMode="External"/><Relationship Id="rId216" Type="http://schemas.openxmlformats.org/officeDocument/2006/relationships/image" Target="file:///C:\Users\GeorgievaDa\AppData\Local\Ciela%20Norma%20AD\Ciela51\Cache\68df3a930caf1079af081e05753ad0d2141026114d859d67efae96643c6cd808_normi2137187173\371_1528030846_dv2018_br079_str137_f2.gif" TargetMode="External"/><Relationship Id="rId237" Type="http://schemas.openxmlformats.org/officeDocument/2006/relationships/image" Target="file:///C:\Users\GeorgievaDa\AppData\Local\Ciela%20Norma%20AD\Ciela51\Cache\68df3a930caf1079af081e05753ad0d2141026114d859d67efae96643c6cd808_normi2137187173\373_2163403422_dv2018_br079_str142_k9-3.gif" TargetMode="External"/><Relationship Id="rId258" Type="http://schemas.openxmlformats.org/officeDocument/2006/relationships/image" Target="file:///C:\Users\GeorgievaDa\AppData\Local\Ciela%20Norma%20AD\Ciela51\Cache\68df3a930caf1079af081e05753ad0d2141026114d859d67efae96643c6cd808_normi2137187173\376_976180382_dv2018_br079_str158_k12-2.gif" TargetMode="External"/><Relationship Id="rId279" Type="http://schemas.openxmlformats.org/officeDocument/2006/relationships/image" Target="file:///C:\Users\GeorgievaDa\AppData\Local\Ciela%20Norma%20AD\Ciela51\Cache\68df3a930caf1079af081e05753ad0d2141026114d859d67efae96643c6cd808_normi2137187173\382_3605738150_dv2018_br079_str179_f3.jpg" TargetMode="External"/><Relationship Id="rId22" Type="http://schemas.openxmlformats.org/officeDocument/2006/relationships/image" Target="file:///C:\Users\GeorgievaDa\AppData\Local\Ciela%20Norma%20AD\Ciela51\Cache\68df3a930caf1079af081e05753ad0d2141026114d859d67efae96643c6cd808_normi2137187173\57_573884802_dv2018_br079_str23.gif" TargetMode="External"/><Relationship Id="rId43" Type="http://schemas.openxmlformats.org/officeDocument/2006/relationships/image" Target="file:///C:\Users\GeorgievaDa\AppData\Local\Ciela%20Norma%20AD\Ciela51\Cache\68df3a930caf1079af081e05753ad0d2141026114d859d67efae96643c6cd808_normi2137187173\73_1966234017_dv2018_br079_str33.gif" TargetMode="External"/><Relationship Id="rId64" Type="http://schemas.openxmlformats.org/officeDocument/2006/relationships/image" Target="file:///C:\Users\GeorgievaDa\AppData\Local\Ciela%20Norma%20AD\Ciela51\Cache\68df3a930caf1079af081e05753ad0d2141026114d859d67efae96643c6cd808_normi2137187173\157_86884089_dv2018_br079_str51_f4.gif" TargetMode="External"/><Relationship Id="rId118" Type="http://schemas.openxmlformats.org/officeDocument/2006/relationships/image" Target="file:///C:\Users\GeorgievaDa\AppData\Local\Ciela%20Norma%20AD\Ciela51\Cache\68df3a930caf1079af081e05753ad0d2141026114d859d67efae96643c6cd808_normi2137187173\209_3926042420_dv2018_br079_str78.gif" TargetMode="External"/><Relationship Id="rId139" Type="http://schemas.openxmlformats.org/officeDocument/2006/relationships/image" Target="file:///C:\Users\GeorgievaDa\AppData\Local\Ciela%20Norma%20AD\Ciela51\Cache\68df3a930caf1079af081e05753ad0d2141026114d859d67efae96643c6cd808_normi2137187173\269_3266821373_dv2018_br079_str96_f2.gif" TargetMode="External"/><Relationship Id="rId85" Type="http://schemas.openxmlformats.org/officeDocument/2006/relationships/image" Target="file:///C:\Users\GeorgievaDa\AppData\Local\Ciela%20Norma%20AD\Ciela51\Cache\68df3a930caf1079af081e05753ad0d2141026114d859d67efae96643c6cd808_normi2137187173\176_167462311_dv2018_br079_str63_f2.gif" TargetMode="External"/><Relationship Id="rId150" Type="http://schemas.openxmlformats.org/officeDocument/2006/relationships/image" Target="file:///C:\Users\GeorgievaDa\AppData\Local\Ciela%20Norma%20AD\Ciela51\Cache\68df3a930caf1079af081e05753ad0d2141026114d859d67efae96643c6cd808_normi2137187173\281_1910962760_dv2018_br079_str101_f1.gif" TargetMode="External"/><Relationship Id="rId171" Type="http://schemas.openxmlformats.org/officeDocument/2006/relationships/image" Target="file:///C:\Users\GeorgievaDa\AppData\Local\Ciela%20Norma%20AD\Ciela51\Cache\68df3a930caf1079af081e05753ad0d2141026114d859d67efae96643c6cd808_normi2137187173\295_2935483118_dv2018_br079_str106_f5.gif" TargetMode="External"/><Relationship Id="rId192" Type="http://schemas.openxmlformats.org/officeDocument/2006/relationships/image" Target="file:///C:\Users\GeorgievaDa\AppData\Local\Ciela%20Norma%20AD\Ciela51\Cache\68df3a930caf1079af081e05753ad0d2141026114d859d67efae96643c6cd808_normi2137187173\368_38274168_dv2018_br079_str132_f7.gif" TargetMode="External"/><Relationship Id="rId206" Type="http://schemas.openxmlformats.org/officeDocument/2006/relationships/image" Target="file:///C:\Users\GeorgievaDa\AppData\Local\Ciela%20Norma%20AD\Ciela51\Cache\68df3a930caf1079af081e05753ad0d2141026114d859d67efae96643c6cd808_normi2137187173\370_3578488523_dv2018_br079_str134_f2.gif" TargetMode="External"/><Relationship Id="rId227" Type="http://schemas.openxmlformats.org/officeDocument/2006/relationships/image" Target="file:///C:\Users\GeorgievaDa\AppData\Local\Ciela%20Norma%20AD\Ciela51\Cache\68df3a930caf1079af081e05753ad0d2141026114d859d67efae96643c6cd808_normi2137187173\372_401279041_dv2018_br079_str139_k8-4.gif" TargetMode="External"/><Relationship Id="rId248" Type="http://schemas.openxmlformats.org/officeDocument/2006/relationships/image" Target="file:///C:\Users\GeorgievaDa\AppData\Local\Ciela%20Norma%20AD\Ciela51\Cache\68df3a930caf1079af081e05753ad0d2141026114d859d67efae96643c6cd808_normi2137187173\375_1423276251_dv2018_br079_str146_k11-1.gif" TargetMode="External"/><Relationship Id="rId269" Type="http://schemas.openxmlformats.org/officeDocument/2006/relationships/image" Target="file:///C:\Users\GeorgievaDa\AppData\Local\Ciela%20Norma%20AD\Ciela51\Cache\68df3a930caf1079af081e05753ad0d2141026114d859d67efae96643c6cd808_normi2137187173\377_2829520431_dv2018_br079_str168_k13-6.gif" TargetMode="External"/><Relationship Id="rId12" Type="http://schemas.openxmlformats.org/officeDocument/2006/relationships/image" Target="file:///C:\Users\GeorgievaDa\AppData\Local\Ciela%20Norma%20AD\Ciela51\Cache\68df3a930caf1079af081e05753ad0d2141026114d859d67efae96643c6cd808_normi2137187173\53_1089168747_dv2018_br079_str15_f1.gif" TargetMode="External"/><Relationship Id="rId33" Type="http://schemas.openxmlformats.org/officeDocument/2006/relationships/image" Target="file:///C:\Users\GeorgievaDa\AppData\Local\Ciela%20Norma%20AD\Ciela51\Cache\68df3a930caf1079af081e05753ad0d2141026114d859d67efae96643c6cd808_normi2137187173\67_1118059254_dv2018_br079_str29_f1.gif" TargetMode="External"/><Relationship Id="rId108" Type="http://schemas.openxmlformats.org/officeDocument/2006/relationships/image" Target="file:///C:\Users\GeorgievaDa\AppData\Local\Ciela%20Norma%20AD\Ciela51\Cache\68df3a930caf1079af081e05753ad0d2141026114d859d67efae96643c6cd808_normi2137187173\182_565631970_dv2018_br079_str70_f1.gif" TargetMode="External"/><Relationship Id="rId129" Type="http://schemas.openxmlformats.org/officeDocument/2006/relationships/image" Target="file:///C:\Users\GeorgievaDa\AppData\Local\Ciela%20Norma%20AD\Ciela51\Cache\68df3a930caf1079af081e05753ad0d2141026114d859d67efae96643c6cd808_normi2137187173\262_2379139921_dv2018_br079_str91_f1.gif" TargetMode="External"/><Relationship Id="rId280" Type="http://schemas.openxmlformats.org/officeDocument/2006/relationships/image" Target="file:///C:\Users\GeorgievaDa\AppData\Local\Ciela%20Norma%20AD\Ciela51\Cache\68df3a930caf1079af081e05753ad0d2141026114d859d67efae96643c6cd808_normi2137187173\382_1984227802_dv2018_br079_str180_f1.jpg" TargetMode="External"/><Relationship Id="rId54" Type="http://schemas.openxmlformats.org/officeDocument/2006/relationships/image" Target="file:///C:\Users\GeorgievaDa\AppData\Local\Ciela%20Norma%20AD\Ciela51\Cache\68df3a930caf1079af081e05753ad0d2141026114d859d67efae96643c6cd808_normi2137187173\125_2098135002_dv2018_br079_str44_f1.gif" TargetMode="External"/><Relationship Id="rId75" Type="http://schemas.openxmlformats.org/officeDocument/2006/relationships/image" Target="file:///C:\Users\GeorgievaDa\AppData\Local\Ciela%20Norma%20AD\Ciela51\Cache\68df3a930caf1079af081e05753ad0d2141026114d859d67efae96643c6cd808_normi2137187173\163_3764217560_dv2018_br079_str56_f1.gif" TargetMode="External"/><Relationship Id="rId96" Type="http://schemas.openxmlformats.org/officeDocument/2006/relationships/image" Target="file:///C:\Users\GeorgievaDa\AppData\Local\Ciela%20Norma%20AD\Ciela51\Cache\68df3a930caf1079af081e05753ad0d2141026114d859d67efae96643c6cd808_normi2137187173\177_2093538606_dv2018_br079_str66_f3.gif" TargetMode="External"/><Relationship Id="rId140" Type="http://schemas.openxmlformats.org/officeDocument/2006/relationships/image" Target="file:///C:\Users\GeorgievaDa\AppData\Local\Ciela%20Norma%20AD\Ciela51\Cache\68df3a930caf1079af081e05753ad0d2141026114d859d67efae96643c6cd808_normi2137187173\269_1127534932_dv2018_br079_str97_f1.gif" TargetMode="External"/><Relationship Id="rId161" Type="http://schemas.openxmlformats.org/officeDocument/2006/relationships/image" Target="file:///C:\Users\GeorgievaDa\AppData\Local\Ciela%20Norma%20AD\Ciela51\Cache\68df3a930caf1079af081e05753ad0d2141026114d859d67efae96643c6cd808_normi2137187173\291_2147816492_dv2018_br079_str105_f1.gif" TargetMode="External"/><Relationship Id="rId182" Type="http://schemas.openxmlformats.org/officeDocument/2006/relationships/image" Target="file:///C:\Users\GeorgievaDa\AppData\Local\Ciela%20Norma%20AD\Ciela51\Cache\68df3a930caf1079af081e05753ad0d2141026114d859d67efae96643c6cd808_normi2137187173\366_3845793870_dv2018_br079_str130_k2-1.gif" TargetMode="External"/><Relationship Id="rId217" Type="http://schemas.openxmlformats.org/officeDocument/2006/relationships/image" Target="file:///C:\Users\GeorgievaDa\AppData\Local\Ciela%20Norma%20AD\Ciela51\Cache\68df3a930caf1079af081e05753ad0d2141026114d859d67efae96643c6cd808_normi2137187173\371_849332388_dv2018_br079_str137_f3.gif" TargetMode="External"/><Relationship Id="rId6" Type="http://schemas.openxmlformats.org/officeDocument/2006/relationships/image" Target="file:///C:\Users\GeorgievaDa\AppData\Local\Ciela%20Norma%20AD\Ciela51\Cache\68df3a930caf1079af081e05753ad0d2141026114d859d67efae96643c6cd808_normi2137187173\42_2153188800_dv2018_br079_str11_f3_tabl1.gif" TargetMode="External"/><Relationship Id="rId238" Type="http://schemas.openxmlformats.org/officeDocument/2006/relationships/image" Target="file:///C:\Users\GeorgievaDa\AppData\Local\Ciela%20Norma%20AD\Ciela51\Cache\68df3a930caf1079af081e05753ad0d2141026114d859d67efae96643c6cd808_normi2137187173\374_2532481062_dv2018_br079_str142_k10-1.gif" TargetMode="External"/><Relationship Id="rId259" Type="http://schemas.openxmlformats.org/officeDocument/2006/relationships/image" Target="file:///C:\Users\GeorgievaDa\AppData\Local\Ciela%20Norma%20AD\Ciela51\Cache\68df3a930caf1079af081e05753ad0d2141026114d859d67efae96643c6cd808_normi2137187173\376_1662174916_dv2018_br079_str159_k12-3.gif" TargetMode="External"/><Relationship Id="rId23" Type="http://schemas.openxmlformats.org/officeDocument/2006/relationships/image" Target="file:///C:\Users\GeorgievaDa\AppData\Local\Ciela%20Norma%20AD\Ciela51\Cache\68df3a930caf1079af081e05753ad0d2141026114d859d67efae96643c6cd808_normi2137187173\59_2828345375_dv2018_br079_str24.gif" TargetMode="External"/><Relationship Id="rId119" Type="http://schemas.openxmlformats.org/officeDocument/2006/relationships/image" Target="file:///C:\Users\GeorgievaDa\AppData\Local\Ciela%20Norma%20AD\Ciela51\Cache\68df3a930caf1079af081e05753ad0d2141026114d859d67efae96643c6cd808_normi2137187173\235_426723323_dv2018_br079_str84_f1.gif" TargetMode="External"/><Relationship Id="rId270" Type="http://schemas.openxmlformats.org/officeDocument/2006/relationships/image" Target="file:///C:\Users\GeorgievaDa\AppData\Local\Ciela%20Norma%20AD\Ciela51\Cache\68df3a930caf1079af081e05753ad0d2141026114d859d67efae96643c6cd808_normi2137187173\378_2055367192_dv2018_br079_str169_k14-1.gif" TargetMode="External"/><Relationship Id="rId44" Type="http://schemas.openxmlformats.org/officeDocument/2006/relationships/image" Target="file:///C:\Users\GeorgievaDa\AppData\Local\Ciela%20Norma%20AD\Ciela51\Cache\68df3a930caf1079af081e05753ad0d2141026114d859d67efae96643c6cd808_normi2137187173\79_3447223464_dv2018_br079_str34.gif" TargetMode="External"/><Relationship Id="rId65" Type="http://schemas.openxmlformats.org/officeDocument/2006/relationships/image" Target="file:///C:\Users\GeorgievaDa\AppData\Local\Ciela%20Norma%20AD\Ciela51\Cache\68df3a930caf1079af081e05753ad0d2141026114d859d67efae96643c6cd808_normi2137187173\157_2222406032_dv2018_br079_str52_f1.gif" TargetMode="External"/><Relationship Id="rId86" Type="http://schemas.openxmlformats.org/officeDocument/2006/relationships/image" Target="file:///C:\Users\GeorgievaDa\AppData\Local\Ciela%20Norma%20AD\Ciela51\Cache\68df3a930caf1079af081e05753ad0d2141026114d859d67efae96643c6cd808_normi2137187173\176_1696999876_dv2018_br079_str63_f3.gif" TargetMode="External"/><Relationship Id="rId130" Type="http://schemas.openxmlformats.org/officeDocument/2006/relationships/image" Target="file:///C:\Users\GeorgievaDa\AppData\Local\Ciela%20Norma%20AD\Ciela51\Cache\68df3a930caf1079af081e05753ad0d2141026114d859d67efae96643c6cd808_normi2137187173\262_3102410266_dv2018_br079_str91_f2.gif" TargetMode="External"/><Relationship Id="rId151" Type="http://schemas.openxmlformats.org/officeDocument/2006/relationships/image" Target="file:///C:\Users\GeorgievaDa\AppData\Local\Ciela%20Norma%20AD\Ciela51\Cache\68df3a930caf1079af081e05753ad0d2141026114d859d67efae96643c6cd808_normi2137187173\281_2364224203_dv2018_br079_str101_f2.gif" TargetMode="External"/><Relationship Id="rId172" Type="http://schemas.openxmlformats.org/officeDocument/2006/relationships/image" Target="file:///C:\Users\GeorgievaDa\AppData\Local\Ciela%20Norma%20AD\Ciela51\Cache\68df3a930caf1079af081e05753ad0d2141026114d859d67efae96643c6cd808_normi2137187173\365_3796465808_dv2018_br079_str126_f1.gif" TargetMode="External"/><Relationship Id="rId193" Type="http://schemas.openxmlformats.org/officeDocument/2006/relationships/image" Target="file:///C:\Users\GeorgievaDa\AppData\Local\Ciela%20Norma%20AD\Ciela51\Cache\68df3a930caf1079af081e05753ad0d2141026114d859d67efae96643c6cd808_normi2137187173\368_1934055276_dv2018_br079_str132_f8.gif" TargetMode="External"/><Relationship Id="rId207" Type="http://schemas.openxmlformats.org/officeDocument/2006/relationships/image" Target="file:///C:\Users\GeorgievaDa\AppData\Local\Ciela%20Norma%20AD\Ciela51\Cache\68df3a930caf1079af081e05753ad0d2141026114d859d67efae96643c6cd808_normi2137187173\370_906260135_dv2018_br079_str135_f1.gif" TargetMode="External"/><Relationship Id="rId228" Type="http://schemas.openxmlformats.org/officeDocument/2006/relationships/image" Target="file:///C:\Users\GeorgievaDa\AppData\Local\Ciela%20Norma%20AD\Ciela51\Cache\68df3a930caf1079af081e05753ad0d2141026114d859d67efae96643c6cd808_normi2137187173\372_673859808_dv2018_br079_str140_f1.gif" TargetMode="External"/><Relationship Id="rId249" Type="http://schemas.openxmlformats.org/officeDocument/2006/relationships/image" Target="file:///C:\Users\GeorgievaDa\AppData\Local\Ciela%20Norma%20AD\Ciela51\Cache\68df3a930caf1079af081e05753ad0d2141026114d859d67efae96643c6cd808_normi2137187173\375_235950394_dv2018_br079_str146_f2.gif" TargetMode="External"/><Relationship Id="rId13" Type="http://schemas.openxmlformats.org/officeDocument/2006/relationships/image" Target="file:///C:\Users\GeorgievaDa\AppData\Local\Ciela%20Norma%20AD\Ciela51\Cache\68df3a930caf1079af081e05753ad0d2141026114d859d67efae96643c6cd808_normi2137187173\54_1783815044_dv2018_br079_str15_f2.gif" TargetMode="External"/><Relationship Id="rId18" Type="http://schemas.openxmlformats.org/officeDocument/2006/relationships/image" Target="file:///C:\Users\GeorgievaDa\AppData\Local\Ciela%20Norma%20AD\Ciela51\Cache\68df3a930caf1079af081e05753ad0d2141026114d859d67efae96643c6cd808_normi2137187173\56_4108639170_dv2018_br079_str19.gif" TargetMode="External"/><Relationship Id="rId39" Type="http://schemas.openxmlformats.org/officeDocument/2006/relationships/image" Target="file:///C:\Users\GeorgievaDa\AppData\Local\Ciela%20Norma%20AD\Ciela51\Cache\68df3a930caf1079af081e05753ad0d2141026114d859d67efae96643c6cd808_normi2137187173\69_996720920_dv2018_br079_str31_f2.gif" TargetMode="External"/><Relationship Id="rId109" Type="http://schemas.openxmlformats.org/officeDocument/2006/relationships/image" Target="file:///C:\Users\GeorgievaDa\AppData\Local\Ciela%20Norma%20AD\Ciela51\Cache\68df3a930caf1079af081e05753ad0d2141026114d859d67efae96643c6cd808_normi2137187173\182_4087667622_dv2018_br079_str70_f2.gif" TargetMode="External"/><Relationship Id="rId260" Type="http://schemas.openxmlformats.org/officeDocument/2006/relationships/image" Target="file:///C:\Users\GeorgievaDa\AppData\Local\Ciela%20Norma%20AD\Ciela51\Cache\68df3a930caf1079af081e05753ad0d2141026114d859d67efae96643c6cd808_normi2137187173\376_2714268402_dv2018_br079_str159_k12-4.gif" TargetMode="External"/><Relationship Id="rId265" Type="http://schemas.openxmlformats.org/officeDocument/2006/relationships/image" Target="file:///C:\Users\GeorgievaDa\AppData\Local\Ciela%20Norma%20AD\Ciela51\Cache\68df3a930caf1079af081e05753ad0d2141026114d859d67efae96643c6cd808_normi2137187173\377_3983681367_dv2018_br079_str164_k13-2.gif" TargetMode="External"/><Relationship Id="rId281" Type="http://schemas.openxmlformats.org/officeDocument/2006/relationships/image" Target="file:///C:\Users\GeorgievaDa\AppData\Local\Ciela%20Norma%20AD\Ciela51\Cache\68df3a930caf1079af081e05753ad0d2141026114d859d67efae96643c6cd808_normi2137187173\382_901314994_dv2018_br079_str180_f2.jpg" TargetMode="External"/><Relationship Id="rId286" Type="http://schemas.openxmlformats.org/officeDocument/2006/relationships/image" Target="file:///C:\Users\GeorgievaDa\AppData\Local\Ciela%20Norma%20AD\Ciela51\Cache\68df3a930caf1079af081e05753ad0d2141026114d859d67efae96643c6cd808_normi2137187173\383_3576541187_dv2018_br079_str183.jpg" TargetMode="External"/><Relationship Id="rId34" Type="http://schemas.openxmlformats.org/officeDocument/2006/relationships/image" Target="file:///C:\Users\GeorgievaDa\AppData\Local\Ciela%20Norma%20AD\Ciela51\Cache\68df3a930caf1079af081e05753ad0d2141026114d859d67efae96643c6cd808_normi2137187173\67_2255118363_dv2018_br079_str29_f2.gif" TargetMode="External"/><Relationship Id="rId50" Type="http://schemas.openxmlformats.org/officeDocument/2006/relationships/image" Target="file:///C:\Users\GeorgievaDa\AppData\Local\Ciela%20Norma%20AD\Ciela51\Cache\68df3a930caf1079af081e05753ad0d2141026114d859d67efae96643c6cd808_normi2137187173\107_478843845_dv2018_br079_str41_f2.gif" TargetMode="External"/><Relationship Id="rId55" Type="http://schemas.openxmlformats.org/officeDocument/2006/relationships/image" Target="file:///C:\Users\GeorgievaDa\AppData\Local\Ciela%20Norma%20AD\Ciela51\Cache\68df3a930caf1079af081e05753ad0d2141026114d859d67efae96643c6cd808_normi2137187173\128_311541821_dv2018_br079_str44_f2.gif" TargetMode="External"/><Relationship Id="rId76" Type="http://schemas.openxmlformats.org/officeDocument/2006/relationships/image" Target="file:///C:\Users\GeorgievaDa\AppData\Local\Ciela%20Norma%20AD\Ciela51\Cache\68df3a930caf1079af081e05753ad0d2141026114d859d67efae96643c6cd808_normi2137187173\163_2608993844_dv2018_br079_str56_f2.gif" TargetMode="External"/><Relationship Id="rId97" Type="http://schemas.openxmlformats.org/officeDocument/2006/relationships/image" Target="file:///C:\Users\GeorgievaDa\AppData\Local\Ciela%20Norma%20AD\Ciela51\Cache\68df3a930caf1079af081e05753ad0d2141026114d859d67efae96643c6cd808_normi2137187173\177_1017606475_dv2018_br079_str66_f4.gif" TargetMode="External"/><Relationship Id="rId104" Type="http://schemas.openxmlformats.org/officeDocument/2006/relationships/image" Target="file:///C:\Users\GeorgievaDa\AppData\Local\Ciela%20Norma%20AD\Ciela51\Cache\68df3a930caf1079af081e05753ad0d2141026114d859d67efae96643c6cd808_normi2137187173\178_3960841811_dv2018_br079_str68_f2.gif" TargetMode="External"/><Relationship Id="rId120" Type="http://schemas.openxmlformats.org/officeDocument/2006/relationships/image" Target="file:///C:\Users\GeorgievaDa\AppData\Local\Ciela%20Norma%20AD\Ciela51\Cache\68df3a930caf1079af081e05753ad0d2141026114d859d67efae96643c6cd808_normi2137187173\235_3648097269_dv2018_br079_str84_f2.gif" TargetMode="External"/><Relationship Id="rId125" Type="http://schemas.openxmlformats.org/officeDocument/2006/relationships/image" Target="file:///C:\Users\GeorgievaDa\AppData\Local\Ciela%20Norma%20AD\Ciela51\Cache\68df3a930caf1079af081e05753ad0d2141026114d859d67efae96643c6cd808_normi2137187173\240_1221977034_dv2018_br079_str86_f2.gif" TargetMode="External"/><Relationship Id="rId141" Type="http://schemas.openxmlformats.org/officeDocument/2006/relationships/image" Target="file:///C:\Users\GeorgievaDa\AppData\Local\Ciela%20Norma%20AD\Ciela51\Cache\68df3a930caf1079af081e05753ad0d2141026114d859d67efae96643c6cd808_normi2137187173\269_1991821031_dv2018_br079_str97_f2.gif" TargetMode="External"/><Relationship Id="rId146" Type="http://schemas.openxmlformats.org/officeDocument/2006/relationships/image" Target="file:///C:\Users\GeorgievaDa\AppData\Local\Ciela%20Norma%20AD\Ciela51\Cache\68df3a930caf1079af081e05753ad0d2141026114d859d67efae96643c6cd808_normi2137187173\275_601773375_dv2018_br079_str99_f3.gif" TargetMode="External"/><Relationship Id="rId167" Type="http://schemas.openxmlformats.org/officeDocument/2006/relationships/image" Target="file:///C:\Users\GeorgievaDa\AppData\Local\Ciela%20Norma%20AD\Ciela51\Cache\68df3a930caf1079af081e05753ad0d2141026114d859d67efae96643c6cd808_normi2137187173\293_4029280107_dv2018_br079_str106_f1.gif" TargetMode="External"/><Relationship Id="rId188" Type="http://schemas.openxmlformats.org/officeDocument/2006/relationships/image" Target="file:///C:\Users\GeorgievaDa\AppData\Local\Ciela%20Norma%20AD\Ciela51\Cache\68df3a930caf1079af081e05753ad0d2141026114d859d67efae96643c6cd808_normi2137187173\368_131471888_dv2018_br079_str132_f3.gif" TargetMode="External"/><Relationship Id="rId7" Type="http://schemas.openxmlformats.org/officeDocument/2006/relationships/image" Target="file:///C:\Users\GeorgievaDa\AppData\Local\Ciela%20Norma%20AD\Ciela51\Cache\68df3a930caf1079af081e05753ad0d2141026114d859d67efae96643c6cd808_normi2137187173\42_1739143785_dv2018_br079_str11_f2.gif" TargetMode="External"/><Relationship Id="rId71" Type="http://schemas.openxmlformats.org/officeDocument/2006/relationships/image" Target="file:///C:\Users\GeorgievaDa\AppData\Local\Ciela%20Norma%20AD\Ciela51\Cache\68df3a930caf1079af081e05753ad0d2141026114d859d67efae96643c6cd808_normi2137187173\159_422258126_dv2018_br079_str53_f3.gif" TargetMode="External"/><Relationship Id="rId92" Type="http://schemas.openxmlformats.org/officeDocument/2006/relationships/image" Target="file:///C:\Users\GeorgievaDa\AppData\Local\Ciela%20Norma%20AD\Ciela51\Cache\68df3a930caf1079af081e05753ad0d2141026114d859d67efae96643c6cd808_normi2137187173\177_163088304_dv2018_br079_str65_f2.gif" TargetMode="External"/><Relationship Id="rId162" Type="http://schemas.openxmlformats.org/officeDocument/2006/relationships/image" Target="file:///C:\Users\GeorgievaDa\AppData\Local\Ciela%20Norma%20AD\Ciela51\Cache\68df3a930caf1079af081e05753ad0d2141026114d859d67efae96643c6cd808_normi2137187173\291_3229345805_dv2018_br079_str105_f2.gif" TargetMode="External"/><Relationship Id="rId183" Type="http://schemas.openxmlformats.org/officeDocument/2006/relationships/image" Target="file:///C:\Users\GeorgievaDa\AppData\Local\Ciela%20Norma%20AD\Ciela51\Cache\68df3a930caf1079af081e05753ad0d2141026114d859d67efae96643c6cd808_normi2137187173\367_941105025_dv2018_br079_str130_f1.gif" TargetMode="External"/><Relationship Id="rId213" Type="http://schemas.openxmlformats.org/officeDocument/2006/relationships/image" Target="file:///C:\Users\GeorgievaDa\AppData\Local\Ciela%20Norma%20AD\Ciela51\Cache\68df3a930caf1079af081e05753ad0d2141026114d859d67efae96643c6cd808_normi2137187173\371_1633048058_dv2018_br079_str136_f1.gif" TargetMode="External"/><Relationship Id="rId218" Type="http://schemas.openxmlformats.org/officeDocument/2006/relationships/image" Target="file:///C:\Users\GeorgievaDa\AppData\Local\Ciela%20Norma%20AD\Ciela51\Cache\68df3a930caf1079af081e05753ad0d2141026114d859d67efae96643c6cd808_normi2137187173\371_1403808107_dv2018_br079_str137_f4.gif" TargetMode="External"/><Relationship Id="rId234" Type="http://schemas.openxmlformats.org/officeDocument/2006/relationships/image" Target="file:///C:\Users\GeorgievaDa\AppData\Local\Ciela%20Norma%20AD\Ciela51\Cache\68df3a930caf1079af081e05753ad0d2141026114d859d67efae96643c6cd808_normi2137187173\373_851755546_dv2018_br079_str141_f1.gif" TargetMode="External"/><Relationship Id="rId239" Type="http://schemas.openxmlformats.org/officeDocument/2006/relationships/image" Target="file:///C:\Users\GeorgievaDa\AppData\Local\Ciela%20Norma%20AD\Ciela51\Cache\68df3a930caf1079af081e05753ad0d2141026114d859d67efae96643c6cd808_normi2137187173\374_3005477293_dv2018_br079_str143_f1.gif" TargetMode="External"/><Relationship Id="rId2" Type="http://schemas.microsoft.com/office/2007/relationships/stylesWithEffects" Target="stylesWithEffects.xml"/><Relationship Id="rId29" Type="http://schemas.openxmlformats.org/officeDocument/2006/relationships/image" Target="file:///C:\Users\GeorgievaDa\AppData\Local\Ciela%20Norma%20AD\Ciela51\Cache\68df3a930caf1079af081e05753ad0d2141026114d859d67efae96643c6cd808_normi2137187173\65_3137993685_dv2018_br079_str27_f4.gif" TargetMode="External"/><Relationship Id="rId250" Type="http://schemas.openxmlformats.org/officeDocument/2006/relationships/image" Target="file:///C:\Users\GeorgievaDa\AppData\Local\Ciela%20Norma%20AD\Ciela51\Cache\68df3a930caf1079af081e05753ad0d2141026114d859d67efae96643c6cd808_normi2137187173\375_2483651034_dv2018_br079_str147_k11-2.gif" TargetMode="External"/><Relationship Id="rId255" Type="http://schemas.openxmlformats.org/officeDocument/2006/relationships/image" Target="file:///C:\Users\GeorgievaDa\AppData\Local\Ciela%20Norma%20AD\Ciela51\Cache\68df3a930caf1079af081e05753ad0d2141026114d859d67efae96643c6cd808_normi2137187173\375_1726736627_dv2018_br079_str152_k11-7.gif" TargetMode="External"/><Relationship Id="rId271" Type="http://schemas.openxmlformats.org/officeDocument/2006/relationships/image" Target="file:///C:\Users\GeorgievaDa\AppData\Local\Ciela%20Norma%20AD\Ciela51\Cache\68df3a930caf1079af081e05753ad0d2141026114d859d67efae96643c6cd808_normi2137187173\379_1537980569_dv2018_br079_str171_k15-1.gif" TargetMode="External"/><Relationship Id="rId276" Type="http://schemas.openxmlformats.org/officeDocument/2006/relationships/image" Target="file:///C:\Users\GeorgievaDa\AppData\Local\Ciela%20Norma%20AD\Ciela51\Cache\68df3a930caf1079af081e05753ad0d2141026114d859d67efae96643c6cd808_normi2137187173\382_3725278313_dv2018_br079_str178.jpg" TargetMode="External"/><Relationship Id="rId24" Type="http://schemas.openxmlformats.org/officeDocument/2006/relationships/image" Target="file:///C:\Users\GeorgievaDa\AppData\Local\Ciela%20Norma%20AD\Ciela51\Cache\68df3a930caf1079af081e05753ad0d2141026114d859d67efae96643c6cd808_normi2137187173\62_4093748825_dv2018_br079_str26_f1.gif" TargetMode="External"/><Relationship Id="rId40" Type="http://schemas.openxmlformats.org/officeDocument/2006/relationships/image" Target="file:///C:\Users\GeorgievaDa\AppData\Local\Ciela%20Norma%20AD\Ciela51\Cache\68df3a930caf1079af081e05753ad0d2141026114d859d67efae96643c6cd808_normi2137187173\69_1018034258_dv2018_br079_str32_f1.gif" TargetMode="External"/><Relationship Id="rId45" Type="http://schemas.openxmlformats.org/officeDocument/2006/relationships/image" Target="file:///C:\Users\GeorgievaDa\AppData\Local\Ciela%20Norma%20AD\Ciela51\Cache\68df3a930caf1079af081e05753ad0d2141026114d859d67efae96643c6cd808_normi2137187173\92_763887171_dv2018_br079_str35.gif" TargetMode="External"/><Relationship Id="rId66" Type="http://schemas.openxmlformats.org/officeDocument/2006/relationships/image" Target="file:///C:\Users\GeorgievaDa\AppData\Local\Ciela%20Norma%20AD\Ciela51\Cache\68df3a930caf1079af081e05753ad0d2141026114d859d67efae96643c6cd808_normi2137187173\157_1545120728_dv2018_br079_str52_f2.gif" TargetMode="External"/><Relationship Id="rId87" Type="http://schemas.openxmlformats.org/officeDocument/2006/relationships/image" Target="file:///C:\Users\GeorgievaDa\AppData\Local\Ciela%20Norma%20AD\Ciela51\Cache\68df3a930caf1079af081e05753ad0d2141026114d859d67efae96643c6cd808_normi2137187173\176_1728673718_dv2018_br079_str64_f1.gif" TargetMode="External"/><Relationship Id="rId110" Type="http://schemas.openxmlformats.org/officeDocument/2006/relationships/image" Target="file:///C:\Users\GeorgievaDa\AppData\Local\Ciela%20Norma%20AD\Ciela51\Cache\68df3a930caf1079af081e05753ad0d2141026114d859d67efae96643c6cd808_normi2137187173\184_1799382000_dv2018_br079_str71_f1.gif" TargetMode="External"/><Relationship Id="rId115" Type="http://schemas.openxmlformats.org/officeDocument/2006/relationships/image" Target="file:///C:\Users\GeorgievaDa\AppData\Local\Ciela%20Norma%20AD\Ciela51\Cache\68df3a930caf1079af081e05753ad0d2141026114d859d67efae96643c6cd808_normi2137187173\188_431480482_dv2018_br079_str72_f1.gif" TargetMode="External"/><Relationship Id="rId131" Type="http://schemas.openxmlformats.org/officeDocument/2006/relationships/image" Target="file:///C:\Users\GeorgievaDa\AppData\Local\Ciela%20Norma%20AD\Ciela51\Cache\68df3a930caf1079af081e05753ad0d2141026114d859d67efae96643c6cd808_normi2137187173\262_4014220277_dv2018_br079_str91_f3.gif" TargetMode="External"/><Relationship Id="rId136" Type="http://schemas.openxmlformats.org/officeDocument/2006/relationships/image" Target="file:///C:\Users\GeorgievaDa\AppData\Local\Ciela%20Norma%20AD\Ciela51\Cache\68df3a930caf1079af081e05753ad0d2141026114d859d67efae96643c6cd808_normi2137187173\264_1137883415_dv2018_br079_str94.gif" TargetMode="External"/><Relationship Id="rId157" Type="http://schemas.openxmlformats.org/officeDocument/2006/relationships/image" Target="file:///C:\Users\GeorgievaDa\AppData\Local\Ciela%20Norma%20AD\Ciela51\Cache\68df3a930caf1079af081e05753ad0d2141026114d859d67efae96643c6cd808_normi2137187173\288_3164195181_dv2018_br079_str103_f1.gif" TargetMode="External"/><Relationship Id="rId178" Type="http://schemas.openxmlformats.org/officeDocument/2006/relationships/image" Target="file:///C:\Users\GeorgievaDa\AppData\Local\Ciela%20Norma%20AD\Ciela51\Cache\68df3a930caf1079af081e05753ad0d2141026114d859d67efae96643c6cd808_normi2137187173\365_602147057_dv2018_br079_str128_f1.gif" TargetMode="External"/><Relationship Id="rId61" Type="http://schemas.openxmlformats.org/officeDocument/2006/relationships/image" Target="file:///C:\Users\GeorgievaDa\AppData\Local\Ciela%20Norma%20AD\Ciela51\Cache\68df3a930caf1079af081e05753ad0d2141026114d859d67efae96643c6cd808_normi2137187173\156_1686489754_dv2018_br079_str51_f1.gif" TargetMode="External"/><Relationship Id="rId82" Type="http://schemas.openxmlformats.org/officeDocument/2006/relationships/image" Target="file:///C:\Users\GeorgievaDa\AppData\Local\Ciela%20Norma%20AD\Ciela51\Cache\68df3a930caf1079af081e05753ad0d2141026114d859d67efae96643c6cd808_normi2137187173\172_2404025837_dv2018_br079_str61.gif" TargetMode="External"/><Relationship Id="rId152" Type="http://schemas.openxmlformats.org/officeDocument/2006/relationships/image" Target="file:///C:\Users\GeorgievaDa\AppData\Local\Ciela%20Norma%20AD\Ciela51\Cache\68df3a930caf1079af081e05753ad0d2141026114d859d67efae96643c6cd808_normi2137187173\281_2717576990_dv2018_br079_str101_f3.gif" TargetMode="External"/><Relationship Id="rId173" Type="http://schemas.openxmlformats.org/officeDocument/2006/relationships/image" Target="file:///C:\Users\GeorgievaDa\AppData\Local\Ciela%20Norma%20AD\Ciela51\Cache\68df3a930caf1079af081e05753ad0d2141026114d859d67efae96643c6cd808_normi2137187173\365_3941729096_dv2018_br079_str127_k1-1.gif" TargetMode="External"/><Relationship Id="rId194" Type="http://schemas.openxmlformats.org/officeDocument/2006/relationships/image" Target="file:///C:\Users\GeorgievaDa\AppData\Local\Ciela%20Norma%20AD\Ciela51\Cache\68df3a930caf1079af081e05753ad0d2141026114d859d67efae96643c6cd808_normi2137187173\368_4274801968_dv2018_br079_str132_f9.gif" TargetMode="External"/><Relationship Id="rId199" Type="http://schemas.openxmlformats.org/officeDocument/2006/relationships/image" Target="file:///C:\Users\GeorgievaDa\AppData\Local\Ciela%20Norma%20AD\Ciela51\Cache\68df3a930caf1079af081e05753ad0d2141026114d859d67efae96643c6cd808_normi2137187173\369_2511920142_dv2018_br079_str133_f1.gif" TargetMode="External"/><Relationship Id="rId203" Type="http://schemas.openxmlformats.org/officeDocument/2006/relationships/image" Target="file:///C:\Users\GeorgievaDa\AppData\Local\Ciela%20Norma%20AD\Ciela51\Cache\68df3a930caf1079af081e05753ad0d2141026114d859d67efae96643c6cd808_normi2137187173\369_3011608801_dv2018_br079_str133_f5.gif" TargetMode="External"/><Relationship Id="rId208" Type="http://schemas.openxmlformats.org/officeDocument/2006/relationships/image" Target="file:///C:\Users\GeorgievaDa\AppData\Local\Ciela%20Norma%20AD\Ciela51\Cache\68df3a930caf1079af081e05753ad0d2141026114d859d67efae96643c6cd808_normi2137187173\370_2410361940_dv2018_br079_str135_k6-2.gif" TargetMode="External"/><Relationship Id="rId229" Type="http://schemas.openxmlformats.org/officeDocument/2006/relationships/image" Target="file:///C:\Users\GeorgievaDa\AppData\Local\Ciela%20Norma%20AD\Ciela51\Cache\68df3a930caf1079af081e05753ad0d2141026114d859d67efae96643c6cd808_normi2137187173\372_2487625048_dv2018_br079_str140_f2.gif" TargetMode="External"/><Relationship Id="rId19" Type="http://schemas.openxmlformats.org/officeDocument/2006/relationships/image" Target="file:///C:\Users\GeorgievaDa\AppData\Local\Ciela%20Norma%20AD\Ciela51\Cache\68df3a930caf1079af081e05753ad0d2141026114d859d67efae96643c6cd808_normi2137187173\56_3239109871_dv2018_br079_str20.gif" TargetMode="External"/><Relationship Id="rId224" Type="http://schemas.openxmlformats.org/officeDocument/2006/relationships/image" Target="file:///C:\Users\GeorgievaDa\AppData\Local\Ciela%20Norma%20AD\Ciela51\Cache\68df3a930caf1079af081e05753ad0d2141026114d859d67efae96643c6cd808_normi2137187173\372_1925777674_dv2018_br079_str138_k8-1.gif" TargetMode="External"/><Relationship Id="rId240" Type="http://schemas.openxmlformats.org/officeDocument/2006/relationships/image" Target="file:///C:\Users\GeorgievaDa\AppData\Local\Ciela%20Norma%20AD\Ciela51\Cache\68df3a930caf1079af081e05753ad0d2141026114d859d67efae96643c6cd808_normi2137187173\374_77749387_dv2018_br079_str143_f2.gif" TargetMode="External"/><Relationship Id="rId245" Type="http://schemas.openxmlformats.org/officeDocument/2006/relationships/image" Target="file:///C:\Users\GeorgievaDa\AppData\Local\Ciela%20Norma%20AD\Ciela51\Cache\68df3a930caf1079af081e05753ad0d2141026114d859d67efae96643c6cd808_normi2137187173\374_2441596274_dv2018_br079_str145_f2.gif" TargetMode="External"/><Relationship Id="rId261" Type="http://schemas.openxmlformats.org/officeDocument/2006/relationships/image" Target="file:///C:\Users\GeorgievaDa\AppData\Local\Ciela%20Norma%20AD\Ciela51\Cache\68df3a930caf1079af081e05753ad0d2141026114d859d67efae96643c6cd808_normi2137187173\376_1118050837_dv2018_br079_str160_k12-5.gif" TargetMode="External"/><Relationship Id="rId266" Type="http://schemas.openxmlformats.org/officeDocument/2006/relationships/image" Target="file:///C:\Users\GeorgievaDa\AppData\Local\Ciela%20Norma%20AD\Ciela51\Cache\68df3a930caf1079af081e05753ad0d2141026114d859d67efae96643c6cd808_normi2137187173\377_1156563370_dv2018_br079_str165_k13-3.gif" TargetMode="External"/><Relationship Id="rId287" Type="http://schemas.openxmlformats.org/officeDocument/2006/relationships/fontTable" Target="fontTable.xml"/><Relationship Id="rId14" Type="http://schemas.openxmlformats.org/officeDocument/2006/relationships/image" Target="file:///C:\Users\GeorgievaDa\AppData\Local\Ciela%20Norma%20AD\Ciela51\Cache\68df3a930caf1079af081e05753ad0d2141026114d859d67efae96643c6cd808_normi2137187173\55_3995496334_dv2018_br079_str17_f1.gif" TargetMode="External"/><Relationship Id="rId30" Type="http://schemas.openxmlformats.org/officeDocument/2006/relationships/image" Target="file:///C:\Users\GeorgievaDa\AppData\Local\Ciela%20Norma%20AD\Ciela51\Cache\68df3a930caf1079af081e05753ad0d2141026114d859d67efae96643c6cd808_normi2137187173\65_1201655973_dv2018_br079_str28_f1.gif" TargetMode="External"/><Relationship Id="rId35" Type="http://schemas.openxmlformats.org/officeDocument/2006/relationships/image" Target="file:///C:\Users\GeorgievaDa\AppData\Local\Ciela%20Norma%20AD\Ciela51\Cache\68df3a930caf1079af081e05753ad0d2141026114d859d67efae96643c6cd808_normi2137187173\67_4046614007_dv2018_br079_str30_f1.gif" TargetMode="External"/><Relationship Id="rId56" Type="http://schemas.openxmlformats.org/officeDocument/2006/relationships/image" Target="file:///C:\Users\GeorgievaDa\AppData\Local\Ciela%20Norma%20AD\Ciela51\Cache\68df3a930caf1079af081e05753ad0d2141026114d859d67efae96643c6cd808_normi2137187173\151_4156423265_dv2018_br079_str49_f1.gif" TargetMode="External"/><Relationship Id="rId77" Type="http://schemas.openxmlformats.org/officeDocument/2006/relationships/image" Target="file:///C:\Users\GeorgievaDa\AppData\Local\Ciela%20Norma%20AD\Ciela51\Cache\68df3a930caf1079af081e05753ad0d2141026114d859d67efae96643c6cd808_normi2137187173\163_3809441631_dv2018_br079_str57_f1.gif" TargetMode="External"/><Relationship Id="rId100" Type="http://schemas.openxmlformats.org/officeDocument/2006/relationships/image" Target="file:///C:\Users\GeorgievaDa\AppData\Local\Ciela%20Norma%20AD\Ciela51\Cache\68df3a930caf1079af081e05753ad0d2141026114d859d67efae96643c6cd808_normi2137187173\178_2725391472_dv2018_br079_str67_f2.gif" TargetMode="External"/><Relationship Id="rId105" Type="http://schemas.openxmlformats.org/officeDocument/2006/relationships/image" Target="file:///C:\Users\GeorgievaDa\AppData\Local\Ciela%20Norma%20AD\Ciela51\Cache\68df3a930caf1079af081e05753ad0d2141026114d859d67efae96643c6cd808_normi2137187173\178_274230962_dv2018_br079_str68_f3.gif" TargetMode="External"/><Relationship Id="rId126" Type="http://schemas.openxmlformats.org/officeDocument/2006/relationships/image" Target="file:///C:\Users\GeorgievaDa\AppData\Local\Ciela%20Norma%20AD\Ciela51\Cache\68df3a930caf1079af081e05753ad0d2141026114d859d67efae96643c6cd808_normi2137187173\242_1338832661_dv2018_br079_str86_f3.gif" TargetMode="External"/><Relationship Id="rId147" Type="http://schemas.openxmlformats.org/officeDocument/2006/relationships/image" Target="file:///C:\Users\GeorgievaDa\AppData\Local\Ciela%20Norma%20AD\Ciela51\Cache\68df3a930caf1079af081e05753ad0d2141026114d859d67efae96643c6cd808_normi2137187173\281_3238528537_dv2018_br079_str100_f1.gif" TargetMode="External"/><Relationship Id="rId168" Type="http://schemas.openxmlformats.org/officeDocument/2006/relationships/image" Target="file:///C:\Users\GeorgievaDa\AppData\Local\Ciela%20Norma%20AD\Ciela51\Cache\68df3a930caf1079af081e05753ad0d2141026114d859d67efae96643c6cd808_normi2137187173\293_217628434_dv2018_br079_str106_f2.gif" TargetMode="External"/><Relationship Id="rId282" Type="http://schemas.openxmlformats.org/officeDocument/2006/relationships/image" Target="file:///C:\Users\GeorgievaDa\AppData\Local\Ciela%20Norma%20AD\Ciela51\Cache\68df3a930caf1079af081e05753ad0d2141026114d859d67efae96643c6cd808_normi2137187173\382_4146627394_dv2018_br079_str181_f1.jpg" TargetMode="External"/><Relationship Id="rId8" Type="http://schemas.openxmlformats.org/officeDocument/2006/relationships/image" Target="file:///C:\Users\GeorgievaDa\AppData\Local\Ciela%20Norma%20AD\Ciela51\Cache\68df3a930caf1079af081e05753ad0d2141026114d859d67efae96643c6cd808_normi2137187173\42_732830832_dv2018_br079_str11_f3_tabl2.gif" TargetMode="External"/><Relationship Id="rId51" Type="http://schemas.openxmlformats.org/officeDocument/2006/relationships/image" Target="file:///C:\Users\GeorgievaDa\AppData\Local\Ciela%20Norma%20AD\Ciela51\Cache\68df3a930caf1079af081e05753ad0d2141026114d859d67efae96643c6cd808_normi2137187173\107_3328175501_dv2018_br079_str42.gif" TargetMode="External"/><Relationship Id="rId72" Type="http://schemas.openxmlformats.org/officeDocument/2006/relationships/image" Target="file:///C:\Users\GeorgievaDa\AppData\Local\Ciela%20Norma%20AD\Ciela51\Cache\68df3a930caf1079af081e05753ad0d2141026114d859d67efae96643c6cd808_normi2137187173\159_3356169896_dv2018_br079_str54.gif" TargetMode="External"/><Relationship Id="rId93" Type="http://schemas.openxmlformats.org/officeDocument/2006/relationships/image" Target="file:///C:\Users\GeorgievaDa\AppData\Local\Ciela%20Norma%20AD\Ciela51\Cache\68df3a930caf1079af081e05753ad0d2141026114d859d67efae96643c6cd808_normi2137187173\177_2728245612_dv2018_br079_str65_f3.gif" TargetMode="External"/><Relationship Id="rId98" Type="http://schemas.openxmlformats.org/officeDocument/2006/relationships/image" Target="file:///C:\Users\GeorgievaDa\AppData\Local\Ciela%20Norma%20AD\Ciela51\Cache\68df3a930caf1079af081e05753ad0d2141026114d859d67efae96643c6cd808_normi2137187173\178_4255433284_dv2018_br079_str66_f5.gif" TargetMode="External"/><Relationship Id="rId121" Type="http://schemas.openxmlformats.org/officeDocument/2006/relationships/image" Target="file:///C:\Users\GeorgievaDa\AppData\Local\Ciela%20Norma%20AD\Ciela51\Cache\68df3a930caf1079af081e05753ad0d2141026114d859d67efae96643c6cd808_normi2137187173\235_1811235143_dv2018_br079_str84_f3.gif" TargetMode="External"/><Relationship Id="rId142" Type="http://schemas.openxmlformats.org/officeDocument/2006/relationships/image" Target="file:///C:\Users\GeorgievaDa\AppData\Local\Ciela%20Norma%20AD\Ciela51\Cache\68df3a930caf1079af081e05753ad0d2141026114d859d67efae96643c6cd808_normi2137187173\270_3834305799_dv2018_br079_str97_f3.gif" TargetMode="External"/><Relationship Id="rId163" Type="http://schemas.openxmlformats.org/officeDocument/2006/relationships/image" Target="file:///C:\Users\GeorgievaDa\AppData\Local\Ciela%20Norma%20AD\Ciela51\Cache\68df3a930caf1079af081e05753ad0d2141026114d859d67efae96643c6cd808_normi2137187173\291_425064559_dv2018_br079_str105_f3.gif" TargetMode="External"/><Relationship Id="rId184" Type="http://schemas.openxmlformats.org/officeDocument/2006/relationships/image" Target="file:///C:\Users\GeorgievaDa\AppData\Local\Ciela%20Norma%20AD\Ciela51\Cache\68df3a930caf1079af081e05753ad0d2141026114d859d67efae96643c6cd808_normi2137187173\368_688986621_dv2018_br079_str131_k4-1.gif" TargetMode="External"/><Relationship Id="rId189" Type="http://schemas.openxmlformats.org/officeDocument/2006/relationships/image" Target="file:///C:\Users\GeorgievaDa\AppData\Local\Ciela%20Norma%20AD\Ciela51\Cache\68df3a930caf1079af081e05753ad0d2141026114d859d67efae96643c6cd808_normi2137187173\368_88693165_dv2018_br079_str132_f4.gif" TargetMode="External"/><Relationship Id="rId219" Type="http://schemas.openxmlformats.org/officeDocument/2006/relationships/image" Target="file:///C:\Users\GeorgievaDa\AppData\Local\Ciela%20Norma%20AD\Ciela51\Cache\68df3a930caf1079af081e05753ad0d2141026114d859d67efae96643c6cd808_normi2137187173\371_621253966_dv2018_br079_str137_k7-2.gif" TargetMode="External"/><Relationship Id="rId3" Type="http://schemas.openxmlformats.org/officeDocument/2006/relationships/settings" Target="settings.xml"/><Relationship Id="rId214" Type="http://schemas.openxmlformats.org/officeDocument/2006/relationships/image" Target="file:///C:\Users\GeorgievaDa\AppData\Local\Ciela%20Norma%20AD\Ciela51\Cache\68df3a930caf1079af081e05753ad0d2141026114d859d67efae96643c6cd808_normi2137187173\371_2969642676_dv2018_br079_str136_f2.gif" TargetMode="External"/><Relationship Id="rId230" Type="http://schemas.openxmlformats.org/officeDocument/2006/relationships/image" Target="file:///C:\Users\GeorgievaDa\AppData\Local\Ciela%20Norma%20AD\Ciela51\Cache\68df3a930caf1079af081e05753ad0d2141026114d859d67efae96643c6cd808_normi2137187173\373_2818231493_dv2018_br079_str140_f3.gif" TargetMode="External"/><Relationship Id="rId235" Type="http://schemas.openxmlformats.org/officeDocument/2006/relationships/image" Target="file:///C:\Users\GeorgievaDa\AppData\Local\Ciela%20Norma%20AD\Ciela51\Cache\68df3a930caf1079af081e05753ad0d2141026114d859d67efae96643c6cd808_normi2137187173\373_4008222836_dv2018_br079_str141_k9-1.gif" TargetMode="External"/><Relationship Id="rId251" Type="http://schemas.openxmlformats.org/officeDocument/2006/relationships/image" Target="file:///C:\Users\GeorgievaDa\AppData\Local\Ciela%20Norma%20AD\Ciela51\Cache\68df3a930caf1079af081e05753ad0d2141026114d859d67efae96643c6cd808_normi2137187173\375_2110785484_dv2018_br079_str148_k11-3.gif" TargetMode="External"/><Relationship Id="rId256" Type="http://schemas.openxmlformats.org/officeDocument/2006/relationships/image" Target="file:///C:\Users\GeorgievaDa\AppData\Local\Ciela%20Norma%20AD\Ciela51\Cache\68df3a930caf1079af081e05753ad0d2141026114d859d67efae96643c6cd808_normi2137187173\375_3665679517_dv2018_br079_str154_k11-8.gif" TargetMode="External"/><Relationship Id="rId277" Type="http://schemas.openxmlformats.org/officeDocument/2006/relationships/image" Target="file:///C:\Users\GeorgievaDa\AppData\Local\Ciela%20Norma%20AD\Ciela51\Cache\68df3a930caf1079af081e05753ad0d2141026114d859d67efae96643c6cd808_normi2137187173\382_164965808_dv2018_br079_str179_f1.jpg" TargetMode="External"/><Relationship Id="rId25" Type="http://schemas.openxmlformats.org/officeDocument/2006/relationships/image" Target="file:///C:\Users\GeorgievaDa\AppData\Local\Ciela%20Norma%20AD\Ciela51\Cache\68df3a930caf1079af081e05753ad0d2141026114d859d67efae96643c6cd808_normi2137187173\64_2885458114_dv2018_br079_str26_f2.gif" TargetMode="External"/><Relationship Id="rId46" Type="http://schemas.openxmlformats.org/officeDocument/2006/relationships/image" Target="file:///C:\Users\GeorgievaDa\AppData\Local\Ciela%20Norma%20AD\Ciela51\Cache\68df3a930caf1079af081e05753ad0d2141026114d859d67efae96643c6cd808_normi2137187173\95_2351490442_dv2018_br079_str36_f1.gif" TargetMode="External"/><Relationship Id="rId67" Type="http://schemas.openxmlformats.org/officeDocument/2006/relationships/image" Target="file:///C:\Users\GeorgievaDa\AppData\Local\Ciela%20Norma%20AD\Ciela51\Cache\68df3a930caf1079af081e05753ad0d2141026114d859d67efae96643c6cd808_normi2137187173\157_2350991790_dv2018_br079_str52_f3.gif" TargetMode="External"/><Relationship Id="rId116" Type="http://schemas.openxmlformats.org/officeDocument/2006/relationships/image" Target="file:///C:\Users\GeorgievaDa\AppData\Local\Ciela%20Norma%20AD\Ciela51\Cache\68df3a930caf1079af081e05753ad0d2141026114d859d67efae96643c6cd808_normi2137187173\188_1368939324_dv2018_br079_str72_f2.gif" TargetMode="External"/><Relationship Id="rId137" Type="http://schemas.openxmlformats.org/officeDocument/2006/relationships/image" Target="file:///C:\Users\GeorgievaDa\AppData\Local\Ciela%20Norma%20AD\Ciela51\Cache\68df3a930caf1079af081e05753ad0d2141026114d859d67efae96643c6cd808_normi2137187173\269_3434553098_dv2018_br079_str95.gif" TargetMode="External"/><Relationship Id="rId158" Type="http://schemas.openxmlformats.org/officeDocument/2006/relationships/image" Target="file:///C:\Users\GeorgievaDa\AppData\Local\Ciela%20Norma%20AD\Ciela51\Cache\68df3a930caf1079af081e05753ad0d2141026114d859d67efae96643c6cd808_normi2137187173\288_2212168819_dv2018_br079_str103_f2.gif" TargetMode="External"/><Relationship Id="rId272" Type="http://schemas.openxmlformats.org/officeDocument/2006/relationships/image" Target="file:///C:\Users\GeorgievaDa\AppData\Local\Ciela%20Norma%20AD\Ciela51\Cache\68df3a930caf1079af081e05753ad0d2141026114d859d67efae96643c6cd808_normi2137187173\381_4147236840_dv2018_br079_str174_k17-1.gif" TargetMode="External"/><Relationship Id="rId20" Type="http://schemas.openxmlformats.org/officeDocument/2006/relationships/image" Target="file:///C:\Users\GeorgievaDa\AppData\Local\Ciela%20Norma%20AD\Ciela51\Cache\68df3a930caf1079af081e05753ad0d2141026114d859d67efae96643c6cd808_normi2137187173\56_2955423713_dv2018_br079_str21.gif" TargetMode="External"/><Relationship Id="rId41" Type="http://schemas.openxmlformats.org/officeDocument/2006/relationships/image" Target="file:///C:\Users\GeorgievaDa\AppData\Local\Ciela%20Norma%20AD\Ciela51\Cache\68df3a930caf1079af081e05753ad0d2141026114d859d67efae96643c6cd808_normi2137187173\69_3224886225_dv2018_br079_str32_f2.gif" TargetMode="External"/><Relationship Id="rId62" Type="http://schemas.openxmlformats.org/officeDocument/2006/relationships/image" Target="file:///C:\Users\GeorgievaDa\AppData\Local\Ciela%20Norma%20AD\Ciela51\Cache\68df3a930caf1079af081e05753ad0d2141026114d859d67efae96643c6cd808_normi2137187173\156_4264097473_dv2018_br079_str51_f2.gif" TargetMode="External"/><Relationship Id="rId83" Type="http://schemas.openxmlformats.org/officeDocument/2006/relationships/image" Target="file:///C:\Users\GeorgievaDa\AppData\Local\Ciela%20Norma%20AD\Ciela51\Cache\68df3a930caf1079af081e05753ad0d2141026114d859d67efae96643c6cd808_normi2137187173\176_1336610857_dv2018_br079_str62.gif" TargetMode="External"/><Relationship Id="rId88" Type="http://schemas.openxmlformats.org/officeDocument/2006/relationships/image" Target="file:///C:\Users\GeorgievaDa\AppData\Local\Ciela%20Norma%20AD\Ciela51\Cache\68df3a930caf1079af081e05753ad0d2141026114d859d67efae96643c6cd808_normi2137187173\176_318213289_dv2018_br079_str64_f2.gif" TargetMode="External"/><Relationship Id="rId111" Type="http://schemas.openxmlformats.org/officeDocument/2006/relationships/image" Target="file:///C:\Users\GeorgievaDa\AppData\Local\Ciela%20Norma%20AD\Ciela51\Cache\68df3a930caf1079af081e05753ad0d2141026114d859d67efae96643c6cd808_normi2137187173\184_3993377580_dv2018_br079_str71_f2.gif" TargetMode="External"/><Relationship Id="rId132" Type="http://schemas.openxmlformats.org/officeDocument/2006/relationships/image" Target="file:///C:\Users\GeorgievaDa\AppData\Local\Ciela%20Norma%20AD\Ciela51\Cache\68df3a930caf1079af081e05753ad0d2141026114d859d67efae96643c6cd808_normi2137187173\263_216428156_dv2018_br079_str91_f4.gif" TargetMode="External"/><Relationship Id="rId153" Type="http://schemas.openxmlformats.org/officeDocument/2006/relationships/image" Target="file:///C:\Users\GeorgievaDa\AppData\Local\Ciela%20Norma%20AD\Ciela51\Cache\68df3a930caf1079af081e05753ad0d2141026114d859d67efae96643c6cd808_normi2137187173\281_3850900139_dv2018_br079_str101_f4.gif" TargetMode="External"/><Relationship Id="rId174" Type="http://schemas.openxmlformats.org/officeDocument/2006/relationships/image" Target="file:///C:\Users\GeorgievaDa\AppData\Local\Ciela%20Norma%20AD\Ciela51\Cache\68df3a930caf1079af081e05753ad0d2141026114d859d67efae96643c6cd808_normi2137187173\365_326849626_dv2018_br079_str127_k1-2.gif" TargetMode="External"/><Relationship Id="rId179" Type="http://schemas.openxmlformats.org/officeDocument/2006/relationships/image" Target="file:///C:\Users\GeorgievaDa\AppData\Local\Ciela%20Norma%20AD\Ciela51\Cache\68df3a930caf1079af081e05753ad0d2141026114d859d67efae96643c6cd808_normi2137187173\365_2720706425_dv2018_br079_str128_k1-4.gif" TargetMode="External"/><Relationship Id="rId195" Type="http://schemas.openxmlformats.org/officeDocument/2006/relationships/image" Target="file:///C:\Users\GeorgievaDa\AppData\Local\Ciela%20Norma%20AD\Ciela51\Cache\68df3a930caf1079af081e05753ad0d2141026114d859d67efae96643c6cd808_normi2137187173\368_2936173280_dv2018_br079_str132_f10.gif" TargetMode="External"/><Relationship Id="rId209" Type="http://schemas.openxmlformats.org/officeDocument/2006/relationships/image" Target="file:///C:\Users\GeorgievaDa\AppData\Local\Ciela%20Norma%20AD\Ciela51\Cache\68df3a930caf1079af081e05753ad0d2141026114d859d67efae96643c6cd808_normi2137187173\370_3985139424_dv2018_br079_str135_f2.gif" TargetMode="External"/><Relationship Id="rId190" Type="http://schemas.openxmlformats.org/officeDocument/2006/relationships/image" Target="file:///C:\Users\GeorgievaDa\AppData\Local\Ciela%20Norma%20AD\Ciela51\Cache\68df3a930caf1079af081e05753ad0d2141026114d859d67efae96643c6cd808_normi2137187173\368_2828272863_dv2018_br079_str132_f5.gif" TargetMode="External"/><Relationship Id="rId204" Type="http://schemas.openxmlformats.org/officeDocument/2006/relationships/image" Target="file:///C:\Users\GeorgievaDa\AppData\Local\Ciela%20Norma%20AD\Ciela51\Cache\68df3a930caf1079af081e05753ad0d2141026114d859d67efae96643c6cd808_normi2137187173\370_501112938_dv2018_br079_str134_f1.gif" TargetMode="External"/><Relationship Id="rId220" Type="http://schemas.openxmlformats.org/officeDocument/2006/relationships/image" Target="file:///C:\Users\GeorgievaDa\AppData\Local\Ciela%20Norma%20AD\Ciela51\Cache\68df3a930caf1079af081e05753ad0d2141026114d859d67efae96643c6cd808_normi2137187173\371_239010494_dv2018_br079_str137_f5.gif" TargetMode="External"/><Relationship Id="rId225" Type="http://schemas.openxmlformats.org/officeDocument/2006/relationships/image" Target="file:///C:\Users\GeorgievaDa\AppData\Local\Ciela%20Norma%20AD\Ciela51\Cache\68df3a930caf1079af081e05753ad0d2141026114d859d67efae96643c6cd808_normi2137187173\372_1042675177_dv2018_br079_str139_k8-2.gif" TargetMode="External"/><Relationship Id="rId241" Type="http://schemas.openxmlformats.org/officeDocument/2006/relationships/image" Target="file:///C:\Users\GeorgievaDa\AppData\Local\Ciela%20Norma%20AD\Ciela51\Cache\68df3a930caf1079af081e05753ad0d2141026114d859d67efae96643c6cd808_normi2137187173\374_456457297_dv2018_br079_str143_k10-2.gif" TargetMode="External"/><Relationship Id="rId246" Type="http://schemas.openxmlformats.org/officeDocument/2006/relationships/image" Target="file:///C:\Users\GeorgievaDa\AppData\Local\Ciela%20Norma%20AD\Ciela51\Cache\68df3a930caf1079af081e05753ad0d2141026114d859d67efae96643c6cd808_normi2137187173\375_3329377702_dv2018_br079_str145_f3.gif" TargetMode="External"/><Relationship Id="rId267" Type="http://schemas.openxmlformats.org/officeDocument/2006/relationships/image" Target="file:///C:\Users\GeorgievaDa\AppData\Local\Ciela%20Norma%20AD\Ciela51\Cache\68df3a930caf1079af081e05753ad0d2141026114d859d67efae96643c6cd808_normi2137187173\377_3518145961_dv2018_br079_str166_k13-4.gif" TargetMode="External"/><Relationship Id="rId288" Type="http://schemas.openxmlformats.org/officeDocument/2006/relationships/theme" Target="theme/theme1.xml"/><Relationship Id="rId15" Type="http://schemas.openxmlformats.org/officeDocument/2006/relationships/image" Target="file:///C:\Users\GeorgievaDa\AppData\Local\Ciela%20Norma%20AD\Ciela51\Cache\68df3a930caf1079af081e05753ad0d2141026114d859d67efae96643c6cd808_normi2137187173\56_65406107_dv2018_br079_str17_f2.gif" TargetMode="External"/><Relationship Id="rId36" Type="http://schemas.openxmlformats.org/officeDocument/2006/relationships/image" Target="file:///C:\Users\GeorgievaDa\AppData\Local\Ciela%20Norma%20AD\Ciela51\Cache\68df3a930caf1079af081e05753ad0d2141026114d859d67efae96643c6cd808_normi2137187173\68_937525676_dv2018_br079_str30_f2.gif" TargetMode="External"/><Relationship Id="rId57" Type="http://schemas.openxmlformats.org/officeDocument/2006/relationships/image" Target="file:///C:\Users\GeorgievaDa\AppData\Local\Ciela%20Norma%20AD\Ciela51\Cache\68df3a930caf1079af081e05753ad0d2141026114d859d67efae96643c6cd808_normi2137187173\153_1393438797_dv2018_br079_str49_f2.gif" TargetMode="External"/><Relationship Id="rId106" Type="http://schemas.openxmlformats.org/officeDocument/2006/relationships/image" Target="file:///C:\Users\GeorgievaDa\AppData\Local\Ciela%20Norma%20AD\Ciela51\Cache\68df3a930caf1079af081e05753ad0d2141026114d859d67efae96643c6cd808_normi2137187173\179_3980940849_dv2018_br079_str68_f4.gif" TargetMode="External"/><Relationship Id="rId127" Type="http://schemas.openxmlformats.org/officeDocument/2006/relationships/image" Target="file:///C:\Users\GeorgievaDa\AppData\Local\Ciela%20Norma%20AD\Ciela51\Cache\68df3a930caf1079af081e05753ad0d2141026114d859d67efae96643c6cd808_normi2137187173\242_2020822578_dv2018_br079_str87.gif" TargetMode="External"/><Relationship Id="rId262" Type="http://schemas.openxmlformats.org/officeDocument/2006/relationships/image" Target="file:///C:\Users\GeorgievaDa\AppData\Local\Ciela%20Norma%20AD\Ciela51\Cache\68df3a930caf1079af081e05753ad0d2141026114d859d67efae96643c6cd808_normi2137187173\376_636773065_dv2018_br079_str161_k12-6.gif" TargetMode="External"/><Relationship Id="rId283" Type="http://schemas.openxmlformats.org/officeDocument/2006/relationships/image" Target="file:///C:\Users\GeorgievaDa\AppData\Local\Ciela%20Norma%20AD\Ciela51\Cache\68df3a930caf1079af081e05753ad0d2141026114d859d67efae96643c6cd808_normi2137187173\382_4240275952_dv2018_br079_str181_f2.jpg" TargetMode="External"/><Relationship Id="rId10" Type="http://schemas.openxmlformats.org/officeDocument/2006/relationships/image" Target="file:///C:\Users\GeorgievaDa\AppData\Local\Ciela%20Norma%20AD\Ciela51\Cache\68df3a930caf1079af081e05753ad0d2141026114d859d67efae96643c6cd808_normi2137187173\43_2904917881_dv2018_br079_str12_f2.gif" TargetMode="External"/><Relationship Id="rId31" Type="http://schemas.openxmlformats.org/officeDocument/2006/relationships/image" Target="file:///C:\Users\GeorgievaDa\AppData\Local\Ciela%20Norma%20AD\Ciela51\Cache\68df3a930caf1079af081e05753ad0d2141026114d859d67efae96643c6cd808_normi2137187173\65_1222704519_dv2018_br079_str28_f2.gif" TargetMode="External"/><Relationship Id="rId52" Type="http://schemas.openxmlformats.org/officeDocument/2006/relationships/image" Target="file:///C:\Users\GeorgievaDa\AppData\Local\Ciela%20Norma%20AD\Ciela51\Cache\68df3a930caf1079af081e05753ad0d2141026114d859d67efae96643c6cd808_normi2137187173\122_2202137229_dv2018_br079_str43_f1.gif" TargetMode="External"/><Relationship Id="rId73" Type="http://schemas.openxmlformats.org/officeDocument/2006/relationships/image" Target="file:///C:\Users\GeorgievaDa\AppData\Local\Ciela%20Norma%20AD\Ciela51\Cache\68df3a930caf1079af081e05753ad0d2141026114d859d67efae96643c6cd808_normi2137187173\160_4239884565_dv2018_br079_str55_f1.gif" TargetMode="External"/><Relationship Id="rId78" Type="http://schemas.openxmlformats.org/officeDocument/2006/relationships/image" Target="file:///C:\Users\GeorgievaDa\AppData\Local\Ciela%20Norma%20AD\Ciela51\Cache\68df3a930caf1079af081e05753ad0d2141026114d859d67efae96643c6cd808_normi2137187173\166_3942097777_dv2018_br079_str57_f2.gif" TargetMode="External"/><Relationship Id="rId94" Type="http://schemas.openxmlformats.org/officeDocument/2006/relationships/image" Target="file:///C:\Users\GeorgievaDa\AppData\Local\Ciela%20Norma%20AD\Ciela51\Cache\68df3a930caf1079af081e05753ad0d2141026114d859d67efae96643c6cd808_normi2137187173\177_3301391811_dv2018_br079_str66_f1.gif" TargetMode="External"/><Relationship Id="rId99" Type="http://schemas.openxmlformats.org/officeDocument/2006/relationships/image" Target="file:///C:\Users\GeorgievaDa\AppData\Local\Ciela%20Norma%20AD\Ciela51\Cache\68df3a930caf1079af081e05753ad0d2141026114d859d67efae96643c6cd808_normi2137187173\178_3861964440_dv2018_br079_str67_f1.gif" TargetMode="External"/><Relationship Id="rId101" Type="http://schemas.openxmlformats.org/officeDocument/2006/relationships/image" Target="file:///C:\Users\GeorgievaDa\AppData\Local\Ciela%20Norma%20AD\Ciela51\Cache\68df3a930caf1079af081e05753ad0d2141026114d859d67efae96643c6cd808_normi2137187173\178_1401767881_dv2018_br079_str67_f3.gif" TargetMode="External"/><Relationship Id="rId122" Type="http://schemas.openxmlformats.org/officeDocument/2006/relationships/image" Target="file:///C:\Users\GeorgievaDa\AppData\Local\Ciela%20Norma%20AD\Ciela51\Cache\68df3a930caf1079af081e05753ad0d2141026114d859d67efae96643c6cd808_normi2137187173\240_1469051104_dv2018_br079_str85_f1.gif" TargetMode="External"/><Relationship Id="rId143" Type="http://schemas.openxmlformats.org/officeDocument/2006/relationships/image" Target="file:///C:\Users\GeorgievaDa\AppData\Local\Ciela%20Norma%20AD\Ciela51\Cache\68df3a930caf1079af081e05753ad0d2141026114d859d67efae96643c6cd808_normi2137187173\270_2249310178_dv2018_br079_str98.gif" TargetMode="External"/><Relationship Id="rId148" Type="http://schemas.openxmlformats.org/officeDocument/2006/relationships/image" Target="file:///C:\Users\GeorgievaDa\AppData\Local\Ciela%20Norma%20AD\Ciela51\Cache\68df3a930caf1079af081e05753ad0d2141026114d859d67efae96643c6cd808_normi2137187173\281_3067449575_dv2018_br079_str100_f2.gif" TargetMode="External"/><Relationship Id="rId164" Type="http://schemas.openxmlformats.org/officeDocument/2006/relationships/image" Target="file:///C:\Users\GeorgievaDa\AppData\Local\Ciela%20Norma%20AD\Ciela51\Cache\68df3a930caf1079af081e05753ad0d2141026114d859d67efae96643c6cd808_normi2137187173\291_3551802495_dv2018_br079_str105_f4.gif" TargetMode="External"/><Relationship Id="rId169" Type="http://schemas.openxmlformats.org/officeDocument/2006/relationships/image" Target="file:///C:\Users\GeorgievaDa\AppData\Local\Ciela%20Norma%20AD\Ciela51\Cache\68df3a930caf1079af081e05753ad0d2141026114d859d67efae96643c6cd808_normi2137187173\293_3480988520_dv2018_br079_str106_f3.gif" TargetMode="External"/><Relationship Id="rId185" Type="http://schemas.openxmlformats.org/officeDocument/2006/relationships/image" Target="file:///C:\Users\GeorgievaDa\AppData\Local\Ciela%20Norma%20AD\Ciela51\Cache\68df3a930caf1079af081e05753ad0d2141026114d859d67efae96643c6cd808_normi2137187173\368_532874893_dv2018_br079_str131_k4-2.gif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Users\GeorgievaDa\AppData\Local\Ciela%20Norma%20AD\Ciela51\Cache\68df3a930caf1079af081e05753ad0d2141026114d859d67efae96643c6cd808_normi2137187173\42_1632932499_dv2018_br079_str12_f1.gif" TargetMode="External"/><Relationship Id="rId180" Type="http://schemas.openxmlformats.org/officeDocument/2006/relationships/image" Target="file:///C:\Users\GeorgievaDa\AppData\Local\Ciela%20Norma%20AD\Ciela51\Cache\68df3a930caf1079af081e05753ad0d2141026114d859d67efae96643c6cd808_normi2137187173\365_376012100_dv2018_br079_str129_k1-5.gif" TargetMode="External"/><Relationship Id="rId210" Type="http://schemas.openxmlformats.org/officeDocument/2006/relationships/image" Target="file:///C:\Users\GeorgievaDa\AppData\Local\Ciela%20Norma%20AD\Ciela51\Cache\68df3a930caf1079af081e05753ad0d2141026114d859d67efae96643c6cd808_normi2137187173\370_1258160300_dv2018_br079_str135_f3.gif" TargetMode="External"/><Relationship Id="rId215" Type="http://schemas.openxmlformats.org/officeDocument/2006/relationships/image" Target="file:///C:\Users\GeorgievaDa\AppData\Local\Ciela%20Norma%20AD\Ciela51\Cache\68df3a930caf1079af081e05753ad0d2141026114d859d67efae96643c6cd808_normi2137187173\371_2800135181_dv2018_br079_str137_f1.gif" TargetMode="External"/><Relationship Id="rId236" Type="http://schemas.openxmlformats.org/officeDocument/2006/relationships/image" Target="file:///C:\Users\GeorgievaDa\AppData\Local\Ciela%20Norma%20AD\Ciela51\Cache\68df3a930caf1079af081e05753ad0d2141026114d859d67efae96643c6cd808_normi2137187173\373_3698882926_dv2018_br079_str141_k9-2.gif" TargetMode="External"/><Relationship Id="rId257" Type="http://schemas.openxmlformats.org/officeDocument/2006/relationships/image" Target="file:///C:\Users\GeorgievaDa\AppData\Local\Ciela%20Norma%20AD\Ciela51\Cache\68df3a930caf1079af081e05753ad0d2141026114d859d67efae96643c6cd808_normi2137187173\376_4147220539_dv2018_br079_str158_k12-1.gif" TargetMode="External"/><Relationship Id="rId278" Type="http://schemas.openxmlformats.org/officeDocument/2006/relationships/image" Target="file:///C:\Users\GeorgievaDa\AppData\Local\Ciela%20Norma%20AD\Ciela51\Cache\68df3a930caf1079af081e05753ad0d2141026114d859d67efae96643c6cd808_normi2137187173\382_3520399049_dv2018_br079_str179_f2.jpg" TargetMode="External"/><Relationship Id="rId26" Type="http://schemas.openxmlformats.org/officeDocument/2006/relationships/image" Target="file:///C:\Users\GeorgievaDa\AppData\Local\Ciela%20Norma%20AD\Ciela51\Cache\68df3a930caf1079af081e05753ad0d2141026114d859d67efae96643c6cd808_normi2137187173\64_4226151333_dv2018_br079_str27_f1.gif" TargetMode="External"/><Relationship Id="rId231" Type="http://schemas.openxmlformats.org/officeDocument/2006/relationships/image" Target="file:///C:\Users\GeorgievaDa\AppData\Local\Ciela%20Norma%20AD\Ciela51\Cache\68df3a930caf1079af081e05753ad0d2141026114d859d67efae96643c6cd808_normi2137187173\373_1916876360_dv2018_br079_str140_f4.gif" TargetMode="External"/><Relationship Id="rId252" Type="http://schemas.openxmlformats.org/officeDocument/2006/relationships/image" Target="file:///C:\Users\GeorgievaDa\AppData\Local\Ciela%20Norma%20AD\Ciela51\Cache\68df3a930caf1079af081e05753ad0d2141026114d859d67efae96643c6cd808_normi2137187173\375_4168116981_dv2018_br079_str149_k11-4.gif" TargetMode="External"/><Relationship Id="rId273" Type="http://schemas.openxmlformats.org/officeDocument/2006/relationships/image" Target="file:///C:\Users\GeorgievaDa\AppData\Local\Ciela%20Norma%20AD\Ciela51\Cache\68df3a930caf1079af081e05753ad0d2141026114d859d67efae96643c6cd808_normi2137187173\381_1427303513_dv2018_br079_str175_t-1.gif" TargetMode="External"/><Relationship Id="rId47" Type="http://schemas.openxmlformats.org/officeDocument/2006/relationships/image" Target="file:///C:\Users\GeorgievaDa\AppData\Local\Ciela%20Norma%20AD\Ciela51\Cache\68df3a930caf1079af081e05753ad0d2141026114d859d67efae96643c6cd808_normi2137187173\95_1138211615_dv2018_br079_str36_f2.gif" TargetMode="External"/><Relationship Id="rId68" Type="http://schemas.openxmlformats.org/officeDocument/2006/relationships/image" Target="file:///C:\Users\GeorgievaDa\AppData\Local\Ciela%20Norma%20AD\Ciela51\Cache\68df3a930caf1079af081e05753ad0d2141026114d859d67efae96643c6cd808_normi2137187173\158_2125918944_dv2018_br079_str52_f4.gif" TargetMode="External"/><Relationship Id="rId89" Type="http://schemas.openxmlformats.org/officeDocument/2006/relationships/image" Target="file:///C:\Users\GeorgievaDa\AppData\Local\Ciela%20Norma%20AD\Ciela51\Cache\68df3a930caf1079af081e05753ad0d2141026114d859d67efae96643c6cd808_normi2137187173\176_2303328543_dv2018_br079_str64_f3.gif" TargetMode="External"/><Relationship Id="rId112" Type="http://schemas.openxmlformats.org/officeDocument/2006/relationships/image" Target="file:///C:\Users\GeorgievaDa\AppData\Local\Ciela%20Norma%20AD\Ciela51\Cache\68df3a930caf1079af081e05753ad0d2141026114d859d67efae96643c6cd808_normi2137187173\185_2412539572_dv2018_br079_str71_f3.gif" TargetMode="External"/><Relationship Id="rId133" Type="http://schemas.openxmlformats.org/officeDocument/2006/relationships/image" Target="file:///C:\Users\GeorgievaDa\AppData\Local\Ciela%20Norma%20AD\Ciela51\Cache\68df3a930caf1079af081e05753ad0d2141026114d859d67efae96643c6cd808_normi2137187173\263_4044030193_dv2018_br079_str92_f1.gif" TargetMode="External"/><Relationship Id="rId154" Type="http://schemas.openxmlformats.org/officeDocument/2006/relationships/image" Target="file:///C:\Users\GeorgievaDa\AppData\Local\Ciela%20Norma%20AD\Ciela51\Cache\68df3a930caf1079af081e05753ad0d2141026114d859d67efae96643c6cd808_normi2137187173\281_2447631392_dv2018_br079_str101_f5.gif" TargetMode="External"/><Relationship Id="rId175" Type="http://schemas.openxmlformats.org/officeDocument/2006/relationships/image" Target="file:///C:\Users\GeorgievaDa\AppData\Local\Ciela%20Norma%20AD\Ciela51\Cache\68df3a930caf1079af081e05753ad0d2141026114d859d67efae96643c6cd808_normi2137187173\365_1356822811_dv2018_br079_str127_f1.gif" TargetMode="External"/><Relationship Id="rId196" Type="http://schemas.openxmlformats.org/officeDocument/2006/relationships/image" Target="file:///C:\Users\GeorgievaDa\AppData\Local\Ciela%20Norma%20AD\Ciela51\Cache\68df3a930caf1079af081e05753ad0d2141026114d859d67efae96643c6cd808_normi2137187173\368_91614358_dv2018_br079_str132_f11.gif" TargetMode="External"/><Relationship Id="rId200" Type="http://schemas.openxmlformats.org/officeDocument/2006/relationships/image" Target="file:///C:\Users\GeorgievaDa\AppData\Local\Ciela%20Norma%20AD\Ciela51\Cache\68df3a930caf1079af081e05753ad0d2141026114d859d67efae96643c6cd808_normi2137187173\369_1298408764_dv2018_br079_str133_f2.gif" TargetMode="External"/><Relationship Id="rId16" Type="http://schemas.openxmlformats.org/officeDocument/2006/relationships/image" Target="file:///C:\Users\GeorgievaDa\AppData\Local\Ciela%20Norma%20AD\Ciela51\Cache\68df3a930caf1079af081e05753ad0d2141026114d859d67efae96643c6cd808_normi2137187173\56_1800624200_dv2018_br079_str18_f1.gif" TargetMode="External"/><Relationship Id="rId221" Type="http://schemas.openxmlformats.org/officeDocument/2006/relationships/image" Target="file:///C:\Users\GeorgievaDa\AppData\Local\Ciela%20Norma%20AD\Ciela51\Cache\68df3a930caf1079af081e05753ad0d2141026114d859d67efae96643c6cd808_normi2137187173\371_3731161798_dv2018_br079_str137_k7-3.gif" TargetMode="External"/><Relationship Id="rId242" Type="http://schemas.openxmlformats.org/officeDocument/2006/relationships/image" Target="file:///C:\Users\GeorgievaDa\AppData\Local\Ciela%20Norma%20AD\Ciela51\Cache\68df3a930caf1079af081e05753ad0d2141026114d859d67efae96643c6cd808_normi2137187173\374_3398140544_dv2018_br079_str144_k10-3.gif" TargetMode="External"/><Relationship Id="rId263" Type="http://schemas.openxmlformats.org/officeDocument/2006/relationships/image" Target="file:///C:\Users\GeorgievaDa\AppData\Local\Ciela%20Norma%20AD\Ciela51\Cache\68df3a930caf1079af081e05753ad0d2141026114d859d67efae96643c6cd808_normi2137187173\376_1817076419_dv2018_br079_str162_k12-7.gif" TargetMode="External"/><Relationship Id="rId284" Type="http://schemas.openxmlformats.org/officeDocument/2006/relationships/image" Target="file:///C:\Users\GeorgievaDa\AppData\Local\Ciela%20Norma%20AD\Ciela51\Cache\68df3a930caf1079af081e05753ad0d2141026114d859d67efae96643c6cd808_normi2137187173\382_968310446_dv2018_br079_str182_f1.jpg" TargetMode="External"/><Relationship Id="rId37" Type="http://schemas.openxmlformats.org/officeDocument/2006/relationships/image" Target="file:///C:\Users\GeorgievaDa\AppData\Local\Ciela%20Norma%20AD\Ciela51\Cache\68df3a930caf1079af081e05753ad0d2141026114d859d67efae96643c6cd808_normi2137187173\68_173213061_dv2018_br079_str30_f3.gif" TargetMode="External"/><Relationship Id="rId58" Type="http://schemas.openxmlformats.org/officeDocument/2006/relationships/image" Target="file:///C:\Users\GeorgievaDa\AppData\Local\Ciela%20Norma%20AD\Ciela51\Cache\68df3a930caf1079af081e05753ad0d2141026114d859d67efae96643c6cd808_normi2137187173\153_834653939_dv2018_br079_str49_f3.gif" TargetMode="External"/><Relationship Id="rId79" Type="http://schemas.openxmlformats.org/officeDocument/2006/relationships/image" Target="file:///C:\Users\GeorgievaDa\AppData\Local\Ciela%20Norma%20AD\Ciela51\Cache\68df3a930caf1079af081e05753ad0d2141026114d859d67efae96643c6cd808_normi2137187173\169_3002940564_dv2018_br079_str59_f1.gif" TargetMode="External"/><Relationship Id="rId102" Type="http://schemas.openxmlformats.org/officeDocument/2006/relationships/image" Target="file:///C:\Users\GeorgievaDa\AppData\Local\Ciela%20Norma%20AD\Ciela51\Cache\68df3a930caf1079af081e05753ad0d2141026114d859d67efae96643c6cd808_normi2137187173\178_816492624_dv2018_br079_str67_f4.gif" TargetMode="External"/><Relationship Id="rId123" Type="http://schemas.openxmlformats.org/officeDocument/2006/relationships/image" Target="file:///C:\Users\GeorgievaDa\AppData\Local\Ciela%20Norma%20AD\Ciela51\Cache\68df3a930caf1079af081e05753ad0d2141026114d859d67efae96643c6cd808_normi2137187173\240_3594119177_dv2018_br079_str85_f2.gif" TargetMode="External"/><Relationship Id="rId144" Type="http://schemas.openxmlformats.org/officeDocument/2006/relationships/image" Target="file:///C:\Users\GeorgievaDa\AppData\Local\Ciela%20Norma%20AD\Ciela51\Cache\68df3a930caf1079af081e05753ad0d2141026114d859d67efae96643c6cd808_normi2137187173\275_2307695449_dv2018_br079_str99_f1.gif" TargetMode="External"/><Relationship Id="rId90" Type="http://schemas.openxmlformats.org/officeDocument/2006/relationships/image" Target="file:///C:\Users\GeorgievaDa\AppData\Local\Ciela%20Norma%20AD\Ciela51\Cache\68df3a930caf1079af081e05753ad0d2141026114d859d67efae96643c6cd808_normi2137187173\176_2690002467_dv2018_br079_str64_f4.gif" TargetMode="External"/><Relationship Id="rId165" Type="http://schemas.openxmlformats.org/officeDocument/2006/relationships/image" Target="file:///C:\Users\GeorgievaDa\AppData\Local\Ciela%20Norma%20AD\Ciela51\Cache\68df3a930caf1079af081e05753ad0d2141026114d859d67efae96643c6cd808_normi2137187173\292_564103424_dv2018_br079_str105_f5.gif" TargetMode="External"/><Relationship Id="rId186" Type="http://schemas.openxmlformats.org/officeDocument/2006/relationships/image" Target="file:///C:\Users\GeorgievaDa\AppData\Local\Ciela%20Norma%20AD\Ciela51\Cache\68df3a930caf1079af081e05753ad0d2141026114d859d67efae96643c6cd808_normi2137187173\368_3228070922_dv2018_br079_str132_f1.gif" TargetMode="External"/><Relationship Id="rId211" Type="http://schemas.openxmlformats.org/officeDocument/2006/relationships/image" Target="file:///C:\Users\GeorgievaDa\AppData\Local\Ciela%20Norma%20AD\Ciela51\Cache\68df3a930caf1079af081e05753ad0d2141026114d859d67efae96643c6cd808_normi2137187173\370_3210868252_dv2018_br079_str135_f4.gif" TargetMode="External"/><Relationship Id="rId232" Type="http://schemas.openxmlformats.org/officeDocument/2006/relationships/image" Target="file:///C:\Users\GeorgievaDa\AppData\Local\Ciela%20Norma%20AD\Ciela51\Cache\68df3a930caf1079af081e05753ad0d2141026114d859d67efae96643c6cd808_normi2137187173\373_3783973339_dv2018_br079_str140_f5.gif" TargetMode="External"/><Relationship Id="rId253" Type="http://schemas.openxmlformats.org/officeDocument/2006/relationships/image" Target="file:///C:\Users\GeorgievaDa\AppData\Local\Ciela%20Norma%20AD\Ciela51\Cache\68df3a930caf1079af081e05753ad0d2141026114d859d67efae96643c6cd808_normi2137187173\375_293749886_dv2018_br079_str150_k11-5.gif" TargetMode="External"/><Relationship Id="rId274" Type="http://schemas.openxmlformats.org/officeDocument/2006/relationships/image" Target="file:///C:\Users\GeorgievaDa\AppData\Local\Ciela%20Norma%20AD\Ciela51\Cache\68df3a930caf1079af081e05753ad0d2141026114d859d67efae96643c6cd808_normi2137187173\381_3261610215_dv2018_br079_str177_k17-2.gif" TargetMode="External"/><Relationship Id="rId27" Type="http://schemas.openxmlformats.org/officeDocument/2006/relationships/image" Target="file:///C:\Users\GeorgievaDa\AppData\Local\Ciela%20Norma%20AD\Ciela51\Cache\68df3a930caf1079af081e05753ad0d2141026114d859d67efae96643c6cd808_normi2137187173\64_299663945_dv2018_br079_str27_f2.gif" TargetMode="External"/><Relationship Id="rId48" Type="http://schemas.openxmlformats.org/officeDocument/2006/relationships/image" Target="file:///C:\Users\GeorgievaDa\AppData\Local\Ciela%20Norma%20AD\Ciela51\Cache\68df3a930caf1079af081e05753ad0d2141026114d859d67efae96643c6cd808_normi2137187173\103_285512108_dv2018_br079_str40.gif" TargetMode="External"/><Relationship Id="rId69" Type="http://schemas.openxmlformats.org/officeDocument/2006/relationships/image" Target="file:///C:\Users\GeorgievaDa\AppData\Local\Ciela%20Norma%20AD\Ciela51\Cache\68df3a930caf1079af081e05753ad0d2141026114d859d67efae96643c6cd808_normi2137187173\158_1412931801_dv2018_br079_str53_f1.gif" TargetMode="External"/><Relationship Id="rId113" Type="http://schemas.openxmlformats.org/officeDocument/2006/relationships/image" Target="file:///C:\Users\GeorgievaDa\AppData\Local\Ciela%20Norma%20AD\Ciela51\Cache\68df3a930caf1079af081e05753ad0d2141026114d859d67efae96643c6cd808_normi2137187173\187_29014156_dv2018_br079_str71_f4.gif" TargetMode="External"/><Relationship Id="rId134" Type="http://schemas.openxmlformats.org/officeDocument/2006/relationships/image" Target="file:///C:\Users\GeorgievaDa\AppData\Local\Ciela%20Norma%20AD\Ciela51\Cache\68df3a930caf1079af081e05753ad0d2141026114d859d67efae96643c6cd808_normi2137187173\264_245093122_dv2018_br079_str92_f2.gif" TargetMode="External"/><Relationship Id="rId80" Type="http://schemas.openxmlformats.org/officeDocument/2006/relationships/image" Target="file:///C:\Users\GeorgievaDa\AppData\Local\Ciela%20Norma%20AD\Ciela51\Cache\68df3a930caf1079af081e05753ad0d2141026114d859d67efae96643c6cd808_normi2137187173\169_3350685168_dv2018_br079_str59_f2.gif" TargetMode="External"/><Relationship Id="rId155" Type="http://schemas.openxmlformats.org/officeDocument/2006/relationships/image" Target="file:///C:\Users\GeorgievaDa\AppData\Local\Ciela%20Norma%20AD\Ciela51\Cache\68df3a930caf1079af081e05753ad0d2141026114d859d67efae96643c6cd808_normi2137187173\281_3267788383_dv2018_br079_str101_f6.gif" TargetMode="External"/><Relationship Id="rId176" Type="http://schemas.openxmlformats.org/officeDocument/2006/relationships/image" Target="file:///C:\Users\GeorgievaDa\AppData\Local\Ciela%20Norma%20AD\Ciela51\Cache\68df3a930caf1079af081e05753ad0d2141026114d859d67efae96643c6cd808_normi2137187173\365_4106511880_dv2018_br079_str127_f2.gif" TargetMode="External"/><Relationship Id="rId197" Type="http://schemas.openxmlformats.org/officeDocument/2006/relationships/image" Target="file:///C:\Users\GeorgievaDa\AppData\Local\Ciela%20Norma%20AD\Ciela51\Cache\68df3a930caf1079af081e05753ad0d2141026114d859d67efae96643c6cd808_normi2137187173\368_3323063639_dv2018_br079_str132_f12.gif" TargetMode="External"/><Relationship Id="rId201" Type="http://schemas.openxmlformats.org/officeDocument/2006/relationships/image" Target="file:///C:\Users\GeorgievaDa\AppData\Local\Ciela%20Norma%20AD\Ciela51\Cache\68df3a930caf1079af081e05753ad0d2141026114d859d67efae96643c6cd808_normi2137187173\369_401492795_dv2018_br079_str133_f3.gif" TargetMode="External"/><Relationship Id="rId222" Type="http://schemas.openxmlformats.org/officeDocument/2006/relationships/image" Target="file:///C:\Users\GeorgievaDa\AppData\Local\Ciela%20Norma%20AD\Ciela51\Cache\68df3a930caf1079af081e05753ad0d2141026114d859d67efae96643c6cd808_normi2137187173\371_416179814_dv2018_br079_str138_f1.gif" TargetMode="External"/><Relationship Id="rId243" Type="http://schemas.openxmlformats.org/officeDocument/2006/relationships/image" Target="file:///C:\Users\GeorgievaDa\AppData\Local\Ciela%20Norma%20AD\Ciela51\Cache\68df3a930caf1079af081e05753ad0d2141026114d859d67efae96643c6cd808_normi2137187173\374_2530712509_dv2018_br079_str144_t1.gif" TargetMode="External"/><Relationship Id="rId264" Type="http://schemas.openxmlformats.org/officeDocument/2006/relationships/image" Target="file:///C:\Users\GeorgievaDa\AppData\Local\Ciela%20Norma%20AD\Ciela51\Cache\68df3a930caf1079af081e05753ad0d2141026114d859d67efae96643c6cd808_normi2137187173\377_984842377_dv2018_br079_str163_k13-1.gif" TargetMode="External"/><Relationship Id="rId285" Type="http://schemas.openxmlformats.org/officeDocument/2006/relationships/image" Target="file:///C:\Users\GeorgievaDa\AppData\Local\Ciela%20Norma%20AD\Ciela51\Cache\68df3a930caf1079af081e05753ad0d2141026114d859d67efae96643c6cd808_normi2137187173\382_3856859796_dv2018_br079_str182_f2.jpg" TargetMode="External"/><Relationship Id="rId17" Type="http://schemas.openxmlformats.org/officeDocument/2006/relationships/image" Target="file:///C:\Users\GeorgievaDa\AppData\Local\Ciela%20Norma%20AD\Ciela51\Cache\68df3a930caf1079af081e05753ad0d2141026114d859d67efae96643c6cd808_normi2137187173\56_899830042_dv2018_br079_str18_f2.gif" TargetMode="External"/><Relationship Id="rId38" Type="http://schemas.openxmlformats.org/officeDocument/2006/relationships/image" Target="file:///C:\Users\GeorgievaDa\AppData\Local\Ciela%20Norma%20AD\Ciela51\Cache\68df3a930caf1079af081e05753ad0d2141026114d859d67efae96643c6cd808_normi2137187173\69_3849947972_dv2018_br079_str31_f1.gif" TargetMode="External"/><Relationship Id="rId59" Type="http://schemas.openxmlformats.org/officeDocument/2006/relationships/image" Target="file:///C:\Users\GeorgievaDa\AppData\Local\Ciela%20Norma%20AD\Ciela51\Cache\68df3a930caf1079af081e05753ad0d2141026114d859d67efae96643c6cd808_normi2137187173\154_689306881_dv2018_br079_str50_f1.gif" TargetMode="External"/><Relationship Id="rId103" Type="http://schemas.openxmlformats.org/officeDocument/2006/relationships/image" Target="file:///C:\Users\GeorgievaDa\AppData\Local\Ciela%20Norma%20AD\Ciela51\Cache\68df3a930caf1079af081e05753ad0d2141026114d859d67efae96643c6cd808_normi2137187173\178_3012885886_dv2018_br079_str68_f1.gif" TargetMode="External"/><Relationship Id="rId124" Type="http://schemas.openxmlformats.org/officeDocument/2006/relationships/image" Target="file:///C:\Users\GeorgievaDa\AppData\Local\Ciela%20Norma%20AD\Ciela51\Cache\68df3a930caf1079af081e05753ad0d2141026114d859d67efae96643c6cd808_normi2137187173\240_146723880_dv2018_br079_str86_f1.gif" TargetMode="External"/><Relationship Id="rId70" Type="http://schemas.openxmlformats.org/officeDocument/2006/relationships/image" Target="file:///C:\Users\GeorgievaDa\AppData\Local\Ciela%20Norma%20AD\Ciela51\Cache\68df3a930caf1079af081e05753ad0d2141026114d859d67efae96643c6cd808_normi2137187173\158_1990501278_dv2018_br079_str53_f2.gif" TargetMode="External"/><Relationship Id="rId91" Type="http://schemas.openxmlformats.org/officeDocument/2006/relationships/image" Target="file:///C:\Users\GeorgievaDa\AppData\Local\Ciela%20Norma%20AD\Ciela51\Cache\68df3a930caf1079af081e05753ad0d2141026114d859d67efae96643c6cd808_normi2137187173\177_293906172_dv2018_br079_str65_f1.gif" TargetMode="External"/><Relationship Id="rId145" Type="http://schemas.openxmlformats.org/officeDocument/2006/relationships/image" Target="file:///C:\Users\GeorgievaDa\AppData\Local\Ciela%20Norma%20AD\Ciela51\Cache\68df3a930caf1079af081e05753ad0d2141026114d859d67efae96643c6cd808_normi2137187173\275_1204925452_dv2018_br079_str99_f2.gif" TargetMode="External"/><Relationship Id="rId166" Type="http://schemas.openxmlformats.org/officeDocument/2006/relationships/image" Target="file:///C:\Users\GeorgievaDa\AppData\Local\Ciela%20Norma%20AD\Ciela51\Cache\68df3a930caf1079af081e05753ad0d2141026114d859d67efae96643c6cd808_normi2137187173\293_3230043597_dv2018_br079_str105_f6.gif" TargetMode="External"/><Relationship Id="rId187" Type="http://schemas.openxmlformats.org/officeDocument/2006/relationships/image" Target="file:///C:\Users\GeorgievaDa\AppData\Local\Ciela%20Norma%20AD\Ciela51\Cache\68df3a930caf1079af081e05753ad0d2141026114d859d67efae96643c6cd808_normi2137187173\368_1267578322_dv2018_br079_str132_f2.gif" TargetMode="External"/><Relationship Id="rId1" Type="http://schemas.openxmlformats.org/officeDocument/2006/relationships/styles" Target="styles.xml"/><Relationship Id="rId212" Type="http://schemas.openxmlformats.org/officeDocument/2006/relationships/image" Target="file:///C:\Users\GeorgievaDa\AppData\Local\Ciela%20Norma%20AD\Ciela51\Cache\68df3a930caf1079af081e05753ad0d2141026114d859d67efae96643c6cd808_normi2137187173\371_1029006085_dv2018_br079_str136_k7-1.gif" TargetMode="External"/><Relationship Id="rId233" Type="http://schemas.openxmlformats.org/officeDocument/2006/relationships/image" Target="file:///C:\Users\GeorgievaDa\AppData\Local\Ciela%20Norma%20AD\Ciela51\Cache\68df3a930caf1079af081e05753ad0d2141026114d859d67efae96643c6cd808_normi2137187173\373_3256410288_dv2018_br079_str140_f6.gif" TargetMode="External"/><Relationship Id="rId254" Type="http://schemas.openxmlformats.org/officeDocument/2006/relationships/image" Target="file:///C:\Users\GeorgievaDa\AppData\Local\Ciela%20Norma%20AD\Ciela51\Cache\68df3a930caf1079af081e05753ad0d2141026114d859d67efae96643c6cd808_normi2137187173\375_2248531995_dv2018_br079_str151_k11-6.gif" TargetMode="External"/><Relationship Id="rId28" Type="http://schemas.openxmlformats.org/officeDocument/2006/relationships/image" Target="file:///C:\Users\GeorgievaDa\AppData\Local\Ciela%20Norma%20AD\Ciela51\Cache\68df3a930caf1079af081e05753ad0d2141026114d859d67efae96643c6cd808_normi2137187173\65_4192528322_dv2018_br079_str27_f3.gif" TargetMode="External"/><Relationship Id="rId49" Type="http://schemas.openxmlformats.org/officeDocument/2006/relationships/image" Target="file:///C:\Users\GeorgievaDa\AppData\Local\Ciela%20Norma%20AD\Ciela51\Cache\68df3a930caf1079af081e05753ad0d2141026114d859d67efae96643c6cd808_normi2137187173\103_4217003507_dv2018_br079_str41_f1.gif" TargetMode="External"/><Relationship Id="rId114" Type="http://schemas.openxmlformats.org/officeDocument/2006/relationships/image" Target="file:///C:\Users\GeorgievaDa\AppData\Local\Ciela%20Norma%20AD\Ciela51\Cache\68df3a930caf1079af081e05753ad0d2141026114d859d67efae96643c6cd808_normi2137187173\187_584327519_dv2018_br079_str71_f5.gif" TargetMode="External"/><Relationship Id="rId275" Type="http://schemas.openxmlformats.org/officeDocument/2006/relationships/image" Target="file:///C:\Users\GeorgievaDa\AppData\Local\Ciela%20Norma%20AD\Ciela51\Cache\68df3a930caf1079af081e05753ad0d2141026114d859d67efae96643c6cd808_normi2137187173\381_2950406621_dv2018_br079_str177_k17-3.gif" TargetMode="External"/><Relationship Id="rId60" Type="http://schemas.openxmlformats.org/officeDocument/2006/relationships/image" Target="file:///C:\Users\GeorgievaDa\AppData\Local\Ciela%20Norma%20AD\Ciela51\Cache\68df3a930caf1079af081e05753ad0d2141026114d859d67efae96643c6cd808_normi2137187173\156_540453651_dv2018_br079_str50_f2.gif" TargetMode="External"/><Relationship Id="rId81" Type="http://schemas.openxmlformats.org/officeDocument/2006/relationships/image" Target="file:///C:\Users\GeorgievaDa\AppData\Local\Ciela%20Norma%20AD\Ciela51\Cache\68df3a930caf1079af081e05753ad0d2141026114d859d67efae96643c6cd808_normi2137187173\170_2882929949_dv2018_br079_str59_f3.gif" TargetMode="External"/><Relationship Id="rId135" Type="http://schemas.openxmlformats.org/officeDocument/2006/relationships/image" Target="file:///C:\Users\GeorgievaDa\AppData\Local\Ciela%20Norma%20AD\Ciela51\Cache\68df3a930caf1079af081e05753ad0d2141026114d859d67efae96643c6cd808_normi2137187173\264_2318982451_dv2018_br079_str93.gif" TargetMode="External"/><Relationship Id="rId156" Type="http://schemas.openxmlformats.org/officeDocument/2006/relationships/image" Target="file:///C:\Users\GeorgievaDa\AppData\Local\Ciela%20Norma%20AD\Ciela51\Cache\68df3a930caf1079af081e05753ad0d2141026114d859d67efae96643c6cd808_normi2137187173\282_2578985848_dv2018_br079_str102.gif" TargetMode="External"/><Relationship Id="rId177" Type="http://schemas.openxmlformats.org/officeDocument/2006/relationships/image" Target="file:///C:\Users\GeorgievaDa\AppData\Local\Ciela%20Norma%20AD\Ciela51\Cache\68df3a930caf1079af081e05753ad0d2141026114d859d67efae96643c6cd808_normi2137187173\365_4042733279_dv2018_br079_str128_k1-3.gif" TargetMode="External"/><Relationship Id="rId198" Type="http://schemas.openxmlformats.org/officeDocument/2006/relationships/image" Target="file:///C:\Users\GeorgievaDa\AppData\Local\Ciela%20Norma%20AD\Ciela51\Cache\68df3a930caf1079af081e05753ad0d2141026114d859d67efae96643c6cd808_normi2137187173\369_480937443_dv2018_br079_str133_k5-1.gif" TargetMode="External"/><Relationship Id="rId202" Type="http://schemas.openxmlformats.org/officeDocument/2006/relationships/image" Target="file:///C:\Users\GeorgievaDa\AppData\Local\Ciela%20Norma%20AD\Ciela51\Cache\68df3a930caf1079af081e05753ad0d2141026114d859d67efae96643c6cd808_normi2137187173\369_4055544926_dv2018_br079_str133_f4.gif" TargetMode="External"/><Relationship Id="rId223" Type="http://schemas.openxmlformats.org/officeDocument/2006/relationships/image" Target="file:///C:\Users\GeorgievaDa\AppData\Local\Ciela%20Norma%20AD\Ciela51\Cache\68df3a930caf1079af081e05753ad0d2141026114d859d67efae96643c6cd808_normi2137187173\371_4140796977_dv2018_br079_str138_k7-4.gif" TargetMode="External"/><Relationship Id="rId244" Type="http://schemas.openxmlformats.org/officeDocument/2006/relationships/image" Target="file:///C:\Users\GeorgievaDa\AppData\Local\Ciela%20Norma%20AD\Ciela51\Cache\68df3a930caf1079af081e05753ad0d2141026114d859d67efae96643c6cd808_normi2137187173\374_2701463168_dv2018_br079_str145_f1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131</Pages>
  <Words>68106</Words>
  <Characters>388209</Characters>
  <Application>Microsoft Office Word</Application>
  <DocSecurity>0</DocSecurity>
  <Lines>3235</Lines>
  <Paragraphs>910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Georgieva</dc:creator>
  <cp:lastModifiedBy>Daniela Georgieva</cp:lastModifiedBy>
  <cp:revision>2</cp:revision>
  <dcterms:created xsi:type="dcterms:W3CDTF">2018-10-04T11:33:00Z</dcterms:created>
  <dcterms:modified xsi:type="dcterms:W3CDTF">2018-10-04T11:33:00Z</dcterms:modified>
</cp:coreProperties>
</file>