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8534D" w14:textId="184007E1" w:rsidR="00F97192" w:rsidRDefault="00F97192" w:rsidP="00517ED8">
      <w:pPr>
        <w:ind w:firstLine="0"/>
        <w:jc w:val="center"/>
        <w:rPr>
          <w:b/>
        </w:rPr>
      </w:pPr>
      <w:r w:rsidRPr="00517ED8">
        <w:rPr>
          <w:b/>
        </w:rPr>
        <w:t>З А П О В Е Д</w:t>
      </w:r>
    </w:p>
    <w:p w14:paraId="6B7B1455" w14:textId="77777777" w:rsidR="00347AF5" w:rsidRPr="00517ED8" w:rsidRDefault="00347AF5" w:rsidP="00517ED8">
      <w:pPr>
        <w:ind w:firstLine="0"/>
        <w:jc w:val="center"/>
        <w:rPr>
          <w:b/>
        </w:rPr>
      </w:pPr>
    </w:p>
    <w:p w14:paraId="76265E56" w14:textId="04EB2DAF" w:rsidR="00B94B90" w:rsidRPr="00517ED8" w:rsidRDefault="00B94B90" w:rsidP="00517ED8">
      <w:pPr>
        <w:pStyle w:val="Header"/>
        <w:jc w:val="both"/>
        <w:rPr>
          <w:bCs/>
          <w:lang w:bidi="bg-BG"/>
        </w:rPr>
      </w:pPr>
      <w:r w:rsidRPr="00517ED8">
        <w:rPr>
          <w:bCs/>
          <w:lang w:bidi="bg-BG"/>
        </w:rPr>
        <w:t xml:space="preserve">На основание чл. 5, ал. 1 и чл. 9, ал. 5, </w:t>
      </w:r>
      <w:r w:rsidRPr="00A433DC">
        <w:rPr>
          <w:bCs/>
          <w:lang w:bidi="bg-BG"/>
        </w:rPr>
        <w:t>т. 2</w:t>
      </w:r>
      <w:r w:rsidR="00336543" w:rsidRPr="00347AF5">
        <w:rPr>
          <w:bCs/>
          <w:lang w:bidi="bg-BG"/>
        </w:rPr>
        <w:t xml:space="preserve"> </w:t>
      </w:r>
      <w:r w:rsidRPr="00517ED8">
        <w:rPr>
          <w:bCs/>
          <w:lang w:bidi="bg-BG"/>
        </w:rPr>
        <w:t>от Постановление № 114 на Министерския съвет от 8 юни 2022 г. за определяне на детайлни правила за предоставяне на средства на крайни получатели от Механизма за възстан</w:t>
      </w:r>
      <w:r w:rsidRPr="00273FBB">
        <w:rPr>
          <w:bCs/>
          <w:lang w:bidi="bg-BG"/>
        </w:rPr>
        <w:t xml:space="preserve">овяване и устойчивост, </w:t>
      </w:r>
      <w:bookmarkStart w:id="0" w:name="_GoBack"/>
      <w:bookmarkEnd w:id="0"/>
      <w:r w:rsidR="00336543" w:rsidRPr="00273FBB">
        <w:rPr>
          <w:bCs/>
          <w:lang w:bidi="bg-BG"/>
        </w:rPr>
        <w:t>чл. 8, ал. 3, изр.1</w:t>
      </w:r>
      <w:r w:rsidR="00273FBB">
        <w:rPr>
          <w:bCs/>
          <w:lang w:bidi="bg-BG"/>
        </w:rPr>
        <w:t>,</w:t>
      </w:r>
      <w:r w:rsidR="00273FBB" w:rsidRPr="00273FBB">
        <w:rPr>
          <w:bCs/>
          <w:lang w:bidi="bg-BG"/>
        </w:rPr>
        <w:t xml:space="preserve"> във връзка с ал. 1, т. 2, </w:t>
      </w:r>
      <w:r w:rsidR="00336543" w:rsidRPr="00273FBB">
        <w:rPr>
          <w:bCs/>
          <w:lang w:bidi="bg-BG"/>
        </w:rPr>
        <w:t>и</w:t>
      </w:r>
      <w:r w:rsidR="00336543" w:rsidRPr="00517ED8">
        <w:rPr>
          <w:bCs/>
          <w:lang w:bidi="bg-BG"/>
        </w:rPr>
        <w:t xml:space="preserve"> Приложение № 1 към чл. 3, ал. 1, т. </w:t>
      </w:r>
      <w:r w:rsidR="00273FBB" w:rsidRPr="00273FBB">
        <w:rPr>
          <w:bCs/>
          <w:lang w:bidi="bg-BG"/>
        </w:rPr>
        <w:t>3</w:t>
      </w:r>
      <w:r w:rsidR="00336543" w:rsidRPr="00517ED8">
        <w:rPr>
          <w:bCs/>
          <w:lang w:bidi="bg-BG"/>
        </w:rPr>
        <w:t xml:space="preserve"> от </w:t>
      </w:r>
      <w:r w:rsidRPr="00517ED8">
        <w:rPr>
          <w:bCs/>
          <w:lang w:bidi="bg-BG"/>
        </w:rPr>
        <w:t xml:space="preserve">Постановление № 157 на Министерския съвет от 7 юли 2022 г. за определяне на органите и структурите, отговорни за изпълнението на Плана за възстановяване и устойчивост на Република България, и на техните основни функции, във връзка със Заповед № РД-02-14-641/15.06.2023 г. на министъра на регионалното развитие и благоустройството, </w:t>
      </w:r>
      <w:r w:rsidR="00212CC9" w:rsidRPr="00517ED8">
        <w:rPr>
          <w:bCs/>
          <w:lang w:bidi="bg-BG"/>
        </w:rPr>
        <w:t xml:space="preserve">и във връзка с изпълнение инвестиция C8.I7 “Екологосъобразна мобилност - пилотна схема за подкрепа на устойчивата градска мобилност“ от Плана за възстановяване и устойчивост, </w:t>
      </w:r>
    </w:p>
    <w:p w14:paraId="5D0CEBF7" w14:textId="04EB76A5" w:rsidR="00F97192" w:rsidRPr="00517ED8" w:rsidRDefault="00F97192" w:rsidP="00517ED8">
      <w:pPr>
        <w:ind w:right="357" w:firstLine="0"/>
        <w:jc w:val="center"/>
        <w:rPr>
          <w:b/>
          <w:caps/>
          <w:spacing w:val="40"/>
        </w:rPr>
      </w:pPr>
      <w:r w:rsidRPr="00517ED8">
        <w:rPr>
          <w:b/>
          <w:caps/>
          <w:spacing w:val="40"/>
        </w:rPr>
        <w:t>НАРЕЖДАМ:</w:t>
      </w:r>
    </w:p>
    <w:p w14:paraId="56165A03" w14:textId="3C978329" w:rsidR="00CE5584" w:rsidRPr="00517ED8" w:rsidRDefault="00CE5584" w:rsidP="00BF54F1">
      <w:pPr>
        <w:tabs>
          <w:tab w:val="left" w:pos="1134"/>
        </w:tabs>
        <w:jc w:val="both"/>
        <w:rPr>
          <w:bCs/>
          <w:lang w:bidi="bg-BG"/>
        </w:rPr>
      </w:pPr>
      <w:r w:rsidRPr="00517ED8">
        <w:t>1.</w:t>
      </w:r>
      <w:r w:rsidRPr="00517ED8">
        <w:tab/>
        <w:t xml:space="preserve">Във връзка с </w:t>
      </w:r>
      <w:r w:rsidR="00BF54F1" w:rsidRPr="00A433DC">
        <w:rPr>
          <w:lang w:val="en-US"/>
        </w:rPr>
        <w:t xml:space="preserve">непостъпили предложения </w:t>
      </w:r>
      <w:r w:rsidRPr="00A433DC">
        <w:rPr>
          <w:lang w:val="en-US"/>
        </w:rPr>
        <w:t>в срок до три д</w:t>
      </w:r>
      <w:r w:rsidR="00BF54F1" w:rsidRPr="00A433DC">
        <w:rPr>
          <w:lang w:val="en-US"/>
        </w:rPr>
        <w:t>ни преди изтичането на срока за кандидатстване по процедурата</w:t>
      </w:r>
      <w:r w:rsidR="00BF54F1" w:rsidRPr="00A433DC">
        <w:t>,</w:t>
      </w:r>
      <w:r w:rsidRPr="00517ED8">
        <w:t xml:space="preserve"> изменям Заповед №</w:t>
      </w:r>
      <w:r w:rsidRPr="00517ED8">
        <w:rPr>
          <w:bCs/>
          <w:lang w:val="x-none"/>
        </w:rPr>
        <w:t>РД-02-36-583</w:t>
      </w:r>
      <w:r w:rsidRPr="00517ED8">
        <w:rPr>
          <w:bCs/>
        </w:rPr>
        <w:t>/</w:t>
      </w:r>
      <w:r w:rsidRPr="00517ED8">
        <w:rPr>
          <w:bCs/>
          <w:lang w:val="x-none"/>
        </w:rPr>
        <w:t>26.05.2023</w:t>
      </w:r>
      <w:r w:rsidRPr="00517ED8">
        <w:rPr>
          <w:bCs/>
        </w:rPr>
        <w:t xml:space="preserve"> </w:t>
      </w:r>
      <w:r w:rsidRPr="00517ED8">
        <w:rPr>
          <w:bCs/>
          <w:lang w:val="x-none"/>
        </w:rPr>
        <w:t>г.</w:t>
      </w:r>
      <w:r w:rsidRPr="00517ED8">
        <w:t xml:space="preserve"> на заместник-министъра на регионалното </w:t>
      </w:r>
      <w:r w:rsidR="00517ED8" w:rsidRPr="00517ED8">
        <w:t>развитие и благоустройството</w:t>
      </w:r>
      <w:r w:rsidR="00517ED8" w:rsidRPr="00517ED8">
        <w:rPr>
          <w:lang w:val="en-US"/>
        </w:rPr>
        <w:t>,</w:t>
      </w:r>
      <w:r w:rsidR="00517ED8" w:rsidRPr="00517ED8">
        <w:t xml:space="preserve"> с която са утвърдени Насоките за кандидатстване за провеждане на процедура чрез подбор на предложения за изпълнение на инвестиции от крайни получатели </w:t>
      </w:r>
      <w:r w:rsidR="00517ED8" w:rsidRPr="00BF54F1">
        <w:rPr>
          <w:b/>
          <w:lang w:bidi="en-US"/>
        </w:rPr>
        <w:t>BG-RRP-8.013 „Екологосъобразна мобилност</w:t>
      </w:r>
      <w:r w:rsidR="00517ED8" w:rsidRPr="00BF54F1">
        <w:rPr>
          <w:b/>
          <w:bCs/>
          <w:lang w:bidi="bg-BG"/>
        </w:rPr>
        <w:t>“</w:t>
      </w:r>
      <w:r w:rsidR="00517ED8" w:rsidRPr="00517ED8">
        <w:rPr>
          <w:bCs/>
          <w:lang w:bidi="bg-BG"/>
        </w:rPr>
        <w:t xml:space="preserve"> в рамките на инвестиция</w:t>
      </w:r>
      <w:r w:rsidR="00BF54F1">
        <w:rPr>
          <w:bCs/>
          <w:lang w:bidi="bg-BG"/>
        </w:rPr>
        <w:t xml:space="preserve"> </w:t>
      </w:r>
      <w:r w:rsidRPr="00517ED8">
        <w:rPr>
          <w:bCs/>
          <w:lang w:bidi="bg-BG"/>
        </w:rPr>
        <w:t>C8.I7 “Екологосъобразна мобилност - пилотна схема за подкрепа на устойчивата градска мобилност“ по</w:t>
      </w:r>
      <w:r w:rsidRPr="00517ED8">
        <w:rPr>
          <w:bCs/>
          <w:iCs/>
          <w:lang w:bidi="bg-BG"/>
        </w:rPr>
        <w:t xml:space="preserve"> Компонент 8 „Устойчив транспорт“ </w:t>
      </w:r>
      <w:r w:rsidRPr="00517ED8">
        <w:rPr>
          <w:bCs/>
          <w:lang w:bidi="bg-BG"/>
        </w:rPr>
        <w:t xml:space="preserve">от Плана за възстановяване и устойчивост, определящи Условията за кандидатстване и Условията за изпълнение, заедно с приложенията към тях, както следва: </w:t>
      </w:r>
    </w:p>
    <w:p w14:paraId="02977398" w14:textId="318E35FE" w:rsidR="00BF54F1" w:rsidRPr="00517ED8" w:rsidRDefault="00CE5584" w:rsidP="00BF54F1">
      <w:pPr>
        <w:tabs>
          <w:tab w:val="left" w:pos="1134"/>
        </w:tabs>
        <w:jc w:val="both"/>
        <w:rPr>
          <w:color w:val="000000"/>
          <w:lang w:bidi="bg-BG"/>
        </w:rPr>
      </w:pPr>
      <w:r w:rsidRPr="00517ED8">
        <w:rPr>
          <w:bCs/>
          <w:lang w:bidi="bg-BG"/>
        </w:rPr>
        <w:t>1.1. В т. 19 „Краен срок за подаване на предложения за изпълнения на инвестиция“ от Насоките за кандидатстване за провеждане на процедура чрез подбор на предложения за изпълнение на инвестиции от кр</w:t>
      </w:r>
      <w:r w:rsidRPr="00BF54F1">
        <w:rPr>
          <w:bCs/>
          <w:lang w:bidi="bg-BG"/>
        </w:rPr>
        <w:t>айни получатели по процедура BG-RRP-8.013 „Екологосъобразна мобилност“</w:t>
      </w:r>
      <w:r w:rsidR="00BF54F1" w:rsidRPr="00BF54F1">
        <w:rPr>
          <w:bCs/>
          <w:lang w:bidi="bg-BG"/>
        </w:rPr>
        <w:t>,</w:t>
      </w:r>
      <w:r w:rsidR="00BF54F1">
        <w:rPr>
          <w:bCs/>
          <w:lang w:bidi="bg-BG"/>
        </w:rPr>
        <w:t xml:space="preserve"> </w:t>
      </w:r>
      <w:r w:rsidRPr="00517ED8">
        <w:rPr>
          <w:bCs/>
          <w:lang w:bidi="bg-BG"/>
        </w:rPr>
        <w:t xml:space="preserve">думите „Крайният срок за кандидатстване по настоящата процедура е до 30 август 2023 г., 19:00 ч.“ се заменят с думите „Крайният срок за кандидатстване по настоящата процедура е </w:t>
      </w:r>
      <w:r w:rsidRPr="00F20717">
        <w:rPr>
          <w:b/>
          <w:bCs/>
          <w:lang w:bidi="bg-BG"/>
        </w:rPr>
        <w:t>до 2 октомври 2023 г., 19:</w:t>
      </w:r>
      <w:r w:rsidRPr="00F20717">
        <w:rPr>
          <w:b/>
          <w:bCs/>
          <w:lang w:val="en-US" w:bidi="bg-BG"/>
        </w:rPr>
        <w:t>0</w:t>
      </w:r>
      <w:r w:rsidRPr="00F20717">
        <w:rPr>
          <w:b/>
          <w:bCs/>
          <w:lang w:bidi="bg-BG"/>
        </w:rPr>
        <w:t>0 ч</w:t>
      </w:r>
      <w:r w:rsidRPr="00A433DC">
        <w:rPr>
          <w:bCs/>
          <w:lang w:bidi="bg-BG"/>
        </w:rPr>
        <w:t>.“.</w:t>
      </w:r>
      <w:r w:rsidR="00BF54F1" w:rsidRPr="00BF54F1">
        <w:rPr>
          <w:color w:val="000000"/>
          <w:lang w:bidi="bg-BG"/>
        </w:rPr>
        <w:t xml:space="preserve"> </w:t>
      </w:r>
    </w:p>
    <w:p w14:paraId="073A46A5" w14:textId="77777777" w:rsidR="00BF54F1" w:rsidRPr="00517ED8" w:rsidRDefault="00BF54F1" w:rsidP="00BF54F1">
      <w:pPr>
        <w:jc w:val="both"/>
        <w:rPr>
          <w:highlight w:val="yellow"/>
        </w:rPr>
        <w:sectPr w:rsidR="00BF54F1" w:rsidRPr="00517ED8" w:rsidSect="00517ED8">
          <w:headerReference w:type="default" r:id="rId8"/>
          <w:footerReference w:type="default" r:id="rId9"/>
          <w:headerReference w:type="first" r:id="rId10"/>
          <w:pgSz w:w="11906" w:h="16838" w:code="9"/>
          <w:pgMar w:top="1444" w:right="849" w:bottom="567" w:left="1701" w:header="426" w:footer="567" w:gutter="0"/>
          <w:pgNumType w:start="1"/>
          <w:cols w:space="708"/>
          <w:titlePg/>
          <w:docGrid w:linePitch="360"/>
        </w:sectPr>
      </w:pPr>
    </w:p>
    <w:p w14:paraId="29C6DA0B" w14:textId="77777777" w:rsidR="00CE5584" w:rsidRPr="00517ED8" w:rsidRDefault="00CE5584" w:rsidP="00517ED8">
      <w:pPr>
        <w:jc w:val="both"/>
        <w:rPr>
          <w:bCs/>
          <w:lang w:bidi="bg-BG"/>
        </w:rPr>
      </w:pPr>
      <w:r w:rsidRPr="00517ED8">
        <w:rPr>
          <w:bCs/>
          <w:lang w:bidi="bg-BG"/>
        </w:rPr>
        <w:lastRenderedPageBreak/>
        <w:t xml:space="preserve">2. Заповедта и изменените с нея Насоки за кандидатстване за провеждане на процедура чрез подбор на предложения за изпълнение на инвестиции от крайни получатели по процедура </w:t>
      </w:r>
      <w:r w:rsidRPr="00517ED8">
        <w:rPr>
          <w:lang w:bidi="en-US"/>
        </w:rPr>
        <w:t>BG-RRP-8.013 „Екологосъобразна мобилност“</w:t>
      </w:r>
      <w:r w:rsidRPr="00517ED8">
        <w:rPr>
          <w:bCs/>
          <w:lang w:bidi="bg-BG"/>
        </w:rPr>
        <w:t>, определящи условията за кандидатстване и условията за изпълнение, да се публикуват на официалната интернет страница на Министерството на регионалното развитие и благоустройството и в Информационната система за управление и наблюдение на средствата от Европейските структурни и инвестиционни фондове (ИСУН 2020).</w:t>
      </w:r>
    </w:p>
    <w:p w14:paraId="4CA7A5D9" w14:textId="77777777" w:rsidR="00CE5584" w:rsidRPr="00517ED8" w:rsidRDefault="00CE5584" w:rsidP="00517ED8">
      <w:pPr>
        <w:jc w:val="both"/>
        <w:rPr>
          <w:bCs/>
          <w:lang w:bidi="bg-BG"/>
        </w:rPr>
      </w:pPr>
      <w:r w:rsidRPr="00517ED8">
        <w:rPr>
          <w:bCs/>
          <w:lang w:bidi="bg-BG"/>
        </w:rPr>
        <w:t>3. В останалата си част Заповед №РД-02-36-583/26.05.2023 г. остава непроменена.</w:t>
      </w:r>
    </w:p>
    <w:p w14:paraId="5692451B" w14:textId="77777777" w:rsidR="00CE5584" w:rsidRPr="00517ED8" w:rsidRDefault="00CE5584" w:rsidP="00517ED8">
      <w:pPr>
        <w:jc w:val="both"/>
      </w:pPr>
      <w:r w:rsidRPr="00517ED8">
        <w:t>Контрола по изпълнение на заповедта възлагам на главния директор на Главна дирекция „Стратегическо планиране и програми за регионално развитие”.</w:t>
      </w:r>
    </w:p>
    <w:p w14:paraId="402441C7" w14:textId="37BA318F" w:rsidR="00CE5584" w:rsidRDefault="00CE5584" w:rsidP="00517ED8">
      <w:pPr>
        <w:jc w:val="both"/>
        <w:rPr>
          <w:color w:val="000000"/>
          <w:lang w:bidi="bg-BG"/>
        </w:rPr>
      </w:pPr>
      <w:r w:rsidRPr="00517ED8">
        <w:t>Настоящата заповед и утвърдените с нея документи подлежат на оспорване пред Административен съд София-град в 14-дневен срок от публикуването им.</w:t>
      </w:r>
      <w:r w:rsidRPr="00517ED8">
        <w:rPr>
          <w:color w:val="000000"/>
          <w:lang w:bidi="bg-BG"/>
        </w:rPr>
        <w:t xml:space="preserve"> </w:t>
      </w:r>
    </w:p>
    <w:p w14:paraId="7D0BFE15" w14:textId="77777777" w:rsidR="00BF54F1" w:rsidRPr="00517ED8" w:rsidRDefault="00BF54F1" w:rsidP="00517ED8">
      <w:pPr>
        <w:jc w:val="both"/>
        <w:rPr>
          <w:color w:val="000000"/>
          <w:lang w:bidi="bg-BG"/>
        </w:rPr>
      </w:pPr>
    </w:p>
    <w:p w14:paraId="2CF605E3" w14:textId="444A5F65" w:rsidR="00F97192" w:rsidRPr="00517ED8" w:rsidRDefault="00F97192" w:rsidP="00517ED8">
      <w:pPr>
        <w:ind w:right="-1"/>
        <w:jc w:val="both"/>
        <w:rPr>
          <w:b/>
          <w:lang w:bidi="bg-BG"/>
        </w:rPr>
      </w:pPr>
      <w:r w:rsidRPr="00517ED8">
        <w:rPr>
          <w:b/>
          <w:lang w:bidi="bg-BG"/>
        </w:rPr>
        <w:t>ПРИЛОЖЕНИ</w:t>
      </w:r>
      <w:r w:rsidR="00CE5584" w:rsidRPr="00517ED8">
        <w:rPr>
          <w:b/>
          <w:lang w:bidi="bg-BG"/>
        </w:rPr>
        <w:t>Е</w:t>
      </w:r>
      <w:r w:rsidRPr="00517ED8">
        <w:rPr>
          <w:b/>
          <w:lang w:bidi="bg-BG"/>
        </w:rPr>
        <w:t>:</w:t>
      </w:r>
    </w:p>
    <w:p w14:paraId="754C9287" w14:textId="789757EE" w:rsidR="00F97192" w:rsidRPr="00517ED8" w:rsidRDefault="00F97192" w:rsidP="00517ED8">
      <w:pPr>
        <w:jc w:val="both"/>
        <w:rPr>
          <w:bCs/>
          <w:iCs/>
          <w:lang w:bidi="bg-BG"/>
        </w:rPr>
      </w:pPr>
      <w:r w:rsidRPr="00517ED8">
        <w:rPr>
          <w:bCs/>
          <w:iCs/>
          <w:lang w:bidi="bg-BG"/>
        </w:rPr>
        <w:t xml:space="preserve">Приложение № 1 – </w:t>
      </w:r>
      <w:r w:rsidR="00CE5584" w:rsidRPr="00517ED8">
        <w:rPr>
          <w:bCs/>
          <w:iCs/>
          <w:lang w:bidi="bg-BG"/>
        </w:rPr>
        <w:t xml:space="preserve">Изменени </w:t>
      </w:r>
      <w:r w:rsidRPr="00517ED8">
        <w:rPr>
          <w:bCs/>
          <w:iCs/>
          <w:lang w:bidi="bg-BG"/>
        </w:rPr>
        <w:t>Насоки, определящи условията за кандидатстване за получаване на средства и условията за изпълнение на одобрените инвестиции по процедурата</w:t>
      </w:r>
      <w:r w:rsidRPr="00517ED8">
        <w:rPr>
          <w:bCs/>
          <w:iCs/>
          <w:lang w:val="en-US" w:bidi="bg-BG"/>
        </w:rPr>
        <w:t>;</w:t>
      </w:r>
      <w:r w:rsidRPr="00517ED8">
        <w:rPr>
          <w:bCs/>
          <w:iCs/>
          <w:lang w:bidi="bg-BG"/>
        </w:rPr>
        <w:t xml:space="preserve"> </w:t>
      </w:r>
    </w:p>
    <w:p w14:paraId="28558C4A" w14:textId="6F9ACA4F" w:rsidR="00F97192" w:rsidRPr="00517ED8" w:rsidRDefault="00C428EB" w:rsidP="00517ED8">
      <w:pPr>
        <w:spacing w:before="0" w:after="0"/>
        <w:ind w:left="4395" w:firstLine="0"/>
        <w:rPr>
          <w:b/>
          <w:lang w:val="en-US"/>
        </w:rPr>
      </w:pPr>
      <w:r w:rsidRPr="00517ED8">
        <w:rPr>
          <w:b/>
        </w:rPr>
        <w:t>АНГЕЛИНА БОНЕВА</w:t>
      </w:r>
    </w:p>
    <w:p w14:paraId="196FE581" w14:textId="77777777" w:rsidR="00733B49" w:rsidRPr="00517ED8" w:rsidRDefault="00F97192" w:rsidP="00517ED8">
      <w:pPr>
        <w:spacing w:before="0" w:after="0"/>
        <w:ind w:left="4395" w:firstLine="0"/>
        <w:rPr>
          <w:b/>
        </w:rPr>
      </w:pPr>
      <w:r w:rsidRPr="00517ED8">
        <w:rPr>
          <w:b/>
        </w:rPr>
        <w:t xml:space="preserve">ЗАМЕСТНИК-МИНИСТЪР </w:t>
      </w:r>
      <w:r w:rsidR="00733B49" w:rsidRPr="00517ED8">
        <w:rPr>
          <w:b/>
        </w:rPr>
        <w:t xml:space="preserve">И </w:t>
      </w:r>
    </w:p>
    <w:p w14:paraId="74C45476" w14:textId="77777777" w:rsidR="00733B49" w:rsidRPr="00517ED8" w:rsidRDefault="00733B49" w:rsidP="00517ED8">
      <w:pPr>
        <w:spacing w:before="0" w:after="0"/>
        <w:ind w:left="4395" w:firstLine="0"/>
        <w:rPr>
          <w:b/>
        </w:rPr>
      </w:pPr>
      <w:r w:rsidRPr="00517ED8">
        <w:rPr>
          <w:b/>
        </w:rPr>
        <w:t>РЪКОВОДИТЕЛ НА СТРУКТУРА ЗА НАБЛЮДЕНИЕ И ДОКЛАДВАНЕ</w:t>
      </w:r>
    </w:p>
    <w:p w14:paraId="2A523FE5" w14:textId="501F623D" w:rsidR="00B94B90" w:rsidRPr="00517ED8" w:rsidRDefault="00F97192" w:rsidP="007251D3">
      <w:pPr>
        <w:tabs>
          <w:tab w:val="left" w:pos="5235"/>
        </w:tabs>
        <w:ind w:firstLine="0"/>
      </w:pPr>
      <w:r w:rsidRPr="00517ED8">
        <w:rPr>
          <w:b/>
          <w:i/>
        </w:rPr>
        <w:t>Формат на електронен подпис: .p7s</w:t>
      </w:r>
    </w:p>
    <w:sectPr w:rsidR="00B94B90" w:rsidRPr="00517ED8" w:rsidSect="008C0F0F">
      <w:footerReference w:type="default" r:id="rId11"/>
      <w:footerReference w:type="first" r:id="rId12"/>
      <w:pgSz w:w="11906" w:h="16838" w:code="9"/>
      <w:pgMar w:top="1444" w:right="1133" w:bottom="567" w:left="1701" w:header="56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9C590" w14:textId="77777777" w:rsidR="00FD1211" w:rsidRDefault="00FD1211">
      <w:r>
        <w:separator/>
      </w:r>
    </w:p>
  </w:endnote>
  <w:endnote w:type="continuationSeparator" w:id="0">
    <w:p w14:paraId="514AD26B" w14:textId="77777777" w:rsidR="00FD1211" w:rsidRDefault="00FD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373373"/>
      <w:docPartObj>
        <w:docPartGallery w:val="Page Numbers (Bottom of Page)"/>
        <w:docPartUnique/>
      </w:docPartObj>
    </w:sdtPr>
    <w:sdtEndPr/>
    <w:sdtContent>
      <w:sdt>
        <w:sdtPr>
          <w:id w:val="1103917745"/>
          <w:docPartObj>
            <w:docPartGallery w:val="Page Numbers (Top of Page)"/>
            <w:docPartUnique/>
          </w:docPartObj>
        </w:sdtPr>
        <w:sdtEndPr/>
        <w:sdtContent>
          <w:p w14:paraId="54A5DB01" w14:textId="3D07E077" w:rsidR="00BF54F1" w:rsidRDefault="00BF54F1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73FB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73FB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803398"/>
      <w:docPartObj>
        <w:docPartGallery w:val="Page Numbers (Bottom of Page)"/>
        <w:docPartUnique/>
      </w:docPartObj>
    </w:sdtPr>
    <w:sdtEndPr/>
    <w:sdtContent>
      <w:sdt>
        <w:sdtPr>
          <w:id w:val="-1376839315"/>
          <w:docPartObj>
            <w:docPartGallery w:val="Page Numbers (Top of Page)"/>
            <w:docPartUnique/>
          </w:docPartObj>
        </w:sdtPr>
        <w:sdtEndPr/>
        <w:sdtContent>
          <w:p w14:paraId="0D043867" w14:textId="0DB4BB64" w:rsidR="00776B70" w:rsidRPr="00A503EB" w:rsidRDefault="00776B70" w:rsidP="00086152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гр. София, ул. </w:t>
            </w:r>
            <w:r>
              <w:rPr>
                <w:sz w:val="20"/>
                <w:szCs w:val="20"/>
                <w:lang w:val="en-US"/>
              </w:rPr>
              <w:t>„</w:t>
            </w:r>
            <w:r>
              <w:rPr>
                <w:sz w:val="20"/>
                <w:szCs w:val="20"/>
              </w:rPr>
              <w:t>Св.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Св. Кирил и </w:t>
            </w:r>
            <w:proofErr w:type="gramStart"/>
            <w:r>
              <w:rPr>
                <w:sz w:val="20"/>
                <w:szCs w:val="20"/>
              </w:rPr>
              <w:t>Методий</w:t>
            </w:r>
            <w:r w:rsidR="005A39B5">
              <w:rPr>
                <w:sz w:val="20"/>
                <w:szCs w:val="20"/>
                <w:lang w:val="en-US"/>
              </w:rPr>
              <w:t>“</w:t>
            </w:r>
            <w:r w:rsidR="005A39B5">
              <w:rPr>
                <w:sz w:val="20"/>
                <w:szCs w:val="20"/>
              </w:rPr>
              <w:t xml:space="preserve"> №</w:t>
            </w:r>
            <w:proofErr w:type="gramEnd"/>
            <w:r>
              <w:rPr>
                <w:sz w:val="20"/>
                <w:szCs w:val="20"/>
              </w:rPr>
              <w:t>1</w:t>
            </w:r>
            <w:r w:rsidRPr="00A503EB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-1</w:t>
            </w:r>
            <w:r w:rsidRPr="00A503EB">
              <w:rPr>
                <w:sz w:val="20"/>
                <w:szCs w:val="20"/>
                <w:lang w:val="ru-RU"/>
              </w:rPr>
              <w:t>9</w:t>
            </w:r>
          </w:p>
          <w:p w14:paraId="75F4701A" w14:textId="77777777" w:rsidR="00776B70" w:rsidRPr="002B5ABC" w:rsidRDefault="00776B70" w:rsidP="00086152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94</w:t>
            </w:r>
            <w:r w:rsidRPr="00A503EB">
              <w:rPr>
                <w:sz w:val="20"/>
                <w:szCs w:val="20"/>
                <w:lang w:val="ru-RU"/>
              </w:rPr>
              <w:t>05</w:t>
            </w:r>
            <w:r w:rsidRPr="00DF1289">
              <w:rPr>
                <w:sz w:val="20"/>
                <w:szCs w:val="20"/>
                <w:lang w:val="ru-RU"/>
              </w:rPr>
              <w:t xml:space="preserve"> </w:t>
            </w:r>
            <w:r w:rsidRPr="00A503EB">
              <w:rPr>
                <w:sz w:val="20"/>
                <w:szCs w:val="20"/>
                <w:lang w:val="ru-RU"/>
              </w:rPr>
              <w:t>9</w:t>
            </w:r>
            <w:r w:rsidRPr="00DF1289">
              <w:rPr>
                <w:sz w:val="20"/>
                <w:szCs w:val="20"/>
                <w:lang w:val="ru-RU"/>
              </w:rPr>
              <w:t>00</w:t>
            </w:r>
            <w:r>
              <w:rPr>
                <w:sz w:val="20"/>
                <w:szCs w:val="20"/>
              </w:rPr>
              <w:t>, факс</w:t>
            </w:r>
            <w:r w:rsidRPr="00A503EB">
              <w:rPr>
                <w:sz w:val="20"/>
                <w:szCs w:val="20"/>
                <w:lang w:val="ru-RU"/>
              </w:rPr>
              <w:t xml:space="preserve"> 987 25 17</w:t>
            </w:r>
            <w:r w:rsidR="001468C9" w:rsidRPr="002B5ABC">
              <w:rPr>
                <w:sz w:val="20"/>
                <w:szCs w:val="20"/>
                <w:lang w:val="ru-RU"/>
              </w:rPr>
              <w:t>,</w:t>
            </w:r>
            <w:r w:rsidRPr="002B5ABC">
              <w:rPr>
                <w:rStyle w:val="Hyperlink"/>
                <w:sz w:val="20"/>
                <w:szCs w:val="20"/>
                <w:u w:val="none"/>
                <w:lang w:val="en-US"/>
              </w:rPr>
              <w:t xml:space="preserve"> </w:t>
            </w:r>
            <w:r w:rsidRPr="002B5ABC">
              <w:rPr>
                <w:sz w:val="20"/>
                <w:szCs w:val="20"/>
              </w:rPr>
              <w:t>e-</w:t>
            </w:r>
            <w:proofErr w:type="spellStart"/>
            <w:r w:rsidRPr="002B5ABC">
              <w:rPr>
                <w:sz w:val="20"/>
                <w:szCs w:val="20"/>
              </w:rPr>
              <w:t>mail</w:t>
            </w:r>
            <w:proofErr w:type="spellEnd"/>
            <w:r w:rsidRPr="002B5ABC">
              <w:rPr>
                <w:sz w:val="20"/>
                <w:szCs w:val="20"/>
              </w:rPr>
              <w:t>: e-mrrb@mrrb.government.bg</w:t>
            </w:r>
          </w:p>
          <w:p w14:paraId="3D7D877D" w14:textId="77777777" w:rsidR="00776B70" w:rsidRPr="002B5ABC" w:rsidRDefault="00FD1211" w:rsidP="00086152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hyperlink r:id="rId1" w:history="1">
              <w:r w:rsidR="00776B70" w:rsidRPr="002B5ABC">
                <w:rPr>
                  <w:sz w:val="20"/>
                  <w:szCs w:val="20"/>
                </w:rPr>
                <w:t>www.mrrb.government.bg</w:t>
              </w:r>
            </w:hyperlink>
            <w:r w:rsidR="00776B70" w:rsidRPr="002B5ABC">
              <w:rPr>
                <w:sz w:val="20"/>
                <w:szCs w:val="20"/>
              </w:rPr>
              <w:t xml:space="preserve">; </w:t>
            </w:r>
          </w:p>
          <w:p w14:paraId="13C38B92" w14:textId="77777777" w:rsidR="00776B70" w:rsidRDefault="00FD1211" w:rsidP="00086152">
            <w:pPr>
              <w:pStyle w:val="Footer"/>
              <w:spacing w:before="0" w:after="0" w:line="240" w:lineRule="auto"/>
              <w:ind w:firstLine="0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754D" w14:textId="77777777" w:rsidR="00847255" w:rsidRPr="00A503EB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  <w:lang w:val="ru-RU"/>
      </w:rPr>
    </w:pPr>
    <w:r>
      <w:rPr>
        <w:sz w:val="20"/>
        <w:szCs w:val="20"/>
      </w:rPr>
      <w:t xml:space="preserve">гр. София, ул. </w:t>
    </w:r>
    <w:r>
      <w:rPr>
        <w:sz w:val="20"/>
        <w:szCs w:val="20"/>
        <w:lang w:val="en-US"/>
      </w:rPr>
      <w:t>„</w:t>
    </w:r>
    <w:r>
      <w:rPr>
        <w:sz w:val="20"/>
        <w:szCs w:val="20"/>
      </w:rPr>
      <w:t>Св.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t xml:space="preserve">Св. Кирил и </w:t>
    </w:r>
    <w:proofErr w:type="gramStart"/>
    <w:r>
      <w:rPr>
        <w:sz w:val="20"/>
        <w:szCs w:val="20"/>
      </w:rPr>
      <w:t>Методий</w:t>
    </w:r>
    <w:r>
      <w:rPr>
        <w:sz w:val="20"/>
        <w:szCs w:val="20"/>
        <w:lang w:val="en-US"/>
      </w:rPr>
      <w:t>“</w:t>
    </w:r>
    <w:r>
      <w:rPr>
        <w:sz w:val="20"/>
        <w:szCs w:val="20"/>
      </w:rPr>
      <w:t xml:space="preserve"> №</w:t>
    </w:r>
    <w:proofErr w:type="gramEnd"/>
    <w:r>
      <w:rPr>
        <w:sz w:val="20"/>
        <w:szCs w:val="20"/>
      </w:rPr>
      <w:t>1</w:t>
    </w:r>
    <w:r w:rsidRPr="00A503EB">
      <w:rPr>
        <w:sz w:val="20"/>
        <w:szCs w:val="20"/>
        <w:lang w:val="ru-RU"/>
      </w:rPr>
      <w:t>7</w:t>
    </w:r>
    <w:r>
      <w:rPr>
        <w:sz w:val="20"/>
        <w:szCs w:val="20"/>
      </w:rPr>
      <w:t>-1</w:t>
    </w:r>
    <w:r w:rsidRPr="00A503EB">
      <w:rPr>
        <w:sz w:val="20"/>
        <w:szCs w:val="20"/>
        <w:lang w:val="ru-RU"/>
      </w:rPr>
      <w:t>9</w:t>
    </w:r>
  </w:p>
  <w:p w14:paraId="14AAE4E4" w14:textId="77777777" w:rsidR="00847255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тел.</w:t>
    </w:r>
    <w:r>
      <w:rPr>
        <w:sz w:val="20"/>
        <w:szCs w:val="20"/>
        <w:lang w:val="ru-RU"/>
      </w:rPr>
      <w:t xml:space="preserve"> </w:t>
    </w:r>
    <w:r>
      <w:rPr>
        <w:sz w:val="20"/>
        <w:szCs w:val="20"/>
        <w:lang w:val="ru-RU"/>
      </w:rPr>
      <w:t>94</w:t>
    </w:r>
    <w:r w:rsidRPr="00A503EB">
      <w:rPr>
        <w:sz w:val="20"/>
        <w:szCs w:val="20"/>
        <w:lang w:val="ru-RU"/>
      </w:rPr>
      <w:t>05</w:t>
    </w:r>
    <w:r w:rsidRPr="00DF1289">
      <w:rPr>
        <w:sz w:val="20"/>
        <w:szCs w:val="20"/>
        <w:lang w:val="ru-RU"/>
      </w:rPr>
      <w:t xml:space="preserve"> </w:t>
    </w:r>
    <w:r w:rsidRPr="00A503EB">
      <w:rPr>
        <w:sz w:val="20"/>
        <w:szCs w:val="20"/>
        <w:lang w:val="ru-RU"/>
      </w:rPr>
      <w:t>9</w:t>
    </w:r>
    <w:r w:rsidRPr="00DF1289">
      <w:rPr>
        <w:sz w:val="20"/>
        <w:szCs w:val="20"/>
        <w:lang w:val="ru-RU"/>
      </w:rPr>
      <w:t>00</w:t>
    </w:r>
    <w:r>
      <w:rPr>
        <w:sz w:val="20"/>
        <w:szCs w:val="20"/>
      </w:rPr>
      <w:t>, факс</w:t>
    </w:r>
    <w:r w:rsidRPr="00A503EB">
      <w:rPr>
        <w:sz w:val="20"/>
        <w:szCs w:val="20"/>
        <w:lang w:val="ru-RU"/>
      </w:rPr>
      <w:t xml:space="preserve"> 987 25 17</w:t>
    </w:r>
    <w:r w:rsidRPr="004D67CA">
      <w:rPr>
        <w:rStyle w:val="Hyperlink"/>
        <w:sz w:val="20"/>
        <w:szCs w:val="20"/>
        <w:lang w:val="en-US"/>
      </w:rPr>
      <w:t xml:space="preserve"> </w:t>
    </w:r>
    <w:r w:rsidRPr="004D67CA">
      <w:t>e-</w:t>
    </w:r>
    <w:proofErr w:type="spellStart"/>
    <w:r w:rsidRPr="004D67CA">
      <w:t>mail</w:t>
    </w:r>
    <w:proofErr w:type="spellEnd"/>
    <w:r w:rsidRPr="004D67CA">
      <w:t>: e-mrrb@mrrb.government.bg</w:t>
    </w:r>
  </w:p>
  <w:p w14:paraId="7B1BB11A" w14:textId="77777777" w:rsidR="00847255" w:rsidRPr="004D67CA" w:rsidRDefault="00FD1211" w:rsidP="00306167">
    <w:pPr>
      <w:pStyle w:val="Footer"/>
      <w:tabs>
        <w:tab w:val="clear" w:pos="9072"/>
        <w:tab w:val="right" w:pos="9071"/>
      </w:tabs>
      <w:ind w:firstLine="0"/>
      <w:jc w:val="center"/>
      <w:rPr>
        <w:sz w:val="20"/>
        <w:szCs w:val="20"/>
      </w:rPr>
    </w:pPr>
    <w:hyperlink r:id="rId1" w:history="1">
      <w:r w:rsidR="00847255" w:rsidRPr="004D67CA">
        <w:t>www.mrrb.government.bg</w:t>
      </w:r>
    </w:hyperlink>
    <w:r w:rsidR="00847255" w:rsidRPr="004D67CA"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4C8E6" w14:textId="77777777" w:rsidR="00FD1211" w:rsidRDefault="00FD1211">
      <w:r>
        <w:separator/>
      </w:r>
    </w:p>
  </w:footnote>
  <w:footnote w:type="continuationSeparator" w:id="0">
    <w:p w14:paraId="12A9674C" w14:textId="77777777" w:rsidR="00FD1211" w:rsidRDefault="00FD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46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46"/>
    </w:tblGrid>
    <w:tr w:rsidR="00BF54F1" w14:paraId="7107EF68" w14:textId="77777777" w:rsidTr="0061300D">
      <w:trPr>
        <w:trHeight w:val="744"/>
      </w:trPr>
      <w:tc>
        <w:tcPr>
          <w:tcW w:w="9646" w:type="dxa"/>
        </w:tcPr>
        <w:p w14:paraId="61B4D2CD" w14:textId="77777777" w:rsidR="00BF54F1" w:rsidRDefault="00BF54F1" w:rsidP="00776B70">
          <w:pPr>
            <w:pStyle w:val="Header"/>
            <w:ind w:firstLine="0"/>
            <w:jc w:val="center"/>
          </w:pPr>
          <w:r>
            <w:t>Заповед</w:t>
          </w:r>
        </w:p>
      </w:tc>
    </w:tr>
  </w:tbl>
  <w:p w14:paraId="58785DBE" w14:textId="77777777" w:rsidR="00BF54F1" w:rsidRDefault="00BF54F1" w:rsidP="0061300D">
    <w:pPr>
      <w:pStyle w:val="Header"/>
      <w:spacing w:before="0" w:after="0" w:line="240" w:lineRule="aut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53" w:type="dxa"/>
      <w:tblInd w:w="426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7"/>
      <w:gridCol w:w="7336"/>
    </w:tblGrid>
    <w:tr w:rsidR="00BF54F1" w14:paraId="7AA8CF8B" w14:textId="77777777" w:rsidTr="00086152">
      <w:trPr>
        <w:trHeight w:val="1529"/>
      </w:trPr>
      <w:tc>
        <w:tcPr>
          <w:tcW w:w="1717" w:type="dxa"/>
        </w:tcPr>
        <w:p w14:paraId="2B6D874A" w14:textId="77777777" w:rsidR="00BF54F1" w:rsidRDefault="00BF54F1" w:rsidP="00086152">
          <w:pPr>
            <w:ind w:left="317" w:firstLine="0"/>
            <w:jc w:val="center"/>
            <w:rPr>
              <w:b/>
              <w:lang w:val="en-US"/>
            </w:rPr>
          </w:pPr>
          <w:r>
            <w:rPr>
              <w:b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27DFB991" wp14:editId="4CDEA77F">
                <wp:simplePos x="0" y="0"/>
                <wp:positionH relativeFrom="column">
                  <wp:posOffset>-1905</wp:posOffset>
                </wp:positionH>
                <wp:positionV relativeFrom="paragraph">
                  <wp:posOffset>-34925</wp:posOffset>
                </wp:positionV>
                <wp:extent cx="1056960" cy="900000"/>
                <wp:effectExtent l="0" t="0" r="0" b="0"/>
                <wp:wrapNone/>
                <wp:docPr id="2" name="Picture 2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96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lang w:val="en-US"/>
            </w:rPr>
            <w:ptab w:relativeTo="margin" w:alignment="center" w:leader="none"/>
          </w:r>
        </w:p>
      </w:tc>
      <w:tc>
        <w:tcPr>
          <w:tcW w:w="7336" w:type="dxa"/>
          <w:vAlign w:val="center"/>
        </w:tcPr>
        <w:p w14:paraId="23EBD9DB" w14:textId="77777777" w:rsidR="00BF54F1" w:rsidRPr="00821983" w:rsidRDefault="00BF54F1" w:rsidP="00A370D6">
          <w:pPr>
            <w:ind w:firstLine="0"/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РЕПУБЛИКА БЪЛГАРИЯ</w:t>
          </w:r>
        </w:p>
        <w:p w14:paraId="2A117456" w14:textId="77777777" w:rsidR="00BF54F1" w:rsidRPr="00821983" w:rsidRDefault="00BF54F1" w:rsidP="00B25E5C">
          <w:pPr>
            <w:ind w:firstLine="0"/>
            <w:jc w:val="center"/>
            <w:rPr>
              <w:rFonts w:ascii="Times New Roman Bold" w:hAnsi="Times New Roman Bold"/>
              <w:b/>
              <w:lang w:val="en-US"/>
            </w:rPr>
          </w:pPr>
          <w:r w:rsidRPr="0037668F">
            <w:rPr>
              <w:rFonts w:ascii="Times New Roman Bold" w:hAnsi="Times New Roman Bold"/>
              <w:b/>
            </w:rPr>
            <w:t>Заместник-министър на регионалното развитие и благоустройството</w:t>
          </w:r>
        </w:p>
      </w:tc>
    </w:tr>
  </w:tbl>
  <w:p w14:paraId="392F1290" w14:textId="77777777" w:rsidR="00BF54F1" w:rsidRDefault="00BF54F1" w:rsidP="00086152">
    <w:pPr>
      <w:spacing w:line="240" w:lineRule="auto"/>
      <w:ind w:firstLine="0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pStyle w:val="GfAheading1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 w15:restartNumberingAfterBreak="0">
    <w:nsid w:val="05571258"/>
    <w:multiLevelType w:val="hybridMultilevel"/>
    <w:tmpl w:val="0F0A50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448E9"/>
    <w:multiLevelType w:val="hybridMultilevel"/>
    <w:tmpl w:val="CDDC06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179A"/>
    <w:multiLevelType w:val="hybridMultilevel"/>
    <w:tmpl w:val="712E635E"/>
    <w:lvl w:ilvl="0" w:tplc="BEE02F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AA6749"/>
    <w:multiLevelType w:val="hybridMultilevel"/>
    <w:tmpl w:val="B35EBD34"/>
    <w:lvl w:ilvl="0" w:tplc="94D8BEF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A926634"/>
    <w:multiLevelType w:val="hybridMultilevel"/>
    <w:tmpl w:val="A2EEF73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8339F3"/>
    <w:multiLevelType w:val="hybridMultilevel"/>
    <w:tmpl w:val="C36EFE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5F84CE3"/>
    <w:multiLevelType w:val="hybridMultilevel"/>
    <w:tmpl w:val="9CB2EB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2E41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B5555"/>
    <w:multiLevelType w:val="hybridMultilevel"/>
    <w:tmpl w:val="B442BD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05DD2"/>
    <w:multiLevelType w:val="multilevel"/>
    <w:tmpl w:val="0798A8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21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"/>
      <w:lvlJc w:val="left"/>
      <w:pPr>
        <w:tabs>
          <w:tab w:val="num" w:pos="851"/>
        </w:tabs>
        <w:ind w:left="2835" w:hanging="21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4366" w:hanging="328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500" w:hanging="40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6634" w:hanging="48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EB23B5B"/>
    <w:multiLevelType w:val="hybridMultilevel"/>
    <w:tmpl w:val="C4BAAE68"/>
    <w:lvl w:ilvl="0" w:tplc="C32607A4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F5943A0"/>
    <w:multiLevelType w:val="hybridMultilevel"/>
    <w:tmpl w:val="5084450E"/>
    <w:lvl w:ilvl="0" w:tplc="0BCE2A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55"/>
    <w:rsid w:val="00011EAB"/>
    <w:rsid w:val="00017451"/>
    <w:rsid w:val="00023F0A"/>
    <w:rsid w:val="00032511"/>
    <w:rsid w:val="00057A4B"/>
    <w:rsid w:val="000735F0"/>
    <w:rsid w:val="0008513C"/>
    <w:rsid w:val="0008612E"/>
    <w:rsid w:val="00086152"/>
    <w:rsid w:val="00091427"/>
    <w:rsid w:val="000A5F38"/>
    <w:rsid w:val="000C3B8C"/>
    <w:rsid w:val="000C778F"/>
    <w:rsid w:val="000D2E4D"/>
    <w:rsid w:val="00120D09"/>
    <w:rsid w:val="00122688"/>
    <w:rsid w:val="00123A61"/>
    <w:rsid w:val="00127EED"/>
    <w:rsid w:val="00141FC3"/>
    <w:rsid w:val="00145E77"/>
    <w:rsid w:val="001468C9"/>
    <w:rsid w:val="00146ABA"/>
    <w:rsid w:val="00164790"/>
    <w:rsid w:val="00166203"/>
    <w:rsid w:val="00190135"/>
    <w:rsid w:val="001A5B9C"/>
    <w:rsid w:val="001E1860"/>
    <w:rsid w:val="001F30E8"/>
    <w:rsid w:val="001F550E"/>
    <w:rsid w:val="00203A55"/>
    <w:rsid w:val="00212CC9"/>
    <w:rsid w:val="0021635A"/>
    <w:rsid w:val="00226FC4"/>
    <w:rsid w:val="002344B6"/>
    <w:rsid w:val="002414DF"/>
    <w:rsid w:val="00246101"/>
    <w:rsid w:val="002524DE"/>
    <w:rsid w:val="002566D6"/>
    <w:rsid w:val="002644F7"/>
    <w:rsid w:val="0026490C"/>
    <w:rsid w:val="00272B22"/>
    <w:rsid w:val="00273127"/>
    <w:rsid w:val="00273FBB"/>
    <w:rsid w:val="002776D8"/>
    <w:rsid w:val="00290E1D"/>
    <w:rsid w:val="00297F61"/>
    <w:rsid w:val="002A0FEF"/>
    <w:rsid w:val="002B2540"/>
    <w:rsid w:val="002B5ABC"/>
    <w:rsid w:val="002C0F24"/>
    <w:rsid w:val="002E1186"/>
    <w:rsid w:val="002E2B51"/>
    <w:rsid w:val="00306167"/>
    <w:rsid w:val="00322AD7"/>
    <w:rsid w:val="003312DA"/>
    <w:rsid w:val="00336543"/>
    <w:rsid w:val="00337C98"/>
    <w:rsid w:val="00347AF5"/>
    <w:rsid w:val="0035704D"/>
    <w:rsid w:val="003622CA"/>
    <w:rsid w:val="0036718C"/>
    <w:rsid w:val="003736FE"/>
    <w:rsid w:val="0037668F"/>
    <w:rsid w:val="0037679B"/>
    <w:rsid w:val="003769E4"/>
    <w:rsid w:val="0038564D"/>
    <w:rsid w:val="003B01AF"/>
    <w:rsid w:val="003B2472"/>
    <w:rsid w:val="003C46CF"/>
    <w:rsid w:val="003E7D4F"/>
    <w:rsid w:val="00407873"/>
    <w:rsid w:val="00411956"/>
    <w:rsid w:val="0041296D"/>
    <w:rsid w:val="0042556B"/>
    <w:rsid w:val="004451F5"/>
    <w:rsid w:val="00445216"/>
    <w:rsid w:val="00457358"/>
    <w:rsid w:val="004634E5"/>
    <w:rsid w:val="00467EFC"/>
    <w:rsid w:val="00471FCE"/>
    <w:rsid w:val="00475D52"/>
    <w:rsid w:val="00485EC5"/>
    <w:rsid w:val="0049182A"/>
    <w:rsid w:val="00493008"/>
    <w:rsid w:val="00495290"/>
    <w:rsid w:val="004956B7"/>
    <w:rsid w:val="00497E32"/>
    <w:rsid w:val="004A6D4E"/>
    <w:rsid w:val="004C46C8"/>
    <w:rsid w:val="004D4053"/>
    <w:rsid w:val="004D49C2"/>
    <w:rsid w:val="004D67CA"/>
    <w:rsid w:val="004E01C1"/>
    <w:rsid w:val="004E21D1"/>
    <w:rsid w:val="004F70DA"/>
    <w:rsid w:val="00517ED8"/>
    <w:rsid w:val="00522E2B"/>
    <w:rsid w:val="00530365"/>
    <w:rsid w:val="0053699D"/>
    <w:rsid w:val="00540542"/>
    <w:rsid w:val="00551210"/>
    <w:rsid w:val="00564A1E"/>
    <w:rsid w:val="00572029"/>
    <w:rsid w:val="005860F1"/>
    <w:rsid w:val="00594D1E"/>
    <w:rsid w:val="00597130"/>
    <w:rsid w:val="00597E4D"/>
    <w:rsid w:val="005A39B5"/>
    <w:rsid w:val="005A4C22"/>
    <w:rsid w:val="005C3210"/>
    <w:rsid w:val="005C75AB"/>
    <w:rsid w:val="005F0FEA"/>
    <w:rsid w:val="0061300D"/>
    <w:rsid w:val="00624308"/>
    <w:rsid w:val="006254BD"/>
    <w:rsid w:val="0064098F"/>
    <w:rsid w:val="006552CC"/>
    <w:rsid w:val="006665A9"/>
    <w:rsid w:val="00680093"/>
    <w:rsid w:val="00682E20"/>
    <w:rsid w:val="00683A63"/>
    <w:rsid w:val="006913AF"/>
    <w:rsid w:val="006943A1"/>
    <w:rsid w:val="006B7259"/>
    <w:rsid w:val="006B7F91"/>
    <w:rsid w:val="006C03A0"/>
    <w:rsid w:val="006D33C5"/>
    <w:rsid w:val="006D5962"/>
    <w:rsid w:val="006E4577"/>
    <w:rsid w:val="006E712C"/>
    <w:rsid w:val="006F0B70"/>
    <w:rsid w:val="006F5902"/>
    <w:rsid w:val="00701B7B"/>
    <w:rsid w:val="00710C77"/>
    <w:rsid w:val="00716D1C"/>
    <w:rsid w:val="007251D3"/>
    <w:rsid w:val="007321E7"/>
    <w:rsid w:val="00733B49"/>
    <w:rsid w:val="00740F73"/>
    <w:rsid w:val="00744568"/>
    <w:rsid w:val="007473E6"/>
    <w:rsid w:val="00750061"/>
    <w:rsid w:val="00766AF9"/>
    <w:rsid w:val="00773444"/>
    <w:rsid w:val="00776B70"/>
    <w:rsid w:val="007830E2"/>
    <w:rsid w:val="007A26D0"/>
    <w:rsid w:val="007B505A"/>
    <w:rsid w:val="007C0D99"/>
    <w:rsid w:val="007D4C7A"/>
    <w:rsid w:val="007F17D1"/>
    <w:rsid w:val="00811576"/>
    <w:rsid w:val="00821983"/>
    <w:rsid w:val="00823EBF"/>
    <w:rsid w:val="008373A4"/>
    <w:rsid w:val="00847255"/>
    <w:rsid w:val="00850F8B"/>
    <w:rsid w:val="00855354"/>
    <w:rsid w:val="00863552"/>
    <w:rsid w:val="0087415D"/>
    <w:rsid w:val="00877A74"/>
    <w:rsid w:val="00883DAD"/>
    <w:rsid w:val="00892F8C"/>
    <w:rsid w:val="008A38BC"/>
    <w:rsid w:val="008A43F4"/>
    <w:rsid w:val="008B0255"/>
    <w:rsid w:val="008C0F0F"/>
    <w:rsid w:val="008C3173"/>
    <w:rsid w:val="00912CD2"/>
    <w:rsid w:val="0091547C"/>
    <w:rsid w:val="00917D1E"/>
    <w:rsid w:val="009207DD"/>
    <w:rsid w:val="00945767"/>
    <w:rsid w:val="00980587"/>
    <w:rsid w:val="0098299E"/>
    <w:rsid w:val="00983185"/>
    <w:rsid w:val="00991FBE"/>
    <w:rsid w:val="009975EE"/>
    <w:rsid w:val="009D0649"/>
    <w:rsid w:val="009D103F"/>
    <w:rsid w:val="009D6EEC"/>
    <w:rsid w:val="009E2AF2"/>
    <w:rsid w:val="009E2D15"/>
    <w:rsid w:val="009F699D"/>
    <w:rsid w:val="00A118E3"/>
    <w:rsid w:val="00A13E81"/>
    <w:rsid w:val="00A14614"/>
    <w:rsid w:val="00A1592E"/>
    <w:rsid w:val="00A23F55"/>
    <w:rsid w:val="00A30124"/>
    <w:rsid w:val="00A3041D"/>
    <w:rsid w:val="00A30D86"/>
    <w:rsid w:val="00A370D6"/>
    <w:rsid w:val="00A3727D"/>
    <w:rsid w:val="00A433DC"/>
    <w:rsid w:val="00A43A6A"/>
    <w:rsid w:val="00A503EB"/>
    <w:rsid w:val="00A56504"/>
    <w:rsid w:val="00A6220F"/>
    <w:rsid w:val="00A669E6"/>
    <w:rsid w:val="00A74520"/>
    <w:rsid w:val="00A851D5"/>
    <w:rsid w:val="00A86CE8"/>
    <w:rsid w:val="00A9233E"/>
    <w:rsid w:val="00A96E93"/>
    <w:rsid w:val="00AA5C91"/>
    <w:rsid w:val="00AB673B"/>
    <w:rsid w:val="00AF588D"/>
    <w:rsid w:val="00B25E5C"/>
    <w:rsid w:val="00B35F32"/>
    <w:rsid w:val="00B7444F"/>
    <w:rsid w:val="00B94B90"/>
    <w:rsid w:val="00BA7270"/>
    <w:rsid w:val="00BA7485"/>
    <w:rsid w:val="00BA7B65"/>
    <w:rsid w:val="00BB3772"/>
    <w:rsid w:val="00BC12BD"/>
    <w:rsid w:val="00BD00B3"/>
    <w:rsid w:val="00BD278F"/>
    <w:rsid w:val="00BD74ED"/>
    <w:rsid w:val="00BF0184"/>
    <w:rsid w:val="00BF0F31"/>
    <w:rsid w:val="00BF1C66"/>
    <w:rsid w:val="00BF2D77"/>
    <w:rsid w:val="00BF39BB"/>
    <w:rsid w:val="00BF54F1"/>
    <w:rsid w:val="00C12762"/>
    <w:rsid w:val="00C25530"/>
    <w:rsid w:val="00C428EB"/>
    <w:rsid w:val="00C43DBF"/>
    <w:rsid w:val="00C60E66"/>
    <w:rsid w:val="00C852D8"/>
    <w:rsid w:val="00C90AE0"/>
    <w:rsid w:val="00CC5AC8"/>
    <w:rsid w:val="00CE499A"/>
    <w:rsid w:val="00CE5584"/>
    <w:rsid w:val="00D03BE0"/>
    <w:rsid w:val="00D077FC"/>
    <w:rsid w:val="00D3393A"/>
    <w:rsid w:val="00D34E68"/>
    <w:rsid w:val="00D36B21"/>
    <w:rsid w:val="00D61EB7"/>
    <w:rsid w:val="00D66807"/>
    <w:rsid w:val="00D71DF1"/>
    <w:rsid w:val="00D744B9"/>
    <w:rsid w:val="00D777C9"/>
    <w:rsid w:val="00D85E64"/>
    <w:rsid w:val="00D860C2"/>
    <w:rsid w:val="00DC1ADF"/>
    <w:rsid w:val="00DC2D67"/>
    <w:rsid w:val="00DD3DFE"/>
    <w:rsid w:val="00DF1289"/>
    <w:rsid w:val="00DF2FD9"/>
    <w:rsid w:val="00E15176"/>
    <w:rsid w:val="00E61CDE"/>
    <w:rsid w:val="00E623D2"/>
    <w:rsid w:val="00E6395D"/>
    <w:rsid w:val="00E64784"/>
    <w:rsid w:val="00E66CFB"/>
    <w:rsid w:val="00EA2D8C"/>
    <w:rsid w:val="00EB7F74"/>
    <w:rsid w:val="00EC01F8"/>
    <w:rsid w:val="00EC02E4"/>
    <w:rsid w:val="00EF3208"/>
    <w:rsid w:val="00EF5638"/>
    <w:rsid w:val="00F20717"/>
    <w:rsid w:val="00F43052"/>
    <w:rsid w:val="00F456F5"/>
    <w:rsid w:val="00F54438"/>
    <w:rsid w:val="00F56C5C"/>
    <w:rsid w:val="00F60182"/>
    <w:rsid w:val="00F60F76"/>
    <w:rsid w:val="00F96D92"/>
    <w:rsid w:val="00F97192"/>
    <w:rsid w:val="00FA0455"/>
    <w:rsid w:val="00FC01EE"/>
    <w:rsid w:val="00FC0D68"/>
    <w:rsid w:val="00FC4755"/>
    <w:rsid w:val="00FD1211"/>
    <w:rsid w:val="00FE1BB1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ECE68"/>
  <w15:docId w15:val="{1908597F-7B0E-4600-BDDD-367870E5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C8"/>
    <w:pPr>
      <w:spacing w:before="120" w:after="120" w:line="360" w:lineRule="auto"/>
      <w:ind w:firstLine="85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erChar">
    <w:name w:val="Header Char"/>
    <w:link w:val="Header"/>
    <w:rsid w:val="00B74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9F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D09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D103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103F"/>
  </w:style>
  <w:style w:type="character" w:styleId="FootnoteReference">
    <w:name w:val="footnote reference"/>
    <w:aliases w:val="Heading 4 Char2,Heading 4 Char1 Char,Heading 4 Char Char Char,Level 2 - a Char Char Char,Level 2 - a1 Char Char Char,Level 2 - a2 Char Char Char,Level 2 - a11 Char Char Char,Level 2 - a3 Char Char Char,SUPE,Footnote numbe"/>
    <w:qFormat/>
    <w:rsid w:val="009D103F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544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4438"/>
    <w:rPr>
      <w:rFonts w:ascii="Segoe UI" w:hAnsi="Segoe UI" w:cs="Segoe UI"/>
      <w:sz w:val="18"/>
      <w:szCs w:val="18"/>
    </w:rPr>
  </w:style>
  <w:style w:type="paragraph" w:customStyle="1" w:styleId="GfAheading1">
    <w:name w:val="GfA heading 1"/>
    <w:basedOn w:val="Normal"/>
    <w:rsid w:val="00A96E93"/>
    <w:pPr>
      <w:numPr>
        <w:numId w:val="3"/>
      </w:numPr>
      <w:spacing w:before="0" w:after="0" w:line="240" w:lineRule="auto"/>
    </w:pPr>
    <w:rPr>
      <w:rFonts w:eastAsia="Calibri"/>
      <w:b/>
    </w:rPr>
  </w:style>
  <w:style w:type="paragraph" w:styleId="BodyText2">
    <w:name w:val="Body Text 2"/>
    <w:basedOn w:val="Normal"/>
    <w:link w:val="BodyText2Char"/>
    <w:semiHidden/>
    <w:unhideWhenUsed/>
    <w:rsid w:val="006D59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D5962"/>
    <w:rPr>
      <w:sz w:val="24"/>
      <w:szCs w:val="24"/>
    </w:rPr>
  </w:style>
  <w:style w:type="character" w:customStyle="1" w:styleId="Bodytext20">
    <w:name w:val="Body text (2)_"/>
    <w:link w:val="Bodytext21"/>
    <w:rsid w:val="00EC01F8"/>
    <w:rPr>
      <w:rFonts w:ascii="Verdana" w:eastAsia="Verdana" w:hAnsi="Verdana" w:cs="Verdana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EC01F8"/>
    <w:pPr>
      <w:widowControl w:val="0"/>
      <w:shd w:val="clear" w:color="auto" w:fill="FFFFFF"/>
      <w:spacing w:before="360" w:after="1260" w:line="360" w:lineRule="exact"/>
      <w:ind w:firstLine="0"/>
      <w:jc w:val="both"/>
    </w:pPr>
    <w:rPr>
      <w:rFonts w:ascii="Verdana" w:eastAsia="Verdana" w:hAnsi="Verdana" w:cs="Verdana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F601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018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0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kovaV\Downloads\3D3_DeputyMini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76DA-0C96-4E53-AAB7-918680AE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3D3_DeputyMinister</Template>
  <TotalTime>434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3274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ValkovaV</dc:creator>
  <cp:lastModifiedBy>VANYA TODOROVA VALKOVA</cp:lastModifiedBy>
  <cp:revision>72</cp:revision>
  <cp:lastPrinted>2022-09-16T09:18:00Z</cp:lastPrinted>
  <dcterms:created xsi:type="dcterms:W3CDTF">2022-08-30T11:04:00Z</dcterms:created>
  <dcterms:modified xsi:type="dcterms:W3CDTF">2023-08-28T11:02:00Z</dcterms:modified>
</cp:coreProperties>
</file>