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49" w:rsidRPr="009A6549" w:rsidRDefault="009A6549" w:rsidP="009A6549">
      <w:pPr>
        <w:spacing w:line="360" w:lineRule="auto"/>
        <w:rPr>
          <w:rFonts w:ascii="Times New Roman" w:hAnsi="Times New Roman" w:cs="Times New Roman"/>
          <w:sz w:val="36"/>
          <w:szCs w:val="36"/>
          <w:lang w:val="en-US"/>
        </w:rPr>
      </w:pPr>
    </w:p>
    <w:p w:rsidR="009A6549" w:rsidRPr="00737A5E" w:rsidRDefault="009A6549" w:rsidP="0050099B">
      <w:pPr>
        <w:spacing w:after="280" w:line="360" w:lineRule="auto"/>
        <w:jc w:val="center"/>
        <w:rPr>
          <w:rFonts w:ascii="Times New Roman" w:eastAsia="Times New Roman" w:hAnsi="Times New Roman" w:cs="Times New Roman"/>
          <w:b/>
          <w:color w:val="000099"/>
          <w:sz w:val="36"/>
          <w:szCs w:val="36"/>
        </w:rPr>
      </w:pPr>
      <w:r w:rsidRPr="00737A5E">
        <w:rPr>
          <w:rFonts w:ascii="Times New Roman" w:eastAsia="Times New Roman" w:hAnsi="Times New Roman" w:cs="Times New Roman"/>
          <w:b/>
          <w:color w:val="000099"/>
          <w:sz w:val="36"/>
          <w:szCs w:val="36"/>
        </w:rPr>
        <w:t>ПРОГРАМ</w:t>
      </w:r>
      <w:r w:rsidRPr="00737A5E">
        <w:rPr>
          <w:rFonts w:ascii="Times New Roman" w:eastAsia="Times New Roman" w:hAnsi="Times New Roman" w:cs="Times New Roman"/>
          <w:b/>
          <w:color w:val="000099"/>
          <w:sz w:val="36"/>
          <w:szCs w:val="36"/>
          <w:lang w:val="en-US"/>
        </w:rPr>
        <w:t>E</w:t>
      </w:r>
      <w:r w:rsidRPr="00737A5E">
        <w:rPr>
          <w:rFonts w:ascii="Times New Roman" w:eastAsia="Times New Roman" w:hAnsi="Times New Roman" w:cs="Times New Roman"/>
          <w:b/>
          <w:color w:val="000099"/>
          <w:sz w:val="36"/>
          <w:szCs w:val="36"/>
        </w:rPr>
        <w:t>Н ФОРМАТ</w:t>
      </w:r>
    </w:p>
    <w:p w:rsidR="009A6549" w:rsidRPr="00737A5E" w:rsidRDefault="009A6549" w:rsidP="0050099B">
      <w:pPr>
        <w:spacing w:after="280" w:line="360" w:lineRule="auto"/>
        <w:jc w:val="center"/>
        <w:rPr>
          <w:rFonts w:ascii="Times New Roman" w:eastAsia="Times New Roman" w:hAnsi="Times New Roman" w:cs="Times New Roman"/>
          <w:b/>
          <w:color w:val="000099"/>
          <w:sz w:val="36"/>
          <w:szCs w:val="36"/>
          <w:lang w:val="en-US"/>
        </w:rPr>
      </w:pPr>
      <w:r w:rsidRPr="00737A5E">
        <w:rPr>
          <w:rFonts w:ascii="Times New Roman" w:eastAsia="Times New Roman" w:hAnsi="Times New Roman" w:cs="Times New Roman"/>
          <w:b/>
          <w:color w:val="000099"/>
          <w:sz w:val="36"/>
          <w:szCs w:val="36"/>
        </w:rPr>
        <w:t>БЮДЖЕТ ЗА 201</w:t>
      </w:r>
      <w:r w:rsidRPr="00737A5E">
        <w:rPr>
          <w:rFonts w:ascii="Times New Roman" w:eastAsia="Times New Roman" w:hAnsi="Times New Roman" w:cs="Times New Roman"/>
          <w:b/>
          <w:color w:val="000099"/>
          <w:sz w:val="36"/>
          <w:szCs w:val="36"/>
          <w:lang w:val="en-US"/>
        </w:rPr>
        <w:t>5</w:t>
      </w:r>
      <w:r w:rsidRPr="00737A5E">
        <w:rPr>
          <w:rFonts w:ascii="Times New Roman" w:eastAsia="Times New Roman" w:hAnsi="Times New Roman" w:cs="Times New Roman"/>
          <w:b/>
          <w:color w:val="000099"/>
          <w:sz w:val="36"/>
          <w:szCs w:val="36"/>
        </w:rPr>
        <w:t xml:space="preserve"> г.</w:t>
      </w:r>
      <w:bookmarkStart w:id="0" w:name="_GoBack"/>
      <w:bookmarkEnd w:id="0"/>
    </w:p>
    <w:p w:rsidR="009A6549" w:rsidRPr="00737A5E" w:rsidRDefault="00BC07C9" w:rsidP="0050099B">
      <w:pPr>
        <w:spacing w:after="280" w:line="360" w:lineRule="auto"/>
        <w:jc w:val="center"/>
        <w:rPr>
          <w:rFonts w:ascii="Times New Roman" w:eastAsia="Times New Roman" w:hAnsi="Times New Roman" w:cs="Times New Roman"/>
          <w:b/>
          <w:color w:val="000099"/>
          <w:sz w:val="36"/>
          <w:szCs w:val="36"/>
          <w:lang w:val="en-US"/>
        </w:rPr>
      </w:pPr>
      <w:r w:rsidRPr="00737A5E">
        <w:rPr>
          <w:rFonts w:ascii="Times New Roman" w:eastAsia="Times New Roman" w:hAnsi="Times New Roman" w:cs="Times New Roman"/>
          <w:b/>
          <w:color w:val="000099"/>
          <w:sz w:val="36"/>
          <w:szCs w:val="36"/>
        </w:rPr>
        <w:t>И ПРОГНОЗА ЗА 201</w:t>
      </w:r>
      <w:r w:rsidRPr="00737A5E">
        <w:rPr>
          <w:rFonts w:ascii="Times New Roman" w:eastAsia="Times New Roman" w:hAnsi="Times New Roman" w:cs="Times New Roman"/>
          <w:b/>
          <w:color w:val="000099"/>
          <w:sz w:val="36"/>
          <w:szCs w:val="36"/>
          <w:lang w:val="en-US"/>
        </w:rPr>
        <w:t>6</w:t>
      </w:r>
      <w:r w:rsidR="0050099B" w:rsidRPr="00737A5E">
        <w:rPr>
          <w:rFonts w:ascii="Times New Roman" w:eastAsia="Times New Roman" w:hAnsi="Times New Roman" w:cs="Times New Roman"/>
          <w:b/>
          <w:color w:val="000099"/>
          <w:sz w:val="36"/>
          <w:szCs w:val="36"/>
        </w:rPr>
        <w:t xml:space="preserve"> </w:t>
      </w:r>
      <w:r w:rsidRPr="00737A5E">
        <w:rPr>
          <w:rFonts w:ascii="Times New Roman" w:eastAsia="Times New Roman" w:hAnsi="Times New Roman" w:cs="Times New Roman"/>
          <w:b/>
          <w:color w:val="000099"/>
          <w:sz w:val="36"/>
          <w:szCs w:val="36"/>
        </w:rPr>
        <w:t>г. – 201</w:t>
      </w:r>
      <w:r w:rsidRPr="00737A5E">
        <w:rPr>
          <w:rFonts w:ascii="Times New Roman" w:eastAsia="Times New Roman" w:hAnsi="Times New Roman" w:cs="Times New Roman"/>
          <w:b/>
          <w:color w:val="000099"/>
          <w:sz w:val="36"/>
          <w:szCs w:val="36"/>
          <w:lang w:val="en-US"/>
        </w:rPr>
        <w:t>7</w:t>
      </w:r>
      <w:r w:rsidR="0050099B" w:rsidRPr="00737A5E">
        <w:rPr>
          <w:rFonts w:ascii="Times New Roman" w:eastAsia="Times New Roman" w:hAnsi="Times New Roman" w:cs="Times New Roman"/>
          <w:b/>
          <w:color w:val="000099"/>
          <w:sz w:val="36"/>
          <w:szCs w:val="36"/>
        </w:rPr>
        <w:t xml:space="preserve"> </w:t>
      </w:r>
      <w:r w:rsidR="009A6549" w:rsidRPr="00737A5E">
        <w:rPr>
          <w:rFonts w:ascii="Times New Roman" w:eastAsia="Times New Roman" w:hAnsi="Times New Roman" w:cs="Times New Roman"/>
          <w:b/>
          <w:color w:val="000099"/>
          <w:sz w:val="36"/>
          <w:szCs w:val="36"/>
        </w:rPr>
        <w:t>г.</w:t>
      </w:r>
    </w:p>
    <w:p w:rsidR="009A6549" w:rsidRPr="009A6549" w:rsidRDefault="009A6549" w:rsidP="009A6549">
      <w:pPr>
        <w:spacing w:after="280" w:line="360" w:lineRule="auto"/>
        <w:ind w:left="-104"/>
        <w:rPr>
          <w:rFonts w:ascii="Times New Roman" w:eastAsia="Times New Roman" w:hAnsi="Times New Roman" w:cs="Times New Roman"/>
          <w:b/>
          <w:color w:val="0A55A3"/>
          <w:sz w:val="36"/>
          <w:szCs w:val="36"/>
        </w:rPr>
      </w:pPr>
      <w:r w:rsidRPr="009A6549">
        <w:rPr>
          <w:rFonts w:ascii="Times New Roman" w:eastAsia="Times New Roman" w:hAnsi="Times New Roman" w:cs="Times New Roman"/>
          <w:bCs/>
          <w:color w:val="0A55A3"/>
          <w:sz w:val="36"/>
          <w:szCs w:val="36"/>
        </w:rPr>
        <w:t xml:space="preserve"> </w:t>
      </w:r>
      <w:r w:rsidRPr="009A6549">
        <w:rPr>
          <w:rFonts w:ascii="Times New Roman" w:eastAsia="Times New Roman" w:hAnsi="Times New Roman" w:cs="Times New Roman"/>
          <w:b/>
          <w:color w:val="0A55A3"/>
          <w:sz w:val="36"/>
          <w:szCs w:val="36"/>
        </w:rPr>
        <w:t xml:space="preserve">  </w:t>
      </w:r>
      <w:r w:rsidRPr="009A6549">
        <w:rPr>
          <w:rFonts w:ascii="Times New Roman" w:eastAsia="Times New Roman" w:hAnsi="Times New Roman" w:cs="Times New Roman"/>
          <w:bCs/>
          <w:color w:val="0A55A3"/>
          <w:sz w:val="36"/>
          <w:szCs w:val="36"/>
        </w:rPr>
        <w:tab/>
      </w:r>
      <w:r w:rsidRPr="009A6549">
        <w:rPr>
          <w:rFonts w:ascii="Times New Roman" w:eastAsia="Times New Roman" w:hAnsi="Times New Roman" w:cs="Times New Roman"/>
          <w:bCs/>
          <w:color w:val="0A55A3"/>
          <w:sz w:val="36"/>
          <w:szCs w:val="36"/>
        </w:rPr>
        <w:tab/>
      </w:r>
      <w:r w:rsidRPr="009A6549">
        <w:rPr>
          <w:rFonts w:ascii="Times New Roman" w:eastAsia="Times New Roman" w:hAnsi="Times New Roman" w:cs="Times New Roman"/>
          <w:bCs/>
          <w:color w:val="0A55A3"/>
          <w:sz w:val="36"/>
          <w:szCs w:val="36"/>
        </w:rPr>
        <w:tab/>
      </w:r>
      <w:r w:rsidRPr="009A6549">
        <w:rPr>
          <w:rFonts w:ascii="Times New Roman" w:eastAsia="Times New Roman" w:hAnsi="Times New Roman" w:cs="Times New Roman"/>
          <w:bCs/>
          <w:color w:val="0A55A3"/>
          <w:sz w:val="36"/>
          <w:szCs w:val="36"/>
        </w:rPr>
        <w:tab/>
      </w:r>
      <w:r w:rsidRPr="009A6549">
        <w:rPr>
          <w:rFonts w:ascii="Times New Roman" w:eastAsia="Times New Roman" w:hAnsi="Times New Roman" w:cs="Times New Roman"/>
          <w:bCs/>
          <w:color w:val="0A55A3"/>
          <w:sz w:val="36"/>
          <w:szCs w:val="36"/>
        </w:rPr>
        <w:tab/>
        <w:t xml:space="preserve">        </w:t>
      </w:r>
      <w:r w:rsidRPr="009A6549">
        <w:rPr>
          <w:rFonts w:ascii="Times New Roman" w:eastAsia="Times New Roman" w:hAnsi="Times New Roman" w:cs="Times New Roman"/>
          <w:bCs/>
          <w:noProof/>
          <w:color w:val="0A55A3"/>
          <w:sz w:val="36"/>
          <w:szCs w:val="36"/>
          <w:lang w:eastAsia="bg-BG"/>
        </w:rPr>
        <w:drawing>
          <wp:inline distT="0" distB="0" distL="0" distR="0">
            <wp:extent cx="6219825" cy="880110"/>
            <wp:effectExtent l="0" t="0" r="9525" b="0"/>
            <wp:docPr id="1" name="Picture 1"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9825" cy="880110"/>
                    </a:xfrm>
                    <a:prstGeom prst="rect">
                      <a:avLst/>
                    </a:prstGeom>
                    <a:noFill/>
                    <a:ln>
                      <a:noFill/>
                    </a:ln>
                  </pic:spPr>
                </pic:pic>
              </a:graphicData>
            </a:graphic>
          </wp:inline>
        </w:drawing>
      </w:r>
    </w:p>
    <w:p w:rsidR="009A6549" w:rsidRPr="009A6549" w:rsidRDefault="009A6549" w:rsidP="00FF25DA">
      <w:pPr>
        <w:spacing w:line="360" w:lineRule="auto"/>
        <w:ind w:left="-29"/>
        <w:rPr>
          <w:rFonts w:ascii="Times New Roman" w:hAnsi="Times New Roman" w:cs="Times New Roman"/>
          <w:color w:val="000099"/>
          <w:sz w:val="36"/>
          <w:szCs w:val="36"/>
        </w:rPr>
      </w:pPr>
    </w:p>
    <w:p w:rsidR="009A6549" w:rsidRPr="00737A5E" w:rsidRDefault="009A6549" w:rsidP="009A6549">
      <w:pPr>
        <w:spacing w:line="360" w:lineRule="auto"/>
        <w:ind w:left="-29"/>
        <w:jc w:val="center"/>
        <w:rPr>
          <w:rFonts w:ascii="Times New Roman" w:hAnsi="Times New Roman" w:cs="Times New Roman"/>
          <w:b/>
          <w:color w:val="000099"/>
          <w:sz w:val="36"/>
          <w:szCs w:val="36"/>
        </w:rPr>
      </w:pPr>
      <w:r w:rsidRPr="00737A5E">
        <w:rPr>
          <w:rFonts w:ascii="Times New Roman" w:hAnsi="Times New Roman" w:cs="Times New Roman"/>
          <w:b/>
          <w:color w:val="000099"/>
          <w:sz w:val="36"/>
          <w:szCs w:val="36"/>
        </w:rPr>
        <w:t>ДОКЛАД</w:t>
      </w:r>
    </w:p>
    <w:p w:rsidR="009A6549" w:rsidRPr="00737A5E" w:rsidRDefault="00480498" w:rsidP="009A6549">
      <w:pPr>
        <w:spacing w:line="360" w:lineRule="auto"/>
        <w:ind w:left="-29"/>
        <w:jc w:val="center"/>
        <w:rPr>
          <w:rFonts w:ascii="Times New Roman" w:hAnsi="Times New Roman" w:cs="Times New Roman"/>
          <w:b/>
          <w:color w:val="000099"/>
          <w:sz w:val="36"/>
          <w:szCs w:val="36"/>
        </w:rPr>
      </w:pPr>
      <w:r w:rsidRPr="00737A5E">
        <w:rPr>
          <w:rFonts w:ascii="Times New Roman" w:hAnsi="Times New Roman" w:cs="Times New Roman"/>
          <w:b/>
          <w:color w:val="000099"/>
          <w:sz w:val="36"/>
          <w:szCs w:val="36"/>
        </w:rPr>
        <w:t>ОТ</w:t>
      </w:r>
    </w:p>
    <w:p w:rsidR="009A6549" w:rsidRPr="00737A5E" w:rsidRDefault="00CE2FD4" w:rsidP="009A6549">
      <w:pPr>
        <w:spacing w:line="360" w:lineRule="auto"/>
        <w:ind w:left="-29"/>
        <w:jc w:val="center"/>
        <w:rPr>
          <w:rFonts w:ascii="Times New Roman" w:hAnsi="Times New Roman" w:cs="Times New Roman"/>
          <w:b/>
          <w:color w:val="000099"/>
          <w:sz w:val="40"/>
          <w:szCs w:val="40"/>
        </w:rPr>
      </w:pPr>
      <w:r w:rsidRPr="00737A5E">
        <w:rPr>
          <w:rFonts w:ascii="Times New Roman" w:hAnsi="Times New Roman" w:cs="Times New Roman"/>
          <w:b/>
          <w:color w:val="000099"/>
          <w:sz w:val="40"/>
          <w:szCs w:val="40"/>
        </w:rPr>
        <w:t>ЛИЛЯНА ПАВЛОВА</w:t>
      </w:r>
    </w:p>
    <w:p w:rsidR="00FF25DA" w:rsidRPr="00737A5E" w:rsidRDefault="00FF25DA" w:rsidP="00FF25DA">
      <w:pPr>
        <w:spacing w:line="360" w:lineRule="auto"/>
        <w:ind w:left="-29"/>
        <w:jc w:val="center"/>
        <w:rPr>
          <w:rFonts w:ascii="Times New Roman" w:hAnsi="Times New Roman" w:cs="Times New Roman"/>
          <w:b/>
          <w:color w:val="000099"/>
          <w:sz w:val="36"/>
          <w:szCs w:val="36"/>
        </w:rPr>
      </w:pPr>
      <w:r w:rsidRPr="00737A5E">
        <w:rPr>
          <w:rFonts w:ascii="Times New Roman" w:hAnsi="Times New Roman" w:cs="Times New Roman"/>
          <w:b/>
          <w:color w:val="000099"/>
          <w:sz w:val="36"/>
          <w:szCs w:val="36"/>
        </w:rPr>
        <w:t xml:space="preserve">МИНИСТЪР НА </w:t>
      </w:r>
      <w:r w:rsidR="009A6549" w:rsidRPr="00737A5E">
        <w:rPr>
          <w:rFonts w:ascii="Times New Roman" w:hAnsi="Times New Roman" w:cs="Times New Roman"/>
          <w:b/>
          <w:color w:val="000099"/>
          <w:sz w:val="36"/>
          <w:szCs w:val="36"/>
        </w:rPr>
        <w:t>РЕГИОНАЛНОТО</w:t>
      </w:r>
      <w:r w:rsidRPr="00737A5E">
        <w:rPr>
          <w:rFonts w:ascii="Times New Roman" w:hAnsi="Times New Roman" w:cs="Times New Roman"/>
          <w:b/>
          <w:color w:val="000099"/>
          <w:sz w:val="36"/>
          <w:szCs w:val="36"/>
        </w:rPr>
        <w:t xml:space="preserve"> </w:t>
      </w:r>
      <w:r w:rsidR="009A6549" w:rsidRPr="00737A5E">
        <w:rPr>
          <w:rFonts w:ascii="Times New Roman" w:hAnsi="Times New Roman" w:cs="Times New Roman"/>
          <w:b/>
          <w:color w:val="000099"/>
          <w:sz w:val="36"/>
          <w:szCs w:val="36"/>
        </w:rPr>
        <w:t>РАЗВИТИЕ</w:t>
      </w:r>
      <w:r w:rsidRPr="00737A5E">
        <w:rPr>
          <w:rFonts w:ascii="Times New Roman" w:hAnsi="Times New Roman" w:cs="Times New Roman"/>
          <w:b/>
          <w:color w:val="000099"/>
          <w:sz w:val="36"/>
          <w:szCs w:val="36"/>
        </w:rPr>
        <w:t xml:space="preserve"> И </w:t>
      </w:r>
      <w:r w:rsidR="0087474D" w:rsidRPr="00737A5E">
        <w:rPr>
          <w:rFonts w:ascii="Times New Roman" w:hAnsi="Times New Roman" w:cs="Times New Roman"/>
          <w:b/>
          <w:color w:val="000099"/>
          <w:sz w:val="36"/>
          <w:szCs w:val="36"/>
        </w:rPr>
        <w:t>БЛАГОУСТРОЙСТВОТО</w:t>
      </w:r>
    </w:p>
    <w:p w:rsidR="009A6549" w:rsidRPr="009A6549" w:rsidRDefault="009A6549" w:rsidP="009A6549">
      <w:pPr>
        <w:spacing w:line="360" w:lineRule="auto"/>
        <w:ind w:left="-29"/>
        <w:jc w:val="center"/>
        <w:rPr>
          <w:rFonts w:ascii="Times New Roman" w:hAnsi="Times New Roman" w:cs="Times New Roman"/>
          <w:b/>
          <w:color w:val="000099"/>
          <w:sz w:val="36"/>
          <w:szCs w:val="36"/>
        </w:rPr>
      </w:pPr>
    </w:p>
    <w:p w:rsidR="009A6549" w:rsidRDefault="009A6549" w:rsidP="009A6549">
      <w:pPr>
        <w:spacing w:after="280" w:line="360" w:lineRule="auto"/>
        <w:ind w:right="-27"/>
        <w:jc w:val="both"/>
        <w:rPr>
          <w:rFonts w:ascii="Times New Roman" w:eastAsia="Times New Roman" w:hAnsi="Times New Roman" w:cs="Times New Roman"/>
          <w:b/>
          <w:bCs/>
        </w:rPr>
      </w:pPr>
      <w:bookmarkStart w:id="1" w:name="_Toc61175759"/>
    </w:p>
    <w:p w:rsidR="0087474D" w:rsidRDefault="0087474D" w:rsidP="009A6549">
      <w:pPr>
        <w:spacing w:after="280" w:line="360" w:lineRule="auto"/>
        <w:ind w:right="-27"/>
        <w:jc w:val="both"/>
        <w:rPr>
          <w:rFonts w:ascii="Times New Roman" w:eastAsia="Times New Roman" w:hAnsi="Times New Roman" w:cs="Times New Roman"/>
          <w:b/>
          <w:bCs/>
        </w:rPr>
      </w:pPr>
    </w:p>
    <w:p w:rsidR="0087474D" w:rsidRPr="00FF25DA" w:rsidRDefault="0087474D" w:rsidP="009A6549">
      <w:pPr>
        <w:spacing w:after="280" w:line="360" w:lineRule="auto"/>
        <w:ind w:right="-27"/>
        <w:jc w:val="both"/>
        <w:rPr>
          <w:rFonts w:ascii="Times New Roman" w:eastAsia="Times New Roman" w:hAnsi="Times New Roman" w:cs="Times New Roman"/>
          <w:b/>
          <w:bCs/>
        </w:rPr>
      </w:pPr>
    </w:p>
    <w:p w:rsidR="009A6549" w:rsidRPr="009A6549" w:rsidRDefault="009A6549" w:rsidP="009A6549">
      <w:pPr>
        <w:spacing w:after="280" w:line="360" w:lineRule="auto"/>
        <w:ind w:right="-27"/>
        <w:jc w:val="both"/>
        <w:rPr>
          <w:rFonts w:ascii="Times New Roman" w:eastAsia="Times New Roman" w:hAnsi="Times New Roman" w:cs="Times New Roman"/>
          <w:b/>
          <w:bCs/>
        </w:rPr>
      </w:pPr>
      <w:r w:rsidRPr="009A6549">
        <w:rPr>
          <w:rFonts w:ascii="Times New Roman" w:eastAsia="Times New Roman" w:hAnsi="Times New Roman" w:cs="Times New Roman"/>
          <w:b/>
          <w:bCs/>
        </w:rPr>
        <w:lastRenderedPageBreak/>
        <w:t>СЪДЪРЖАНИЕ</w:t>
      </w:r>
    </w:p>
    <w:p w:rsidR="009A6549" w:rsidRPr="00AD4BBC" w:rsidRDefault="009A6549" w:rsidP="009A6549">
      <w:pPr>
        <w:tabs>
          <w:tab w:val="left" w:pos="284"/>
        </w:tabs>
        <w:spacing w:before="280" w:after="0" w:line="360" w:lineRule="auto"/>
        <w:ind w:left="284" w:right="-7" w:hanging="284"/>
        <w:jc w:val="both"/>
        <w:rPr>
          <w:rFonts w:ascii="Times New Roman" w:eastAsia="Times New Roman" w:hAnsi="Times New Roman" w:cs="Times New Roman"/>
          <w:bCs/>
          <w:noProof/>
          <w:lang w:eastAsia="bg-BG"/>
        </w:rPr>
      </w:pPr>
      <w:r w:rsidRPr="009A6549">
        <w:rPr>
          <w:rFonts w:ascii="Times New Roman" w:eastAsia="Times New Roman" w:hAnsi="Times New Roman" w:cs="Times New Roman"/>
          <w:b/>
          <w:bCs/>
          <w:noProof/>
        </w:rPr>
        <w:softHyphen/>
      </w:r>
      <w:r w:rsidRPr="009A6549">
        <w:rPr>
          <w:rFonts w:ascii="Times New Roman" w:eastAsia="Times New Roman" w:hAnsi="Times New Roman" w:cs="Times New Roman"/>
          <w:b/>
          <w:bCs/>
          <w:noProof/>
          <w:lang w:val="en-US"/>
        </w:rPr>
        <w:t>I</w:t>
      </w:r>
      <w:r w:rsidRPr="009A6549">
        <w:rPr>
          <w:rFonts w:ascii="Times New Roman" w:eastAsia="Times New Roman" w:hAnsi="Times New Roman" w:cs="Times New Roman"/>
          <w:b/>
          <w:bCs/>
          <w:noProof/>
          <w:lang w:val="ru-RU"/>
        </w:rPr>
        <w:t xml:space="preserve">. Мисия </w:t>
      </w:r>
      <w:r w:rsidRPr="009A6549">
        <w:rPr>
          <w:rFonts w:ascii="Times New Roman" w:eastAsia="Times New Roman" w:hAnsi="Times New Roman" w:cs="Times New Roman"/>
          <w:b/>
          <w:bCs/>
          <w:noProof/>
        </w:rPr>
        <w:t>на Министерство на регионалното развитие</w:t>
      </w:r>
      <w:r w:rsidR="0087474D">
        <w:rPr>
          <w:rFonts w:ascii="Times New Roman" w:eastAsia="Times New Roman" w:hAnsi="Times New Roman" w:cs="Times New Roman"/>
          <w:b/>
          <w:bCs/>
          <w:noProof/>
        </w:rPr>
        <w:t xml:space="preserve"> и благоустройството</w:t>
      </w:r>
      <w:r w:rsidRPr="009A6549">
        <w:rPr>
          <w:rFonts w:ascii="Times New Roman" w:eastAsia="Times New Roman" w:hAnsi="Times New Roman" w:cs="Times New Roman"/>
          <w:b/>
          <w:bCs/>
          <w:noProof/>
        </w:rPr>
        <w:t xml:space="preserve"> </w:t>
      </w:r>
      <w:r w:rsidR="0087474D">
        <w:rPr>
          <w:rFonts w:ascii="Times New Roman" w:eastAsia="Times New Roman" w:hAnsi="Times New Roman" w:cs="Times New Roman"/>
          <w:bCs/>
          <w:noProof/>
        </w:rPr>
        <w:t>….</w:t>
      </w:r>
      <w:r w:rsidR="00AD4BBC" w:rsidRPr="00AD4BBC">
        <w:rPr>
          <w:rFonts w:ascii="Times New Roman" w:eastAsia="Times New Roman" w:hAnsi="Times New Roman" w:cs="Times New Roman"/>
          <w:bCs/>
          <w:noProof/>
        </w:rPr>
        <w:t>……………стр.</w:t>
      </w:r>
      <w:r w:rsidR="00AD4BBC">
        <w:rPr>
          <w:rFonts w:ascii="Times New Roman" w:eastAsia="Times New Roman" w:hAnsi="Times New Roman" w:cs="Times New Roman"/>
          <w:bCs/>
          <w:noProof/>
        </w:rPr>
        <w:t xml:space="preserve"> </w:t>
      </w:r>
      <w:r w:rsidR="00AD4BBC" w:rsidRPr="00AD4BBC">
        <w:rPr>
          <w:rFonts w:ascii="Times New Roman" w:eastAsia="Times New Roman" w:hAnsi="Times New Roman" w:cs="Times New Roman"/>
          <w:bCs/>
          <w:noProof/>
        </w:rPr>
        <w:t>3</w:t>
      </w:r>
    </w:p>
    <w:p w:rsidR="009A6549" w:rsidRPr="00AD4BBC" w:rsidRDefault="009A6549" w:rsidP="009A6549">
      <w:pPr>
        <w:tabs>
          <w:tab w:val="left" w:pos="284"/>
          <w:tab w:val="right" w:pos="9516"/>
        </w:tabs>
        <w:spacing w:before="280" w:after="0" w:line="360" w:lineRule="auto"/>
        <w:ind w:left="284" w:right="-7" w:hanging="284"/>
        <w:jc w:val="both"/>
        <w:rPr>
          <w:rFonts w:ascii="Times New Roman" w:eastAsia="Times New Roman" w:hAnsi="Times New Roman" w:cs="Times New Roman"/>
          <w:bCs/>
          <w:noProof/>
          <w:lang w:val="ru-RU" w:eastAsia="bg-BG"/>
        </w:rPr>
      </w:pPr>
      <w:r w:rsidRPr="009A6549">
        <w:rPr>
          <w:rFonts w:ascii="Times New Roman" w:eastAsia="Times New Roman" w:hAnsi="Times New Roman" w:cs="Times New Roman"/>
          <w:b/>
          <w:bCs/>
          <w:noProof/>
          <w:lang w:val="en-US"/>
        </w:rPr>
        <w:t>II</w:t>
      </w:r>
      <w:r w:rsidRPr="009A6549">
        <w:rPr>
          <w:rFonts w:ascii="Times New Roman" w:eastAsia="Times New Roman" w:hAnsi="Times New Roman" w:cs="Times New Roman"/>
          <w:b/>
          <w:bCs/>
          <w:noProof/>
          <w:lang w:val="ru-RU"/>
        </w:rPr>
        <w:t xml:space="preserve">. </w:t>
      </w:r>
      <w:r w:rsidRPr="009A6549">
        <w:rPr>
          <w:rFonts w:ascii="Times New Roman" w:eastAsia="Times New Roman" w:hAnsi="Times New Roman" w:cs="Times New Roman"/>
          <w:b/>
          <w:bCs/>
          <w:noProof/>
        </w:rPr>
        <w:t>Организационна структура</w:t>
      </w:r>
      <w:r w:rsidR="00AD4BBC" w:rsidRPr="00AD4BBC">
        <w:rPr>
          <w:rFonts w:ascii="Times New Roman" w:eastAsia="Times New Roman" w:hAnsi="Times New Roman" w:cs="Times New Roman"/>
          <w:bCs/>
          <w:noProof/>
        </w:rPr>
        <w:t>……………</w:t>
      </w:r>
      <w:r w:rsidR="00AD4BBC">
        <w:rPr>
          <w:rFonts w:ascii="Times New Roman" w:eastAsia="Times New Roman" w:hAnsi="Times New Roman" w:cs="Times New Roman"/>
          <w:bCs/>
          <w:noProof/>
        </w:rPr>
        <w:t>…</w:t>
      </w:r>
      <w:r w:rsidR="00AD4BBC" w:rsidRPr="00AD4BBC">
        <w:rPr>
          <w:rFonts w:ascii="Times New Roman" w:eastAsia="Times New Roman" w:hAnsi="Times New Roman" w:cs="Times New Roman"/>
          <w:bCs/>
          <w:noProof/>
        </w:rPr>
        <w:t>……………………………………………………..стр. 3</w:t>
      </w:r>
      <w:r w:rsidRPr="00AD4BBC">
        <w:rPr>
          <w:rFonts w:ascii="Times New Roman" w:eastAsia="Times New Roman" w:hAnsi="Times New Roman" w:cs="Times New Roman"/>
          <w:bCs/>
          <w:noProof/>
        </w:rPr>
        <w:t xml:space="preserve">    </w:t>
      </w:r>
    </w:p>
    <w:p w:rsidR="009A6549" w:rsidRPr="00AD4BBC" w:rsidRDefault="009A6549" w:rsidP="009A6549">
      <w:pPr>
        <w:tabs>
          <w:tab w:val="left" w:pos="284"/>
          <w:tab w:val="right" w:pos="9516"/>
        </w:tabs>
        <w:spacing w:before="280" w:after="0" w:line="360" w:lineRule="auto"/>
        <w:ind w:right="-7"/>
        <w:jc w:val="both"/>
        <w:rPr>
          <w:rFonts w:ascii="Times New Roman" w:eastAsia="Times New Roman" w:hAnsi="Times New Roman" w:cs="Times New Roman"/>
          <w:bCs/>
          <w:noProof/>
          <w:lang w:val="ru-RU"/>
        </w:rPr>
      </w:pPr>
      <w:r w:rsidRPr="009A6549">
        <w:rPr>
          <w:rFonts w:ascii="Times New Roman" w:eastAsia="Times New Roman" w:hAnsi="Times New Roman" w:cs="Times New Roman"/>
          <w:b/>
          <w:bCs/>
          <w:noProof/>
          <w:lang w:val="en-US"/>
        </w:rPr>
        <w:t>III</w:t>
      </w:r>
      <w:r w:rsidRPr="009A6549">
        <w:rPr>
          <w:rFonts w:ascii="Times New Roman" w:eastAsia="Times New Roman" w:hAnsi="Times New Roman" w:cs="Times New Roman"/>
          <w:b/>
          <w:bCs/>
          <w:noProof/>
          <w:lang w:val="ru-RU"/>
        </w:rPr>
        <w:t xml:space="preserve">. </w:t>
      </w:r>
      <w:r w:rsidRPr="009A6549">
        <w:rPr>
          <w:rFonts w:ascii="Times New Roman" w:eastAsia="Times New Roman" w:hAnsi="Times New Roman" w:cs="Times New Roman"/>
          <w:b/>
          <w:bCs/>
          <w:noProof/>
        </w:rPr>
        <w:t>Основни параметри на бюджетната прогноза</w:t>
      </w:r>
      <w:r w:rsidR="00AD4BBC" w:rsidRPr="00AD4BBC">
        <w:rPr>
          <w:rFonts w:ascii="Times New Roman" w:eastAsia="Times New Roman" w:hAnsi="Times New Roman" w:cs="Times New Roman"/>
          <w:bCs/>
          <w:noProof/>
        </w:rPr>
        <w:t>……</w:t>
      </w:r>
      <w:r w:rsidR="00AD4BBC">
        <w:rPr>
          <w:rFonts w:ascii="Times New Roman" w:eastAsia="Times New Roman" w:hAnsi="Times New Roman" w:cs="Times New Roman"/>
          <w:bCs/>
          <w:noProof/>
        </w:rPr>
        <w:t>……</w:t>
      </w:r>
      <w:r w:rsidR="00895DE3">
        <w:rPr>
          <w:rFonts w:ascii="Times New Roman" w:eastAsia="Times New Roman" w:hAnsi="Times New Roman" w:cs="Times New Roman"/>
          <w:bCs/>
          <w:noProof/>
        </w:rPr>
        <w:t>…………………………………….стр. 8</w:t>
      </w:r>
      <w:r w:rsidRPr="00AD4BBC">
        <w:rPr>
          <w:rFonts w:ascii="Times New Roman" w:eastAsia="Times New Roman" w:hAnsi="Times New Roman" w:cs="Times New Roman"/>
          <w:bCs/>
          <w:noProof/>
        </w:rPr>
        <w:t xml:space="preserve">  </w:t>
      </w:r>
    </w:p>
    <w:p w:rsidR="009B4CD7" w:rsidRPr="009B4CD7" w:rsidRDefault="009A6549" w:rsidP="009B4CD7">
      <w:pPr>
        <w:pStyle w:val="ListParagraph"/>
        <w:numPr>
          <w:ilvl w:val="0"/>
          <w:numId w:val="103"/>
        </w:numPr>
        <w:tabs>
          <w:tab w:val="left" w:pos="284"/>
        </w:tabs>
        <w:spacing w:before="280" w:after="0" w:line="480" w:lineRule="auto"/>
        <w:ind w:right="-7"/>
        <w:jc w:val="both"/>
        <w:rPr>
          <w:rFonts w:ascii="Times New Roman" w:eastAsia="Times New Roman" w:hAnsi="Times New Roman"/>
          <w:bCs/>
          <w:noProof/>
          <w:lang w:val="en-US"/>
        </w:rPr>
      </w:pPr>
      <w:r w:rsidRPr="009B4CD7">
        <w:rPr>
          <w:rFonts w:ascii="Times New Roman" w:eastAsia="Times New Roman" w:hAnsi="Times New Roman"/>
          <w:bCs/>
          <w:noProof/>
        </w:rPr>
        <w:t xml:space="preserve">Описание на приходите по години </w:t>
      </w:r>
      <w:r w:rsidR="009B4CD7">
        <w:rPr>
          <w:rFonts w:ascii="Times New Roman" w:eastAsia="Times New Roman" w:hAnsi="Times New Roman"/>
          <w:bCs/>
          <w:noProof/>
        </w:rPr>
        <w:t>…………………………………………………</w:t>
      </w:r>
      <w:r w:rsidR="00895DE3" w:rsidRPr="009B4CD7">
        <w:rPr>
          <w:rFonts w:ascii="Times New Roman" w:eastAsia="Times New Roman" w:hAnsi="Times New Roman"/>
          <w:bCs/>
          <w:noProof/>
        </w:rPr>
        <w:t>…</w:t>
      </w:r>
      <w:r w:rsidR="004100BA">
        <w:rPr>
          <w:rFonts w:ascii="Times New Roman" w:eastAsia="Times New Roman" w:hAnsi="Times New Roman"/>
          <w:bCs/>
          <w:noProof/>
        </w:rPr>
        <w:t>..</w:t>
      </w:r>
      <w:r w:rsidR="00895DE3" w:rsidRPr="009B4CD7">
        <w:rPr>
          <w:rFonts w:ascii="Times New Roman" w:eastAsia="Times New Roman" w:hAnsi="Times New Roman"/>
          <w:bCs/>
          <w:noProof/>
        </w:rPr>
        <w:t>…..стр. 8</w:t>
      </w:r>
    </w:p>
    <w:p w:rsidR="009A6549" w:rsidRPr="009A6549" w:rsidRDefault="009A6549" w:rsidP="009B4CD7">
      <w:pPr>
        <w:spacing w:line="480" w:lineRule="auto"/>
        <w:ind w:right="-7"/>
        <w:jc w:val="both"/>
        <w:rPr>
          <w:rFonts w:ascii="Times New Roman" w:hAnsi="Times New Roman" w:cs="Times New Roman"/>
          <w:lang w:val="en-US"/>
        </w:rPr>
      </w:pPr>
      <w:r w:rsidRPr="009A6549">
        <w:rPr>
          <w:rFonts w:ascii="Times New Roman" w:hAnsi="Times New Roman" w:cs="Times New Roman"/>
        </w:rPr>
        <w:t xml:space="preserve">       </w:t>
      </w:r>
      <w:r w:rsidRPr="009A6549">
        <w:rPr>
          <w:rFonts w:ascii="Times New Roman" w:hAnsi="Times New Roman" w:cs="Times New Roman"/>
          <w:lang w:val="en-US"/>
        </w:rPr>
        <w:t>b.</w:t>
      </w:r>
      <w:r w:rsidRPr="009A6549">
        <w:rPr>
          <w:rFonts w:ascii="Times New Roman" w:hAnsi="Times New Roman" w:cs="Times New Roman"/>
        </w:rPr>
        <w:t xml:space="preserve"> Описание на разходите по години и по програми</w:t>
      </w:r>
      <w:r w:rsidR="00895DE3">
        <w:rPr>
          <w:rFonts w:ascii="Times New Roman" w:hAnsi="Times New Roman" w:cs="Times New Roman"/>
        </w:rPr>
        <w:t>…………………..………</w:t>
      </w:r>
      <w:r w:rsidR="00E70CC9">
        <w:rPr>
          <w:rFonts w:ascii="Times New Roman" w:hAnsi="Times New Roman" w:cs="Times New Roman"/>
        </w:rPr>
        <w:t>..</w:t>
      </w:r>
      <w:r w:rsidR="00895DE3">
        <w:rPr>
          <w:rFonts w:ascii="Times New Roman" w:hAnsi="Times New Roman" w:cs="Times New Roman"/>
        </w:rPr>
        <w:t>…………….стр. 10</w:t>
      </w:r>
    </w:p>
    <w:p w:rsidR="009A6549" w:rsidRPr="009A6549" w:rsidRDefault="009A6549" w:rsidP="009B4CD7">
      <w:pPr>
        <w:spacing w:line="360" w:lineRule="auto"/>
        <w:ind w:right="-7" w:firstLine="426"/>
        <w:jc w:val="both"/>
        <w:rPr>
          <w:rFonts w:ascii="Times New Roman" w:hAnsi="Times New Roman" w:cs="Times New Roman"/>
          <w:lang w:val="ru-RU"/>
        </w:rPr>
      </w:pPr>
      <w:r w:rsidRPr="009A6549">
        <w:rPr>
          <w:rFonts w:ascii="Times New Roman" w:hAnsi="Times New Roman" w:cs="Times New Roman"/>
          <w:lang w:val="en-US"/>
        </w:rPr>
        <w:t>c.</w:t>
      </w:r>
      <w:r w:rsidRPr="009A6549">
        <w:rPr>
          <w:rFonts w:ascii="Times New Roman" w:hAnsi="Times New Roman" w:cs="Times New Roman"/>
        </w:rPr>
        <w:t xml:space="preserve"> Описание на източниците на финансиране по консолидираните разходи по години</w:t>
      </w:r>
      <w:r w:rsidR="00895DE3">
        <w:rPr>
          <w:rFonts w:ascii="Times New Roman" w:hAnsi="Times New Roman" w:cs="Times New Roman"/>
        </w:rPr>
        <w:t>…...стр.13</w:t>
      </w:r>
      <w:r w:rsidRPr="009A6549">
        <w:rPr>
          <w:rFonts w:ascii="Times New Roman" w:hAnsi="Times New Roman" w:cs="Times New Roman"/>
        </w:rPr>
        <w:t xml:space="preserve">    </w:t>
      </w:r>
    </w:p>
    <w:p w:rsidR="009A6549" w:rsidRPr="00AD4BBC" w:rsidRDefault="009A6549" w:rsidP="009A6549">
      <w:pPr>
        <w:tabs>
          <w:tab w:val="right" w:pos="9900"/>
        </w:tabs>
        <w:spacing w:line="360" w:lineRule="auto"/>
        <w:ind w:right="-7"/>
        <w:jc w:val="both"/>
        <w:rPr>
          <w:rFonts w:ascii="Times New Roman" w:hAnsi="Times New Roman" w:cs="Times New Roman"/>
          <w:bCs/>
          <w:noProof/>
        </w:rPr>
      </w:pPr>
      <w:r w:rsidRPr="009A6549">
        <w:rPr>
          <w:rFonts w:ascii="Times New Roman" w:hAnsi="Times New Roman" w:cs="Times New Roman"/>
          <w:b/>
          <w:lang w:val="en-US"/>
        </w:rPr>
        <w:t>IV</w:t>
      </w:r>
      <w:r w:rsidRPr="009A6549">
        <w:rPr>
          <w:rFonts w:ascii="Times New Roman" w:hAnsi="Times New Roman" w:cs="Times New Roman"/>
          <w:b/>
        </w:rPr>
        <w:t xml:space="preserve">. Преглед на политиките на </w:t>
      </w:r>
      <w:r w:rsidRPr="009A6549">
        <w:rPr>
          <w:rFonts w:ascii="Times New Roman" w:hAnsi="Times New Roman" w:cs="Times New Roman"/>
          <w:b/>
          <w:bCs/>
          <w:noProof/>
        </w:rPr>
        <w:t>Минист</w:t>
      </w:r>
      <w:r w:rsidR="00AD4BBC">
        <w:rPr>
          <w:rFonts w:ascii="Times New Roman" w:hAnsi="Times New Roman" w:cs="Times New Roman"/>
          <w:b/>
          <w:bCs/>
          <w:noProof/>
        </w:rPr>
        <w:t>ерство на регионалното развитие</w:t>
      </w:r>
      <w:r w:rsidR="0087474D">
        <w:rPr>
          <w:rFonts w:ascii="Times New Roman" w:hAnsi="Times New Roman" w:cs="Times New Roman"/>
          <w:b/>
          <w:bCs/>
          <w:noProof/>
        </w:rPr>
        <w:t xml:space="preserve"> и благоустройството </w:t>
      </w:r>
      <w:r w:rsidR="0087474D" w:rsidRPr="0087474D">
        <w:rPr>
          <w:rFonts w:ascii="Times New Roman" w:hAnsi="Times New Roman" w:cs="Times New Roman"/>
          <w:bCs/>
          <w:noProof/>
        </w:rPr>
        <w:t>………………………………………………………………………………………………………</w:t>
      </w:r>
      <w:r w:rsidR="004100BA">
        <w:rPr>
          <w:rFonts w:ascii="Times New Roman" w:hAnsi="Times New Roman" w:cs="Times New Roman"/>
          <w:bCs/>
          <w:noProof/>
        </w:rPr>
        <w:t>стр. 14</w:t>
      </w:r>
    </w:p>
    <w:p w:rsidR="009A6549" w:rsidRPr="009A6549" w:rsidRDefault="009A6549" w:rsidP="009A6549">
      <w:pPr>
        <w:tabs>
          <w:tab w:val="left" w:pos="8931"/>
          <w:tab w:val="right" w:pos="9900"/>
        </w:tabs>
        <w:spacing w:line="360" w:lineRule="auto"/>
        <w:ind w:right="-7"/>
        <w:jc w:val="both"/>
        <w:rPr>
          <w:rFonts w:ascii="Times New Roman" w:hAnsi="Times New Roman" w:cs="Times New Roman"/>
          <w:b/>
          <w:bCs/>
          <w:noProof/>
        </w:rPr>
      </w:pPr>
      <w:r w:rsidRPr="009A6549">
        <w:rPr>
          <w:rFonts w:ascii="Times New Roman" w:hAnsi="Times New Roman" w:cs="Times New Roman"/>
          <w:b/>
          <w:bCs/>
          <w:noProof/>
          <w:lang w:val="en-US"/>
        </w:rPr>
        <w:t>V</w:t>
      </w:r>
      <w:r w:rsidRPr="009A6549">
        <w:rPr>
          <w:rFonts w:ascii="Times New Roman" w:hAnsi="Times New Roman" w:cs="Times New Roman"/>
          <w:b/>
          <w:bCs/>
          <w:noProof/>
        </w:rPr>
        <w:t xml:space="preserve">. Бюджетна прогноза по програми   </w:t>
      </w:r>
    </w:p>
    <w:p w:rsidR="002C595D" w:rsidRPr="002C595D" w:rsidRDefault="00895DE3" w:rsidP="002C595D">
      <w:pPr>
        <w:widowControl w:val="0"/>
        <w:spacing w:after="0"/>
        <w:jc w:val="both"/>
        <w:rPr>
          <w:rFonts w:ascii="Times New Roman" w:eastAsia="Times New Roman" w:hAnsi="Times New Roman" w:cs="Times New Roman"/>
          <w:lang w:val="en-US"/>
        </w:rPr>
      </w:pPr>
      <w:r>
        <w:rPr>
          <w:rFonts w:ascii="Times New Roman" w:eastAsia="Times New Roman" w:hAnsi="Times New Roman" w:cs="Times New Roman"/>
        </w:rPr>
        <w:t>1. Програма 2100.01.01</w:t>
      </w:r>
      <w:r w:rsidR="002C595D" w:rsidRPr="002C595D">
        <w:rPr>
          <w:rFonts w:ascii="Times New Roman" w:eastAsia="Times New Roman" w:hAnsi="Times New Roman" w:cs="Times New Roman"/>
        </w:rPr>
        <w:t>…………….……………</w:t>
      </w:r>
      <w:r>
        <w:rPr>
          <w:rFonts w:ascii="Times New Roman" w:eastAsia="Times New Roman" w:hAnsi="Times New Roman" w:cs="Times New Roman"/>
        </w:rPr>
        <w:t>………………………………………</w:t>
      </w:r>
      <w:r w:rsidR="002C595D">
        <w:rPr>
          <w:rFonts w:ascii="Times New Roman" w:eastAsia="Times New Roman" w:hAnsi="Times New Roman" w:cs="Times New Roman"/>
        </w:rPr>
        <w:t>…</w:t>
      </w:r>
      <w:r w:rsidR="00AD4BBC">
        <w:rPr>
          <w:rFonts w:ascii="Times New Roman" w:eastAsia="Times New Roman" w:hAnsi="Times New Roman" w:cs="Times New Roman"/>
        </w:rPr>
        <w:t>…</w:t>
      </w:r>
      <w:r w:rsidR="00AE5030">
        <w:rPr>
          <w:rFonts w:ascii="Times New Roman" w:eastAsia="Times New Roman" w:hAnsi="Times New Roman" w:cs="Times New Roman"/>
        </w:rPr>
        <w:t>…</w:t>
      </w:r>
      <w:r w:rsidR="002C595D">
        <w:rPr>
          <w:rFonts w:ascii="Times New Roman" w:eastAsia="Times New Roman" w:hAnsi="Times New Roman" w:cs="Times New Roman"/>
        </w:rPr>
        <w:t>…..стр.</w:t>
      </w:r>
      <w:r w:rsidR="00AE5030">
        <w:rPr>
          <w:rFonts w:ascii="Times New Roman" w:eastAsia="Times New Roman" w:hAnsi="Times New Roman" w:cs="Times New Roman"/>
        </w:rPr>
        <w:t xml:space="preserve"> 29</w:t>
      </w:r>
      <w:r w:rsidR="002C595D">
        <w:rPr>
          <w:rFonts w:ascii="Times New Roman" w:eastAsia="Times New Roman" w:hAnsi="Times New Roman" w:cs="Times New Roman"/>
        </w:rPr>
        <w:t xml:space="preserve"> </w:t>
      </w:r>
    </w:p>
    <w:p w:rsidR="002C595D" w:rsidRPr="002C595D" w:rsidRDefault="002C595D" w:rsidP="002C595D">
      <w:pPr>
        <w:widowControl w:val="0"/>
        <w:spacing w:after="0"/>
        <w:ind w:firstLine="284"/>
        <w:jc w:val="both"/>
        <w:rPr>
          <w:rFonts w:ascii="Times New Roman" w:eastAsia="Times New Roman" w:hAnsi="Times New Roman" w:cs="Times New Roman"/>
        </w:rPr>
      </w:pPr>
    </w:p>
    <w:p w:rsidR="002C595D" w:rsidRPr="002C595D" w:rsidRDefault="002C595D" w:rsidP="002C595D">
      <w:pPr>
        <w:widowControl w:val="0"/>
        <w:spacing w:after="0"/>
        <w:jc w:val="both"/>
        <w:rPr>
          <w:rFonts w:ascii="Times New Roman" w:eastAsia="Times New Roman" w:hAnsi="Times New Roman" w:cs="Times New Roman"/>
          <w:lang w:val="en-US"/>
        </w:rPr>
      </w:pPr>
      <w:r w:rsidRPr="002C595D">
        <w:rPr>
          <w:rFonts w:ascii="Times New Roman" w:eastAsia="Times New Roman" w:hAnsi="Times New Roman" w:cs="Times New Roman"/>
        </w:rPr>
        <w:t>2. Програма 2</w:t>
      </w:r>
      <w:r w:rsidR="00895DE3">
        <w:rPr>
          <w:rFonts w:ascii="Times New Roman" w:eastAsia="Times New Roman" w:hAnsi="Times New Roman" w:cs="Times New Roman"/>
        </w:rPr>
        <w:t>100.01.02</w:t>
      </w:r>
      <w:r w:rsidRPr="002C595D">
        <w:rPr>
          <w:rFonts w:ascii="Times New Roman" w:eastAsia="Times New Roman" w:hAnsi="Times New Roman" w:cs="Times New Roman"/>
        </w:rPr>
        <w:t>…………………</w:t>
      </w:r>
      <w:r>
        <w:rPr>
          <w:rFonts w:ascii="Times New Roman" w:eastAsia="Times New Roman" w:hAnsi="Times New Roman" w:cs="Times New Roman"/>
        </w:rPr>
        <w:t>…………………………………………………</w:t>
      </w:r>
      <w:r w:rsidR="00AD4BBC">
        <w:rPr>
          <w:rFonts w:ascii="Times New Roman" w:eastAsia="Times New Roman" w:hAnsi="Times New Roman" w:cs="Times New Roman"/>
        </w:rPr>
        <w:t>…..</w:t>
      </w:r>
      <w:r>
        <w:rPr>
          <w:rFonts w:ascii="Times New Roman" w:eastAsia="Times New Roman" w:hAnsi="Times New Roman" w:cs="Times New Roman"/>
        </w:rPr>
        <w:t>.……стр.</w:t>
      </w:r>
      <w:r w:rsidR="004100BA">
        <w:rPr>
          <w:rFonts w:ascii="Times New Roman" w:eastAsia="Times New Roman" w:hAnsi="Times New Roman" w:cs="Times New Roman"/>
        </w:rPr>
        <w:t xml:space="preserve"> 39</w:t>
      </w:r>
      <w:r>
        <w:rPr>
          <w:rFonts w:ascii="Times New Roman" w:eastAsia="Times New Roman" w:hAnsi="Times New Roman" w:cs="Times New Roman"/>
        </w:rPr>
        <w:t xml:space="preserve"> </w:t>
      </w:r>
    </w:p>
    <w:p w:rsidR="002C595D" w:rsidRPr="002C595D" w:rsidRDefault="002C595D" w:rsidP="002C595D">
      <w:pPr>
        <w:widowControl w:val="0"/>
        <w:spacing w:after="0"/>
        <w:ind w:firstLine="284"/>
        <w:jc w:val="both"/>
        <w:rPr>
          <w:rFonts w:ascii="Times New Roman" w:eastAsia="Times New Roman" w:hAnsi="Times New Roman" w:cs="Times New Roman"/>
        </w:rPr>
      </w:pPr>
    </w:p>
    <w:p w:rsidR="002C595D" w:rsidRPr="002C595D" w:rsidRDefault="00895DE3" w:rsidP="002C595D">
      <w:pPr>
        <w:widowControl w:val="0"/>
        <w:spacing w:after="0"/>
        <w:jc w:val="both"/>
        <w:rPr>
          <w:rFonts w:ascii="Times New Roman" w:eastAsia="Times New Roman" w:hAnsi="Times New Roman" w:cs="Times New Roman"/>
          <w:lang w:val="en-US"/>
        </w:rPr>
      </w:pPr>
      <w:r>
        <w:rPr>
          <w:rFonts w:ascii="Times New Roman" w:eastAsia="Times New Roman" w:hAnsi="Times New Roman" w:cs="Times New Roman"/>
        </w:rPr>
        <w:t>3. Програма 2100.02.01</w:t>
      </w:r>
      <w:r w:rsidR="002C595D" w:rsidRPr="002C595D">
        <w:rPr>
          <w:rFonts w:ascii="Times New Roman" w:eastAsia="Times New Roman" w:hAnsi="Times New Roman" w:cs="Times New Roman"/>
        </w:rPr>
        <w:t>.…</w:t>
      </w:r>
      <w:r w:rsidR="002C595D">
        <w:rPr>
          <w:rFonts w:ascii="Times New Roman" w:eastAsia="Times New Roman" w:hAnsi="Times New Roman" w:cs="Times New Roman"/>
        </w:rPr>
        <w:t>………………………………………………………</w:t>
      </w:r>
      <w:r w:rsidR="00AE5030">
        <w:rPr>
          <w:rFonts w:ascii="Times New Roman" w:eastAsia="Times New Roman" w:hAnsi="Times New Roman" w:cs="Times New Roman"/>
        </w:rPr>
        <w:t>……</w:t>
      </w:r>
      <w:r w:rsidR="00AD4BBC">
        <w:rPr>
          <w:rFonts w:ascii="Times New Roman" w:eastAsia="Times New Roman" w:hAnsi="Times New Roman" w:cs="Times New Roman"/>
        </w:rPr>
        <w:t>…</w:t>
      </w:r>
      <w:r w:rsidR="002C595D">
        <w:rPr>
          <w:rFonts w:ascii="Times New Roman" w:eastAsia="Times New Roman" w:hAnsi="Times New Roman" w:cs="Times New Roman"/>
        </w:rPr>
        <w:t>…………стр.</w:t>
      </w:r>
      <w:r w:rsidR="00AE5030">
        <w:rPr>
          <w:rFonts w:ascii="Times New Roman" w:eastAsia="Times New Roman" w:hAnsi="Times New Roman" w:cs="Times New Roman"/>
        </w:rPr>
        <w:t xml:space="preserve"> 43</w:t>
      </w:r>
    </w:p>
    <w:p w:rsidR="002C595D" w:rsidRPr="002C595D" w:rsidRDefault="002C595D" w:rsidP="002C595D">
      <w:pPr>
        <w:widowControl w:val="0"/>
        <w:spacing w:after="0"/>
        <w:ind w:firstLine="284"/>
        <w:jc w:val="both"/>
        <w:rPr>
          <w:rFonts w:ascii="Times New Roman" w:eastAsia="Times New Roman" w:hAnsi="Times New Roman" w:cs="Times New Roman"/>
        </w:rPr>
      </w:pPr>
    </w:p>
    <w:p w:rsidR="002C595D" w:rsidRPr="002C595D" w:rsidRDefault="00895DE3" w:rsidP="002C595D">
      <w:pPr>
        <w:widowControl w:val="0"/>
        <w:spacing w:after="0"/>
        <w:jc w:val="both"/>
        <w:rPr>
          <w:rFonts w:ascii="Times New Roman" w:eastAsia="Times New Roman" w:hAnsi="Times New Roman" w:cs="Times New Roman"/>
          <w:lang w:val="en-US"/>
        </w:rPr>
      </w:pPr>
      <w:r>
        <w:rPr>
          <w:rFonts w:ascii="Times New Roman" w:eastAsia="Times New Roman" w:hAnsi="Times New Roman" w:cs="Times New Roman"/>
        </w:rPr>
        <w:t>4. Програма 2100.02.02</w:t>
      </w:r>
      <w:r w:rsidR="002C595D" w:rsidRPr="002C595D">
        <w:rPr>
          <w:rFonts w:ascii="Times New Roman" w:eastAsia="Times New Roman" w:hAnsi="Times New Roman" w:cs="Times New Roman"/>
        </w:rPr>
        <w:t>…………………………………………………………………</w:t>
      </w:r>
      <w:r w:rsidR="00AD4BBC">
        <w:rPr>
          <w:rFonts w:ascii="Times New Roman" w:eastAsia="Times New Roman" w:hAnsi="Times New Roman" w:cs="Times New Roman"/>
        </w:rPr>
        <w:t>…</w:t>
      </w:r>
      <w:r w:rsidR="002C595D" w:rsidRPr="002C595D">
        <w:rPr>
          <w:rFonts w:ascii="Times New Roman" w:eastAsia="Times New Roman" w:hAnsi="Times New Roman" w:cs="Times New Roman"/>
        </w:rPr>
        <w:t>……</w:t>
      </w:r>
      <w:r w:rsidR="00AE5030">
        <w:rPr>
          <w:rFonts w:ascii="Times New Roman" w:eastAsia="Times New Roman" w:hAnsi="Times New Roman" w:cs="Times New Roman"/>
        </w:rPr>
        <w:t>.</w:t>
      </w:r>
      <w:r w:rsidR="002C595D" w:rsidRPr="002C595D">
        <w:rPr>
          <w:rFonts w:ascii="Times New Roman" w:eastAsia="Times New Roman" w:hAnsi="Times New Roman" w:cs="Times New Roman"/>
        </w:rPr>
        <w:t>…..ст</w:t>
      </w:r>
      <w:r w:rsidR="002C595D">
        <w:rPr>
          <w:rFonts w:ascii="Times New Roman" w:eastAsia="Times New Roman" w:hAnsi="Times New Roman" w:cs="Times New Roman"/>
        </w:rPr>
        <w:t>р.</w:t>
      </w:r>
      <w:r w:rsidR="00AE5030">
        <w:rPr>
          <w:rFonts w:ascii="Times New Roman" w:eastAsia="Times New Roman" w:hAnsi="Times New Roman" w:cs="Times New Roman"/>
        </w:rPr>
        <w:t xml:space="preserve"> 55</w:t>
      </w:r>
      <w:r w:rsidR="002C595D">
        <w:rPr>
          <w:rFonts w:ascii="Times New Roman" w:eastAsia="Times New Roman" w:hAnsi="Times New Roman" w:cs="Times New Roman"/>
        </w:rPr>
        <w:t xml:space="preserve"> </w:t>
      </w:r>
    </w:p>
    <w:p w:rsidR="002C595D" w:rsidRPr="002C595D" w:rsidRDefault="002C595D" w:rsidP="002C595D">
      <w:pPr>
        <w:widowControl w:val="0"/>
        <w:spacing w:after="0"/>
        <w:ind w:firstLine="284"/>
        <w:jc w:val="both"/>
        <w:rPr>
          <w:rFonts w:ascii="Times New Roman" w:eastAsia="Times New Roman" w:hAnsi="Times New Roman" w:cs="Times New Roman"/>
        </w:rPr>
      </w:pPr>
    </w:p>
    <w:p w:rsidR="002C595D" w:rsidRPr="002C595D" w:rsidRDefault="00895DE3" w:rsidP="002C595D">
      <w:pPr>
        <w:widowControl w:val="0"/>
        <w:spacing w:after="0"/>
        <w:jc w:val="both"/>
        <w:rPr>
          <w:rFonts w:ascii="Times New Roman" w:eastAsia="Times New Roman" w:hAnsi="Times New Roman" w:cs="Times New Roman"/>
          <w:lang w:val="en-US"/>
        </w:rPr>
      </w:pPr>
      <w:r>
        <w:rPr>
          <w:rFonts w:ascii="Times New Roman" w:eastAsia="Times New Roman" w:hAnsi="Times New Roman" w:cs="Times New Roman"/>
        </w:rPr>
        <w:t>5. Програма 2100.03.01</w:t>
      </w:r>
      <w:r w:rsidR="002C595D" w:rsidRPr="002C595D">
        <w:rPr>
          <w:rFonts w:ascii="Times New Roman" w:eastAsia="Times New Roman" w:hAnsi="Times New Roman" w:cs="Times New Roman"/>
        </w:rPr>
        <w:t>…………………</w:t>
      </w:r>
      <w:r w:rsidR="002C595D">
        <w:rPr>
          <w:rFonts w:ascii="Times New Roman" w:eastAsia="Times New Roman" w:hAnsi="Times New Roman" w:cs="Times New Roman"/>
        </w:rPr>
        <w:t>……………………………………..……</w:t>
      </w:r>
      <w:r w:rsidR="00AD4BBC">
        <w:rPr>
          <w:rFonts w:ascii="Times New Roman" w:eastAsia="Times New Roman" w:hAnsi="Times New Roman" w:cs="Times New Roman"/>
        </w:rPr>
        <w:t>…</w:t>
      </w:r>
      <w:r w:rsidR="002C595D">
        <w:rPr>
          <w:rFonts w:ascii="Times New Roman" w:eastAsia="Times New Roman" w:hAnsi="Times New Roman" w:cs="Times New Roman"/>
        </w:rPr>
        <w:t>…………….стр.</w:t>
      </w:r>
      <w:r w:rsidR="002B5175">
        <w:rPr>
          <w:rFonts w:ascii="Times New Roman" w:eastAsia="Times New Roman" w:hAnsi="Times New Roman" w:cs="Times New Roman"/>
        </w:rPr>
        <w:t xml:space="preserve"> 6</w:t>
      </w:r>
      <w:r w:rsidR="002B5175">
        <w:rPr>
          <w:rFonts w:ascii="Times New Roman" w:eastAsia="Times New Roman" w:hAnsi="Times New Roman" w:cs="Times New Roman"/>
          <w:lang w:val="en-US"/>
        </w:rPr>
        <w:t>2</w:t>
      </w:r>
      <w:r w:rsidR="002C595D">
        <w:rPr>
          <w:rFonts w:ascii="Times New Roman" w:eastAsia="Times New Roman" w:hAnsi="Times New Roman" w:cs="Times New Roman"/>
        </w:rPr>
        <w:t xml:space="preserve"> </w:t>
      </w:r>
    </w:p>
    <w:p w:rsidR="002C595D" w:rsidRPr="002C595D" w:rsidRDefault="002C595D" w:rsidP="002C595D">
      <w:pPr>
        <w:widowControl w:val="0"/>
        <w:spacing w:after="0"/>
        <w:ind w:firstLine="284"/>
        <w:jc w:val="both"/>
        <w:rPr>
          <w:rFonts w:ascii="Times New Roman" w:eastAsia="Times New Roman" w:hAnsi="Times New Roman" w:cs="Times New Roman"/>
        </w:rPr>
      </w:pPr>
    </w:p>
    <w:p w:rsidR="002C595D" w:rsidRDefault="00895DE3" w:rsidP="0087474D">
      <w:pPr>
        <w:widowControl w:val="0"/>
        <w:spacing w:after="0"/>
        <w:jc w:val="both"/>
        <w:rPr>
          <w:rFonts w:ascii="Times New Roman" w:eastAsia="Times New Roman" w:hAnsi="Times New Roman" w:cs="Times New Roman"/>
        </w:rPr>
      </w:pPr>
      <w:r>
        <w:rPr>
          <w:rFonts w:ascii="Times New Roman" w:eastAsia="Times New Roman" w:hAnsi="Times New Roman" w:cs="Times New Roman"/>
        </w:rPr>
        <w:t>6. Програма 2100.03.02</w:t>
      </w:r>
      <w:r w:rsidR="002C595D" w:rsidRPr="002C595D">
        <w:rPr>
          <w:rFonts w:ascii="Times New Roman" w:eastAsia="Times New Roman" w:hAnsi="Times New Roman" w:cs="Times New Roman"/>
        </w:rPr>
        <w:t>…………………………………………………………………</w:t>
      </w:r>
      <w:r w:rsidR="002C595D" w:rsidRPr="002C595D">
        <w:rPr>
          <w:rFonts w:ascii="Times New Roman" w:eastAsia="Times New Roman" w:hAnsi="Times New Roman" w:cs="Times New Roman"/>
          <w:lang w:val="en-US"/>
        </w:rPr>
        <w:t>…</w:t>
      </w:r>
      <w:r w:rsidR="00AD4BBC">
        <w:rPr>
          <w:rFonts w:ascii="Times New Roman" w:eastAsia="Times New Roman" w:hAnsi="Times New Roman" w:cs="Times New Roman"/>
        </w:rPr>
        <w:t>…</w:t>
      </w:r>
      <w:r w:rsidR="004100BA">
        <w:rPr>
          <w:rFonts w:ascii="Times New Roman" w:eastAsia="Times New Roman" w:hAnsi="Times New Roman" w:cs="Times New Roman"/>
        </w:rPr>
        <w:t>…</w:t>
      </w:r>
      <w:r w:rsidR="002C595D">
        <w:rPr>
          <w:rFonts w:ascii="Times New Roman" w:eastAsia="Times New Roman" w:hAnsi="Times New Roman" w:cs="Times New Roman"/>
        </w:rPr>
        <w:t>…...стр.</w:t>
      </w:r>
      <w:r w:rsidR="004100BA">
        <w:rPr>
          <w:rFonts w:ascii="Times New Roman" w:eastAsia="Times New Roman" w:hAnsi="Times New Roman" w:cs="Times New Roman"/>
        </w:rPr>
        <w:t xml:space="preserve"> 66</w:t>
      </w:r>
      <w:r w:rsidR="002C595D">
        <w:rPr>
          <w:rFonts w:ascii="Times New Roman" w:eastAsia="Times New Roman" w:hAnsi="Times New Roman" w:cs="Times New Roman"/>
        </w:rPr>
        <w:t xml:space="preserve"> </w:t>
      </w:r>
    </w:p>
    <w:p w:rsidR="0087474D" w:rsidRPr="0087474D" w:rsidRDefault="0087474D" w:rsidP="0087474D">
      <w:pPr>
        <w:widowControl w:val="0"/>
        <w:spacing w:after="0"/>
        <w:jc w:val="both"/>
        <w:rPr>
          <w:rFonts w:ascii="Times New Roman" w:eastAsia="Times New Roman" w:hAnsi="Times New Roman" w:cs="Times New Roman"/>
        </w:rPr>
      </w:pPr>
    </w:p>
    <w:p w:rsidR="002C595D" w:rsidRDefault="00895DE3" w:rsidP="0087474D">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7. Програма 2100.04.01</w:t>
      </w:r>
      <w:r w:rsidR="002C595D" w:rsidRPr="002C595D">
        <w:rPr>
          <w:rFonts w:ascii="Times New Roman" w:eastAsia="Times New Roman" w:hAnsi="Times New Roman" w:cs="Times New Roman"/>
        </w:rPr>
        <w:t>…………………</w:t>
      </w:r>
      <w:r w:rsidR="002C595D">
        <w:rPr>
          <w:rFonts w:ascii="Times New Roman" w:eastAsia="Times New Roman" w:hAnsi="Times New Roman" w:cs="Times New Roman"/>
        </w:rPr>
        <w:t>………………………………</w:t>
      </w:r>
      <w:r w:rsidR="00AD4BBC">
        <w:rPr>
          <w:rFonts w:ascii="Times New Roman" w:eastAsia="Times New Roman" w:hAnsi="Times New Roman" w:cs="Times New Roman"/>
        </w:rPr>
        <w:t>…</w:t>
      </w:r>
      <w:r w:rsidR="00AE5030">
        <w:rPr>
          <w:rFonts w:ascii="Times New Roman" w:eastAsia="Times New Roman" w:hAnsi="Times New Roman" w:cs="Times New Roman"/>
        </w:rPr>
        <w:t>……………</w:t>
      </w:r>
      <w:r w:rsidR="002C595D">
        <w:rPr>
          <w:rFonts w:ascii="Times New Roman" w:eastAsia="Times New Roman" w:hAnsi="Times New Roman" w:cs="Times New Roman"/>
        </w:rPr>
        <w:t>…</w:t>
      </w:r>
      <w:r w:rsidR="00AE5030">
        <w:rPr>
          <w:rFonts w:ascii="Times New Roman" w:eastAsia="Times New Roman" w:hAnsi="Times New Roman" w:cs="Times New Roman"/>
        </w:rPr>
        <w:t>…</w:t>
      </w:r>
      <w:r w:rsidR="002C595D">
        <w:rPr>
          <w:rFonts w:ascii="Times New Roman" w:eastAsia="Times New Roman" w:hAnsi="Times New Roman" w:cs="Times New Roman"/>
        </w:rPr>
        <w:t>….…..стр.</w:t>
      </w:r>
      <w:r w:rsidR="004100BA">
        <w:rPr>
          <w:rFonts w:ascii="Times New Roman" w:eastAsia="Times New Roman" w:hAnsi="Times New Roman" w:cs="Times New Roman"/>
        </w:rPr>
        <w:t xml:space="preserve"> 70</w:t>
      </w:r>
    </w:p>
    <w:p w:rsidR="0087474D" w:rsidRDefault="0087474D" w:rsidP="0087474D">
      <w:pPr>
        <w:widowControl w:val="0"/>
        <w:spacing w:after="0" w:line="240" w:lineRule="auto"/>
        <w:jc w:val="both"/>
        <w:rPr>
          <w:rFonts w:ascii="Times New Roman" w:eastAsia="Times New Roman" w:hAnsi="Times New Roman" w:cs="Times New Roman"/>
        </w:rPr>
      </w:pPr>
    </w:p>
    <w:p w:rsidR="0087474D" w:rsidRDefault="00895DE3" w:rsidP="0087474D">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8. Програма 2100.04.02</w:t>
      </w:r>
      <w:r w:rsidR="0087474D" w:rsidRPr="002C595D">
        <w:rPr>
          <w:rFonts w:ascii="Times New Roman" w:eastAsia="Times New Roman" w:hAnsi="Times New Roman" w:cs="Times New Roman"/>
        </w:rPr>
        <w:t>……………</w:t>
      </w:r>
      <w:r w:rsidR="0087474D">
        <w:rPr>
          <w:rFonts w:ascii="Times New Roman" w:eastAsia="Times New Roman" w:hAnsi="Times New Roman" w:cs="Times New Roman"/>
        </w:rPr>
        <w:t>…………………………………………</w:t>
      </w:r>
      <w:r w:rsidR="00AE5030">
        <w:rPr>
          <w:rFonts w:ascii="Times New Roman" w:eastAsia="Times New Roman" w:hAnsi="Times New Roman" w:cs="Times New Roman"/>
        </w:rPr>
        <w:t>………………….…..стр. 78</w:t>
      </w:r>
    </w:p>
    <w:p w:rsidR="0087474D" w:rsidRDefault="0087474D" w:rsidP="0087474D">
      <w:pPr>
        <w:widowControl w:val="0"/>
        <w:spacing w:after="0" w:line="240" w:lineRule="auto"/>
        <w:jc w:val="both"/>
        <w:rPr>
          <w:rFonts w:ascii="Times New Roman" w:eastAsia="Times New Roman" w:hAnsi="Times New Roman" w:cs="Times New Roman"/>
        </w:rPr>
      </w:pPr>
    </w:p>
    <w:p w:rsidR="0087474D" w:rsidRDefault="00895DE3" w:rsidP="0087474D">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9. Програма 2100.05.00</w:t>
      </w:r>
      <w:r w:rsidR="0087474D" w:rsidRPr="002C595D">
        <w:rPr>
          <w:rFonts w:ascii="Times New Roman" w:eastAsia="Times New Roman" w:hAnsi="Times New Roman" w:cs="Times New Roman"/>
        </w:rPr>
        <w:t>……………………</w:t>
      </w:r>
      <w:r w:rsidR="0087474D">
        <w:rPr>
          <w:rFonts w:ascii="Times New Roman" w:eastAsia="Times New Roman" w:hAnsi="Times New Roman" w:cs="Times New Roman"/>
        </w:rPr>
        <w:t>…………………………………………………….…..стр.</w:t>
      </w:r>
      <w:r w:rsidR="004100BA">
        <w:rPr>
          <w:rFonts w:ascii="Times New Roman" w:eastAsia="Times New Roman" w:hAnsi="Times New Roman" w:cs="Times New Roman"/>
        </w:rPr>
        <w:t xml:space="preserve"> 80</w:t>
      </w:r>
      <w:r w:rsidR="0087474D">
        <w:rPr>
          <w:rFonts w:ascii="Times New Roman" w:eastAsia="Times New Roman" w:hAnsi="Times New Roman" w:cs="Times New Roman"/>
        </w:rPr>
        <w:t xml:space="preserve"> </w:t>
      </w:r>
    </w:p>
    <w:p w:rsidR="0087474D" w:rsidRDefault="0087474D" w:rsidP="0087474D">
      <w:pPr>
        <w:widowControl w:val="0"/>
        <w:spacing w:after="0" w:line="240" w:lineRule="auto"/>
        <w:jc w:val="both"/>
        <w:rPr>
          <w:rFonts w:ascii="Times New Roman" w:eastAsia="Times New Roman" w:hAnsi="Times New Roman" w:cs="Times New Roman"/>
        </w:rPr>
      </w:pPr>
    </w:p>
    <w:p w:rsidR="0087474D" w:rsidRDefault="0087474D" w:rsidP="0087474D">
      <w:pPr>
        <w:widowControl w:val="0"/>
        <w:spacing w:after="0"/>
        <w:jc w:val="both"/>
        <w:rPr>
          <w:rFonts w:ascii="Times New Roman" w:eastAsia="Times New Roman" w:hAnsi="Times New Roman" w:cs="Times New Roman"/>
        </w:rPr>
      </w:pPr>
    </w:p>
    <w:p w:rsidR="0087474D" w:rsidRDefault="0087474D" w:rsidP="002C595D">
      <w:pPr>
        <w:widowControl w:val="0"/>
        <w:spacing w:after="0"/>
        <w:jc w:val="both"/>
        <w:rPr>
          <w:rFonts w:ascii="Times New Roman" w:eastAsia="Times New Roman" w:hAnsi="Times New Roman" w:cs="Times New Roman"/>
        </w:rPr>
      </w:pPr>
    </w:p>
    <w:p w:rsidR="0087474D" w:rsidRPr="002C595D" w:rsidRDefault="0087474D" w:rsidP="002C595D">
      <w:pPr>
        <w:widowControl w:val="0"/>
        <w:spacing w:after="0"/>
        <w:jc w:val="both"/>
        <w:rPr>
          <w:rFonts w:ascii="Times New Roman" w:eastAsia="Times New Roman" w:hAnsi="Times New Roman" w:cs="Times New Roman"/>
          <w:lang w:val="en-US"/>
        </w:rPr>
      </w:pPr>
    </w:p>
    <w:p w:rsidR="002C595D" w:rsidRPr="002C595D" w:rsidRDefault="002C595D" w:rsidP="002C595D">
      <w:pPr>
        <w:widowControl w:val="0"/>
        <w:spacing w:after="0"/>
        <w:ind w:firstLine="284"/>
        <w:jc w:val="both"/>
        <w:rPr>
          <w:rFonts w:ascii="Times New Roman" w:eastAsia="Times New Roman" w:hAnsi="Times New Roman" w:cs="Times New Roman"/>
        </w:rPr>
      </w:pPr>
    </w:p>
    <w:p w:rsidR="009A6549" w:rsidRPr="009A6549" w:rsidRDefault="009A6549" w:rsidP="009A6549">
      <w:pPr>
        <w:spacing w:line="360" w:lineRule="auto"/>
        <w:ind w:left="709" w:hanging="142"/>
        <w:jc w:val="both"/>
        <w:rPr>
          <w:rFonts w:ascii="Times New Roman" w:hAnsi="Times New Roman" w:cs="Times New Roman"/>
          <w:bCs/>
          <w:lang w:val="en-US"/>
        </w:rPr>
      </w:pPr>
    </w:p>
    <w:p w:rsidR="002F2D77" w:rsidRPr="009B4CD7" w:rsidRDefault="002F2D77" w:rsidP="009B4CD7">
      <w:pPr>
        <w:spacing w:line="360" w:lineRule="auto"/>
        <w:jc w:val="both"/>
        <w:rPr>
          <w:rFonts w:ascii="Times New Roman" w:hAnsi="Times New Roman" w:cs="Times New Roman"/>
          <w:bCs/>
          <w:lang w:val="en-US"/>
        </w:rPr>
      </w:pPr>
    </w:p>
    <w:p w:rsidR="009A6549" w:rsidRPr="00624BDD" w:rsidRDefault="009A6549" w:rsidP="000864C8">
      <w:pPr>
        <w:pStyle w:val="ListParagraph"/>
        <w:keepNext/>
        <w:numPr>
          <w:ilvl w:val="0"/>
          <w:numId w:val="95"/>
        </w:numPr>
        <w:tabs>
          <w:tab w:val="left" w:pos="851"/>
        </w:tabs>
        <w:snapToGrid w:val="0"/>
        <w:spacing w:after="0" w:line="240" w:lineRule="auto"/>
        <w:jc w:val="both"/>
        <w:outlineLvl w:val="0"/>
        <w:rPr>
          <w:rFonts w:ascii="Times New Roman" w:eastAsia="Batang" w:hAnsi="Times New Roman"/>
          <w:b/>
          <w:i/>
          <w:color w:val="000099"/>
          <w:lang w:val="en-US" w:eastAsia="ko-KR"/>
        </w:rPr>
      </w:pPr>
      <w:r w:rsidRPr="00624BDD">
        <w:rPr>
          <w:rFonts w:ascii="Times New Roman" w:eastAsia="Batang" w:hAnsi="Times New Roman"/>
          <w:b/>
          <w:i/>
          <w:color w:val="000099"/>
          <w:lang w:eastAsia="ko-KR"/>
        </w:rPr>
        <w:lastRenderedPageBreak/>
        <w:t xml:space="preserve"> </w:t>
      </w:r>
      <w:r w:rsidRPr="00624BDD">
        <w:rPr>
          <w:rFonts w:ascii="Times New Roman" w:eastAsia="Batang" w:hAnsi="Times New Roman"/>
          <w:b/>
          <w:i/>
          <w:color w:val="000099"/>
          <w:lang w:val="ru-RU" w:eastAsia="ko-KR"/>
        </w:rPr>
        <w:t>Мисия</w:t>
      </w:r>
      <w:r w:rsidR="00FB53F9">
        <w:rPr>
          <w:rFonts w:ascii="Times New Roman" w:eastAsia="Batang" w:hAnsi="Times New Roman"/>
          <w:b/>
          <w:i/>
          <w:color w:val="000099"/>
          <w:lang w:val="en-US" w:eastAsia="ko-KR"/>
        </w:rPr>
        <w:t xml:space="preserve"> </w:t>
      </w:r>
      <w:r w:rsidR="00FB53F9">
        <w:rPr>
          <w:rFonts w:ascii="Times New Roman" w:eastAsia="Batang" w:hAnsi="Times New Roman"/>
          <w:b/>
          <w:i/>
          <w:color w:val="000099"/>
          <w:lang w:eastAsia="ko-KR"/>
        </w:rPr>
        <w:t>на Министерство на регионалното развитие и благоустройството</w:t>
      </w:r>
    </w:p>
    <w:p w:rsidR="009A6549" w:rsidRPr="009A6549" w:rsidRDefault="009A6549" w:rsidP="006E7FC5">
      <w:pPr>
        <w:spacing w:line="240" w:lineRule="auto"/>
        <w:ind w:firstLine="567"/>
        <w:jc w:val="both"/>
        <w:rPr>
          <w:rFonts w:ascii="Times New Roman" w:hAnsi="Times New Roman" w:cs="Times New Roman"/>
        </w:rPr>
      </w:pPr>
      <w:r w:rsidRPr="009A6549">
        <w:rPr>
          <w:rFonts w:ascii="Times New Roman" w:hAnsi="Times New Roman" w:cs="Times New Roman"/>
        </w:rPr>
        <w:t>Мисията на Министерство на регионалното развитие</w:t>
      </w:r>
      <w:r w:rsidR="00B37054">
        <w:rPr>
          <w:rFonts w:ascii="Times New Roman" w:hAnsi="Times New Roman" w:cs="Times New Roman"/>
        </w:rPr>
        <w:t xml:space="preserve"> и благоустройстовото</w:t>
      </w:r>
      <w:r w:rsidRPr="009A6549">
        <w:rPr>
          <w:rFonts w:ascii="Times New Roman" w:hAnsi="Times New Roman" w:cs="Times New Roman"/>
        </w:rPr>
        <w:t xml:space="preserve"> е формулирането и провеждането на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по-атрактивни места за живеене и работа чрез подобряване на</w:t>
      </w:r>
      <w:r w:rsidRPr="009A6549">
        <w:rPr>
          <w:rFonts w:ascii="Times New Roman" w:hAnsi="Times New Roman"/>
        </w:rPr>
        <w:t xml:space="preserve"> средата за живеене и бизнес,</w:t>
      </w:r>
      <w:r w:rsidRPr="009A6549">
        <w:rPr>
          <w:rFonts w:ascii="Times New Roman" w:hAnsi="Times New Roman" w:cs="Times New Roman"/>
        </w:rPr>
        <w:t xml:space="preserve">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p>
    <w:p w:rsidR="009A6549" w:rsidRPr="00624BDD" w:rsidRDefault="009A6549" w:rsidP="00C25C37">
      <w:pPr>
        <w:pStyle w:val="ListParagraph"/>
        <w:keepNext/>
        <w:numPr>
          <w:ilvl w:val="0"/>
          <w:numId w:val="95"/>
        </w:numPr>
        <w:snapToGrid w:val="0"/>
        <w:spacing w:after="0" w:line="240" w:lineRule="auto"/>
        <w:ind w:left="993" w:hanging="426"/>
        <w:jc w:val="both"/>
        <w:outlineLvl w:val="0"/>
        <w:rPr>
          <w:rFonts w:ascii="Times New Roman" w:eastAsia="Batang" w:hAnsi="Times New Roman"/>
          <w:b/>
          <w:i/>
          <w:color w:val="000099"/>
          <w:lang w:val="ru-RU" w:eastAsia="ko-KR"/>
        </w:rPr>
      </w:pPr>
      <w:r w:rsidRPr="00624BDD">
        <w:rPr>
          <w:rFonts w:ascii="Times New Roman" w:eastAsia="Batang" w:hAnsi="Times New Roman"/>
          <w:b/>
          <w:i/>
          <w:color w:val="000099"/>
          <w:lang w:eastAsia="ko-KR"/>
        </w:rPr>
        <w:t>О</w:t>
      </w:r>
      <w:r w:rsidRPr="00624BDD">
        <w:rPr>
          <w:rFonts w:ascii="Times New Roman" w:eastAsia="Batang" w:hAnsi="Times New Roman"/>
          <w:b/>
          <w:i/>
          <w:color w:val="000099"/>
          <w:lang w:val="ru-RU" w:eastAsia="ko-KR"/>
        </w:rPr>
        <w:t>рга</w:t>
      </w:r>
      <w:r w:rsidR="00FB53F9">
        <w:rPr>
          <w:rFonts w:ascii="Times New Roman" w:eastAsia="Batang" w:hAnsi="Times New Roman"/>
          <w:b/>
          <w:i/>
          <w:color w:val="000099"/>
          <w:lang w:val="ru-RU" w:eastAsia="ko-KR"/>
        </w:rPr>
        <w:t>низационна структура</w:t>
      </w:r>
    </w:p>
    <w:p w:rsidR="00F03726" w:rsidRPr="00652564" w:rsidRDefault="009A6549" w:rsidP="00652564">
      <w:pPr>
        <w:spacing w:line="240" w:lineRule="auto"/>
        <w:ind w:firstLine="567"/>
        <w:jc w:val="both"/>
        <w:rPr>
          <w:rFonts w:ascii="Times New Roman" w:hAnsi="Times New Roman" w:cs="Times New Roman"/>
        </w:rPr>
      </w:pPr>
      <w:r w:rsidRPr="00652564">
        <w:rPr>
          <w:rFonts w:ascii="Times New Roman" w:hAnsi="Times New Roman" w:cs="Times New Roman"/>
        </w:rPr>
        <w:t>Някои от функциите на Министерството на регионалното развитие</w:t>
      </w:r>
      <w:r w:rsidR="00D81F82" w:rsidRPr="00652564">
        <w:rPr>
          <w:rFonts w:ascii="Times New Roman" w:hAnsi="Times New Roman" w:cs="Times New Roman"/>
        </w:rPr>
        <w:t xml:space="preserve"> и благоустройството</w:t>
      </w:r>
      <w:r w:rsidRPr="00652564">
        <w:rPr>
          <w:rFonts w:ascii="Times New Roman" w:hAnsi="Times New Roman" w:cs="Times New Roman"/>
        </w:rPr>
        <w:t xml:space="preserve"> водят началото си от Министерство на обществените сгради, пътищата и благоустройството създадено през 1912 г. През  годините министерството многократно е преименувано и реорганизирано. </w:t>
      </w:r>
    </w:p>
    <w:p w:rsidR="007255CB" w:rsidRPr="00652564" w:rsidRDefault="007255CB" w:rsidP="00652564">
      <w:pPr>
        <w:spacing w:line="240" w:lineRule="auto"/>
        <w:ind w:firstLine="567"/>
        <w:jc w:val="both"/>
        <w:rPr>
          <w:rFonts w:ascii="Times New Roman" w:hAnsi="Times New Roman" w:cs="Times New Roman"/>
        </w:rPr>
      </w:pPr>
      <w:r w:rsidRPr="00652564">
        <w:rPr>
          <w:rFonts w:ascii="Times New Roman" w:hAnsi="Times New Roman" w:cs="Times New Roman"/>
        </w:rPr>
        <w:t>С</w:t>
      </w:r>
      <w:r w:rsidRPr="00652564">
        <w:rPr>
          <w:rFonts w:ascii="Times New Roman" w:eastAsia="Calibri" w:hAnsi="Times New Roman" w:cs="Times New Roman"/>
        </w:rPr>
        <w:t xml:space="preserve"> </w:t>
      </w:r>
      <w:r w:rsidRPr="00652564">
        <w:rPr>
          <w:rFonts w:ascii="Times New Roman" w:hAnsi="Times New Roman" w:cs="Times New Roman"/>
        </w:rPr>
        <w:t xml:space="preserve">Решение на Народното събрание от 07.11.2014 г. </w:t>
      </w:r>
      <w:r w:rsidRPr="00652564">
        <w:rPr>
          <w:rFonts w:ascii="Times New Roman" w:hAnsi="Times New Roman" w:cs="Times New Roman"/>
          <w:lang w:val="en-NZ"/>
        </w:rPr>
        <w:t>(</w:t>
      </w:r>
      <w:r w:rsidRPr="00652564">
        <w:rPr>
          <w:rFonts w:ascii="Times New Roman" w:hAnsi="Times New Roman" w:cs="Times New Roman"/>
        </w:rPr>
        <w:t>обн., ДВ, бр.93 от 2014 г.</w:t>
      </w:r>
      <w:r w:rsidRPr="00652564">
        <w:rPr>
          <w:rFonts w:ascii="Times New Roman" w:hAnsi="Times New Roman" w:cs="Times New Roman"/>
          <w:lang w:val="en-NZ"/>
        </w:rPr>
        <w:t>)</w:t>
      </w:r>
      <w:r w:rsidRPr="00652564">
        <w:rPr>
          <w:rFonts w:ascii="Times New Roman" w:hAnsi="Times New Roman" w:cs="Times New Roman"/>
        </w:rPr>
        <w:t>,  Министерство на регионалното развитие  се преобразува в Министерство на регионалното развитие и благоустройството, а Министерство на инвестиционното проектиране се закрива.</w:t>
      </w:r>
    </w:p>
    <w:p w:rsidR="009A6549" w:rsidRPr="00652564" w:rsidRDefault="009A6549" w:rsidP="00652564">
      <w:pPr>
        <w:spacing w:line="240" w:lineRule="auto"/>
        <w:ind w:firstLine="567"/>
        <w:jc w:val="both"/>
        <w:rPr>
          <w:rFonts w:ascii="Times New Roman" w:hAnsi="Times New Roman" w:cs="Times New Roman"/>
          <w:b/>
          <w:lang w:val="en-US"/>
        </w:rPr>
      </w:pPr>
      <w:r w:rsidRPr="00652564">
        <w:rPr>
          <w:rFonts w:ascii="Times New Roman" w:hAnsi="Times New Roman" w:cs="Times New Roman"/>
        </w:rPr>
        <w:t>Министърът на регионалното развитие</w:t>
      </w:r>
      <w:r w:rsidR="00D81F82" w:rsidRPr="00652564">
        <w:rPr>
          <w:rFonts w:ascii="Times New Roman" w:hAnsi="Times New Roman" w:cs="Times New Roman"/>
        </w:rPr>
        <w:t xml:space="preserve"> и благоустройството</w:t>
      </w:r>
      <w:r w:rsidRPr="00652564">
        <w:rPr>
          <w:rFonts w:ascii="Times New Roman" w:hAnsi="Times New Roman" w:cs="Times New Roman"/>
        </w:rPr>
        <w:t xml:space="preserve"> е първостепенен разпоредител с бюджет. </w:t>
      </w:r>
      <w:r w:rsidR="007255CB" w:rsidRPr="00652564">
        <w:rPr>
          <w:rFonts w:ascii="Times New Roman" w:hAnsi="Times New Roman" w:cs="Times New Roman"/>
        </w:rPr>
        <w:t>Второстепенни</w:t>
      </w:r>
      <w:r w:rsidRPr="00652564">
        <w:rPr>
          <w:rFonts w:ascii="Times New Roman" w:hAnsi="Times New Roman" w:cs="Times New Roman"/>
        </w:rPr>
        <w:t xml:space="preserve"> разпоредител</w:t>
      </w:r>
      <w:r w:rsidR="007255CB" w:rsidRPr="00652564">
        <w:rPr>
          <w:rFonts w:ascii="Times New Roman" w:hAnsi="Times New Roman" w:cs="Times New Roman"/>
        </w:rPr>
        <w:t>и</w:t>
      </w:r>
      <w:r w:rsidRPr="00652564">
        <w:rPr>
          <w:rFonts w:ascii="Times New Roman" w:hAnsi="Times New Roman" w:cs="Times New Roman"/>
        </w:rPr>
        <w:t xml:space="preserve"> с бюджет към министъра на регионалното развитие</w:t>
      </w:r>
      <w:r w:rsidR="007255CB" w:rsidRPr="00652564">
        <w:rPr>
          <w:rFonts w:ascii="Times New Roman" w:hAnsi="Times New Roman" w:cs="Times New Roman"/>
        </w:rPr>
        <w:t xml:space="preserve"> и благоустройството са </w:t>
      </w:r>
      <w:r w:rsidRPr="00652564">
        <w:rPr>
          <w:rFonts w:ascii="Times New Roman" w:hAnsi="Times New Roman" w:cs="Times New Roman"/>
        </w:rPr>
        <w:t>Агенция „Пътна инфраструктура“</w:t>
      </w:r>
      <w:r w:rsidR="00D81F82" w:rsidRPr="00652564">
        <w:rPr>
          <w:rFonts w:ascii="Times New Roman" w:hAnsi="Times New Roman" w:cs="Times New Roman"/>
        </w:rPr>
        <w:t>, Агенция по геодезия, картография и кадастър и Дирекция з</w:t>
      </w:r>
      <w:r w:rsidR="00E305CB" w:rsidRPr="00652564">
        <w:rPr>
          <w:rFonts w:ascii="Times New Roman" w:hAnsi="Times New Roman" w:cs="Times New Roman"/>
        </w:rPr>
        <w:t>а национален строителен контрол.</w:t>
      </w:r>
    </w:p>
    <w:p w:rsidR="009A6549" w:rsidRPr="00652564" w:rsidRDefault="009A6549" w:rsidP="00652564">
      <w:pPr>
        <w:spacing w:line="240" w:lineRule="auto"/>
        <w:ind w:firstLine="567"/>
        <w:jc w:val="both"/>
        <w:rPr>
          <w:rFonts w:ascii="Times New Roman" w:hAnsi="Times New Roman" w:cs="Times New Roman"/>
        </w:rPr>
      </w:pPr>
      <w:r w:rsidRPr="00652564">
        <w:rPr>
          <w:rFonts w:ascii="Times New Roman" w:hAnsi="Times New Roman" w:cs="Times New Roman"/>
        </w:rPr>
        <w:t>Агенция „Пътна инфраструктура</w:t>
      </w:r>
      <w:r w:rsidR="00024B80" w:rsidRPr="00652564">
        <w:rPr>
          <w:rFonts w:ascii="Times New Roman" w:hAnsi="Times New Roman" w:cs="Times New Roman"/>
        </w:rPr>
        <w:t>“</w:t>
      </w:r>
      <w:r w:rsidRPr="00652564">
        <w:rPr>
          <w:rFonts w:ascii="Times New Roman" w:hAnsi="Times New Roman" w:cs="Times New Roman"/>
        </w:rPr>
        <w:t xml:space="preserve"> се ръководи от Управителен съвет. Управителният съвет се състои от председател и двама членове, които са с подходяща ква</w:t>
      </w:r>
      <w:r w:rsidR="00652564" w:rsidRPr="00652564">
        <w:rPr>
          <w:rFonts w:ascii="Times New Roman" w:hAnsi="Times New Roman" w:cs="Times New Roman"/>
        </w:rPr>
        <w:t>лификация и професионален опит</w:t>
      </w:r>
      <w:r w:rsidR="00652564" w:rsidRPr="00652564">
        <w:rPr>
          <w:rFonts w:ascii="Times New Roman" w:hAnsi="Times New Roman" w:cs="Times New Roman"/>
          <w:lang w:val="en-US"/>
        </w:rPr>
        <w:t xml:space="preserve"> </w:t>
      </w:r>
      <w:r w:rsidRPr="00652564">
        <w:rPr>
          <w:rFonts w:ascii="Times New Roman" w:hAnsi="Times New Roman" w:cs="Times New Roman"/>
        </w:rPr>
        <w:t xml:space="preserve">в областта на управлението, планирането, изграждането и поддържането на пътната инфраструктура и/или в управлението на публичните и корпоративни структури. Структурата на Агенция „Пътна инфраструктура“ се утвърждава с„Правилник за структурата, дейността и организацията на работа на Агенция „Пътна инфраструктура“.  </w:t>
      </w:r>
    </w:p>
    <w:p w:rsidR="00CA5920" w:rsidRDefault="00CA5920" w:rsidP="00652564">
      <w:pPr>
        <w:spacing w:after="0" w:line="240" w:lineRule="auto"/>
        <w:ind w:firstLine="567"/>
        <w:jc w:val="both"/>
        <w:rPr>
          <w:rFonts w:ascii="Times New Roman" w:eastAsia="Times New Roman" w:hAnsi="Times New Roman" w:cs="Times New Roman"/>
          <w:lang w:eastAsia="bg-BG"/>
        </w:rPr>
      </w:pPr>
      <w:r w:rsidRPr="00652564">
        <w:rPr>
          <w:rFonts w:ascii="Times New Roman" w:eastAsia="Times New Roman" w:hAnsi="Times New Roman" w:cs="Times New Roman"/>
          <w:lang w:eastAsia="bg-BG"/>
        </w:rPr>
        <w:t xml:space="preserve">Дейността на Дирекцията за национален строителен контрол </w:t>
      </w:r>
      <w:r w:rsidRPr="00652564">
        <w:rPr>
          <w:rFonts w:ascii="Times New Roman" w:eastAsia="Times New Roman" w:hAnsi="Times New Roman" w:cs="Times New Roman"/>
          <w:lang w:val="en-US" w:eastAsia="bg-BG"/>
        </w:rPr>
        <w:t>(</w:t>
      </w:r>
      <w:r w:rsidRPr="00652564">
        <w:rPr>
          <w:rFonts w:ascii="Times New Roman" w:eastAsia="Times New Roman" w:hAnsi="Times New Roman" w:cs="Times New Roman"/>
          <w:lang w:eastAsia="bg-BG"/>
        </w:rPr>
        <w:t>ДНСК</w:t>
      </w:r>
      <w:r w:rsidRPr="00652564">
        <w:rPr>
          <w:rFonts w:ascii="Times New Roman" w:eastAsia="Times New Roman" w:hAnsi="Times New Roman" w:cs="Times New Roman"/>
          <w:lang w:val="en-US" w:eastAsia="bg-BG"/>
        </w:rPr>
        <w:t>)</w:t>
      </w:r>
      <w:r w:rsidRPr="00652564">
        <w:rPr>
          <w:rFonts w:ascii="Times New Roman" w:eastAsia="Times New Roman" w:hAnsi="Times New Roman" w:cs="Times New Roman"/>
          <w:lang w:eastAsia="bg-BG"/>
        </w:rPr>
        <w:t xml:space="preserve"> контролира всички строежи на територията на Република </w:t>
      </w:r>
      <w:r w:rsidRPr="00CA5920">
        <w:rPr>
          <w:rFonts w:ascii="Times New Roman" w:eastAsia="Times New Roman" w:hAnsi="Times New Roman" w:cs="Times New Roman"/>
          <w:lang w:eastAsia="bg-BG"/>
        </w:rPr>
        <w:t>България, действията на общинската администрация и действията на участниците в строителния процес.</w:t>
      </w:r>
    </w:p>
    <w:p w:rsidR="00267732" w:rsidRPr="00267732" w:rsidRDefault="00267732" w:rsidP="00624BDD">
      <w:pPr>
        <w:spacing w:after="0" w:line="240" w:lineRule="auto"/>
        <w:ind w:firstLine="567"/>
        <w:jc w:val="both"/>
        <w:rPr>
          <w:rFonts w:ascii="Times New Roman" w:eastAsia="Times New Roman" w:hAnsi="Times New Roman" w:cs="Times New Roman"/>
          <w:lang w:eastAsia="bg-BG"/>
        </w:rPr>
      </w:pPr>
      <w:r w:rsidRPr="00267732">
        <w:rPr>
          <w:rFonts w:ascii="Times New Roman" w:eastAsia="Times New Roman" w:hAnsi="Times New Roman" w:cs="Times New Roman"/>
          <w:lang w:eastAsia="bg-BG"/>
        </w:rPr>
        <w:t>Дирекцията за национален строителен контрол (ДНСК) е юридическо лице със седалище София</w:t>
      </w:r>
      <w:r w:rsidR="00024B80">
        <w:rPr>
          <w:rFonts w:ascii="Times New Roman" w:eastAsia="Times New Roman" w:hAnsi="Times New Roman" w:cs="Times New Roman"/>
          <w:lang w:eastAsia="bg-BG"/>
        </w:rPr>
        <w:t xml:space="preserve"> и е</w:t>
      </w:r>
      <w:r w:rsidRPr="00267732">
        <w:rPr>
          <w:rFonts w:ascii="Times New Roman" w:eastAsia="Times New Roman" w:hAnsi="Times New Roman" w:cs="Times New Roman"/>
          <w:lang w:eastAsia="bg-BG"/>
        </w:rPr>
        <w:t xml:space="preserve"> второстепенен разпоредител с бюджет към министъра на </w:t>
      </w:r>
      <w:r w:rsidR="00024B80">
        <w:rPr>
          <w:rFonts w:ascii="Times New Roman" w:eastAsia="Times New Roman" w:hAnsi="Times New Roman" w:cs="Times New Roman"/>
          <w:lang w:eastAsia="bg-BG"/>
        </w:rPr>
        <w:t>регионалното развитие и благоустройството. Р</w:t>
      </w:r>
      <w:r w:rsidRPr="00267732">
        <w:rPr>
          <w:rFonts w:ascii="Times New Roman" w:eastAsia="Times New Roman" w:hAnsi="Times New Roman" w:cs="Times New Roman"/>
          <w:lang w:eastAsia="bg-BG"/>
        </w:rPr>
        <w:t>ъководи</w:t>
      </w:r>
      <w:r w:rsidR="00024B80">
        <w:rPr>
          <w:rFonts w:ascii="Times New Roman" w:eastAsia="Times New Roman" w:hAnsi="Times New Roman" w:cs="Times New Roman"/>
          <w:lang w:eastAsia="bg-BG"/>
        </w:rPr>
        <w:t xml:space="preserve"> се</w:t>
      </w:r>
      <w:r w:rsidRPr="00267732">
        <w:rPr>
          <w:rFonts w:ascii="Times New Roman" w:eastAsia="Times New Roman" w:hAnsi="Times New Roman" w:cs="Times New Roman"/>
          <w:lang w:eastAsia="bg-BG"/>
        </w:rPr>
        <w:t xml:space="preserve"> и </w:t>
      </w:r>
      <w:r w:rsidR="00024B80">
        <w:rPr>
          <w:rFonts w:ascii="Times New Roman" w:eastAsia="Times New Roman" w:hAnsi="Times New Roman" w:cs="Times New Roman"/>
          <w:lang w:eastAsia="bg-BG"/>
        </w:rPr>
        <w:t xml:space="preserve">се </w:t>
      </w:r>
      <w:r w:rsidRPr="00267732">
        <w:rPr>
          <w:rFonts w:ascii="Times New Roman" w:eastAsia="Times New Roman" w:hAnsi="Times New Roman" w:cs="Times New Roman"/>
          <w:lang w:eastAsia="bg-BG"/>
        </w:rPr>
        <w:t xml:space="preserve">представлява от Началника на ДНСК. </w:t>
      </w:r>
    </w:p>
    <w:p w:rsidR="00267732" w:rsidRPr="00267732" w:rsidRDefault="00267732" w:rsidP="00624BDD">
      <w:pPr>
        <w:spacing w:after="0" w:line="240" w:lineRule="auto"/>
        <w:ind w:firstLine="567"/>
        <w:jc w:val="both"/>
        <w:rPr>
          <w:rFonts w:ascii="Times New Roman" w:eastAsia="Times New Roman" w:hAnsi="Times New Roman" w:cs="Times New Roman"/>
          <w:lang w:eastAsia="bg-BG"/>
        </w:rPr>
      </w:pPr>
      <w:r w:rsidRPr="00267732">
        <w:rPr>
          <w:rFonts w:ascii="Times New Roman" w:eastAsia="Times New Roman" w:hAnsi="Times New Roman" w:cs="Times New Roman"/>
          <w:lang w:eastAsia="bg-BG"/>
        </w:rPr>
        <w:t>Дирекцията за национален строителен контрол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p>
    <w:p w:rsidR="00267732" w:rsidRPr="00267732" w:rsidRDefault="00267732" w:rsidP="00624BDD">
      <w:pPr>
        <w:spacing w:after="0" w:line="240" w:lineRule="auto"/>
        <w:ind w:firstLine="567"/>
        <w:jc w:val="both"/>
        <w:rPr>
          <w:rFonts w:ascii="Times New Roman" w:eastAsia="Times New Roman" w:hAnsi="Times New Roman" w:cs="Times New Roman"/>
          <w:lang w:eastAsia="bg-BG"/>
        </w:rPr>
      </w:pPr>
      <w:r w:rsidRPr="00267732">
        <w:rPr>
          <w:rFonts w:ascii="Times New Roman" w:eastAsia="Times New Roman" w:hAnsi="Times New Roman" w:cs="Times New Roman"/>
          <w:lang w:eastAsia="bg-BG"/>
        </w:rPr>
        <w:t>В изпълнение на решението на Ръководството на ДНСК за подобряване на качеството на предоставяните услуги, бяха предприети действия и се въведе „Система за управление на качеството /СУК/ на ДНСК в съответствие с изискванията на международния стандарт БДС EN ISO 9001:2001”. Във връзка с това, бе извършен преглед на всички действащи работни процедури в ДНСК, като те бяха актуализирани и приведени към изискванията на стандарта по качество. ДНСК премина успешно етапите на реализация на системите за управление и на 20.05.2008 г. бе извършено и сертифицирането от ОНМI EURO SERT GMBH MAGDEBURG. Въпреки, че сертифицирането по ISO е доброволен акт на различните организации, по този начин, ДНСК демонстрира способността си да предоставя непрекъснато услуги, които да отговарят на клиентските и приложимите нормативни изисквания и се стреми непрекъснато да повишава</w:t>
      </w:r>
      <w:r w:rsidR="00024B80">
        <w:rPr>
          <w:rFonts w:ascii="Times New Roman" w:eastAsia="Times New Roman" w:hAnsi="Times New Roman" w:cs="Times New Roman"/>
          <w:lang w:eastAsia="bg-BG"/>
        </w:rPr>
        <w:t xml:space="preserve"> </w:t>
      </w:r>
      <w:r w:rsidRPr="00267732">
        <w:rPr>
          <w:rFonts w:ascii="Times New Roman" w:eastAsia="Times New Roman" w:hAnsi="Times New Roman" w:cs="Times New Roman"/>
          <w:lang w:eastAsia="bg-BG"/>
        </w:rPr>
        <w:t>удовлетвореността на клиентите. Интегрираната система за управление на качеството на ДНСК е със следния обхват:</w:t>
      </w:r>
    </w:p>
    <w:p w:rsidR="00267732" w:rsidRPr="00024B80" w:rsidRDefault="00267732" w:rsidP="00024B80">
      <w:pPr>
        <w:pStyle w:val="ListParagraph"/>
        <w:numPr>
          <w:ilvl w:val="0"/>
          <w:numId w:val="102"/>
        </w:numPr>
        <w:spacing w:after="0" w:line="240" w:lineRule="auto"/>
        <w:ind w:hanging="153"/>
        <w:jc w:val="both"/>
        <w:rPr>
          <w:rFonts w:ascii="Times New Roman" w:eastAsia="Times New Roman" w:hAnsi="Times New Roman"/>
          <w:lang w:eastAsia="bg-BG"/>
        </w:rPr>
      </w:pPr>
      <w:r w:rsidRPr="00024B80">
        <w:rPr>
          <w:rFonts w:ascii="Times New Roman" w:eastAsia="Times New Roman" w:hAnsi="Times New Roman"/>
          <w:lang w:eastAsia="bg-BG"/>
        </w:rPr>
        <w:t>Контрол върху строителните книжа;</w:t>
      </w:r>
    </w:p>
    <w:p w:rsidR="00267732" w:rsidRPr="00024B80" w:rsidRDefault="00267732" w:rsidP="00024B80">
      <w:pPr>
        <w:pStyle w:val="ListParagraph"/>
        <w:numPr>
          <w:ilvl w:val="0"/>
          <w:numId w:val="102"/>
        </w:numPr>
        <w:spacing w:after="0" w:line="240" w:lineRule="auto"/>
        <w:ind w:hanging="153"/>
        <w:jc w:val="both"/>
        <w:rPr>
          <w:rFonts w:ascii="Times New Roman" w:eastAsia="Times New Roman" w:hAnsi="Times New Roman"/>
          <w:lang w:eastAsia="bg-BG"/>
        </w:rPr>
      </w:pPr>
      <w:r w:rsidRPr="00024B80">
        <w:rPr>
          <w:rFonts w:ascii="Times New Roman" w:eastAsia="Times New Roman" w:hAnsi="Times New Roman"/>
          <w:lang w:eastAsia="bg-BG"/>
        </w:rPr>
        <w:lastRenderedPageBreak/>
        <w:t>Дейности по контрол на строителството и ликвидиране на последиците от незаконното строителство;</w:t>
      </w:r>
    </w:p>
    <w:p w:rsidR="00267732" w:rsidRPr="00024B80" w:rsidRDefault="00267732" w:rsidP="00024B80">
      <w:pPr>
        <w:pStyle w:val="ListParagraph"/>
        <w:numPr>
          <w:ilvl w:val="0"/>
          <w:numId w:val="102"/>
        </w:numPr>
        <w:spacing w:after="0" w:line="240" w:lineRule="auto"/>
        <w:ind w:hanging="153"/>
        <w:jc w:val="both"/>
        <w:rPr>
          <w:rFonts w:ascii="Times New Roman" w:eastAsia="Times New Roman" w:hAnsi="Times New Roman"/>
          <w:lang w:eastAsia="bg-BG"/>
        </w:rPr>
      </w:pPr>
      <w:r w:rsidRPr="00024B80">
        <w:rPr>
          <w:rFonts w:ascii="Times New Roman" w:eastAsia="Times New Roman" w:hAnsi="Times New Roman"/>
          <w:lang w:eastAsia="bg-BG"/>
        </w:rPr>
        <w:t>Контрол върху дейността на лицата упражняващи строителен надзор;</w:t>
      </w:r>
    </w:p>
    <w:p w:rsidR="00267732" w:rsidRPr="00024B80" w:rsidRDefault="00267732" w:rsidP="00024B80">
      <w:pPr>
        <w:pStyle w:val="ListParagraph"/>
        <w:numPr>
          <w:ilvl w:val="0"/>
          <w:numId w:val="102"/>
        </w:numPr>
        <w:spacing w:after="0" w:line="240" w:lineRule="auto"/>
        <w:ind w:hanging="153"/>
        <w:jc w:val="both"/>
        <w:rPr>
          <w:rFonts w:ascii="Times New Roman" w:eastAsia="Times New Roman" w:hAnsi="Times New Roman"/>
          <w:lang w:eastAsia="bg-BG"/>
        </w:rPr>
      </w:pPr>
      <w:r w:rsidRPr="00024B80">
        <w:rPr>
          <w:rFonts w:ascii="Times New Roman" w:eastAsia="Times New Roman" w:hAnsi="Times New Roman"/>
          <w:lang w:eastAsia="bg-BG"/>
        </w:rPr>
        <w:t>Обследване на аварии в строителството;</w:t>
      </w:r>
    </w:p>
    <w:p w:rsidR="00267732" w:rsidRPr="00024B80" w:rsidRDefault="00267732" w:rsidP="00024B80">
      <w:pPr>
        <w:pStyle w:val="ListParagraph"/>
        <w:numPr>
          <w:ilvl w:val="0"/>
          <w:numId w:val="102"/>
        </w:numPr>
        <w:spacing w:after="0" w:line="240" w:lineRule="auto"/>
        <w:ind w:hanging="153"/>
        <w:jc w:val="both"/>
        <w:rPr>
          <w:rFonts w:ascii="Times New Roman" w:eastAsia="Times New Roman" w:hAnsi="Times New Roman"/>
          <w:lang w:eastAsia="bg-BG"/>
        </w:rPr>
      </w:pPr>
      <w:r w:rsidRPr="00024B80">
        <w:rPr>
          <w:rFonts w:ascii="Times New Roman" w:eastAsia="Times New Roman" w:hAnsi="Times New Roman"/>
          <w:lang w:eastAsia="bg-BG"/>
        </w:rPr>
        <w:t>Контрол върху ползването на строежите;</w:t>
      </w:r>
    </w:p>
    <w:p w:rsidR="00267732" w:rsidRPr="00024B80" w:rsidRDefault="00267732" w:rsidP="00024B80">
      <w:pPr>
        <w:pStyle w:val="ListParagraph"/>
        <w:numPr>
          <w:ilvl w:val="0"/>
          <w:numId w:val="102"/>
        </w:numPr>
        <w:spacing w:after="0" w:line="240" w:lineRule="auto"/>
        <w:ind w:hanging="153"/>
        <w:jc w:val="both"/>
        <w:rPr>
          <w:rFonts w:ascii="Times New Roman" w:eastAsia="Times New Roman" w:hAnsi="Times New Roman"/>
          <w:lang w:eastAsia="bg-BG"/>
        </w:rPr>
      </w:pPr>
      <w:r w:rsidRPr="00024B80">
        <w:rPr>
          <w:rFonts w:ascii="Times New Roman" w:eastAsia="Times New Roman" w:hAnsi="Times New Roman"/>
          <w:lang w:eastAsia="bg-BG"/>
        </w:rPr>
        <w:t>Въвеждане в експлоатация на строежите.</w:t>
      </w:r>
    </w:p>
    <w:p w:rsidR="00267732" w:rsidRPr="00CA5920" w:rsidRDefault="00267732" w:rsidP="00024B80">
      <w:pPr>
        <w:spacing w:after="0" w:line="240" w:lineRule="auto"/>
        <w:jc w:val="both"/>
        <w:rPr>
          <w:rFonts w:ascii="Times New Roman" w:eastAsia="Times New Roman" w:hAnsi="Times New Roman" w:cs="Times New Roman"/>
          <w:lang w:eastAsia="bg-BG"/>
        </w:rPr>
      </w:pPr>
    </w:p>
    <w:p w:rsidR="00CA5920" w:rsidRPr="00024B80" w:rsidRDefault="00CA5920" w:rsidP="00024B80">
      <w:pPr>
        <w:spacing w:after="0" w:line="240" w:lineRule="auto"/>
        <w:ind w:firstLine="567"/>
        <w:jc w:val="both"/>
        <w:rPr>
          <w:rFonts w:ascii="Times New Roman" w:eastAsia="Times New Roman" w:hAnsi="Times New Roman" w:cs="Times New Roman"/>
          <w:lang w:eastAsia="bg-BG"/>
        </w:rPr>
      </w:pPr>
      <w:r w:rsidRPr="00024B80">
        <w:rPr>
          <w:rFonts w:ascii="Times New Roman" w:eastAsia="Times New Roman" w:hAnsi="Times New Roman" w:cs="Times New Roman"/>
          <w:lang w:eastAsia="bg-BG"/>
        </w:rPr>
        <w:t>Мисията на Агенция по геодезия, картография и кадастър (АГКК) е да се превърне в единствена институция за управление на кадастралната информация за недвижимите имоти.</w:t>
      </w:r>
    </w:p>
    <w:p w:rsidR="00024B80" w:rsidRPr="00024B80" w:rsidRDefault="00024B80" w:rsidP="00024B80">
      <w:pPr>
        <w:spacing w:after="0" w:line="240" w:lineRule="auto"/>
        <w:ind w:firstLine="567"/>
        <w:jc w:val="both"/>
        <w:rPr>
          <w:rFonts w:ascii="Times New Roman" w:eastAsia="Times New Roman" w:hAnsi="Times New Roman" w:cs="Times New Roman"/>
          <w:lang w:eastAsia="bg-BG"/>
        </w:rPr>
      </w:pPr>
      <w:r w:rsidRPr="00024B80">
        <w:rPr>
          <w:rFonts w:ascii="Times New Roman" w:eastAsia="Times New Roman" w:hAnsi="Times New Roman" w:cs="Times New Roman"/>
          <w:lang w:eastAsia="bg-BG"/>
        </w:rPr>
        <w:t xml:space="preserve">Агенцията по геодезия, картография и кадастър изпълнява дейности в съответствие със Закона за кадастъра и имотния регистър (ЗКИР), съобразени с Дългосрочната програма за дейността по създаване на кадастъра и имотния регистър, приета с Решение № 326 от 11.05.2001 г. на Министерски съвет, актуализирана с Протокол от заседание на МС от 29.11.2007 г., както и геодезическите и картографски задачи, произтичащи от Закона за геодезията и картографията (ЗГК) и създаване на специализирани карти и регистри съгласно Закона за устройството на Черноморското крайбрежие (ЗУЧК).  </w:t>
      </w:r>
    </w:p>
    <w:p w:rsidR="00024B80" w:rsidRPr="00024B80" w:rsidRDefault="00024B80" w:rsidP="00024B80">
      <w:pPr>
        <w:spacing w:after="0" w:line="240" w:lineRule="auto"/>
        <w:ind w:firstLine="567"/>
        <w:jc w:val="both"/>
        <w:rPr>
          <w:rFonts w:ascii="Times New Roman" w:eastAsia="Times New Roman" w:hAnsi="Times New Roman" w:cs="Times New Roman"/>
          <w:lang w:eastAsia="bg-BG"/>
        </w:rPr>
      </w:pPr>
      <w:r w:rsidRPr="00024B80">
        <w:rPr>
          <w:rFonts w:ascii="Times New Roman" w:eastAsia="Times New Roman" w:hAnsi="Times New Roman" w:cs="Times New Roman"/>
          <w:lang w:eastAsia="bg-BG"/>
        </w:rPr>
        <w:t>АГКК е държавен орган, който създава, поддържа и предоставя геодезическата, картографска и кадастрална информация в Р</w:t>
      </w:r>
      <w:r>
        <w:rPr>
          <w:rFonts w:ascii="Times New Roman" w:eastAsia="Times New Roman" w:hAnsi="Times New Roman" w:cs="Times New Roman"/>
          <w:lang w:eastAsia="bg-BG"/>
        </w:rPr>
        <w:t>епублика</w:t>
      </w:r>
      <w:r w:rsidRPr="00024B80">
        <w:rPr>
          <w:rFonts w:ascii="Times New Roman" w:eastAsia="Times New Roman" w:hAnsi="Times New Roman" w:cs="Times New Roman"/>
          <w:lang w:eastAsia="bg-BG"/>
        </w:rPr>
        <w:t xml:space="preserve"> България, както и осигурява достъп до пространствените данни и предоставянето на услуги, свързани с тях. Кадастралната и геодезическа информация се ползва и предоставя основно за сделки с недвижими имоти, при ипотеките, за нуждите на планирането, инвестиционното проектиране, изграждането на инфраструктурни обекти, решаването на проблеми при бедствия, опазване на околната среда и други.</w:t>
      </w:r>
    </w:p>
    <w:p w:rsidR="00024B80" w:rsidRPr="00024B80" w:rsidRDefault="00024B80" w:rsidP="00024B80">
      <w:pPr>
        <w:spacing w:after="0" w:line="240" w:lineRule="auto"/>
        <w:ind w:firstLine="567"/>
        <w:jc w:val="both"/>
        <w:rPr>
          <w:rFonts w:ascii="Times New Roman" w:eastAsia="Times New Roman" w:hAnsi="Times New Roman" w:cs="Times New Roman"/>
          <w:lang w:eastAsia="bg-BG"/>
        </w:rPr>
      </w:pPr>
      <w:r w:rsidRPr="00024B80">
        <w:rPr>
          <w:rFonts w:ascii="Times New Roman" w:eastAsia="Times New Roman" w:hAnsi="Times New Roman" w:cs="Times New Roman"/>
          <w:lang w:eastAsia="bg-BG"/>
        </w:rPr>
        <w:t xml:space="preserve">Агенцията по геодезия, картография и кадастър е със седалище в гр. София и включва  28 служби по геодезия, картография и кадастър, разположени в областните градове. След създаване на кадастъра за цялата територия на страната АГКК ще бъде единствения орган, който осигурява на гражданите от едно място кадастрална информация за недвижимите имоти, както в населените места, така и в земеделските земи, горите и другите видове територии.  Службите по геодезия, картография и кадастър обслужват гражданите в офисите си в областните градове и в 75 изнесени работни места в общинските центрове, където има кадастрална карта. </w:t>
      </w:r>
    </w:p>
    <w:p w:rsidR="00024B80" w:rsidRPr="00024B80" w:rsidRDefault="00024B80" w:rsidP="00024B80">
      <w:pPr>
        <w:spacing w:after="0" w:line="240" w:lineRule="auto"/>
        <w:ind w:firstLine="567"/>
        <w:jc w:val="both"/>
        <w:rPr>
          <w:rFonts w:ascii="Times New Roman" w:eastAsia="Times New Roman" w:hAnsi="Times New Roman" w:cs="Times New Roman"/>
          <w:lang w:eastAsia="bg-BG"/>
        </w:rPr>
      </w:pPr>
      <w:r w:rsidRPr="00024B80">
        <w:rPr>
          <w:rFonts w:ascii="Times New Roman" w:eastAsia="Times New Roman" w:hAnsi="Times New Roman" w:cs="Times New Roman"/>
          <w:lang w:eastAsia="bg-BG"/>
        </w:rPr>
        <w:t>С нарастване на териториите с одобрена кадастрална карта ежегодно се увеличава и броят на гражданите и клиентите, на които Агенцията по геодезия, картография и кадастър предоставя административно - технически услуги.</w:t>
      </w:r>
      <w:r w:rsidRPr="00024B80">
        <w:rPr>
          <w:rFonts w:ascii="Times New Roman" w:eastAsia="Times New Roman" w:hAnsi="Times New Roman" w:cs="Times New Roman"/>
          <w:color w:val="FFFF00"/>
          <w:lang w:eastAsia="bg-BG"/>
        </w:rPr>
        <w:t xml:space="preserve"> </w:t>
      </w:r>
    </w:p>
    <w:p w:rsidR="00024B80" w:rsidRPr="00024B80" w:rsidRDefault="00024B80" w:rsidP="00024B80">
      <w:pPr>
        <w:spacing w:after="0" w:line="240" w:lineRule="auto"/>
        <w:ind w:firstLine="567"/>
        <w:jc w:val="both"/>
        <w:rPr>
          <w:rFonts w:ascii="Times New Roman" w:eastAsia="Times New Roman" w:hAnsi="Times New Roman" w:cs="Times New Roman"/>
          <w:lang w:eastAsia="bg-BG"/>
        </w:rPr>
      </w:pPr>
      <w:r w:rsidRPr="00024B80">
        <w:rPr>
          <w:rFonts w:ascii="Times New Roman" w:eastAsia="Times New Roman" w:hAnsi="Times New Roman" w:cs="Times New Roman"/>
          <w:lang w:eastAsia="bg-BG"/>
        </w:rPr>
        <w:t>От началото на 2009 г. в Агенцията по геодезия, картография и кадастър е внедрена и функционира информационна система на кадастъра и имотния регистър. Чрез системата се поддържа и съхранява кадастралната информация и се предоставят услуги за гражданите, дружес</w:t>
      </w:r>
      <w:r>
        <w:rPr>
          <w:rFonts w:ascii="Times New Roman" w:eastAsia="Times New Roman" w:hAnsi="Times New Roman" w:cs="Times New Roman"/>
          <w:lang w:eastAsia="bg-BG"/>
        </w:rPr>
        <w:t xml:space="preserve">твата, общините и ведомствата. </w:t>
      </w:r>
      <w:r w:rsidRPr="00024B80">
        <w:rPr>
          <w:rFonts w:ascii="Times New Roman" w:eastAsia="Times New Roman" w:hAnsi="Times New Roman" w:cs="Times New Roman"/>
          <w:lang w:eastAsia="bg-BG"/>
        </w:rPr>
        <w:t>Функционира интернет приложение за предоставяне на услуги в реално време. Непрекъснато увеличаващите се обем информация, функции и услуги изискват постоянното усъвършенстване на информационната система – както по отношение на софтуера, така и на хардуера.</w:t>
      </w:r>
    </w:p>
    <w:p w:rsidR="00024B80" w:rsidRPr="00024B80" w:rsidRDefault="00024B80" w:rsidP="00024B80">
      <w:pPr>
        <w:spacing w:after="0" w:line="240" w:lineRule="auto"/>
        <w:ind w:firstLine="567"/>
        <w:jc w:val="both"/>
        <w:rPr>
          <w:rFonts w:ascii="Times New Roman" w:eastAsia="Times New Roman" w:hAnsi="Times New Roman" w:cs="Times New Roman"/>
          <w:lang w:eastAsia="bg-BG"/>
        </w:rPr>
      </w:pPr>
      <w:r w:rsidRPr="00024B80">
        <w:rPr>
          <w:rFonts w:ascii="Times New Roman" w:eastAsia="Times New Roman" w:hAnsi="Times New Roman" w:cs="Times New Roman"/>
          <w:lang w:eastAsia="bg-BG"/>
        </w:rPr>
        <w:t>Гарантирането на правото на собственост на гражданите, както и създаването на необходимата съвременна картна основа за инвестиционните проекти изискват през следващите години значително увеличение на обема дейности по геодезия, картография и кадастър. Приоритетни дейности следва да бъдат създаването на ККР на всички райони на гр. София, на градовете - общински центрове, както и на териториите предвидени за големи инфраструктурни обекти, преизмерване на Държавната нивелачна мрежа І клас и създаване на цифрова едромащабна топографска карта (ЕТК) В М1:5000.</w:t>
      </w:r>
    </w:p>
    <w:p w:rsidR="006E7FC5" w:rsidRDefault="009A6549" w:rsidP="00FB53F9">
      <w:pPr>
        <w:spacing w:line="240" w:lineRule="auto"/>
        <w:ind w:firstLine="567"/>
        <w:jc w:val="both"/>
        <w:rPr>
          <w:rFonts w:ascii="Times New Roman" w:hAnsi="Times New Roman" w:cs="Times New Roman"/>
        </w:rPr>
      </w:pPr>
      <w:r w:rsidRPr="009A6549">
        <w:rPr>
          <w:rFonts w:ascii="Times New Roman" w:hAnsi="Times New Roman" w:cs="Times New Roman"/>
        </w:rPr>
        <w:t>Национална компания „Стратегически инфраструктурни проекти“</w:t>
      </w:r>
      <w:r w:rsidRPr="009A6549">
        <w:rPr>
          <w:rFonts w:ascii="Times New Roman" w:hAnsi="Times New Roman" w:cs="Times New Roman"/>
          <w:lang w:val="en-US"/>
        </w:rPr>
        <w:t>(</w:t>
      </w:r>
      <w:r w:rsidRPr="009A6549">
        <w:rPr>
          <w:rFonts w:ascii="Times New Roman" w:hAnsi="Times New Roman" w:cs="Times New Roman"/>
        </w:rPr>
        <w:t>НК „СИП“</w:t>
      </w:r>
      <w:r w:rsidRPr="009A6549">
        <w:rPr>
          <w:rFonts w:ascii="Times New Roman" w:hAnsi="Times New Roman" w:cs="Times New Roman"/>
          <w:lang w:val="en-US"/>
        </w:rPr>
        <w:t>)</w:t>
      </w:r>
      <w:r w:rsidRPr="009A6549">
        <w:rPr>
          <w:rFonts w:ascii="Times New Roman" w:hAnsi="Times New Roman" w:cs="Times New Roman"/>
        </w:rPr>
        <w:t xml:space="preserve"> е създадена с изменение в Закона за пътищата през 2011г. Компанията е държавно  предприятие, подчинено на министъра на регионалното развитие</w:t>
      </w:r>
      <w:r w:rsidR="00737A5E">
        <w:rPr>
          <w:rFonts w:ascii="Times New Roman" w:hAnsi="Times New Roman" w:cs="Times New Roman"/>
        </w:rPr>
        <w:t xml:space="preserve"> и благоустройството</w:t>
      </w:r>
      <w:r w:rsidRPr="009A6549">
        <w:rPr>
          <w:rFonts w:ascii="Times New Roman" w:hAnsi="Times New Roman" w:cs="Times New Roman"/>
        </w:rPr>
        <w:t xml:space="preserve">. НК „СИП“ е бенефициент по приоритетни оси ІІ и V на Оперативна програма „Транспорт“ 2007-2013г. с решение на Комитета за наблюдение на програмата от декември 2011г. Целта на оперативната програма е развитието на железопътната, пътната и водна инфраструктура, както и стимулиране развитието на комбиниран </w:t>
      </w:r>
      <w:r w:rsidRPr="009A6549">
        <w:rPr>
          <w:rFonts w:ascii="Times New Roman" w:hAnsi="Times New Roman" w:cs="Times New Roman"/>
        </w:rPr>
        <w:lastRenderedPageBreak/>
        <w:t>транспорт в съответствие с транспортната политика на Европейския съюз и установените изисквания за развитие на Транс-европейската транспортна мрежа за постигане на устойчивост на българската транспортна система. НК“СИП“ се ръководи от Управителен съвет. Управителния съвет се състои от трима членове, включително изпълнителния директор.</w:t>
      </w:r>
    </w:p>
    <w:tbl>
      <w:tblPr>
        <w:tblW w:w="9371" w:type="dxa"/>
        <w:tblInd w:w="55" w:type="dxa"/>
        <w:tblCellMar>
          <w:left w:w="70" w:type="dxa"/>
          <w:right w:w="70" w:type="dxa"/>
        </w:tblCellMar>
        <w:tblLook w:val="04A0" w:firstRow="1" w:lastRow="0" w:firstColumn="1" w:lastColumn="0" w:noHBand="0" w:noVBand="1"/>
      </w:tblPr>
      <w:tblGrid>
        <w:gridCol w:w="2520"/>
        <w:gridCol w:w="2457"/>
        <w:gridCol w:w="4394"/>
      </w:tblGrid>
      <w:tr w:rsidR="00FB53F9" w:rsidRPr="00FB53F9" w:rsidTr="00FB53F9">
        <w:trPr>
          <w:trHeight w:val="270"/>
        </w:trPr>
        <w:tc>
          <w:tcPr>
            <w:tcW w:w="2520" w:type="dxa"/>
            <w:vMerge w:val="restart"/>
            <w:tcBorders>
              <w:top w:val="single" w:sz="8" w:space="0" w:color="auto"/>
              <w:left w:val="single" w:sz="8" w:space="0" w:color="auto"/>
              <w:bottom w:val="nil"/>
              <w:right w:val="single" w:sz="8" w:space="0" w:color="auto"/>
            </w:tcBorders>
            <w:shd w:val="clear" w:color="000000" w:fill="FABF8F"/>
            <w:vAlign w:val="center"/>
            <w:hideMark/>
          </w:tcPr>
          <w:p w:rsidR="00FB53F9" w:rsidRPr="00FB53F9" w:rsidRDefault="00FB53F9" w:rsidP="00FB53F9">
            <w:pPr>
              <w:spacing w:after="0" w:line="240" w:lineRule="auto"/>
              <w:jc w:val="center"/>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Министър на регионалното развитие и благоустройството</w:t>
            </w:r>
          </w:p>
        </w:tc>
        <w:tc>
          <w:tcPr>
            <w:tcW w:w="2457" w:type="dxa"/>
            <w:vMerge w:val="restart"/>
            <w:tcBorders>
              <w:top w:val="single" w:sz="8" w:space="0" w:color="auto"/>
              <w:left w:val="single" w:sz="8" w:space="0" w:color="auto"/>
              <w:bottom w:val="nil"/>
              <w:right w:val="single" w:sz="8" w:space="0" w:color="auto"/>
            </w:tcBorders>
            <w:shd w:val="clear" w:color="000000" w:fill="FABF8F"/>
            <w:vAlign w:val="center"/>
            <w:hideMark/>
          </w:tcPr>
          <w:p w:rsidR="00FB53F9" w:rsidRPr="00FB53F9" w:rsidRDefault="00FB53F9" w:rsidP="00FB53F9">
            <w:pPr>
              <w:spacing w:after="0" w:line="240" w:lineRule="auto"/>
              <w:jc w:val="center"/>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Политически кабинет</w:t>
            </w:r>
          </w:p>
        </w:tc>
        <w:tc>
          <w:tcPr>
            <w:tcW w:w="4394" w:type="dxa"/>
            <w:tcBorders>
              <w:top w:val="single" w:sz="8" w:space="0" w:color="auto"/>
              <w:left w:val="nil"/>
              <w:bottom w:val="nil"/>
              <w:right w:val="single" w:sz="8" w:space="0" w:color="auto"/>
            </w:tcBorders>
            <w:shd w:val="clear" w:color="000000" w:fill="FABF8F"/>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Инспекторат</w:t>
            </w:r>
          </w:p>
        </w:tc>
      </w:tr>
      <w:tr w:rsidR="00FB53F9" w:rsidRPr="00FB53F9" w:rsidTr="00FB53F9">
        <w:trPr>
          <w:trHeight w:val="225"/>
        </w:trPr>
        <w:tc>
          <w:tcPr>
            <w:tcW w:w="2520" w:type="dxa"/>
            <w:vMerge/>
            <w:tcBorders>
              <w:top w:val="single" w:sz="8" w:space="0" w:color="auto"/>
              <w:left w:val="single" w:sz="8" w:space="0" w:color="auto"/>
              <w:bottom w:val="nil"/>
              <w:right w:val="single" w:sz="8" w:space="0" w:color="auto"/>
            </w:tcBorders>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p>
        </w:tc>
        <w:tc>
          <w:tcPr>
            <w:tcW w:w="2457" w:type="dxa"/>
            <w:vMerge/>
            <w:tcBorders>
              <w:top w:val="single" w:sz="8" w:space="0" w:color="auto"/>
              <w:left w:val="single" w:sz="8" w:space="0" w:color="auto"/>
              <w:bottom w:val="nil"/>
              <w:right w:val="single" w:sz="8" w:space="0" w:color="auto"/>
            </w:tcBorders>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p>
        </w:tc>
        <w:tc>
          <w:tcPr>
            <w:tcW w:w="4394" w:type="dxa"/>
            <w:tcBorders>
              <w:top w:val="nil"/>
              <w:left w:val="nil"/>
              <w:bottom w:val="nil"/>
              <w:right w:val="single" w:sz="8" w:space="0" w:color="auto"/>
            </w:tcBorders>
            <w:shd w:val="clear" w:color="000000" w:fill="FABF8F"/>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Финансови контрольори</w:t>
            </w:r>
          </w:p>
        </w:tc>
      </w:tr>
      <w:tr w:rsidR="00FB53F9" w:rsidRPr="00FB53F9" w:rsidTr="00FB53F9">
        <w:trPr>
          <w:trHeight w:val="255"/>
        </w:trPr>
        <w:tc>
          <w:tcPr>
            <w:tcW w:w="2520" w:type="dxa"/>
            <w:vMerge/>
            <w:tcBorders>
              <w:top w:val="single" w:sz="8" w:space="0" w:color="auto"/>
              <w:left w:val="single" w:sz="8" w:space="0" w:color="auto"/>
              <w:bottom w:val="nil"/>
              <w:right w:val="single" w:sz="8" w:space="0" w:color="auto"/>
            </w:tcBorders>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p>
        </w:tc>
        <w:tc>
          <w:tcPr>
            <w:tcW w:w="2457" w:type="dxa"/>
            <w:vMerge/>
            <w:tcBorders>
              <w:top w:val="single" w:sz="8" w:space="0" w:color="auto"/>
              <w:left w:val="single" w:sz="8" w:space="0" w:color="auto"/>
              <w:bottom w:val="nil"/>
              <w:right w:val="single" w:sz="8" w:space="0" w:color="auto"/>
            </w:tcBorders>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p>
        </w:tc>
        <w:tc>
          <w:tcPr>
            <w:tcW w:w="4394" w:type="dxa"/>
            <w:tcBorders>
              <w:top w:val="nil"/>
              <w:left w:val="nil"/>
              <w:bottom w:val="nil"/>
              <w:right w:val="single" w:sz="8" w:space="0" w:color="auto"/>
            </w:tcBorders>
            <w:shd w:val="clear" w:color="000000" w:fill="FABF8F"/>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Дирекция „Вътрешен одит“</w:t>
            </w:r>
          </w:p>
        </w:tc>
      </w:tr>
      <w:tr w:rsidR="00FB53F9" w:rsidRPr="00FB53F9" w:rsidTr="00FB53F9">
        <w:trPr>
          <w:trHeight w:val="435"/>
        </w:trPr>
        <w:tc>
          <w:tcPr>
            <w:tcW w:w="2520" w:type="dxa"/>
            <w:tcBorders>
              <w:top w:val="nil"/>
              <w:left w:val="single" w:sz="8" w:space="0" w:color="auto"/>
              <w:bottom w:val="single" w:sz="8" w:space="0" w:color="auto"/>
              <w:right w:val="single" w:sz="8" w:space="0" w:color="auto"/>
            </w:tcBorders>
            <w:shd w:val="clear" w:color="000000" w:fill="FABF8F"/>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Тел: (02) 9405 517</w:t>
            </w:r>
          </w:p>
        </w:tc>
        <w:tc>
          <w:tcPr>
            <w:tcW w:w="2457" w:type="dxa"/>
            <w:tcBorders>
              <w:top w:val="nil"/>
              <w:left w:val="nil"/>
              <w:bottom w:val="single" w:sz="8" w:space="0" w:color="auto"/>
              <w:right w:val="single" w:sz="8" w:space="0" w:color="auto"/>
            </w:tcBorders>
            <w:shd w:val="clear" w:color="000000" w:fill="FABF8F"/>
            <w:vAlign w:val="center"/>
            <w:hideMark/>
          </w:tcPr>
          <w:p w:rsidR="00FB53F9" w:rsidRPr="00FB53F9" w:rsidRDefault="00FB53F9" w:rsidP="00FB53F9">
            <w:pPr>
              <w:spacing w:after="0" w:line="240" w:lineRule="auto"/>
              <w:rPr>
                <w:rFonts w:ascii="Calibri" w:eastAsia="Times New Roman" w:hAnsi="Calibri" w:cs="Times New Roman"/>
                <w:color w:val="000000"/>
                <w:sz w:val="16"/>
                <w:szCs w:val="16"/>
                <w:lang w:eastAsia="bg-BG"/>
              </w:rPr>
            </w:pPr>
            <w:r w:rsidRPr="00FB53F9">
              <w:rPr>
                <w:rFonts w:ascii="Calibri" w:eastAsia="Times New Roman" w:hAnsi="Calibri" w:cs="Times New Roman"/>
                <w:color w:val="000000"/>
                <w:sz w:val="16"/>
                <w:szCs w:val="16"/>
                <w:lang w:eastAsia="bg-BG"/>
              </w:rPr>
              <w:t> </w:t>
            </w:r>
            <w:r w:rsidR="00886DD7">
              <w:rPr>
                <w:rFonts w:ascii="Times New Roman" w:eastAsia="Times New Roman" w:hAnsi="Times New Roman" w:cs="Times New Roman"/>
                <w:b/>
                <w:bCs/>
                <w:color w:val="000000"/>
                <w:sz w:val="16"/>
                <w:szCs w:val="16"/>
                <w:lang w:eastAsia="bg-BG"/>
              </w:rPr>
              <w:t>Тел: (02) 9405 461</w:t>
            </w:r>
          </w:p>
        </w:tc>
        <w:tc>
          <w:tcPr>
            <w:tcW w:w="4394" w:type="dxa"/>
            <w:tcBorders>
              <w:top w:val="nil"/>
              <w:left w:val="nil"/>
              <w:bottom w:val="single" w:sz="8" w:space="0" w:color="auto"/>
              <w:right w:val="single" w:sz="8" w:space="0" w:color="auto"/>
            </w:tcBorders>
            <w:shd w:val="clear" w:color="000000" w:fill="FABF8F"/>
            <w:vAlign w:val="center"/>
            <w:hideMark/>
          </w:tcPr>
          <w:p w:rsidR="00FB53F9" w:rsidRPr="00FB53F9" w:rsidRDefault="00FB53F9" w:rsidP="00700FBD">
            <w:pPr>
              <w:spacing w:after="0" w:line="240" w:lineRule="auto"/>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 xml:space="preserve">Представители </w:t>
            </w:r>
            <w:r w:rsidR="00700FBD">
              <w:rPr>
                <w:rFonts w:ascii="Times New Roman" w:eastAsia="Times New Roman" w:hAnsi="Times New Roman" w:cs="Times New Roman"/>
                <w:b/>
                <w:bCs/>
                <w:color w:val="000000"/>
                <w:sz w:val="16"/>
                <w:szCs w:val="16"/>
                <w:lang w:eastAsia="bg-BG"/>
              </w:rPr>
              <w:t xml:space="preserve">в Постоянното представителство </w:t>
            </w:r>
            <w:r w:rsidRPr="00FB53F9">
              <w:rPr>
                <w:rFonts w:ascii="Times New Roman" w:eastAsia="Times New Roman" w:hAnsi="Times New Roman" w:cs="Times New Roman"/>
                <w:b/>
                <w:bCs/>
                <w:color w:val="000000"/>
                <w:sz w:val="16"/>
                <w:szCs w:val="16"/>
                <w:lang w:eastAsia="bg-BG"/>
              </w:rPr>
              <w:t>на Република България към Европейски</w:t>
            </w:r>
            <w:r w:rsidR="00700FBD">
              <w:rPr>
                <w:rFonts w:ascii="Times New Roman" w:eastAsia="Times New Roman" w:hAnsi="Times New Roman" w:cs="Times New Roman"/>
                <w:b/>
                <w:bCs/>
                <w:color w:val="000000"/>
                <w:sz w:val="16"/>
                <w:szCs w:val="16"/>
                <w:lang w:eastAsia="bg-BG"/>
              </w:rPr>
              <w:t>я съюз в</w:t>
            </w:r>
            <w:r w:rsidRPr="00FB53F9">
              <w:rPr>
                <w:rFonts w:ascii="Times New Roman" w:eastAsia="Times New Roman" w:hAnsi="Times New Roman" w:cs="Times New Roman"/>
                <w:b/>
                <w:bCs/>
                <w:color w:val="000000"/>
                <w:sz w:val="16"/>
                <w:szCs w:val="16"/>
                <w:lang w:eastAsia="bg-BG"/>
              </w:rPr>
              <w:t xml:space="preserve"> Брюксел</w:t>
            </w:r>
          </w:p>
        </w:tc>
      </w:tr>
      <w:tr w:rsidR="00FB53F9" w:rsidRPr="00FB53F9" w:rsidTr="00FB53F9">
        <w:trPr>
          <w:trHeight w:val="465"/>
        </w:trPr>
        <w:tc>
          <w:tcPr>
            <w:tcW w:w="2520" w:type="dxa"/>
            <w:tcBorders>
              <w:top w:val="nil"/>
              <w:left w:val="single" w:sz="8" w:space="0" w:color="auto"/>
              <w:bottom w:val="nil"/>
              <w:right w:val="single" w:sz="8" w:space="0" w:color="auto"/>
            </w:tcBorders>
            <w:shd w:val="clear" w:color="000000" w:fill="FCD5B4"/>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Заместник министър</w:t>
            </w:r>
          </w:p>
        </w:tc>
        <w:tc>
          <w:tcPr>
            <w:tcW w:w="2457" w:type="dxa"/>
            <w:tcBorders>
              <w:top w:val="nil"/>
              <w:left w:val="nil"/>
              <w:bottom w:val="nil"/>
              <w:right w:val="single" w:sz="8" w:space="0" w:color="auto"/>
            </w:tcBorders>
            <w:shd w:val="clear" w:color="000000" w:fill="FCD5B4"/>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Главен секретар</w:t>
            </w:r>
          </w:p>
        </w:tc>
        <w:tc>
          <w:tcPr>
            <w:tcW w:w="4394" w:type="dxa"/>
            <w:vMerge w:val="restart"/>
            <w:tcBorders>
              <w:top w:val="nil"/>
              <w:left w:val="single" w:sz="8" w:space="0" w:color="auto"/>
              <w:bottom w:val="single" w:sz="8" w:space="0" w:color="000000"/>
              <w:right w:val="single" w:sz="8" w:space="0" w:color="auto"/>
            </w:tcBorders>
            <w:shd w:val="clear" w:color="000000" w:fill="FCD5B4"/>
            <w:vAlign w:val="center"/>
            <w:hideMark/>
          </w:tcPr>
          <w:p w:rsidR="00FB53F9" w:rsidRPr="00FB53F9" w:rsidRDefault="00FB53F9" w:rsidP="00FB53F9">
            <w:pPr>
              <w:spacing w:after="0" w:line="240" w:lineRule="auto"/>
              <w:rPr>
                <w:rFonts w:ascii="Calibri" w:eastAsia="Times New Roman" w:hAnsi="Calibri" w:cs="Times New Roman"/>
                <w:color w:val="000000"/>
                <w:sz w:val="16"/>
                <w:szCs w:val="16"/>
                <w:lang w:eastAsia="bg-BG"/>
              </w:rPr>
            </w:pPr>
            <w:r w:rsidRPr="00FB53F9">
              <w:rPr>
                <w:rFonts w:ascii="Calibri" w:eastAsia="Times New Roman" w:hAnsi="Calibri" w:cs="Times New Roman"/>
                <w:color w:val="000000"/>
                <w:sz w:val="16"/>
                <w:szCs w:val="16"/>
                <w:lang w:eastAsia="bg-BG"/>
              </w:rPr>
              <w:t> </w:t>
            </w:r>
          </w:p>
        </w:tc>
      </w:tr>
      <w:tr w:rsidR="00FB53F9" w:rsidRPr="00FB53F9" w:rsidTr="00FB53F9">
        <w:trPr>
          <w:trHeight w:val="495"/>
        </w:trPr>
        <w:tc>
          <w:tcPr>
            <w:tcW w:w="2520" w:type="dxa"/>
            <w:tcBorders>
              <w:top w:val="nil"/>
              <w:left w:val="single" w:sz="8" w:space="0" w:color="auto"/>
              <w:bottom w:val="single" w:sz="8" w:space="0" w:color="auto"/>
              <w:right w:val="single" w:sz="8" w:space="0" w:color="auto"/>
            </w:tcBorders>
            <w:shd w:val="clear" w:color="000000" w:fill="FCD5B4"/>
            <w:vAlign w:val="center"/>
            <w:hideMark/>
          </w:tcPr>
          <w:p w:rsidR="00FB53F9" w:rsidRPr="00FB53F9" w:rsidRDefault="00886DD7" w:rsidP="00FB53F9">
            <w:pPr>
              <w:spacing w:after="0" w:line="240" w:lineRule="auto"/>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Тел: (02) 9405 443</w:t>
            </w:r>
          </w:p>
        </w:tc>
        <w:tc>
          <w:tcPr>
            <w:tcW w:w="2457" w:type="dxa"/>
            <w:tcBorders>
              <w:top w:val="nil"/>
              <w:left w:val="nil"/>
              <w:bottom w:val="single" w:sz="8" w:space="0" w:color="auto"/>
              <w:right w:val="single" w:sz="8" w:space="0" w:color="auto"/>
            </w:tcBorders>
            <w:shd w:val="clear" w:color="000000" w:fill="FCD5B4"/>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Тел: (02) 9405 576</w:t>
            </w:r>
          </w:p>
        </w:tc>
        <w:tc>
          <w:tcPr>
            <w:tcW w:w="4394" w:type="dxa"/>
            <w:vMerge/>
            <w:tcBorders>
              <w:top w:val="nil"/>
              <w:left w:val="single" w:sz="8" w:space="0" w:color="auto"/>
              <w:bottom w:val="single" w:sz="8" w:space="0" w:color="000000"/>
              <w:right w:val="single" w:sz="8" w:space="0" w:color="auto"/>
            </w:tcBorders>
            <w:vAlign w:val="center"/>
            <w:hideMark/>
          </w:tcPr>
          <w:p w:rsidR="00FB53F9" w:rsidRPr="00FB53F9" w:rsidRDefault="00FB53F9" w:rsidP="00FB53F9">
            <w:pPr>
              <w:spacing w:after="0" w:line="240" w:lineRule="auto"/>
              <w:rPr>
                <w:rFonts w:ascii="Calibri" w:eastAsia="Times New Roman" w:hAnsi="Calibri" w:cs="Times New Roman"/>
                <w:color w:val="000000"/>
                <w:sz w:val="16"/>
                <w:szCs w:val="16"/>
                <w:lang w:eastAsia="bg-BG"/>
              </w:rPr>
            </w:pPr>
          </w:p>
        </w:tc>
      </w:tr>
      <w:tr w:rsidR="00FB53F9" w:rsidRPr="00FB53F9" w:rsidTr="00FB53F9">
        <w:trPr>
          <w:trHeight w:val="315"/>
        </w:trPr>
        <w:tc>
          <w:tcPr>
            <w:tcW w:w="4977" w:type="dxa"/>
            <w:gridSpan w:val="2"/>
            <w:tcBorders>
              <w:top w:val="single" w:sz="8" w:space="0" w:color="auto"/>
              <w:left w:val="single" w:sz="8" w:space="0" w:color="auto"/>
              <w:bottom w:val="single" w:sz="8" w:space="0" w:color="auto"/>
              <w:right w:val="single" w:sz="8" w:space="0" w:color="000000"/>
            </w:tcBorders>
            <w:shd w:val="clear" w:color="000000" w:fill="FDE9D9"/>
            <w:vAlign w:val="center"/>
            <w:hideMark/>
          </w:tcPr>
          <w:p w:rsidR="00FB53F9" w:rsidRPr="00FB53F9" w:rsidRDefault="00FB53F9" w:rsidP="00FB53F9">
            <w:pPr>
              <w:spacing w:after="0" w:line="240" w:lineRule="auto"/>
              <w:jc w:val="center"/>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СПЕЦИАЛИЗИРАНА АДМИНИСТРАЦИЯ</w:t>
            </w:r>
          </w:p>
        </w:tc>
        <w:tc>
          <w:tcPr>
            <w:tcW w:w="4394" w:type="dxa"/>
            <w:tcBorders>
              <w:top w:val="nil"/>
              <w:left w:val="nil"/>
              <w:bottom w:val="single" w:sz="8" w:space="0" w:color="auto"/>
              <w:right w:val="single" w:sz="8" w:space="0" w:color="auto"/>
            </w:tcBorders>
            <w:shd w:val="clear" w:color="000000" w:fill="FDE9D9"/>
            <w:vAlign w:val="center"/>
            <w:hideMark/>
          </w:tcPr>
          <w:p w:rsidR="00FB53F9" w:rsidRPr="00FB53F9" w:rsidRDefault="00FB53F9" w:rsidP="00FB53F9">
            <w:pPr>
              <w:spacing w:after="0" w:line="240" w:lineRule="auto"/>
              <w:jc w:val="center"/>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ОБЩА АДМИНИСТРАЦИЯ</w:t>
            </w:r>
          </w:p>
        </w:tc>
      </w:tr>
      <w:tr w:rsidR="00FB53F9" w:rsidRPr="00FB53F9" w:rsidTr="008D773C">
        <w:trPr>
          <w:trHeight w:val="480"/>
        </w:trPr>
        <w:tc>
          <w:tcPr>
            <w:tcW w:w="4977" w:type="dxa"/>
            <w:gridSpan w:val="2"/>
            <w:tcBorders>
              <w:top w:val="single" w:sz="8" w:space="0" w:color="auto"/>
              <w:left w:val="single" w:sz="8" w:space="0" w:color="auto"/>
              <w:bottom w:val="nil"/>
              <w:right w:val="single" w:sz="8" w:space="0" w:color="000000"/>
            </w:tcBorders>
            <w:shd w:val="clear" w:color="000000" w:fill="FDE9D9"/>
            <w:vAlign w:val="center"/>
            <w:hideMark/>
          </w:tcPr>
          <w:p w:rsidR="00FB53F9" w:rsidRPr="00700FBD" w:rsidRDefault="00FB53F9" w:rsidP="00FB53F9">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Главна дирекция "Гражданска регистрация и административно обслужване"</w:t>
            </w:r>
            <w:r w:rsidR="008D773C" w:rsidRPr="00700FBD">
              <w:rPr>
                <w:rFonts w:ascii="Times New Roman" w:eastAsia="Times New Roman" w:hAnsi="Times New Roman" w:cs="Times New Roman"/>
                <w:b/>
                <w:bCs/>
                <w:sz w:val="16"/>
                <w:szCs w:val="16"/>
                <w:lang w:eastAsia="bg-BG"/>
              </w:rPr>
              <w:t xml:space="preserve"> Тел: (02) 988 17 51</w:t>
            </w:r>
          </w:p>
        </w:tc>
        <w:tc>
          <w:tcPr>
            <w:tcW w:w="4394" w:type="dxa"/>
            <w:tcBorders>
              <w:top w:val="nil"/>
              <w:left w:val="nil"/>
              <w:bottom w:val="single" w:sz="4" w:space="0" w:color="auto"/>
              <w:right w:val="single" w:sz="8" w:space="0" w:color="auto"/>
            </w:tcBorders>
            <w:shd w:val="clear" w:color="000000" w:fill="FDE9D9"/>
            <w:vAlign w:val="center"/>
            <w:hideMark/>
          </w:tcPr>
          <w:p w:rsidR="00FB53F9" w:rsidRPr="00700FBD" w:rsidRDefault="00FB53F9" w:rsidP="00700FBD">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Дирекция "</w:t>
            </w:r>
            <w:r w:rsidR="00700FBD" w:rsidRPr="00700FBD">
              <w:rPr>
                <w:rFonts w:ascii="Times New Roman" w:eastAsia="Times New Roman" w:hAnsi="Times New Roman" w:cs="Times New Roman"/>
                <w:b/>
                <w:bCs/>
                <w:sz w:val="16"/>
                <w:szCs w:val="16"/>
                <w:lang w:eastAsia="bg-BG"/>
              </w:rPr>
              <w:t>Административно обслужване и човешки ресурси</w:t>
            </w:r>
            <w:r w:rsidRPr="00700FBD">
              <w:rPr>
                <w:rFonts w:ascii="Times New Roman" w:eastAsia="Times New Roman" w:hAnsi="Times New Roman" w:cs="Times New Roman"/>
                <w:b/>
                <w:bCs/>
                <w:sz w:val="16"/>
                <w:szCs w:val="16"/>
                <w:lang w:eastAsia="bg-BG"/>
              </w:rPr>
              <w:t>"</w:t>
            </w:r>
            <w:r w:rsidR="008D773C" w:rsidRPr="00700FBD">
              <w:rPr>
                <w:rFonts w:ascii="Times New Roman" w:eastAsia="Times New Roman" w:hAnsi="Times New Roman" w:cs="Times New Roman"/>
                <w:b/>
                <w:bCs/>
                <w:sz w:val="16"/>
                <w:szCs w:val="16"/>
                <w:lang w:eastAsia="bg-BG"/>
              </w:rPr>
              <w:t xml:space="preserve"> Тел: (02) 9405 465</w:t>
            </w:r>
          </w:p>
        </w:tc>
      </w:tr>
      <w:tr w:rsidR="00FB53F9" w:rsidRPr="00FB53F9" w:rsidTr="008D773C">
        <w:trPr>
          <w:trHeight w:val="465"/>
        </w:trPr>
        <w:tc>
          <w:tcPr>
            <w:tcW w:w="4977" w:type="dxa"/>
            <w:gridSpan w:val="2"/>
            <w:tcBorders>
              <w:top w:val="single" w:sz="8" w:space="0" w:color="auto"/>
              <w:left w:val="single" w:sz="8" w:space="0" w:color="auto"/>
              <w:bottom w:val="nil"/>
              <w:right w:val="nil"/>
            </w:tcBorders>
            <w:shd w:val="clear" w:color="000000" w:fill="FDE9D9"/>
            <w:vAlign w:val="center"/>
            <w:hideMark/>
          </w:tcPr>
          <w:p w:rsidR="00FB53F9" w:rsidRPr="00700FBD" w:rsidRDefault="00FB53F9" w:rsidP="00FB53F9">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Главна дирекция "Програмиране на регионално</w:t>
            </w:r>
            <w:r w:rsidR="00886DD7" w:rsidRPr="00700FBD">
              <w:rPr>
                <w:rFonts w:ascii="Times New Roman" w:eastAsia="Times New Roman" w:hAnsi="Times New Roman" w:cs="Times New Roman"/>
                <w:b/>
                <w:bCs/>
                <w:sz w:val="16"/>
                <w:szCs w:val="16"/>
                <w:lang w:eastAsia="bg-BG"/>
              </w:rPr>
              <w:t>то развитие"  Тел: (02) 9405 439</w:t>
            </w:r>
          </w:p>
        </w:tc>
        <w:tc>
          <w:tcPr>
            <w:tcW w:w="4394" w:type="dxa"/>
            <w:tcBorders>
              <w:top w:val="single" w:sz="4" w:space="0" w:color="auto"/>
              <w:left w:val="single" w:sz="8" w:space="0" w:color="auto"/>
              <w:bottom w:val="single" w:sz="8" w:space="0" w:color="auto"/>
              <w:right w:val="single" w:sz="8" w:space="0" w:color="auto"/>
            </w:tcBorders>
            <w:shd w:val="clear" w:color="000000" w:fill="FDE9D9"/>
            <w:vAlign w:val="center"/>
            <w:hideMark/>
          </w:tcPr>
          <w:p w:rsidR="00FB53F9" w:rsidRPr="00700FBD" w:rsidRDefault="00FB53F9" w:rsidP="00700FBD">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Дир</w:t>
            </w:r>
            <w:r w:rsidR="00886DD7" w:rsidRPr="00700FBD">
              <w:rPr>
                <w:rFonts w:ascii="Times New Roman" w:eastAsia="Times New Roman" w:hAnsi="Times New Roman" w:cs="Times New Roman"/>
                <w:b/>
                <w:bCs/>
                <w:sz w:val="16"/>
                <w:szCs w:val="16"/>
                <w:lang w:eastAsia="bg-BG"/>
              </w:rPr>
              <w:t>екция "Финанс</w:t>
            </w:r>
            <w:r w:rsidR="00700FBD" w:rsidRPr="00700FBD">
              <w:rPr>
                <w:rFonts w:ascii="Times New Roman" w:eastAsia="Times New Roman" w:hAnsi="Times New Roman" w:cs="Times New Roman"/>
                <w:b/>
                <w:bCs/>
                <w:sz w:val="16"/>
                <w:szCs w:val="16"/>
                <w:lang w:eastAsia="bg-BG"/>
              </w:rPr>
              <w:t xml:space="preserve">ово-стопански дейности </w:t>
            </w:r>
            <w:r w:rsidR="00886DD7" w:rsidRPr="00700FBD">
              <w:rPr>
                <w:rFonts w:ascii="Times New Roman" w:eastAsia="Times New Roman" w:hAnsi="Times New Roman" w:cs="Times New Roman"/>
                <w:b/>
                <w:bCs/>
                <w:sz w:val="16"/>
                <w:szCs w:val="16"/>
                <w:lang w:eastAsia="bg-BG"/>
              </w:rPr>
              <w:t>” Тел: (02) 9405 205</w:t>
            </w:r>
          </w:p>
        </w:tc>
      </w:tr>
      <w:tr w:rsidR="00FB53F9" w:rsidRPr="00FB53F9" w:rsidTr="008E54FB">
        <w:trPr>
          <w:trHeight w:val="627"/>
        </w:trPr>
        <w:tc>
          <w:tcPr>
            <w:tcW w:w="4977" w:type="dxa"/>
            <w:gridSpan w:val="2"/>
            <w:tcBorders>
              <w:top w:val="single" w:sz="8" w:space="0" w:color="auto"/>
              <w:left w:val="single" w:sz="8" w:space="0" w:color="auto"/>
              <w:bottom w:val="nil"/>
              <w:right w:val="nil"/>
            </w:tcBorders>
            <w:shd w:val="clear" w:color="000000" w:fill="FDE9D9"/>
            <w:vAlign w:val="center"/>
            <w:hideMark/>
          </w:tcPr>
          <w:p w:rsidR="00FB53F9" w:rsidRPr="00700FBD" w:rsidRDefault="00FB53F9" w:rsidP="00FB53F9">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Главна дирекция „Стратегическо планиране на регионалното развитие и административно териториално устройство”  Тел: (02) 9405 506</w:t>
            </w:r>
          </w:p>
        </w:tc>
        <w:tc>
          <w:tcPr>
            <w:tcW w:w="4394" w:type="dxa"/>
            <w:tcBorders>
              <w:top w:val="nil"/>
              <w:left w:val="single" w:sz="8" w:space="0" w:color="auto"/>
              <w:bottom w:val="single" w:sz="8" w:space="0" w:color="auto"/>
              <w:right w:val="single" w:sz="8" w:space="0" w:color="auto"/>
            </w:tcBorders>
            <w:shd w:val="clear" w:color="000000" w:fill="FDE9D9"/>
            <w:vAlign w:val="center"/>
            <w:hideMark/>
          </w:tcPr>
          <w:p w:rsidR="00FB53F9" w:rsidRPr="00700FBD" w:rsidRDefault="00FB53F9" w:rsidP="00886DD7">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 xml:space="preserve">Дирекция "Правна" Тел: (02) 9405 </w:t>
            </w:r>
            <w:r w:rsidR="00886DD7" w:rsidRPr="00700FBD">
              <w:rPr>
                <w:rFonts w:ascii="Times New Roman" w:eastAsia="Times New Roman" w:hAnsi="Times New Roman" w:cs="Times New Roman"/>
                <w:b/>
                <w:bCs/>
                <w:sz w:val="16"/>
                <w:szCs w:val="16"/>
                <w:lang w:eastAsia="bg-BG"/>
              </w:rPr>
              <w:t>562</w:t>
            </w:r>
          </w:p>
        </w:tc>
      </w:tr>
      <w:tr w:rsidR="00FB53F9" w:rsidRPr="00FB53F9" w:rsidTr="008E54FB">
        <w:trPr>
          <w:trHeight w:val="409"/>
        </w:trPr>
        <w:tc>
          <w:tcPr>
            <w:tcW w:w="4977" w:type="dxa"/>
            <w:gridSpan w:val="2"/>
            <w:tcBorders>
              <w:top w:val="single" w:sz="8" w:space="0" w:color="auto"/>
              <w:left w:val="single" w:sz="8" w:space="0" w:color="auto"/>
              <w:bottom w:val="nil"/>
              <w:right w:val="single" w:sz="8" w:space="0" w:color="000000"/>
            </w:tcBorders>
            <w:shd w:val="clear" w:color="000000" w:fill="FDE9D9"/>
            <w:vAlign w:val="center"/>
            <w:hideMark/>
          </w:tcPr>
          <w:p w:rsidR="00FB53F9" w:rsidRPr="00700FBD" w:rsidRDefault="00FB53F9" w:rsidP="00FB53F9">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Главна дирекция "Управление на териториалното сътрудничество" Тел: (02) 9405 487</w:t>
            </w:r>
          </w:p>
        </w:tc>
        <w:tc>
          <w:tcPr>
            <w:tcW w:w="4394" w:type="dxa"/>
            <w:tcBorders>
              <w:top w:val="nil"/>
              <w:left w:val="nil"/>
              <w:bottom w:val="nil"/>
              <w:right w:val="single" w:sz="8" w:space="0" w:color="auto"/>
            </w:tcBorders>
            <w:shd w:val="clear" w:color="000000" w:fill="FDE9D9"/>
            <w:vAlign w:val="center"/>
            <w:hideMark/>
          </w:tcPr>
          <w:p w:rsidR="00FB53F9" w:rsidRPr="00700FBD" w:rsidRDefault="00FB53F9" w:rsidP="00FB53F9">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Дир</w:t>
            </w:r>
            <w:r w:rsidR="00700FBD" w:rsidRPr="00700FBD">
              <w:rPr>
                <w:rFonts w:ascii="Times New Roman" w:eastAsia="Times New Roman" w:hAnsi="Times New Roman" w:cs="Times New Roman"/>
                <w:b/>
                <w:bCs/>
                <w:sz w:val="16"/>
                <w:szCs w:val="16"/>
                <w:lang w:eastAsia="bg-BG"/>
              </w:rPr>
              <w:t>екция "Връзки с обществеността,</w:t>
            </w:r>
            <w:r w:rsidRPr="00700FBD">
              <w:rPr>
                <w:rFonts w:ascii="Times New Roman" w:eastAsia="Times New Roman" w:hAnsi="Times New Roman" w:cs="Times New Roman"/>
                <w:b/>
                <w:bCs/>
                <w:sz w:val="16"/>
                <w:szCs w:val="16"/>
                <w:lang w:eastAsia="bg-BG"/>
              </w:rPr>
              <w:t xml:space="preserve"> протокол</w:t>
            </w:r>
            <w:r w:rsidR="00700FBD" w:rsidRPr="00700FBD">
              <w:rPr>
                <w:rFonts w:ascii="Times New Roman" w:eastAsia="Times New Roman" w:hAnsi="Times New Roman" w:cs="Times New Roman"/>
                <w:b/>
                <w:bCs/>
                <w:sz w:val="16"/>
                <w:szCs w:val="16"/>
                <w:lang w:eastAsia="bg-BG"/>
              </w:rPr>
              <w:t xml:space="preserve"> и международно сътрудничество</w:t>
            </w:r>
            <w:r w:rsidRPr="00700FBD">
              <w:rPr>
                <w:rFonts w:ascii="Times New Roman" w:eastAsia="Times New Roman" w:hAnsi="Times New Roman" w:cs="Times New Roman"/>
                <w:b/>
                <w:bCs/>
                <w:sz w:val="16"/>
                <w:szCs w:val="16"/>
                <w:lang w:eastAsia="bg-BG"/>
              </w:rPr>
              <w:t>" Тел: (02) 9405 512</w:t>
            </w:r>
          </w:p>
        </w:tc>
      </w:tr>
      <w:tr w:rsidR="00FB53F9" w:rsidRPr="00FB53F9" w:rsidTr="00FB53F9">
        <w:trPr>
          <w:trHeight w:val="420"/>
        </w:trPr>
        <w:tc>
          <w:tcPr>
            <w:tcW w:w="4977" w:type="dxa"/>
            <w:gridSpan w:val="2"/>
            <w:tcBorders>
              <w:top w:val="single" w:sz="8" w:space="0" w:color="auto"/>
              <w:left w:val="single" w:sz="8" w:space="0" w:color="auto"/>
              <w:bottom w:val="nil"/>
              <w:right w:val="nil"/>
            </w:tcBorders>
            <w:shd w:val="clear" w:color="000000" w:fill="FDE9D9"/>
            <w:vAlign w:val="center"/>
            <w:hideMark/>
          </w:tcPr>
          <w:p w:rsidR="00FB53F9" w:rsidRPr="00700FBD" w:rsidRDefault="00FB53F9" w:rsidP="00700FBD">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Дирекция "</w:t>
            </w:r>
            <w:r w:rsidR="00700FBD" w:rsidRPr="00700FBD">
              <w:rPr>
                <w:rFonts w:ascii="Times New Roman" w:eastAsia="Times New Roman" w:hAnsi="Times New Roman" w:cs="Times New Roman"/>
                <w:b/>
                <w:bCs/>
                <w:sz w:val="16"/>
                <w:szCs w:val="16"/>
                <w:lang w:eastAsia="bg-BG"/>
              </w:rPr>
              <w:t>К</w:t>
            </w:r>
            <w:r w:rsidRPr="00700FBD">
              <w:rPr>
                <w:rFonts w:ascii="Times New Roman" w:eastAsia="Times New Roman" w:hAnsi="Times New Roman" w:cs="Times New Roman"/>
                <w:b/>
                <w:bCs/>
                <w:sz w:val="16"/>
                <w:szCs w:val="16"/>
                <w:lang w:eastAsia="bg-BG"/>
              </w:rPr>
              <w:t>онцесии" Тел.(02) 9405 317</w:t>
            </w:r>
          </w:p>
        </w:tc>
        <w:tc>
          <w:tcPr>
            <w:tcW w:w="4394" w:type="dxa"/>
            <w:tcBorders>
              <w:top w:val="single" w:sz="8" w:space="0" w:color="auto"/>
              <w:left w:val="single" w:sz="8" w:space="0" w:color="auto"/>
              <w:bottom w:val="single" w:sz="8" w:space="0" w:color="auto"/>
              <w:right w:val="single" w:sz="8" w:space="0" w:color="auto"/>
            </w:tcBorders>
            <w:shd w:val="clear" w:color="000000" w:fill="FDE9D9"/>
            <w:vAlign w:val="center"/>
            <w:hideMark/>
          </w:tcPr>
          <w:p w:rsidR="00FB53F9" w:rsidRPr="00700FBD" w:rsidRDefault="00FB53F9" w:rsidP="00FB53F9">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Дирекция "Сигурност" Тел: (02) 9405 305</w:t>
            </w:r>
          </w:p>
        </w:tc>
      </w:tr>
      <w:tr w:rsidR="00FB53F9" w:rsidRPr="00FB53F9" w:rsidTr="00FB53F9">
        <w:trPr>
          <w:trHeight w:val="360"/>
        </w:trPr>
        <w:tc>
          <w:tcPr>
            <w:tcW w:w="4977" w:type="dxa"/>
            <w:gridSpan w:val="2"/>
            <w:tcBorders>
              <w:top w:val="single" w:sz="8" w:space="0" w:color="auto"/>
              <w:left w:val="single" w:sz="8" w:space="0" w:color="auto"/>
              <w:bottom w:val="nil"/>
              <w:right w:val="single" w:sz="8" w:space="0" w:color="000000"/>
            </w:tcBorders>
            <w:shd w:val="clear" w:color="000000" w:fill="FDE9D9"/>
            <w:vAlign w:val="center"/>
            <w:hideMark/>
          </w:tcPr>
          <w:p w:rsidR="00FB53F9" w:rsidRPr="00700FBD" w:rsidRDefault="00FB53F9" w:rsidP="00FB53F9">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Дирекция "Водоснабдяване и канализация"</w:t>
            </w:r>
          </w:p>
        </w:tc>
        <w:tc>
          <w:tcPr>
            <w:tcW w:w="4394" w:type="dxa"/>
            <w:tcBorders>
              <w:top w:val="nil"/>
              <w:left w:val="nil"/>
              <w:bottom w:val="nil"/>
              <w:right w:val="single" w:sz="8" w:space="0" w:color="auto"/>
            </w:tcBorders>
            <w:shd w:val="clear" w:color="000000" w:fill="FDE9D9"/>
            <w:vAlign w:val="center"/>
            <w:hideMark/>
          </w:tcPr>
          <w:p w:rsidR="00FB53F9" w:rsidRPr="00700FBD" w:rsidRDefault="00FB53F9" w:rsidP="00FB53F9">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Дирекция "Обществени поръчки"</w:t>
            </w:r>
          </w:p>
        </w:tc>
      </w:tr>
      <w:tr w:rsidR="00FB53F9" w:rsidRPr="00FB53F9" w:rsidTr="00FB53F9">
        <w:trPr>
          <w:trHeight w:val="315"/>
        </w:trPr>
        <w:tc>
          <w:tcPr>
            <w:tcW w:w="4977" w:type="dxa"/>
            <w:gridSpan w:val="2"/>
            <w:tcBorders>
              <w:top w:val="nil"/>
              <w:left w:val="single" w:sz="8" w:space="0" w:color="auto"/>
              <w:bottom w:val="single" w:sz="8" w:space="0" w:color="auto"/>
              <w:right w:val="single" w:sz="8" w:space="0" w:color="000000"/>
            </w:tcBorders>
            <w:shd w:val="clear" w:color="000000" w:fill="FDE9D9"/>
            <w:vAlign w:val="center"/>
            <w:hideMark/>
          </w:tcPr>
          <w:p w:rsidR="00FB53F9" w:rsidRPr="00700FBD" w:rsidRDefault="00FB53F9" w:rsidP="00FB53F9">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Тел.(02) 9405 489</w:t>
            </w:r>
          </w:p>
        </w:tc>
        <w:tc>
          <w:tcPr>
            <w:tcW w:w="4394" w:type="dxa"/>
            <w:tcBorders>
              <w:top w:val="nil"/>
              <w:left w:val="nil"/>
              <w:bottom w:val="single" w:sz="8" w:space="0" w:color="auto"/>
              <w:right w:val="single" w:sz="8" w:space="0" w:color="auto"/>
            </w:tcBorders>
            <w:shd w:val="clear" w:color="000000" w:fill="FDE9D9"/>
            <w:vAlign w:val="center"/>
            <w:hideMark/>
          </w:tcPr>
          <w:p w:rsidR="00FB53F9" w:rsidRPr="00700FBD" w:rsidRDefault="00FB53F9" w:rsidP="00FB53F9">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Тел: (02) 9405 478</w:t>
            </w:r>
          </w:p>
        </w:tc>
      </w:tr>
      <w:tr w:rsidR="00FB53F9" w:rsidRPr="00FB53F9" w:rsidTr="00FB53F9">
        <w:trPr>
          <w:trHeight w:val="585"/>
        </w:trPr>
        <w:tc>
          <w:tcPr>
            <w:tcW w:w="4977" w:type="dxa"/>
            <w:gridSpan w:val="2"/>
            <w:tcBorders>
              <w:top w:val="single" w:sz="8" w:space="0" w:color="auto"/>
              <w:left w:val="single" w:sz="8" w:space="0" w:color="auto"/>
              <w:bottom w:val="nil"/>
              <w:right w:val="single" w:sz="8" w:space="0" w:color="000000"/>
            </w:tcBorders>
            <w:shd w:val="clear" w:color="000000" w:fill="FDE9D9"/>
            <w:vAlign w:val="center"/>
            <w:hideMark/>
          </w:tcPr>
          <w:p w:rsidR="00FB53F9" w:rsidRPr="00700FBD" w:rsidRDefault="00FB53F9" w:rsidP="00FB53F9">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Дирекция "Държавна собственост”</w:t>
            </w:r>
            <w:r w:rsidR="00700FBD" w:rsidRPr="00700FBD">
              <w:rPr>
                <w:rFonts w:ascii="Times New Roman" w:eastAsia="Times New Roman" w:hAnsi="Times New Roman" w:cs="Times New Roman"/>
                <w:b/>
                <w:bCs/>
                <w:sz w:val="16"/>
                <w:szCs w:val="16"/>
                <w:lang w:eastAsia="bg-BG"/>
              </w:rPr>
              <w:t xml:space="preserve"> Тел: (02) 9405 353</w:t>
            </w:r>
          </w:p>
        </w:tc>
        <w:tc>
          <w:tcPr>
            <w:tcW w:w="4394" w:type="dxa"/>
            <w:tcBorders>
              <w:top w:val="nil"/>
              <w:left w:val="nil"/>
              <w:bottom w:val="nil"/>
              <w:right w:val="single" w:sz="8" w:space="0" w:color="auto"/>
            </w:tcBorders>
            <w:shd w:val="clear" w:color="000000" w:fill="FDE9D9"/>
            <w:vAlign w:val="center"/>
            <w:hideMark/>
          </w:tcPr>
          <w:p w:rsidR="00FB53F9" w:rsidRPr="00700FBD" w:rsidRDefault="00FB53F9" w:rsidP="00FB53F9">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Дирекция "Информационни и комуикационни системи"</w:t>
            </w:r>
            <w:r w:rsidR="00700FBD" w:rsidRPr="00700FBD">
              <w:rPr>
                <w:rFonts w:ascii="Times New Roman" w:eastAsia="Times New Roman" w:hAnsi="Times New Roman" w:cs="Times New Roman"/>
                <w:b/>
                <w:bCs/>
                <w:sz w:val="16"/>
                <w:szCs w:val="16"/>
                <w:lang w:eastAsia="bg-BG"/>
              </w:rPr>
              <w:t xml:space="preserve"> Тел.(02) 9405 355</w:t>
            </w:r>
          </w:p>
        </w:tc>
      </w:tr>
      <w:tr w:rsidR="00FB53F9" w:rsidRPr="00FB53F9" w:rsidTr="00700FBD">
        <w:trPr>
          <w:trHeight w:val="80"/>
        </w:trPr>
        <w:tc>
          <w:tcPr>
            <w:tcW w:w="4977" w:type="dxa"/>
            <w:gridSpan w:val="2"/>
            <w:tcBorders>
              <w:top w:val="nil"/>
              <w:left w:val="single" w:sz="8" w:space="0" w:color="auto"/>
              <w:bottom w:val="single" w:sz="8" w:space="0" w:color="auto"/>
              <w:right w:val="single" w:sz="8" w:space="0" w:color="000000"/>
            </w:tcBorders>
            <w:shd w:val="clear" w:color="000000" w:fill="FDE9D9"/>
            <w:vAlign w:val="center"/>
            <w:hideMark/>
          </w:tcPr>
          <w:p w:rsidR="00FB53F9" w:rsidRPr="00700FBD" w:rsidRDefault="00FB53F9" w:rsidP="00FB53F9">
            <w:pPr>
              <w:spacing w:after="0" w:line="240" w:lineRule="auto"/>
              <w:rPr>
                <w:rFonts w:ascii="Times New Roman" w:eastAsia="Times New Roman" w:hAnsi="Times New Roman" w:cs="Times New Roman"/>
                <w:b/>
                <w:bCs/>
                <w:sz w:val="16"/>
                <w:szCs w:val="16"/>
                <w:lang w:eastAsia="bg-BG"/>
              </w:rPr>
            </w:pPr>
          </w:p>
        </w:tc>
        <w:tc>
          <w:tcPr>
            <w:tcW w:w="4394" w:type="dxa"/>
            <w:tcBorders>
              <w:top w:val="nil"/>
              <w:left w:val="nil"/>
              <w:bottom w:val="single" w:sz="8" w:space="0" w:color="auto"/>
              <w:right w:val="single" w:sz="8" w:space="0" w:color="auto"/>
            </w:tcBorders>
            <w:shd w:val="clear" w:color="000000" w:fill="FDE9D9"/>
            <w:vAlign w:val="center"/>
            <w:hideMark/>
          </w:tcPr>
          <w:p w:rsidR="00FB53F9" w:rsidRPr="00700FBD" w:rsidRDefault="00FB53F9" w:rsidP="00FB53F9">
            <w:pPr>
              <w:spacing w:after="0" w:line="240" w:lineRule="auto"/>
              <w:rPr>
                <w:rFonts w:ascii="Times New Roman" w:eastAsia="Times New Roman" w:hAnsi="Times New Roman" w:cs="Times New Roman"/>
                <w:b/>
                <w:bCs/>
                <w:sz w:val="16"/>
                <w:szCs w:val="16"/>
                <w:lang w:eastAsia="bg-BG"/>
              </w:rPr>
            </w:pPr>
          </w:p>
        </w:tc>
      </w:tr>
      <w:tr w:rsidR="00FB53F9" w:rsidRPr="00FB53F9" w:rsidTr="00700FBD">
        <w:trPr>
          <w:trHeight w:val="289"/>
        </w:trPr>
        <w:tc>
          <w:tcPr>
            <w:tcW w:w="4977" w:type="dxa"/>
            <w:gridSpan w:val="2"/>
            <w:tcBorders>
              <w:top w:val="single" w:sz="8" w:space="0" w:color="auto"/>
              <w:left w:val="single" w:sz="8" w:space="0" w:color="auto"/>
              <w:bottom w:val="nil"/>
              <w:right w:val="single" w:sz="8" w:space="0" w:color="000000"/>
            </w:tcBorders>
            <w:shd w:val="clear" w:color="000000" w:fill="FDE9D9"/>
            <w:vAlign w:val="center"/>
            <w:hideMark/>
          </w:tcPr>
          <w:p w:rsidR="00FB53F9" w:rsidRPr="00700FBD" w:rsidRDefault="00FB53F9" w:rsidP="00700FBD">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Дирекция „</w:t>
            </w:r>
            <w:r w:rsidR="00700FBD" w:rsidRPr="00700FBD">
              <w:rPr>
                <w:rFonts w:ascii="Times New Roman" w:eastAsia="Times New Roman" w:hAnsi="Times New Roman" w:cs="Times New Roman"/>
                <w:b/>
                <w:bCs/>
                <w:sz w:val="16"/>
                <w:szCs w:val="16"/>
                <w:lang w:eastAsia="bg-BG"/>
              </w:rPr>
              <w:t>Благоустройство и геозащита“</w:t>
            </w:r>
          </w:p>
        </w:tc>
        <w:tc>
          <w:tcPr>
            <w:tcW w:w="4394" w:type="dxa"/>
            <w:tcBorders>
              <w:top w:val="nil"/>
              <w:left w:val="nil"/>
              <w:bottom w:val="single" w:sz="4" w:space="0" w:color="auto"/>
              <w:right w:val="single" w:sz="8" w:space="0" w:color="auto"/>
            </w:tcBorders>
            <w:shd w:val="clear" w:color="000000" w:fill="FDE9D9"/>
            <w:vAlign w:val="center"/>
            <w:hideMark/>
          </w:tcPr>
          <w:p w:rsidR="00FB53F9" w:rsidRPr="00700FBD" w:rsidRDefault="00FB53F9" w:rsidP="00FB53F9">
            <w:pPr>
              <w:spacing w:after="0" w:line="240" w:lineRule="auto"/>
              <w:rPr>
                <w:rFonts w:ascii="Times New Roman" w:eastAsia="Times New Roman" w:hAnsi="Times New Roman" w:cs="Times New Roman"/>
                <w:b/>
                <w:bCs/>
                <w:sz w:val="16"/>
                <w:szCs w:val="16"/>
                <w:lang w:eastAsia="bg-BG"/>
              </w:rPr>
            </w:pPr>
          </w:p>
        </w:tc>
      </w:tr>
      <w:tr w:rsidR="00700FBD" w:rsidRPr="00FB53F9" w:rsidTr="00700FBD">
        <w:trPr>
          <w:trHeight w:val="327"/>
        </w:trPr>
        <w:tc>
          <w:tcPr>
            <w:tcW w:w="4977" w:type="dxa"/>
            <w:gridSpan w:val="2"/>
            <w:tcBorders>
              <w:top w:val="single" w:sz="8" w:space="0" w:color="auto"/>
              <w:left w:val="single" w:sz="8" w:space="0" w:color="auto"/>
              <w:bottom w:val="nil"/>
              <w:right w:val="single" w:sz="8" w:space="0" w:color="000000"/>
            </w:tcBorders>
            <w:shd w:val="clear" w:color="000000" w:fill="FDE9D9"/>
            <w:vAlign w:val="center"/>
          </w:tcPr>
          <w:p w:rsidR="00700FBD" w:rsidRPr="00700FBD" w:rsidRDefault="00700FBD" w:rsidP="00FB53F9">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Дирекция „Технически правила и норми“</w:t>
            </w:r>
          </w:p>
        </w:tc>
        <w:tc>
          <w:tcPr>
            <w:tcW w:w="4394" w:type="dxa"/>
            <w:tcBorders>
              <w:top w:val="nil"/>
              <w:left w:val="nil"/>
              <w:bottom w:val="single" w:sz="4" w:space="0" w:color="auto"/>
              <w:right w:val="single" w:sz="8" w:space="0" w:color="auto"/>
            </w:tcBorders>
            <w:shd w:val="clear" w:color="000000" w:fill="FDE9D9"/>
            <w:vAlign w:val="center"/>
          </w:tcPr>
          <w:p w:rsidR="00700FBD" w:rsidRPr="00700FBD" w:rsidRDefault="00700FBD" w:rsidP="00FB53F9">
            <w:pPr>
              <w:spacing w:after="0" w:line="240" w:lineRule="auto"/>
              <w:rPr>
                <w:rFonts w:ascii="Times New Roman" w:eastAsia="Times New Roman" w:hAnsi="Times New Roman" w:cs="Times New Roman"/>
                <w:b/>
                <w:bCs/>
                <w:sz w:val="16"/>
                <w:szCs w:val="16"/>
                <w:lang w:eastAsia="bg-BG"/>
              </w:rPr>
            </w:pPr>
          </w:p>
        </w:tc>
      </w:tr>
      <w:tr w:rsidR="00FB53F9" w:rsidRPr="00FB53F9" w:rsidTr="008E54FB">
        <w:trPr>
          <w:trHeight w:val="465"/>
        </w:trPr>
        <w:tc>
          <w:tcPr>
            <w:tcW w:w="4977" w:type="dxa"/>
            <w:gridSpan w:val="2"/>
            <w:tcBorders>
              <w:top w:val="single" w:sz="8" w:space="0" w:color="auto"/>
              <w:left w:val="single" w:sz="8" w:space="0" w:color="auto"/>
              <w:bottom w:val="nil"/>
              <w:right w:val="single" w:sz="8" w:space="0" w:color="000000"/>
            </w:tcBorders>
            <w:shd w:val="clear" w:color="000000" w:fill="FDE9D9"/>
            <w:vAlign w:val="center"/>
            <w:hideMark/>
          </w:tcPr>
          <w:p w:rsidR="00FB53F9" w:rsidRPr="00700FBD" w:rsidRDefault="00FB53F9" w:rsidP="00FB53F9">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Дирекция „Търговски дружества и държавни предприятия” Тел. (02) 9405 396</w:t>
            </w:r>
          </w:p>
        </w:tc>
        <w:tc>
          <w:tcPr>
            <w:tcW w:w="4394" w:type="dxa"/>
            <w:tcBorders>
              <w:top w:val="single" w:sz="4" w:space="0" w:color="auto"/>
              <w:left w:val="nil"/>
              <w:bottom w:val="single" w:sz="8" w:space="0" w:color="auto"/>
              <w:right w:val="single" w:sz="8" w:space="0" w:color="auto"/>
            </w:tcBorders>
            <w:shd w:val="clear" w:color="000000" w:fill="FDE9D9"/>
            <w:vAlign w:val="center"/>
            <w:hideMark/>
          </w:tcPr>
          <w:p w:rsidR="00FB53F9" w:rsidRPr="00700FBD" w:rsidRDefault="00FB53F9" w:rsidP="00FB53F9">
            <w:pPr>
              <w:spacing w:after="0" w:line="240" w:lineRule="auto"/>
              <w:rPr>
                <w:rFonts w:ascii="Times New Roman" w:eastAsia="Times New Roman" w:hAnsi="Times New Roman" w:cs="Times New Roman"/>
                <w:b/>
                <w:bCs/>
                <w:sz w:val="16"/>
                <w:szCs w:val="16"/>
                <w:lang w:eastAsia="bg-BG"/>
              </w:rPr>
            </w:pPr>
          </w:p>
        </w:tc>
      </w:tr>
      <w:tr w:rsidR="00FB53F9" w:rsidRPr="00FB53F9" w:rsidTr="008D773C">
        <w:trPr>
          <w:trHeight w:val="401"/>
        </w:trPr>
        <w:tc>
          <w:tcPr>
            <w:tcW w:w="4977" w:type="dxa"/>
            <w:gridSpan w:val="2"/>
            <w:tcBorders>
              <w:top w:val="single" w:sz="8" w:space="0" w:color="auto"/>
              <w:left w:val="single" w:sz="8" w:space="0" w:color="auto"/>
              <w:bottom w:val="nil"/>
              <w:right w:val="nil"/>
            </w:tcBorders>
            <w:shd w:val="clear" w:color="000000" w:fill="FDE9D9"/>
            <w:vAlign w:val="center"/>
            <w:hideMark/>
          </w:tcPr>
          <w:p w:rsidR="00FB53F9" w:rsidRPr="00700FBD" w:rsidRDefault="00700FBD" w:rsidP="00700FBD">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Дирекция " Устройство на териториата и национална експертиза</w:t>
            </w:r>
            <w:r w:rsidR="00FB53F9" w:rsidRPr="00700FBD">
              <w:rPr>
                <w:rFonts w:ascii="Times New Roman" w:eastAsia="Times New Roman" w:hAnsi="Times New Roman" w:cs="Times New Roman"/>
                <w:b/>
                <w:bCs/>
                <w:sz w:val="16"/>
                <w:szCs w:val="16"/>
                <w:lang w:eastAsia="bg-BG"/>
              </w:rPr>
              <w:t xml:space="preserve">" Тел: (02) 9405 301 </w:t>
            </w:r>
          </w:p>
        </w:tc>
        <w:tc>
          <w:tcPr>
            <w:tcW w:w="4394" w:type="dxa"/>
            <w:tcBorders>
              <w:top w:val="single" w:sz="8" w:space="0" w:color="auto"/>
              <w:left w:val="single" w:sz="8" w:space="0" w:color="auto"/>
              <w:bottom w:val="single" w:sz="8" w:space="0" w:color="auto"/>
              <w:right w:val="single" w:sz="8" w:space="0" w:color="auto"/>
            </w:tcBorders>
            <w:shd w:val="clear" w:color="000000" w:fill="FDE9D9"/>
            <w:vAlign w:val="center"/>
            <w:hideMark/>
          </w:tcPr>
          <w:p w:rsidR="00FB53F9" w:rsidRPr="00700FBD" w:rsidRDefault="00FB53F9" w:rsidP="00FB53F9">
            <w:pPr>
              <w:spacing w:after="0" w:line="240" w:lineRule="auto"/>
              <w:rPr>
                <w:rFonts w:ascii="Calibri" w:eastAsia="Times New Roman" w:hAnsi="Calibri" w:cs="Times New Roman"/>
                <w:sz w:val="16"/>
                <w:szCs w:val="16"/>
                <w:lang w:eastAsia="bg-BG"/>
              </w:rPr>
            </w:pPr>
            <w:r w:rsidRPr="00700FBD">
              <w:rPr>
                <w:rFonts w:ascii="Calibri" w:eastAsia="Times New Roman" w:hAnsi="Calibri" w:cs="Times New Roman"/>
                <w:sz w:val="16"/>
                <w:szCs w:val="16"/>
                <w:lang w:eastAsia="bg-BG"/>
              </w:rPr>
              <w:t> </w:t>
            </w:r>
          </w:p>
        </w:tc>
      </w:tr>
      <w:tr w:rsidR="00700FBD" w:rsidRPr="00FB53F9" w:rsidTr="008D773C">
        <w:trPr>
          <w:trHeight w:val="401"/>
        </w:trPr>
        <w:tc>
          <w:tcPr>
            <w:tcW w:w="4977" w:type="dxa"/>
            <w:gridSpan w:val="2"/>
            <w:tcBorders>
              <w:top w:val="single" w:sz="8" w:space="0" w:color="auto"/>
              <w:left w:val="single" w:sz="8" w:space="0" w:color="auto"/>
              <w:bottom w:val="nil"/>
              <w:right w:val="nil"/>
            </w:tcBorders>
            <w:shd w:val="clear" w:color="000000" w:fill="FDE9D9"/>
            <w:vAlign w:val="center"/>
          </w:tcPr>
          <w:p w:rsidR="00700FBD" w:rsidRPr="00700FBD" w:rsidRDefault="00700FBD" w:rsidP="00700FBD">
            <w:pPr>
              <w:spacing w:after="0" w:line="240" w:lineRule="auto"/>
              <w:rPr>
                <w:rFonts w:ascii="Times New Roman" w:eastAsia="Times New Roman" w:hAnsi="Times New Roman" w:cs="Times New Roman"/>
                <w:b/>
                <w:bCs/>
                <w:sz w:val="16"/>
                <w:szCs w:val="16"/>
                <w:lang w:eastAsia="bg-BG"/>
              </w:rPr>
            </w:pPr>
            <w:r w:rsidRPr="00700FBD">
              <w:rPr>
                <w:rFonts w:ascii="Times New Roman" w:eastAsia="Times New Roman" w:hAnsi="Times New Roman" w:cs="Times New Roman"/>
                <w:b/>
                <w:bCs/>
                <w:sz w:val="16"/>
                <w:szCs w:val="16"/>
                <w:lang w:eastAsia="bg-BG"/>
              </w:rPr>
              <w:t>Дирекция „Жилищна политика” Тел.(02) 9405 422</w:t>
            </w:r>
          </w:p>
        </w:tc>
        <w:tc>
          <w:tcPr>
            <w:tcW w:w="4394" w:type="dxa"/>
            <w:tcBorders>
              <w:top w:val="single" w:sz="8" w:space="0" w:color="auto"/>
              <w:left w:val="single" w:sz="8" w:space="0" w:color="auto"/>
              <w:bottom w:val="single" w:sz="8" w:space="0" w:color="auto"/>
              <w:right w:val="single" w:sz="8" w:space="0" w:color="auto"/>
            </w:tcBorders>
            <w:shd w:val="clear" w:color="000000" w:fill="FDE9D9"/>
            <w:vAlign w:val="center"/>
          </w:tcPr>
          <w:p w:rsidR="00700FBD" w:rsidRPr="00700FBD" w:rsidRDefault="00700FBD" w:rsidP="00FB53F9">
            <w:pPr>
              <w:spacing w:after="0" w:line="240" w:lineRule="auto"/>
              <w:rPr>
                <w:rFonts w:ascii="Calibri" w:eastAsia="Times New Roman" w:hAnsi="Calibri" w:cs="Times New Roman"/>
                <w:sz w:val="16"/>
                <w:szCs w:val="16"/>
                <w:lang w:eastAsia="bg-BG"/>
              </w:rPr>
            </w:pPr>
          </w:p>
        </w:tc>
      </w:tr>
      <w:tr w:rsidR="00FB53F9" w:rsidRPr="00FB53F9" w:rsidTr="00FB53F9">
        <w:trPr>
          <w:trHeight w:val="285"/>
        </w:trPr>
        <w:tc>
          <w:tcPr>
            <w:tcW w:w="4977" w:type="dxa"/>
            <w:gridSpan w:val="2"/>
            <w:vMerge w:val="restart"/>
            <w:tcBorders>
              <w:top w:val="single" w:sz="8" w:space="0" w:color="auto"/>
              <w:left w:val="single" w:sz="8" w:space="0" w:color="auto"/>
              <w:bottom w:val="single" w:sz="8" w:space="0" w:color="000000"/>
              <w:right w:val="single" w:sz="8" w:space="0" w:color="000000"/>
            </w:tcBorders>
            <w:shd w:val="clear" w:color="000000" w:fill="FDE9D9"/>
            <w:vAlign w:val="center"/>
            <w:hideMark/>
          </w:tcPr>
          <w:p w:rsidR="00FB53F9" w:rsidRPr="00FB53F9" w:rsidRDefault="00FB53F9" w:rsidP="00FB53F9">
            <w:pPr>
              <w:spacing w:after="0" w:line="240" w:lineRule="auto"/>
              <w:jc w:val="center"/>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АДМИНИСТРАТИВНИ СТРУКТУРИ НА ПОДЧИНЕНИЕ НА МИНИСТЪРА</w:t>
            </w:r>
          </w:p>
        </w:tc>
        <w:tc>
          <w:tcPr>
            <w:tcW w:w="4394" w:type="dxa"/>
            <w:tcBorders>
              <w:top w:val="nil"/>
              <w:left w:val="nil"/>
              <w:bottom w:val="nil"/>
              <w:right w:val="single" w:sz="8" w:space="0" w:color="auto"/>
            </w:tcBorders>
            <w:shd w:val="clear" w:color="000000" w:fill="FDE9D9"/>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Агенция "Пътна инфраструктура"</w:t>
            </w:r>
          </w:p>
        </w:tc>
      </w:tr>
      <w:tr w:rsidR="00FB53F9" w:rsidRPr="00FB53F9" w:rsidTr="00FB53F9">
        <w:trPr>
          <w:trHeight w:val="330"/>
        </w:trPr>
        <w:tc>
          <w:tcPr>
            <w:tcW w:w="4977" w:type="dxa"/>
            <w:gridSpan w:val="2"/>
            <w:vMerge/>
            <w:tcBorders>
              <w:top w:val="single" w:sz="8" w:space="0" w:color="auto"/>
              <w:left w:val="single" w:sz="8" w:space="0" w:color="auto"/>
              <w:bottom w:val="single" w:sz="8" w:space="0" w:color="000000"/>
              <w:right w:val="single" w:sz="8" w:space="0" w:color="000000"/>
            </w:tcBorders>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p>
        </w:tc>
        <w:tc>
          <w:tcPr>
            <w:tcW w:w="4394" w:type="dxa"/>
            <w:tcBorders>
              <w:top w:val="nil"/>
              <w:left w:val="nil"/>
              <w:bottom w:val="single" w:sz="8" w:space="0" w:color="auto"/>
              <w:right w:val="single" w:sz="8" w:space="0" w:color="auto"/>
            </w:tcBorders>
            <w:shd w:val="clear" w:color="000000" w:fill="FDE9D9"/>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Тел.: (02) 9173 248</w:t>
            </w:r>
          </w:p>
        </w:tc>
      </w:tr>
      <w:tr w:rsidR="00FB53F9" w:rsidRPr="00FB53F9" w:rsidTr="00FB53F9">
        <w:trPr>
          <w:trHeight w:val="420"/>
        </w:trPr>
        <w:tc>
          <w:tcPr>
            <w:tcW w:w="4977" w:type="dxa"/>
            <w:gridSpan w:val="2"/>
            <w:vMerge/>
            <w:tcBorders>
              <w:top w:val="single" w:sz="8" w:space="0" w:color="auto"/>
              <w:left w:val="single" w:sz="8" w:space="0" w:color="auto"/>
              <w:bottom w:val="single" w:sz="8" w:space="0" w:color="000000"/>
              <w:right w:val="single" w:sz="8" w:space="0" w:color="000000"/>
            </w:tcBorders>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p>
        </w:tc>
        <w:tc>
          <w:tcPr>
            <w:tcW w:w="4394" w:type="dxa"/>
            <w:tcBorders>
              <w:top w:val="nil"/>
              <w:left w:val="nil"/>
              <w:bottom w:val="nil"/>
              <w:right w:val="single" w:sz="8" w:space="0" w:color="auto"/>
            </w:tcBorders>
            <w:shd w:val="clear" w:color="000000" w:fill="FDE9D9"/>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Агенция по геодезия, картография и кадастър</w:t>
            </w:r>
          </w:p>
        </w:tc>
      </w:tr>
      <w:tr w:rsidR="00FB53F9" w:rsidRPr="00FB53F9" w:rsidTr="008D773C">
        <w:trPr>
          <w:trHeight w:val="176"/>
        </w:trPr>
        <w:tc>
          <w:tcPr>
            <w:tcW w:w="4977" w:type="dxa"/>
            <w:gridSpan w:val="2"/>
            <w:vMerge/>
            <w:tcBorders>
              <w:top w:val="single" w:sz="8" w:space="0" w:color="auto"/>
              <w:left w:val="single" w:sz="8" w:space="0" w:color="auto"/>
              <w:bottom w:val="single" w:sz="8" w:space="0" w:color="000000"/>
              <w:right w:val="single" w:sz="8" w:space="0" w:color="000000"/>
            </w:tcBorders>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p>
        </w:tc>
        <w:tc>
          <w:tcPr>
            <w:tcW w:w="4394" w:type="dxa"/>
            <w:tcBorders>
              <w:top w:val="nil"/>
              <w:left w:val="nil"/>
              <w:bottom w:val="single" w:sz="8" w:space="0" w:color="auto"/>
              <w:right w:val="single" w:sz="8" w:space="0" w:color="auto"/>
            </w:tcBorders>
            <w:shd w:val="clear" w:color="000000" w:fill="FDE9D9"/>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Тел.: (02) 818 83 83</w:t>
            </w:r>
          </w:p>
        </w:tc>
      </w:tr>
      <w:tr w:rsidR="00FB53F9" w:rsidRPr="00FB53F9" w:rsidTr="00FB53F9">
        <w:trPr>
          <w:trHeight w:val="510"/>
        </w:trPr>
        <w:tc>
          <w:tcPr>
            <w:tcW w:w="4977" w:type="dxa"/>
            <w:gridSpan w:val="2"/>
            <w:vMerge/>
            <w:tcBorders>
              <w:top w:val="single" w:sz="8" w:space="0" w:color="auto"/>
              <w:left w:val="single" w:sz="8" w:space="0" w:color="auto"/>
              <w:bottom w:val="single" w:sz="8" w:space="0" w:color="000000"/>
              <w:right w:val="single" w:sz="8" w:space="0" w:color="000000"/>
            </w:tcBorders>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p>
        </w:tc>
        <w:tc>
          <w:tcPr>
            <w:tcW w:w="4394" w:type="dxa"/>
            <w:tcBorders>
              <w:top w:val="nil"/>
              <w:left w:val="nil"/>
              <w:bottom w:val="nil"/>
              <w:right w:val="single" w:sz="8" w:space="0" w:color="auto"/>
            </w:tcBorders>
            <w:shd w:val="clear" w:color="000000" w:fill="FDE9D9"/>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Дирекция за национален строителен контрол</w:t>
            </w:r>
          </w:p>
        </w:tc>
      </w:tr>
      <w:tr w:rsidR="00FB53F9" w:rsidRPr="00FB53F9" w:rsidTr="008D773C">
        <w:trPr>
          <w:trHeight w:val="60"/>
        </w:trPr>
        <w:tc>
          <w:tcPr>
            <w:tcW w:w="4977" w:type="dxa"/>
            <w:gridSpan w:val="2"/>
            <w:vMerge/>
            <w:tcBorders>
              <w:top w:val="single" w:sz="8" w:space="0" w:color="auto"/>
              <w:left w:val="single" w:sz="8" w:space="0" w:color="auto"/>
              <w:bottom w:val="single" w:sz="8" w:space="0" w:color="000000"/>
              <w:right w:val="single" w:sz="8" w:space="0" w:color="000000"/>
            </w:tcBorders>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p>
        </w:tc>
        <w:tc>
          <w:tcPr>
            <w:tcW w:w="4394" w:type="dxa"/>
            <w:tcBorders>
              <w:top w:val="nil"/>
              <w:left w:val="nil"/>
              <w:bottom w:val="single" w:sz="8" w:space="0" w:color="auto"/>
              <w:right w:val="single" w:sz="8" w:space="0" w:color="auto"/>
            </w:tcBorders>
            <w:shd w:val="clear" w:color="000000" w:fill="FDE9D9"/>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 xml:space="preserve">Тел.: (02) </w:t>
            </w:r>
            <w:r w:rsidR="00886DD7">
              <w:rPr>
                <w:rFonts w:ascii="Times New Roman" w:eastAsia="Times New Roman" w:hAnsi="Times New Roman" w:cs="Times New Roman"/>
                <w:b/>
                <w:bCs/>
                <w:color w:val="000000"/>
                <w:sz w:val="16"/>
                <w:szCs w:val="16"/>
                <w:lang w:eastAsia="bg-BG"/>
              </w:rPr>
              <w:t>952 19 91</w:t>
            </w:r>
          </w:p>
        </w:tc>
      </w:tr>
      <w:tr w:rsidR="00FB53F9" w:rsidRPr="00FB53F9" w:rsidTr="00FB53F9">
        <w:trPr>
          <w:trHeight w:val="525"/>
        </w:trPr>
        <w:tc>
          <w:tcPr>
            <w:tcW w:w="4977" w:type="dxa"/>
            <w:gridSpan w:val="2"/>
            <w:vMerge/>
            <w:tcBorders>
              <w:top w:val="single" w:sz="8" w:space="0" w:color="auto"/>
              <w:left w:val="single" w:sz="8" w:space="0" w:color="auto"/>
              <w:bottom w:val="single" w:sz="8" w:space="0" w:color="000000"/>
              <w:right w:val="single" w:sz="8" w:space="0" w:color="000000"/>
            </w:tcBorders>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p>
        </w:tc>
        <w:tc>
          <w:tcPr>
            <w:tcW w:w="4394" w:type="dxa"/>
            <w:tcBorders>
              <w:top w:val="nil"/>
              <w:left w:val="nil"/>
              <w:bottom w:val="nil"/>
              <w:right w:val="single" w:sz="8" w:space="0" w:color="auto"/>
            </w:tcBorders>
            <w:shd w:val="clear" w:color="000000" w:fill="FDE9D9"/>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Национална компания „Стратегически инфраструктурни проекти“</w:t>
            </w:r>
          </w:p>
        </w:tc>
      </w:tr>
      <w:tr w:rsidR="00FB53F9" w:rsidRPr="00FB53F9" w:rsidTr="00FB53F9">
        <w:trPr>
          <w:trHeight w:val="255"/>
        </w:trPr>
        <w:tc>
          <w:tcPr>
            <w:tcW w:w="4977" w:type="dxa"/>
            <w:gridSpan w:val="2"/>
            <w:vMerge/>
            <w:tcBorders>
              <w:top w:val="single" w:sz="8" w:space="0" w:color="auto"/>
              <w:left w:val="single" w:sz="8" w:space="0" w:color="auto"/>
              <w:bottom w:val="single" w:sz="8" w:space="0" w:color="000000"/>
              <w:right w:val="single" w:sz="8" w:space="0" w:color="000000"/>
            </w:tcBorders>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p>
        </w:tc>
        <w:tc>
          <w:tcPr>
            <w:tcW w:w="4394" w:type="dxa"/>
            <w:tcBorders>
              <w:top w:val="nil"/>
              <w:left w:val="nil"/>
              <w:bottom w:val="single" w:sz="8" w:space="0" w:color="auto"/>
              <w:right w:val="single" w:sz="8" w:space="0" w:color="auto"/>
            </w:tcBorders>
            <w:shd w:val="clear" w:color="000000" w:fill="FDE9D9"/>
            <w:vAlign w:val="center"/>
            <w:hideMark/>
          </w:tcPr>
          <w:p w:rsidR="00FB53F9" w:rsidRPr="00FB53F9" w:rsidRDefault="00FB53F9" w:rsidP="00FB53F9">
            <w:pPr>
              <w:spacing w:after="0" w:line="240" w:lineRule="auto"/>
              <w:rPr>
                <w:rFonts w:ascii="Times New Roman" w:eastAsia="Times New Roman" w:hAnsi="Times New Roman" w:cs="Times New Roman"/>
                <w:b/>
                <w:bCs/>
                <w:color w:val="000000"/>
                <w:sz w:val="16"/>
                <w:szCs w:val="16"/>
                <w:lang w:eastAsia="bg-BG"/>
              </w:rPr>
            </w:pPr>
            <w:r w:rsidRPr="00FB53F9">
              <w:rPr>
                <w:rFonts w:ascii="Times New Roman" w:eastAsia="Times New Roman" w:hAnsi="Times New Roman" w:cs="Times New Roman"/>
                <w:b/>
                <w:bCs/>
                <w:color w:val="000000"/>
                <w:sz w:val="16"/>
                <w:szCs w:val="16"/>
                <w:lang w:eastAsia="bg-BG"/>
              </w:rPr>
              <w:t>Тел.: (02) 42 43 933</w:t>
            </w:r>
          </w:p>
        </w:tc>
      </w:tr>
    </w:tbl>
    <w:p w:rsidR="00F7765B" w:rsidRDefault="00F7765B" w:rsidP="00723AF5">
      <w:pPr>
        <w:spacing w:line="240" w:lineRule="auto"/>
        <w:ind w:firstLine="567"/>
        <w:jc w:val="both"/>
        <w:rPr>
          <w:rFonts w:ascii="Times New Roman" w:hAnsi="Times New Roman" w:cs="Times New Roman"/>
        </w:rPr>
      </w:pPr>
    </w:p>
    <w:p w:rsidR="009A6549" w:rsidRPr="009A6549" w:rsidRDefault="009A6549" w:rsidP="00723AF5">
      <w:pPr>
        <w:spacing w:line="240" w:lineRule="auto"/>
        <w:ind w:firstLine="567"/>
        <w:jc w:val="both"/>
        <w:rPr>
          <w:rFonts w:ascii="Times New Roman" w:hAnsi="Times New Roman" w:cs="Times New Roman"/>
        </w:rPr>
      </w:pPr>
      <w:r w:rsidRPr="009A6549">
        <w:rPr>
          <w:rFonts w:ascii="Times New Roman" w:hAnsi="Times New Roman" w:cs="Times New Roman"/>
        </w:rPr>
        <w:lastRenderedPageBreak/>
        <w:t>Основните политики осъществявани от Министерство на регионалното развитие</w:t>
      </w:r>
      <w:r w:rsidR="00723AF5">
        <w:rPr>
          <w:rFonts w:ascii="Times New Roman" w:hAnsi="Times New Roman" w:cs="Times New Roman"/>
        </w:rPr>
        <w:t xml:space="preserve"> и благоустройството</w:t>
      </w:r>
      <w:r w:rsidRPr="009A6549">
        <w:rPr>
          <w:rFonts w:ascii="Times New Roman" w:hAnsi="Times New Roman" w:cs="Times New Roman"/>
        </w:rPr>
        <w:t xml:space="preserve"> са :</w:t>
      </w:r>
    </w:p>
    <w:p w:rsidR="009A6549" w:rsidRPr="00624BDD" w:rsidRDefault="00624BDD" w:rsidP="00E6745D">
      <w:pPr>
        <w:keepNext/>
        <w:snapToGrid w:val="0"/>
        <w:spacing w:after="0"/>
        <w:ind w:firstLine="567"/>
        <w:jc w:val="both"/>
        <w:outlineLvl w:val="0"/>
        <w:rPr>
          <w:rFonts w:ascii="Times New Roman" w:eastAsia="Batang" w:hAnsi="Times New Roman" w:cs="Times New Roman"/>
          <w:b/>
          <w:i/>
          <w:color w:val="000099"/>
          <w:lang w:val="ru-RU" w:eastAsia="ko-KR"/>
        </w:rPr>
      </w:pPr>
      <w:r>
        <w:rPr>
          <w:rFonts w:ascii="Times New Roman" w:eastAsia="Batang" w:hAnsi="Times New Roman" w:cs="Times New Roman"/>
          <w:b/>
          <w:i/>
          <w:color w:val="000099"/>
          <w:lang w:val="ru-RU" w:eastAsia="ko-KR"/>
        </w:rPr>
        <w:t>2100.01</w:t>
      </w:r>
      <w:r w:rsidR="00B1144A" w:rsidRPr="00624BDD">
        <w:rPr>
          <w:rFonts w:ascii="Times New Roman" w:eastAsia="Batang" w:hAnsi="Times New Roman" w:cs="Times New Roman"/>
          <w:b/>
          <w:i/>
          <w:color w:val="000099"/>
          <w:lang w:val="ru-RU" w:eastAsia="ko-KR"/>
        </w:rPr>
        <w:t xml:space="preserve">.00  </w:t>
      </w:r>
      <w:r w:rsidR="00B1144A" w:rsidRPr="00624BDD">
        <w:rPr>
          <w:rFonts w:ascii="Times New Roman" w:hAnsi="Times New Roman" w:cs="Times New Roman"/>
          <w:b/>
          <w:i/>
          <w:color w:val="000099"/>
        </w:rPr>
        <w:t>„</w:t>
      </w:r>
      <w:r w:rsidR="009A6549" w:rsidRPr="00624BDD">
        <w:rPr>
          <w:rFonts w:ascii="Times New Roman" w:eastAsia="Batang" w:hAnsi="Times New Roman" w:cs="Times New Roman"/>
          <w:b/>
          <w:i/>
          <w:color w:val="000099"/>
          <w:lang w:val="ru-RU" w:eastAsia="ko-KR"/>
        </w:rPr>
        <w:t xml:space="preserve">ПОЛИТИКА В ОБЛАСТТА НА </w:t>
      </w:r>
      <w:r w:rsidR="00FF7894" w:rsidRPr="00624BDD">
        <w:rPr>
          <w:rFonts w:ascii="Times New Roman" w:eastAsia="Batang" w:hAnsi="Times New Roman" w:cs="Times New Roman"/>
          <w:b/>
          <w:i/>
          <w:color w:val="000099"/>
          <w:lang w:val="ru-RU" w:eastAsia="ko-KR"/>
        </w:rPr>
        <w:t xml:space="preserve">ИНТЕГРИРАНО </w:t>
      </w:r>
      <w:r w:rsidR="009A6549" w:rsidRPr="00624BDD">
        <w:rPr>
          <w:rFonts w:ascii="Times New Roman" w:eastAsia="Batang" w:hAnsi="Times New Roman" w:cs="Times New Roman"/>
          <w:b/>
          <w:i/>
          <w:color w:val="000099"/>
          <w:lang w:val="ru-RU" w:eastAsia="ko-KR"/>
        </w:rPr>
        <w:t xml:space="preserve">РАЗВИТИЕ НА РЕГИОНИТЕ, ЕФЕКТИВНО И ЕФИКАСНО ИЗПОЛЗВАНЕ НА ПУБЛИЧНИТЕ ФИНАНСИ </w:t>
      </w:r>
      <w:r w:rsidR="00FF7894" w:rsidRPr="00624BDD">
        <w:rPr>
          <w:rFonts w:ascii="Times New Roman" w:eastAsia="Batang" w:hAnsi="Times New Roman" w:cs="Times New Roman"/>
          <w:b/>
          <w:i/>
          <w:color w:val="000099"/>
          <w:lang w:val="ru-RU" w:eastAsia="ko-KR"/>
        </w:rPr>
        <w:t>И ФИНАНСОВИТЕ ИНСТРУМЕНТИ ЗА ПОСТИГАНЕ НА РАСТЕЖ И ПОДОБРЯВАНЕ КАЧЕСТВОТО НА ЖИЗНЕНАТА СРЕДА</w:t>
      </w:r>
      <w:r w:rsidR="00B1144A" w:rsidRPr="00624BDD">
        <w:rPr>
          <w:rFonts w:ascii="Times New Roman" w:hAnsi="Times New Roman" w:cs="Times New Roman"/>
          <w:b/>
          <w:i/>
          <w:color w:val="000099"/>
        </w:rPr>
        <w:t>“</w:t>
      </w:r>
    </w:p>
    <w:p w:rsidR="009A6549" w:rsidRPr="00632FA3" w:rsidRDefault="009A6549" w:rsidP="00986144">
      <w:pPr>
        <w:spacing w:line="240" w:lineRule="auto"/>
        <w:ind w:firstLine="567"/>
        <w:jc w:val="both"/>
        <w:rPr>
          <w:rFonts w:ascii="Times New Roman" w:hAnsi="Times New Roman" w:cs="Times New Roman"/>
          <w:bCs/>
        </w:rPr>
      </w:pPr>
      <w:r w:rsidRPr="00632FA3">
        <w:rPr>
          <w:rFonts w:ascii="Times New Roman" w:hAnsi="Times New Roman" w:cs="Times New Roman"/>
          <w:bCs/>
        </w:rPr>
        <w:t>Политиката е интегрирана по своя характер и  тясно свързана със секторните политики. Важна е ролята на министъра на регионалното развитие</w:t>
      </w:r>
      <w:r w:rsidR="00FF7894">
        <w:rPr>
          <w:rFonts w:ascii="Times New Roman" w:hAnsi="Times New Roman" w:cs="Times New Roman"/>
          <w:bCs/>
        </w:rPr>
        <w:t xml:space="preserve"> и благоустройството</w:t>
      </w:r>
      <w:r w:rsidRPr="00632FA3">
        <w:rPr>
          <w:rFonts w:ascii="Times New Roman" w:hAnsi="Times New Roman" w:cs="Times New Roman"/>
          <w:bCs/>
        </w:rPr>
        <w:t xml:space="preserve"> за координацията на дейностите на секторните политики в районите на страната и постигане на синергия при взаимодействието им. Политиката  се изпълнява чрез следните две програми:</w:t>
      </w:r>
    </w:p>
    <w:p w:rsidR="009A6549" w:rsidRPr="009A6549" w:rsidRDefault="009A6549" w:rsidP="00986144">
      <w:pPr>
        <w:spacing w:line="240" w:lineRule="auto"/>
        <w:jc w:val="both"/>
        <w:rPr>
          <w:rFonts w:ascii="Times New Roman" w:hAnsi="Times New Roman" w:cs="Times New Roman"/>
          <w:b/>
          <w:bCs/>
        </w:rPr>
      </w:pPr>
      <w:r w:rsidRPr="009A6549">
        <w:rPr>
          <w:rFonts w:ascii="Times New Roman" w:hAnsi="Times New Roman" w:cs="Times New Roman"/>
          <w:b/>
          <w:bCs/>
        </w:rPr>
        <w:t xml:space="preserve">Програма </w:t>
      </w:r>
      <w:r w:rsidR="00B1144A">
        <w:rPr>
          <w:rFonts w:ascii="Times New Roman" w:hAnsi="Times New Roman" w:cs="Times New Roman"/>
          <w:b/>
          <w:bCs/>
        </w:rPr>
        <w:t>2100.01.01</w:t>
      </w:r>
      <w:r w:rsidRPr="009A6549">
        <w:rPr>
          <w:rFonts w:ascii="Times New Roman" w:hAnsi="Times New Roman" w:cs="Times New Roman"/>
          <w:b/>
          <w:bCs/>
        </w:rPr>
        <w:t xml:space="preserve"> „Стратегическо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 </w:t>
      </w:r>
    </w:p>
    <w:p w:rsidR="009A6549" w:rsidRPr="00E6745D" w:rsidRDefault="009A6549" w:rsidP="00986144">
      <w:pPr>
        <w:spacing w:line="240" w:lineRule="auto"/>
        <w:ind w:firstLine="567"/>
        <w:jc w:val="both"/>
        <w:rPr>
          <w:rFonts w:ascii="Times New Roman" w:hAnsi="Times New Roman" w:cs="Times New Roman"/>
          <w:b/>
          <w:bCs/>
          <w:i/>
        </w:rPr>
      </w:pPr>
      <w:r w:rsidRPr="00E6745D">
        <w:rPr>
          <w:rFonts w:ascii="Times New Roman" w:hAnsi="Times New Roman" w:cs="Times New Roman"/>
          <w:b/>
          <w:bCs/>
          <w:i/>
        </w:rPr>
        <w:t>Дирекциите, които изпълняват дейности  в изпълнението на програмата са:</w:t>
      </w:r>
    </w:p>
    <w:p w:rsidR="009A6549" w:rsidRPr="009A6549" w:rsidRDefault="009A6549" w:rsidP="00986144">
      <w:pPr>
        <w:spacing w:line="240" w:lineRule="auto"/>
        <w:contextualSpacing/>
        <w:jc w:val="both"/>
        <w:rPr>
          <w:rFonts w:ascii="Times New Roman" w:eastAsia="Calibri" w:hAnsi="Times New Roman" w:cs="Times New Roman"/>
        </w:rPr>
      </w:pPr>
      <w:r w:rsidRPr="009A6549">
        <w:rPr>
          <w:rFonts w:ascii="Times New Roman" w:eastAsia="Calibri" w:hAnsi="Times New Roman" w:cs="Times New Roman"/>
        </w:rPr>
        <w:t xml:space="preserve">Главна дирекция “Стратегическо планиране на регионалното развитие и административно-териториално устройство” </w:t>
      </w:r>
    </w:p>
    <w:p w:rsidR="009A6549" w:rsidRPr="009A6549" w:rsidRDefault="009A6549" w:rsidP="00986144">
      <w:pPr>
        <w:spacing w:line="240" w:lineRule="auto"/>
        <w:contextualSpacing/>
        <w:jc w:val="both"/>
        <w:rPr>
          <w:rFonts w:ascii="Times New Roman" w:eastAsia="Calibri" w:hAnsi="Times New Roman" w:cs="Times New Roman"/>
        </w:rPr>
      </w:pPr>
      <w:r w:rsidRPr="009A6549">
        <w:rPr>
          <w:rFonts w:ascii="Times New Roman" w:eastAsia="Calibri" w:hAnsi="Times New Roman" w:cs="Times New Roman"/>
        </w:rPr>
        <w:t>Главна дирекция „ Програмиране на регионалното развитие“</w:t>
      </w:r>
    </w:p>
    <w:p w:rsidR="009A6549" w:rsidRPr="009A6549" w:rsidRDefault="009A6549" w:rsidP="00986144">
      <w:pPr>
        <w:spacing w:line="240" w:lineRule="auto"/>
        <w:contextualSpacing/>
        <w:jc w:val="both"/>
        <w:rPr>
          <w:rFonts w:ascii="Times New Roman" w:eastAsia="Calibri" w:hAnsi="Times New Roman" w:cs="Times New Roman"/>
        </w:rPr>
      </w:pPr>
      <w:r w:rsidRPr="009A6549">
        <w:rPr>
          <w:rFonts w:ascii="Times New Roman" w:eastAsia="Calibri" w:hAnsi="Times New Roman" w:cs="Times New Roman"/>
        </w:rPr>
        <w:t>Главна дирекция „Управление на териториалното сътрудничество“</w:t>
      </w:r>
    </w:p>
    <w:p w:rsidR="009A6549" w:rsidRPr="009A6549" w:rsidRDefault="009A6549" w:rsidP="00986144">
      <w:pPr>
        <w:spacing w:line="240" w:lineRule="auto"/>
        <w:contextualSpacing/>
        <w:jc w:val="both"/>
        <w:rPr>
          <w:rFonts w:ascii="Times New Roman" w:eastAsia="Calibri" w:hAnsi="Times New Roman" w:cs="Times New Roman"/>
        </w:rPr>
      </w:pPr>
      <w:r w:rsidRPr="009A6549">
        <w:rPr>
          <w:rFonts w:ascii="Times New Roman" w:eastAsia="Calibri" w:hAnsi="Times New Roman" w:cs="Times New Roman"/>
        </w:rPr>
        <w:t>Дирекция „</w:t>
      </w:r>
      <w:r w:rsidR="00700FBD">
        <w:rPr>
          <w:rFonts w:ascii="Times New Roman" w:eastAsia="Calibri" w:hAnsi="Times New Roman" w:cs="Times New Roman"/>
        </w:rPr>
        <w:t>Благоустройство и геозащита</w:t>
      </w:r>
      <w:r w:rsidRPr="009A6549">
        <w:rPr>
          <w:rFonts w:ascii="Times New Roman" w:eastAsia="Calibri" w:hAnsi="Times New Roman" w:cs="Times New Roman"/>
        </w:rPr>
        <w:t>“</w:t>
      </w:r>
    </w:p>
    <w:p w:rsidR="00624BDD" w:rsidRPr="00624BDD" w:rsidRDefault="009A6549" w:rsidP="00986144">
      <w:pPr>
        <w:spacing w:line="240" w:lineRule="auto"/>
        <w:contextualSpacing/>
        <w:jc w:val="both"/>
        <w:rPr>
          <w:rFonts w:ascii="Times New Roman" w:eastAsia="Calibri" w:hAnsi="Times New Roman" w:cs="Times New Roman"/>
          <w:b/>
        </w:rPr>
      </w:pPr>
      <w:r w:rsidRPr="009A6549">
        <w:rPr>
          <w:rFonts w:ascii="Times New Roman" w:eastAsia="Calibri" w:hAnsi="Times New Roman" w:cs="Times New Roman"/>
        </w:rPr>
        <w:t>Дирекция „Водоснабдяване и канализация“</w:t>
      </w:r>
    </w:p>
    <w:p w:rsidR="009A6549" w:rsidRPr="009A6549" w:rsidRDefault="009A6549" w:rsidP="00986144">
      <w:pPr>
        <w:spacing w:line="240" w:lineRule="auto"/>
        <w:jc w:val="both"/>
        <w:rPr>
          <w:rFonts w:ascii="Times New Roman" w:hAnsi="Times New Roman" w:cs="Times New Roman"/>
          <w:b/>
          <w:bCs/>
        </w:rPr>
      </w:pPr>
      <w:r w:rsidRPr="009A6549">
        <w:rPr>
          <w:rFonts w:ascii="Times New Roman" w:hAnsi="Times New Roman" w:cs="Times New Roman"/>
          <w:b/>
        </w:rPr>
        <w:t xml:space="preserve">Програма </w:t>
      </w:r>
      <w:r w:rsidR="00B1144A">
        <w:rPr>
          <w:rFonts w:ascii="Times New Roman" w:hAnsi="Times New Roman" w:cs="Times New Roman"/>
          <w:b/>
        </w:rPr>
        <w:t xml:space="preserve">2100.01.02 </w:t>
      </w:r>
      <w:r w:rsidRPr="009A6549">
        <w:rPr>
          <w:rFonts w:ascii="Times New Roman" w:hAnsi="Times New Roman" w:cs="Times New Roman"/>
          <w:b/>
        </w:rPr>
        <w:t xml:space="preserve"> “</w:t>
      </w:r>
      <w:r w:rsidRPr="009A6549">
        <w:rPr>
          <w:rFonts w:ascii="Times New Roman" w:hAnsi="Times New Roman" w:cs="Times New Roman"/>
          <w:b/>
          <w:bCs/>
        </w:rPr>
        <w:t>Подобряване състоянието на жилищния сграден фонд и на жилищните условия на ромите в Република България”</w:t>
      </w:r>
    </w:p>
    <w:p w:rsidR="009A6549" w:rsidRPr="00E6745D" w:rsidRDefault="009A6549" w:rsidP="00986144">
      <w:pPr>
        <w:spacing w:line="240" w:lineRule="auto"/>
        <w:ind w:firstLine="567"/>
        <w:jc w:val="both"/>
        <w:rPr>
          <w:rFonts w:ascii="Times New Roman" w:hAnsi="Times New Roman" w:cs="Times New Roman"/>
          <w:b/>
          <w:bCs/>
          <w:i/>
        </w:rPr>
      </w:pPr>
      <w:r w:rsidRPr="00E6745D">
        <w:rPr>
          <w:rFonts w:ascii="Times New Roman" w:hAnsi="Times New Roman" w:cs="Times New Roman"/>
          <w:b/>
          <w:bCs/>
          <w:i/>
        </w:rPr>
        <w:t>Дирекциите, които изпълняват дейности  в изпълнението на програмата са:</w:t>
      </w:r>
    </w:p>
    <w:p w:rsidR="009A6549" w:rsidRPr="009A6549" w:rsidRDefault="009A6549" w:rsidP="00986144">
      <w:pPr>
        <w:spacing w:line="240" w:lineRule="auto"/>
        <w:contextualSpacing/>
        <w:jc w:val="both"/>
        <w:rPr>
          <w:rFonts w:ascii="Times New Roman" w:eastAsia="Calibri" w:hAnsi="Times New Roman" w:cs="Times New Roman"/>
          <w:bCs/>
        </w:rPr>
      </w:pPr>
      <w:r w:rsidRPr="009A6549">
        <w:rPr>
          <w:rFonts w:ascii="Times New Roman" w:eastAsia="Calibri" w:hAnsi="Times New Roman" w:cs="Times New Roman"/>
          <w:bCs/>
        </w:rPr>
        <w:t>Дирекция „</w:t>
      </w:r>
      <w:r w:rsidR="00700FBD">
        <w:rPr>
          <w:rFonts w:ascii="Times New Roman" w:eastAsia="Calibri" w:hAnsi="Times New Roman" w:cs="Times New Roman"/>
          <w:bCs/>
        </w:rPr>
        <w:t>Жилищна политика</w:t>
      </w:r>
      <w:r w:rsidRPr="009A6549">
        <w:rPr>
          <w:rFonts w:ascii="Times New Roman" w:eastAsia="Calibri" w:hAnsi="Times New Roman" w:cs="Times New Roman"/>
          <w:bCs/>
        </w:rPr>
        <w:t>“</w:t>
      </w:r>
    </w:p>
    <w:p w:rsidR="009A6549" w:rsidRPr="009A6549" w:rsidRDefault="009A6549" w:rsidP="00986144">
      <w:pPr>
        <w:spacing w:line="240" w:lineRule="auto"/>
        <w:contextualSpacing/>
        <w:jc w:val="both"/>
        <w:rPr>
          <w:rFonts w:ascii="Times New Roman" w:eastAsia="Calibri" w:hAnsi="Times New Roman" w:cs="Times New Roman"/>
        </w:rPr>
      </w:pPr>
      <w:r w:rsidRPr="009A6549">
        <w:rPr>
          <w:rFonts w:ascii="Times New Roman" w:eastAsia="Calibri" w:hAnsi="Times New Roman" w:cs="Times New Roman"/>
        </w:rPr>
        <w:t>Дирекция „</w:t>
      </w:r>
      <w:r w:rsidR="00700FBD">
        <w:rPr>
          <w:rFonts w:ascii="Times New Roman" w:eastAsia="Calibri" w:hAnsi="Times New Roman" w:cs="Times New Roman"/>
        </w:rPr>
        <w:t>Благоустройство и геозащита</w:t>
      </w:r>
      <w:r w:rsidRPr="009A6549">
        <w:rPr>
          <w:rFonts w:ascii="Times New Roman" w:eastAsia="Calibri" w:hAnsi="Times New Roman" w:cs="Times New Roman"/>
        </w:rPr>
        <w:t>“</w:t>
      </w:r>
    </w:p>
    <w:p w:rsidR="009A6549" w:rsidRPr="009A6549" w:rsidRDefault="009A6549" w:rsidP="00986144">
      <w:pPr>
        <w:spacing w:line="240" w:lineRule="auto"/>
        <w:contextualSpacing/>
        <w:jc w:val="both"/>
        <w:rPr>
          <w:rFonts w:ascii="Times New Roman" w:eastAsia="Calibri" w:hAnsi="Times New Roman" w:cs="Times New Roman"/>
        </w:rPr>
      </w:pPr>
      <w:r w:rsidRPr="009A6549">
        <w:rPr>
          <w:rFonts w:ascii="Times New Roman" w:eastAsia="Calibri" w:hAnsi="Times New Roman" w:cs="Times New Roman"/>
        </w:rPr>
        <w:t>Дирекция „Водоснабдяване и канализация“</w:t>
      </w:r>
    </w:p>
    <w:p w:rsidR="009A6549" w:rsidRPr="00695018" w:rsidRDefault="009A6549" w:rsidP="00986144">
      <w:pPr>
        <w:spacing w:line="240" w:lineRule="auto"/>
        <w:contextualSpacing/>
        <w:jc w:val="both"/>
        <w:rPr>
          <w:rFonts w:ascii="Times New Roman" w:eastAsia="Calibri" w:hAnsi="Times New Roman" w:cs="Times New Roman"/>
          <w:lang w:val="en-US"/>
        </w:rPr>
      </w:pPr>
    </w:p>
    <w:p w:rsidR="009A6549" w:rsidRPr="00624BDD" w:rsidRDefault="00B1144A" w:rsidP="00986144">
      <w:pPr>
        <w:spacing w:line="240" w:lineRule="auto"/>
        <w:ind w:firstLine="567"/>
        <w:jc w:val="both"/>
        <w:rPr>
          <w:color w:val="000099"/>
          <w:lang w:val="en-US"/>
        </w:rPr>
      </w:pPr>
      <w:r w:rsidRPr="00624BDD">
        <w:rPr>
          <w:rFonts w:ascii="Times New Roman" w:hAnsi="Times New Roman" w:cs="Times New Roman"/>
          <w:b/>
          <w:i/>
          <w:color w:val="000099"/>
        </w:rPr>
        <w:t>2100.02.00 „</w:t>
      </w:r>
      <w:r w:rsidR="009A6549" w:rsidRPr="00624BDD">
        <w:rPr>
          <w:rFonts w:ascii="Times New Roman" w:hAnsi="Times New Roman" w:cs="Times New Roman"/>
          <w:b/>
          <w:i/>
          <w:color w:val="000099"/>
        </w:rPr>
        <w:t xml:space="preserve">ПОЛИТИКА В ОБЛАСТТА НА </w:t>
      </w:r>
      <w:r w:rsidR="00FF7894" w:rsidRPr="00624BDD">
        <w:rPr>
          <w:rFonts w:ascii="Times New Roman" w:hAnsi="Times New Roman" w:cs="Times New Roman"/>
          <w:b/>
          <w:i/>
          <w:color w:val="000099"/>
        </w:rPr>
        <w:t>ПОДДЪРЖАНЕ,МОДЕРНИЗАЦИЯ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r w:rsidRPr="00624BDD">
        <w:rPr>
          <w:rFonts w:ascii="Times New Roman" w:hAnsi="Times New Roman" w:cs="Times New Roman"/>
          <w:b/>
          <w:i/>
          <w:color w:val="000099"/>
        </w:rPr>
        <w:t>“</w:t>
      </w:r>
    </w:p>
    <w:p w:rsidR="009A6549" w:rsidRPr="00632FA3" w:rsidRDefault="009A6549" w:rsidP="00986144">
      <w:pPr>
        <w:spacing w:line="240" w:lineRule="auto"/>
        <w:ind w:firstLine="567"/>
        <w:jc w:val="both"/>
        <w:rPr>
          <w:rFonts w:ascii="Times New Roman" w:hAnsi="Times New Roman" w:cs="Times New Roman"/>
          <w:bCs/>
        </w:rPr>
      </w:pPr>
      <w:r w:rsidRPr="00632FA3">
        <w:rPr>
          <w:rFonts w:ascii="Times New Roman" w:hAnsi="Times New Roman" w:cs="Times New Roman"/>
          <w:bCs/>
        </w:rPr>
        <w:t>Политиката е интегрирана по своя характер и  тясно свързана със секторните политики. Политиката  се изпълнява чрез следните две програми:</w:t>
      </w:r>
    </w:p>
    <w:p w:rsidR="009A6549" w:rsidRPr="009A6549" w:rsidRDefault="009A6549" w:rsidP="00986144">
      <w:pPr>
        <w:spacing w:line="240" w:lineRule="auto"/>
        <w:jc w:val="both"/>
        <w:rPr>
          <w:rFonts w:ascii="Times New Roman" w:hAnsi="Times New Roman" w:cs="Times New Roman"/>
          <w:b/>
        </w:rPr>
      </w:pPr>
      <w:r w:rsidRPr="009A6549">
        <w:rPr>
          <w:rFonts w:ascii="Times New Roman" w:hAnsi="Times New Roman" w:cs="Times New Roman"/>
          <w:b/>
        </w:rPr>
        <w:t xml:space="preserve">Програма </w:t>
      </w:r>
      <w:r w:rsidR="00B1144A">
        <w:rPr>
          <w:rFonts w:ascii="Times New Roman" w:hAnsi="Times New Roman" w:cs="Times New Roman"/>
          <w:b/>
        </w:rPr>
        <w:t>2100.02.01</w:t>
      </w:r>
      <w:r w:rsidRPr="009A6549">
        <w:rPr>
          <w:rFonts w:ascii="Times New Roman" w:hAnsi="Times New Roman" w:cs="Times New Roman"/>
          <w:b/>
        </w:rPr>
        <w:t xml:space="preserve"> „Рехабилитация и изграждане на пътна инфраструктура“</w:t>
      </w:r>
    </w:p>
    <w:p w:rsidR="009A6549" w:rsidRPr="00E6745D" w:rsidRDefault="009A6549" w:rsidP="00986144">
      <w:pPr>
        <w:spacing w:line="240" w:lineRule="auto"/>
        <w:ind w:firstLine="567"/>
        <w:jc w:val="both"/>
        <w:rPr>
          <w:rFonts w:ascii="Times New Roman" w:hAnsi="Times New Roman" w:cs="Times New Roman"/>
          <w:b/>
          <w:i/>
        </w:rPr>
      </w:pPr>
      <w:r w:rsidRPr="00E6745D">
        <w:rPr>
          <w:rFonts w:ascii="Times New Roman" w:hAnsi="Times New Roman" w:cs="Times New Roman"/>
          <w:b/>
          <w:bCs/>
          <w:i/>
        </w:rPr>
        <w:t>Дирекциите, които участват в изпълнението на програмата са:</w:t>
      </w:r>
    </w:p>
    <w:p w:rsidR="009A6549" w:rsidRPr="009A6549" w:rsidRDefault="009A6549" w:rsidP="00986144">
      <w:pPr>
        <w:spacing w:line="240" w:lineRule="auto"/>
        <w:contextualSpacing/>
        <w:jc w:val="both"/>
        <w:rPr>
          <w:rFonts w:ascii="Times New Roman" w:eastAsia="Calibri" w:hAnsi="Times New Roman" w:cs="Times New Roman"/>
        </w:rPr>
      </w:pPr>
      <w:r w:rsidRPr="009A6549">
        <w:rPr>
          <w:rFonts w:ascii="Times New Roman" w:eastAsia="Calibri" w:hAnsi="Times New Roman" w:cs="Times New Roman"/>
        </w:rPr>
        <w:t>Дирекция „</w:t>
      </w:r>
      <w:r w:rsidR="00700FBD">
        <w:rPr>
          <w:rFonts w:ascii="Times New Roman" w:eastAsia="Calibri" w:hAnsi="Times New Roman" w:cs="Times New Roman"/>
        </w:rPr>
        <w:t>Благоустройство</w:t>
      </w:r>
      <w:r w:rsidRPr="009A6549">
        <w:rPr>
          <w:rFonts w:ascii="Times New Roman" w:eastAsia="Calibri" w:hAnsi="Times New Roman" w:cs="Times New Roman"/>
        </w:rPr>
        <w:t xml:space="preserve"> и геозащита“</w:t>
      </w:r>
    </w:p>
    <w:p w:rsidR="009A6549" w:rsidRPr="009A6549" w:rsidRDefault="009A6549" w:rsidP="00986144">
      <w:pPr>
        <w:spacing w:line="240" w:lineRule="auto"/>
        <w:contextualSpacing/>
        <w:jc w:val="both"/>
        <w:rPr>
          <w:rFonts w:ascii="Times New Roman" w:eastAsia="Calibri" w:hAnsi="Times New Roman" w:cs="Times New Roman"/>
        </w:rPr>
      </w:pPr>
      <w:r w:rsidRPr="009A6549">
        <w:rPr>
          <w:rFonts w:ascii="Times New Roman" w:eastAsia="Calibri" w:hAnsi="Times New Roman" w:cs="Times New Roman"/>
        </w:rPr>
        <w:t>Агенция „Пътна инфраструктура“</w:t>
      </w:r>
    </w:p>
    <w:p w:rsidR="009A6549" w:rsidRPr="009A6549" w:rsidRDefault="009A6549" w:rsidP="00986144">
      <w:pPr>
        <w:spacing w:line="240" w:lineRule="auto"/>
        <w:contextualSpacing/>
        <w:jc w:val="both"/>
        <w:rPr>
          <w:rFonts w:ascii="Times New Roman" w:eastAsia="Calibri" w:hAnsi="Times New Roman" w:cs="Times New Roman"/>
        </w:rPr>
      </w:pPr>
      <w:r w:rsidRPr="009A6549">
        <w:rPr>
          <w:rFonts w:ascii="Times New Roman" w:eastAsia="Calibri" w:hAnsi="Times New Roman" w:cs="Times New Roman"/>
        </w:rPr>
        <w:t>Национална компания „Стратегически инфраструктурни проекти“</w:t>
      </w:r>
    </w:p>
    <w:p w:rsidR="00632FA3" w:rsidRDefault="00632FA3" w:rsidP="00986144">
      <w:pPr>
        <w:spacing w:line="240" w:lineRule="auto"/>
        <w:jc w:val="both"/>
        <w:rPr>
          <w:rFonts w:ascii="Times New Roman" w:hAnsi="Times New Roman" w:cs="Times New Roman"/>
          <w:b/>
          <w:lang w:val="en-US"/>
        </w:rPr>
      </w:pPr>
    </w:p>
    <w:p w:rsidR="009A6549" w:rsidRPr="009A6549" w:rsidRDefault="00B1144A" w:rsidP="00986144">
      <w:pPr>
        <w:spacing w:line="240" w:lineRule="auto"/>
        <w:jc w:val="both"/>
        <w:rPr>
          <w:rFonts w:ascii="Times New Roman" w:hAnsi="Times New Roman" w:cs="Times New Roman"/>
          <w:b/>
        </w:rPr>
      </w:pPr>
      <w:r>
        <w:rPr>
          <w:rFonts w:ascii="Times New Roman" w:hAnsi="Times New Roman" w:cs="Times New Roman"/>
          <w:b/>
        </w:rPr>
        <w:t xml:space="preserve">Програма 2100.02.02 </w:t>
      </w:r>
      <w:r w:rsidR="009A6549" w:rsidRPr="009A6549">
        <w:rPr>
          <w:rFonts w:ascii="Times New Roman" w:hAnsi="Times New Roman" w:cs="Times New Roman"/>
          <w:b/>
        </w:rPr>
        <w:t xml:space="preserve"> „Устройствено планиране, геозащита, водоснабдяване и канализация“</w:t>
      </w:r>
    </w:p>
    <w:p w:rsidR="009A6549" w:rsidRPr="00E6745D" w:rsidRDefault="009A6549" w:rsidP="00986144">
      <w:pPr>
        <w:spacing w:line="240" w:lineRule="auto"/>
        <w:ind w:firstLine="567"/>
        <w:jc w:val="both"/>
        <w:rPr>
          <w:rFonts w:ascii="Times New Roman" w:hAnsi="Times New Roman" w:cs="Times New Roman"/>
          <w:i/>
        </w:rPr>
      </w:pPr>
      <w:r w:rsidRPr="00E6745D">
        <w:rPr>
          <w:rFonts w:ascii="Times New Roman" w:hAnsi="Times New Roman" w:cs="Times New Roman"/>
          <w:b/>
          <w:bCs/>
          <w:i/>
        </w:rPr>
        <w:t>Дирекциите, които участват в изпълнението на програмата са:</w:t>
      </w:r>
    </w:p>
    <w:p w:rsidR="009A6549" w:rsidRDefault="009A6549" w:rsidP="00986144">
      <w:pPr>
        <w:spacing w:line="240" w:lineRule="auto"/>
        <w:contextualSpacing/>
        <w:jc w:val="both"/>
        <w:rPr>
          <w:rFonts w:ascii="Times New Roman" w:eastAsia="Calibri" w:hAnsi="Times New Roman" w:cs="Times New Roman"/>
        </w:rPr>
      </w:pPr>
      <w:r w:rsidRPr="009A6549">
        <w:rPr>
          <w:rFonts w:ascii="Times New Roman" w:eastAsia="Calibri" w:hAnsi="Times New Roman" w:cs="Times New Roman"/>
        </w:rPr>
        <w:t>Дирекция „</w:t>
      </w:r>
      <w:r w:rsidR="00700FBD">
        <w:rPr>
          <w:rFonts w:ascii="Times New Roman" w:eastAsia="Calibri" w:hAnsi="Times New Roman" w:cs="Times New Roman"/>
        </w:rPr>
        <w:t>Устройство на територията и национална експертиза</w:t>
      </w:r>
      <w:r w:rsidRPr="009A6549">
        <w:rPr>
          <w:rFonts w:ascii="Times New Roman" w:eastAsia="Calibri" w:hAnsi="Times New Roman" w:cs="Times New Roman"/>
        </w:rPr>
        <w:t>“</w:t>
      </w:r>
    </w:p>
    <w:p w:rsidR="00700FBD" w:rsidRPr="009A6549" w:rsidRDefault="00700FBD" w:rsidP="00986144">
      <w:pPr>
        <w:spacing w:line="240" w:lineRule="auto"/>
        <w:contextualSpacing/>
        <w:jc w:val="both"/>
        <w:rPr>
          <w:rFonts w:ascii="Times New Roman" w:eastAsia="Calibri" w:hAnsi="Times New Roman" w:cs="Times New Roman"/>
        </w:rPr>
      </w:pPr>
      <w:r>
        <w:rPr>
          <w:rFonts w:ascii="Times New Roman" w:eastAsia="Calibri" w:hAnsi="Times New Roman" w:cs="Times New Roman"/>
        </w:rPr>
        <w:lastRenderedPageBreak/>
        <w:t>Дирекция „Благоустройство и геозащита“</w:t>
      </w:r>
    </w:p>
    <w:p w:rsidR="00695018" w:rsidRDefault="009A6549" w:rsidP="00986144">
      <w:pPr>
        <w:spacing w:line="240" w:lineRule="auto"/>
        <w:contextualSpacing/>
        <w:jc w:val="both"/>
        <w:rPr>
          <w:rFonts w:ascii="Times New Roman" w:eastAsia="Calibri" w:hAnsi="Times New Roman" w:cs="Times New Roman"/>
        </w:rPr>
      </w:pPr>
      <w:r w:rsidRPr="009A6549">
        <w:rPr>
          <w:rFonts w:ascii="Times New Roman" w:eastAsia="Calibri" w:hAnsi="Times New Roman" w:cs="Times New Roman"/>
        </w:rPr>
        <w:t>Дирекция „Водоснабдяване и канализация“</w:t>
      </w:r>
    </w:p>
    <w:p w:rsidR="00FF7894" w:rsidRDefault="00FF7894" w:rsidP="00986144">
      <w:pPr>
        <w:spacing w:line="240" w:lineRule="auto"/>
        <w:contextualSpacing/>
        <w:jc w:val="both"/>
        <w:rPr>
          <w:rFonts w:ascii="Times New Roman" w:eastAsia="Calibri" w:hAnsi="Times New Roman" w:cs="Times New Roman"/>
        </w:rPr>
      </w:pPr>
    </w:p>
    <w:p w:rsidR="00FF7894" w:rsidRPr="00624BDD" w:rsidRDefault="00FF7894" w:rsidP="00986144">
      <w:pPr>
        <w:spacing w:line="240" w:lineRule="auto"/>
        <w:ind w:firstLine="567"/>
        <w:jc w:val="both"/>
        <w:rPr>
          <w:color w:val="000099"/>
          <w:lang w:val="en-US"/>
        </w:rPr>
      </w:pPr>
      <w:r w:rsidRPr="00624BDD">
        <w:rPr>
          <w:rFonts w:ascii="Times New Roman" w:hAnsi="Times New Roman" w:cs="Times New Roman"/>
          <w:b/>
          <w:i/>
          <w:color w:val="000099"/>
        </w:rPr>
        <w:t>2100.03.00 „ПОЛИТИКА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w:t>
      </w:r>
    </w:p>
    <w:p w:rsidR="00FF7894" w:rsidRDefault="00FF7894" w:rsidP="00986144">
      <w:pPr>
        <w:spacing w:line="240" w:lineRule="auto"/>
        <w:contextualSpacing/>
        <w:jc w:val="both"/>
        <w:rPr>
          <w:rFonts w:ascii="Times New Roman" w:hAnsi="Times New Roman" w:cs="Times New Roman"/>
          <w:b/>
        </w:rPr>
      </w:pPr>
      <w:r w:rsidRPr="009A6549">
        <w:rPr>
          <w:rFonts w:ascii="Times New Roman" w:hAnsi="Times New Roman" w:cs="Times New Roman"/>
          <w:b/>
        </w:rPr>
        <w:t xml:space="preserve">Програма </w:t>
      </w:r>
      <w:r>
        <w:rPr>
          <w:rFonts w:ascii="Times New Roman" w:hAnsi="Times New Roman" w:cs="Times New Roman"/>
          <w:b/>
        </w:rPr>
        <w:t>2100.03.01 „Нормативно регулиране и контрол на инвестиционния процес в строителството“</w:t>
      </w:r>
    </w:p>
    <w:p w:rsidR="004418B8" w:rsidRPr="004418B8" w:rsidRDefault="004418B8" w:rsidP="00986144">
      <w:pPr>
        <w:spacing w:line="240" w:lineRule="auto"/>
        <w:contextualSpacing/>
        <w:jc w:val="both"/>
        <w:rPr>
          <w:rFonts w:ascii="Times New Roman" w:hAnsi="Times New Roman" w:cs="Times New Roman"/>
        </w:rPr>
      </w:pPr>
      <w:r w:rsidRPr="004418B8">
        <w:rPr>
          <w:rFonts w:ascii="Times New Roman" w:hAnsi="Times New Roman" w:cs="Times New Roman"/>
        </w:rPr>
        <w:t>Дирекция за национален строителен контрол</w:t>
      </w:r>
    </w:p>
    <w:p w:rsidR="00632FA3" w:rsidRDefault="00FF7894" w:rsidP="00986144">
      <w:pPr>
        <w:spacing w:line="240" w:lineRule="auto"/>
        <w:contextualSpacing/>
        <w:jc w:val="both"/>
        <w:rPr>
          <w:rFonts w:ascii="Times New Roman" w:hAnsi="Times New Roman" w:cs="Times New Roman"/>
          <w:b/>
        </w:rPr>
      </w:pPr>
      <w:r w:rsidRPr="009A6549">
        <w:rPr>
          <w:rFonts w:ascii="Times New Roman" w:hAnsi="Times New Roman" w:cs="Times New Roman"/>
          <w:b/>
        </w:rPr>
        <w:t xml:space="preserve">Програма </w:t>
      </w:r>
      <w:r>
        <w:rPr>
          <w:rFonts w:ascii="Times New Roman" w:hAnsi="Times New Roman" w:cs="Times New Roman"/>
          <w:b/>
        </w:rPr>
        <w:t>2100.03.02 „Агенция по геодезия, картография и кадастър“</w:t>
      </w:r>
    </w:p>
    <w:p w:rsidR="00986144" w:rsidRPr="00986144" w:rsidRDefault="00986144" w:rsidP="00986144">
      <w:pPr>
        <w:spacing w:line="240" w:lineRule="auto"/>
        <w:contextualSpacing/>
        <w:jc w:val="both"/>
        <w:rPr>
          <w:rFonts w:ascii="Times New Roman" w:eastAsia="Calibri" w:hAnsi="Times New Roman" w:cs="Times New Roman"/>
        </w:rPr>
      </w:pPr>
      <w:r w:rsidRPr="00986144">
        <w:rPr>
          <w:rFonts w:ascii="Times New Roman" w:hAnsi="Times New Roman" w:cs="Times New Roman"/>
        </w:rPr>
        <w:t>Агенция по геодезия, картография и кадастър</w:t>
      </w:r>
    </w:p>
    <w:p w:rsidR="00FF7894" w:rsidRPr="00624BDD" w:rsidRDefault="00FF7894" w:rsidP="00986144">
      <w:pPr>
        <w:spacing w:line="240" w:lineRule="auto"/>
        <w:ind w:firstLine="567"/>
        <w:jc w:val="both"/>
        <w:rPr>
          <w:rFonts w:ascii="Times New Roman" w:hAnsi="Times New Roman" w:cs="Times New Roman"/>
          <w:b/>
          <w:i/>
          <w:color w:val="000099"/>
        </w:rPr>
      </w:pPr>
      <w:r w:rsidRPr="00624BDD">
        <w:rPr>
          <w:rFonts w:ascii="Times New Roman" w:hAnsi="Times New Roman" w:cs="Times New Roman"/>
          <w:b/>
          <w:i/>
          <w:color w:val="000099"/>
        </w:rPr>
        <w:t>2100.04</w:t>
      </w:r>
      <w:r w:rsidR="00B1144A" w:rsidRPr="00624BDD">
        <w:rPr>
          <w:rFonts w:ascii="Times New Roman" w:hAnsi="Times New Roman" w:cs="Times New Roman"/>
          <w:b/>
          <w:i/>
          <w:color w:val="000099"/>
        </w:rPr>
        <w:t xml:space="preserve">.00 </w:t>
      </w:r>
      <w:r w:rsidR="00695018" w:rsidRPr="00624BDD">
        <w:rPr>
          <w:rFonts w:ascii="Times New Roman" w:hAnsi="Times New Roman" w:cs="Times New Roman"/>
          <w:b/>
          <w:i/>
          <w:color w:val="000099"/>
        </w:rPr>
        <w:t xml:space="preserve">ДРУГИ </w:t>
      </w:r>
      <w:r w:rsidR="00B1144A" w:rsidRPr="00624BDD">
        <w:rPr>
          <w:rFonts w:ascii="Times New Roman" w:hAnsi="Times New Roman" w:cs="Times New Roman"/>
          <w:b/>
          <w:i/>
          <w:color w:val="000099"/>
        </w:rPr>
        <w:t xml:space="preserve">БЮДЖЕТНИ </w:t>
      </w:r>
      <w:r w:rsidR="00695018" w:rsidRPr="00624BDD">
        <w:rPr>
          <w:rFonts w:ascii="Times New Roman" w:hAnsi="Times New Roman" w:cs="Times New Roman"/>
          <w:b/>
          <w:i/>
          <w:color w:val="000099"/>
        </w:rPr>
        <w:t>ПРОГРАМИ, КОИТО НЕ ПОПАДАТ В ОБХВАТА НА ПОЛИТИКИ</w:t>
      </w:r>
      <w:r w:rsidRPr="00624BDD">
        <w:rPr>
          <w:rFonts w:ascii="Times New Roman" w:hAnsi="Times New Roman" w:cs="Times New Roman"/>
          <w:b/>
          <w:i/>
          <w:color w:val="000099"/>
        </w:rPr>
        <w:t>ТЕ</w:t>
      </w:r>
      <w:r w:rsidR="00695018" w:rsidRPr="00624BDD">
        <w:rPr>
          <w:rFonts w:ascii="Times New Roman" w:hAnsi="Times New Roman" w:cs="Times New Roman"/>
          <w:b/>
          <w:i/>
          <w:color w:val="000099"/>
        </w:rPr>
        <w:t>, ИЗПЪЛНЯВАНИ ОТ МРР</w:t>
      </w:r>
      <w:r w:rsidRPr="00624BDD">
        <w:rPr>
          <w:rFonts w:ascii="Times New Roman" w:hAnsi="Times New Roman" w:cs="Times New Roman"/>
          <w:b/>
          <w:i/>
          <w:color w:val="000099"/>
        </w:rPr>
        <w:t>Б</w:t>
      </w:r>
    </w:p>
    <w:p w:rsidR="009A6549" w:rsidRPr="009A6549" w:rsidRDefault="009A6549" w:rsidP="00986144">
      <w:pPr>
        <w:spacing w:line="240" w:lineRule="auto"/>
        <w:jc w:val="both"/>
        <w:rPr>
          <w:rFonts w:ascii="Times New Roman" w:hAnsi="Times New Roman" w:cs="Times New Roman"/>
          <w:b/>
        </w:rPr>
      </w:pPr>
      <w:r w:rsidRPr="009A6549">
        <w:rPr>
          <w:rFonts w:ascii="Times New Roman" w:hAnsi="Times New Roman" w:cs="Times New Roman"/>
          <w:b/>
        </w:rPr>
        <w:t xml:space="preserve">Програма </w:t>
      </w:r>
      <w:r w:rsidR="00FF7894">
        <w:rPr>
          <w:rFonts w:ascii="Times New Roman" w:hAnsi="Times New Roman" w:cs="Times New Roman"/>
          <w:b/>
        </w:rPr>
        <w:t>2100.04</w:t>
      </w:r>
      <w:r w:rsidR="00B1144A">
        <w:rPr>
          <w:rFonts w:ascii="Times New Roman" w:hAnsi="Times New Roman" w:cs="Times New Roman"/>
          <w:b/>
        </w:rPr>
        <w:t>.01</w:t>
      </w:r>
      <w:r w:rsidRPr="009A6549">
        <w:rPr>
          <w:rFonts w:ascii="Times New Roman" w:hAnsi="Times New Roman" w:cs="Times New Roman"/>
          <w:b/>
        </w:rPr>
        <w:t xml:space="preserve">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rsidR="00E6745D" w:rsidRPr="00E6745D" w:rsidRDefault="00E6745D" w:rsidP="00986144">
      <w:pPr>
        <w:spacing w:line="240" w:lineRule="auto"/>
        <w:ind w:firstLine="567"/>
        <w:jc w:val="both"/>
        <w:rPr>
          <w:rFonts w:ascii="Times New Roman" w:hAnsi="Times New Roman"/>
          <w:i/>
        </w:rPr>
      </w:pPr>
      <w:r w:rsidRPr="00E6745D">
        <w:rPr>
          <w:rFonts w:ascii="Times New Roman" w:hAnsi="Times New Roman"/>
          <w:b/>
          <w:bCs/>
          <w:i/>
        </w:rPr>
        <w:t>Дирекциите, които участват в изпълнението на програмата са:</w:t>
      </w:r>
    </w:p>
    <w:p w:rsidR="009A6549" w:rsidRPr="009A6549" w:rsidRDefault="009A6549" w:rsidP="00986144">
      <w:pPr>
        <w:spacing w:line="240" w:lineRule="auto"/>
        <w:contextualSpacing/>
        <w:jc w:val="both"/>
        <w:rPr>
          <w:rFonts w:ascii="Times New Roman" w:eastAsia="Calibri" w:hAnsi="Times New Roman" w:cs="Times New Roman"/>
        </w:rPr>
      </w:pPr>
      <w:r w:rsidRPr="009A6549">
        <w:rPr>
          <w:rFonts w:ascii="Times New Roman" w:eastAsia="Calibri" w:hAnsi="Times New Roman" w:cs="Times New Roman"/>
        </w:rPr>
        <w:t>Дирекция „Държавна собственост“</w:t>
      </w:r>
    </w:p>
    <w:p w:rsidR="009A6549" w:rsidRPr="009A6549" w:rsidRDefault="009A6549" w:rsidP="00986144">
      <w:pPr>
        <w:spacing w:line="240" w:lineRule="auto"/>
        <w:contextualSpacing/>
        <w:jc w:val="both"/>
        <w:rPr>
          <w:rFonts w:ascii="Times New Roman" w:eastAsia="Calibri" w:hAnsi="Times New Roman" w:cs="Times New Roman"/>
        </w:rPr>
      </w:pPr>
      <w:r w:rsidRPr="009A6549">
        <w:rPr>
          <w:rFonts w:ascii="Times New Roman" w:eastAsia="Calibri" w:hAnsi="Times New Roman" w:cs="Times New Roman"/>
        </w:rPr>
        <w:t>Дирекция „</w:t>
      </w:r>
      <w:r w:rsidR="00700FBD">
        <w:rPr>
          <w:rFonts w:ascii="Times New Roman" w:eastAsia="Calibri" w:hAnsi="Times New Roman" w:cs="Times New Roman"/>
        </w:rPr>
        <w:t>Концесии</w:t>
      </w:r>
      <w:r w:rsidRPr="009A6549">
        <w:rPr>
          <w:rFonts w:ascii="Times New Roman" w:eastAsia="Calibri" w:hAnsi="Times New Roman" w:cs="Times New Roman"/>
        </w:rPr>
        <w:t>“</w:t>
      </w:r>
    </w:p>
    <w:p w:rsidR="009A6549" w:rsidRPr="009A6549" w:rsidRDefault="009A6549" w:rsidP="00986144">
      <w:pPr>
        <w:spacing w:line="240" w:lineRule="auto"/>
        <w:contextualSpacing/>
        <w:jc w:val="both"/>
        <w:rPr>
          <w:rFonts w:ascii="Times New Roman" w:eastAsia="Calibri" w:hAnsi="Times New Roman" w:cs="Times New Roman"/>
        </w:rPr>
      </w:pPr>
      <w:r w:rsidRPr="009A6549">
        <w:rPr>
          <w:rFonts w:ascii="Times New Roman" w:eastAsia="Calibri" w:hAnsi="Times New Roman" w:cs="Times New Roman"/>
        </w:rPr>
        <w:t>Дирекция „Търговски дружества и държавни предприятия“</w:t>
      </w:r>
    </w:p>
    <w:p w:rsidR="00632FA3" w:rsidRPr="00277782" w:rsidRDefault="00632FA3" w:rsidP="00986144">
      <w:pPr>
        <w:spacing w:line="240" w:lineRule="auto"/>
        <w:jc w:val="both"/>
        <w:rPr>
          <w:rFonts w:ascii="Times New Roman" w:hAnsi="Times New Roman" w:cs="Times New Roman"/>
          <w:b/>
          <w:sz w:val="2"/>
          <w:lang w:val="en-US"/>
        </w:rPr>
      </w:pPr>
    </w:p>
    <w:p w:rsidR="009A6549" w:rsidRDefault="00FF7894" w:rsidP="00986144">
      <w:pPr>
        <w:spacing w:line="240" w:lineRule="auto"/>
        <w:jc w:val="both"/>
        <w:rPr>
          <w:rFonts w:ascii="Times New Roman" w:hAnsi="Times New Roman" w:cs="Times New Roman"/>
          <w:b/>
          <w:lang w:val="en-US"/>
        </w:rPr>
      </w:pPr>
      <w:r>
        <w:rPr>
          <w:rFonts w:ascii="Times New Roman" w:hAnsi="Times New Roman" w:cs="Times New Roman"/>
          <w:b/>
        </w:rPr>
        <w:t>Програма 2100.04</w:t>
      </w:r>
      <w:r w:rsidR="00B1144A">
        <w:rPr>
          <w:rFonts w:ascii="Times New Roman" w:hAnsi="Times New Roman" w:cs="Times New Roman"/>
          <w:b/>
        </w:rPr>
        <w:t>.02</w:t>
      </w:r>
      <w:r w:rsidR="009A6549" w:rsidRPr="009A6549">
        <w:rPr>
          <w:rFonts w:ascii="Times New Roman" w:hAnsi="Times New Roman" w:cs="Times New Roman"/>
          <w:b/>
        </w:rPr>
        <w:t xml:space="preserve"> „Гражданска регистрация и административно обслужване на населението“</w:t>
      </w:r>
    </w:p>
    <w:p w:rsidR="00632FA3" w:rsidRPr="00632FA3" w:rsidRDefault="00632FA3" w:rsidP="00986144">
      <w:pPr>
        <w:spacing w:line="240" w:lineRule="auto"/>
        <w:ind w:firstLine="567"/>
        <w:jc w:val="both"/>
        <w:rPr>
          <w:rFonts w:ascii="Times New Roman" w:hAnsi="Times New Roman"/>
          <w:i/>
        </w:rPr>
      </w:pPr>
      <w:r w:rsidRPr="00E6745D">
        <w:rPr>
          <w:rFonts w:ascii="Times New Roman" w:hAnsi="Times New Roman"/>
          <w:b/>
          <w:bCs/>
          <w:i/>
        </w:rPr>
        <w:t>Дирекци</w:t>
      </w:r>
      <w:r>
        <w:rPr>
          <w:rFonts w:ascii="Times New Roman" w:hAnsi="Times New Roman"/>
          <w:b/>
          <w:bCs/>
          <w:i/>
        </w:rPr>
        <w:t>ята, която участва в изпълнението на програмата е</w:t>
      </w:r>
      <w:r w:rsidRPr="00E6745D">
        <w:rPr>
          <w:rFonts w:ascii="Times New Roman" w:hAnsi="Times New Roman"/>
          <w:b/>
          <w:bCs/>
          <w:i/>
        </w:rPr>
        <w:t>:</w:t>
      </w:r>
    </w:p>
    <w:p w:rsidR="009A6549" w:rsidRPr="009A6549" w:rsidRDefault="009A6549" w:rsidP="00986144">
      <w:pPr>
        <w:spacing w:line="240" w:lineRule="auto"/>
        <w:jc w:val="both"/>
        <w:rPr>
          <w:rFonts w:ascii="Times New Roman" w:hAnsi="Times New Roman" w:cs="Times New Roman"/>
          <w:bCs/>
        </w:rPr>
      </w:pPr>
      <w:r w:rsidRPr="009A6549">
        <w:rPr>
          <w:rFonts w:ascii="Times New Roman" w:hAnsi="Times New Roman" w:cs="Times New Roman"/>
          <w:bCs/>
        </w:rPr>
        <w:t>Главна дирекция „Гражданска регистрация и административно обслужване“</w:t>
      </w:r>
    </w:p>
    <w:p w:rsidR="009A6549" w:rsidRPr="009A6549" w:rsidRDefault="00FF7894" w:rsidP="00986144">
      <w:pPr>
        <w:spacing w:line="240" w:lineRule="auto"/>
        <w:jc w:val="both"/>
        <w:rPr>
          <w:rFonts w:ascii="Times New Roman" w:hAnsi="Times New Roman" w:cs="Times New Roman"/>
          <w:b/>
          <w:bCs/>
        </w:rPr>
      </w:pPr>
      <w:r>
        <w:rPr>
          <w:rFonts w:ascii="Times New Roman" w:hAnsi="Times New Roman" w:cs="Times New Roman"/>
          <w:b/>
          <w:bCs/>
        </w:rPr>
        <w:t>Програма 2100.05</w:t>
      </w:r>
      <w:r w:rsidR="00B1144A">
        <w:rPr>
          <w:rFonts w:ascii="Times New Roman" w:hAnsi="Times New Roman" w:cs="Times New Roman"/>
          <w:b/>
          <w:bCs/>
        </w:rPr>
        <w:t>.00</w:t>
      </w:r>
      <w:r w:rsidR="009A6549" w:rsidRPr="009A6549">
        <w:rPr>
          <w:rFonts w:ascii="Times New Roman" w:hAnsi="Times New Roman" w:cs="Times New Roman"/>
          <w:b/>
          <w:bCs/>
        </w:rPr>
        <w:t xml:space="preserve"> „Ефективна администрация и координация“</w:t>
      </w:r>
    </w:p>
    <w:p w:rsidR="00E6745D" w:rsidRPr="00E6745D" w:rsidRDefault="00E6745D" w:rsidP="00986144">
      <w:pPr>
        <w:spacing w:line="240" w:lineRule="auto"/>
        <w:ind w:firstLine="567"/>
        <w:jc w:val="both"/>
        <w:rPr>
          <w:rFonts w:ascii="Times New Roman" w:hAnsi="Times New Roman"/>
          <w:i/>
        </w:rPr>
      </w:pPr>
      <w:r w:rsidRPr="00E6745D">
        <w:rPr>
          <w:rFonts w:ascii="Times New Roman" w:hAnsi="Times New Roman"/>
          <w:b/>
          <w:bCs/>
          <w:i/>
        </w:rPr>
        <w:t>Дирекциите, които участват в изпълнението на програмата са:</w:t>
      </w:r>
    </w:p>
    <w:p w:rsidR="009A6549" w:rsidRPr="009A6549" w:rsidRDefault="009A6549" w:rsidP="00986144">
      <w:pPr>
        <w:spacing w:line="240" w:lineRule="auto"/>
        <w:contextualSpacing/>
        <w:jc w:val="both"/>
        <w:rPr>
          <w:rFonts w:ascii="Times New Roman" w:eastAsia="Calibri" w:hAnsi="Times New Roman" w:cs="Times New Roman"/>
          <w:bCs/>
        </w:rPr>
      </w:pPr>
      <w:r w:rsidRPr="009A6549">
        <w:rPr>
          <w:rFonts w:ascii="Times New Roman" w:eastAsia="Calibri" w:hAnsi="Times New Roman" w:cs="Times New Roman"/>
          <w:bCs/>
        </w:rPr>
        <w:t>Инспекторат</w:t>
      </w:r>
    </w:p>
    <w:p w:rsidR="009A6549" w:rsidRPr="009A6549" w:rsidRDefault="009A6549" w:rsidP="00986144">
      <w:pPr>
        <w:spacing w:line="240" w:lineRule="auto"/>
        <w:contextualSpacing/>
        <w:jc w:val="both"/>
        <w:rPr>
          <w:rFonts w:ascii="Times New Roman" w:eastAsia="Calibri" w:hAnsi="Times New Roman" w:cs="Times New Roman"/>
          <w:bCs/>
        </w:rPr>
      </w:pPr>
      <w:r w:rsidRPr="009A6549">
        <w:rPr>
          <w:rFonts w:ascii="Times New Roman" w:eastAsia="Calibri" w:hAnsi="Times New Roman" w:cs="Times New Roman"/>
          <w:bCs/>
        </w:rPr>
        <w:t>Дирекция „Вътрешен одит“</w:t>
      </w:r>
    </w:p>
    <w:p w:rsidR="009A6549" w:rsidRPr="009A6549" w:rsidRDefault="009A6549" w:rsidP="00986144">
      <w:pPr>
        <w:spacing w:line="240" w:lineRule="auto"/>
        <w:contextualSpacing/>
        <w:jc w:val="both"/>
        <w:rPr>
          <w:rFonts w:ascii="Times New Roman" w:eastAsia="Calibri" w:hAnsi="Times New Roman" w:cs="Times New Roman"/>
          <w:bCs/>
        </w:rPr>
      </w:pPr>
      <w:r w:rsidRPr="009A6549">
        <w:rPr>
          <w:rFonts w:ascii="Times New Roman" w:eastAsia="Calibri" w:hAnsi="Times New Roman" w:cs="Times New Roman"/>
          <w:bCs/>
        </w:rPr>
        <w:t>Дирекция „</w:t>
      </w:r>
      <w:r w:rsidR="00700FBD">
        <w:rPr>
          <w:rFonts w:ascii="Times New Roman" w:eastAsia="Calibri" w:hAnsi="Times New Roman" w:cs="Times New Roman"/>
          <w:bCs/>
        </w:rPr>
        <w:t>Административно обслужване и човешки ресурси</w:t>
      </w:r>
      <w:r w:rsidRPr="009A6549">
        <w:rPr>
          <w:rFonts w:ascii="Times New Roman" w:eastAsia="Calibri" w:hAnsi="Times New Roman" w:cs="Times New Roman"/>
          <w:bCs/>
        </w:rPr>
        <w:t>“</w:t>
      </w:r>
    </w:p>
    <w:p w:rsidR="009A6549" w:rsidRPr="009A6549" w:rsidRDefault="00700FBD" w:rsidP="00986144">
      <w:pPr>
        <w:spacing w:line="240" w:lineRule="auto"/>
        <w:contextualSpacing/>
        <w:jc w:val="both"/>
        <w:rPr>
          <w:rFonts w:ascii="Times New Roman" w:eastAsia="Calibri" w:hAnsi="Times New Roman" w:cs="Times New Roman"/>
          <w:bCs/>
        </w:rPr>
      </w:pPr>
      <w:r>
        <w:rPr>
          <w:rFonts w:ascii="Times New Roman" w:eastAsia="Calibri" w:hAnsi="Times New Roman" w:cs="Times New Roman"/>
          <w:bCs/>
        </w:rPr>
        <w:t>Дирекция „Финансово-стопански дейности</w:t>
      </w:r>
      <w:r w:rsidR="009A6549" w:rsidRPr="009A6549">
        <w:rPr>
          <w:rFonts w:ascii="Times New Roman" w:eastAsia="Calibri" w:hAnsi="Times New Roman" w:cs="Times New Roman"/>
          <w:bCs/>
        </w:rPr>
        <w:t>“</w:t>
      </w:r>
    </w:p>
    <w:p w:rsidR="009A6549" w:rsidRPr="009A6549" w:rsidRDefault="009A6549" w:rsidP="00986144">
      <w:pPr>
        <w:spacing w:line="240" w:lineRule="auto"/>
        <w:contextualSpacing/>
        <w:jc w:val="both"/>
        <w:rPr>
          <w:rFonts w:ascii="Times New Roman" w:eastAsia="Calibri" w:hAnsi="Times New Roman" w:cs="Times New Roman"/>
          <w:bCs/>
        </w:rPr>
      </w:pPr>
      <w:r w:rsidRPr="009A6549">
        <w:rPr>
          <w:rFonts w:ascii="Times New Roman" w:eastAsia="Calibri" w:hAnsi="Times New Roman" w:cs="Times New Roman"/>
          <w:bCs/>
        </w:rPr>
        <w:t>Дирекция „Правна“</w:t>
      </w:r>
    </w:p>
    <w:p w:rsidR="009A6549" w:rsidRPr="009A6549" w:rsidRDefault="009A6549" w:rsidP="00986144">
      <w:pPr>
        <w:spacing w:line="240" w:lineRule="auto"/>
        <w:contextualSpacing/>
        <w:jc w:val="both"/>
        <w:rPr>
          <w:rFonts w:ascii="Times New Roman" w:eastAsia="Calibri" w:hAnsi="Times New Roman" w:cs="Times New Roman"/>
          <w:bCs/>
        </w:rPr>
      </w:pPr>
      <w:r w:rsidRPr="009A6549">
        <w:rPr>
          <w:rFonts w:ascii="Times New Roman" w:eastAsia="Calibri" w:hAnsi="Times New Roman" w:cs="Times New Roman"/>
          <w:bCs/>
        </w:rPr>
        <w:t>Дирекция „Сигурност“</w:t>
      </w:r>
    </w:p>
    <w:p w:rsidR="009A6549" w:rsidRPr="009A6549" w:rsidRDefault="009A6549" w:rsidP="00986144">
      <w:pPr>
        <w:spacing w:line="240" w:lineRule="auto"/>
        <w:contextualSpacing/>
        <w:jc w:val="both"/>
        <w:rPr>
          <w:rFonts w:ascii="Times New Roman" w:eastAsia="Calibri" w:hAnsi="Times New Roman" w:cs="Times New Roman"/>
          <w:bCs/>
        </w:rPr>
      </w:pPr>
      <w:r w:rsidRPr="009A6549">
        <w:rPr>
          <w:rFonts w:ascii="Times New Roman" w:eastAsia="Calibri" w:hAnsi="Times New Roman" w:cs="Times New Roman"/>
          <w:bCs/>
        </w:rPr>
        <w:t>Дирекция „Информационни и комуникационни системи“</w:t>
      </w:r>
    </w:p>
    <w:p w:rsidR="009A6549" w:rsidRPr="009A6549" w:rsidRDefault="009A6549" w:rsidP="00986144">
      <w:pPr>
        <w:spacing w:line="240" w:lineRule="auto"/>
        <w:contextualSpacing/>
        <w:jc w:val="both"/>
        <w:rPr>
          <w:rFonts w:ascii="Times New Roman" w:eastAsia="Calibri" w:hAnsi="Times New Roman" w:cs="Times New Roman"/>
          <w:bCs/>
        </w:rPr>
      </w:pPr>
      <w:r w:rsidRPr="009A6549">
        <w:rPr>
          <w:rFonts w:ascii="Times New Roman" w:eastAsia="Calibri" w:hAnsi="Times New Roman" w:cs="Times New Roman"/>
          <w:bCs/>
        </w:rPr>
        <w:t>Дирекция „Обществени поръчки“</w:t>
      </w:r>
    </w:p>
    <w:p w:rsidR="009A6549" w:rsidRPr="009A6549" w:rsidRDefault="009A6549" w:rsidP="00986144">
      <w:pPr>
        <w:spacing w:line="240" w:lineRule="auto"/>
        <w:contextualSpacing/>
        <w:jc w:val="both"/>
        <w:rPr>
          <w:rFonts w:ascii="Times New Roman" w:eastAsia="Calibri" w:hAnsi="Times New Roman" w:cs="Times New Roman"/>
          <w:bCs/>
        </w:rPr>
      </w:pPr>
      <w:r w:rsidRPr="009A6549">
        <w:rPr>
          <w:rFonts w:ascii="Times New Roman" w:eastAsia="Calibri" w:hAnsi="Times New Roman" w:cs="Times New Roman"/>
          <w:bCs/>
        </w:rPr>
        <w:t>Дире</w:t>
      </w:r>
      <w:r w:rsidR="00700FBD">
        <w:rPr>
          <w:rFonts w:ascii="Times New Roman" w:eastAsia="Calibri" w:hAnsi="Times New Roman" w:cs="Times New Roman"/>
          <w:bCs/>
        </w:rPr>
        <w:t xml:space="preserve">кция „Връзки с обществеността, </w:t>
      </w:r>
      <w:r w:rsidRPr="009A6549">
        <w:rPr>
          <w:rFonts w:ascii="Times New Roman" w:eastAsia="Calibri" w:hAnsi="Times New Roman" w:cs="Times New Roman"/>
          <w:bCs/>
        </w:rPr>
        <w:t>протокол</w:t>
      </w:r>
      <w:r w:rsidR="00700FBD">
        <w:rPr>
          <w:rFonts w:ascii="Times New Roman" w:eastAsia="Calibri" w:hAnsi="Times New Roman" w:cs="Times New Roman"/>
          <w:bCs/>
        </w:rPr>
        <w:t xml:space="preserve"> и международно сътрудничество</w:t>
      </w:r>
      <w:r w:rsidRPr="009A6549">
        <w:rPr>
          <w:rFonts w:ascii="Times New Roman" w:eastAsia="Calibri" w:hAnsi="Times New Roman" w:cs="Times New Roman"/>
          <w:bCs/>
        </w:rPr>
        <w:t>“</w:t>
      </w:r>
    </w:p>
    <w:p w:rsidR="00986144" w:rsidRDefault="00986144" w:rsidP="00986144">
      <w:pPr>
        <w:spacing w:line="240" w:lineRule="auto"/>
        <w:contextualSpacing/>
        <w:jc w:val="both"/>
        <w:rPr>
          <w:rFonts w:ascii="Times New Roman" w:eastAsia="Calibri" w:hAnsi="Times New Roman" w:cs="Times New Roman"/>
          <w:bCs/>
        </w:rPr>
      </w:pPr>
    </w:p>
    <w:p w:rsidR="00986144" w:rsidRDefault="00986144" w:rsidP="00986144">
      <w:pPr>
        <w:spacing w:line="240" w:lineRule="auto"/>
        <w:contextualSpacing/>
        <w:jc w:val="both"/>
        <w:rPr>
          <w:rFonts w:ascii="Times New Roman" w:eastAsia="Calibri" w:hAnsi="Times New Roman" w:cs="Times New Roman"/>
          <w:bCs/>
        </w:rPr>
      </w:pPr>
    </w:p>
    <w:p w:rsidR="00986144" w:rsidRDefault="00986144" w:rsidP="00986144">
      <w:pPr>
        <w:spacing w:line="240" w:lineRule="auto"/>
        <w:contextualSpacing/>
        <w:jc w:val="both"/>
        <w:rPr>
          <w:rFonts w:ascii="Times New Roman" w:eastAsia="Calibri" w:hAnsi="Times New Roman" w:cs="Times New Roman"/>
          <w:bCs/>
        </w:rPr>
      </w:pPr>
    </w:p>
    <w:p w:rsidR="00986144" w:rsidRDefault="00986144" w:rsidP="00986144">
      <w:pPr>
        <w:spacing w:line="240" w:lineRule="auto"/>
        <w:contextualSpacing/>
        <w:jc w:val="both"/>
        <w:rPr>
          <w:rFonts w:ascii="Times New Roman" w:eastAsia="Calibri" w:hAnsi="Times New Roman" w:cs="Times New Roman"/>
          <w:bCs/>
        </w:rPr>
      </w:pPr>
    </w:p>
    <w:p w:rsidR="00986144" w:rsidRDefault="00986144" w:rsidP="00986144">
      <w:pPr>
        <w:spacing w:line="240" w:lineRule="auto"/>
        <w:contextualSpacing/>
        <w:jc w:val="both"/>
        <w:rPr>
          <w:rFonts w:ascii="Times New Roman" w:eastAsia="Calibri" w:hAnsi="Times New Roman" w:cs="Times New Roman"/>
          <w:bCs/>
        </w:rPr>
      </w:pPr>
    </w:p>
    <w:p w:rsidR="00A436F8" w:rsidRDefault="00A436F8" w:rsidP="00986144">
      <w:pPr>
        <w:spacing w:line="240" w:lineRule="auto"/>
        <w:contextualSpacing/>
        <w:jc w:val="both"/>
        <w:rPr>
          <w:rFonts w:ascii="Times New Roman" w:eastAsia="Calibri" w:hAnsi="Times New Roman" w:cs="Times New Roman"/>
          <w:bCs/>
        </w:rPr>
      </w:pPr>
    </w:p>
    <w:p w:rsidR="00A436F8" w:rsidRDefault="00A436F8" w:rsidP="00986144">
      <w:pPr>
        <w:spacing w:line="240" w:lineRule="auto"/>
        <w:contextualSpacing/>
        <w:jc w:val="both"/>
        <w:rPr>
          <w:rFonts w:ascii="Times New Roman" w:eastAsia="Calibri" w:hAnsi="Times New Roman" w:cs="Times New Roman"/>
          <w:bCs/>
        </w:rPr>
      </w:pPr>
    </w:p>
    <w:p w:rsidR="00A436F8" w:rsidRPr="009A6549" w:rsidRDefault="00A436F8" w:rsidP="00986144">
      <w:pPr>
        <w:spacing w:line="240" w:lineRule="auto"/>
        <w:contextualSpacing/>
        <w:jc w:val="both"/>
        <w:rPr>
          <w:rFonts w:ascii="Times New Roman" w:eastAsia="Calibri" w:hAnsi="Times New Roman" w:cs="Times New Roman"/>
          <w:bCs/>
        </w:rPr>
      </w:pPr>
    </w:p>
    <w:p w:rsidR="009A6549" w:rsidRPr="000864C8" w:rsidRDefault="009A6549" w:rsidP="00C25C37">
      <w:pPr>
        <w:pStyle w:val="ListParagraph"/>
        <w:keepNext/>
        <w:numPr>
          <w:ilvl w:val="0"/>
          <w:numId w:val="95"/>
        </w:numPr>
        <w:snapToGrid w:val="0"/>
        <w:spacing w:after="0" w:line="360" w:lineRule="auto"/>
        <w:ind w:left="993" w:hanging="426"/>
        <w:jc w:val="both"/>
        <w:outlineLvl w:val="0"/>
        <w:rPr>
          <w:rFonts w:ascii="Times New Roman" w:eastAsia="Batang" w:hAnsi="Times New Roman"/>
          <w:b/>
          <w:i/>
          <w:color w:val="2806B6"/>
          <w:lang w:val="ru-RU" w:eastAsia="ko-KR"/>
        </w:rPr>
      </w:pPr>
      <w:r w:rsidRPr="000864C8">
        <w:rPr>
          <w:rFonts w:ascii="Times New Roman" w:eastAsia="Batang" w:hAnsi="Times New Roman"/>
          <w:b/>
          <w:i/>
          <w:color w:val="2806B6"/>
          <w:lang w:val="ru-RU" w:eastAsia="ko-KR"/>
        </w:rPr>
        <w:lastRenderedPageBreak/>
        <w:t>Основни параметри на бюджетната прогноза</w:t>
      </w:r>
    </w:p>
    <w:p w:rsidR="0042647C" w:rsidRDefault="009A6549" w:rsidP="0042647C">
      <w:pPr>
        <w:widowControl w:val="0"/>
        <w:numPr>
          <w:ilvl w:val="1"/>
          <w:numId w:val="9"/>
        </w:numPr>
        <w:tabs>
          <w:tab w:val="left" w:pos="851"/>
        </w:tabs>
        <w:spacing w:after="0" w:line="360" w:lineRule="auto"/>
        <w:ind w:left="851" w:hanging="284"/>
        <w:jc w:val="both"/>
        <w:rPr>
          <w:rFonts w:ascii="Times New Roman" w:eastAsia="Times New Roman" w:hAnsi="Times New Roman" w:cs="Times New Roman"/>
          <w:b/>
          <w:i/>
          <w:lang w:val="ru-RU"/>
        </w:rPr>
      </w:pPr>
      <w:r w:rsidRPr="009A6549">
        <w:rPr>
          <w:rFonts w:ascii="Times New Roman" w:eastAsia="Times New Roman" w:hAnsi="Times New Roman" w:cs="Times New Roman"/>
          <w:b/>
          <w:i/>
          <w:lang w:val="ru-RU"/>
        </w:rPr>
        <w:t xml:space="preserve">  Описание на приходите </w:t>
      </w:r>
    </w:p>
    <w:tbl>
      <w:tblPr>
        <w:tblW w:w="9371" w:type="dxa"/>
        <w:tblInd w:w="55" w:type="dxa"/>
        <w:tblCellMar>
          <w:left w:w="70" w:type="dxa"/>
          <w:right w:w="70" w:type="dxa"/>
        </w:tblCellMar>
        <w:tblLook w:val="04A0" w:firstRow="1" w:lastRow="0" w:firstColumn="1" w:lastColumn="0" w:noHBand="0" w:noVBand="1"/>
      </w:tblPr>
      <w:tblGrid>
        <w:gridCol w:w="6394"/>
        <w:gridCol w:w="992"/>
        <w:gridCol w:w="993"/>
        <w:gridCol w:w="992"/>
      </w:tblGrid>
      <w:tr w:rsidR="00863569" w:rsidRPr="00863569" w:rsidTr="00863569">
        <w:trPr>
          <w:trHeight w:val="315"/>
        </w:trPr>
        <w:tc>
          <w:tcPr>
            <w:tcW w:w="6394" w:type="dxa"/>
            <w:tcBorders>
              <w:top w:val="single" w:sz="8" w:space="0" w:color="auto"/>
              <w:left w:val="single" w:sz="8" w:space="0" w:color="auto"/>
              <w:bottom w:val="nil"/>
              <w:right w:val="single" w:sz="8" w:space="0" w:color="auto"/>
            </w:tcBorders>
            <w:shd w:val="clear" w:color="000000" w:fill="FFCC99"/>
            <w:vAlign w:val="center"/>
            <w:hideMark/>
          </w:tcPr>
          <w:p w:rsidR="00863569" w:rsidRPr="00863569" w:rsidRDefault="00863569" w:rsidP="00863569">
            <w:pPr>
              <w:spacing w:after="0" w:line="240" w:lineRule="auto"/>
              <w:jc w:val="center"/>
              <w:rPr>
                <w:rFonts w:ascii="Times New Roman" w:eastAsia="Times New Roman" w:hAnsi="Times New Roman" w:cs="Times New Roman"/>
                <w:b/>
                <w:bCs/>
                <w:color w:val="000000"/>
                <w:sz w:val="18"/>
                <w:szCs w:val="18"/>
                <w:lang w:eastAsia="bg-BG"/>
              </w:rPr>
            </w:pPr>
            <w:r w:rsidRPr="00863569">
              <w:rPr>
                <w:rFonts w:ascii="Times New Roman" w:eastAsia="Times New Roman" w:hAnsi="Times New Roman" w:cs="Times New Roman"/>
                <w:b/>
                <w:bCs/>
                <w:color w:val="000000"/>
                <w:sz w:val="18"/>
                <w:szCs w:val="18"/>
                <w:lang w:eastAsia="bg-BG"/>
              </w:rPr>
              <w:t>ПРИХОДИ</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863569" w:rsidRPr="00863569" w:rsidRDefault="00863569" w:rsidP="00863569">
            <w:pPr>
              <w:spacing w:after="0" w:line="240" w:lineRule="auto"/>
              <w:jc w:val="center"/>
              <w:rPr>
                <w:rFonts w:ascii="Times New Roman" w:eastAsia="Times New Roman" w:hAnsi="Times New Roman" w:cs="Times New Roman"/>
                <w:b/>
                <w:bCs/>
                <w:i/>
                <w:iCs/>
                <w:color w:val="000000"/>
                <w:sz w:val="16"/>
                <w:szCs w:val="16"/>
                <w:lang w:eastAsia="bg-BG"/>
              </w:rPr>
            </w:pPr>
            <w:r w:rsidRPr="00863569">
              <w:rPr>
                <w:rFonts w:ascii="Times New Roman" w:eastAsia="Times New Roman" w:hAnsi="Times New Roman" w:cs="Times New Roman"/>
                <w:b/>
                <w:bCs/>
                <w:i/>
                <w:iCs/>
                <w:color w:val="000000"/>
                <w:sz w:val="16"/>
                <w:szCs w:val="16"/>
                <w:lang w:eastAsia="bg-BG"/>
              </w:rPr>
              <w:t>Проект 2015 г.</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863569" w:rsidRPr="00863569" w:rsidRDefault="00863569" w:rsidP="00863569">
            <w:pPr>
              <w:spacing w:after="0" w:line="240" w:lineRule="auto"/>
              <w:jc w:val="center"/>
              <w:rPr>
                <w:rFonts w:ascii="Times New Roman" w:eastAsia="Times New Roman" w:hAnsi="Times New Roman" w:cs="Times New Roman"/>
                <w:b/>
                <w:bCs/>
                <w:i/>
                <w:iCs/>
                <w:color w:val="000000"/>
                <w:sz w:val="16"/>
                <w:szCs w:val="16"/>
                <w:lang w:eastAsia="bg-BG"/>
              </w:rPr>
            </w:pPr>
            <w:r w:rsidRPr="00863569">
              <w:rPr>
                <w:rFonts w:ascii="Times New Roman" w:eastAsia="Times New Roman" w:hAnsi="Times New Roman" w:cs="Times New Roman"/>
                <w:b/>
                <w:bCs/>
                <w:i/>
                <w:iCs/>
                <w:color w:val="000000"/>
                <w:sz w:val="16"/>
                <w:szCs w:val="16"/>
                <w:lang w:eastAsia="bg-BG"/>
              </w:rPr>
              <w:t>Прогноза 2016 г.</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863569" w:rsidRPr="00863569" w:rsidRDefault="00863569" w:rsidP="00863569">
            <w:pPr>
              <w:spacing w:after="0" w:line="240" w:lineRule="auto"/>
              <w:jc w:val="center"/>
              <w:rPr>
                <w:rFonts w:ascii="Times New Roman" w:eastAsia="Times New Roman" w:hAnsi="Times New Roman" w:cs="Times New Roman"/>
                <w:b/>
                <w:bCs/>
                <w:i/>
                <w:iCs/>
                <w:color w:val="000000"/>
                <w:sz w:val="16"/>
                <w:szCs w:val="16"/>
                <w:lang w:eastAsia="bg-BG"/>
              </w:rPr>
            </w:pPr>
            <w:r w:rsidRPr="00863569">
              <w:rPr>
                <w:rFonts w:ascii="Times New Roman" w:eastAsia="Times New Roman" w:hAnsi="Times New Roman" w:cs="Times New Roman"/>
                <w:b/>
                <w:bCs/>
                <w:i/>
                <w:iCs/>
                <w:color w:val="000000"/>
                <w:sz w:val="16"/>
                <w:szCs w:val="16"/>
                <w:lang w:eastAsia="bg-BG"/>
              </w:rPr>
              <w:t>Прогноза 2017 г.</w:t>
            </w:r>
          </w:p>
        </w:tc>
      </w:tr>
      <w:tr w:rsidR="00863569" w:rsidRPr="00863569" w:rsidTr="00652564">
        <w:trPr>
          <w:trHeight w:val="192"/>
        </w:trPr>
        <w:tc>
          <w:tcPr>
            <w:tcW w:w="6394" w:type="dxa"/>
            <w:tcBorders>
              <w:top w:val="nil"/>
              <w:left w:val="single" w:sz="8" w:space="0" w:color="auto"/>
              <w:bottom w:val="single" w:sz="8" w:space="0" w:color="auto"/>
              <w:right w:val="single" w:sz="8" w:space="0" w:color="auto"/>
            </w:tcBorders>
            <w:shd w:val="clear" w:color="000000" w:fill="FFCC99"/>
            <w:vAlign w:val="center"/>
            <w:hideMark/>
          </w:tcPr>
          <w:p w:rsidR="00863569" w:rsidRPr="00863569" w:rsidRDefault="00863569" w:rsidP="00863569">
            <w:pPr>
              <w:spacing w:after="0" w:line="240" w:lineRule="auto"/>
              <w:jc w:val="center"/>
              <w:rPr>
                <w:rFonts w:ascii="Times New Roman" w:eastAsia="Times New Roman" w:hAnsi="Times New Roman" w:cs="Times New Roman"/>
                <w:b/>
                <w:bCs/>
                <w:color w:val="000000"/>
                <w:sz w:val="16"/>
                <w:szCs w:val="16"/>
                <w:lang w:eastAsia="bg-BG"/>
              </w:rPr>
            </w:pPr>
            <w:r w:rsidRPr="00863569">
              <w:rPr>
                <w:rFonts w:ascii="Times New Roman" w:eastAsia="Times New Roman" w:hAnsi="Times New Roman" w:cs="Times New Roman"/>
                <w:b/>
                <w:bCs/>
                <w:color w:val="000000"/>
                <w:sz w:val="16"/>
                <w:szCs w:val="16"/>
                <w:lang w:eastAsia="bg-BG"/>
              </w:rPr>
              <w:t>(в хил. лв.)</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63569" w:rsidRPr="00863569" w:rsidRDefault="00863569" w:rsidP="00863569">
            <w:pPr>
              <w:spacing w:after="0" w:line="240" w:lineRule="auto"/>
              <w:rPr>
                <w:rFonts w:ascii="Times New Roman" w:eastAsia="Times New Roman" w:hAnsi="Times New Roman" w:cs="Times New Roman"/>
                <w:b/>
                <w:bCs/>
                <w:i/>
                <w:iCs/>
                <w:color w:val="000000"/>
                <w:sz w:val="16"/>
                <w:szCs w:val="16"/>
                <w:lang w:eastAsia="bg-BG"/>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863569" w:rsidRPr="00863569" w:rsidRDefault="00863569" w:rsidP="00863569">
            <w:pPr>
              <w:spacing w:after="0" w:line="240" w:lineRule="auto"/>
              <w:rPr>
                <w:rFonts w:ascii="Times New Roman" w:eastAsia="Times New Roman" w:hAnsi="Times New Roman" w:cs="Times New Roman"/>
                <w:b/>
                <w:bCs/>
                <w:i/>
                <w:iCs/>
                <w:color w:val="000000"/>
                <w:sz w:val="16"/>
                <w:szCs w:val="16"/>
                <w:lang w:eastAsia="bg-BG"/>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63569" w:rsidRPr="00863569" w:rsidRDefault="00863569" w:rsidP="00863569">
            <w:pPr>
              <w:spacing w:after="0" w:line="240" w:lineRule="auto"/>
              <w:rPr>
                <w:rFonts w:ascii="Times New Roman" w:eastAsia="Times New Roman" w:hAnsi="Times New Roman" w:cs="Times New Roman"/>
                <w:b/>
                <w:bCs/>
                <w:i/>
                <w:iCs/>
                <w:color w:val="000000"/>
                <w:sz w:val="16"/>
                <w:szCs w:val="16"/>
                <w:lang w:eastAsia="bg-BG"/>
              </w:rPr>
            </w:pPr>
          </w:p>
        </w:tc>
      </w:tr>
      <w:tr w:rsidR="00863569" w:rsidRPr="00863569" w:rsidTr="00863569">
        <w:trPr>
          <w:trHeight w:val="330"/>
        </w:trPr>
        <w:tc>
          <w:tcPr>
            <w:tcW w:w="6394" w:type="dxa"/>
            <w:tcBorders>
              <w:top w:val="nil"/>
              <w:left w:val="single" w:sz="8" w:space="0" w:color="auto"/>
              <w:bottom w:val="single" w:sz="8" w:space="0" w:color="auto"/>
              <w:right w:val="single" w:sz="8" w:space="0" w:color="auto"/>
            </w:tcBorders>
            <w:shd w:val="clear" w:color="000000" w:fill="FFFFFF"/>
            <w:vAlign w:val="center"/>
            <w:hideMark/>
          </w:tcPr>
          <w:p w:rsidR="00863569" w:rsidRPr="00863569" w:rsidRDefault="00863569" w:rsidP="00863569">
            <w:pPr>
              <w:spacing w:after="0" w:line="240" w:lineRule="auto"/>
              <w:jc w:val="center"/>
              <w:rPr>
                <w:rFonts w:ascii="Times New Roman" w:eastAsia="Times New Roman" w:hAnsi="Times New Roman" w:cs="Times New Roman"/>
                <w:b/>
                <w:bCs/>
                <w:color w:val="000000"/>
                <w:sz w:val="18"/>
                <w:szCs w:val="18"/>
                <w:lang w:eastAsia="bg-BG"/>
              </w:rPr>
            </w:pPr>
            <w:r w:rsidRPr="00863569">
              <w:rPr>
                <w:rFonts w:ascii="Times New Roman" w:eastAsia="Times New Roman" w:hAnsi="Times New Roman" w:cs="Times New Roman"/>
                <w:b/>
                <w:bCs/>
                <w:color w:val="000000"/>
                <w:sz w:val="18"/>
                <w:szCs w:val="18"/>
                <w:lang w:eastAsia="bg-BG"/>
              </w:rPr>
              <w:t> </w:t>
            </w:r>
          </w:p>
        </w:tc>
        <w:tc>
          <w:tcPr>
            <w:tcW w:w="992" w:type="dxa"/>
            <w:tcBorders>
              <w:top w:val="nil"/>
              <w:left w:val="nil"/>
              <w:bottom w:val="single" w:sz="8" w:space="0" w:color="auto"/>
              <w:right w:val="single" w:sz="8" w:space="0" w:color="auto"/>
            </w:tcBorders>
            <w:shd w:val="clear" w:color="000000" w:fill="FFFFFF"/>
            <w:vAlign w:val="center"/>
            <w:hideMark/>
          </w:tcPr>
          <w:p w:rsidR="00863569" w:rsidRPr="00863569" w:rsidRDefault="00863569" w:rsidP="00863569">
            <w:pPr>
              <w:spacing w:after="0" w:line="240" w:lineRule="auto"/>
              <w:jc w:val="center"/>
              <w:rPr>
                <w:rFonts w:ascii="Times New Roman" w:eastAsia="Times New Roman" w:hAnsi="Times New Roman" w:cs="Times New Roman"/>
                <w:b/>
                <w:bCs/>
                <w:i/>
                <w:iCs/>
                <w:color w:val="000000"/>
                <w:sz w:val="16"/>
                <w:szCs w:val="16"/>
                <w:lang w:eastAsia="bg-BG"/>
              </w:rPr>
            </w:pPr>
            <w:r w:rsidRPr="00863569">
              <w:rPr>
                <w:rFonts w:ascii="Times New Roman" w:eastAsia="Times New Roman" w:hAnsi="Times New Roman" w:cs="Times New Roman"/>
                <w:b/>
                <w:bCs/>
                <w:i/>
                <w:iCs/>
                <w:color w:val="000000"/>
                <w:sz w:val="16"/>
                <w:szCs w:val="16"/>
                <w:lang w:eastAsia="bg-BG"/>
              </w:rPr>
              <w:t> </w:t>
            </w:r>
          </w:p>
        </w:tc>
        <w:tc>
          <w:tcPr>
            <w:tcW w:w="993" w:type="dxa"/>
            <w:tcBorders>
              <w:top w:val="nil"/>
              <w:left w:val="nil"/>
              <w:bottom w:val="single" w:sz="8" w:space="0" w:color="auto"/>
              <w:right w:val="single" w:sz="8" w:space="0" w:color="auto"/>
            </w:tcBorders>
            <w:shd w:val="clear" w:color="000000" w:fill="FFFFFF"/>
            <w:vAlign w:val="center"/>
            <w:hideMark/>
          </w:tcPr>
          <w:p w:rsidR="00863569" w:rsidRPr="00863569" w:rsidRDefault="00863569" w:rsidP="00863569">
            <w:pPr>
              <w:spacing w:after="0" w:line="240" w:lineRule="auto"/>
              <w:jc w:val="center"/>
              <w:rPr>
                <w:rFonts w:ascii="Times New Roman" w:eastAsia="Times New Roman" w:hAnsi="Times New Roman" w:cs="Times New Roman"/>
                <w:b/>
                <w:bCs/>
                <w:i/>
                <w:iCs/>
                <w:color w:val="000000"/>
                <w:sz w:val="16"/>
                <w:szCs w:val="16"/>
                <w:lang w:eastAsia="bg-BG"/>
              </w:rPr>
            </w:pPr>
            <w:r w:rsidRPr="00863569">
              <w:rPr>
                <w:rFonts w:ascii="Times New Roman" w:eastAsia="Times New Roman" w:hAnsi="Times New Roman" w:cs="Times New Roman"/>
                <w:b/>
                <w:bCs/>
                <w:i/>
                <w:iCs/>
                <w:color w:val="000000"/>
                <w:sz w:val="16"/>
                <w:szCs w:val="16"/>
                <w:lang w:eastAsia="bg-BG"/>
              </w:rPr>
              <w:t> </w:t>
            </w:r>
          </w:p>
        </w:tc>
        <w:tc>
          <w:tcPr>
            <w:tcW w:w="992" w:type="dxa"/>
            <w:tcBorders>
              <w:top w:val="nil"/>
              <w:left w:val="nil"/>
              <w:bottom w:val="single" w:sz="8" w:space="0" w:color="auto"/>
              <w:right w:val="single" w:sz="8" w:space="0" w:color="auto"/>
            </w:tcBorders>
            <w:shd w:val="clear" w:color="000000" w:fill="FFFFFF"/>
            <w:vAlign w:val="center"/>
            <w:hideMark/>
          </w:tcPr>
          <w:p w:rsidR="00863569" w:rsidRPr="00863569" w:rsidRDefault="00863569" w:rsidP="00863569">
            <w:pPr>
              <w:spacing w:after="0" w:line="240" w:lineRule="auto"/>
              <w:jc w:val="center"/>
              <w:rPr>
                <w:rFonts w:ascii="Times New Roman" w:eastAsia="Times New Roman" w:hAnsi="Times New Roman" w:cs="Times New Roman"/>
                <w:b/>
                <w:bCs/>
                <w:i/>
                <w:iCs/>
                <w:color w:val="000000"/>
                <w:sz w:val="16"/>
                <w:szCs w:val="16"/>
                <w:lang w:eastAsia="bg-BG"/>
              </w:rPr>
            </w:pPr>
            <w:r w:rsidRPr="00863569">
              <w:rPr>
                <w:rFonts w:ascii="Times New Roman" w:eastAsia="Times New Roman" w:hAnsi="Times New Roman" w:cs="Times New Roman"/>
                <w:b/>
                <w:bCs/>
                <w:i/>
                <w:iCs/>
                <w:color w:val="000000"/>
                <w:sz w:val="16"/>
                <w:szCs w:val="16"/>
                <w:lang w:eastAsia="bg-BG"/>
              </w:rPr>
              <w:t> </w:t>
            </w:r>
          </w:p>
        </w:tc>
      </w:tr>
      <w:tr w:rsidR="00863569" w:rsidRPr="00863569" w:rsidTr="00863569">
        <w:trPr>
          <w:trHeight w:val="330"/>
        </w:trPr>
        <w:tc>
          <w:tcPr>
            <w:tcW w:w="6394" w:type="dxa"/>
            <w:tcBorders>
              <w:top w:val="nil"/>
              <w:left w:val="single" w:sz="8" w:space="0" w:color="auto"/>
              <w:bottom w:val="single" w:sz="8" w:space="0" w:color="auto"/>
              <w:right w:val="single" w:sz="8" w:space="0" w:color="auto"/>
            </w:tcBorders>
            <w:shd w:val="clear" w:color="000000" w:fill="FFCC99"/>
            <w:vAlign w:val="center"/>
            <w:hideMark/>
          </w:tcPr>
          <w:p w:rsidR="00863569" w:rsidRPr="00863569" w:rsidRDefault="00863569" w:rsidP="00863569">
            <w:pPr>
              <w:spacing w:after="0" w:line="240" w:lineRule="auto"/>
              <w:jc w:val="both"/>
              <w:rPr>
                <w:rFonts w:ascii="Times New Roman" w:eastAsia="Times New Roman" w:hAnsi="Times New Roman" w:cs="Times New Roman"/>
                <w:b/>
                <w:bCs/>
                <w:color w:val="000000"/>
                <w:sz w:val="18"/>
                <w:szCs w:val="18"/>
                <w:lang w:eastAsia="bg-BG"/>
              </w:rPr>
            </w:pPr>
            <w:r w:rsidRPr="00863569">
              <w:rPr>
                <w:rFonts w:ascii="Times New Roman" w:eastAsia="Times New Roman" w:hAnsi="Times New Roman" w:cs="Times New Roman"/>
                <w:b/>
                <w:bCs/>
                <w:color w:val="000000"/>
                <w:sz w:val="18"/>
                <w:szCs w:val="18"/>
                <w:lang w:eastAsia="bg-BG"/>
              </w:rPr>
              <w:t>Общо приходи:</w:t>
            </w:r>
          </w:p>
        </w:tc>
        <w:tc>
          <w:tcPr>
            <w:tcW w:w="992" w:type="dxa"/>
            <w:tcBorders>
              <w:top w:val="nil"/>
              <w:left w:val="nil"/>
              <w:bottom w:val="single" w:sz="8" w:space="0" w:color="auto"/>
              <w:right w:val="single" w:sz="8" w:space="0" w:color="auto"/>
            </w:tcBorders>
            <w:shd w:val="clear" w:color="000000" w:fill="FFCC99"/>
            <w:vAlign w:val="center"/>
            <w:hideMark/>
          </w:tcPr>
          <w:p w:rsidR="00863569" w:rsidRPr="00863569" w:rsidRDefault="00863569" w:rsidP="00863569">
            <w:pPr>
              <w:spacing w:after="0" w:line="240" w:lineRule="auto"/>
              <w:jc w:val="right"/>
              <w:rPr>
                <w:rFonts w:ascii="Times New Roman" w:eastAsia="Times New Roman" w:hAnsi="Times New Roman" w:cs="Times New Roman"/>
                <w:b/>
                <w:bCs/>
                <w:color w:val="000000"/>
                <w:sz w:val="18"/>
                <w:szCs w:val="18"/>
                <w:lang w:eastAsia="bg-BG"/>
              </w:rPr>
            </w:pPr>
            <w:r w:rsidRPr="00863569">
              <w:rPr>
                <w:rFonts w:ascii="Times New Roman" w:eastAsia="Times New Roman" w:hAnsi="Times New Roman" w:cs="Times New Roman"/>
                <w:b/>
                <w:bCs/>
                <w:color w:val="000000"/>
                <w:sz w:val="18"/>
                <w:szCs w:val="18"/>
                <w:lang w:eastAsia="bg-BG"/>
              </w:rPr>
              <w:t>271 095</w:t>
            </w:r>
          </w:p>
        </w:tc>
        <w:tc>
          <w:tcPr>
            <w:tcW w:w="993" w:type="dxa"/>
            <w:tcBorders>
              <w:top w:val="nil"/>
              <w:left w:val="nil"/>
              <w:bottom w:val="single" w:sz="8" w:space="0" w:color="auto"/>
              <w:right w:val="single" w:sz="8" w:space="0" w:color="auto"/>
            </w:tcBorders>
            <w:shd w:val="clear" w:color="000000" w:fill="FFCC99"/>
            <w:vAlign w:val="center"/>
            <w:hideMark/>
          </w:tcPr>
          <w:p w:rsidR="00863569" w:rsidRPr="00863569" w:rsidRDefault="00863569" w:rsidP="00863569">
            <w:pPr>
              <w:spacing w:after="0" w:line="240" w:lineRule="auto"/>
              <w:jc w:val="right"/>
              <w:rPr>
                <w:rFonts w:ascii="Times New Roman" w:eastAsia="Times New Roman" w:hAnsi="Times New Roman" w:cs="Times New Roman"/>
                <w:b/>
                <w:bCs/>
                <w:color w:val="000000"/>
                <w:sz w:val="18"/>
                <w:szCs w:val="18"/>
                <w:lang w:eastAsia="bg-BG"/>
              </w:rPr>
            </w:pPr>
            <w:r w:rsidRPr="00863569">
              <w:rPr>
                <w:rFonts w:ascii="Times New Roman" w:eastAsia="Times New Roman" w:hAnsi="Times New Roman" w:cs="Times New Roman"/>
                <w:b/>
                <w:bCs/>
                <w:color w:val="000000"/>
                <w:sz w:val="18"/>
                <w:szCs w:val="18"/>
                <w:lang w:eastAsia="bg-BG"/>
              </w:rPr>
              <w:t>272 135</w:t>
            </w:r>
          </w:p>
        </w:tc>
        <w:tc>
          <w:tcPr>
            <w:tcW w:w="992" w:type="dxa"/>
            <w:tcBorders>
              <w:top w:val="nil"/>
              <w:left w:val="nil"/>
              <w:bottom w:val="single" w:sz="8" w:space="0" w:color="auto"/>
              <w:right w:val="single" w:sz="8" w:space="0" w:color="auto"/>
            </w:tcBorders>
            <w:shd w:val="clear" w:color="000000" w:fill="FFCC99"/>
            <w:vAlign w:val="center"/>
            <w:hideMark/>
          </w:tcPr>
          <w:p w:rsidR="00863569" w:rsidRPr="00863569" w:rsidRDefault="00863569" w:rsidP="00863569">
            <w:pPr>
              <w:spacing w:after="0" w:line="240" w:lineRule="auto"/>
              <w:jc w:val="right"/>
              <w:rPr>
                <w:rFonts w:ascii="Times New Roman" w:eastAsia="Times New Roman" w:hAnsi="Times New Roman" w:cs="Times New Roman"/>
                <w:b/>
                <w:bCs/>
                <w:color w:val="000000"/>
                <w:sz w:val="18"/>
                <w:szCs w:val="18"/>
                <w:lang w:eastAsia="bg-BG"/>
              </w:rPr>
            </w:pPr>
            <w:r w:rsidRPr="00863569">
              <w:rPr>
                <w:rFonts w:ascii="Times New Roman" w:eastAsia="Times New Roman" w:hAnsi="Times New Roman" w:cs="Times New Roman"/>
                <w:b/>
                <w:bCs/>
                <w:color w:val="000000"/>
                <w:sz w:val="18"/>
                <w:szCs w:val="18"/>
                <w:lang w:eastAsia="bg-BG"/>
              </w:rPr>
              <w:t>272 635</w:t>
            </w:r>
          </w:p>
        </w:tc>
      </w:tr>
      <w:tr w:rsidR="00863569" w:rsidRPr="00863569" w:rsidTr="00863569">
        <w:trPr>
          <w:trHeight w:val="330"/>
        </w:trPr>
        <w:tc>
          <w:tcPr>
            <w:tcW w:w="6394" w:type="dxa"/>
            <w:tcBorders>
              <w:top w:val="nil"/>
              <w:left w:val="single" w:sz="8" w:space="0" w:color="auto"/>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both"/>
              <w:rPr>
                <w:rFonts w:ascii="Times New Roman" w:eastAsia="Times New Roman" w:hAnsi="Times New Roman" w:cs="Times New Roman"/>
                <w:b/>
                <w:bCs/>
                <w:color w:val="000000"/>
                <w:sz w:val="18"/>
                <w:szCs w:val="18"/>
                <w:lang w:eastAsia="bg-BG"/>
              </w:rPr>
            </w:pPr>
            <w:r w:rsidRPr="00863569">
              <w:rPr>
                <w:rFonts w:ascii="Times New Roman" w:eastAsia="Times New Roman" w:hAnsi="Times New Roman" w:cs="Times New Roman"/>
                <w:b/>
                <w:bCs/>
                <w:color w:val="000000"/>
                <w:sz w:val="18"/>
                <w:szCs w:val="18"/>
                <w:lang w:eastAsia="bg-BG"/>
              </w:rPr>
              <w:t> </w:t>
            </w:r>
          </w:p>
        </w:tc>
        <w:tc>
          <w:tcPr>
            <w:tcW w:w="992"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 </w:t>
            </w:r>
          </w:p>
        </w:tc>
        <w:tc>
          <w:tcPr>
            <w:tcW w:w="993"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 </w:t>
            </w:r>
          </w:p>
        </w:tc>
        <w:tc>
          <w:tcPr>
            <w:tcW w:w="992"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 </w:t>
            </w:r>
          </w:p>
        </w:tc>
      </w:tr>
      <w:tr w:rsidR="00863569" w:rsidRPr="00863569" w:rsidTr="00863569">
        <w:trPr>
          <w:trHeight w:val="330"/>
        </w:trPr>
        <w:tc>
          <w:tcPr>
            <w:tcW w:w="6394" w:type="dxa"/>
            <w:tcBorders>
              <w:top w:val="nil"/>
              <w:left w:val="single" w:sz="8" w:space="0" w:color="auto"/>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rPr>
                <w:rFonts w:ascii="Times New Roman" w:eastAsia="Times New Roman" w:hAnsi="Times New Roman" w:cs="Times New Roman"/>
                <w:i/>
                <w:iCs/>
                <w:color w:val="000000"/>
                <w:sz w:val="18"/>
                <w:szCs w:val="18"/>
                <w:lang w:eastAsia="bg-BG"/>
              </w:rPr>
            </w:pPr>
            <w:r w:rsidRPr="00863569">
              <w:rPr>
                <w:rFonts w:ascii="Times New Roman" w:eastAsia="Times New Roman" w:hAnsi="Times New Roman" w:cs="Times New Roman"/>
                <w:i/>
                <w:iCs/>
                <w:color w:val="000000"/>
                <w:sz w:val="18"/>
                <w:szCs w:val="18"/>
                <w:lang w:eastAsia="bg-BG"/>
              </w:rPr>
              <w:t>Данъчни приходи</w:t>
            </w:r>
          </w:p>
        </w:tc>
        <w:tc>
          <w:tcPr>
            <w:tcW w:w="992"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 </w:t>
            </w:r>
          </w:p>
        </w:tc>
        <w:tc>
          <w:tcPr>
            <w:tcW w:w="993"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 </w:t>
            </w:r>
          </w:p>
        </w:tc>
        <w:tc>
          <w:tcPr>
            <w:tcW w:w="992"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 </w:t>
            </w:r>
          </w:p>
        </w:tc>
      </w:tr>
      <w:tr w:rsidR="00863569" w:rsidRPr="00863569" w:rsidTr="00863569">
        <w:trPr>
          <w:trHeight w:val="330"/>
        </w:trPr>
        <w:tc>
          <w:tcPr>
            <w:tcW w:w="6394" w:type="dxa"/>
            <w:tcBorders>
              <w:top w:val="nil"/>
              <w:left w:val="single" w:sz="8" w:space="0" w:color="auto"/>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rPr>
                <w:rFonts w:ascii="Times New Roman" w:eastAsia="Times New Roman" w:hAnsi="Times New Roman" w:cs="Times New Roman"/>
                <w:i/>
                <w:iCs/>
                <w:color w:val="000000"/>
                <w:sz w:val="18"/>
                <w:szCs w:val="18"/>
                <w:lang w:eastAsia="bg-BG"/>
              </w:rPr>
            </w:pPr>
            <w:r w:rsidRPr="00863569">
              <w:rPr>
                <w:rFonts w:ascii="Times New Roman" w:eastAsia="Times New Roman" w:hAnsi="Times New Roman" w:cs="Times New Roman"/>
                <w:i/>
                <w:iCs/>
                <w:color w:val="000000"/>
                <w:sz w:val="18"/>
                <w:szCs w:val="18"/>
                <w:lang w:eastAsia="bg-BG"/>
              </w:rPr>
              <w:t>Неданъчни приходи</w:t>
            </w:r>
          </w:p>
        </w:tc>
        <w:tc>
          <w:tcPr>
            <w:tcW w:w="992" w:type="dxa"/>
            <w:tcBorders>
              <w:top w:val="nil"/>
              <w:left w:val="nil"/>
              <w:bottom w:val="single" w:sz="8" w:space="0" w:color="auto"/>
              <w:right w:val="single" w:sz="8" w:space="0" w:color="auto"/>
            </w:tcBorders>
            <w:shd w:val="clear" w:color="auto" w:fill="auto"/>
            <w:vAlign w:val="center"/>
            <w:hideMark/>
          </w:tcPr>
          <w:p w:rsidR="00863569" w:rsidRPr="00043AF0" w:rsidRDefault="00863569" w:rsidP="00863569">
            <w:pPr>
              <w:spacing w:after="0" w:line="240" w:lineRule="auto"/>
              <w:jc w:val="right"/>
              <w:rPr>
                <w:rFonts w:ascii="Times New Roman" w:eastAsia="Times New Roman" w:hAnsi="Times New Roman" w:cs="Times New Roman"/>
                <w:i/>
                <w:color w:val="000000"/>
                <w:sz w:val="18"/>
                <w:szCs w:val="18"/>
                <w:lang w:eastAsia="bg-BG"/>
              </w:rPr>
            </w:pPr>
            <w:r w:rsidRPr="00043AF0">
              <w:rPr>
                <w:rFonts w:ascii="Times New Roman" w:eastAsia="Times New Roman" w:hAnsi="Times New Roman" w:cs="Times New Roman"/>
                <w:i/>
                <w:color w:val="000000"/>
                <w:sz w:val="18"/>
                <w:szCs w:val="18"/>
                <w:lang w:eastAsia="bg-BG"/>
              </w:rPr>
              <w:t>270 045</w:t>
            </w:r>
          </w:p>
        </w:tc>
        <w:tc>
          <w:tcPr>
            <w:tcW w:w="993" w:type="dxa"/>
            <w:tcBorders>
              <w:top w:val="nil"/>
              <w:left w:val="nil"/>
              <w:bottom w:val="single" w:sz="8" w:space="0" w:color="auto"/>
              <w:right w:val="single" w:sz="8" w:space="0" w:color="auto"/>
            </w:tcBorders>
            <w:shd w:val="clear" w:color="auto" w:fill="auto"/>
            <w:vAlign w:val="center"/>
            <w:hideMark/>
          </w:tcPr>
          <w:p w:rsidR="00863569" w:rsidRPr="00043AF0" w:rsidRDefault="00863569" w:rsidP="00863569">
            <w:pPr>
              <w:spacing w:after="0" w:line="240" w:lineRule="auto"/>
              <w:jc w:val="right"/>
              <w:rPr>
                <w:rFonts w:ascii="Times New Roman" w:eastAsia="Times New Roman" w:hAnsi="Times New Roman" w:cs="Times New Roman"/>
                <w:i/>
                <w:color w:val="000000"/>
                <w:sz w:val="18"/>
                <w:szCs w:val="18"/>
                <w:lang w:eastAsia="bg-BG"/>
              </w:rPr>
            </w:pPr>
            <w:r w:rsidRPr="00043AF0">
              <w:rPr>
                <w:rFonts w:ascii="Times New Roman" w:eastAsia="Times New Roman" w:hAnsi="Times New Roman" w:cs="Times New Roman"/>
                <w:i/>
                <w:color w:val="000000"/>
                <w:sz w:val="18"/>
                <w:szCs w:val="18"/>
                <w:lang w:eastAsia="bg-BG"/>
              </w:rPr>
              <w:t>271 085</w:t>
            </w:r>
          </w:p>
        </w:tc>
        <w:tc>
          <w:tcPr>
            <w:tcW w:w="992" w:type="dxa"/>
            <w:tcBorders>
              <w:top w:val="nil"/>
              <w:left w:val="nil"/>
              <w:bottom w:val="single" w:sz="8" w:space="0" w:color="auto"/>
              <w:right w:val="single" w:sz="8" w:space="0" w:color="auto"/>
            </w:tcBorders>
            <w:shd w:val="clear" w:color="auto" w:fill="auto"/>
            <w:vAlign w:val="center"/>
            <w:hideMark/>
          </w:tcPr>
          <w:p w:rsidR="00863569" w:rsidRPr="00043AF0" w:rsidRDefault="00863569" w:rsidP="00863569">
            <w:pPr>
              <w:spacing w:after="0" w:line="240" w:lineRule="auto"/>
              <w:jc w:val="right"/>
              <w:rPr>
                <w:rFonts w:ascii="Times New Roman" w:eastAsia="Times New Roman" w:hAnsi="Times New Roman" w:cs="Times New Roman"/>
                <w:i/>
                <w:color w:val="000000"/>
                <w:sz w:val="18"/>
                <w:szCs w:val="18"/>
                <w:lang w:eastAsia="bg-BG"/>
              </w:rPr>
            </w:pPr>
            <w:r w:rsidRPr="00043AF0">
              <w:rPr>
                <w:rFonts w:ascii="Times New Roman" w:eastAsia="Times New Roman" w:hAnsi="Times New Roman" w:cs="Times New Roman"/>
                <w:i/>
                <w:color w:val="000000"/>
                <w:sz w:val="18"/>
                <w:szCs w:val="18"/>
                <w:lang w:eastAsia="bg-BG"/>
              </w:rPr>
              <w:t>271 585</w:t>
            </w:r>
          </w:p>
        </w:tc>
      </w:tr>
      <w:tr w:rsidR="00863569" w:rsidRPr="00863569" w:rsidTr="00863569">
        <w:trPr>
          <w:trHeight w:val="330"/>
        </w:trPr>
        <w:tc>
          <w:tcPr>
            <w:tcW w:w="6394" w:type="dxa"/>
            <w:tcBorders>
              <w:top w:val="nil"/>
              <w:left w:val="single" w:sz="8" w:space="0" w:color="auto"/>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ind w:firstLineChars="200" w:firstLine="360"/>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Приходи и доходи от собственост</w:t>
            </w:r>
          </w:p>
        </w:tc>
        <w:tc>
          <w:tcPr>
            <w:tcW w:w="992"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2 402</w:t>
            </w:r>
          </w:p>
        </w:tc>
        <w:tc>
          <w:tcPr>
            <w:tcW w:w="993"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2 490</w:t>
            </w:r>
          </w:p>
        </w:tc>
        <w:tc>
          <w:tcPr>
            <w:tcW w:w="992"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2 490</w:t>
            </w:r>
          </w:p>
        </w:tc>
      </w:tr>
      <w:tr w:rsidR="00863569" w:rsidRPr="00863569" w:rsidTr="00863569">
        <w:trPr>
          <w:trHeight w:val="330"/>
        </w:trPr>
        <w:tc>
          <w:tcPr>
            <w:tcW w:w="6394" w:type="dxa"/>
            <w:tcBorders>
              <w:top w:val="nil"/>
              <w:left w:val="single" w:sz="8" w:space="0" w:color="auto"/>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ind w:firstLineChars="200" w:firstLine="360"/>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Приходи от държавни такси</w:t>
            </w:r>
          </w:p>
        </w:tc>
        <w:tc>
          <w:tcPr>
            <w:tcW w:w="992"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262 254</w:t>
            </w:r>
          </w:p>
        </w:tc>
        <w:tc>
          <w:tcPr>
            <w:tcW w:w="993"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263 106</w:t>
            </w:r>
          </w:p>
        </w:tc>
        <w:tc>
          <w:tcPr>
            <w:tcW w:w="992"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263 606</w:t>
            </w:r>
          </w:p>
        </w:tc>
      </w:tr>
      <w:tr w:rsidR="00863569" w:rsidRPr="00863569" w:rsidTr="00863569">
        <w:trPr>
          <w:trHeight w:val="330"/>
        </w:trPr>
        <w:tc>
          <w:tcPr>
            <w:tcW w:w="6394" w:type="dxa"/>
            <w:tcBorders>
              <w:top w:val="nil"/>
              <w:left w:val="single" w:sz="8" w:space="0" w:color="auto"/>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ind w:firstLineChars="200" w:firstLine="360"/>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Глоби, санкции и наказателни лихви</w:t>
            </w:r>
          </w:p>
        </w:tc>
        <w:tc>
          <w:tcPr>
            <w:tcW w:w="992"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2 939</w:t>
            </w:r>
          </w:p>
        </w:tc>
        <w:tc>
          <w:tcPr>
            <w:tcW w:w="993"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2 939</w:t>
            </w:r>
          </w:p>
        </w:tc>
        <w:tc>
          <w:tcPr>
            <w:tcW w:w="992"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2 939</w:t>
            </w:r>
          </w:p>
        </w:tc>
      </w:tr>
      <w:tr w:rsidR="00863569" w:rsidRPr="00863569" w:rsidTr="00C716DB">
        <w:trPr>
          <w:trHeight w:val="447"/>
        </w:trPr>
        <w:tc>
          <w:tcPr>
            <w:tcW w:w="6394" w:type="dxa"/>
            <w:tcBorders>
              <w:top w:val="nil"/>
              <w:left w:val="single" w:sz="8" w:space="0" w:color="auto"/>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ind w:firstLineChars="200" w:firstLine="360"/>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Внесени ДДС и други данъци върху продажбите</w:t>
            </w:r>
          </w:p>
        </w:tc>
        <w:tc>
          <w:tcPr>
            <w:tcW w:w="992"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-2 500</w:t>
            </w:r>
          </w:p>
        </w:tc>
        <w:tc>
          <w:tcPr>
            <w:tcW w:w="993"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-2 500</w:t>
            </w:r>
          </w:p>
        </w:tc>
        <w:tc>
          <w:tcPr>
            <w:tcW w:w="992"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-2 500</w:t>
            </w:r>
          </w:p>
        </w:tc>
      </w:tr>
      <w:tr w:rsidR="00863569" w:rsidRPr="00863569" w:rsidTr="00863569">
        <w:trPr>
          <w:trHeight w:val="330"/>
        </w:trPr>
        <w:tc>
          <w:tcPr>
            <w:tcW w:w="6394" w:type="dxa"/>
            <w:tcBorders>
              <w:top w:val="nil"/>
              <w:left w:val="single" w:sz="8" w:space="0" w:color="auto"/>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ind w:firstLineChars="200" w:firstLine="360"/>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Приходи от концесии</w:t>
            </w:r>
          </w:p>
        </w:tc>
        <w:tc>
          <w:tcPr>
            <w:tcW w:w="992"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4 950</w:t>
            </w:r>
          </w:p>
        </w:tc>
        <w:tc>
          <w:tcPr>
            <w:tcW w:w="993"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5 050</w:t>
            </w:r>
          </w:p>
        </w:tc>
        <w:tc>
          <w:tcPr>
            <w:tcW w:w="992" w:type="dxa"/>
            <w:tcBorders>
              <w:top w:val="nil"/>
              <w:left w:val="nil"/>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jc w:val="right"/>
              <w:rPr>
                <w:rFonts w:ascii="Times New Roman" w:eastAsia="Times New Roman" w:hAnsi="Times New Roman" w:cs="Times New Roman"/>
                <w:color w:val="000000"/>
                <w:sz w:val="18"/>
                <w:szCs w:val="18"/>
                <w:lang w:eastAsia="bg-BG"/>
              </w:rPr>
            </w:pPr>
            <w:r w:rsidRPr="00863569">
              <w:rPr>
                <w:rFonts w:ascii="Times New Roman" w:eastAsia="Times New Roman" w:hAnsi="Times New Roman" w:cs="Times New Roman"/>
                <w:color w:val="000000"/>
                <w:sz w:val="18"/>
                <w:szCs w:val="18"/>
                <w:lang w:eastAsia="bg-BG"/>
              </w:rPr>
              <w:t>5 050</w:t>
            </w:r>
          </w:p>
        </w:tc>
      </w:tr>
      <w:tr w:rsidR="00863569" w:rsidRPr="00863569" w:rsidTr="00863569">
        <w:trPr>
          <w:trHeight w:val="330"/>
        </w:trPr>
        <w:tc>
          <w:tcPr>
            <w:tcW w:w="6394" w:type="dxa"/>
            <w:tcBorders>
              <w:top w:val="nil"/>
              <w:left w:val="single" w:sz="8" w:space="0" w:color="auto"/>
              <w:bottom w:val="single" w:sz="8" w:space="0" w:color="auto"/>
              <w:right w:val="single" w:sz="8" w:space="0" w:color="auto"/>
            </w:tcBorders>
            <w:shd w:val="clear" w:color="auto" w:fill="auto"/>
            <w:vAlign w:val="center"/>
            <w:hideMark/>
          </w:tcPr>
          <w:p w:rsidR="00863569" w:rsidRPr="00863569" w:rsidRDefault="00863569" w:rsidP="00863569">
            <w:pPr>
              <w:spacing w:after="0" w:line="240" w:lineRule="auto"/>
              <w:rPr>
                <w:rFonts w:ascii="Times New Roman" w:eastAsia="Times New Roman" w:hAnsi="Times New Roman" w:cs="Times New Roman"/>
                <w:i/>
                <w:iCs/>
                <w:color w:val="000000"/>
                <w:sz w:val="18"/>
                <w:szCs w:val="18"/>
                <w:lang w:eastAsia="bg-BG"/>
              </w:rPr>
            </w:pPr>
            <w:r w:rsidRPr="00863569">
              <w:rPr>
                <w:rFonts w:ascii="Times New Roman" w:eastAsia="Times New Roman" w:hAnsi="Times New Roman" w:cs="Times New Roman"/>
                <w:i/>
                <w:iCs/>
                <w:color w:val="000000"/>
                <w:sz w:val="18"/>
                <w:szCs w:val="18"/>
                <w:lang w:eastAsia="bg-BG"/>
              </w:rPr>
              <w:t>Други</w:t>
            </w:r>
          </w:p>
        </w:tc>
        <w:tc>
          <w:tcPr>
            <w:tcW w:w="992" w:type="dxa"/>
            <w:tcBorders>
              <w:top w:val="nil"/>
              <w:left w:val="nil"/>
              <w:bottom w:val="single" w:sz="8" w:space="0" w:color="auto"/>
              <w:right w:val="single" w:sz="8" w:space="0" w:color="auto"/>
            </w:tcBorders>
            <w:shd w:val="clear" w:color="auto" w:fill="auto"/>
            <w:vAlign w:val="center"/>
            <w:hideMark/>
          </w:tcPr>
          <w:p w:rsidR="00863569" w:rsidRPr="00043AF0" w:rsidRDefault="00863569" w:rsidP="00863569">
            <w:pPr>
              <w:spacing w:after="0" w:line="240" w:lineRule="auto"/>
              <w:jc w:val="right"/>
              <w:rPr>
                <w:rFonts w:ascii="Times New Roman" w:eastAsia="Times New Roman" w:hAnsi="Times New Roman" w:cs="Times New Roman"/>
                <w:i/>
                <w:color w:val="000000"/>
                <w:sz w:val="18"/>
                <w:szCs w:val="18"/>
                <w:lang w:eastAsia="bg-BG"/>
              </w:rPr>
            </w:pPr>
            <w:r w:rsidRPr="00043AF0">
              <w:rPr>
                <w:rFonts w:ascii="Times New Roman" w:eastAsia="Times New Roman" w:hAnsi="Times New Roman" w:cs="Times New Roman"/>
                <w:i/>
                <w:color w:val="000000"/>
                <w:sz w:val="18"/>
                <w:szCs w:val="18"/>
                <w:lang w:eastAsia="bg-BG"/>
              </w:rPr>
              <w:t>1 050</w:t>
            </w:r>
          </w:p>
        </w:tc>
        <w:tc>
          <w:tcPr>
            <w:tcW w:w="993" w:type="dxa"/>
            <w:tcBorders>
              <w:top w:val="nil"/>
              <w:left w:val="nil"/>
              <w:bottom w:val="single" w:sz="8" w:space="0" w:color="auto"/>
              <w:right w:val="single" w:sz="8" w:space="0" w:color="auto"/>
            </w:tcBorders>
            <w:shd w:val="clear" w:color="auto" w:fill="auto"/>
            <w:vAlign w:val="center"/>
            <w:hideMark/>
          </w:tcPr>
          <w:p w:rsidR="00863569" w:rsidRPr="00043AF0" w:rsidRDefault="00863569" w:rsidP="00863569">
            <w:pPr>
              <w:spacing w:after="0" w:line="240" w:lineRule="auto"/>
              <w:jc w:val="right"/>
              <w:rPr>
                <w:rFonts w:ascii="Times New Roman" w:eastAsia="Times New Roman" w:hAnsi="Times New Roman" w:cs="Times New Roman"/>
                <w:i/>
                <w:color w:val="000000"/>
                <w:sz w:val="18"/>
                <w:szCs w:val="18"/>
                <w:lang w:eastAsia="bg-BG"/>
              </w:rPr>
            </w:pPr>
            <w:r w:rsidRPr="00043AF0">
              <w:rPr>
                <w:rFonts w:ascii="Times New Roman" w:eastAsia="Times New Roman" w:hAnsi="Times New Roman" w:cs="Times New Roman"/>
                <w:i/>
                <w:color w:val="000000"/>
                <w:sz w:val="18"/>
                <w:szCs w:val="18"/>
                <w:lang w:eastAsia="bg-BG"/>
              </w:rPr>
              <w:t>1 050</w:t>
            </w:r>
          </w:p>
        </w:tc>
        <w:tc>
          <w:tcPr>
            <w:tcW w:w="992" w:type="dxa"/>
            <w:tcBorders>
              <w:top w:val="nil"/>
              <w:left w:val="nil"/>
              <w:bottom w:val="single" w:sz="8" w:space="0" w:color="auto"/>
              <w:right w:val="single" w:sz="8" w:space="0" w:color="auto"/>
            </w:tcBorders>
            <w:shd w:val="clear" w:color="auto" w:fill="auto"/>
            <w:vAlign w:val="center"/>
            <w:hideMark/>
          </w:tcPr>
          <w:p w:rsidR="00863569" w:rsidRPr="00043AF0" w:rsidRDefault="00863569" w:rsidP="00863569">
            <w:pPr>
              <w:spacing w:after="0" w:line="240" w:lineRule="auto"/>
              <w:jc w:val="right"/>
              <w:rPr>
                <w:rFonts w:ascii="Times New Roman" w:eastAsia="Times New Roman" w:hAnsi="Times New Roman" w:cs="Times New Roman"/>
                <w:i/>
                <w:color w:val="000000"/>
                <w:sz w:val="18"/>
                <w:szCs w:val="18"/>
                <w:lang w:eastAsia="bg-BG"/>
              </w:rPr>
            </w:pPr>
            <w:r w:rsidRPr="00043AF0">
              <w:rPr>
                <w:rFonts w:ascii="Times New Roman" w:eastAsia="Times New Roman" w:hAnsi="Times New Roman" w:cs="Times New Roman"/>
                <w:i/>
                <w:color w:val="000000"/>
                <w:sz w:val="18"/>
                <w:szCs w:val="18"/>
                <w:lang w:eastAsia="bg-BG"/>
              </w:rPr>
              <w:t>1 050</w:t>
            </w:r>
          </w:p>
        </w:tc>
      </w:tr>
    </w:tbl>
    <w:p w:rsidR="00485572" w:rsidRDefault="00485572" w:rsidP="00485572">
      <w:pPr>
        <w:widowControl w:val="0"/>
        <w:tabs>
          <w:tab w:val="left" w:pos="851"/>
        </w:tabs>
        <w:spacing w:after="0" w:line="360" w:lineRule="auto"/>
        <w:jc w:val="both"/>
        <w:rPr>
          <w:rFonts w:ascii="Times New Roman" w:eastAsia="Times New Roman" w:hAnsi="Times New Roman" w:cs="Times New Roman"/>
          <w:b/>
          <w:i/>
          <w:lang w:val="ru-RU"/>
        </w:rPr>
      </w:pPr>
    </w:p>
    <w:p w:rsidR="006B529F" w:rsidRPr="006B529F" w:rsidRDefault="006B529F" w:rsidP="006B529F">
      <w:pPr>
        <w:spacing w:after="0" w:line="240" w:lineRule="auto"/>
        <w:ind w:firstLine="567"/>
        <w:jc w:val="both"/>
        <w:rPr>
          <w:rFonts w:ascii="Times New Roman" w:eastAsia="Times New Roman" w:hAnsi="Times New Roman" w:cs="Times New Roman"/>
          <w:lang w:eastAsia="bg-BG"/>
        </w:rPr>
      </w:pPr>
      <w:r w:rsidRPr="006B529F">
        <w:rPr>
          <w:rFonts w:ascii="Times New Roman" w:eastAsia="Times New Roman" w:hAnsi="Times New Roman" w:cs="Times New Roman"/>
          <w:lang w:eastAsia="bg-BG"/>
        </w:rPr>
        <w:t xml:space="preserve">Намаляването на </w:t>
      </w:r>
      <w:r w:rsidR="00A82538">
        <w:rPr>
          <w:rFonts w:ascii="Times New Roman" w:eastAsia="Times New Roman" w:hAnsi="Times New Roman" w:cs="Times New Roman"/>
          <w:lang w:eastAsia="bg-BG"/>
        </w:rPr>
        <w:t>„Приходи от концесии“</w:t>
      </w:r>
      <w:r w:rsidRPr="006B529F">
        <w:rPr>
          <w:rFonts w:ascii="Times New Roman" w:eastAsia="Times New Roman" w:hAnsi="Times New Roman" w:cs="Times New Roman"/>
          <w:lang w:eastAsia="bg-BG"/>
        </w:rPr>
        <w:t xml:space="preserve"> от предварително планираните средства е в следствие на следните обстоятелства:</w:t>
      </w:r>
    </w:p>
    <w:p w:rsidR="006B529F" w:rsidRPr="006B529F" w:rsidRDefault="006B529F" w:rsidP="009855F0">
      <w:pPr>
        <w:numPr>
          <w:ilvl w:val="0"/>
          <w:numId w:val="69"/>
        </w:numPr>
        <w:spacing w:after="0" w:line="240" w:lineRule="auto"/>
        <w:ind w:left="0" w:firstLine="567"/>
        <w:jc w:val="both"/>
        <w:rPr>
          <w:rFonts w:ascii="Times New Roman" w:eastAsia="Times New Roman" w:hAnsi="Times New Roman" w:cs="Times New Roman"/>
          <w:lang w:eastAsia="bg-BG"/>
        </w:rPr>
      </w:pPr>
      <w:r w:rsidRPr="006B529F">
        <w:rPr>
          <w:rFonts w:ascii="Times New Roman" w:eastAsia="Times New Roman" w:hAnsi="Times New Roman" w:cs="Times New Roman"/>
          <w:lang w:eastAsia="bg-BG"/>
        </w:rPr>
        <w:t xml:space="preserve"> Изменение на Закона за устройството на Черноморското крайбрежие /ЗУЧК/, десет на сто от приходите от концесионни плащания и наемни цени се превеждат по сметка на областна администрация на чиято територия се намира съответния морски плаж;</w:t>
      </w:r>
    </w:p>
    <w:p w:rsidR="006B529F" w:rsidRPr="006B529F" w:rsidRDefault="006B529F" w:rsidP="009855F0">
      <w:pPr>
        <w:numPr>
          <w:ilvl w:val="0"/>
          <w:numId w:val="69"/>
        </w:numPr>
        <w:spacing w:after="0" w:line="240" w:lineRule="auto"/>
        <w:ind w:left="0" w:firstLine="567"/>
        <w:jc w:val="both"/>
        <w:rPr>
          <w:rFonts w:ascii="Times New Roman" w:eastAsia="Times New Roman" w:hAnsi="Times New Roman" w:cs="Times New Roman"/>
          <w:lang w:eastAsia="bg-BG"/>
        </w:rPr>
      </w:pPr>
      <w:r w:rsidRPr="006B529F">
        <w:rPr>
          <w:rFonts w:ascii="Times New Roman" w:eastAsia="Times New Roman" w:hAnsi="Times New Roman" w:cs="Times New Roman"/>
          <w:lang w:eastAsia="bg-BG"/>
        </w:rPr>
        <w:t xml:space="preserve"> Обявената от Националния статистически институт  дефлация за 2013 г. съществено измени параметрите на приходите за 2014 г., поради прякото и въздействие върху стойностите на наемните цени и концесионните плащания. От тук се променят и прогнозните стойности за 2015 г. – 2017 г.;</w:t>
      </w:r>
    </w:p>
    <w:p w:rsidR="006B529F" w:rsidRPr="006B529F" w:rsidRDefault="006B529F" w:rsidP="009855F0">
      <w:pPr>
        <w:numPr>
          <w:ilvl w:val="0"/>
          <w:numId w:val="69"/>
        </w:numPr>
        <w:spacing w:after="0" w:line="240" w:lineRule="auto"/>
        <w:ind w:left="0" w:firstLine="567"/>
        <w:jc w:val="both"/>
        <w:rPr>
          <w:rFonts w:ascii="Times New Roman" w:eastAsia="Times New Roman" w:hAnsi="Times New Roman" w:cs="Times New Roman"/>
          <w:lang w:eastAsia="bg-BG"/>
        </w:rPr>
      </w:pPr>
      <w:r w:rsidRPr="006B529F">
        <w:rPr>
          <w:rFonts w:ascii="Times New Roman" w:eastAsia="Times New Roman" w:hAnsi="Times New Roman" w:cs="Times New Roman"/>
          <w:lang w:eastAsia="bg-BG"/>
        </w:rPr>
        <w:t>Изтичането на сроковете на 22 бр. договори за наем на морски плажове, както и 2 бр. концесионни договори.</w:t>
      </w:r>
    </w:p>
    <w:p w:rsidR="009A6549" w:rsidRPr="0042647C" w:rsidRDefault="006B529F" w:rsidP="00A82538">
      <w:pPr>
        <w:numPr>
          <w:ilvl w:val="0"/>
          <w:numId w:val="69"/>
        </w:numPr>
        <w:spacing w:after="0" w:line="240" w:lineRule="auto"/>
        <w:ind w:left="0" w:firstLine="567"/>
        <w:jc w:val="both"/>
        <w:rPr>
          <w:rFonts w:ascii="Times New Roman" w:eastAsia="Times New Roman" w:hAnsi="Times New Roman" w:cs="Times New Roman"/>
          <w:lang w:eastAsia="bg-BG"/>
        </w:rPr>
      </w:pPr>
      <w:r w:rsidRPr="0042647C">
        <w:rPr>
          <w:rFonts w:ascii="Times New Roman" w:eastAsia="Times New Roman" w:hAnsi="Times New Roman" w:cs="Times New Roman"/>
          <w:lang w:eastAsia="bg-BG"/>
        </w:rPr>
        <w:t xml:space="preserve">Променената политическа обстановка оказа пряко въздействие върху политиката относно дейността на дирекцията, а от там сключването на договори за концесии или наем. </w:t>
      </w:r>
    </w:p>
    <w:p w:rsidR="00A82538" w:rsidRPr="0042647C" w:rsidRDefault="00A82538" w:rsidP="00A82538">
      <w:pPr>
        <w:spacing w:before="240" w:after="120" w:line="240" w:lineRule="auto"/>
        <w:ind w:firstLine="567"/>
        <w:jc w:val="both"/>
        <w:rPr>
          <w:rFonts w:ascii="Times New Roman" w:eastAsia="MS Mincho" w:hAnsi="Times New Roman" w:cs="Times New Roman"/>
          <w:lang w:eastAsia="bg-BG"/>
        </w:rPr>
      </w:pPr>
      <w:r w:rsidRPr="0042647C">
        <w:rPr>
          <w:rFonts w:ascii="Times New Roman" w:eastAsia="MS Mincho" w:hAnsi="Times New Roman" w:cs="Times New Roman"/>
          <w:lang w:eastAsia="bg-BG"/>
        </w:rPr>
        <w:t>Агенция „Пътна инфраструктура“ е администратор на приходи, формирани от неданъчни приходи като: приходи и доходи от собственост/наеми/,  държавни такси по Тарифа за таксите, които се събират от Агенция “Пътна инфраструктура”, услуги, тръжни документи и др., глоби и административни наказания. За периода 2015-2017 г. приходите от държавни такси се запазват на едно ниво, като  частта на тези от винетни такси  е  198.9 млн. лв. а от  други такси за ползване на пътната мрежа се предвиждат 40.0 млн. лв. Спрямо 2014 г. е разчетен лек ръст на приходите от винетни такси /1.5 %/  и спад на приходи от  други такси за ползване на пътната мрежа, обусловен от:</w:t>
      </w:r>
    </w:p>
    <w:p w:rsidR="00A82538" w:rsidRPr="0042647C" w:rsidRDefault="00A82538" w:rsidP="00DD597A">
      <w:pPr>
        <w:numPr>
          <w:ilvl w:val="0"/>
          <w:numId w:val="89"/>
        </w:numPr>
        <w:tabs>
          <w:tab w:val="clear" w:pos="720"/>
          <w:tab w:val="left" w:pos="851"/>
        </w:tabs>
        <w:spacing w:after="0" w:line="240" w:lineRule="auto"/>
        <w:ind w:left="0" w:firstLine="567"/>
        <w:jc w:val="both"/>
        <w:rPr>
          <w:rFonts w:ascii="Times New Roman" w:eastAsia="MS Mincho" w:hAnsi="Times New Roman" w:cs="Times New Roman"/>
          <w:lang w:eastAsia="bg-BG"/>
        </w:rPr>
      </w:pPr>
      <w:r w:rsidRPr="0042647C">
        <w:rPr>
          <w:rFonts w:ascii="Times New Roman" w:eastAsia="MS Mincho" w:hAnsi="Times New Roman" w:cs="Times New Roman"/>
          <w:lang w:eastAsia="bg-BG"/>
        </w:rPr>
        <w:t>Предстояща подготовка на нова Спогодба между България и Турция, която да замени  действащата от 1977 г. “Спогодба за международни автомобилни превози на пътници и товари” между двете страни. Очаква се новата Спогодба да включва пълна либерализация на разрешителния режим, която да обхване двустранните и транзитни превози, което ще доведе на спад на приходите по чл. 1 от Тарифата за таксите, които се събират от АПИ – за влизане или за транзитно преминаване по републиканските пътища на ППС с регистрация в страни извън ЕС и ползващи разрешително със заплащане на пътна такса.</w:t>
      </w:r>
    </w:p>
    <w:p w:rsidR="00A82538" w:rsidRPr="0042647C" w:rsidRDefault="00A82538" w:rsidP="00DD597A">
      <w:pPr>
        <w:numPr>
          <w:ilvl w:val="0"/>
          <w:numId w:val="90"/>
        </w:numPr>
        <w:tabs>
          <w:tab w:val="clear" w:pos="720"/>
          <w:tab w:val="left" w:pos="851"/>
        </w:tabs>
        <w:spacing w:after="0" w:line="240" w:lineRule="auto"/>
        <w:ind w:left="0" w:firstLine="567"/>
        <w:jc w:val="both"/>
        <w:rPr>
          <w:rFonts w:ascii="Times New Roman" w:eastAsia="MS Mincho" w:hAnsi="Times New Roman" w:cs="Times New Roman"/>
          <w:lang w:eastAsia="bg-BG"/>
        </w:rPr>
      </w:pPr>
      <w:r w:rsidRPr="0042647C">
        <w:rPr>
          <w:rFonts w:ascii="Times New Roman" w:eastAsia="MS Mincho" w:hAnsi="Times New Roman" w:cs="Times New Roman"/>
          <w:lang w:eastAsia="bg-BG"/>
        </w:rPr>
        <w:lastRenderedPageBreak/>
        <w:t>Спад на приходите за преминаване по моста на р. Дунав в посока Русе – Гюргево, във връзка с въвеждането в експлоатация на моста на р. Дунав по направление Видин – Калафат и пренасочване на част от трафика по това направление.</w:t>
      </w:r>
    </w:p>
    <w:p w:rsidR="00A82538" w:rsidRPr="0042647C" w:rsidRDefault="00A82538" w:rsidP="00DD597A">
      <w:pPr>
        <w:numPr>
          <w:ilvl w:val="0"/>
          <w:numId w:val="91"/>
        </w:numPr>
        <w:tabs>
          <w:tab w:val="clear" w:pos="720"/>
          <w:tab w:val="left" w:pos="851"/>
        </w:tabs>
        <w:spacing w:after="0" w:line="240" w:lineRule="auto"/>
        <w:ind w:left="0" w:firstLine="567"/>
        <w:jc w:val="both"/>
        <w:rPr>
          <w:rFonts w:ascii="Times New Roman" w:eastAsia="MS Mincho" w:hAnsi="Times New Roman" w:cs="Times New Roman"/>
          <w:lang w:eastAsia="bg-BG"/>
        </w:rPr>
      </w:pPr>
      <w:r w:rsidRPr="0042647C">
        <w:rPr>
          <w:rFonts w:ascii="Times New Roman" w:eastAsia="MS Mincho" w:hAnsi="Times New Roman" w:cs="Times New Roman"/>
          <w:lang w:eastAsia="bg-BG"/>
        </w:rPr>
        <w:t>Очаквано увеличена на квотата на ЕКМТ/СЕМТ  разрешителни за международни превози предоставени на Р Турция.</w:t>
      </w:r>
    </w:p>
    <w:p w:rsidR="00A82538" w:rsidRPr="0042647C" w:rsidRDefault="00A82538" w:rsidP="00A82538">
      <w:pPr>
        <w:spacing w:after="0" w:line="240" w:lineRule="auto"/>
        <w:ind w:firstLine="567"/>
        <w:jc w:val="both"/>
        <w:rPr>
          <w:rFonts w:ascii="Times New Roman" w:eastAsia="MS Mincho" w:hAnsi="Times New Roman" w:cs="Times New Roman"/>
          <w:lang w:eastAsia="bg-BG"/>
        </w:rPr>
      </w:pPr>
      <w:r w:rsidRPr="0042647C">
        <w:rPr>
          <w:rFonts w:ascii="Times New Roman" w:eastAsia="MS Mincho" w:hAnsi="Times New Roman" w:cs="Times New Roman"/>
          <w:lang w:eastAsia="bg-BG"/>
        </w:rPr>
        <w:t>Отразена е и динамиката по отчет на приходите и доходите от собствност и тези от други данъчни приходи. Налице е спад на приходите и доходите от собствност, свързан с променена форма на отчитане на приходите от продукция на крайпътните насаждения. По препоръка на сметна палата тези приходи се пренасочиха като други данъчни приходи.</w:t>
      </w:r>
    </w:p>
    <w:p w:rsidR="009A6549" w:rsidRPr="0042647C" w:rsidRDefault="009A6549" w:rsidP="006B529F">
      <w:pPr>
        <w:widowControl w:val="0"/>
        <w:tabs>
          <w:tab w:val="left" w:pos="851"/>
        </w:tabs>
        <w:spacing w:after="0" w:line="240" w:lineRule="auto"/>
        <w:jc w:val="both"/>
        <w:rPr>
          <w:rFonts w:ascii="Times New Roman" w:eastAsia="Times New Roman" w:hAnsi="Times New Roman" w:cs="Times New Roman"/>
          <w:b/>
          <w:i/>
          <w:lang w:val="ru-RU"/>
        </w:rPr>
      </w:pPr>
    </w:p>
    <w:p w:rsidR="009A6549" w:rsidRPr="0042647C" w:rsidRDefault="009A6549" w:rsidP="009A6549">
      <w:pPr>
        <w:widowControl w:val="0"/>
        <w:tabs>
          <w:tab w:val="left" w:pos="851"/>
        </w:tabs>
        <w:spacing w:after="0" w:line="360" w:lineRule="auto"/>
        <w:jc w:val="both"/>
        <w:rPr>
          <w:rFonts w:ascii="Times New Roman" w:eastAsia="Times New Roman" w:hAnsi="Times New Roman" w:cs="Times New Roman"/>
          <w:b/>
          <w:i/>
          <w:lang w:val="ru-RU"/>
        </w:rPr>
      </w:pPr>
    </w:p>
    <w:p w:rsidR="009A6549" w:rsidRPr="009A6549" w:rsidRDefault="009A6549" w:rsidP="009A6549">
      <w:pPr>
        <w:spacing w:line="360" w:lineRule="auto"/>
        <w:rPr>
          <w:rFonts w:ascii="Times New Roman" w:hAnsi="Times New Roman" w:cs="Times New Roman"/>
        </w:rPr>
        <w:sectPr w:rsidR="009A6549" w:rsidRPr="009A6549" w:rsidSect="002F2D77">
          <w:headerReference w:type="even" r:id="rId9"/>
          <w:headerReference w:type="default" r:id="rId10"/>
          <w:footerReference w:type="even" r:id="rId11"/>
          <w:footerReference w:type="default" r:id="rId12"/>
          <w:headerReference w:type="first" r:id="rId13"/>
          <w:footerReference w:type="first" r:id="rId14"/>
          <w:pgSz w:w="11906" w:h="16838" w:code="9"/>
          <w:pgMar w:top="142" w:right="1077" w:bottom="1276" w:left="1418" w:header="709" w:footer="567" w:gutter="0"/>
          <w:cols w:space="708"/>
          <w:docGrid w:linePitch="360"/>
        </w:sectPr>
      </w:pPr>
    </w:p>
    <w:p w:rsidR="0042647C" w:rsidRPr="00AA2657" w:rsidRDefault="009A6549" w:rsidP="0042647C">
      <w:pPr>
        <w:pStyle w:val="ListParagraph"/>
        <w:widowControl w:val="0"/>
        <w:numPr>
          <w:ilvl w:val="1"/>
          <w:numId w:val="9"/>
        </w:numPr>
        <w:tabs>
          <w:tab w:val="left" w:pos="709"/>
          <w:tab w:val="left" w:pos="851"/>
        </w:tabs>
        <w:spacing w:after="0" w:line="360" w:lineRule="auto"/>
        <w:jc w:val="both"/>
        <w:rPr>
          <w:rFonts w:ascii="Times New Roman" w:eastAsia="Times New Roman" w:hAnsi="Times New Roman"/>
          <w:b/>
          <w:i/>
          <w:lang w:val="ru-RU"/>
        </w:rPr>
      </w:pPr>
      <w:bookmarkStart w:id="2" w:name="_Toc61175770"/>
      <w:bookmarkStart w:id="3" w:name="_Toc85018144"/>
      <w:bookmarkEnd w:id="1"/>
      <w:r w:rsidRPr="00954350">
        <w:rPr>
          <w:rFonts w:ascii="Times New Roman" w:eastAsia="Times New Roman" w:hAnsi="Times New Roman"/>
          <w:b/>
          <w:i/>
        </w:rPr>
        <w:lastRenderedPageBreak/>
        <w:t xml:space="preserve">Описание на разходите </w:t>
      </w:r>
    </w:p>
    <w:tbl>
      <w:tblPr>
        <w:tblW w:w="13520" w:type="dxa"/>
        <w:tblInd w:w="55" w:type="dxa"/>
        <w:tblCellMar>
          <w:left w:w="70" w:type="dxa"/>
          <w:right w:w="70" w:type="dxa"/>
        </w:tblCellMar>
        <w:tblLook w:val="04A0" w:firstRow="1" w:lastRow="0" w:firstColumn="1" w:lastColumn="0" w:noHBand="0" w:noVBand="1"/>
      </w:tblPr>
      <w:tblGrid>
        <w:gridCol w:w="1140"/>
        <w:gridCol w:w="4262"/>
        <w:gridCol w:w="992"/>
        <w:gridCol w:w="1046"/>
        <w:gridCol w:w="1222"/>
        <w:gridCol w:w="1276"/>
        <w:gridCol w:w="1276"/>
        <w:gridCol w:w="1066"/>
        <w:gridCol w:w="1240"/>
      </w:tblGrid>
      <w:tr w:rsidR="00AA2657" w:rsidRPr="00AA2657" w:rsidTr="00B82D9F">
        <w:trPr>
          <w:trHeight w:val="420"/>
        </w:trPr>
        <w:tc>
          <w:tcPr>
            <w:tcW w:w="1140" w:type="dxa"/>
            <w:vMerge w:val="restart"/>
            <w:tcBorders>
              <w:top w:val="single" w:sz="4" w:space="0" w:color="auto"/>
              <w:left w:val="single" w:sz="4" w:space="0" w:color="auto"/>
              <w:bottom w:val="single" w:sz="4" w:space="0" w:color="auto"/>
              <w:right w:val="single" w:sz="4" w:space="0" w:color="000000"/>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Код*</w:t>
            </w:r>
          </w:p>
        </w:tc>
        <w:tc>
          <w:tcPr>
            <w:tcW w:w="4262" w:type="dxa"/>
            <w:tcBorders>
              <w:top w:val="single" w:sz="4" w:space="0" w:color="auto"/>
              <w:left w:val="nil"/>
              <w:bottom w:val="nil"/>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ОБЛАСТИ НА ПОЛИТИКИ И БЮДЖЕТНИ ПРОГРАМИ</w:t>
            </w:r>
          </w:p>
        </w:tc>
        <w:tc>
          <w:tcPr>
            <w:tcW w:w="992" w:type="dxa"/>
            <w:vMerge w:val="restart"/>
            <w:tcBorders>
              <w:top w:val="single" w:sz="4" w:space="0" w:color="auto"/>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Общо разходи</w:t>
            </w:r>
          </w:p>
        </w:tc>
        <w:tc>
          <w:tcPr>
            <w:tcW w:w="3544"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Ведомствени разходи</w:t>
            </w:r>
          </w:p>
        </w:tc>
        <w:tc>
          <w:tcPr>
            <w:tcW w:w="3582"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Администрирани разходи</w:t>
            </w:r>
          </w:p>
        </w:tc>
      </w:tr>
      <w:tr w:rsidR="00AA2657" w:rsidRPr="00AA2657" w:rsidTr="00B82D9F">
        <w:trPr>
          <w:trHeight w:val="315"/>
        </w:trPr>
        <w:tc>
          <w:tcPr>
            <w:tcW w:w="1140" w:type="dxa"/>
            <w:vMerge/>
            <w:tcBorders>
              <w:top w:val="single" w:sz="4" w:space="0" w:color="auto"/>
              <w:left w:val="single" w:sz="4" w:space="0" w:color="auto"/>
              <w:bottom w:val="single" w:sz="4" w:space="0" w:color="auto"/>
              <w:right w:val="single" w:sz="4" w:space="0" w:color="000000"/>
            </w:tcBorders>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p>
        </w:tc>
        <w:tc>
          <w:tcPr>
            <w:tcW w:w="426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(Проект за 2015 г.)</w:t>
            </w:r>
          </w:p>
        </w:tc>
        <w:tc>
          <w:tcPr>
            <w:tcW w:w="992" w:type="dxa"/>
            <w:vMerge/>
            <w:tcBorders>
              <w:top w:val="single" w:sz="4" w:space="0" w:color="auto"/>
              <w:left w:val="nil"/>
              <w:bottom w:val="single" w:sz="4" w:space="0" w:color="auto"/>
              <w:right w:val="single" w:sz="4" w:space="0" w:color="auto"/>
            </w:tcBorders>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p>
        </w:tc>
        <w:tc>
          <w:tcPr>
            <w:tcW w:w="3582" w:type="dxa"/>
            <w:gridSpan w:val="3"/>
            <w:vMerge/>
            <w:tcBorders>
              <w:top w:val="single" w:sz="4" w:space="0" w:color="auto"/>
              <w:left w:val="single" w:sz="4" w:space="0" w:color="auto"/>
              <w:bottom w:val="single" w:sz="4" w:space="0" w:color="auto"/>
              <w:right w:val="single" w:sz="4" w:space="0" w:color="auto"/>
            </w:tcBorders>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p>
        </w:tc>
      </w:tr>
      <w:tr w:rsidR="00B82D9F" w:rsidRPr="00AA2657" w:rsidTr="00B82D9F">
        <w:trPr>
          <w:trHeight w:val="639"/>
        </w:trPr>
        <w:tc>
          <w:tcPr>
            <w:tcW w:w="1140" w:type="dxa"/>
            <w:tcBorders>
              <w:top w:val="nil"/>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 </w:t>
            </w:r>
          </w:p>
        </w:tc>
        <w:tc>
          <w:tcPr>
            <w:tcW w:w="426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(в хил. лв.)</w:t>
            </w:r>
          </w:p>
        </w:tc>
        <w:tc>
          <w:tcPr>
            <w:tcW w:w="99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w:t>
            </w:r>
          </w:p>
        </w:tc>
        <w:tc>
          <w:tcPr>
            <w:tcW w:w="104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Общо</w:t>
            </w:r>
          </w:p>
        </w:tc>
        <w:tc>
          <w:tcPr>
            <w:tcW w:w="122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i/>
                <w:iCs/>
                <w:color w:val="000000"/>
                <w:sz w:val="14"/>
                <w:szCs w:val="14"/>
                <w:lang w:eastAsia="bg-BG"/>
              </w:rPr>
            </w:pPr>
            <w:r w:rsidRPr="00AA2657">
              <w:rPr>
                <w:rFonts w:ascii="Times New Roman" w:eastAsia="Times New Roman" w:hAnsi="Times New Roman" w:cs="Times New Roman"/>
                <w:i/>
                <w:iCs/>
                <w:color w:val="000000"/>
                <w:sz w:val="14"/>
                <w:szCs w:val="14"/>
                <w:lang w:eastAsia="bg-BG"/>
              </w:rPr>
              <w:t>По бюджета на ПРБ</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i/>
                <w:iCs/>
                <w:color w:val="000000"/>
                <w:sz w:val="14"/>
                <w:szCs w:val="14"/>
                <w:lang w:eastAsia="bg-BG"/>
              </w:rPr>
            </w:pPr>
            <w:r w:rsidRPr="00AA2657">
              <w:rPr>
                <w:rFonts w:ascii="Times New Roman" w:eastAsia="Times New Roman" w:hAnsi="Times New Roman" w:cs="Times New Roman"/>
                <w:i/>
                <w:iCs/>
                <w:color w:val="000000"/>
                <w:sz w:val="14"/>
                <w:szCs w:val="14"/>
                <w:lang w:eastAsia="bg-BG"/>
              </w:rPr>
              <w:t>По други бюджети и сметки за средства от ЕС</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Общо</w:t>
            </w:r>
          </w:p>
        </w:tc>
        <w:tc>
          <w:tcPr>
            <w:tcW w:w="106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i/>
                <w:iCs/>
                <w:color w:val="000000"/>
                <w:sz w:val="14"/>
                <w:szCs w:val="14"/>
                <w:lang w:eastAsia="bg-BG"/>
              </w:rPr>
            </w:pPr>
            <w:r w:rsidRPr="00AA2657">
              <w:rPr>
                <w:rFonts w:ascii="Times New Roman" w:eastAsia="Times New Roman" w:hAnsi="Times New Roman" w:cs="Times New Roman"/>
                <w:i/>
                <w:iCs/>
                <w:color w:val="000000"/>
                <w:sz w:val="14"/>
                <w:szCs w:val="14"/>
                <w:lang w:eastAsia="bg-BG"/>
              </w:rPr>
              <w:t>По бюджета на ПРБ</w:t>
            </w:r>
          </w:p>
        </w:tc>
        <w:tc>
          <w:tcPr>
            <w:tcW w:w="1240"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i/>
                <w:iCs/>
                <w:color w:val="000000"/>
                <w:sz w:val="14"/>
                <w:szCs w:val="14"/>
                <w:lang w:eastAsia="bg-BG"/>
              </w:rPr>
            </w:pPr>
            <w:r w:rsidRPr="00AA2657">
              <w:rPr>
                <w:rFonts w:ascii="Times New Roman" w:eastAsia="Times New Roman" w:hAnsi="Times New Roman" w:cs="Times New Roman"/>
                <w:i/>
                <w:iCs/>
                <w:color w:val="000000"/>
                <w:sz w:val="14"/>
                <w:szCs w:val="14"/>
                <w:lang w:eastAsia="bg-BG"/>
              </w:rPr>
              <w:t>По други бюджети и сметки за средства от ЕС</w:t>
            </w:r>
          </w:p>
        </w:tc>
      </w:tr>
      <w:tr w:rsidR="00AA2657" w:rsidRPr="00AA2657" w:rsidTr="00B82D9F">
        <w:trPr>
          <w:trHeight w:val="31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both"/>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 </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both"/>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Общо разходи</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1 323 319</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82 403</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82 403</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1 240 916</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234 119</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1 006 797</w:t>
            </w:r>
          </w:p>
        </w:tc>
      </w:tr>
      <w:tr w:rsidR="00B82D9F" w:rsidRPr="00AA2657" w:rsidTr="00B82D9F">
        <w:trPr>
          <w:trHeight w:val="657"/>
        </w:trPr>
        <w:tc>
          <w:tcPr>
            <w:tcW w:w="1140" w:type="dxa"/>
            <w:tcBorders>
              <w:top w:val="nil"/>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2100.01.00</w:t>
            </w:r>
          </w:p>
        </w:tc>
        <w:tc>
          <w:tcPr>
            <w:tcW w:w="426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Област на политика "Интегрирано развитие иа регионите, ефективно и ефикасно използване на публичните финанси и финансовите инструменти постигане на растеж и подобряване качеството на жизнената среда"</w:t>
            </w:r>
          </w:p>
        </w:tc>
        <w:tc>
          <w:tcPr>
            <w:tcW w:w="99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780 907</w:t>
            </w:r>
          </w:p>
        </w:tc>
        <w:tc>
          <w:tcPr>
            <w:tcW w:w="104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2 955</w:t>
            </w:r>
          </w:p>
        </w:tc>
        <w:tc>
          <w:tcPr>
            <w:tcW w:w="122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2 955</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777 952</w:t>
            </w:r>
          </w:p>
        </w:tc>
        <w:tc>
          <w:tcPr>
            <w:tcW w:w="106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615</w:t>
            </w:r>
          </w:p>
        </w:tc>
        <w:tc>
          <w:tcPr>
            <w:tcW w:w="1240"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777 337</w:t>
            </w:r>
          </w:p>
        </w:tc>
      </w:tr>
      <w:tr w:rsidR="00AA2657" w:rsidRPr="00AA2657" w:rsidTr="00B82D9F">
        <w:trPr>
          <w:trHeight w:val="697"/>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2100.01.01</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780 264</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2 564</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2 564</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777 700</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363</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777 337</w:t>
            </w:r>
          </w:p>
        </w:tc>
      </w:tr>
      <w:tr w:rsidR="00AA2657" w:rsidRPr="00AA2657" w:rsidTr="00B82D9F">
        <w:trPr>
          <w:trHeight w:val="439"/>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2100.01.02</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„Подобряване състоянието на жилищния сграден фонд и на жилищните условия на ромите в Р България”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643</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391</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391</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252</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252</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r>
      <w:tr w:rsidR="00B82D9F" w:rsidRPr="00AA2657" w:rsidTr="00B82D9F">
        <w:trPr>
          <w:trHeight w:val="659"/>
        </w:trPr>
        <w:tc>
          <w:tcPr>
            <w:tcW w:w="1140" w:type="dxa"/>
            <w:tcBorders>
              <w:top w:val="nil"/>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2100.02.00</w:t>
            </w:r>
          </w:p>
        </w:tc>
        <w:tc>
          <w:tcPr>
            <w:tcW w:w="426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Област на политика "Поддържане, модернизация и изграждане на техническата инфраструктура свързана с подобряване на транспортната достъпност, интегрирано управление на водните ресурси и геозащита"</w:t>
            </w:r>
          </w:p>
        </w:tc>
        <w:tc>
          <w:tcPr>
            <w:tcW w:w="99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500 371</w:t>
            </w:r>
          </w:p>
        </w:tc>
        <w:tc>
          <w:tcPr>
            <w:tcW w:w="104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41 764</w:t>
            </w:r>
          </w:p>
        </w:tc>
        <w:tc>
          <w:tcPr>
            <w:tcW w:w="122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41 764</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458 607</w:t>
            </w:r>
          </w:p>
        </w:tc>
        <w:tc>
          <w:tcPr>
            <w:tcW w:w="106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233 504</w:t>
            </w:r>
          </w:p>
        </w:tc>
        <w:tc>
          <w:tcPr>
            <w:tcW w:w="1240"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225 103</w:t>
            </w:r>
          </w:p>
        </w:tc>
      </w:tr>
      <w:tr w:rsidR="00AA2657" w:rsidRPr="00AA2657" w:rsidTr="00B82D9F">
        <w:trPr>
          <w:trHeight w:val="428"/>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2100.02.01</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„Рехабилитация и изграждане на пътна инфраструктура”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452 437</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40 562</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40 562</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411 875</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213 103</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198 772</w:t>
            </w:r>
          </w:p>
        </w:tc>
      </w:tr>
      <w:tr w:rsidR="00AA2657" w:rsidRPr="00AA2657" w:rsidTr="00B82D9F">
        <w:trPr>
          <w:trHeight w:val="264"/>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2100.02.02</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„Устройствено планиране, геозащита, водоснабдяване и канализация”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47 934</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1 202</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1 202</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46 732</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20 401</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26 331</w:t>
            </w:r>
          </w:p>
        </w:tc>
      </w:tr>
      <w:tr w:rsidR="00B82D9F" w:rsidRPr="00AA2657" w:rsidTr="00B82D9F">
        <w:trPr>
          <w:trHeight w:val="638"/>
        </w:trPr>
        <w:tc>
          <w:tcPr>
            <w:tcW w:w="1140" w:type="dxa"/>
            <w:tcBorders>
              <w:top w:val="nil"/>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2100.03.00</w:t>
            </w:r>
          </w:p>
        </w:tc>
        <w:tc>
          <w:tcPr>
            <w:tcW w:w="426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Област на политика "Поддържане, модернизация и изграждане на техническата инфраструктура свързана с подобряване на транспортната достъпност, интегрирано управление на водните ресурси и геозащита"</w:t>
            </w:r>
          </w:p>
        </w:tc>
        <w:tc>
          <w:tcPr>
            <w:tcW w:w="99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31 948</w:t>
            </w:r>
          </w:p>
        </w:tc>
        <w:tc>
          <w:tcPr>
            <w:tcW w:w="104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27 591</w:t>
            </w:r>
          </w:p>
        </w:tc>
        <w:tc>
          <w:tcPr>
            <w:tcW w:w="122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27 591</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4 357</w:t>
            </w:r>
          </w:p>
        </w:tc>
        <w:tc>
          <w:tcPr>
            <w:tcW w:w="106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40"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4 357</w:t>
            </w:r>
          </w:p>
        </w:tc>
      </w:tr>
      <w:tr w:rsidR="00AA2657" w:rsidRPr="00AA2657" w:rsidTr="00B82D9F">
        <w:trPr>
          <w:trHeight w:val="247"/>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2100.03.01</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„Нормативно регулиране и контрол на инвестиционния процес в строителството”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7 645</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7 645</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7 645</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r>
      <w:tr w:rsidR="00AA2657" w:rsidRPr="00AA2657" w:rsidTr="00B82D9F">
        <w:trPr>
          <w:trHeight w:val="352"/>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2100.03.02</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„Агенция по геодезия, картография и кадастър”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24 303</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19 946</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19 946</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4 357</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4 357</w:t>
            </w:r>
          </w:p>
        </w:tc>
      </w:tr>
      <w:tr w:rsidR="00B82D9F" w:rsidRPr="00AA2657" w:rsidTr="00B82D9F">
        <w:trPr>
          <w:trHeight w:val="315"/>
        </w:trPr>
        <w:tc>
          <w:tcPr>
            <w:tcW w:w="1140" w:type="dxa"/>
            <w:tcBorders>
              <w:top w:val="nil"/>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2100.04.00</w:t>
            </w:r>
          </w:p>
        </w:tc>
        <w:tc>
          <w:tcPr>
            <w:tcW w:w="426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both"/>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Други бюджетни програми</w:t>
            </w:r>
          </w:p>
        </w:tc>
        <w:tc>
          <w:tcPr>
            <w:tcW w:w="99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2 771</w:t>
            </w:r>
          </w:p>
        </w:tc>
        <w:tc>
          <w:tcPr>
            <w:tcW w:w="104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2 771</w:t>
            </w:r>
          </w:p>
        </w:tc>
        <w:tc>
          <w:tcPr>
            <w:tcW w:w="122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2 771</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06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40"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r>
      <w:tr w:rsidR="00AA2657" w:rsidRPr="00AA2657" w:rsidTr="00B82D9F">
        <w:trPr>
          <w:trHeight w:val="503"/>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2100.04.01</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 партньорство и концесионирането”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793</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793</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793</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r>
      <w:tr w:rsidR="00AA2657" w:rsidRPr="00AA2657" w:rsidTr="00B82D9F">
        <w:trPr>
          <w:trHeight w:val="413"/>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2100.04.02</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„Гражданска регистрация и административно обслужване на населението”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1 978</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1 978</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1 978</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r>
      <w:tr w:rsidR="00B82D9F" w:rsidRPr="00AA2657" w:rsidTr="00B82D9F">
        <w:trPr>
          <w:trHeight w:val="354"/>
        </w:trPr>
        <w:tc>
          <w:tcPr>
            <w:tcW w:w="1140" w:type="dxa"/>
            <w:tcBorders>
              <w:top w:val="nil"/>
              <w:left w:val="single" w:sz="4" w:space="0" w:color="auto"/>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2100.05.00</w:t>
            </w:r>
          </w:p>
        </w:tc>
        <w:tc>
          <w:tcPr>
            <w:tcW w:w="4262"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„Ефективна администрация и координация” </w:t>
            </w:r>
          </w:p>
        </w:tc>
        <w:tc>
          <w:tcPr>
            <w:tcW w:w="992"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7 322</w:t>
            </w:r>
          </w:p>
        </w:tc>
        <w:tc>
          <w:tcPr>
            <w:tcW w:w="1046"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7 322</w:t>
            </w:r>
          </w:p>
        </w:tc>
        <w:tc>
          <w:tcPr>
            <w:tcW w:w="1222"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7 322</w:t>
            </w:r>
          </w:p>
        </w:tc>
        <w:tc>
          <w:tcPr>
            <w:tcW w:w="1276"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76"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066"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40"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r>
    </w:tbl>
    <w:p w:rsidR="00AA2657" w:rsidRDefault="00AA2657" w:rsidP="00AA2657">
      <w:pPr>
        <w:widowControl w:val="0"/>
        <w:tabs>
          <w:tab w:val="left" w:pos="709"/>
          <w:tab w:val="left" w:pos="851"/>
        </w:tabs>
        <w:spacing w:after="0" w:line="360" w:lineRule="auto"/>
        <w:jc w:val="both"/>
        <w:rPr>
          <w:rFonts w:ascii="Times New Roman" w:eastAsia="Times New Roman" w:hAnsi="Times New Roman"/>
          <w:b/>
          <w:i/>
          <w:lang w:val="en-US"/>
        </w:rPr>
      </w:pPr>
    </w:p>
    <w:tbl>
      <w:tblPr>
        <w:tblW w:w="13520" w:type="dxa"/>
        <w:tblInd w:w="55" w:type="dxa"/>
        <w:tblCellMar>
          <w:left w:w="70" w:type="dxa"/>
          <w:right w:w="70" w:type="dxa"/>
        </w:tblCellMar>
        <w:tblLook w:val="04A0" w:firstRow="1" w:lastRow="0" w:firstColumn="1" w:lastColumn="0" w:noHBand="0" w:noVBand="1"/>
      </w:tblPr>
      <w:tblGrid>
        <w:gridCol w:w="1140"/>
        <w:gridCol w:w="4262"/>
        <w:gridCol w:w="992"/>
        <w:gridCol w:w="1046"/>
        <w:gridCol w:w="1222"/>
        <w:gridCol w:w="1276"/>
        <w:gridCol w:w="1276"/>
        <w:gridCol w:w="1066"/>
        <w:gridCol w:w="1240"/>
      </w:tblGrid>
      <w:tr w:rsidR="00AA2657" w:rsidRPr="00AA2657" w:rsidTr="00B82D9F">
        <w:trPr>
          <w:trHeight w:val="420"/>
        </w:trPr>
        <w:tc>
          <w:tcPr>
            <w:tcW w:w="1140" w:type="dxa"/>
            <w:vMerge w:val="restart"/>
            <w:tcBorders>
              <w:top w:val="single" w:sz="4" w:space="0" w:color="auto"/>
              <w:left w:val="single" w:sz="4" w:space="0" w:color="auto"/>
              <w:bottom w:val="single" w:sz="4" w:space="0" w:color="auto"/>
              <w:right w:val="single" w:sz="4" w:space="0" w:color="000000"/>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lastRenderedPageBreak/>
              <w:t>Код*</w:t>
            </w:r>
          </w:p>
        </w:tc>
        <w:tc>
          <w:tcPr>
            <w:tcW w:w="4262" w:type="dxa"/>
            <w:tcBorders>
              <w:top w:val="single" w:sz="4" w:space="0" w:color="auto"/>
              <w:left w:val="nil"/>
              <w:bottom w:val="nil"/>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ОБЛАСТИ НА ПОЛИТИКИ И БЮДЖЕТНИ ПРОГРАМИ</w:t>
            </w:r>
          </w:p>
        </w:tc>
        <w:tc>
          <w:tcPr>
            <w:tcW w:w="992" w:type="dxa"/>
            <w:vMerge w:val="restart"/>
            <w:tcBorders>
              <w:top w:val="single" w:sz="4" w:space="0" w:color="auto"/>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Общо разходи</w:t>
            </w:r>
          </w:p>
        </w:tc>
        <w:tc>
          <w:tcPr>
            <w:tcW w:w="3544"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Ведомствени разходи</w:t>
            </w:r>
          </w:p>
        </w:tc>
        <w:tc>
          <w:tcPr>
            <w:tcW w:w="3582"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Администрирани разходи</w:t>
            </w:r>
          </w:p>
        </w:tc>
      </w:tr>
      <w:tr w:rsidR="00AA2657" w:rsidRPr="00AA2657" w:rsidTr="00B82D9F">
        <w:trPr>
          <w:trHeight w:val="110"/>
        </w:trPr>
        <w:tc>
          <w:tcPr>
            <w:tcW w:w="1140" w:type="dxa"/>
            <w:vMerge/>
            <w:tcBorders>
              <w:top w:val="single" w:sz="4" w:space="0" w:color="auto"/>
              <w:left w:val="single" w:sz="4" w:space="0" w:color="auto"/>
              <w:bottom w:val="single" w:sz="4" w:space="0" w:color="auto"/>
              <w:right w:val="single" w:sz="4" w:space="0" w:color="000000"/>
            </w:tcBorders>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p>
        </w:tc>
        <w:tc>
          <w:tcPr>
            <w:tcW w:w="426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(Прогноза за 2016 г.)</w:t>
            </w:r>
          </w:p>
        </w:tc>
        <w:tc>
          <w:tcPr>
            <w:tcW w:w="992" w:type="dxa"/>
            <w:vMerge/>
            <w:tcBorders>
              <w:top w:val="single" w:sz="4" w:space="0" w:color="auto"/>
              <w:left w:val="nil"/>
              <w:bottom w:val="single" w:sz="4" w:space="0" w:color="auto"/>
              <w:right w:val="single" w:sz="4" w:space="0" w:color="auto"/>
            </w:tcBorders>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p>
        </w:tc>
        <w:tc>
          <w:tcPr>
            <w:tcW w:w="3582" w:type="dxa"/>
            <w:gridSpan w:val="3"/>
            <w:vMerge/>
            <w:tcBorders>
              <w:top w:val="single" w:sz="4" w:space="0" w:color="auto"/>
              <w:left w:val="single" w:sz="4" w:space="0" w:color="auto"/>
              <w:bottom w:val="single" w:sz="4" w:space="0" w:color="auto"/>
              <w:right w:val="single" w:sz="4" w:space="0" w:color="auto"/>
            </w:tcBorders>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p>
        </w:tc>
      </w:tr>
      <w:tr w:rsidR="00B82D9F" w:rsidRPr="00AA2657" w:rsidTr="00B82D9F">
        <w:trPr>
          <w:trHeight w:val="652"/>
        </w:trPr>
        <w:tc>
          <w:tcPr>
            <w:tcW w:w="1140" w:type="dxa"/>
            <w:tcBorders>
              <w:top w:val="nil"/>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 </w:t>
            </w:r>
          </w:p>
        </w:tc>
        <w:tc>
          <w:tcPr>
            <w:tcW w:w="426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(в хил. лв.)</w:t>
            </w:r>
          </w:p>
        </w:tc>
        <w:tc>
          <w:tcPr>
            <w:tcW w:w="99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w:t>
            </w:r>
          </w:p>
        </w:tc>
        <w:tc>
          <w:tcPr>
            <w:tcW w:w="104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Общо</w:t>
            </w:r>
          </w:p>
        </w:tc>
        <w:tc>
          <w:tcPr>
            <w:tcW w:w="122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i/>
                <w:iCs/>
                <w:color w:val="000000"/>
                <w:sz w:val="14"/>
                <w:szCs w:val="14"/>
                <w:lang w:eastAsia="bg-BG"/>
              </w:rPr>
            </w:pPr>
            <w:r w:rsidRPr="00AA2657">
              <w:rPr>
                <w:rFonts w:ascii="Times New Roman" w:eastAsia="Times New Roman" w:hAnsi="Times New Roman" w:cs="Times New Roman"/>
                <w:i/>
                <w:iCs/>
                <w:color w:val="000000"/>
                <w:sz w:val="14"/>
                <w:szCs w:val="14"/>
                <w:lang w:eastAsia="bg-BG"/>
              </w:rPr>
              <w:t>По бюджета на ПРБ</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i/>
                <w:iCs/>
                <w:color w:val="000000"/>
                <w:sz w:val="14"/>
                <w:szCs w:val="14"/>
                <w:lang w:eastAsia="bg-BG"/>
              </w:rPr>
            </w:pPr>
            <w:r w:rsidRPr="00AA2657">
              <w:rPr>
                <w:rFonts w:ascii="Times New Roman" w:eastAsia="Times New Roman" w:hAnsi="Times New Roman" w:cs="Times New Roman"/>
                <w:i/>
                <w:iCs/>
                <w:color w:val="000000"/>
                <w:sz w:val="14"/>
                <w:szCs w:val="14"/>
                <w:lang w:eastAsia="bg-BG"/>
              </w:rPr>
              <w:t>По други бюджети и сметки за средства от ЕС</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Общо</w:t>
            </w:r>
          </w:p>
        </w:tc>
        <w:tc>
          <w:tcPr>
            <w:tcW w:w="106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i/>
                <w:iCs/>
                <w:color w:val="000000"/>
                <w:sz w:val="14"/>
                <w:szCs w:val="14"/>
                <w:lang w:eastAsia="bg-BG"/>
              </w:rPr>
            </w:pPr>
            <w:r w:rsidRPr="00AA2657">
              <w:rPr>
                <w:rFonts w:ascii="Times New Roman" w:eastAsia="Times New Roman" w:hAnsi="Times New Roman" w:cs="Times New Roman"/>
                <w:i/>
                <w:iCs/>
                <w:color w:val="000000"/>
                <w:sz w:val="14"/>
                <w:szCs w:val="14"/>
                <w:lang w:eastAsia="bg-BG"/>
              </w:rPr>
              <w:t>По бюджета на ПРБ</w:t>
            </w:r>
          </w:p>
        </w:tc>
        <w:tc>
          <w:tcPr>
            <w:tcW w:w="1240"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i/>
                <w:iCs/>
                <w:color w:val="000000"/>
                <w:sz w:val="14"/>
                <w:szCs w:val="14"/>
                <w:lang w:eastAsia="bg-BG"/>
              </w:rPr>
            </w:pPr>
            <w:r w:rsidRPr="00AA2657">
              <w:rPr>
                <w:rFonts w:ascii="Times New Roman" w:eastAsia="Times New Roman" w:hAnsi="Times New Roman" w:cs="Times New Roman"/>
                <w:i/>
                <w:iCs/>
                <w:color w:val="000000"/>
                <w:sz w:val="14"/>
                <w:szCs w:val="14"/>
                <w:lang w:eastAsia="bg-BG"/>
              </w:rPr>
              <w:t>По други бюджети и сметки за средства от ЕС</w:t>
            </w:r>
          </w:p>
        </w:tc>
      </w:tr>
      <w:tr w:rsidR="00AA2657" w:rsidRPr="00AA2657" w:rsidTr="00B82D9F">
        <w:trPr>
          <w:trHeight w:val="31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both"/>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 </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both"/>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Общо разходи</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1 780 731</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82 416</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82 416</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1 698 315</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244 148</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1 454 167</w:t>
            </w:r>
          </w:p>
        </w:tc>
      </w:tr>
      <w:tr w:rsidR="00B82D9F" w:rsidRPr="00AA2657" w:rsidTr="00B82D9F">
        <w:trPr>
          <w:trHeight w:val="639"/>
        </w:trPr>
        <w:tc>
          <w:tcPr>
            <w:tcW w:w="1140" w:type="dxa"/>
            <w:tcBorders>
              <w:top w:val="nil"/>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2100.01.00</w:t>
            </w:r>
          </w:p>
        </w:tc>
        <w:tc>
          <w:tcPr>
            <w:tcW w:w="426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Област на политика "Интегрирано развитие иа регионите, ефективно и ефикасно използване на публичните финанси и финансовите инструменти постигане на растеж и подобряване качеството на жизнената среда"</w:t>
            </w:r>
          </w:p>
        </w:tc>
        <w:tc>
          <w:tcPr>
            <w:tcW w:w="99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820 201</w:t>
            </w:r>
          </w:p>
        </w:tc>
        <w:tc>
          <w:tcPr>
            <w:tcW w:w="104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2 955</w:t>
            </w:r>
          </w:p>
        </w:tc>
        <w:tc>
          <w:tcPr>
            <w:tcW w:w="122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2 955</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817 246</w:t>
            </w:r>
          </w:p>
        </w:tc>
        <w:tc>
          <w:tcPr>
            <w:tcW w:w="106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615</w:t>
            </w:r>
          </w:p>
        </w:tc>
        <w:tc>
          <w:tcPr>
            <w:tcW w:w="1240"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816 631</w:t>
            </w:r>
          </w:p>
        </w:tc>
      </w:tr>
      <w:tr w:rsidR="00AA2657" w:rsidRPr="00AA2657" w:rsidTr="00B82D9F">
        <w:trPr>
          <w:trHeight w:val="693"/>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2100.01.01</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819 558</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2 564</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2 564</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816 994</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363</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816 631</w:t>
            </w:r>
          </w:p>
        </w:tc>
      </w:tr>
      <w:tr w:rsidR="00AA2657" w:rsidRPr="00AA2657" w:rsidTr="00B82D9F">
        <w:trPr>
          <w:trHeight w:val="564"/>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2100.01.02</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„Подобряване състоянието на жилищния сграден фонд и на жилищните условия на ромите в Р България”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643</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391</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391</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252</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252</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r>
      <w:tr w:rsidR="00B82D9F" w:rsidRPr="00AA2657" w:rsidTr="00B82D9F">
        <w:trPr>
          <w:trHeight w:val="572"/>
        </w:trPr>
        <w:tc>
          <w:tcPr>
            <w:tcW w:w="1140" w:type="dxa"/>
            <w:tcBorders>
              <w:top w:val="nil"/>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2100.02.00</w:t>
            </w:r>
          </w:p>
        </w:tc>
        <w:tc>
          <w:tcPr>
            <w:tcW w:w="426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Област на политика "Поддържане, модернизация и изграждане на техническата инфраструктура свързана с подобряване на транспортната достъпност, интегрирано управление на водните ресурси и геозащита"</w:t>
            </w:r>
          </w:p>
        </w:tc>
        <w:tc>
          <w:tcPr>
            <w:tcW w:w="99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918468</w:t>
            </w:r>
          </w:p>
        </w:tc>
        <w:tc>
          <w:tcPr>
            <w:tcW w:w="104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41777</w:t>
            </w:r>
          </w:p>
        </w:tc>
        <w:tc>
          <w:tcPr>
            <w:tcW w:w="122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41777</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876691</w:t>
            </w:r>
          </w:p>
        </w:tc>
        <w:tc>
          <w:tcPr>
            <w:tcW w:w="106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243533</w:t>
            </w:r>
          </w:p>
        </w:tc>
        <w:tc>
          <w:tcPr>
            <w:tcW w:w="1240"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633158</w:t>
            </w:r>
          </w:p>
        </w:tc>
      </w:tr>
      <w:tr w:rsidR="00AA2657" w:rsidRPr="00AA2657" w:rsidTr="00B82D9F">
        <w:trPr>
          <w:trHeight w:val="326"/>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2100.02.01</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„Рехабилитация и изграждане на пътна инфраструктура”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788488</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40575</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40 575</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747913</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214 132</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533 781</w:t>
            </w:r>
          </w:p>
        </w:tc>
      </w:tr>
      <w:tr w:rsidR="00AA2657" w:rsidRPr="00AA2657" w:rsidTr="00B82D9F">
        <w:trPr>
          <w:trHeight w:val="429"/>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2100.02.02</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„Устройствено планиране, геозащита, водоснабдяване и канализация”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129980</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1202</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1 202</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128778</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29 401</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99 377</w:t>
            </w:r>
          </w:p>
        </w:tc>
      </w:tr>
      <w:tr w:rsidR="00B82D9F" w:rsidRPr="00AA2657" w:rsidTr="00B82D9F">
        <w:trPr>
          <w:trHeight w:val="705"/>
        </w:trPr>
        <w:tc>
          <w:tcPr>
            <w:tcW w:w="1140" w:type="dxa"/>
            <w:tcBorders>
              <w:top w:val="nil"/>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2100.03.00</w:t>
            </w:r>
          </w:p>
        </w:tc>
        <w:tc>
          <w:tcPr>
            <w:tcW w:w="426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Област на политика "Поддържане, модернизация и изграждане на техническата инфраструктура свързана с подобряване на транспортната достъпност, интегрирано управление на водните ресурси и геозащита"</w:t>
            </w:r>
          </w:p>
        </w:tc>
        <w:tc>
          <w:tcPr>
            <w:tcW w:w="99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31 969</w:t>
            </w:r>
          </w:p>
        </w:tc>
        <w:tc>
          <w:tcPr>
            <w:tcW w:w="104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27 591</w:t>
            </w:r>
          </w:p>
        </w:tc>
        <w:tc>
          <w:tcPr>
            <w:tcW w:w="122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27 591</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4 378</w:t>
            </w:r>
          </w:p>
        </w:tc>
        <w:tc>
          <w:tcPr>
            <w:tcW w:w="106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40"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4 378</w:t>
            </w:r>
          </w:p>
        </w:tc>
      </w:tr>
      <w:tr w:rsidR="00AA2657" w:rsidRPr="00AA2657" w:rsidTr="00B82D9F">
        <w:trPr>
          <w:trHeight w:val="403"/>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2100.03.01</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„Нормативно регулиране и контрол на инвестиционния процес в строителството”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7 645</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7 645</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7 645</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r>
      <w:tr w:rsidR="00AA2657" w:rsidRPr="00AA2657" w:rsidTr="00B82D9F">
        <w:trPr>
          <w:trHeight w:val="282"/>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2100.03.02</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„Агенция по геодезия, картография и кадастър”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24 324</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19 946</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19 946</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4 378</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4 378</w:t>
            </w:r>
          </w:p>
        </w:tc>
      </w:tr>
      <w:tr w:rsidR="00B82D9F" w:rsidRPr="00AA2657" w:rsidTr="00B82D9F">
        <w:trPr>
          <w:trHeight w:val="315"/>
        </w:trPr>
        <w:tc>
          <w:tcPr>
            <w:tcW w:w="1140" w:type="dxa"/>
            <w:tcBorders>
              <w:top w:val="nil"/>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2100.04.00</w:t>
            </w:r>
          </w:p>
        </w:tc>
        <w:tc>
          <w:tcPr>
            <w:tcW w:w="426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both"/>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Други бюджетни програми</w:t>
            </w:r>
          </w:p>
        </w:tc>
        <w:tc>
          <w:tcPr>
            <w:tcW w:w="99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2771</w:t>
            </w:r>
          </w:p>
        </w:tc>
        <w:tc>
          <w:tcPr>
            <w:tcW w:w="104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2771</w:t>
            </w:r>
          </w:p>
        </w:tc>
        <w:tc>
          <w:tcPr>
            <w:tcW w:w="122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2771</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06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40"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r>
      <w:tr w:rsidR="00AA2657" w:rsidRPr="00AA2657" w:rsidTr="00B82D9F">
        <w:trPr>
          <w:trHeight w:val="617"/>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2100.04.01</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 партньорство и концесионирането”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793</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793</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793</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r>
      <w:tr w:rsidR="00AA2657" w:rsidRPr="00AA2657" w:rsidTr="00B82D9F">
        <w:trPr>
          <w:trHeight w:val="38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2100.04.02</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„Гражданска регистрация и административно обслужване на населението”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1 978</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1 978</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1 978</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r>
      <w:tr w:rsidR="00B82D9F" w:rsidRPr="00AA2657" w:rsidTr="00B82D9F">
        <w:trPr>
          <w:trHeight w:val="450"/>
        </w:trPr>
        <w:tc>
          <w:tcPr>
            <w:tcW w:w="1140" w:type="dxa"/>
            <w:tcBorders>
              <w:top w:val="nil"/>
              <w:left w:val="single" w:sz="4" w:space="0" w:color="auto"/>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2100.05.00</w:t>
            </w:r>
          </w:p>
        </w:tc>
        <w:tc>
          <w:tcPr>
            <w:tcW w:w="4262"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„Ефективна администрация и координация” </w:t>
            </w:r>
          </w:p>
        </w:tc>
        <w:tc>
          <w:tcPr>
            <w:tcW w:w="992"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7 322</w:t>
            </w:r>
          </w:p>
        </w:tc>
        <w:tc>
          <w:tcPr>
            <w:tcW w:w="1046"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7 322</w:t>
            </w:r>
          </w:p>
        </w:tc>
        <w:tc>
          <w:tcPr>
            <w:tcW w:w="1222"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7 322</w:t>
            </w:r>
          </w:p>
        </w:tc>
        <w:tc>
          <w:tcPr>
            <w:tcW w:w="1276"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76"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066"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40"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r>
    </w:tbl>
    <w:p w:rsidR="00AA2657" w:rsidRDefault="00AA2657" w:rsidP="00AA2657">
      <w:pPr>
        <w:widowControl w:val="0"/>
        <w:tabs>
          <w:tab w:val="left" w:pos="709"/>
          <w:tab w:val="left" w:pos="851"/>
        </w:tabs>
        <w:spacing w:after="0" w:line="360" w:lineRule="auto"/>
        <w:jc w:val="both"/>
        <w:rPr>
          <w:rFonts w:ascii="Times New Roman" w:eastAsia="Times New Roman" w:hAnsi="Times New Roman"/>
          <w:b/>
          <w:i/>
          <w:lang w:val="en-US"/>
        </w:rPr>
      </w:pPr>
    </w:p>
    <w:p w:rsidR="00B82D9F" w:rsidRDefault="00B82D9F" w:rsidP="00AA2657">
      <w:pPr>
        <w:widowControl w:val="0"/>
        <w:tabs>
          <w:tab w:val="left" w:pos="709"/>
          <w:tab w:val="left" w:pos="851"/>
        </w:tabs>
        <w:spacing w:after="0" w:line="360" w:lineRule="auto"/>
        <w:jc w:val="both"/>
        <w:rPr>
          <w:rFonts w:ascii="Times New Roman" w:eastAsia="Times New Roman" w:hAnsi="Times New Roman"/>
          <w:b/>
          <w:i/>
          <w:lang w:val="en-US"/>
        </w:rPr>
      </w:pPr>
    </w:p>
    <w:tbl>
      <w:tblPr>
        <w:tblW w:w="13520" w:type="dxa"/>
        <w:tblInd w:w="55" w:type="dxa"/>
        <w:tblCellMar>
          <w:left w:w="70" w:type="dxa"/>
          <w:right w:w="70" w:type="dxa"/>
        </w:tblCellMar>
        <w:tblLook w:val="04A0" w:firstRow="1" w:lastRow="0" w:firstColumn="1" w:lastColumn="0" w:noHBand="0" w:noVBand="1"/>
      </w:tblPr>
      <w:tblGrid>
        <w:gridCol w:w="1140"/>
        <w:gridCol w:w="4262"/>
        <w:gridCol w:w="992"/>
        <w:gridCol w:w="1046"/>
        <w:gridCol w:w="1222"/>
        <w:gridCol w:w="1276"/>
        <w:gridCol w:w="1276"/>
        <w:gridCol w:w="1066"/>
        <w:gridCol w:w="1240"/>
      </w:tblGrid>
      <w:tr w:rsidR="00AA2657" w:rsidRPr="00AA2657" w:rsidTr="00B82D9F">
        <w:trPr>
          <w:trHeight w:val="420"/>
        </w:trPr>
        <w:tc>
          <w:tcPr>
            <w:tcW w:w="1140" w:type="dxa"/>
            <w:vMerge w:val="restart"/>
            <w:tcBorders>
              <w:top w:val="single" w:sz="4" w:space="0" w:color="auto"/>
              <w:left w:val="single" w:sz="4" w:space="0" w:color="auto"/>
              <w:bottom w:val="single" w:sz="4" w:space="0" w:color="auto"/>
              <w:right w:val="single" w:sz="4" w:space="0" w:color="000000"/>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lastRenderedPageBreak/>
              <w:t>Код*</w:t>
            </w:r>
          </w:p>
        </w:tc>
        <w:tc>
          <w:tcPr>
            <w:tcW w:w="4262" w:type="dxa"/>
            <w:tcBorders>
              <w:top w:val="single" w:sz="4" w:space="0" w:color="auto"/>
              <w:left w:val="nil"/>
              <w:bottom w:val="nil"/>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ОБЛАСТИ НА ПОЛИТИКИ И БЮДЖЕТНИ ПРОГРАМИ</w:t>
            </w:r>
          </w:p>
        </w:tc>
        <w:tc>
          <w:tcPr>
            <w:tcW w:w="992" w:type="dxa"/>
            <w:vMerge w:val="restart"/>
            <w:tcBorders>
              <w:top w:val="single" w:sz="4" w:space="0" w:color="auto"/>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Общо разходи</w:t>
            </w:r>
          </w:p>
        </w:tc>
        <w:tc>
          <w:tcPr>
            <w:tcW w:w="3544"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Ведомствени разходи</w:t>
            </w:r>
          </w:p>
        </w:tc>
        <w:tc>
          <w:tcPr>
            <w:tcW w:w="3582"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Администрирани разходи</w:t>
            </w:r>
          </w:p>
        </w:tc>
      </w:tr>
      <w:tr w:rsidR="00AA2657" w:rsidRPr="00AA2657" w:rsidTr="00B82D9F">
        <w:trPr>
          <w:trHeight w:val="315"/>
        </w:trPr>
        <w:tc>
          <w:tcPr>
            <w:tcW w:w="1140" w:type="dxa"/>
            <w:vMerge/>
            <w:tcBorders>
              <w:top w:val="single" w:sz="4" w:space="0" w:color="auto"/>
              <w:left w:val="single" w:sz="4" w:space="0" w:color="auto"/>
              <w:bottom w:val="single" w:sz="4" w:space="0" w:color="auto"/>
              <w:right w:val="single" w:sz="4" w:space="0" w:color="000000"/>
            </w:tcBorders>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p>
        </w:tc>
        <w:tc>
          <w:tcPr>
            <w:tcW w:w="426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(Прогноза за 2017 г.)</w:t>
            </w:r>
          </w:p>
        </w:tc>
        <w:tc>
          <w:tcPr>
            <w:tcW w:w="992" w:type="dxa"/>
            <w:vMerge/>
            <w:tcBorders>
              <w:top w:val="single" w:sz="4" w:space="0" w:color="auto"/>
              <w:left w:val="nil"/>
              <w:bottom w:val="single" w:sz="4" w:space="0" w:color="auto"/>
              <w:right w:val="single" w:sz="4" w:space="0" w:color="auto"/>
            </w:tcBorders>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p>
        </w:tc>
        <w:tc>
          <w:tcPr>
            <w:tcW w:w="3582" w:type="dxa"/>
            <w:gridSpan w:val="3"/>
            <w:vMerge/>
            <w:tcBorders>
              <w:top w:val="single" w:sz="4" w:space="0" w:color="auto"/>
              <w:left w:val="single" w:sz="4" w:space="0" w:color="auto"/>
              <w:bottom w:val="single" w:sz="4" w:space="0" w:color="auto"/>
              <w:right w:val="single" w:sz="4" w:space="0" w:color="auto"/>
            </w:tcBorders>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p>
        </w:tc>
      </w:tr>
      <w:tr w:rsidR="00B82D9F" w:rsidRPr="00AA2657" w:rsidTr="00B82D9F">
        <w:trPr>
          <w:trHeight w:val="781"/>
        </w:trPr>
        <w:tc>
          <w:tcPr>
            <w:tcW w:w="1140" w:type="dxa"/>
            <w:tcBorders>
              <w:top w:val="nil"/>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 </w:t>
            </w:r>
          </w:p>
        </w:tc>
        <w:tc>
          <w:tcPr>
            <w:tcW w:w="426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(в хил. лв.)</w:t>
            </w:r>
          </w:p>
        </w:tc>
        <w:tc>
          <w:tcPr>
            <w:tcW w:w="99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w:t>
            </w:r>
          </w:p>
        </w:tc>
        <w:tc>
          <w:tcPr>
            <w:tcW w:w="104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Общо</w:t>
            </w:r>
          </w:p>
        </w:tc>
        <w:tc>
          <w:tcPr>
            <w:tcW w:w="122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i/>
                <w:iCs/>
                <w:color w:val="000000"/>
                <w:sz w:val="14"/>
                <w:szCs w:val="14"/>
                <w:lang w:eastAsia="bg-BG"/>
              </w:rPr>
            </w:pPr>
            <w:r w:rsidRPr="00AA2657">
              <w:rPr>
                <w:rFonts w:ascii="Times New Roman" w:eastAsia="Times New Roman" w:hAnsi="Times New Roman" w:cs="Times New Roman"/>
                <w:i/>
                <w:iCs/>
                <w:color w:val="000000"/>
                <w:sz w:val="14"/>
                <w:szCs w:val="14"/>
                <w:lang w:eastAsia="bg-BG"/>
              </w:rPr>
              <w:t>По бюджета на ПРБ</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i/>
                <w:iCs/>
                <w:color w:val="000000"/>
                <w:sz w:val="14"/>
                <w:szCs w:val="14"/>
                <w:lang w:eastAsia="bg-BG"/>
              </w:rPr>
            </w:pPr>
            <w:r w:rsidRPr="00AA2657">
              <w:rPr>
                <w:rFonts w:ascii="Times New Roman" w:eastAsia="Times New Roman" w:hAnsi="Times New Roman" w:cs="Times New Roman"/>
                <w:i/>
                <w:iCs/>
                <w:color w:val="000000"/>
                <w:sz w:val="14"/>
                <w:szCs w:val="14"/>
                <w:lang w:eastAsia="bg-BG"/>
              </w:rPr>
              <w:t>По други бюджети и сметки за средства от ЕС</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Общо</w:t>
            </w:r>
          </w:p>
        </w:tc>
        <w:tc>
          <w:tcPr>
            <w:tcW w:w="106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i/>
                <w:iCs/>
                <w:color w:val="000000"/>
                <w:sz w:val="14"/>
                <w:szCs w:val="14"/>
                <w:lang w:eastAsia="bg-BG"/>
              </w:rPr>
            </w:pPr>
            <w:r w:rsidRPr="00AA2657">
              <w:rPr>
                <w:rFonts w:ascii="Times New Roman" w:eastAsia="Times New Roman" w:hAnsi="Times New Roman" w:cs="Times New Roman"/>
                <w:i/>
                <w:iCs/>
                <w:color w:val="000000"/>
                <w:sz w:val="14"/>
                <w:szCs w:val="14"/>
                <w:lang w:eastAsia="bg-BG"/>
              </w:rPr>
              <w:t>По бюджета на ПРБ</w:t>
            </w:r>
          </w:p>
        </w:tc>
        <w:tc>
          <w:tcPr>
            <w:tcW w:w="1240"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i/>
                <w:iCs/>
                <w:color w:val="000000"/>
                <w:sz w:val="14"/>
                <w:szCs w:val="14"/>
                <w:lang w:eastAsia="bg-BG"/>
              </w:rPr>
            </w:pPr>
            <w:r w:rsidRPr="00AA2657">
              <w:rPr>
                <w:rFonts w:ascii="Times New Roman" w:eastAsia="Times New Roman" w:hAnsi="Times New Roman" w:cs="Times New Roman"/>
                <w:i/>
                <w:iCs/>
                <w:color w:val="000000"/>
                <w:sz w:val="14"/>
                <w:szCs w:val="14"/>
                <w:lang w:eastAsia="bg-BG"/>
              </w:rPr>
              <w:t>По други бюджети и сметки за средства от ЕС</w:t>
            </w:r>
          </w:p>
        </w:tc>
      </w:tr>
      <w:tr w:rsidR="00AA2657" w:rsidRPr="00AA2657" w:rsidTr="00B82D9F">
        <w:trPr>
          <w:trHeight w:val="31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both"/>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 </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both"/>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Общо разходи</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1 490 145</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82 465</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82 465</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1 407 680</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251 650</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1 156 030</w:t>
            </w:r>
          </w:p>
        </w:tc>
      </w:tr>
      <w:tr w:rsidR="00B82D9F" w:rsidRPr="00AA2657" w:rsidTr="00B82D9F">
        <w:trPr>
          <w:trHeight w:val="641"/>
        </w:trPr>
        <w:tc>
          <w:tcPr>
            <w:tcW w:w="1140" w:type="dxa"/>
            <w:tcBorders>
              <w:top w:val="nil"/>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2100.01.00</w:t>
            </w:r>
          </w:p>
        </w:tc>
        <w:tc>
          <w:tcPr>
            <w:tcW w:w="426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Област на политика "Интегрирано развитие иа регионите, ефективно и ефикасно използване на публичните финанси и финансовите инструменти постигане на растеж и подобряване качеството на жизнената среда"</w:t>
            </w:r>
          </w:p>
        </w:tc>
        <w:tc>
          <w:tcPr>
            <w:tcW w:w="99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723 977</w:t>
            </w:r>
          </w:p>
        </w:tc>
        <w:tc>
          <w:tcPr>
            <w:tcW w:w="104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2 955</w:t>
            </w:r>
          </w:p>
        </w:tc>
        <w:tc>
          <w:tcPr>
            <w:tcW w:w="122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2 955</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721 022</w:t>
            </w:r>
          </w:p>
        </w:tc>
        <w:tc>
          <w:tcPr>
            <w:tcW w:w="106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615</w:t>
            </w:r>
          </w:p>
        </w:tc>
        <w:tc>
          <w:tcPr>
            <w:tcW w:w="1240"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720 407</w:t>
            </w:r>
          </w:p>
        </w:tc>
      </w:tr>
      <w:tr w:rsidR="00AA2657" w:rsidRPr="00AA2657" w:rsidTr="00B82D9F">
        <w:trPr>
          <w:trHeight w:val="52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2100.01.01</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723 334</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2 564</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2 564</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720 770</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363</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720 407</w:t>
            </w:r>
          </w:p>
        </w:tc>
      </w:tr>
      <w:tr w:rsidR="00AA2657" w:rsidRPr="00AA2657" w:rsidTr="00B82D9F">
        <w:trPr>
          <w:trHeight w:val="282"/>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2100.01.02</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„Подобряване състоянието на жилищния сграден фонд и на жилищните условия на ромите в Р България”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643</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391</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391</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252</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252</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r>
      <w:tr w:rsidR="00B82D9F" w:rsidRPr="00AA2657" w:rsidTr="00B82D9F">
        <w:trPr>
          <w:trHeight w:val="346"/>
        </w:trPr>
        <w:tc>
          <w:tcPr>
            <w:tcW w:w="1140" w:type="dxa"/>
            <w:tcBorders>
              <w:top w:val="nil"/>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2100.02.00</w:t>
            </w:r>
          </w:p>
        </w:tc>
        <w:tc>
          <w:tcPr>
            <w:tcW w:w="426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Област на политика "Поддържане, модернизация и изграждане на техническата инфраструктура свързана с подобряване на транспортната достъпност, интегрирано управление на водните ресурси и геозащита"</w:t>
            </w:r>
          </w:p>
        </w:tc>
        <w:tc>
          <w:tcPr>
            <w:tcW w:w="99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723 886</w:t>
            </w:r>
          </w:p>
        </w:tc>
        <w:tc>
          <w:tcPr>
            <w:tcW w:w="104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41 826</w:t>
            </w:r>
          </w:p>
        </w:tc>
        <w:tc>
          <w:tcPr>
            <w:tcW w:w="122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41 826</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682 060</w:t>
            </w:r>
          </w:p>
        </w:tc>
        <w:tc>
          <w:tcPr>
            <w:tcW w:w="106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251 035</w:t>
            </w:r>
          </w:p>
        </w:tc>
        <w:tc>
          <w:tcPr>
            <w:tcW w:w="1240"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431 025</w:t>
            </w:r>
          </w:p>
        </w:tc>
      </w:tr>
      <w:tr w:rsidR="00AA2657" w:rsidRPr="00AA2657" w:rsidTr="00B82D9F">
        <w:trPr>
          <w:trHeight w:val="412"/>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2100.02.01</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„Рехабилитация и изграждане на пътна инфраструктура”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609 605</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40 624</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40 624</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568 981</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227 634</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341 347</w:t>
            </w:r>
          </w:p>
        </w:tc>
      </w:tr>
      <w:tr w:rsidR="00AA2657" w:rsidRPr="00AA2657" w:rsidTr="00B82D9F">
        <w:trPr>
          <w:trHeight w:val="262"/>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2100.02.02</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„Устройствено планиране, геозащита, водоснабдяване и канализация”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114 281</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1 202</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1 202</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113 079</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23 401</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89 678</w:t>
            </w:r>
          </w:p>
        </w:tc>
      </w:tr>
      <w:tr w:rsidR="00B82D9F" w:rsidRPr="00AA2657" w:rsidTr="00B82D9F">
        <w:trPr>
          <w:trHeight w:val="635"/>
        </w:trPr>
        <w:tc>
          <w:tcPr>
            <w:tcW w:w="1140" w:type="dxa"/>
            <w:tcBorders>
              <w:top w:val="nil"/>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2100.03.00</w:t>
            </w:r>
          </w:p>
        </w:tc>
        <w:tc>
          <w:tcPr>
            <w:tcW w:w="426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Област на политика "Поддържане, модернизация и изграждане на техническата инфраструктура свързана с подобряване на транспортната достъпност, интегрирано управление на водните ресурси и геозащита"</w:t>
            </w:r>
          </w:p>
        </w:tc>
        <w:tc>
          <w:tcPr>
            <w:tcW w:w="99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32 189</w:t>
            </w:r>
          </w:p>
        </w:tc>
        <w:tc>
          <w:tcPr>
            <w:tcW w:w="104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27 591</w:t>
            </w:r>
          </w:p>
        </w:tc>
        <w:tc>
          <w:tcPr>
            <w:tcW w:w="122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27 591</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4 598</w:t>
            </w:r>
          </w:p>
        </w:tc>
        <w:tc>
          <w:tcPr>
            <w:tcW w:w="106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40"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4 598</w:t>
            </w:r>
          </w:p>
        </w:tc>
      </w:tr>
      <w:tr w:rsidR="00AA2657" w:rsidRPr="00AA2657" w:rsidTr="00B82D9F">
        <w:trPr>
          <w:trHeight w:val="276"/>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2100.03.01</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„Нормативно регулиране и контрол на инвестиционния процес в строителството”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7 645</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7 645</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7 645</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r>
      <w:tr w:rsidR="00AA2657" w:rsidRPr="00AA2657" w:rsidTr="00B82D9F">
        <w:trPr>
          <w:trHeight w:val="38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2100.03.02</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„Агенция по геодезия, картография и кадастър”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24 544</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19 946</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19 946</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4 598</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4 598</w:t>
            </w:r>
          </w:p>
        </w:tc>
      </w:tr>
      <w:tr w:rsidR="00B82D9F" w:rsidRPr="00AA2657" w:rsidTr="00B82D9F">
        <w:trPr>
          <w:trHeight w:val="315"/>
        </w:trPr>
        <w:tc>
          <w:tcPr>
            <w:tcW w:w="1140" w:type="dxa"/>
            <w:tcBorders>
              <w:top w:val="nil"/>
              <w:left w:val="single" w:sz="4" w:space="0" w:color="auto"/>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center"/>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2100.04.00</w:t>
            </w:r>
          </w:p>
        </w:tc>
        <w:tc>
          <w:tcPr>
            <w:tcW w:w="426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both"/>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Други бюджетни програми</w:t>
            </w:r>
          </w:p>
        </w:tc>
        <w:tc>
          <w:tcPr>
            <w:tcW w:w="99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2 771</w:t>
            </w:r>
          </w:p>
        </w:tc>
        <w:tc>
          <w:tcPr>
            <w:tcW w:w="104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2 771</w:t>
            </w:r>
          </w:p>
        </w:tc>
        <w:tc>
          <w:tcPr>
            <w:tcW w:w="1222"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2 771</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7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066"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40" w:type="dxa"/>
            <w:tcBorders>
              <w:top w:val="nil"/>
              <w:left w:val="nil"/>
              <w:bottom w:val="single" w:sz="4" w:space="0" w:color="auto"/>
              <w:right w:val="single" w:sz="4" w:space="0" w:color="auto"/>
            </w:tcBorders>
            <w:shd w:val="clear" w:color="000000" w:fill="FFCC99"/>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r>
      <w:tr w:rsidR="00AA2657" w:rsidRPr="00AA2657" w:rsidTr="00B82D9F">
        <w:trPr>
          <w:trHeight w:val="503"/>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2100.04.01</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 партньорство и концесионирането”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793</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793</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793</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r>
      <w:tr w:rsidR="00AA2657" w:rsidRPr="00AA2657" w:rsidTr="00B82D9F">
        <w:trPr>
          <w:trHeight w:val="271"/>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2100.04.02</w:t>
            </w:r>
          </w:p>
        </w:tc>
        <w:tc>
          <w:tcPr>
            <w:tcW w:w="426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ind w:firstLineChars="100" w:firstLine="140"/>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„Гражданска регистрация и административно обслужване на населението” </w:t>
            </w:r>
          </w:p>
        </w:tc>
        <w:tc>
          <w:tcPr>
            <w:tcW w:w="99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1 978</w:t>
            </w:r>
          </w:p>
        </w:tc>
        <w:tc>
          <w:tcPr>
            <w:tcW w:w="104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1 978</w:t>
            </w:r>
          </w:p>
        </w:tc>
        <w:tc>
          <w:tcPr>
            <w:tcW w:w="1222"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1 978</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7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066"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c>
          <w:tcPr>
            <w:tcW w:w="1240" w:type="dxa"/>
            <w:tcBorders>
              <w:top w:val="nil"/>
              <w:left w:val="nil"/>
              <w:bottom w:val="single" w:sz="4" w:space="0" w:color="auto"/>
              <w:right w:val="single" w:sz="4" w:space="0" w:color="auto"/>
            </w:tcBorders>
            <w:shd w:val="clear" w:color="auto" w:fill="auto"/>
            <w:vAlign w:val="center"/>
            <w:hideMark/>
          </w:tcPr>
          <w:p w:rsidR="00AA2657" w:rsidRPr="00AA2657" w:rsidRDefault="00AA2657" w:rsidP="00AA2657">
            <w:pPr>
              <w:spacing w:after="0" w:line="240" w:lineRule="auto"/>
              <w:jc w:val="right"/>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0</w:t>
            </w:r>
          </w:p>
        </w:tc>
      </w:tr>
      <w:tr w:rsidR="00B82D9F" w:rsidRPr="00AA2657" w:rsidTr="00B82D9F">
        <w:trPr>
          <w:trHeight w:val="504"/>
        </w:trPr>
        <w:tc>
          <w:tcPr>
            <w:tcW w:w="1140" w:type="dxa"/>
            <w:tcBorders>
              <w:top w:val="nil"/>
              <w:left w:val="single" w:sz="4" w:space="0" w:color="auto"/>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center"/>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2100.05.00</w:t>
            </w:r>
          </w:p>
        </w:tc>
        <w:tc>
          <w:tcPr>
            <w:tcW w:w="4262"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rPr>
                <w:rFonts w:ascii="Times New Roman" w:eastAsia="Times New Roman" w:hAnsi="Times New Roman" w:cs="Times New Roman"/>
                <w:color w:val="000000"/>
                <w:sz w:val="14"/>
                <w:szCs w:val="14"/>
                <w:lang w:eastAsia="bg-BG"/>
              </w:rPr>
            </w:pPr>
            <w:r w:rsidRPr="00AA2657">
              <w:rPr>
                <w:rFonts w:ascii="Times New Roman" w:eastAsia="Times New Roman" w:hAnsi="Times New Roman" w:cs="Times New Roman"/>
                <w:color w:val="000000"/>
                <w:sz w:val="14"/>
                <w:szCs w:val="14"/>
                <w:lang w:eastAsia="bg-BG"/>
              </w:rPr>
              <w:t xml:space="preserve">Бюджетна програма „Ефективна администрация и координация” </w:t>
            </w:r>
          </w:p>
        </w:tc>
        <w:tc>
          <w:tcPr>
            <w:tcW w:w="992"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7 322</w:t>
            </w:r>
          </w:p>
        </w:tc>
        <w:tc>
          <w:tcPr>
            <w:tcW w:w="1046"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7 322</w:t>
            </w:r>
          </w:p>
        </w:tc>
        <w:tc>
          <w:tcPr>
            <w:tcW w:w="1222"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7 322</w:t>
            </w:r>
          </w:p>
        </w:tc>
        <w:tc>
          <w:tcPr>
            <w:tcW w:w="1276"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76"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066"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c>
          <w:tcPr>
            <w:tcW w:w="1240" w:type="dxa"/>
            <w:tcBorders>
              <w:top w:val="nil"/>
              <w:left w:val="nil"/>
              <w:bottom w:val="single" w:sz="4" w:space="0" w:color="auto"/>
              <w:right w:val="single" w:sz="4" w:space="0" w:color="auto"/>
            </w:tcBorders>
            <w:shd w:val="clear" w:color="000000" w:fill="FABF8F"/>
            <w:vAlign w:val="center"/>
            <w:hideMark/>
          </w:tcPr>
          <w:p w:rsidR="00AA2657" w:rsidRPr="00AA2657" w:rsidRDefault="00AA2657" w:rsidP="00AA2657">
            <w:pPr>
              <w:spacing w:after="0" w:line="240" w:lineRule="auto"/>
              <w:jc w:val="right"/>
              <w:rPr>
                <w:rFonts w:ascii="Times New Roman" w:eastAsia="Times New Roman" w:hAnsi="Times New Roman" w:cs="Times New Roman"/>
                <w:b/>
                <w:bCs/>
                <w:color w:val="000000"/>
                <w:sz w:val="14"/>
                <w:szCs w:val="14"/>
                <w:lang w:eastAsia="bg-BG"/>
              </w:rPr>
            </w:pPr>
            <w:r w:rsidRPr="00AA2657">
              <w:rPr>
                <w:rFonts w:ascii="Times New Roman" w:eastAsia="Times New Roman" w:hAnsi="Times New Roman" w:cs="Times New Roman"/>
                <w:b/>
                <w:bCs/>
                <w:color w:val="000000"/>
                <w:sz w:val="14"/>
                <w:szCs w:val="14"/>
                <w:lang w:eastAsia="bg-BG"/>
              </w:rPr>
              <w:t>0</w:t>
            </w:r>
          </w:p>
        </w:tc>
      </w:tr>
    </w:tbl>
    <w:p w:rsidR="009A6549" w:rsidRPr="00C87199" w:rsidRDefault="009A6549" w:rsidP="009A6549">
      <w:pPr>
        <w:widowControl w:val="0"/>
        <w:spacing w:after="0" w:line="360" w:lineRule="auto"/>
        <w:jc w:val="both"/>
        <w:rPr>
          <w:rFonts w:ascii="Times New Roman" w:eastAsia="Times New Roman" w:hAnsi="Times New Roman" w:cs="Times New Roman"/>
          <w:b/>
          <w:lang w:val="en-US"/>
        </w:rPr>
        <w:sectPr w:rsidR="009A6549" w:rsidRPr="00C87199" w:rsidSect="002F2D77">
          <w:footerReference w:type="even" r:id="rId15"/>
          <w:footerReference w:type="default" r:id="rId16"/>
          <w:pgSz w:w="15840" w:h="12240" w:orient="landscape" w:code="1"/>
          <w:pgMar w:top="902" w:right="1559" w:bottom="426" w:left="902" w:header="709" w:footer="709" w:gutter="0"/>
          <w:cols w:space="708"/>
          <w:docGrid w:linePitch="299"/>
        </w:sectPr>
      </w:pPr>
    </w:p>
    <w:p w:rsidR="009A6549" w:rsidRPr="00C87199" w:rsidRDefault="009A6549" w:rsidP="009A6549">
      <w:pPr>
        <w:widowControl w:val="0"/>
        <w:spacing w:after="0" w:line="360" w:lineRule="auto"/>
        <w:jc w:val="both"/>
        <w:rPr>
          <w:rFonts w:ascii="Times New Roman" w:eastAsia="Times New Roman" w:hAnsi="Times New Roman" w:cs="Times New Roman"/>
          <w:b/>
          <w:lang w:val="en-US"/>
        </w:rPr>
      </w:pPr>
    </w:p>
    <w:p w:rsidR="00C87199" w:rsidRPr="00B82D9F" w:rsidRDefault="009A6549" w:rsidP="00C87199">
      <w:pPr>
        <w:widowControl w:val="0"/>
        <w:numPr>
          <w:ilvl w:val="1"/>
          <w:numId w:val="9"/>
        </w:numPr>
        <w:spacing w:after="0" w:line="360" w:lineRule="auto"/>
        <w:ind w:left="993" w:hanging="426"/>
        <w:jc w:val="both"/>
        <w:rPr>
          <w:rFonts w:ascii="Times New Roman" w:eastAsia="Times New Roman" w:hAnsi="Times New Roman" w:cs="Times New Roman"/>
          <w:b/>
          <w:i/>
        </w:rPr>
      </w:pPr>
      <w:r w:rsidRPr="009A6549">
        <w:rPr>
          <w:rFonts w:ascii="Times New Roman" w:eastAsia="Times New Roman" w:hAnsi="Times New Roman" w:cs="Times New Roman"/>
          <w:b/>
          <w:i/>
        </w:rPr>
        <w:t xml:space="preserve">Описание на източниците на финансиране </w:t>
      </w:r>
    </w:p>
    <w:p w:rsidR="00B82D9F" w:rsidRDefault="00B82D9F" w:rsidP="00B82D9F">
      <w:pPr>
        <w:widowControl w:val="0"/>
        <w:spacing w:after="0" w:line="360" w:lineRule="auto"/>
        <w:jc w:val="both"/>
        <w:rPr>
          <w:rFonts w:ascii="Times New Roman" w:eastAsia="Times New Roman" w:hAnsi="Times New Roman" w:cs="Times New Roman"/>
          <w:b/>
          <w:i/>
          <w:lang w:val="en-US"/>
        </w:rPr>
      </w:pPr>
    </w:p>
    <w:tbl>
      <w:tblPr>
        <w:tblW w:w="9371" w:type="dxa"/>
        <w:tblInd w:w="55" w:type="dxa"/>
        <w:tblCellMar>
          <w:left w:w="70" w:type="dxa"/>
          <w:right w:w="70" w:type="dxa"/>
        </w:tblCellMar>
        <w:tblLook w:val="04A0" w:firstRow="1" w:lastRow="0" w:firstColumn="1" w:lastColumn="0" w:noHBand="0" w:noVBand="1"/>
      </w:tblPr>
      <w:tblGrid>
        <w:gridCol w:w="4977"/>
        <w:gridCol w:w="1417"/>
        <w:gridCol w:w="1559"/>
        <w:gridCol w:w="1418"/>
      </w:tblGrid>
      <w:tr w:rsidR="00B82D9F" w:rsidRPr="00B82D9F" w:rsidTr="00B82D9F">
        <w:trPr>
          <w:trHeight w:val="495"/>
        </w:trPr>
        <w:tc>
          <w:tcPr>
            <w:tcW w:w="4977"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B82D9F" w:rsidRPr="00B82D9F" w:rsidRDefault="00B82D9F" w:rsidP="00B82D9F">
            <w:pPr>
              <w:spacing w:after="0" w:line="240" w:lineRule="auto"/>
              <w:jc w:val="center"/>
              <w:rPr>
                <w:rFonts w:ascii="Times New Roman" w:eastAsia="Times New Roman" w:hAnsi="Times New Roman" w:cs="Times New Roman"/>
                <w:b/>
                <w:bCs/>
                <w:color w:val="000000"/>
                <w:sz w:val="18"/>
                <w:szCs w:val="18"/>
                <w:lang w:eastAsia="bg-BG"/>
              </w:rPr>
            </w:pPr>
            <w:r w:rsidRPr="00B82D9F">
              <w:rPr>
                <w:rFonts w:ascii="Times New Roman" w:eastAsia="Times New Roman" w:hAnsi="Times New Roman" w:cs="Times New Roman"/>
                <w:b/>
                <w:bCs/>
                <w:color w:val="000000"/>
                <w:sz w:val="18"/>
                <w:szCs w:val="18"/>
                <w:lang w:eastAsia="bg-BG"/>
              </w:rPr>
              <w:t xml:space="preserve">Източници на финансиране на консолидираните разходи </w:t>
            </w:r>
            <w:r w:rsidRPr="00B82D9F">
              <w:rPr>
                <w:rFonts w:ascii="Times New Roman" w:eastAsia="Times New Roman" w:hAnsi="Times New Roman" w:cs="Times New Roman"/>
                <w:i/>
                <w:iCs/>
                <w:color w:val="000000"/>
                <w:sz w:val="16"/>
                <w:szCs w:val="16"/>
                <w:lang w:eastAsia="bg-BG"/>
              </w:rPr>
              <w:t>(хил. лв.)</w:t>
            </w:r>
          </w:p>
        </w:tc>
        <w:tc>
          <w:tcPr>
            <w:tcW w:w="1417" w:type="dxa"/>
            <w:tcBorders>
              <w:top w:val="single" w:sz="8" w:space="0" w:color="auto"/>
              <w:left w:val="nil"/>
              <w:bottom w:val="single" w:sz="8" w:space="0" w:color="auto"/>
              <w:right w:val="single" w:sz="8" w:space="0" w:color="auto"/>
            </w:tcBorders>
            <w:shd w:val="clear" w:color="000000" w:fill="FFCC99"/>
            <w:vAlign w:val="center"/>
            <w:hideMark/>
          </w:tcPr>
          <w:p w:rsidR="00B82D9F" w:rsidRPr="00B82D9F" w:rsidRDefault="00B82D9F" w:rsidP="00B82D9F">
            <w:pPr>
              <w:spacing w:after="0" w:line="240" w:lineRule="auto"/>
              <w:jc w:val="center"/>
              <w:rPr>
                <w:rFonts w:ascii="Times New Roman" w:eastAsia="Times New Roman" w:hAnsi="Times New Roman" w:cs="Times New Roman"/>
                <w:b/>
                <w:bCs/>
                <w:i/>
                <w:iCs/>
                <w:color w:val="000000"/>
                <w:sz w:val="16"/>
                <w:szCs w:val="16"/>
                <w:lang w:eastAsia="bg-BG"/>
              </w:rPr>
            </w:pPr>
            <w:r w:rsidRPr="00B82D9F">
              <w:rPr>
                <w:rFonts w:ascii="Times New Roman" w:eastAsia="Times New Roman" w:hAnsi="Times New Roman" w:cs="Times New Roman"/>
                <w:b/>
                <w:bCs/>
                <w:i/>
                <w:iCs/>
                <w:color w:val="000000"/>
                <w:sz w:val="16"/>
                <w:szCs w:val="16"/>
                <w:lang w:eastAsia="bg-BG"/>
              </w:rPr>
              <w:t>Проект 2015 г.</w:t>
            </w:r>
          </w:p>
        </w:tc>
        <w:tc>
          <w:tcPr>
            <w:tcW w:w="1559" w:type="dxa"/>
            <w:tcBorders>
              <w:top w:val="single" w:sz="8" w:space="0" w:color="auto"/>
              <w:left w:val="nil"/>
              <w:bottom w:val="single" w:sz="8" w:space="0" w:color="auto"/>
              <w:right w:val="single" w:sz="8" w:space="0" w:color="auto"/>
            </w:tcBorders>
            <w:shd w:val="clear" w:color="000000" w:fill="FFCC99"/>
            <w:vAlign w:val="center"/>
            <w:hideMark/>
          </w:tcPr>
          <w:p w:rsidR="00B82D9F" w:rsidRPr="00B82D9F" w:rsidRDefault="00B82D9F" w:rsidP="00B82D9F">
            <w:pPr>
              <w:spacing w:after="0" w:line="240" w:lineRule="auto"/>
              <w:jc w:val="center"/>
              <w:rPr>
                <w:rFonts w:ascii="Times New Roman" w:eastAsia="Times New Roman" w:hAnsi="Times New Roman" w:cs="Times New Roman"/>
                <w:b/>
                <w:bCs/>
                <w:i/>
                <w:iCs/>
                <w:color w:val="000000"/>
                <w:sz w:val="16"/>
                <w:szCs w:val="16"/>
                <w:lang w:eastAsia="bg-BG"/>
              </w:rPr>
            </w:pPr>
            <w:r w:rsidRPr="00B82D9F">
              <w:rPr>
                <w:rFonts w:ascii="Times New Roman" w:eastAsia="Times New Roman" w:hAnsi="Times New Roman" w:cs="Times New Roman"/>
                <w:b/>
                <w:bCs/>
                <w:i/>
                <w:iCs/>
                <w:color w:val="000000"/>
                <w:sz w:val="16"/>
                <w:szCs w:val="16"/>
                <w:lang w:eastAsia="bg-BG"/>
              </w:rPr>
              <w:t>Прогноза 2016 г.</w:t>
            </w:r>
          </w:p>
        </w:tc>
        <w:tc>
          <w:tcPr>
            <w:tcW w:w="1418" w:type="dxa"/>
            <w:tcBorders>
              <w:top w:val="single" w:sz="8" w:space="0" w:color="auto"/>
              <w:left w:val="nil"/>
              <w:bottom w:val="single" w:sz="8" w:space="0" w:color="auto"/>
              <w:right w:val="single" w:sz="8" w:space="0" w:color="auto"/>
            </w:tcBorders>
            <w:shd w:val="clear" w:color="000000" w:fill="FFCC99"/>
            <w:vAlign w:val="center"/>
            <w:hideMark/>
          </w:tcPr>
          <w:p w:rsidR="00B82D9F" w:rsidRPr="00B82D9F" w:rsidRDefault="00B82D9F" w:rsidP="00B82D9F">
            <w:pPr>
              <w:spacing w:after="0" w:line="240" w:lineRule="auto"/>
              <w:jc w:val="center"/>
              <w:rPr>
                <w:rFonts w:ascii="Times New Roman" w:eastAsia="Times New Roman" w:hAnsi="Times New Roman" w:cs="Times New Roman"/>
                <w:b/>
                <w:bCs/>
                <w:i/>
                <w:iCs/>
                <w:color w:val="000000"/>
                <w:sz w:val="16"/>
                <w:szCs w:val="16"/>
                <w:lang w:eastAsia="bg-BG"/>
              </w:rPr>
            </w:pPr>
            <w:r w:rsidRPr="00B82D9F">
              <w:rPr>
                <w:rFonts w:ascii="Times New Roman" w:eastAsia="Times New Roman" w:hAnsi="Times New Roman" w:cs="Times New Roman"/>
                <w:b/>
                <w:bCs/>
                <w:i/>
                <w:iCs/>
                <w:color w:val="000000"/>
                <w:sz w:val="16"/>
                <w:szCs w:val="16"/>
                <w:lang w:eastAsia="bg-BG"/>
              </w:rPr>
              <w:t>Прогноза 2017 г.</w:t>
            </w:r>
          </w:p>
        </w:tc>
      </w:tr>
      <w:tr w:rsidR="00B82D9F" w:rsidRPr="00B82D9F" w:rsidTr="00B82D9F">
        <w:trPr>
          <w:trHeight w:val="330"/>
        </w:trPr>
        <w:tc>
          <w:tcPr>
            <w:tcW w:w="4977" w:type="dxa"/>
            <w:tcBorders>
              <w:top w:val="nil"/>
              <w:left w:val="single" w:sz="8" w:space="0" w:color="auto"/>
              <w:bottom w:val="single" w:sz="8" w:space="0" w:color="auto"/>
              <w:right w:val="single" w:sz="8" w:space="0" w:color="auto"/>
            </w:tcBorders>
            <w:shd w:val="clear" w:color="000000" w:fill="FFFFFF"/>
            <w:vAlign w:val="center"/>
            <w:hideMark/>
          </w:tcPr>
          <w:p w:rsidR="00B82D9F" w:rsidRPr="00B82D9F" w:rsidRDefault="00B82D9F" w:rsidP="00B82D9F">
            <w:pPr>
              <w:spacing w:after="0" w:line="240" w:lineRule="auto"/>
              <w:jc w:val="center"/>
              <w:rPr>
                <w:rFonts w:ascii="Times New Roman" w:eastAsia="Times New Roman" w:hAnsi="Times New Roman" w:cs="Times New Roman"/>
                <w:i/>
                <w:iCs/>
                <w:color w:val="000000"/>
                <w:sz w:val="16"/>
                <w:szCs w:val="16"/>
                <w:lang w:eastAsia="bg-BG"/>
              </w:rPr>
            </w:pPr>
            <w:r w:rsidRPr="00B82D9F">
              <w:rPr>
                <w:rFonts w:ascii="Times New Roman" w:eastAsia="Times New Roman" w:hAnsi="Times New Roman" w:cs="Times New Roman"/>
                <w:i/>
                <w:iCs/>
                <w:color w:val="000000"/>
                <w:sz w:val="16"/>
                <w:szCs w:val="16"/>
                <w:lang w:eastAsia="bg-BG"/>
              </w:rPr>
              <w:t> </w:t>
            </w:r>
          </w:p>
        </w:tc>
        <w:tc>
          <w:tcPr>
            <w:tcW w:w="1417" w:type="dxa"/>
            <w:tcBorders>
              <w:top w:val="nil"/>
              <w:left w:val="nil"/>
              <w:bottom w:val="single" w:sz="8" w:space="0" w:color="auto"/>
              <w:right w:val="single" w:sz="8" w:space="0" w:color="auto"/>
            </w:tcBorders>
            <w:shd w:val="clear" w:color="000000" w:fill="FFFFFF"/>
            <w:vAlign w:val="center"/>
            <w:hideMark/>
          </w:tcPr>
          <w:p w:rsidR="00B82D9F" w:rsidRPr="00B82D9F" w:rsidRDefault="00B82D9F" w:rsidP="00B82D9F">
            <w:pPr>
              <w:spacing w:after="0" w:line="240" w:lineRule="auto"/>
              <w:jc w:val="right"/>
              <w:rPr>
                <w:rFonts w:ascii="Times New Roman" w:eastAsia="Times New Roman" w:hAnsi="Times New Roman" w:cs="Times New Roman"/>
                <w:i/>
                <w:iCs/>
                <w:color w:val="000000"/>
                <w:sz w:val="16"/>
                <w:szCs w:val="16"/>
                <w:lang w:eastAsia="bg-BG"/>
              </w:rPr>
            </w:pPr>
            <w:r w:rsidRPr="00B82D9F">
              <w:rPr>
                <w:rFonts w:ascii="Times New Roman" w:eastAsia="Times New Roman" w:hAnsi="Times New Roman" w:cs="Times New Roman"/>
                <w:i/>
                <w:iCs/>
                <w:color w:val="000000"/>
                <w:sz w:val="16"/>
                <w:szCs w:val="16"/>
                <w:lang w:eastAsia="bg-BG"/>
              </w:rPr>
              <w:t> </w:t>
            </w:r>
          </w:p>
        </w:tc>
        <w:tc>
          <w:tcPr>
            <w:tcW w:w="1559" w:type="dxa"/>
            <w:tcBorders>
              <w:top w:val="nil"/>
              <w:left w:val="nil"/>
              <w:bottom w:val="single" w:sz="8" w:space="0" w:color="auto"/>
              <w:right w:val="single" w:sz="8" w:space="0" w:color="auto"/>
            </w:tcBorders>
            <w:shd w:val="clear" w:color="000000" w:fill="FFFFFF"/>
            <w:vAlign w:val="center"/>
            <w:hideMark/>
          </w:tcPr>
          <w:p w:rsidR="00B82D9F" w:rsidRPr="00B82D9F" w:rsidRDefault="00B82D9F" w:rsidP="00B82D9F">
            <w:pPr>
              <w:spacing w:after="0" w:line="240" w:lineRule="auto"/>
              <w:jc w:val="right"/>
              <w:rPr>
                <w:rFonts w:ascii="Times New Roman" w:eastAsia="Times New Roman" w:hAnsi="Times New Roman" w:cs="Times New Roman"/>
                <w:i/>
                <w:iCs/>
                <w:color w:val="000000"/>
                <w:sz w:val="16"/>
                <w:szCs w:val="16"/>
                <w:lang w:eastAsia="bg-BG"/>
              </w:rPr>
            </w:pPr>
            <w:r w:rsidRPr="00B82D9F">
              <w:rPr>
                <w:rFonts w:ascii="Times New Roman" w:eastAsia="Times New Roman" w:hAnsi="Times New Roman" w:cs="Times New Roman"/>
                <w:i/>
                <w:iCs/>
                <w:color w:val="000000"/>
                <w:sz w:val="16"/>
                <w:szCs w:val="16"/>
                <w:lang w:eastAsia="bg-BG"/>
              </w:rPr>
              <w:t> </w:t>
            </w:r>
          </w:p>
        </w:tc>
        <w:tc>
          <w:tcPr>
            <w:tcW w:w="1418" w:type="dxa"/>
            <w:tcBorders>
              <w:top w:val="nil"/>
              <w:left w:val="nil"/>
              <w:bottom w:val="single" w:sz="8" w:space="0" w:color="auto"/>
              <w:right w:val="single" w:sz="8" w:space="0" w:color="auto"/>
            </w:tcBorders>
            <w:shd w:val="clear" w:color="000000" w:fill="FFFFFF"/>
            <w:vAlign w:val="center"/>
            <w:hideMark/>
          </w:tcPr>
          <w:p w:rsidR="00B82D9F" w:rsidRPr="00B82D9F" w:rsidRDefault="00B82D9F" w:rsidP="00B82D9F">
            <w:pPr>
              <w:spacing w:after="0" w:line="240" w:lineRule="auto"/>
              <w:jc w:val="right"/>
              <w:rPr>
                <w:rFonts w:ascii="Times New Roman" w:eastAsia="Times New Roman" w:hAnsi="Times New Roman" w:cs="Times New Roman"/>
                <w:i/>
                <w:iCs/>
                <w:color w:val="000000"/>
                <w:sz w:val="16"/>
                <w:szCs w:val="16"/>
                <w:lang w:eastAsia="bg-BG"/>
              </w:rPr>
            </w:pPr>
            <w:r w:rsidRPr="00B82D9F">
              <w:rPr>
                <w:rFonts w:ascii="Times New Roman" w:eastAsia="Times New Roman" w:hAnsi="Times New Roman" w:cs="Times New Roman"/>
                <w:i/>
                <w:iCs/>
                <w:color w:val="000000"/>
                <w:sz w:val="16"/>
                <w:szCs w:val="16"/>
                <w:lang w:eastAsia="bg-BG"/>
              </w:rPr>
              <w:t> </w:t>
            </w:r>
          </w:p>
        </w:tc>
      </w:tr>
      <w:tr w:rsidR="00B82D9F" w:rsidRPr="00B82D9F" w:rsidTr="00B82D9F">
        <w:trPr>
          <w:trHeight w:val="330"/>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both"/>
              <w:rPr>
                <w:rFonts w:ascii="Times New Roman" w:eastAsia="Times New Roman" w:hAnsi="Times New Roman" w:cs="Times New Roman"/>
                <w:b/>
                <w:bCs/>
                <w:color w:val="000000"/>
                <w:sz w:val="18"/>
                <w:szCs w:val="18"/>
                <w:lang w:eastAsia="bg-BG"/>
              </w:rPr>
            </w:pPr>
            <w:r w:rsidRPr="00B82D9F">
              <w:rPr>
                <w:rFonts w:ascii="Times New Roman" w:eastAsia="Times New Roman" w:hAnsi="Times New Roman" w:cs="Times New Roman"/>
                <w:b/>
                <w:bCs/>
                <w:color w:val="000000"/>
                <w:sz w:val="18"/>
                <w:szCs w:val="18"/>
                <w:lang w:eastAsia="bg-BG"/>
              </w:rPr>
              <w:t>Общо разходи:</w:t>
            </w:r>
          </w:p>
        </w:tc>
        <w:tc>
          <w:tcPr>
            <w:tcW w:w="1417"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1 323 319</w:t>
            </w:r>
          </w:p>
        </w:tc>
        <w:tc>
          <w:tcPr>
            <w:tcW w:w="1559"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1 780 731</w:t>
            </w:r>
          </w:p>
        </w:tc>
        <w:tc>
          <w:tcPr>
            <w:tcW w:w="1418"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1 490 145</w:t>
            </w:r>
          </w:p>
        </w:tc>
      </w:tr>
      <w:tr w:rsidR="00B82D9F" w:rsidRPr="00B82D9F" w:rsidTr="00B82D9F">
        <w:trPr>
          <w:trHeight w:val="330"/>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both"/>
              <w:rPr>
                <w:rFonts w:ascii="Times New Roman" w:eastAsia="Times New Roman" w:hAnsi="Times New Roman" w:cs="Times New Roman"/>
                <w:b/>
                <w:bCs/>
                <w:color w:val="000000"/>
                <w:sz w:val="18"/>
                <w:szCs w:val="18"/>
                <w:lang w:eastAsia="bg-BG"/>
              </w:rPr>
            </w:pPr>
            <w:r w:rsidRPr="00B82D9F">
              <w:rPr>
                <w:rFonts w:ascii="Times New Roman" w:eastAsia="Times New Roman" w:hAnsi="Times New Roman" w:cs="Times New Roman"/>
                <w:b/>
                <w:bCs/>
                <w:color w:val="000000"/>
                <w:sz w:val="18"/>
                <w:szCs w:val="18"/>
                <w:lang w:eastAsia="bg-BG"/>
              </w:rPr>
              <w:t>Общо разчетено финансиране:</w:t>
            </w:r>
          </w:p>
        </w:tc>
        <w:tc>
          <w:tcPr>
            <w:tcW w:w="1417"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 </w:t>
            </w:r>
          </w:p>
        </w:tc>
        <w:tc>
          <w:tcPr>
            <w:tcW w:w="1559"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 </w:t>
            </w:r>
          </w:p>
        </w:tc>
        <w:tc>
          <w:tcPr>
            <w:tcW w:w="1418"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 </w:t>
            </w:r>
          </w:p>
        </w:tc>
      </w:tr>
      <w:tr w:rsidR="00B82D9F" w:rsidRPr="00B82D9F" w:rsidTr="00B82D9F">
        <w:trPr>
          <w:trHeight w:val="330"/>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both"/>
              <w:rPr>
                <w:rFonts w:ascii="Times New Roman" w:eastAsia="Times New Roman" w:hAnsi="Times New Roman" w:cs="Times New Roman"/>
                <w:b/>
                <w:bCs/>
                <w:i/>
                <w:iCs/>
                <w:color w:val="000000"/>
                <w:sz w:val="18"/>
                <w:szCs w:val="18"/>
                <w:lang w:eastAsia="bg-BG"/>
              </w:rPr>
            </w:pPr>
            <w:r w:rsidRPr="00B82D9F">
              <w:rPr>
                <w:rFonts w:ascii="Times New Roman" w:eastAsia="Times New Roman" w:hAnsi="Times New Roman" w:cs="Times New Roman"/>
                <w:b/>
                <w:bCs/>
                <w:i/>
                <w:iCs/>
                <w:color w:val="000000"/>
                <w:sz w:val="18"/>
                <w:szCs w:val="18"/>
                <w:lang w:eastAsia="bg-BG"/>
              </w:rPr>
              <w:t xml:space="preserve">   По бюджета на ПРБ</w:t>
            </w:r>
          </w:p>
        </w:tc>
        <w:tc>
          <w:tcPr>
            <w:tcW w:w="1417"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316 523</w:t>
            </w:r>
          </w:p>
        </w:tc>
        <w:tc>
          <w:tcPr>
            <w:tcW w:w="1559"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326 565</w:t>
            </w:r>
          </w:p>
        </w:tc>
        <w:tc>
          <w:tcPr>
            <w:tcW w:w="1418"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334 115</w:t>
            </w:r>
          </w:p>
        </w:tc>
      </w:tr>
      <w:tr w:rsidR="00B82D9F" w:rsidRPr="00B82D9F" w:rsidTr="00B82D9F">
        <w:trPr>
          <w:trHeight w:val="49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both"/>
              <w:rPr>
                <w:rFonts w:ascii="Times New Roman" w:eastAsia="Times New Roman" w:hAnsi="Times New Roman" w:cs="Times New Roman"/>
                <w:b/>
                <w:bCs/>
                <w:i/>
                <w:iCs/>
                <w:color w:val="000000"/>
                <w:sz w:val="18"/>
                <w:szCs w:val="18"/>
                <w:lang w:eastAsia="bg-BG"/>
              </w:rPr>
            </w:pPr>
            <w:r w:rsidRPr="00B82D9F">
              <w:rPr>
                <w:rFonts w:ascii="Times New Roman" w:eastAsia="Times New Roman" w:hAnsi="Times New Roman" w:cs="Times New Roman"/>
                <w:b/>
                <w:bCs/>
                <w:i/>
                <w:iCs/>
                <w:color w:val="000000"/>
                <w:sz w:val="18"/>
                <w:szCs w:val="18"/>
                <w:lang w:eastAsia="bg-BG"/>
              </w:rPr>
              <w:t xml:space="preserve">   По други бюджети и сметки за средства от ЕС, в т.ч. от:</w:t>
            </w:r>
          </w:p>
        </w:tc>
        <w:tc>
          <w:tcPr>
            <w:tcW w:w="1417"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1 006 796</w:t>
            </w:r>
          </w:p>
        </w:tc>
        <w:tc>
          <w:tcPr>
            <w:tcW w:w="1559"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1 454 166</w:t>
            </w:r>
          </w:p>
        </w:tc>
        <w:tc>
          <w:tcPr>
            <w:tcW w:w="1418"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1 156 030</w:t>
            </w:r>
          </w:p>
        </w:tc>
      </w:tr>
      <w:tr w:rsidR="00B82D9F" w:rsidRPr="00B82D9F" w:rsidTr="00B82D9F">
        <w:trPr>
          <w:trHeight w:val="330"/>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both"/>
              <w:rPr>
                <w:rFonts w:ascii="Symbol" w:eastAsia="Times New Roman" w:hAnsi="Symbol" w:cs="Times New Roman"/>
                <w:color w:val="000000"/>
                <w:sz w:val="18"/>
                <w:szCs w:val="18"/>
                <w:lang w:eastAsia="bg-BG"/>
              </w:rPr>
            </w:pPr>
            <w:r w:rsidRPr="00B82D9F">
              <w:rPr>
                <w:rFonts w:ascii="Symbol" w:eastAsia="Times New Roman" w:hAnsi="Symbol" w:cs="Times New Roman"/>
                <w:color w:val="000000"/>
                <w:sz w:val="18"/>
                <w:szCs w:val="18"/>
                <w:lang w:eastAsia="bg-BG"/>
              </w:rPr>
              <w:t></w:t>
            </w:r>
            <w:r w:rsidRPr="00B82D9F">
              <w:rPr>
                <w:rFonts w:ascii="Times New Roman" w:eastAsia="Times New Roman" w:hAnsi="Times New Roman" w:cs="Times New Roman"/>
                <w:color w:val="000000"/>
                <w:sz w:val="14"/>
                <w:szCs w:val="14"/>
                <w:lang w:eastAsia="bg-BG"/>
              </w:rPr>
              <w:t xml:space="preserve">  </w:t>
            </w:r>
            <w:r w:rsidRPr="00B82D9F">
              <w:rPr>
                <w:rFonts w:ascii="Times New Roman" w:eastAsia="Times New Roman" w:hAnsi="Times New Roman" w:cs="Times New Roman"/>
                <w:i/>
                <w:iCs/>
                <w:color w:val="000000"/>
                <w:sz w:val="18"/>
                <w:szCs w:val="18"/>
                <w:lang w:eastAsia="bg-BG"/>
              </w:rPr>
              <w:t>Централен бюджет, в т.ч:.</w:t>
            </w:r>
          </w:p>
        </w:tc>
        <w:tc>
          <w:tcPr>
            <w:tcW w:w="1417"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0</w:t>
            </w:r>
          </w:p>
        </w:tc>
        <w:tc>
          <w:tcPr>
            <w:tcW w:w="1559"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0</w:t>
            </w:r>
          </w:p>
        </w:tc>
        <w:tc>
          <w:tcPr>
            <w:tcW w:w="1418"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0</w:t>
            </w:r>
          </w:p>
        </w:tc>
      </w:tr>
      <w:tr w:rsidR="00B82D9F" w:rsidRPr="00B82D9F" w:rsidTr="00B82D9F">
        <w:trPr>
          <w:trHeight w:val="330"/>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both"/>
              <w:rPr>
                <w:rFonts w:ascii="Times New Roman" w:eastAsia="Times New Roman" w:hAnsi="Times New Roman" w:cs="Times New Roman"/>
                <w:i/>
                <w:iCs/>
                <w:color w:val="000000"/>
                <w:sz w:val="18"/>
                <w:szCs w:val="18"/>
                <w:lang w:eastAsia="bg-BG"/>
              </w:rPr>
            </w:pPr>
            <w:r w:rsidRPr="00B82D9F">
              <w:rPr>
                <w:rFonts w:ascii="Times New Roman" w:eastAsia="Times New Roman" w:hAnsi="Times New Roman" w:cs="Times New Roman"/>
                <w:i/>
                <w:iCs/>
                <w:color w:val="000000"/>
                <w:sz w:val="18"/>
                <w:szCs w:val="18"/>
                <w:lang w:eastAsia="bg-BG"/>
              </w:rPr>
              <w:t xml:space="preserve">     Държавни инвестиционни заеми</w:t>
            </w:r>
          </w:p>
        </w:tc>
        <w:tc>
          <w:tcPr>
            <w:tcW w:w="1417"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228 090</w:t>
            </w:r>
          </w:p>
        </w:tc>
        <w:tc>
          <w:tcPr>
            <w:tcW w:w="1559"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653 965</w:t>
            </w:r>
          </w:p>
        </w:tc>
        <w:tc>
          <w:tcPr>
            <w:tcW w:w="1418"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434 053</w:t>
            </w:r>
          </w:p>
        </w:tc>
      </w:tr>
      <w:tr w:rsidR="00B82D9F" w:rsidRPr="00B82D9F" w:rsidTr="00B82D9F">
        <w:trPr>
          <w:trHeight w:val="330"/>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both"/>
              <w:rPr>
                <w:rFonts w:ascii="Symbol" w:eastAsia="Times New Roman" w:hAnsi="Symbol" w:cs="Times New Roman"/>
                <w:color w:val="000000"/>
                <w:sz w:val="18"/>
                <w:szCs w:val="18"/>
                <w:lang w:eastAsia="bg-BG"/>
              </w:rPr>
            </w:pPr>
            <w:r w:rsidRPr="00B82D9F">
              <w:rPr>
                <w:rFonts w:ascii="Symbol" w:eastAsia="Times New Roman" w:hAnsi="Symbol" w:cs="Times New Roman"/>
                <w:color w:val="000000"/>
                <w:sz w:val="18"/>
                <w:szCs w:val="18"/>
                <w:lang w:eastAsia="bg-BG"/>
              </w:rPr>
              <w:t></w:t>
            </w:r>
            <w:r w:rsidRPr="00B82D9F">
              <w:rPr>
                <w:rFonts w:ascii="Times New Roman" w:eastAsia="Times New Roman" w:hAnsi="Times New Roman" w:cs="Times New Roman"/>
                <w:color w:val="000000"/>
                <w:sz w:val="14"/>
                <w:szCs w:val="14"/>
                <w:lang w:eastAsia="bg-BG"/>
              </w:rPr>
              <w:t xml:space="preserve">  </w:t>
            </w:r>
            <w:r w:rsidRPr="00B82D9F">
              <w:rPr>
                <w:rFonts w:ascii="Times New Roman" w:eastAsia="Times New Roman" w:hAnsi="Times New Roman" w:cs="Times New Roman"/>
                <w:i/>
                <w:iCs/>
                <w:color w:val="000000"/>
                <w:sz w:val="18"/>
                <w:szCs w:val="18"/>
                <w:lang w:eastAsia="bg-BG"/>
              </w:rPr>
              <w:t>Сметки за средства от ЕС</w:t>
            </w:r>
          </w:p>
        </w:tc>
        <w:tc>
          <w:tcPr>
            <w:tcW w:w="1417"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768 050</w:t>
            </w:r>
          </w:p>
        </w:tc>
        <w:tc>
          <w:tcPr>
            <w:tcW w:w="1559"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798 104</w:t>
            </w:r>
          </w:p>
        </w:tc>
        <w:tc>
          <w:tcPr>
            <w:tcW w:w="1418"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721 977</w:t>
            </w:r>
          </w:p>
        </w:tc>
      </w:tr>
      <w:tr w:rsidR="00B82D9F" w:rsidRPr="00B82D9F" w:rsidTr="00B82D9F">
        <w:trPr>
          <w:trHeight w:val="49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both"/>
              <w:rPr>
                <w:rFonts w:ascii="Symbol" w:eastAsia="Times New Roman" w:hAnsi="Symbol" w:cs="Times New Roman"/>
                <w:color w:val="000000"/>
                <w:sz w:val="18"/>
                <w:szCs w:val="18"/>
                <w:lang w:eastAsia="bg-BG"/>
              </w:rPr>
            </w:pPr>
            <w:r w:rsidRPr="00B82D9F">
              <w:rPr>
                <w:rFonts w:ascii="Symbol" w:eastAsia="Times New Roman" w:hAnsi="Symbol" w:cs="Times New Roman"/>
                <w:color w:val="000000"/>
                <w:sz w:val="18"/>
                <w:szCs w:val="18"/>
                <w:lang w:eastAsia="bg-BG"/>
              </w:rPr>
              <w:t></w:t>
            </w:r>
            <w:r w:rsidRPr="00B82D9F">
              <w:rPr>
                <w:rFonts w:ascii="Times New Roman" w:eastAsia="Times New Roman" w:hAnsi="Times New Roman" w:cs="Times New Roman"/>
                <w:color w:val="000000"/>
                <w:sz w:val="14"/>
                <w:szCs w:val="14"/>
                <w:lang w:eastAsia="bg-BG"/>
              </w:rPr>
              <w:t xml:space="preserve">  </w:t>
            </w:r>
            <w:r w:rsidRPr="00B82D9F">
              <w:rPr>
                <w:rFonts w:ascii="Times New Roman" w:eastAsia="Times New Roman" w:hAnsi="Times New Roman" w:cs="Times New Roman"/>
                <w:i/>
                <w:iCs/>
                <w:color w:val="000000"/>
                <w:sz w:val="18"/>
                <w:szCs w:val="18"/>
                <w:lang w:eastAsia="bg-BG"/>
              </w:rPr>
              <w:t>Други програми и инициативи, по които Република България е страна-партньор</w:t>
            </w:r>
          </w:p>
        </w:tc>
        <w:tc>
          <w:tcPr>
            <w:tcW w:w="1417"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 </w:t>
            </w:r>
          </w:p>
        </w:tc>
        <w:tc>
          <w:tcPr>
            <w:tcW w:w="1559"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 </w:t>
            </w:r>
          </w:p>
        </w:tc>
        <w:tc>
          <w:tcPr>
            <w:tcW w:w="1418"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 </w:t>
            </w:r>
          </w:p>
        </w:tc>
      </w:tr>
      <w:tr w:rsidR="00B82D9F" w:rsidRPr="00B82D9F" w:rsidTr="00B82D9F">
        <w:trPr>
          <w:trHeight w:val="49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both"/>
              <w:rPr>
                <w:rFonts w:ascii="Symbol" w:eastAsia="Times New Roman" w:hAnsi="Symbol" w:cs="Times New Roman"/>
                <w:color w:val="000000"/>
                <w:sz w:val="18"/>
                <w:szCs w:val="18"/>
                <w:lang w:eastAsia="bg-BG"/>
              </w:rPr>
            </w:pPr>
            <w:r w:rsidRPr="00B82D9F">
              <w:rPr>
                <w:rFonts w:ascii="Symbol" w:eastAsia="Times New Roman" w:hAnsi="Symbol" w:cs="Times New Roman"/>
                <w:color w:val="000000"/>
                <w:sz w:val="18"/>
                <w:szCs w:val="18"/>
                <w:lang w:eastAsia="bg-BG"/>
              </w:rPr>
              <w:t></w:t>
            </w:r>
            <w:r w:rsidRPr="00B82D9F">
              <w:rPr>
                <w:rFonts w:ascii="Times New Roman" w:eastAsia="Times New Roman" w:hAnsi="Times New Roman" w:cs="Times New Roman"/>
                <w:color w:val="000000"/>
                <w:sz w:val="14"/>
                <w:szCs w:val="14"/>
                <w:lang w:eastAsia="bg-BG"/>
              </w:rPr>
              <w:t xml:space="preserve">  </w:t>
            </w:r>
            <w:r w:rsidRPr="00B82D9F">
              <w:rPr>
                <w:rFonts w:ascii="Times New Roman" w:eastAsia="Times New Roman" w:hAnsi="Times New Roman" w:cs="Times New Roman"/>
                <w:i/>
                <w:iCs/>
                <w:color w:val="000000"/>
                <w:sz w:val="18"/>
                <w:szCs w:val="18"/>
                <w:lang w:eastAsia="bg-BG"/>
              </w:rPr>
              <w:t>Други програми и други донори по бюджета на ПРБ</w:t>
            </w:r>
          </w:p>
        </w:tc>
        <w:tc>
          <w:tcPr>
            <w:tcW w:w="1417"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10 656</w:t>
            </w:r>
          </w:p>
        </w:tc>
        <w:tc>
          <w:tcPr>
            <w:tcW w:w="1559"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2 097</w:t>
            </w:r>
          </w:p>
        </w:tc>
        <w:tc>
          <w:tcPr>
            <w:tcW w:w="1418"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0</w:t>
            </w:r>
          </w:p>
        </w:tc>
      </w:tr>
      <w:tr w:rsidR="00B82D9F" w:rsidRPr="00B82D9F" w:rsidTr="00B82D9F">
        <w:trPr>
          <w:trHeight w:val="495"/>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both"/>
              <w:rPr>
                <w:rFonts w:ascii="Symbol" w:eastAsia="Times New Roman" w:hAnsi="Symbol" w:cs="Times New Roman"/>
                <w:color w:val="000000"/>
                <w:sz w:val="18"/>
                <w:szCs w:val="18"/>
                <w:lang w:eastAsia="bg-BG"/>
              </w:rPr>
            </w:pPr>
            <w:r w:rsidRPr="00B82D9F">
              <w:rPr>
                <w:rFonts w:ascii="Symbol" w:eastAsia="Times New Roman" w:hAnsi="Symbol" w:cs="Times New Roman"/>
                <w:color w:val="000000"/>
                <w:sz w:val="18"/>
                <w:szCs w:val="18"/>
                <w:lang w:eastAsia="bg-BG"/>
              </w:rPr>
              <w:t></w:t>
            </w:r>
            <w:r w:rsidRPr="00B82D9F">
              <w:rPr>
                <w:rFonts w:ascii="Times New Roman" w:eastAsia="Times New Roman" w:hAnsi="Times New Roman" w:cs="Times New Roman"/>
                <w:color w:val="000000"/>
                <w:sz w:val="14"/>
                <w:szCs w:val="14"/>
                <w:lang w:eastAsia="bg-BG"/>
              </w:rPr>
              <w:t xml:space="preserve">  </w:t>
            </w:r>
            <w:r w:rsidRPr="00B82D9F">
              <w:rPr>
                <w:rFonts w:ascii="Times New Roman" w:eastAsia="Times New Roman" w:hAnsi="Times New Roman" w:cs="Times New Roman"/>
                <w:i/>
                <w:iCs/>
                <w:color w:val="000000"/>
                <w:sz w:val="18"/>
                <w:szCs w:val="18"/>
                <w:lang w:eastAsia="bg-BG"/>
              </w:rPr>
              <w:t>Други бюджетни организации, включени в консолидираната фискална програма</w:t>
            </w:r>
          </w:p>
        </w:tc>
        <w:tc>
          <w:tcPr>
            <w:tcW w:w="1417"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 </w:t>
            </w:r>
          </w:p>
        </w:tc>
        <w:tc>
          <w:tcPr>
            <w:tcW w:w="1559"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 </w:t>
            </w:r>
          </w:p>
        </w:tc>
        <w:tc>
          <w:tcPr>
            <w:tcW w:w="1418"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 </w:t>
            </w:r>
          </w:p>
        </w:tc>
      </w:tr>
      <w:tr w:rsidR="00B82D9F" w:rsidRPr="00B82D9F" w:rsidTr="00B82D9F">
        <w:trPr>
          <w:trHeight w:val="330"/>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both"/>
              <w:rPr>
                <w:rFonts w:ascii="Symbol" w:eastAsia="Times New Roman" w:hAnsi="Symbol" w:cs="Times New Roman"/>
                <w:color w:val="000000"/>
                <w:sz w:val="18"/>
                <w:szCs w:val="18"/>
                <w:lang w:eastAsia="bg-BG"/>
              </w:rPr>
            </w:pPr>
            <w:r w:rsidRPr="00B82D9F">
              <w:rPr>
                <w:rFonts w:ascii="Symbol" w:eastAsia="Times New Roman" w:hAnsi="Symbol" w:cs="Times New Roman"/>
                <w:color w:val="000000"/>
                <w:sz w:val="18"/>
                <w:szCs w:val="18"/>
                <w:lang w:eastAsia="bg-BG"/>
              </w:rPr>
              <w:t></w:t>
            </w:r>
            <w:r w:rsidRPr="00B82D9F">
              <w:rPr>
                <w:rFonts w:ascii="Times New Roman" w:eastAsia="Times New Roman" w:hAnsi="Times New Roman" w:cs="Times New Roman"/>
                <w:color w:val="000000"/>
                <w:sz w:val="14"/>
                <w:szCs w:val="14"/>
                <w:lang w:eastAsia="bg-BG"/>
              </w:rPr>
              <w:t xml:space="preserve">  </w:t>
            </w:r>
            <w:r w:rsidRPr="00B82D9F">
              <w:rPr>
                <w:rFonts w:ascii="Times New Roman" w:eastAsia="Times New Roman" w:hAnsi="Times New Roman" w:cs="Times New Roman"/>
                <w:i/>
                <w:iCs/>
                <w:color w:val="000000"/>
                <w:sz w:val="18"/>
                <w:szCs w:val="18"/>
                <w:lang w:eastAsia="bg-BG"/>
              </w:rPr>
              <w:t>Други</w:t>
            </w:r>
          </w:p>
        </w:tc>
        <w:tc>
          <w:tcPr>
            <w:tcW w:w="1417"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 </w:t>
            </w:r>
          </w:p>
        </w:tc>
        <w:tc>
          <w:tcPr>
            <w:tcW w:w="1559"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 </w:t>
            </w:r>
          </w:p>
        </w:tc>
        <w:tc>
          <w:tcPr>
            <w:tcW w:w="1418" w:type="dxa"/>
            <w:tcBorders>
              <w:top w:val="nil"/>
              <w:left w:val="nil"/>
              <w:bottom w:val="single" w:sz="8" w:space="0" w:color="auto"/>
              <w:right w:val="single" w:sz="8" w:space="0" w:color="auto"/>
            </w:tcBorders>
            <w:shd w:val="clear" w:color="auto" w:fill="auto"/>
            <w:vAlign w:val="center"/>
            <w:hideMark/>
          </w:tcPr>
          <w:p w:rsidR="00B82D9F" w:rsidRPr="00B82D9F" w:rsidRDefault="00B82D9F" w:rsidP="00B82D9F">
            <w:pPr>
              <w:spacing w:after="0" w:line="240" w:lineRule="auto"/>
              <w:jc w:val="right"/>
              <w:rPr>
                <w:rFonts w:ascii="Times New Roman" w:eastAsia="Times New Roman" w:hAnsi="Times New Roman" w:cs="Times New Roman"/>
                <w:color w:val="000000"/>
                <w:sz w:val="18"/>
                <w:szCs w:val="18"/>
                <w:lang w:eastAsia="bg-BG"/>
              </w:rPr>
            </w:pPr>
            <w:r w:rsidRPr="00B82D9F">
              <w:rPr>
                <w:rFonts w:ascii="Times New Roman" w:eastAsia="Times New Roman" w:hAnsi="Times New Roman" w:cs="Times New Roman"/>
                <w:color w:val="000000"/>
                <w:sz w:val="18"/>
                <w:szCs w:val="18"/>
                <w:lang w:eastAsia="bg-BG"/>
              </w:rPr>
              <w:t> </w:t>
            </w:r>
          </w:p>
        </w:tc>
      </w:tr>
    </w:tbl>
    <w:p w:rsidR="00B82D9F" w:rsidRDefault="00B82D9F" w:rsidP="00B82D9F">
      <w:pPr>
        <w:widowControl w:val="0"/>
        <w:spacing w:after="0" w:line="360" w:lineRule="auto"/>
        <w:jc w:val="both"/>
        <w:rPr>
          <w:rFonts w:ascii="Times New Roman" w:eastAsia="Times New Roman" w:hAnsi="Times New Roman" w:cs="Times New Roman"/>
          <w:b/>
          <w:i/>
          <w:lang w:val="en-US"/>
        </w:rPr>
      </w:pPr>
    </w:p>
    <w:p w:rsidR="00B82D9F" w:rsidRDefault="00B82D9F" w:rsidP="00B82D9F">
      <w:pPr>
        <w:widowControl w:val="0"/>
        <w:spacing w:after="0" w:line="360" w:lineRule="auto"/>
        <w:jc w:val="both"/>
        <w:rPr>
          <w:rFonts w:ascii="Times New Roman" w:eastAsia="Times New Roman" w:hAnsi="Times New Roman" w:cs="Times New Roman"/>
          <w:b/>
          <w:i/>
          <w:lang w:val="en-US"/>
        </w:rPr>
      </w:pPr>
    </w:p>
    <w:p w:rsidR="00B82D9F" w:rsidRDefault="00B82D9F" w:rsidP="00B82D9F">
      <w:pPr>
        <w:widowControl w:val="0"/>
        <w:spacing w:after="0" w:line="360" w:lineRule="auto"/>
        <w:jc w:val="both"/>
        <w:rPr>
          <w:rFonts w:ascii="Times New Roman" w:eastAsia="Times New Roman" w:hAnsi="Times New Roman" w:cs="Times New Roman"/>
          <w:b/>
          <w:i/>
          <w:lang w:val="en-US"/>
        </w:rPr>
      </w:pPr>
    </w:p>
    <w:p w:rsidR="00B82D9F" w:rsidRPr="00C87199" w:rsidRDefault="00B82D9F" w:rsidP="00B82D9F">
      <w:pPr>
        <w:widowControl w:val="0"/>
        <w:spacing w:after="0" w:line="360" w:lineRule="auto"/>
        <w:jc w:val="both"/>
        <w:rPr>
          <w:rFonts w:ascii="Times New Roman" w:eastAsia="Times New Roman" w:hAnsi="Times New Roman" w:cs="Times New Roman"/>
          <w:b/>
          <w:i/>
        </w:rPr>
      </w:pPr>
    </w:p>
    <w:p w:rsidR="00C87199" w:rsidRDefault="00C87199" w:rsidP="00C87199">
      <w:pPr>
        <w:widowControl w:val="0"/>
        <w:spacing w:after="0" w:line="360" w:lineRule="auto"/>
        <w:jc w:val="both"/>
        <w:rPr>
          <w:rFonts w:ascii="Times New Roman" w:eastAsia="Times New Roman" w:hAnsi="Times New Roman" w:cs="Times New Roman"/>
          <w:b/>
          <w:i/>
          <w:lang w:val="en-US"/>
        </w:rPr>
      </w:pPr>
    </w:p>
    <w:p w:rsidR="00C87199" w:rsidRDefault="00C87199" w:rsidP="00C87199">
      <w:pPr>
        <w:widowControl w:val="0"/>
        <w:spacing w:after="0" w:line="360" w:lineRule="auto"/>
        <w:jc w:val="both"/>
        <w:rPr>
          <w:rFonts w:ascii="Times New Roman" w:eastAsia="Times New Roman" w:hAnsi="Times New Roman" w:cs="Times New Roman"/>
          <w:b/>
          <w:i/>
          <w:lang w:val="en-US"/>
        </w:rPr>
      </w:pPr>
    </w:p>
    <w:p w:rsidR="00C87199" w:rsidRDefault="00C87199" w:rsidP="00C87199">
      <w:pPr>
        <w:widowControl w:val="0"/>
        <w:spacing w:after="0" w:line="360" w:lineRule="auto"/>
        <w:jc w:val="both"/>
        <w:rPr>
          <w:rFonts w:ascii="Times New Roman" w:eastAsia="Times New Roman" w:hAnsi="Times New Roman" w:cs="Times New Roman"/>
          <w:b/>
          <w:i/>
          <w:lang w:val="en-US"/>
        </w:rPr>
      </w:pPr>
    </w:p>
    <w:p w:rsidR="00C87199" w:rsidRDefault="00C87199" w:rsidP="00C87199">
      <w:pPr>
        <w:widowControl w:val="0"/>
        <w:spacing w:after="0" w:line="360" w:lineRule="auto"/>
        <w:jc w:val="both"/>
        <w:rPr>
          <w:rFonts w:ascii="Times New Roman" w:eastAsia="Times New Roman" w:hAnsi="Times New Roman" w:cs="Times New Roman"/>
          <w:b/>
          <w:i/>
          <w:lang w:val="en-US"/>
        </w:rPr>
      </w:pPr>
    </w:p>
    <w:p w:rsidR="00C87199" w:rsidRDefault="00C87199" w:rsidP="00C87199">
      <w:pPr>
        <w:widowControl w:val="0"/>
        <w:spacing w:after="0" w:line="360" w:lineRule="auto"/>
        <w:jc w:val="both"/>
        <w:rPr>
          <w:rFonts w:ascii="Times New Roman" w:eastAsia="Times New Roman" w:hAnsi="Times New Roman" w:cs="Times New Roman"/>
          <w:b/>
          <w:i/>
          <w:lang w:val="en-US"/>
        </w:rPr>
      </w:pPr>
    </w:p>
    <w:p w:rsidR="00C87199" w:rsidRPr="004554EE" w:rsidRDefault="00C87199" w:rsidP="00C87199">
      <w:pPr>
        <w:widowControl w:val="0"/>
        <w:spacing w:after="0" w:line="360" w:lineRule="auto"/>
        <w:jc w:val="both"/>
        <w:rPr>
          <w:rFonts w:ascii="Times New Roman" w:eastAsia="Times New Roman" w:hAnsi="Times New Roman" w:cs="Times New Roman"/>
          <w:b/>
          <w:i/>
        </w:rPr>
      </w:pPr>
    </w:p>
    <w:p w:rsidR="004554EE" w:rsidRDefault="004554EE" w:rsidP="004554EE">
      <w:pPr>
        <w:widowControl w:val="0"/>
        <w:spacing w:after="0" w:line="360" w:lineRule="auto"/>
        <w:jc w:val="both"/>
        <w:rPr>
          <w:rFonts w:ascii="Times New Roman" w:eastAsia="Times New Roman" w:hAnsi="Times New Roman" w:cs="Times New Roman"/>
          <w:b/>
          <w:i/>
        </w:rPr>
      </w:pPr>
    </w:p>
    <w:p w:rsidR="00943CAF" w:rsidRDefault="00943CAF" w:rsidP="004554EE">
      <w:pPr>
        <w:widowControl w:val="0"/>
        <w:spacing w:after="0" w:line="360" w:lineRule="auto"/>
        <w:jc w:val="both"/>
        <w:rPr>
          <w:rFonts w:ascii="Times New Roman" w:eastAsia="Times New Roman" w:hAnsi="Times New Roman" w:cs="Times New Roman"/>
          <w:b/>
          <w:i/>
        </w:rPr>
      </w:pPr>
    </w:p>
    <w:p w:rsidR="00943CAF" w:rsidRDefault="00943CAF" w:rsidP="004554EE">
      <w:pPr>
        <w:widowControl w:val="0"/>
        <w:spacing w:after="0" w:line="360" w:lineRule="auto"/>
        <w:jc w:val="both"/>
        <w:rPr>
          <w:rFonts w:ascii="Times New Roman" w:eastAsia="Times New Roman" w:hAnsi="Times New Roman" w:cs="Times New Roman"/>
          <w:b/>
          <w:i/>
        </w:rPr>
      </w:pPr>
    </w:p>
    <w:p w:rsidR="004554EE" w:rsidRDefault="004554EE" w:rsidP="004554EE">
      <w:pPr>
        <w:widowControl w:val="0"/>
        <w:spacing w:after="0" w:line="360" w:lineRule="auto"/>
        <w:jc w:val="both"/>
        <w:rPr>
          <w:rFonts w:ascii="Times New Roman" w:eastAsia="Times New Roman" w:hAnsi="Times New Roman" w:cs="Times New Roman"/>
          <w:b/>
          <w:i/>
          <w:lang w:val="en-US"/>
        </w:rPr>
      </w:pPr>
    </w:p>
    <w:p w:rsidR="00B82D9F" w:rsidRPr="00B82D9F" w:rsidRDefault="00B82D9F" w:rsidP="004554EE">
      <w:pPr>
        <w:widowControl w:val="0"/>
        <w:spacing w:after="0" w:line="360" w:lineRule="auto"/>
        <w:jc w:val="both"/>
        <w:rPr>
          <w:rFonts w:ascii="Times New Roman" w:eastAsia="Times New Roman" w:hAnsi="Times New Roman" w:cs="Times New Roman"/>
          <w:b/>
          <w:i/>
          <w:lang w:val="en-US"/>
        </w:rPr>
      </w:pPr>
    </w:p>
    <w:p w:rsidR="000864C8" w:rsidRPr="00943CAF" w:rsidRDefault="000864C8" w:rsidP="00FF7894">
      <w:pPr>
        <w:pStyle w:val="ListParagraph"/>
        <w:numPr>
          <w:ilvl w:val="0"/>
          <w:numId w:val="95"/>
        </w:numPr>
        <w:tabs>
          <w:tab w:val="left" w:pos="993"/>
        </w:tabs>
        <w:spacing w:line="240" w:lineRule="auto"/>
        <w:ind w:left="0" w:firstLine="567"/>
        <w:jc w:val="both"/>
        <w:rPr>
          <w:rFonts w:ascii="Times New Roman" w:hAnsi="Times New Roman"/>
          <w:b/>
          <w:i/>
          <w:color w:val="000099"/>
        </w:rPr>
      </w:pPr>
      <w:r w:rsidRPr="00943CAF">
        <w:rPr>
          <w:rFonts w:ascii="Times New Roman" w:hAnsi="Times New Roman"/>
          <w:b/>
          <w:i/>
          <w:color w:val="000099"/>
        </w:rPr>
        <w:lastRenderedPageBreak/>
        <w:t>Визия за развитието на политиките  на Министерство на регионалното развитие</w:t>
      </w:r>
      <w:r w:rsidR="00FF7894" w:rsidRPr="00943CAF">
        <w:rPr>
          <w:rFonts w:ascii="Times New Roman" w:hAnsi="Times New Roman"/>
          <w:b/>
          <w:i/>
          <w:color w:val="000099"/>
        </w:rPr>
        <w:t xml:space="preserve"> и благоустройството</w:t>
      </w:r>
    </w:p>
    <w:p w:rsidR="000864C8" w:rsidRPr="00A23FA9" w:rsidRDefault="000864C8" w:rsidP="000864C8">
      <w:pPr>
        <w:spacing w:line="240" w:lineRule="auto"/>
        <w:ind w:firstLine="567"/>
        <w:jc w:val="both"/>
        <w:rPr>
          <w:rFonts w:ascii="Times New Roman" w:hAnsi="Times New Roman" w:cs="Times New Roman"/>
          <w:b/>
          <w:i/>
        </w:rPr>
      </w:pPr>
      <w:r w:rsidRPr="00A23FA9">
        <w:rPr>
          <w:rFonts w:ascii="Times New Roman" w:hAnsi="Times New Roman" w:cs="Times New Roman"/>
          <w:b/>
          <w:i/>
        </w:rPr>
        <w:t>«Българските региони – привлекателни за живеене, бизнес и туризъм, ефективно използващи своя потенциал за постигане на устойчив растеж, създаване на нови работни места, с  изградена модерна  транспортна и техническа инфраструктура, , и съхранено природно и културно наследство»</w:t>
      </w:r>
    </w:p>
    <w:p w:rsidR="000864C8" w:rsidRPr="00943CAF" w:rsidRDefault="000864C8" w:rsidP="000864C8">
      <w:pPr>
        <w:spacing w:line="240" w:lineRule="auto"/>
        <w:ind w:firstLine="567"/>
        <w:jc w:val="both"/>
        <w:rPr>
          <w:rFonts w:ascii="Times New Roman" w:hAnsi="Times New Roman" w:cs="Times New Roman"/>
          <w:b/>
          <w:i/>
          <w:color w:val="000099"/>
        </w:rPr>
      </w:pPr>
      <w:r w:rsidRPr="00943CAF">
        <w:rPr>
          <w:rFonts w:ascii="Times New Roman" w:hAnsi="Times New Roman" w:cs="Times New Roman"/>
          <w:b/>
          <w:i/>
          <w:color w:val="000099"/>
        </w:rPr>
        <w:t xml:space="preserve">ПОЛИТИКА В ОБЛАСТТА НА РАЗВИТИЕ НА РЕГИОНИТЕ, ЕФЕКТИВНО И ЕФИКАСНО ИЗПОЛЗВАНЕ НА ПУБЛИЧНИТЕ ФИНАНСИ </w:t>
      </w:r>
      <w:r w:rsidR="008A79D5" w:rsidRPr="00943CAF">
        <w:rPr>
          <w:rFonts w:ascii="Times New Roman" w:hAnsi="Times New Roman" w:cs="Times New Roman"/>
          <w:b/>
          <w:i/>
          <w:color w:val="000099"/>
        </w:rPr>
        <w:t>И ФИНАНСОВИ ИНСТРУМЕНТИ ЗА ПОСТИГАНЕ НА РАСТЕЖ И ПОДОБРЯВАНЕ КАЧЕСТВОТО НА ЖИЗНЕНАТА СРЕДА</w:t>
      </w:r>
    </w:p>
    <w:p w:rsidR="000864C8" w:rsidRPr="00A23FA9" w:rsidRDefault="000864C8" w:rsidP="000864C8">
      <w:pPr>
        <w:spacing w:line="240" w:lineRule="auto"/>
        <w:ind w:firstLine="567"/>
        <w:jc w:val="both"/>
        <w:rPr>
          <w:rFonts w:ascii="Times New Roman" w:hAnsi="Times New Roman" w:cs="Times New Roman"/>
          <w:lang w:val="ru-RU"/>
        </w:rPr>
      </w:pPr>
      <w:r w:rsidRPr="00A23FA9">
        <w:rPr>
          <w:rFonts w:ascii="Times New Roman" w:hAnsi="Times New Roman" w:cs="Times New Roman"/>
          <w:lang w:val="ru-RU"/>
        </w:rPr>
        <w:t>Политиката се  осъществява от МРР</w:t>
      </w:r>
      <w:r w:rsidR="008A79D5">
        <w:rPr>
          <w:rFonts w:ascii="Times New Roman" w:hAnsi="Times New Roman" w:cs="Times New Roman"/>
          <w:lang w:val="ru-RU"/>
        </w:rPr>
        <w:t>Б</w:t>
      </w:r>
      <w:r w:rsidRPr="00A23FA9">
        <w:rPr>
          <w:rFonts w:ascii="Times New Roman" w:hAnsi="Times New Roman" w:cs="Times New Roman"/>
          <w:lang w:val="ru-RU"/>
        </w:rPr>
        <w:t xml:space="preserve"> на базата на принципите  на: приемственост, ефективност и експертност.</w:t>
      </w:r>
    </w:p>
    <w:p w:rsidR="000864C8" w:rsidRPr="004A249B" w:rsidRDefault="000864C8" w:rsidP="000864C8">
      <w:pPr>
        <w:spacing w:line="240" w:lineRule="auto"/>
        <w:ind w:firstLine="567"/>
        <w:jc w:val="both"/>
        <w:rPr>
          <w:rFonts w:ascii="Times New Roman" w:hAnsi="Times New Roman"/>
        </w:rPr>
      </w:pPr>
      <w:r w:rsidRPr="004A249B">
        <w:rPr>
          <w:rFonts w:ascii="Times New Roman" w:hAnsi="Times New Roman"/>
        </w:rPr>
        <w:t>Политиката за развитие на регионите в страната  и намаляване на различията, ефективно и ефикасно използване на публичните финанси за подобряване качеството на жизнената среда и създаване на работни места е насочена към:</w:t>
      </w:r>
    </w:p>
    <w:p w:rsidR="000864C8" w:rsidRPr="000209E7" w:rsidRDefault="000864C8" w:rsidP="000864C8">
      <w:pPr>
        <w:pStyle w:val="ListParagraph"/>
        <w:numPr>
          <w:ilvl w:val="0"/>
          <w:numId w:val="41"/>
        </w:numPr>
        <w:spacing w:line="240" w:lineRule="auto"/>
        <w:ind w:left="0" w:firstLine="567"/>
        <w:jc w:val="both"/>
        <w:rPr>
          <w:rFonts w:ascii="Times New Roman" w:hAnsi="Times New Roman"/>
        </w:rPr>
      </w:pPr>
      <w:r w:rsidRPr="000209E7">
        <w:rPr>
          <w:rFonts w:ascii="Times New Roman" w:hAnsi="Times New Roman"/>
        </w:rPr>
        <w:t>Подобряване качеството на жизнената среда на българските граждани и превръщането на българските региони в привлекателно място за инвестиции и бизнес.</w:t>
      </w:r>
    </w:p>
    <w:p w:rsidR="000864C8" w:rsidRPr="000209E7" w:rsidRDefault="000864C8" w:rsidP="000864C8">
      <w:pPr>
        <w:spacing w:line="240" w:lineRule="auto"/>
        <w:ind w:firstLine="567"/>
        <w:jc w:val="both"/>
        <w:rPr>
          <w:rFonts w:ascii="Times New Roman" w:hAnsi="Times New Roman"/>
        </w:rPr>
      </w:pPr>
      <w:r w:rsidRPr="000209E7">
        <w:rPr>
          <w:rFonts w:ascii="Times New Roman" w:hAnsi="Times New Roman" w:cs="Times New Roman"/>
          <w:lang w:val="ru-RU"/>
        </w:rPr>
        <w:t xml:space="preserve">Желаният резултат ще се постигне чрез интегрирани действия в различни области на развитие, насочени в един фокус – сближаване. Сближаването се разбира като намаляване на неравенствата (икономически и социални) и като реализиране на по-добра свързаност (функционална и пространствена). </w:t>
      </w:r>
      <w:r w:rsidRPr="000209E7">
        <w:rPr>
          <w:rFonts w:ascii="Times New Roman" w:hAnsi="Times New Roman"/>
        </w:rPr>
        <w:t xml:space="preserve">Сближаването предполага намаляване на неравенствата, но запазване на културното разнообразие и идентичността на районите, които се оценяват като конкурентни предимства. </w:t>
      </w:r>
    </w:p>
    <w:p w:rsidR="000864C8" w:rsidRPr="000209E7" w:rsidRDefault="000864C8" w:rsidP="000864C8">
      <w:pPr>
        <w:spacing w:line="240" w:lineRule="auto"/>
        <w:ind w:firstLine="567"/>
        <w:jc w:val="both"/>
        <w:rPr>
          <w:rFonts w:ascii="Times New Roman" w:hAnsi="Times New Roman" w:cs="Times New Roman"/>
          <w:lang w:val="ru-RU"/>
        </w:rPr>
      </w:pPr>
      <w:r w:rsidRPr="000209E7">
        <w:rPr>
          <w:rFonts w:ascii="Times New Roman" w:hAnsi="Times New Roman" w:cs="Times New Roman"/>
          <w:lang w:val="ru-RU"/>
        </w:rPr>
        <w:t>Сближаването има три аспекта – икономическо, социално и териториално сближаване, както и три нива – европейско – с регионите на ЕС, национално – между българските райони и вътрешно регионално – между общините в отделните райони.</w:t>
      </w:r>
    </w:p>
    <w:p w:rsidR="000864C8" w:rsidRPr="000209E7" w:rsidRDefault="000864C8" w:rsidP="000864C8">
      <w:pPr>
        <w:pStyle w:val="ListParagraph"/>
        <w:keepNext/>
        <w:numPr>
          <w:ilvl w:val="0"/>
          <w:numId w:val="41"/>
        </w:numPr>
        <w:spacing w:line="240" w:lineRule="auto"/>
        <w:ind w:left="0" w:firstLine="567"/>
        <w:jc w:val="both"/>
        <w:outlineLvl w:val="0"/>
        <w:rPr>
          <w:rFonts w:ascii="Times New Roman" w:hAnsi="Times New Roman"/>
        </w:rPr>
      </w:pPr>
      <w:r w:rsidRPr="000209E7">
        <w:rPr>
          <w:rFonts w:ascii="Times New Roman" w:hAnsi="Times New Roman"/>
        </w:rPr>
        <w:t>Създаване на условия за балансирано и устойчиво интегрирано развитие на регионите в България, както и превръщането им в по-атрактивни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p>
    <w:p w:rsidR="000864C8" w:rsidRPr="000209E7" w:rsidRDefault="000864C8" w:rsidP="000864C8">
      <w:pPr>
        <w:pStyle w:val="ListParagraph"/>
        <w:numPr>
          <w:ilvl w:val="0"/>
          <w:numId w:val="41"/>
        </w:numPr>
        <w:spacing w:after="0" w:line="240" w:lineRule="auto"/>
        <w:ind w:left="0" w:firstLine="567"/>
        <w:jc w:val="both"/>
        <w:rPr>
          <w:rFonts w:ascii="Times New Roman" w:eastAsia="Times New Roman" w:hAnsi="Times New Roman"/>
          <w:b/>
          <w:i/>
          <w:lang w:val="en-US" w:eastAsia="bg-BG"/>
        </w:rPr>
      </w:pPr>
      <w:r w:rsidRPr="000209E7">
        <w:rPr>
          <w:rFonts w:ascii="Times New Roman" w:eastAsia="Times New Roman" w:hAnsi="Times New Roman"/>
          <w:lang w:eastAsia="bg-BG"/>
        </w:rPr>
        <w:t>Извършване на целенасочени промени в условията  за  живот и труд в районите и административно-териториалните единици, чрез взаимосвързани действия в икономическата и социалната сфера, в съответствие с изискванията за опазване на околната среда и защитата срещу всички форми на дискриминация.</w:t>
      </w:r>
    </w:p>
    <w:p w:rsidR="000864C8" w:rsidRPr="000209E7" w:rsidRDefault="000864C8" w:rsidP="000864C8">
      <w:pPr>
        <w:numPr>
          <w:ilvl w:val="0"/>
          <w:numId w:val="41"/>
        </w:numPr>
        <w:tabs>
          <w:tab w:val="left" w:pos="426"/>
          <w:tab w:val="left" w:pos="567"/>
        </w:tabs>
        <w:spacing w:before="120" w:after="120" w:line="240" w:lineRule="auto"/>
        <w:ind w:left="0" w:firstLine="567"/>
        <w:jc w:val="both"/>
        <w:rPr>
          <w:rFonts w:ascii="Times New Roman" w:hAnsi="Times New Roman" w:cs="Times New Roman"/>
        </w:rPr>
      </w:pPr>
      <w:r w:rsidRPr="000209E7">
        <w:rPr>
          <w:rFonts w:ascii="Times New Roman" w:hAnsi="Times New Roman" w:cs="Times New Roman"/>
        </w:rPr>
        <w:t>Устойчиво развитие на трансграничния регион в подкрепа на усилията за разширено европейско сътрудничество и интеграция;</w:t>
      </w:r>
    </w:p>
    <w:p w:rsidR="000864C8" w:rsidRPr="000209E7" w:rsidRDefault="000864C8" w:rsidP="000864C8">
      <w:pPr>
        <w:numPr>
          <w:ilvl w:val="0"/>
          <w:numId w:val="41"/>
        </w:numPr>
        <w:tabs>
          <w:tab w:val="left" w:pos="426"/>
          <w:tab w:val="left" w:pos="567"/>
        </w:tabs>
        <w:spacing w:before="120" w:after="120" w:line="240" w:lineRule="auto"/>
        <w:ind w:left="0" w:firstLine="567"/>
        <w:jc w:val="both"/>
        <w:rPr>
          <w:rFonts w:ascii="Times New Roman" w:hAnsi="Times New Roman" w:cs="Times New Roman"/>
        </w:rPr>
      </w:pPr>
      <w:r w:rsidRPr="000209E7">
        <w:rPr>
          <w:rFonts w:ascii="Times New Roman" w:hAnsi="Times New Roman" w:cs="Times New Roman"/>
        </w:rPr>
        <w:t>Организиране и координация на цялостния процес при изпълнението на проектите и програмите по териториално сътрудничество (вкл. мониторинг, контрол, оценка на риска, оценка на програмите, финансово управление и др.);</w:t>
      </w:r>
    </w:p>
    <w:p w:rsidR="000864C8" w:rsidRPr="000209E7" w:rsidRDefault="000864C8" w:rsidP="000864C8">
      <w:pPr>
        <w:pStyle w:val="ListParagraph"/>
        <w:numPr>
          <w:ilvl w:val="0"/>
          <w:numId w:val="41"/>
        </w:numPr>
        <w:spacing w:after="0" w:line="240" w:lineRule="auto"/>
        <w:ind w:left="0" w:firstLine="567"/>
        <w:jc w:val="both"/>
        <w:rPr>
          <w:rFonts w:ascii="Times New Roman" w:eastAsia="Times New Roman" w:hAnsi="Times New Roman"/>
          <w:b/>
          <w:i/>
          <w:lang w:val="en-US" w:eastAsia="bg-BG"/>
        </w:rPr>
      </w:pPr>
      <w:r w:rsidRPr="000209E7">
        <w:rPr>
          <w:rFonts w:ascii="Times New Roman" w:hAnsi="Times New Roman"/>
        </w:rPr>
        <w:t>Укрепване на капацитета на структурите по програмите за териториално сътрудничество, в които България участва;</w:t>
      </w:r>
    </w:p>
    <w:p w:rsidR="000864C8" w:rsidRPr="004F1FA6" w:rsidRDefault="000864C8" w:rsidP="000864C8">
      <w:pPr>
        <w:pStyle w:val="ListParagraph"/>
        <w:numPr>
          <w:ilvl w:val="0"/>
          <w:numId w:val="41"/>
        </w:numPr>
        <w:spacing w:line="240" w:lineRule="auto"/>
        <w:ind w:left="0" w:firstLine="567"/>
        <w:jc w:val="both"/>
        <w:rPr>
          <w:rFonts w:ascii="Times New Roman" w:hAnsi="Times New Roman"/>
          <w:lang w:val="ru-RU"/>
        </w:rPr>
      </w:pPr>
      <w:r>
        <w:rPr>
          <w:rFonts w:ascii="Times New Roman" w:hAnsi="Times New Roman"/>
        </w:rPr>
        <w:t>С</w:t>
      </w:r>
      <w:r w:rsidRPr="004F1FA6">
        <w:rPr>
          <w:rFonts w:ascii="Times New Roman" w:hAnsi="Times New Roman"/>
        </w:rPr>
        <w:t xml:space="preserve">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w:t>
      </w:r>
      <w:r w:rsidRPr="004F1FA6">
        <w:rPr>
          <w:rFonts w:ascii="Times New Roman" w:hAnsi="Times New Roman"/>
        </w:rPr>
        <w:lastRenderedPageBreak/>
        <w:t>нуждите на българските граждани. Визията за обновяване на жилищния сграден фонд е сред политическите приоритети, защото има пряко отношение към основните аспекти и изисквания на устойчивото развитие.</w:t>
      </w:r>
    </w:p>
    <w:p w:rsidR="000864C8" w:rsidRPr="004F1FA6" w:rsidRDefault="000864C8" w:rsidP="000864C8">
      <w:pPr>
        <w:pStyle w:val="ListParagraph"/>
        <w:numPr>
          <w:ilvl w:val="0"/>
          <w:numId w:val="41"/>
        </w:numPr>
        <w:spacing w:line="240" w:lineRule="auto"/>
        <w:ind w:left="0" w:firstLine="567"/>
        <w:jc w:val="both"/>
        <w:rPr>
          <w:rFonts w:ascii="Times New Roman" w:hAnsi="Times New Roman"/>
          <w:lang w:val="ru-RU"/>
        </w:rPr>
      </w:pPr>
      <w:r w:rsidRPr="004F1FA6">
        <w:rPr>
          <w:rFonts w:ascii="Times New Roman" w:hAnsi="Times New Roman"/>
          <w:lang w:val="ru-RU"/>
        </w:rPr>
        <w:t>Изпълнението на мерките за енергийна ефективност в многофамилни жилищни сгради в 36 градски центрове ще допринесе за постигане на по-добри параметри на многоетажните жилищните сгради и до подобряване икономическите условия в градовете, повишаване на заетостта сред населението, създаване на условия за нови инвестиции в регионите и подобряване на конкурентоспособността на икономическите субекти.</w:t>
      </w:r>
    </w:p>
    <w:p w:rsidR="000864C8" w:rsidRPr="00BC2726" w:rsidRDefault="000864C8" w:rsidP="000864C8">
      <w:pPr>
        <w:spacing w:after="0" w:line="240" w:lineRule="auto"/>
        <w:jc w:val="both"/>
        <w:rPr>
          <w:rFonts w:ascii="Times New Roman" w:eastAsia="Times New Roman" w:hAnsi="Times New Roman" w:cs="Times New Roman"/>
          <w:lang w:eastAsia="bg-BG"/>
        </w:rPr>
      </w:pPr>
      <w:r w:rsidRPr="00BC2726">
        <w:rPr>
          <w:rFonts w:ascii="Times New Roman" w:eastAsia="Times New Roman" w:hAnsi="Times New Roman" w:cs="Times New Roman"/>
          <w:lang w:eastAsia="bg-BG"/>
        </w:rPr>
        <w:tab/>
        <w:t>Развитието на политиката обхваща:</w:t>
      </w:r>
    </w:p>
    <w:p w:rsidR="000864C8" w:rsidRPr="00BC2726" w:rsidRDefault="000864C8" w:rsidP="000864C8">
      <w:pPr>
        <w:numPr>
          <w:ilvl w:val="0"/>
          <w:numId w:val="40"/>
        </w:numPr>
        <w:tabs>
          <w:tab w:val="clear" w:pos="720"/>
        </w:tabs>
        <w:spacing w:after="0" w:line="240" w:lineRule="auto"/>
        <w:ind w:left="0" w:firstLine="567"/>
        <w:jc w:val="both"/>
        <w:rPr>
          <w:rFonts w:ascii="Times New Roman" w:eastAsia="Times New Roman" w:hAnsi="Times New Roman" w:cs="Times New Roman"/>
          <w:lang w:eastAsia="bg-BG"/>
        </w:rPr>
      </w:pPr>
      <w:r w:rsidRPr="00BC2726">
        <w:rPr>
          <w:rFonts w:ascii="Times New Roman" w:eastAsia="Times New Roman" w:hAnsi="Times New Roman" w:cs="Times New Roman"/>
          <w:lang w:eastAsia="bg-BG"/>
        </w:rPr>
        <w:t>Разработване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интелигентен, устойчив и приобщаващ растеж и висока заетост в районите и административно – териториалните единици.</w:t>
      </w:r>
    </w:p>
    <w:p w:rsidR="000864C8" w:rsidRPr="00BC2726" w:rsidRDefault="000864C8" w:rsidP="000864C8">
      <w:pPr>
        <w:numPr>
          <w:ilvl w:val="0"/>
          <w:numId w:val="39"/>
        </w:numPr>
        <w:spacing w:after="0" w:line="240" w:lineRule="auto"/>
        <w:ind w:left="0" w:firstLine="567"/>
        <w:jc w:val="both"/>
        <w:rPr>
          <w:rFonts w:ascii="Times New Roman" w:eastAsia="Times New Roman" w:hAnsi="Times New Roman" w:cs="Arial"/>
          <w:lang w:eastAsia="bg-BG"/>
        </w:rPr>
      </w:pPr>
      <w:r w:rsidRPr="00A23FA9">
        <w:rPr>
          <w:rFonts w:ascii="Times New Roman" w:eastAsia="Times New Roman" w:hAnsi="Times New Roman" w:cs="Arial"/>
          <w:lang w:eastAsia="bg-BG"/>
        </w:rPr>
        <w:t>Р</w:t>
      </w:r>
      <w:r w:rsidRPr="00BC2726">
        <w:rPr>
          <w:rFonts w:ascii="Times New Roman" w:eastAsia="Times New Roman" w:hAnsi="Times New Roman" w:cs="Arial"/>
          <w:lang w:eastAsia="bg-BG"/>
        </w:rPr>
        <w:t>азработване и прилагане на целенасочени мерки за подпомагане развитието на регионите в България, отчитащи специфичните им нужди и потенциал за развитие.</w:t>
      </w:r>
    </w:p>
    <w:p w:rsidR="000864C8" w:rsidRPr="00BC2726" w:rsidRDefault="000864C8" w:rsidP="000864C8">
      <w:pPr>
        <w:numPr>
          <w:ilvl w:val="0"/>
          <w:numId w:val="39"/>
        </w:numPr>
        <w:spacing w:after="0" w:line="240" w:lineRule="auto"/>
        <w:ind w:left="0" w:firstLine="567"/>
        <w:jc w:val="both"/>
        <w:rPr>
          <w:rFonts w:ascii="Times New Roman" w:eastAsia="Times New Roman" w:hAnsi="Times New Roman" w:cs="Arial"/>
          <w:lang w:eastAsia="bg-BG"/>
        </w:rPr>
      </w:pPr>
      <w:r>
        <w:rPr>
          <w:rFonts w:ascii="Times New Roman" w:eastAsia="Times New Roman" w:hAnsi="Times New Roman" w:cs="Arial"/>
          <w:lang w:eastAsia="bg-BG"/>
        </w:rPr>
        <w:t>Н</w:t>
      </w:r>
      <w:r w:rsidRPr="00BC2726">
        <w:rPr>
          <w:rFonts w:ascii="Times New Roman" w:eastAsia="Times New Roman" w:hAnsi="Times New Roman" w:cs="Arial"/>
          <w:lang w:eastAsia="bg-BG"/>
        </w:rPr>
        <w:t>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p>
    <w:p w:rsidR="000864C8" w:rsidRDefault="000864C8" w:rsidP="000864C8">
      <w:pPr>
        <w:spacing w:after="0" w:line="240" w:lineRule="auto"/>
        <w:ind w:firstLine="567"/>
        <w:jc w:val="both"/>
        <w:rPr>
          <w:rFonts w:ascii="Times New Roman" w:eastAsia="Times New Roman" w:hAnsi="Times New Roman" w:cs="Times New Roman"/>
          <w:color w:val="000000"/>
          <w:lang w:eastAsia="bg-BG"/>
        </w:rPr>
      </w:pPr>
      <w:r w:rsidRPr="00BC2726">
        <w:rPr>
          <w:rFonts w:ascii="Times New Roman" w:eastAsia="Times New Roman" w:hAnsi="Times New Roman" w:cs="Times New Roman"/>
          <w:lang w:eastAsia="bg-BG"/>
        </w:rPr>
        <w:t xml:space="preserve">Политиката се допълва от визията за усъвършенстване на административно-териториалното устройство на страната, укрепване на местното  самоуправление и стимулиране на процеса на децентрализация, включително на основата на  </w:t>
      </w:r>
      <w:r w:rsidRPr="00BC2726">
        <w:rPr>
          <w:rFonts w:ascii="Times New Roman" w:eastAsia="Times New Roman" w:hAnsi="Times New Roman" w:cs="Times New Roman"/>
          <w:color w:val="000000"/>
          <w:lang w:eastAsia="bg-BG"/>
        </w:rPr>
        <w:t>ефективно прилагане на принципите за добро управление в изпълнение на Европейската стратегия за иновации и добро управление на местно ниво.</w:t>
      </w:r>
    </w:p>
    <w:p w:rsidR="000864C8" w:rsidRPr="0000590C" w:rsidRDefault="000864C8" w:rsidP="000864C8">
      <w:pPr>
        <w:pStyle w:val="ListParagraph"/>
        <w:spacing w:after="0" w:line="240" w:lineRule="auto"/>
        <w:jc w:val="both"/>
        <w:rPr>
          <w:rFonts w:ascii="Times New Roman" w:eastAsia="Times New Roman" w:hAnsi="Times New Roman"/>
          <w:color w:val="000000"/>
          <w:lang w:eastAsia="bg-BG"/>
        </w:rPr>
      </w:pPr>
    </w:p>
    <w:p w:rsidR="000864C8" w:rsidRPr="00943CAF" w:rsidRDefault="000864C8" w:rsidP="000864C8">
      <w:pPr>
        <w:spacing w:line="240" w:lineRule="auto"/>
        <w:ind w:firstLine="567"/>
        <w:jc w:val="both"/>
        <w:rPr>
          <w:rFonts w:ascii="Times New Roman" w:hAnsi="Times New Roman" w:cs="Times New Roman"/>
          <w:b/>
          <w:i/>
          <w:color w:val="000099"/>
        </w:rPr>
      </w:pPr>
      <w:r w:rsidRPr="00943CAF">
        <w:rPr>
          <w:rFonts w:ascii="Times New Roman" w:hAnsi="Times New Roman" w:cs="Times New Roman"/>
          <w:b/>
          <w:i/>
          <w:color w:val="000099"/>
        </w:rPr>
        <w:t>Стратегически цели</w:t>
      </w:r>
    </w:p>
    <w:p w:rsidR="000864C8" w:rsidRPr="00A23FA9" w:rsidRDefault="000864C8" w:rsidP="000864C8">
      <w:pPr>
        <w:pStyle w:val="ListParagraph"/>
        <w:numPr>
          <w:ilvl w:val="0"/>
          <w:numId w:val="40"/>
        </w:numPr>
        <w:tabs>
          <w:tab w:val="clear" w:pos="720"/>
        </w:tabs>
        <w:spacing w:after="0" w:line="240" w:lineRule="auto"/>
        <w:ind w:left="0" w:firstLine="567"/>
        <w:jc w:val="both"/>
        <w:rPr>
          <w:rFonts w:ascii="Times New Roman" w:eastAsia="Times New Roman" w:hAnsi="Times New Roman"/>
          <w:lang w:eastAsia="bg-BG"/>
        </w:rPr>
      </w:pPr>
      <w:r w:rsidRPr="00A23FA9">
        <w:rPr>
          <w:rFonts w:ascii="Times New Roman" w:eastAsia="Times New Roman" w:hAnsi="Times New Roman"/>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0864C8" w:rsidRPr="00A23FA9" w:rsidRDefault="000864C8" w:rsidP="000864C8">
      <w:pPr>
        <w:pStyle w:val="ListParagraph"/>
        <w:numPr>
          <w:ilvl w:val="0"/>
          <w:numId w:val="40"/>
        </w:numPr>
        <w:tabs>
          <w:tab w:val="clear" w:pos="720"/>
        </w:tabs>
        <w:spacing w:line="240" w:lineRule="auto"/>
        <w:ind w:left="0" w:firstLine="567"/>
        <w:jc w:val="both"/>
        <w:rPr>
          <w:rFonts w:ascii="Times New Roman" w:hAnsi="Times New Roman"/>
        </w:rPr>
      </w:pPr>
      <w:r w:rsidRPr="00A23FA9">
        <w:rPr>
          <w:rFonts w:ascii="Times New Roman" w:hAnsi="Times New Roman"/>
        </w:rPr>
        <w:t>Ефективно управление и изпълнение на Оперативна програма „Регионално развитие 2007-2013г.“ и Оперативна програма „Региони в растеж“ 2014-2020 г., укрепване на сътрудничеството и комуникацията с партньорите от ЕС</w:t>
      </w:r>
      <w:r w:rsidRPr="00A23FA9">
        <w:rPr>
          <w:rFonts w:ascii="Times New Roman" w:hAnsi="Times New Roman"/>
          <w:lang w:val="en-US"/>
        </w:rPr>
        <w:t>,</w:t>
      </w:r>
      <w:r w:rsidRPr="00A23FA9">
        <w:rPr>
          <w:rFonts w:ascii="Times New Roman" w:hAnsi="Times New Roman"/>
        </w:rPr>
        <w:t xml:space="preserve"> гарантиране на прозрачност в работата и преодоляване на корупционните практики;</w:t>
      </w:r>
    </w:p>
    <w:p w:rsidR="000864C8" w:rsidRPr="00A23FA9" w:rsidRDefault="000864C8" w:rsidP="000864C8">
      <w:pPr>
        <w:pStyle w:val="ListParagraph"/>
        <w:numPr>
          <w:ilvl w:val="0"/>
          <w:numId w:val="40"/>
        </w:numPr>
        <w:tabs>
          <w:tab w:val="clear" w:pos="720"/>
        </w:tabs>
        <w:autoSpaceDE w:val="0"/>
        <w:autoSpaceDN w:val="0"/>
        <w:adjustRightInd w:val="0"/>
        <w:spacing w:line="240" w:lineRule="auto"/>
        <w:ind w:left="0" w:firstLine="567"/>
        <w:jc w:val="both"/>
        <w:rPr>
          <w:rFonts w:ascii="Times New Roman" w:hAnsi="Times New Roman"/>
          <w:lang w:val="en-US"/>
        </w:rPr>
      </w:pPr>
      <w:r w:rsidRPr="00A23FA9">
        <w:rPr>
          <w:rFonts w:ascii="Times New Roman" w:hAnsi="Times New Roman"/>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0864C8" w:rsidRPr="00A23FA9" w:rsidRDefault="000864C8" w:rsidP="000864C8">
      <w:pPr>
        <w:pStyle w:val="ListParagraph"/>
        <w:numPr>
          <w:ilvl w:val="0"/>
          <w:numId w:val="40"/>
        </w:numPr>
        <w:tabs>
          <w:tab w:val="clear" w:pos="720"/>
        </w:tabs>
        <w:autoSpaceDE w:val="0"/>
        <w:autoSpaceDN w:val="0"/>
        <w:adjustRightInd w:val="0"/>
        <w:spacing w:line="240" w:lineRule="auto"/>
        <w:ind w:left="0" w:firstLine="567"/>
        <w:jc w:val="both"/>
        <w:rPr>
          <w:rFonts w:ascii="Times New Roman" w:hAnsi="Times New Roman"/>
        </w:rPr>
      </w:pPr>
      <w:r w:rsidRPr="00A23FA9">
        <w:rPr>
          <w:rFonts w:ascii="Times New Roman" w:hAnsi="Times New Roman"/>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0864C8" w:rsidRPr="004D1966" w:rsidRDefault="000864C8" w:rsidP="000864C8">
      <w:pPr>
        <w:pStyle w:val="ListParagraph"/>
        <w:numPr>
          <w:ilvl w:val="0"/>
          <w:numId w:val="40"/>
        </w:numPr>
        <w:tabs>
          <w:tab w:val="clear" w:pos="720"/>
        </w:tabs>
        <w:autoSpaceDE w:val="0"/>
        <w:autoSpaceDN w:val="0"/>
        <w:adjustRightInd w:val="0"/>
        <w:spacing w:line="240" w:lineRule="auto"/>
        <w:ind w:left="0" w:firstLine="567"/>
        <w:jc w:val="both"/>
        <w:rPr>
          <w:rFonts w:ascii="Times New Roman" w:hAnsi="Times New Roman"/>
        </w:rPr>
      </w:pPr>
      <w:r w:rsidRPr="004D1966">
        <w:rPr>
          <w:rFonts w:ascii="Times New Roman" w:hAnsi="Times New Roman"/>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0864C8" w:rsidRPr="004D1966" w:rsidRDefault="000864C8" w:rsidP="000864C8">
      <w:pPr>
        <w:numPr>
          <w:ilvl w:val="0"/>
          <w:numId w:val="40"/>
        </w:numPr>
        <w:tabs>
          <w:tab w:val="clear" w:pos="720"/>
        </w:tabs>
        <w:spacing w:after="0" w:line="240" w:lineRule="auto"/>
        <w:ind w:left="0" w:firstLine="567"/>
        <w:jc w:val="both"/>
        <w:rPr>
          <w:rFonts w:ascii="Times New Roman" w:hAnsi="Times New Roman" w:cs="Times New Roman"/>
        </w:rPr>
      </w:pPr>
      <w:r w:rsidRPr="004D1966">
        <w:rPr>
          <w:rFonts w:ascii="Times New Roman" w:hAnsi="Times New Roman" w:cs="Times New Roman"/>
        </w:rPr>
        <w:t>Подпомагане на икономическото и социално развитие на трансграничните региони и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природните и културните ресурси и насърчаване на съвместното трансгранично сътрудничество;</w:t>
      </w:r>
    </w:p>
    <w:p w:rsidR="000864C8" w:rsidRDefault="000864C8" w:rsidP="000864C8">
      <w:pPr>
        <w:numPr>
          <w:ilvl w:val="0"/>
          <w:numId w:val="40"/>
        </w:numPr>
        <w:tabs>
          <w:tab w:val="clear" w:pos="720"/>
        </w:tabs>
        <w:spacing w:after="0" w:line="240" w:lineRule="auto"/>
        <w:ind w:left="0" w:firstLine="567"/>
        <w:jc w:val="both"/>
        <w:rPr>
          <w:rFonts w:ascii="Times New Roman" w:hAnsi="Times New Roman" w:cs="Times New Roman"/>
        </w:rPr>
      </w:pPr>
      <w:r w:rsidRPr="004D1966">
        <w:rPr>
          <w:rFonts w:ascii="Times New Roman" w:hAnsi="Times New Roman" w:cs="Times New Roman"/>
        </w:rPr>
        <w:t>Развитие на транснационално и междурегионално сътрудничество в следните приоритети: иновации, околна среда, достъпност и устойчиво градско развитие;</w:t>
      </w:r>
    </w:p>
    <w:p w:rsidR="000864C8" w:rsidRPr="00976495" w:rsidRDefault="000864C8" w:rsidP="000864C8">
      <w:pPr>
        <w:numPr>
          <w:ilvl w:val="0"/>
          <w:numId w:val="40"/>
        </w:numPr>
        <w:tabs>
          <w:tab w:val="clear" w:pos="720"/>
        </w:tabs>
        <w:spacing w:after="0" w:line="240" w:lineRule="auto"/>
        <w:ind w:left="0" w:firstLine="567"/>
        <w:jc w:val="both"/>
        <w:rPr>
          <w:rFonts w:ascii="Times New Roman" w:hAnsi="Times New Roman" w:cs="Times New Roman"/>
        </w:rPr>
      </w:pPr>
      <w:r w:rsidRPr="00976495">
        <w:rPr>
          <w:rFonts w:ascii="Times New Roman" w:hAnsi="Times New Roman" w:cs="Times New Roman"/>
        </w:rPr>
        <w:t>Постигане на устойчиво интегрирано развитие на районите и общините в страната чрез прилагане на стратегически подход за планиране, наблюдение и оценка, партньорство, ефективно и ефикасно управление на ресурсите;</w:t>
      </w:r>
    </w:p>
    <w:p w:rsidR="000864C8" w:rsidRDefault="000864C8" w:rsidP="000864C8">
      <w:pPr>
        <w:numPr>
          <w:ilvl w:val="0"/>
          <w:numId w:val="40"/>
        </w:numPr>
        <w:tabs>
          <w:tab w:val="clear" w:pos="720"/>
        </w:tabs>
        <w:spacing w:after="0" w:line="240" w:lineRule="auto"/>
        <w:ind w:left="0" w:firstLine="567"/>
        <w:jc w:val="both"/>
        <w:rPr>
          <w:rFonts w:ascii="Times New Roman" w:hAnsi="Times New Roman" w:cs="Times New Roman"/>
        </w:rPr>
      </w:pPr>
      <w:r w:rsidRPr="00976495">
        <w:rPr>
          <w:rFonts w:ascii="Times New Roman" w:hAnsi="Times New Roman" w:cs="Times New Roman"/>
        </w:rPr>
        <w:lastRenderedPageBreak/>
        <w:t>Подпомагане на икономическото и социално развитие на трансграничните региони‚ посредством подобряване на инфраструктурата в граничните райони, опазване на околната среда, насърчаване на сътрудничество между регионите, подпомагане на местните публични власти, институции и организации в трансграничните региони с цел  н</w:t>
      </w:r>
      <w:r>
        <w:rPr>
          <w:rFonts w:ascii="Times New Roman" w:hAnsi="Times New Roman" w:cs="Times New Roman"/>
        </w:rPr>
        <w:t>амаляване регионалните различия;</w:t>
      </w:r>
    </w:p>
    <w:p w:rsidR="000864C8" w:rsidRPr="000209E7" w:rsidRDefault="000864C8" w:rsidP="000864C8">
      <w:pPr>
        <w:numPr>
          <w:ilvl w:val="0"/>
          <w:numId w:val="40"/>
        </w:numPr>
        <w:tabs>
          <w:tab w:val="clear" w:pos="720"/>
        </w:tabs>
        <w:spacing w:after="0" w:line="240" w:lineRule="auto"/>
        <w:ind w:left="0" w:firstLine="567"/>
        <w:jc w:val="both"/>
        <w:rPr>
          <w:rFonts w:ascii="Times New Roman" w:hAnsi="Times New Roman" w:cs="Times New Roman"/>
        </w:rPr>
      </w:pPr>
      <w:r w:rsidRPr="00201716">
        <w:rPr>
          <w:rFonts w:ascii="Times New Roman" w:hAnsi="Times New Roman" w:cs="Times New Roman"/>
        </w:rPr>
        <w:t>Да се осигурят по-добри условия на живот в многофамилните жилищни сгради в градските центрове, чрез повишаване на качеството на жизнената среда</w:t>
      </w:r>
      <w:r>
        <w:rPr>
          <w:rFonts w:ascii="Times New Roman" w:hAnsi="Times New Roman" w:cs="Times New Roman"/>
        </w:rPr>
        <w:t>;</w:t>
      </w:r>
    </w:p>
    <w:p w:rsidR="000864C8" w:rsidRPr="00943CAF" w:rsidRDefault="000864C8" w:rsidP="000864C8">
      <w:pPr>
        <w:spacing w:line="240" w:lineRule="auto"/>
        <w:ind w:firstLine="567"/>
        <w:jc w:val="both"/>
        <w:rPr>
          <w:rFonts w:ascii="Times New Roman" w:hAnsi="Times New Roman" w:cs="Times New Roman"/>
          <w:b/>
          <w:i/>
          <w:color w:val="000099"/>
        </w:rPr>
      </w:pPr>
      <w:r w:rsidRPr="00943CAF">
        <w:rPr>
          <w:rFonts w:ascii="Times New Roman" w:hAnsi="Times New Roman" w:cs="Times New Roman"/>
          <w:b/>
          <w:i/>
          <w:color w:val="000099"/>
        </w:rPr>
        <w:t>Оперативни цели</w:t>
      </w:r>
    </w:p>
    <w:p w:rsidR="000864C8" w:rsidRPr="000209E7" w:rsidRDefault="000864C8" w:rsidP="000864C8">
      <w:pPr>
        <w:pStyle w:val="ListParagraph"/>
        <w:numPr>
          <w:ilvl w:val="0"/>
          <w:numId w:val="40"/>
        </w:numPr>
        <w:tabs>
          <w:tab w:val="clear" w:pos="720"/>
        </w:tabs>
        <w:spacing w:before="120" w:after="0" w:line="240" w:lineRule="auto"/>
        <w:ind w:left="0" w:firstLine="567"/>
        <w:jc w:val="both"/>
        <w:rPr>
          <w:rFonts w:ascii="Times New Roman" w:eastAsia="Times New Roman" w:hAnsi="Times New Roman" w:cs="Arial"/>
          <w:lang w:eastAsia="bg-BG"/>
        </w:rPr>
      </w:pPr>
      <w:r w:rsidRPr="000209E7">
        <w:rPr>
          <w:rFonts w:ascii="Times New Roman" w:eastAsia="Times New Roman" w:hAnsi="Times New Roman" w:cs="Arial"/>
          <w:lang w:eastAsia="bg-BG"/>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rsidR="000864C8" w:rsidRPr="000209E7" w:rsidRDefault="000864C8" w:rsidP="000864C8">
      <w:pPr>
        <w:pStyle w:val="ListParagraph"/>
        <w:numPr>
          <w:ilvl w:val="0"/>
          <w:numId w:val="40"/>
        </w:numPr>
        <w:tabs>
          <w:tab w:val="clear" w:pos="720"/>
        </w:tabs>
        <w:spacing w:before="120" w:after="0" w:line="240" w:lineRule="auto"/>
        <w:ind w:left="0" w:firstLine="567"/>
        <w:jc w:val="both"/>
        <w:rPr>
          <w:rFonts w:ascii="Times New Roman" w:eastAsia="Times New Roman" w:hAnsi="Times New Roman" w:cs="Arial"/>
          <w:lang w:eastAsia="bg-BG"/>
        </w:rPr>
      </w:pPr>
      <w:r w:rsidRPr="000209E7">
        <w:rPr>
          <w:rFonts w:ascii="Times New Roman" w:eastAsia="Times New Roman" w:hAnsi="Times New Roman" w:cs="Arial"/>
          <w:lang w:eastAsia="bg-BG"/>
        </w:rPr>
        <w:t>Усъвършенстване на административно-териториалното устройство на страната, изпълнение на Стратегията за децентрализация и стимулиране на гражданското участие в местното самоуправление.</w:t>
      </w:r>
    </w:p>
    <w:p w:rsidR="000864C8" w:rsidRPr="000209E7" w:rsidRDefault="000864C8" w:rsidP="000864C8">
      <w:pPr>
        <w:numPr>
          <w:ilvl w:val="0"/>
          <w:numId w:val="40"/>
        </w:numPr>
        <w:tabs>
          <w:tab w:val="clear" w:pos="720"/>
        </w:tabs>
        <w:spacing w:after="0" w:line="240" w:lineRule="auto"/>
        <w:ind w:left="0" w:firstLine="567"/>
        <w:jc w:val="both"/>
        <w:rPr>
          <w:rFonts w:ascii="Times New Roman" w:hAnsi="Times New Roman" w:cs="Times New Roman"/>
          <w:lang w:val="en-US"/>
        </w:rPr>
      </w:pPr>
      <w:r w:rsidRPr="000209E7">
        <w:rPr>
          <w:rFonts w:ascii="Times New Roman" w:eastAsia="Calibri" w:hAnsi="Times New Roman" w:cs="Times New Roman"/>
        </w:rPr>
        <w:t>Въвеждане на допълнителни мерки по гарантиране усвояването и изпълнението на проектите по програмния период 2007-2013 г. по оперативните програми;</w:t>
      </w:r>
    </w:p>
    <w:p w:rsidR="000864C8" w:rsidRPr="000209E7" w:rsidRDefault="000864C8" w:rsidP="000864C8">
      <w:pPr>
        <w:numPr>
          <w:ilvl w:val="0"/>
          <w:numId w:val="40"/>
        </w:numPr>
        <w:tabs>
          <w:tab w:val="clear" w:pos="720"/>
        </w:tabs>
        <w:autoSpaceDE w:val="0"/>
        <w:autoSpaceDN w:val="0"/>
        <w:adjustRightInd w:val="0"/>
        <w:spacing w:line="240" w:lineRule="auto"/>
        <w:ind w:left="0" w:firstLine="567"/>
        <w:jc w:val="both"/>
        <w:rPr>
          <w:rFonts w:ascii="Times New Roman" w:eastAsia="Calibri" w:hAnsi="Times New Roman" w:cs="Times New Roman"/>
        </w:rPr>
      </w:pPr>
      <w:r w:rsidRPr="000209E7">
        <w:rPr>
          <w:rFonts w:ascii="Times New Roman" w:eastAsia="Calibri" w:hAnsi="Times New Roman" w:cs="Times New Roman"/>
        </w:rPr>
        <w:t>Повишаване</w:t>
      </w:r>
      <w:r w:rsidRPr="000209E7">
        <w:rPr>
          <w:rFonts w:ascii="Times New Roman" w:hAnsi="Times New Roman" w:cs="Times New Roman"/>
        </w:rPr>
        <w:t xml:space="preserve">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w:t>
      </w:r>
    </w:p>
    <w:p w:rsidR="000864C8" w:rsidRPr="000209E7" w:rsidRDefault="000864C8" w:rsidP="000864C8">
      <w:pPr>
        <w:numPr>
          <w:ilvl w:val="0"/>
          <w:numId w:val="40"/>
        </w:numPr>
        <w:tabs>
          <w:tab w:val="clear" w:pos="720"/>
        </w:tabs>
        <w:autoSpaceDE w:val="0"/>
        <w:autoSpaceDN w:val="0"/>
        <w:adjustRightInd w:val="0"/>
        <w:spacing w:line="240" w:lineRule="auto"/>
        <w:ind w:left="0" w:firstLine="567"/>
        <w:jc w:val="both"/>
        <w:rPr>
          <w:rFonts w:ascii="Times New Roman" w:eastAsia="Calibri" w:hAnsi="Times New Roman" w:cs="Times New Roman"/>
        </w:rPr>
      </w:pPr>
      <w:r w:rsidRPr="000209E7">
        <w:rPr>
          <w:rFonts w:ascii="Times New Roman" w:eastAsia="Calibri" w:hAnsi="Times New Roman" w:cs="Times New Roman"/>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0864C8" w:rsidRPr="000209E7" w:rsidRDefault="000864C8" w:rsidP="000864C8">
      <w:pPr>
        <w:numPr>
          <w:ilvl w:val="0"/>
          <w:numId w:val="40"/>
        </w:numPr>
        <w:tabs>
          <w:tab w:val="clear" w:pos="720"/>
        </w:tabs>
        <w:autoSpaceDE w:val="0"/>
        <w:autoSpaceDN w:val="0"/>
        <w:adjustRightInd w:val="0"/>
        <w:spacing w:line="240" w:lineRule="auto"/>
        <w:ind w:left="0" w:firstLine="567"/>
        <w:jc w:val="both"/>
        <w:rPr>
          <w:rFonts w:ascii="Times New Roman" w:hAnsi="Times New Roman" w:cs="Times New Roman"/>
          <w:lang w:val="en-US"/>
        </w:rPr>
      </w:pPr>
      <w:r w:rsidRPr="000209E7">
        <w:rPr>
          <w:rFonts w:ascii="Times New Roman" w:eastAsia="Calibri" w:hAnsi="Times New Roman" w:cs="Times New Roman"/>
        </w:rPr>
        <w:t xml:space="preserve">Намаляване броя на преждевременно отпадналите от училище, чрез инвестиции в образователна инфраструктура в градовете </w:t>
      </w:r>
    </w:p>
    <w:p w:rsidR="000864C8" w:rsidRPr="000209E7" w:rsidRDefault="000864C8" w:rsidP="000864C8">
      <w:pPr>
        <w:numPr>
          <w:ilvl w:val="0"/>
          <w:numId w:val="40"/>
        </w:numPr>
        <w:tabs>
          <w:tab w:val="clear" w:pos="720"/>
        </w:tabs>
        <w:autoSpaceDE w:val="0"/>
        <w:autoSpaceDN w:val="0"/>
        <w:adjustRightInd w:val="0"/>
        <w:spacing w:line="240" w:lineRule="auto"/>
        <w:ind w:left="0" w:firstLine="567"/>
        <w:jc w:val="both"/>
        <w:rPr>
          <w:rFonts w:ascii="Times New Roman" w:hAnsi="Times New Roman" w:cs="Times New Roman"/>
          <w:lang w:val="en-US"/>
        </w:rPr>
      </w:pPr>
      <w:r w:rsidRPr="000209E7">
        <w:rPr>
          <w:rFonts w:ascii="Times New Roman" w:hAnsi="Times New Roman" w:cs="Times New Roman"/>
          <w:lang w:val="en-US"/>
        </w:rPr>
        <w:t>Социално приобщаване, чрез инвестиции в социална,</w:t>
      </w:r>
      <w:r w:rsidRPr="000209E7">
        <w:rPr>
          <w:rFonts w:ascii="Times New Roman" w:hAnsi="Times New Roman" w:cs="Times New Roman"/>
        </w:rPr>
        <w:t xml:space="preserve"> </w:t>
      </w:r>
      <w:r w:rsidRPr="000209E7">
        <w:rPr>
          <w:rFonts w:ascii="Times New Roman" w:hAnsi="Times New Roman" w:cs="Times New Roman"/>
          <w:lang w:val="en-US"/>
        </w:rPr>
        <w:t>спортна и културна инфраструктура в градовете</w:t>
      </w:r>
    </w:p>
    <w:p w:rsidR="000864C8" w:rsidRPr="000209E7" w:rsidRDefault="000864C8" w:rsidP="000864C8">
      <w:pPr>
        <w:numPr>
          <w:ilvl w:val="0"/>
          <w:numId w:val="40"/>
        </w:numPr>
        <w:tabs>
          <w:tab w:val="clear" w:pos="720"/>
        </w:tabs>
        <w:autoSpaceDE w:val="0"/>
        <w:autoSpaceDN w:val="0"/>
        <w:adjustRightInd w:val="0"/>
        <w:spacing w:line="240" w:lineRule="auto"/>
        <w:ind w:left="0" w:firstLine="567"/>
        <w:jc w:val="both"/>
        <w:rPr>
          <w:rFonts w:ascii="Times New Roman" w:hAnsi="Times New Roman" w:cs="Times New Roman"/>
          <w:lang w:val="en-US"/>
        </w:rPr>
      </w:pPr>
      <w:r w:rsidRPr="000209E7">
        <w:rPr>
          <w:rFonts w:ascii="Times New Roman" w:hAnsi="Times New Roman" w:cs="Times New Roman"/>
          <w:lang w:val="en-US"/>
        </w:rPr>
        <w:t>Повишаване на здравния статус на населението, чрез</w:t>
      </w:r>
      <w:r w:rsidRPr="000209E7">
        <w:rPr>
          <w:rFonts w:ascii="Times New Roman" w:hAnsi="Times New Roman" w:cs="Times New Roman"/>
        </w:rPr>
        <w:t xml:space="preserve"> </w:t>
      </w:r>
      <w:r w:rsidRPr="000209E7">
        <w:rPr>
          <w:rFonts w:ascii="Times New Roman" w:hAnsi="Times New Roman" w:cs="Times New Roman"/>
          <w:lang w:val="en-US"/>
        </w:rPr>
        <w:t>модернизация на здравната инфраструктура</w:t>
      </w:r>
    </w:p>
    <w:p w:rsidR="000864C8" w:rsidRPr="000209E7" w:rsidRDefault="000864C8" w:rsidP="000864C8">
      <w:pPr>
        <w:pStyle w:val="ListParagraph"/>
        <w:numPr>
          <w:ilvl w:val="0"/>
          <w:numId w:val="40"/>
        </w:numPr>
        <w:tabs>
          <w:tab w:val="clear" w:pos="720"/>
        </w:tabs>
        <w:spacing w:before="120" w:after="0" w:line="240" w:lineRule="auto"/>
        <w:ind w:left="0" w:firstLine="567"/>
        <w:jc w:val="both"/>
        <w:rPr>
          <w:rFonts w:ascii="Times New Roman" w:eastAsia="Times New Roman" w:hAnsi="Times New Roman"/>
          <w:lang w:eastAsia="bg-BG"/>
        </w:rPr>
      </w:pPr>
      <w:r w:rsidRPr="000209E7">
        <w:rPr>
          <w:rFonts w:ascii="Times New Roman" w:hAnsi="Times New Roman"/>
          <w:lang w:val="en-US"/>
        </w:rPr>
        <w:t>Насърчаване на регионалния туризъм, чрез опазване,</w:t>
      </w:r>
      <w:r w:rsidRPr="000209E7">
        <w:rPr>
          <w:rFonts w:ascii="Times New Roman" w:hAnsi="Times New Roman"/>
        </w:rPr>
        <w:t xml:space="preserve"> </w:t>
      </w:r>
      <w:r w:rsidRPr="000209E7">
        <w:rPr>
          <w:rFonts w:ascii="Times New Roman" w:hAnsi="Times New Roman"/>
          <w:lang w:val="en-US"/>
        </w:rPr>
        <w:t>популяризиране и развитие на културното и природно наследство</w:t>
      </w:r>
      <w:r w:rsidRPr="000209E7">
        <w:rPr>
          <w:rFonts w:ascii="Times New Roman" w:hAnsi="Times New Roman"/>
        </w:rPr>
        <w:t>;</w:t>
      </w:r>
    </w:p>
    <w:p w:rsidR="000864C8" w:rsidRPr="000209E7" w:rsidRDefault="000864C8" w:rsidP="000864C8">
      <w:pPr>
        <w:pStyle w:val="ListParagraph"/>
        <w:numPr>
          <w:ilvl w:val="0"/>
          <w:numId w:val="40"/>
        </w:numPr>
        <w:tabs>
          <w:tab w:val="clear" w:pos="720"/>
        </w:tabs>
        <w:spacing w:before="120" w:after="0" w:line="240" w:lineRule="auto"/>
        <w:ind w:left="0" w:firstLine="567"/>
        <w:jc w:val="both"/>
        <w:rPr>
          <w:rFonts w:ascii="Times New Roman" w:eastAsia="Times New Roman" w:hAnsi="Times New Roman"/>
          <w:lang w:eastAsia="bg-BG"/>
        </w:rPr>
      </w:pPr>
      <w:r w:rsidRPr="000209E7">
        <w:rPr>
          <w:rFonts w:ascii="Times New Roman" w:eastAsia="Times New Roman" w:hAnsi="Times New Roman"/>
          <w:lang w:eastAsia="bg-BG"/>
        </w:rPr>
        <w:t>Създаване на необходимите условия за изпълнение на проектите на публични власти, институции и организации в трансграничните региони успешно приключване на настоящия програмен период;</w:t>
      </w:r>
    </w:p>
    <w:p w:rsidR="000864C8" w:rsidRPr="000209E7" w:rsidRDefault="000864C8" w:rsidP="000864C8">
      <w:pPr>
        <w:pStyle w:val="ListParagraph"/>
        <w:numPr>
          <w:ilvl w:val="0"/>
          <w:numId w:val="40"/>
        </w:numPr>
        <w:tabs>
          <w:tab w:val="clear" w:pos="720"/>
        </w:tabs>
        <w:spacing w:before="120" w:after="0" w:line="240" w:lineRule="auto"/>
        <w:ind w:left="0" w:firstLine="567"/>
        <w:jc w:val="both"/>
        <w:rPr>
          <w:rFonts w:ascii="Times New Roman" w:eastAsia="Times New Roman" w:hAnsi="Times New Roman"/>
          <w:lang w:eastAsia="bg-BG"/>
        </w:rPr>
      </w:pPr>
      <w:r w:rsidRPr="000209E7">
        <w:rPr>
          <w:rFonts w:ascii="Times New Roman" w:eastAsia="Times New Roman" w:hAnsi="Times New Roman"/>
          <w:lang w:eastAsia="bg-BG"/>
        </w:rPr>
        <w:t>Създаване на подходящи механизми за договаряне на средствата по отделните програми без риск за бюджета и с оглед усвояване в максимална степен на предоставените европейски средства;</w:t>
      </w:r>
    </w:p>
    <w:p w:rsidR="000864C8" w:rsidRPr="000209E7" w:rsidRDefault="000864C8" w:rsidP="000864C8">
      <w:pPr>
        <w:pStyle w:val="ListParagraph"/>
        <w:numPr>
          <w:ilvl w:val="0"/>
          <w:numId w:val="40"/>
        </w:numPr>
        <w:tabs>
          <w:tab w:val="clear" w:pos="720"/>
        </w:tabs>
        <w:spacing w:before="120" w:after="0" w:line="240" w:lineRule="auto"/>
        <w:ind w:left="0" w:firstLine="567"/>
        <w:jc w:val="both"/>
        <w:rPr>
          <w:rFonts w:ascii="Times New Roman" w:eastAsia="Times New Roman" w:hAnsi="Times New Roman"/>
          <w:lang w:eastAsia="bg-BG"/>
        </w:rPr>
      </w:pPr>
      <w:r w:rsidRPr="000209E7">
        <w:rPr>
          <w:rFonts w:ascii="Times New Roman" w:eastAsia="Times New Roman" w:hAnsi="Times New Roman"/>
          <w:lang w:eastAsia="bg-BG"/>
        </w:rPr>
        <w:t>Разработване и обсъждане на бъдещите програми за трансгранично сътрудничество, разработване на системите за тяхното управление и контрол и подобряване на административния капацитет за тяхното управление;</w:t>
      </w:r>
    </w:p>
    <w:p w:rsidR="000864C8" w:rsidRPr="000209E7" w:rsidRDefault="000864C8" w:rsidP="000864C8">
      <w:pPr>
        <w:pStyle w:val="ListParagraph"/>
        <w:numPr>
          <w:ilvl w:val="0"/>
          <w:numId w:val="40"/>
        </w:numPr>
        <w:tabs>
          <w:tab w:val="clear" w:pos="720"/>
        </w:tabs>
        <w:spacing w:before="120" w:after="0" w:line="240" w:lineRule="auto"/>
        <w:ind w:left="0" w:firstLine="567"/>
        <w:jc w:val="both"/>
        <w:rPr>
          <w:rFonts w:ascii="Times New Roman" w:eastAsia="Times New Roman" w:hAnsi="Times New Roman"/>
          <w:lang w:eastAsia="bg-BG"/>
        </w:rPr>
      </w:pPr>
      <w:r w:rsidRPr="000209E7">
        <w:rPr>
          <w:rFonts w:ascii="Times New Roman" w:eastAsia="Times New Roman" w:hAnsi="Times New Roman"/>
          <w:lang w:eastAsia="bg-BG"/>
        </w:rPr>
        <w:t>Разработване на опростени административни процедури за изпълнението на проектите с цел ускоряване процеса по усвояване на средства и намаляване на административната тежест за бенефициентите;</w:t>
      </w:r>
    </w:p>
    <w:p w:rsidR="000864C8" w:rsidRPr="000209E7" w:rsidRDefault="000864C8" w:rsidP="000864C8">
      <w:pPr>
        <w:pStyle w:val="ListParagraph"/>
        <w:numPr>
          <w:ilvl w:val="0"/>
          <w:numId w:val="40"/>
        </w:numPr>
        <w:tabs>
          <w:tab w:val="clear" w:pos="720"/>
        </w:tabs>
        <w:spacing w:before="120" w:after="0" w:line="240" w:lineRule="auto"/>
        <w:ind w:left="0" w:firstLine="567"/>
        <w:jc w:val="both"/>
        <w:rPr>
          <w:rFonts w:ascii="Times New Roman" w:eastAsia="Times New Roman" w:hAnsi="Times New Roman"/>
          <w:lang w:eastAsia="bg-BG"/>
        </w:rPr>
      </w:pPr>
      <w:r w:rsidRPr="000209E7">
        <w:rPr>
          <w:rFonts w:ascii="Times New Roman" w:eastAsia="Times New Roman" w:hAnsi="Times New Roman"/>
          <w:lang w:eastAsia="bg-BG"/>
        </w:rPr>
        <w:t>Усъвършенстване на съществуващите информационни системи за наблюдение и контрол и въвеждане на електронно кандидатстване и отчитане на проекти;</w:t>
      </w:r>
    </w:p>
    <w:p w:rsidR="000864C8" w:rsidRPr="000209E7" w:rsidRDefault="000864C8" w:rsidP="000864C8">
      <w:pPr>
        <w:pStyle w:val="ListParagraph"/>
        <w:numPr>
          <w:ilvl w:val="0"/>
          <w:numId w:val="40"/>
        </w:numPr>
        <w:tabs>
          <w:tab w:val="clear" w:pos="720"/>
        </w:tabs>
        <w:spacing w:before="120" w:after="0" w:line="240" w:lineRule="auto"/>
        <w:ind w:left="0" w:firstLine="567"/>
        <w:jc w:val="both"/>
        <w:rPr>
          <w:rFonts w:ascii="Times New Roman" w:eastAsia="Times New Roman" w:hAnsi="Times New Roman"/>
          <w:lang w:eastAsia="bg-BG"/>
        </w:rPr>
      </w:pPr>
      <w:r w:rsidRPr="000209E7">
        <w:rPr>
          <w:rFonts w:ascii="Times New Roman" w:eastAsia="Times New Roman" w:hAnsi="Times New Roman"/>
          <w:lang w:eastAsia="bg-BG"/>
        </w:rPr>
        <w:t>Удължаване на физическия и социалния живот на жилищните сгради при повишени експлоатационни качества и комфорт на обитаване;</w:t>
      </w:r>
    </w:p>
    <w:p w:rsidR="000864C8" w:rsidRPr="000209E7" w:rsidRDefault="000864C8" w:rsidP="000864C8">
      <w:pPr>
        <w:pStyle w:val="ListParagraph"/>
        <w:numPr>
          <w:ilvl w:val="0"/>
          <w:numId w:val="40"/>
        </w:numPr>
        <w:tabs>
          <w:tab w:val="clear" w:pos="720"/>
        </w:tabs>
        <w:spacing w:before="120" w:after="0" w:line="240" w:lineRule="auto"/>
        <w:ind w:left="0" w:firstLine="567"/>
        <w:jc w:val="both"/>
        <w:rPr>
          <w:rFonts w:ascii="Times New Roman" w:eastAsia="Times New Roman" w:hAnsi="Times New Roman"/>
          <w:lang w:eastAsia="bg-BG"/>
        </w:rPr>
      </w:pPr>
      <w:r w:rsidRPr="000209E7">
        <w:rPr>
          <w:rFonts w:ascii="Times New Roman" w:eastAsia="Times New Roman" w:hAnsi="Times New Roman"/>
          <w:lang w:eastAsia="bg-BG"/>
        </w:rPr>
        <w:t>Повишаване на енергийната ефективност на сградите и пазарната им стойност;</w:t>
      </w:r>
    </w:p>
    <w:p w:rsidR="000864C8" w:rsidRPr="0090784F" w:rsidRDefault="000864C8" w:rsidP="000864C8">
      <w:pPr>
        <w:pStyle w:val="ListParagraph"/>
        <w:numPr>
          <w:ilvl w:val="0"/>
          <w:numId w:val="40"/>
        </w:numPr>
        <w:tabs>
          <w:tab w:val="clear" w:pos="720"/>
        </w:tabs>
        <w:spacing w:before="120" w:after="0" w:line="240" w:lineRule="auto"/>
        <w:ind w:left="0" w:firstLine="567"/>
        <w:jc w:val="both"/>
        <w:rPr>
          <w:rFonts w:ascii="Times New Roman" w:eastAsia="Times New Roman" w:hAnsi="Times New Roman"/>
          <w:lang w:eastAsia="bg-BG"/>
        </w:rPr>
      </w:pPr>
      <w:r w:rsidRPr="000209E7">
        <w:rPr>
          <w:rFonts w:ascii="Times New Roman" w:eastAsia="Times New Roman" w:hAnsi="Times New Roman"/>
          <w:lang w:eastAsia="bg-BG"/>
        </w:rPr>
        <w:lastRenderedPageBreak/>
        <w:t>Гарантиране на безопасността на сградите и сигурността на владението;</w:t>
      </w:r>
    </w:p>
    <w:p w:rsidR="000864C8" w:rsidRPr="0090784F" w:rsidRDefault="000864C8" w:rsidP="000864C8">
      <w:pPr>
        <w:pStyle w:val="ListParagraph"/>
        <w:numPr>
          <w:ilvl w:val="0"/>
          <w:numId w:val="40"/>
        </w:numPr>
        <w:spacing w:before="120" w:after="0" w:line="240" w:lineRule="auto"/>
        <w:ind w:left="0" w:firstLine="567"/>
        <w:jc w:val="both"/>
        <w:rPr>
          <w:rFonts w:ascii="Times New Roman" w:eastAsia="Times New Roman" w:hAnsi="Times New Roman"/>
          <w:lang w:eastAsia="bg-BG"/>
        </w:rPr>
      </w:pPr>
      <w:r w:rsidRPr="0090784F">
        <w:rPr>
          <w:rFonts w:ascii="Times New Roman" w:eastAsia="Times New Roman" w:hAnsi="Times New Roman"/>
          <w:lang w:eastAsia="bg-BG"/>
        </w:rPr>
        <w:t>Разкриване и оборудване на Еднодневно хирургично отделение в МБАЛ – „Д-р Атанас Дафовски” – гр. Кърджали;</w:t>
      </w:r>
    </w:p>
    <w:p w:rsidR="000864C8" w:rsidRPr="0090784F" w:rsidRDefault="000864C8" w:rsidP="000864C8">
      <w:pPr>
        <w:pStyle w:val="ListParagraph"/>
        <w:numPr>
          <w:ilvl w:val="0"/>
          <w:numId w:val="40"/>
        </w:numPr>
        <w:spacing w:before="120" w:after="0" w:line="240" w:lineRule="auto"/>
        <w:ind w:left="0" w:firstLine="567"/>
        <w:jc w:val="both"/>
        <w:rPr>
          <w:rFonts w:ascii="Times New Roman" w:eastAsia="Times New Roman" w:hAnsi="Times New Roman"/>
          <w:lang w:eastAsia="bg-BG"/>
        </w:rPr>
      </w:pPr>
      <w:r w:rsidRPr="0090784F">
        <w:rPr>
          <w:rFonts w:ascii="Times New Roman" w:eastAsia="Times New Roman" w:hAnsi="Times New Roman"/>
          <w:lang w:eastAsia="bg-BG"/>
        </w:rPr>
        <w:t>Изграждане и оборудване на Регионален Онкологичен медицински център – гр. Смолян;</w:t>
      </w:r>
    </w:p>
    <w:p w:rsidR="000864C8" w:rsidRDefault="000864C8" w:rsidP="000864C8">
      <w:pPr>
        <w:pStyle w:val="ListParagraph"/>
        <w:numPr>
          <w:ilvl w:val="0"/>
          <w:numId w:val="40"/>
        </w:numPr>
        <w:spacing w:before="120" w:after="0" w:line="240" w:lineRule="auto"/>
        <w:ind w:hanging="153"/>
        <w:jc w:val="both"/>
        <w:rPr>
          <w:rFonts w:ascii="Times New Roman" w:eastAsia="Times New Roman" w:hAnsi="Times New Roman"/>
          <w:lang w:eastAsia="bg-BG"/>
        </w:rPr>
      </w:pPr>
      <w:r w:rsidRPr="0090784F">
        <w:rPr>
          <w:rFonts w:ascii="Times New Roman" w:eastAsia="Times New Roman" w:hAnsi="Times New Roman"/>
          <w:lang w:eastAsia="bg-BG"/>
        </w:rPr>
        <w:t>Цифрова оптична научно-изследователска мрежа на Югоизточна Европа</w:t>
      </w:r>
      <w:r>
        <w:rPr>
          <w:rFonts w:ascii="Times New Roman" w:eastAsia="Times New Roman" w:hAnsi="Times New Roman"/>
          <w:lang w:eastAsia="bg-BG"/>
        </w:rPr>
        <w:t>.</w:t>
      </w:r>
    </w:p>
    <w:p w:rsidR="000864C8" w:rsidRPr="000209E7" w:rsidRDefault="000864C8" w:rsidP="000864C8">
      <w:pPr>
        <w:pStyle w:val="ListParagraph"/>
        <w:spacing w:before="120" w:after="0" w:line="240" w:lineRule="auto"/>
        <w:ind w:left="567" w:hanging="153"/>
        <w:jc w:val="both"/>
        <w:rPr>
          <w:rFonts w:ascii="Times New Roman" w:eastAsia="Times New Roman" w:hAnsi="Times New Roman"/>
          <w:lang w:eastAsia="bg-BG"/>
        </w:rPr>
      </w:pPr>
    </w:p>
    <w:p w:rsidR="000864C8" w:rsidRPr="00943CAF" w:rsidRDefault="000864C8" w:rsidP="000864C8">
      <w:pPr>
        <w:spacing w:line="240" w:lineRule="auto"/>
        <w:ind w:firstLine="567"/>
        <w:jc w:val="both"/>
        <w:rPr>
          <w:rFonts w:ascii="Times New Roman" w:hAnsi="Times New Roman" w:cs="Times New Roman"/>
          <w:b/>
          <w:i/>
          <w:color w:val="000099"/>
        </w:rPr>
      </w:pPr>
      <w:r w:rsidRPr="00943CAF">
        <w:rPr>
          <w:rFonts w:ascii="Times New Roman" w:hAnsi="Times New Roman" w:cs="Times New Roman"/>
          <w:b/>
          <w:i/>
          <w:color w:val="000099"/>
        </w:rPr>
        <w:t>Полза/ефект за обществото</w:t>
      </w:r>
    </w:p>
    <w:p w:rsidR="000864C8" w:rsidRPr="00A847CB" w:rsidRDefault="000864C8" w:rsidP="000864C8">
      <w:pPr>
        <w:numPr>
          <w:ilvl w:val="0"/>
          <w:numId w:val="42"/>
        </w:numPr>
        <w:tabs>
          <w:tab w:val="clear" w:pos="720"/>
        </w:tabs>
        <w:spacing w:after="0" w:line="240" w:lineRule="auto"/>
        <w:ind w:left="0" w:firstLine="567"/>
        <w:jc w:val="both"/>
        <w:rPr>
          <w:rFonts w:ascii="Times New Roman" w:eastAsia="Times New Roman" w:hAnsi="Times New Roman" w:cs="Arial"/>
          <w:lang w:eastAsia="bg-BG"/>
        </w:rPr>
      </w:pPr>
      <w:r w:rsidRPr="00A847CB">
        <w:rPr>
          <w:rFonts w:ascii="Times New Roman" w:eastAsia="Times New Roman" w:hAnsi="Times New Roman" w:cs="Arial"/>
          <w:lang w:eastAsia="bg-BG"/>
        </w:rPr>
        <w:t>Подобряване качеството на живот в районите и общините в страната при осигуряване по-висока добавена стойност на инвестициите за регионално и местно развитие;</w:t>
      </w:r>
    </w:p>
    <w:p w:rsidR="000864C8" w:rsidRPr="00A847CB" w:rsidRDefault="000864C8" w:rsidP="000864C8">
      <w:pPr>
        <w:numPr>
          <w:ilvl w:val="0"/>
          <w:numId w:val="42"/>
        </w:numPr>
        <w:tabs>
          <w:tab w:val="clear" w:pos="720"/>
        </w:tabs>
        <w:spacing w:after="0" w:line="240" w:lineRule="auto"/>
        <w:ind w:left="0" w:firstLine="567"/>
        <w:jc w:val="both"/>
        <w:rPr>
          <w:rFonts w:ascii="Times New Roman" w:eastAsia="Times New Roman" w:hAnsi="Times New Roman" w:cs="Arial"/>
          <w:lang w:eastAsia="bg-BG"/>
        </w:rPr>
      </w:pPr>
      <w:r w:rsidRPr="00A847CB">
        <w:rPr>
          <w:rFonts w:ascii="Times New Roman" w:eastAsia="Times New Roman" w:hAnsi="Times New Roman" w:cs="Times New Roman"/>
          <w:lang w:eastAsia="bg-BG"/>
        </w:rPr>
        <w:t>Постигане на сближаване на нивата на икономическо и социално развитие на българските региони и на страната като цяло с нивата в рамките на ЕС</w:t>
      </w:r>
      <w:r w:rsidRPr="00A847CB">
        <w:rPr>
          <w:rFonts w:ascii="Times New Roman" w:eastAsia="Times New Roman" w:hAnsi="Times New Roman" w:cs="Arial"/>
          <w:lang w:eastAsia="bg-BG"/>
        </w:rPr>
        <w:t>;</w:t>
      </w:r>
    </w:p>
    <w:p w:rsidR="000864C8" w:rsidRPr="00A847CB" w:rsidRDefault="000864C8" w:rsidP="000864C8">
      <w:pPr>
        <w:numPr>
          <w:ilvl w:val="0"/>
          <w:numId w:val="42"/>
        </w:numPr>
        <w:tabs>
          <w:tab w:val="clear" w:pos="720"/>
        </w:tabs>
        <w:spacing w:after="0" w:line="240" w:lineRule="auto"/>
        <w:ind w:left="0" w:firstLine="567"/>
        <w:jc w:val="both"/>
        <w:rPr>
          <w:rFonts w:ascii="Times New Roman" w:eastAsia="Times New Roman" w:hAnsi="Times New Roman" w:cs="Times New Roman"/>
          <w:color w:val="000000"/>
          <w:lang w:eastAsia="bg-BG"/>
        </w:rPr>
      </w:pPr>
      <w:r w:rsidRPr="00A847CB">
        <w:rPr>
          <w:rFonts w:ascii="Times New Roman" w:eastAsia="Times New Roman" w:hAnsi="Times New Roman" w:cs="Times New Roman"/>
          <w:color w:val="000000"/>
          <w:lang w:eastAsia="bg-BG"/>
        </w:rPr>
        <w:t>Продължаване на процеса на реформиране на административно-териториалното устройство за изграждане на жизнени и устойчиви административно-териториални единици и оптимизиране на критериите и показателите за категоризацията на административно-териториалните и териториалните единици;</w:t>
      </w:r>
    </w:p>
    <w:p w:rsidR="000864C8" w:rsidRPr="00A847CB" w:rsidRDefault="000864C8" w:rsidP="000864C8">
      <w:pPr>
        <w:numPr>
          <w:ilvl w:val="0"/>
          <w:numId w:val="42"/>
        </w:numPr>
        <w:tabs>
          <w:tab w:val="clear" w:pos="720"/>
        </w:tabs>
        <w:spacing w:after="0" w:line="240" w:lineRule="auto"/>
        <w:ind w:left="0" w:firstLine="567"/>
        <w:jc w:val="both"/>
        <w:rPr>
          <w:rFonts w:ascii="Times New Roman" w:eastAsia="Times New Roman" w:hAnsi="Times New Roman" w:cs="Times New Roman"/>
          <w:lang w:eastAsia="bg-BG"/>
        </w:rPr>
      </w:pPr>
      <w:r w:rsidRPr="00A847CB">
        <w:rPr>
          <w:rFonts w:ascii="Times New Roman" w:eastAsia="Times New Roman" w:hAnsi="Times New Roman" w:cs="Times New Roman"/>
          <w:color w:val="000000"/>
          <w:lang w:eastAsia="bg-BG"/>
        </w:rPr>
        <w:t>Укрепване на местното самоуправление и стимулиране процеса на децентрализация на основата на партньорството, гражданското участие и сътрудничеството на областите и общините с централната власт, неправителствените организации, частния сектор. Прилагане на 12-те принципа за добро управление на местно ниво</w:t>
      </w:r>
      <w:r w:rsidRPr="00A23FA9">
        <w:rPr>
          <w:rFonts w:ascii="Times New Roman" w:eastAsia="Times New Roman" w:hAnsi="Times New Roman" w:cs="Times New Roman"/>
          <w:color w:val="000000"/>
          <w:lang w:eastAsia="bg-BG"/>
        </w:rPr>
        <w:t>.</w:t>
      </w:r>
    </w:p>
    <w:p w:rsidR="000864C8" w:rsidRPr="00A23FA9" w:rsidRDefault="000864C8" w:rsidP="000864C8">
      <w:pPr>
        <w:pStyle w:val="ListParagraph"/>
        <w:numPr>
          <w:ilvl w:val="0"/>
          <w:numId w:val="42"/>
        </w:numPr>
        <w:tabs>
          <w:tab w:val="clear" w:pos="720"/>
        </w:tabs>
        <w:spacing w:after="0" w:line="240" w:lineRule="auto"/>
        <w:ind w:left="0" w:firstLine="567"/>
        <w:jc w:val="both"/>
        <w:rPr>
          <w:rFonts w:ascii="Times New Roman" w:eastAsia="TTA2036468t00" w:hAnsi="Times New Roman"/>
          <w:lang w:eastAsia="bg-BG"/>
        </w:rPr>
      </w:pPr>
      <w:r w:rsidRPr="00A23FA9">
        <w:rPr>
          <w:rFonts w:ascii="Times New Roman" w:eastAsia="Times New Roman" w:hAnsi="Times New Roman"/>
        </w:rPr>
        <w:t>Развитие и модернизация на инфраструктурата, създаваща условия за растеж и заетост</w:t>
      </w:r>
      <w:r w:rsidRPr="00A23FA9">
        <w:rPr>
          <w:rFonts w:ascii="Times New Roman" w:eastAsia="TTA2036468t00" w:hAnsi="Times New Roman"/>
          <w:lang w:eastAsia="bg-BG"/>
        </w:rPr>
        <w:t>;</w:t>
      </w:r>
    </w:p>
    <w:p w:rsidR="000864C8" w:rsidRPr="00A23FA9" w:rsidRDefault="000864C8" w:rsidP="000864C8">
      <w:pPr>
        <w:pStyle w:val="ListParagraph"/>
        <w:numPr>
          <w:ilvl w:val="0"/>
          <w:numId w:val="42"/>
        </w:numPr>
        <w:tabs>
          <w:tab w:val="clear" w:pos="720"/>
        </w:tabs>
        <w:spacing w:after="0" w:line="240" w:lineRule="auto"/>
        <w:ind w:left="0" w:firstLine="567"/>
        <w:jc w:val="both"/>
        <w:rPr>
          <w:rFonts w:ascii="Times New Roman" w:eastAsia="TTA2036468t00" w:hAnsi="Times New Roman"/>
          <w:lang w:eastAsia="bg-BG"/>
        </w:rPr>
      </w:pPr>
      <w:r w:rsidRPr="00A23FA9">
        <w:rPr>
          <w:rFonts w:ascii="Times New Roman" w:eastAsia="TTA2036468t00" w:hAnsi="Times New Roman"/>
          <w:lang w:eastAsia="bg-BG"/>
        </w:rPr>
        <w:t>Стимулиране на вътрешното сближаване в рамките на градските ареали, с което се цели подобряване на положението в областите (с действия, свързани с рехабилитацията на физическата среда)</w:t>
      </w:r>
    </w:p>
    <w:p w:rsidR="000864C8" w:rsidRPr="00A23FA9" w:rsidRDefault="000864C8" w:rsidP="000864C8">
      <w:pPr>
        <w:pStyle w:val="ListParagraph"/>
        <w:numPr>
          <w:ilvl w:val="0"/>
          <w:numId w:val="42"/>
        </w:numPr>
        <w:tabs>
          <w:tab w:val="clear" w:pos="720"/>
        </w:tabs>
        <w:spacing w:after="0" w:line="240" w:lineRule="auto"/>
        <w:ind w:left="0" w:firstLine="567"/>
        <w:jc w:val="both"/>
        <w:rPr>
          <w:rFonts w:ascii="Times New Roman" w:eastAsia="Times New Roman" w:hAnsi="Times New Roman"/>
          <w:bCs/>
          <w:lang w:eastAsia="bg-BG"/>
        </w:rPr>
      </w:pPr>
      <w:r w:rsidRPr="00A23FA9">
        <w:rPr>
          <w:rFonts w:ascii="Times New Roman" w:eastAsia="Times New Roman" w:hAnsi="Times New Roman"/>
          <w:spacing w:val="3"/>
          <w:lang w:eastAsia="bg-BG"/>
        </w:rPr>
        <w:t>Осигуряване на равни възможности за икономическо развитие, ефективно използване на местния потенциал за развитие и достъп до икономически ресурси, по-висок жизнен стандарт и благоприятни условия за живот във всички райони за планиране, противодействие на специфичните проблемни ситуации в районите за целенасочено въздействие и като цяло доближаване до стандартите на развитие с регионите на ЕС.</w:t>
      </w:r>
    </w:p>
    <w:p w:rsidR="000864C8" w:rsidRPr="00A23FA9" w:rsidRDefault="000864C8" w:rsidP="000864C8">
      <w:pPr>
        <w:numPr>
          <w:ilvl w:val="0"/>
          <w:numId w:val="42"/>
        </w:numPr>
        <w:tabs>
          <w:tab w:val="clear" w:pos="720"/>
        </w:tabs>
        <w:spacing w:after="0" w:line="240" w:lineRule="auto"/>
        <w:ind w:left="0" w:firstLine="567"/>
        <w:jc w:val="both"/>
        <w:rPr>
          <w:rFonts w:ascii="Times New Roman" w:hAnsi="Times New Roman" w:cs="Times New Roman"/>
          <w:bCs/>
          <w:color w:val="000000"/>
        </w:rPr>
      </w:pPr>
      <w:r w:rsidRPr="00A23FA9">
        <w:rPr>
          <w:rFonts w:ascii="Times New Roman" w:hAnsi="Times New Roman" w:cs="Times New Roman"/>
          <w:bCs/>
          <w:color w:val="000000"/>
        </w:rPr>
        <w:t>Повишена осведоменост относно устойчивото използване на природните ресурси</w:t>
      </w:r>
      <w:r w:rsidRPr="00A23FA9">
        <w:rPr>
          <w:rFonts w:ascii="Times New Roman" w:hAnsi="Times New Roman" w:cs="Times New Roman"/>
          <w:b/>
          <w:bCs/>
          <w:color w:val="000000"/>
        </w:rPr>
        <w:t xml:space="preserve">, </w:t>
      </w:r>
      <w:r w:rsidRPr="00A23FA9">
        <w:rPr>
          <w:rFonts w:ascii="Times New Roman" w:hAnsi="Times New Roman" w:cs="Times New Roman"/>
          <w:bCs/>
          <w:color w:val="000000"/>
        </w:rPr>
        <w:t>намаляване на замърсяването в регионите, като се финансират проекти на общини, публични организации и институции, свързани с използването на природните ресурси, опазването на околната среда, намаляване на замърсяването, защита при бедствия и аварии;</w:t>
      </w:r>
    </w:p>
    <w:p w:rsidR="000864C8" w:rsidRPr="00A23FA9" w:rsidRDefault="000864C8" w:rsidP="000864C8">
      <w:pPr>
        <w:numPr>
          <w:ilvl w:val="0"/>
          <w:numId w:val="42"/>
        </w:numPr>
        <w:tabs>
          <w:tab w:val="clear" w:pos="720"/>
        </w:tabs>
        <w:spacing w:after="0" w:line="240" w:lineRule="auto"/>
        <w:ind w:left="0" w:firstLine="567"/>
        <w:jc w:val="both"/>
        <w:rPr>
          <w:rFonts w:ascii="Times New Roman" w:hAnsi="Times New Roman" w:cs="Times New Roman"/>
          <w:bCs/>
          <w:color w:val="000000"/>
        </w:rPr>
      </w:pPr>
      <w:r w:rsidRPr="00A23FA9">
        <w:rPr>
          <w:rFonts w:ascii="Times New Roman" w:hAnsi="Times New Roman" w:cs="Times New Roman"/>
          <w:bCs/>
          <w:color w:val="000000"/>
        </w:rPr>
        <w:t>Икономия на потребление на енергия в обновените жилищни сгради;</w:t>
      </w:r>
    </w:p>
    <w:p w:rsidR="000864C8" w:rsidRPr="004A70C4" w:rsidRDefault="000864C8" w:rsidP="000864C8">
      <w:pPr>
        <w:numPr>
          <w:ilvl w:val="0"/>
          <w:numId w:val="42"/>
        </w:numPr>
        <w:tabs>
          <w:tab w:val="clear" w:pos="720"/>
        </w:tabs>
        <w:autoSpaceDE w:val="0"/>
        <w:autoSpaceDN w:val="0"/>
        <w:adjustRightInd w:val="0"/>
        <w:spacing w:after="0" w:line="240" w:lineRule="auto"/>
        <w:ind w:left="0" w:firstLine="567"/>
        <w:jc w:val="both"/>
        <w:rPr>
          <w:rFonts w:ascii="Times New Roman" w:hAnsi="Times New Roman" w:cs="Times New Roman"/>
          <w:bCs/>
          <w:color w:val="000000"/>
        </w:rPr>
      </w:pPr>
      <w:r w:rsidRPr="00A23FA9">
        <w:rPr>
          <w:rFonts w:ascii="Times New Roman" w:hAnsi="Times New Roman" w:cs="Times New Roman"/>
        </w:rPr>
        <w:t>Подобряване на материалната база и техническото оборудване в детските градини, училищата и висшите учебни заведения</w:t>
      </w:r>
      <w:r>
        <w:rPr>
          <w:rFonts w:ascii="Times New Roman" w:hAnsi="Times New Roman" w:cs="Times New Roman"/>
        </w:rPr>
        <w:t>;</w:t>
      </w:r>
    </w:p>
    <w:p w:rsidR="000864C8" w:rsidRPr="004A70C4" w:rsidRDefault="000864C8" w:rsidP="000864C8">
      <w:pPr>
        <w:numPr>
          <w:ilvl w:val="0"/>
          <w:numId w:val="42"/>
        </w:numPr>
        <w:tabs>
          <w:tab w:val="clear" w:pos="720"/>
        </w:tabs>
        <w:autoSpaceDE w:val="0"/>
        <w:autoSpaceDN w:val="0"/>
        <w:adjustRightInd w:val="0"/>
        <w:spacing w:after="0" w:line="240" w:lineRule="auto"/>
        <w:ind w:left="0" w:firstLine="567"/>
        <w:jc w:val="both"/>
        <w:rPr>
          <w:rFonts w:ascii="Times New Roman" w:hAnsi="Times New Roman" w:cs="Times New Roman"/>
          <w:bCs/>
          <w:color w:val="000000"/>
        </w:rPr>
      </w:pPr>
      <w:r w:rsidRPr="004A70C4">
        <w:rPr>
          <w:rFonts w:ascii="Times New Roman" w:hAnsi="Times New Roman" w:cs="Times New Roman"/>
          <w:bCs/>
          <w:color w:val="000000"/>
        </w:rPr>
        <w:t xml:space="preserve">Повишена привлекателност на трансграничните региони на база запазване на природните, културните и историческите ресурси, като се финансират проекти на общини, публични организации и институции, свързани с използването на природните ресурси, популяризиране на културното и историческото наследство, създаване на съвместни туристически продукти и контакти между бизнеса от региона, които имат за цел да популяризират регионите и подобрят тяхното социално и икономическо състояние чрез ефективно използване на наличните ресурси; </w:t>
      </w:r>
    </w:p>
    <w:p w:rsidR="000864C8" w:rsidRDefault="000864C8" w:rsidP="000864C8">
      <w:pPr>
        <w:numPr>
          <w:ilvl w:val="0"/>
          <w:numId w:val="42"/>
        </w:numPr>
        <w:tabs>
          <w:tab w:val="clear" w:pos="720"/>
        </w:tabs>
        <w:autoSpaceDE w:val="0"/>
        <w:autoSpaceDN w:val="0"/>
        <w:adjustRightInd w:val="0"/>
        <w:spacing w:after="0" w:line="240" w:lineRule="auto"/>
        <w:ind w:left="0" w:firstLine="567"/>
        <w:jc w:val="both"/>
        <w:rPr>
          <w:rFonts w:ascii="Times New Roman" w:hAnsi="Times New Roman" w:cs="Times New Roman"/>
          <w:bCs/>
          <w:color w:val="000000"/>
        </w:rPr>
      </w:pPr>
      <w:r w:rsidRPr="004A70C4">
        <w:rPr>
          <w:rFonts w:ascii="Times New Roman" w:hAnsi="Times New Roman" w:cs="Times New Roman"/>
          <w:bCs/>
          <w:color w:val="000000"/>
        </w:rPr>
        <w:t>Подобрено състояние на дребномащабна инфраструктура в трансграничните региони, като се финансират проекти на общини, публични организации и институции, свързани с изграждането или обновяването на съществуващата дребномащабна физическа и социална инфраструктура в трансграничния регион /проекти за изграждане или рехабилитация;</w:t>
      </w:r>
    </w:p>
    <w:p w:rsidR="000864C8" w:rsidRPr="0018038A" w:rsidRDefault="000864C8" w:rsidP="000864C8">
      <w:pPr>
        <w:numPr>
          <w:ilvl w:val="0"/>
          <w:numId w:val="42"/>
        </w:numPr>
        <w:tabs>
          <w:tab w:val="clear" w:pos="720"/>
        </w:tabs>
        <w:autoSpaceDE w:val="0"/>
        <w:autoSpaceDN w:val="0"/>
        <w:adjustRightInd w:val="0"/>
        <w:spacing w:after="0" w:line="240" w:lineRule="auto"/>
        <w:ind w:left="0" w:firstLine="567"/>
        <w:jc w:val="both"/>
        <w:rPr>
          <w:rFonts w:ascii="Times New Roman" w:hAnsi="Times New Roman" w:cs="Times New Roman"/>
          <w:bCs/>
          <w:color w:val="000000"/>
        </w:rPr>
      </w:pPr>
      <w:r w:rsidRPr="00CE7ECC">
        <w:rPr>
          <w:rFonts w:ascii="Times New Roman" w:eastAsia="Calibri" w:hAnsi="Times New Roman" w:cs="Times New Roman"/>
          <w:color w:val="000000"/>
        </w:rPr>
        <w:t>Подобряване качеството на живот в трансграничните региони посредством подобряване на физическата и социалната инфраструктура</w:t>
      </w:r>
      <w:r>
        <w:rPr>
          <w:rFonts w:ascii="Times New Roman" w:eastAsia="Calibri" w:hAnsi="Times New Roman" w:cs="Times New Roman"/>
          <w:color w:val="000000"/>
        </w:rPr>
        <w:t>;</w:t>
      </w:r>
    </w:p>
    <w:p w:rsidR="000864C8" w:rsidRPr="0018038A" w:rsidRDefault="000864C8" w:rsidP="000864C8">
      <w:pPr>
        <w:numPr>
          <w:ilvl w:val="0"/>
          <w:numId w:val="42"/>
        </w:numPr>
        <w:tabs>
          <w:tab w:val="clear" w:pos="720"/>
        </w:tabs>
        <w:autoSpaceDE w:val="0"/>
        <w:autoSpaceDN w:val="0"/>
        <w:adjustRightInd w:val="0"/>
        <w:spacing w:after="0" w:line="240" w:lineRule="auto"/>
        <w:ind w:left="0" w:firstLine="567"/>
        <w:jc w:val="both"/>
        <w:rPr>
          <w:rFonts w:ascii="Times New Roman" w:hAnsi="Times New Roman" w:cs="Times New Roman"/>
          <w:bCs/>
          <w:color w:val="000000"/>
        </w:rPr>
      </w:pPr>
      <w:r w:rsidRPr="0018038A">
        <w:rPr>
          <w:rFonts w:ascii="Times New Roman" w:hAnsi="Times New Roman" w:cs="Times New Roman"/>
          <w:bCs/>
          <w:color w:val="000000"/>
        </w:rPr>
        <w:lastRenderedPageBreak/>
        <w:t>Подобряване състоянието на съществуващия жилищен сграден фонд;</w:t>
      </w:r>
    </w:p>
    <w:p w:rsidR="000864C8" w:rsidRPr="0018038A" w:rsidRDefault="000864C8" w:rsidP="000864C8">
      <w:pPr>
        <w:numPr>
          <w:ilvl w:val="0"/>
          <w:numId w:val="42"/>
        </w:numPr>
        <w:tabs>
          <w:tab w:val="clear" w:pos="720"/>
        </w:tabs>
        <w:autoSpaceDE w:val="0"/>
        <w:autoSpaceDN w:val="0"/>
        <w:adjustRightInd w:val="0"/>
        <w:spacing w:after="0" w:line="240" w:lineRule="auto"/>
        <w:ind w:left="0" w:firstLine="567"/>
        <w:jc w:val="both"/>
        <w:rPr>
          <w:rFonts w:ascii="Times New Roman" w:hAnsi="Times New Roman" w:cs="Times New Roman"/>
          <w:bCs/>
          <w:color w:val="000000"/>
        </w:rPr>
      </w:pPr>
      <w:r w:rsidRPr="0018038A">
        <w:rPr>
          <w:rFonts w:ascii="Times New Roman" w:hAnsi="Times New Roman" w:cs="Times New Roman"/>
          <w:bCs/>
          <w:color w:val="000000"/>
        </w:rPr>
        <w:t>Облагодетелстване на обитателите от под</w:t>
      </w:r>
      <w:r>
        <w:rPr>
          <w:rFonts w:ascii="Times New Roman" w:hAnsi="Times New Roman" w:cs="Times New Roman"/>
          <w:bCs/>
          <w:color w:val="000000"/>
        </w:rPr>
        <w:t>обрената жилищна инфраструктура.</w:t>
      </w:r>
    </w:p>
    <w:p w:rsidR="000864C8" w:rsidRPr="00A23FA9" w:rsidRDefault="000864C8" w:rsidP="000864C8">
      <w:pPr>
        <w:autoSpaceDE w:val="0"/>
        <w:autoSpaceDN w:val="0"/>
        <w:adjustRightInd w:val="0"/>
        <w:spacing w:after="0" w:line="240" w:lineRule="auto"/>
        <w:ind w:left="567"/>
        <w:jc w:val="both"/>
        <w:rPr>
          <w:rFonts w:ascii="Times New Roman" w:hAnsi="Times New Roman" w:cs="Times New Roman"/>
          <w:bCs/>
          <w:color w:val="000000"/>
        </w:rPr>
      </w:pPr>
    </w:p>
    <w:p w:rsidR="000864C8" w:rsidRPr="00943CAF" w:rsidRDefault="000864C8" w:rsidP="000864C8">
      <w:pPr>
        <w:spacing w:line="240" w:lineRule="auto"/>
        <w:ind w:firstLine="567"/>
        <w:jc w:val="both"/>
        <w:rPr>
          <w:rFonts w:ascii="Times New Roman" w:hAnsi="Times New Roman" w:cs="Times New Roman"/>
          <w:b/>
          <w:i/>
          <w:color w:val="000099"/>
        </w:rPr>
      </w:pPr>
      <w:r w:rsidRPr="00943CAF">
        <w:rPr>
          <w:rFonts w:ascii="Times New Roman" w:hAnsi="Times New Roman" w:cs="Times New Roman"/>
          <w:b/>
          <w:i/>
          <w:color w:val="000099"/>
        </w:rPr>
        <w:t>Взаимоотношения с други институции, допринасящи за изпълнение на политиката</w:t>
      </w:r>
    </w:p>
    <w:p w:rsidR="000864C8" w:rsidRPr="00705817" w:rsidRDefault="000864C8" w:rsidP="004E4761">
      <w:pPr>
        <w:spacing w:line="240" w:lineRule="auto"/>
        <w:ind w:firstLine="567"/>
        <w:jc w:val="both"/>
        <w:rPr>
          <w:rFonts w:ascii="Times New Roman" w:hAnsi="Times New Roman" w:cs="Times New Roman"/>
        </w:rPr>
      </w:pPr>
      <w:r w:rsidRPr="00705817">
        <w:rPr>
          <w:rFonts w:ascii="Times New Roman" w:hAnsi="Times New Roman" w:cs="Times New Roman"/>
        </w:rPr>
        <w:t>Министерството на регионалното развитие</w:t>
      </w:r>
      <w:r w:rsidR="008A79D5">
        <w:rPr>
          <w:rFonts w:ascii="Times New Roman" w:hAnsi="Times New Roman" w:cs="Times New Roman"/>
        </w:rPr>
        <w:t xml:space="preserve"> и благоустройството</w:t>
      </w:r>
      <w:r w:rsidRPr="00705817">
        <w:rPr>
          <w:rFonts w:ascii="Times New Roman" w:hAnsi="Times New Roman" w:cs="Times New Roman"/>
        </w:rPr>
        <w:t xml:space="preserve"> носи общата отговорност по провеждането на държавната политика в областта на постигането на устойчиво интегрирано развитие на районите в страната. Институциите, допринасящи за изпълнение на политиката са:</w:t>
      </w:r>
    </w:p>
    <w:p w:rsidR="000864C8" w:rsidRPr="00BA218B" w:rsidRDefault="000864C8" w:rsidP="004E4761">
      <w:pPr>
        <w:spacing w:line="240" w:lineRule="auto"/>
        <w:ind w:firstLine="567"/>
        <w:jc w:val="both"/>
        <w:rPr>
          <w:rFonts w:ascii="Times New Roman" w:hAnsi="Times New Roman" w:cs="Times New Roman"/>
        </w:rPr>
      </w:pPr>
      <w:r w:rsidRPr="00BA218B">
        <w:rPr>
          <w:rFonts w:ascii="Times New Roman" w:hAnsi="Times New Roman" w:cs="Times New Roman"/>
        </w:rPr>
        <w:t>Министерства</w:t>
      </w:r>
    </w:p>
    <w:p w:rsidR="000864C8" w:rsidRPr="00BA218B" w:rsidRDefault="000864C8" w:rsidP="004E4761">
      <w:pPr>
        <w:spacing w:line="240" w:lineRule="auto"/>
        <w:ind w:firstLine="567"/>
        <w:jc w:val="both"/>
        <w:rPr>
          <w:rFonts w:ascii="Times New Roman" w:hAnsi="Times New Roman" w:cs="Times New Roman"/>
        </w:rPr>
      </w:pPr>
      <w:r w:rsidRPr="00BA218B">
        <w:rPr>
          <w:rFonts w:ascii="Times New Roman" w:hAnsi="Times New Roman" w:cs="Times New Roman"/>
        </w:rPr>
        <w:t xml:space="preserve">Областните администрации и органите на местното самоуправление, </w:t>
      </w:r>
    </w:p>
    <w:p w:rsidR="000864C8" w:rsidRPr="00BA218B" w:rsidRDefault="000864C8" w:rsidP="004E4761">
      <w:pPr>
        <w:spacing w:line="240" w:lineRule="auto"/>
        <w:ind w:firstLine="567"/>
        <w:jc w:val="both"/>
        <w:rPr>
          <w:rFonts w:ascii="Times New Roman" w:hAnsi="Times New Roman" w:cs="Times New Roman"/>
        </w:rPr>
      </w:pPr>
      <w:r w:rsidRPr="00BA218B">
        <w:rPr>
          <w:rFonts w:ascii="Times New Roman" w:hAnsi="Times New Roman" w:cs="Times New Roman"/>
        </w:rPr>
        <w:t xml:space="preserve">Националния статистически институт, </w:t>
      </w:r>
    </w:p>
    <w:p w:rsidR="000864C8" w:rsidRPr="00BA218B" w:rsidRDefault="000864C8" w:rsidP="004E4761">
      <w:pPr>
        <w:spacing w:line="240" w:lineRule="auto"/>
        <w:ind w:firstLine="567"/>
        <w:jc w:val="both"/>
        <w:rPr>
          <w:rFonts w:ascii="Times New Roman" w:hAnsi="Times New Roman" w:cs="Times New Roman"/>
        </w:rPr>
      </w:pPr>
      <w:r w:rsidRPr="00BA218B">
        <w:rPr>
          <w:rFonts w:ascii="Times New Roman" w:hAnsi="Times New Roman" w:cs="Times New Roman"/>
        </w:rPr>
        <w:t xml:space="preserve">Национално сдружение на общините в Република България, </w:t>
      </w:r>
    </w:p>
    <w:p w:rsidR="000864C8" w:rsidRPr="00BA218B" w:rsidRDefault="000864C8" w:rsidP="004E4761">
      <w:pPr>
        <w:spacing w:line="240" w:lineRule="auto"/>
        <w:ind w:firstLine="567"/>
        <w:jc w:val="both"/>
        <w:rPr>
          <w:rFonts w:ascii="Times New Roman" w:hAnsi="Times New Roman" w:cs="Times New Roman"/>
        </w:rPr>
      </w:pPr>
      <w:r w:rsidRPr="00BA218B">
        <w:rPr>
          <w:rFonts w:ascii="Times New Roman" w:hAnsi="Times New Roman" w:cs="Times New Roman"/>
        </w:rPr>
        <w:t xml:space="preserve">Регионални сдружения/асоциации на общините, </w:t>
      </w:r>
    </w:p>
    <w:p w:rsidR="000864C8" w:rsidRPr="00BA218B" w:rsidRDefault="000864C8" w:rsidP="004E4761">
      <w:pPr>
        <w:spacing w:line="240" w:lineRule="auto"/>
        <w:ind w:firstLine="567"/>
        <w:jc w:val="both"/>
        <w:rPr>
          <w:rFonts w:ascii="Times New Roman" w:hAnsi="Times New Roman" w:cs="Times New Roman"/>
        </w:rPr>
      </w:pPr>
      <w:r w:rsidRPr="00BA218B">
        <w:rPr>
          <w:rFonts w:ascii="Times New Roman" w:hAnsi="Times New Roman" w:cs="Times New Roman"/>
        </w:rPr>
        <w:t xml:space="preserve">Неправителствени организации, </w:t>
      </w:r>
    </w:p>
    <w:p w:rsidR="000864C8" w:rsidRPr="00BA218B" w:rsidRDefault="000864C8" w:rsidP="004E4761">
      <w:pPr>
        <w:spacing w:line="240" w:lineRule="auto"/>
        <w:ind w:firstLine="567"/>
        <w:jc w:val="both"/>
        <w:rPr>
          <w:rFonts w:ascii="Times New Roman" w:hAnsi="Times New Roman" w:cs="Times New Roman"/>
        </w:rPr>
      </w:pPr>
      <w:r w:rsidRPr="00BA218B">
        <w:rPr>
          <w:rFonts w:ascii="Times New Roman" w:hAnsi="Times New Roman" w:cs="Times New Roman"/>
        </w:rPr>
        <w:t xml:space="preserve">Граждански организации, </w:t>
      </w:r>
    </w:p>
    <w:p w:rsidR="000864C8" w:rsidRPr="00BA218B" w:rsidRDefault="000864C8" w:rsidP="004E4761">
      <w:pPr>
        <w:spacing w:after="0" w:line="240" w:lineRule="auto"/>
        <w:ind w:firstLine="567"/>
        <w:jc w:val="both"/>
        <w:rPr>
          <w:rFonts w:ascii="Times New Roman" w:eastAsia="Times New Roman" w:hAnsi="Times New Roman" w:cs="Times New Roman"/>
          <w:lang w:eastAsia="bg-BG"/>
        </w:rPr>
      </w:pPr>
      <w:r w:rsidRPr="00BA218B">
        <w:rPr>
          <w:rFonts w:ascii="Times New Roman" w:eastAsia="Times New Roman" w:hAnsi="Times New Roman" w:cs="Times New Roman"/>
          <w:lang w:eastAsia="bg-BG"/>
        </w:rPr>
        <w:t>Европейска Комисия,</w:t>
      </w:r>
    </w:p>
    <w:p w:rsidR="000864C8" w:rsidRDefault="000864C8" w:rsidP="004E4761">
      <w:pPr>
        <w:spacing w:after="0" w:line="240" w:lineRule="auto"/>
        <w:ind w:firstLine="567"/>
        <w:jc w:val="both"/>
        <w:rPr>
          <w:rFonts w:ascii="Times New Roman" w:hAnsi="Times New Roman" w:cs="Times New Roman"/>
        </w:rPr>
      </w:pPr>
      <w:r w:rsidRPr="00705817">
        <w:rPr>
          <w:rFonts w:ascii="Times New Roman" w:eastAsia="Times New Roman" w:hAnsi="Times New Roman" w:cs="Times New Roman"/>
          <w:lang w:eastAsia="bg-BG"/>
        </w:rPr>
        <w:t xml:space="preserve">Управляващи органи </w:t>
      </w:r>
      <w:r>
        <w:rPr>
          <w:rFonts w:ascii="Times New Roman" w:eastAsia="Times New Roman" w:hAnsi="Times New Roman" w:cs="Times New Roman"/>
          <w:lang w:eastAsia="bg-BG"/>
        </w:rPr>
        <w:t>и национални партниращи органи,</w:t>
      </w:r>
    </w:p>
    <w:p w:rsidR="000864C8" w:rsidRPr="0042647C" w:rsidRDefault="000864C8" w:rsidP="008A79D5">
      <w:pPr>
        <w:spacing w:after="12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w:t>
      </w:r>
      <w:r w:rsidRPr="005E4751">
        <w:rPr>
          <w:rFonts w:ascii="Times New Roman" w:eastAsia="Times New Roman" w:hAnsi="Times New Roman" w:cs="Times New Roman"/>
          <w:sz w:val="24"/>
          <w:szCs w:val="24"/>
          <w:lang w:eastAsia="bg-BG"/>
        </w:rPr>
        <w:t>оплофикационни дружества и електроразпределителни дружества.</w:t>
      </w:r>
    </w:p>
    <w:p w:rsidR="000864C8" w:rsidRPr="00943CAF" w:rsidRDefault="000864C8" w:rsidP="000864C8">
      <w:pPr>
        <w:spacing w:before="120" w:after="120" w:line="240" w:lineRule="auto"/>
        <w:ind w:firstLine="567"/>
        <w:jc w:val="both"/>
        <w:rPr>
          <w:rFonts w:ascii="Times New Roman" w:hAnsi="Times New Roman" w:cs="Times New Roman"/>
          <w:b/>
          <w:i/>
          <w:color w:val="000099"/>
        </w:rPr>
      </w:pPr>
      <w:r w:rsidRPr="00943CAF">
        <w:rPr>
          <w:rFonts w:ascii="Times New Roman" w:hAnsi="Times New Roman" w:cs="Times New Roman"/>
          <w:b/>
          <w:i/>
          <w:color w:val="000099"/>
        </w:rPr>
        <w:t>Показатели за полза/ефект и целеви стойности</w:t>
      </w:r>
    </w:p>
    <w:tbl>
      <w:tblPr>
        <w:tblW w:w="9796" w:type="dxa"/>
        <w:tblInd w:w="55" w:type="dxa"/>
        <w:tblCellMar>
          <w:left w:w="70" w:type="dxa"/>
          <w:right w:w="70" w:type="dxa"/>
        </w:tblCellMar>
        <w:tblLook w:val="0000" w:firstRow="0" w:lastRow="0" w:firstColumn="0" w:lastColumn="0" w:noHBand="0" w:noVBand="0"/>
      </w:tblPr>
      <w:tblGrid>
        <w:gridCol w:w="5540"/>
        <w:gridCol w:w="1138"/>
        <w:gridCol w:w="992"/>
        <w:gridCol w:w="992"/>
        <w:gridCol w:w="1134"/>
      </w:tblGrid>
      <w:tr w:rsidR="000864C8" w:rsidRPr="00AF0392" w:rsidTr="009E4A5A">
        <w:trPr>
          <w:trHeight w:val="420"/>
        </w:trPr>
        <w:tc>
          <w:tcPr>
            <w:tcW w:w="9796"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0864C8" w:rsidRPr="00AF0392" w:rsidRDefault="000864C8" w:rsidP="00E23ACD">
            <w:pPr>
              <w:spacing w:after="0" w:line="240" w:lineRule="auto"/>
              <w:jc w:val="center"/>
              <w:rPr>
                <w:rFonts w:ascii="Times New Roman" w:eastAsia="Times New Roman" w:hAnsi="Times New Roman" w:cs="Times New Roman"/>
                <w:b/>
                <w:bCs/>
                <w:sz w:val="16"/>
                <w:szCs w:val="16"/>
                <w:lang w:eastAsia="bg-BG"/>
              </w:rPr>
            </w:pPr>
            <w:r w:rsidRPr="00AF0392">
              <w:rPr>
                <w:rFonts w:ascii="Times New Roman" w:eastAsia="Times New Roman" w:hAnsi="Times New Roman" w:cs="Times New Roman"/>
                <w:b/>
                <w:bCs/>
                <w:sz w:val="16"/>
                <w:szCs w:val="16"/>
                <w:lang w:eastAsia="bg-BG"/>
              </w:rPr>
              <w:t>ПОКАЗАТЕЛИТЕ ЗА ИЗПЪЛНЕНИЕ И ЦЕЛЕВИ СТОЙНОСТИ</w:t>
            </w:r>
          </w:p>
        </w:tc>
      </w:tr>
      <w:tr w:rsidR="000864C8" w:rsidRPr="00AF0392" w:rsidTr="00B907E6">
        <w:trPr>
          <w:trHeight w:val="255"/>
        </w:trPr>
        <w:tc>
          <w:tcPr>
            <w:tcW w:w="5540" w:type="dxa"/>
            <w:tcBorders>
              <w:top w:val="nil"/>
              <w:left w:val="single" w:sz="8" w:space="0" w:color="auto"/>
              <w:bottom w:val="single" w:sz="4" w:space="0" w:color="auto"/>
              <w:right w:val="single" w:sz="4" w:space="0" w:color="auto"/>
            </w:tcBorders>
            <w:shd w:val="clear" w:color="auto" w:fill="FFCC99"/>
            <w:vAlign w:val="center"/>
          </w:tcPr>
          <w:p w:rsidR="000864C8" w:rsidRPr="00AF0392" w:rsidRDefault="000864C8" w:rsidP="00E23ACD">
            <w:pPr>
              <w:spacing w:after="0" w:line="240" w:lineRule="auto"/>
              <w:jc w:val="center"/>
              <w:rPr>
                <w:rFonts w:ascii="Times New Roman" w:eastAsia="Times New Roman" w:hAnsi="Times New Roman" w:cs="Times New Roman"/>
                <w:i/>
                <w:iCs/>
                <w:sz w:val="16"/>
                <w:szCs w:val="16"/>
                <w:lang w:eastAsia="bg-BG"/>
              </w:rPr>
            </w:pPr>
            <w:r w:rsidRPr="00AF0392">
              <w:rPr>
                <w:rFonts w:ascii="Times New Roman" w:eastAsia="Times New Roman" w:hAnsi="Times New Roman" w:cs="Times New Roman"/>
                <w:i/>
                <w:iCs/>
                <w:sz w:val="16"/>
                <w:szCs w:val="16"/>
                <w:lang w:eastAsia="bg-BG"/>
              </w:rPr>
              <w:t>Ползи/ефекти:</w:t>
            </w:r>
          </w:p>
        </w:tc>
        <w:tc>
          <w:tcPr>
            <w:tcW w:w="1138" w:type="dxa"/>
            <w:tcBorders>
              <w:top w:val="nil"/>
              <w:left w:val="nil"/>
              <w:bottom w:val="single" w:sz="4" w:space="0" w:color="auto"/>
              <w:right w:val="single" w:sz="4" w:space="0" w:color="auto"/>
            </w:tcBorders>
            <w:shd w:val="clear" w:color="auto" w:fill="FFCC99"/>
          </w:tcPr>
          <w:p w:rsidR="000864C8" w:rsidRPr="00AF0392" w:rsidRDefault="000864C8" w:rsidP="00E23ACD">
            <w:pPr>
              <w:spacing w:after="0" w:line="240" w:lineRule="auto"/>
              <w:rPr>
                <w:rFonts w:ascii="Times New Roman" w:eastAsia="Times New Roman" w:hAnsi="Times New Roman" w:cs="Times New Roman"/>
                <w:sz w:val="16"/>
                <w:szCs w:val="16"/>
                <w:lang w:eastAsia="bg-BG"/>
              </w:rPr>
            </w:pPr>
            <w:r w:rsidRPr="00AF0392">
              <w:rPr>
                <w:rFonts w:ascii="Times New Roman" w:eastAsia="Times New Roman" w:hAnsi="Times New Roman" w:cs="Times New Roman"/>
                <w:sz w:val="16"/>
                <w:szCs w:val="16"/>
                <w:lang w:eastAsia="bg-BG"/>
              </w:rPr>
              <w:t> </w:t>
            </w:r>
          </w:p>
        </w:tc>
        <w:tc>
          <w:tcPr>
            <w:tcW w:w="3118" w:type="dxa"/>
            <w:gridSpan w:val="3"/>
            <w:tcBorders>
              <w:top w:val="single" w:sz="4" w:space="0" w:color="auto"/>
              <w:left w:val="nil"/>
              <w:bottom w:val="single" w:sz="4" w:space="0" w:color="auto"/>
              <w:right w:val="single" w:sz="8" w:space="0" w:color="000000"/>
            </w:tcBorders>
            <w:shd w:val="clear" w:color="auto" w:fill="FFCC99"/>
          </w:tcPr>
          <w:p w:rsidR="000864C8" w:rsidRPr="00AF0392" w:rsidRDefault="000864C8" w:rsidP="00E23ACD">
            <w:pPr>
              <w:spacing w:after="0" w:line="240" w:lineRule="auto"/>
              <w:jc w:val="center"/>
              <w:rPr>
                <w:rFonts w:ascii="Times New Roman" w:eastAsia="Times New Roman" w:hAnsi="Times New Roman" w:cs="Times New Roman"/>
                <w:b/>
                <w:bCs/>
                <w:sz w:val="16"/>
                <w:szCs w:val="16"/>
                <w:lang w:eastAsia="bg-BG"/>
              </w:rPr>
            </w:pPr>
            <w:r w:rsidRPr="00AF0392">
              <w:rPr>
                <w:rFonts w:ascii="Times New Roman" w:eastAsia="Times New Roman" w:hAnsi="Times New Roman" w:cs="Times New Roman"/>
                <w:b/>
                <w:bCs/>
                <w:sz w:val="16"/>
                <w:szCs w:val="16"/>
                <w:lang w:eastAsia="bg-BG"/>
              </w:rPr>
              <w:t>Целева стойност</w:t>
            </w:r>
          </w:p>
        </w:tc>
      </w:tr>
      <w:tr w:rsidR="000864C8" w:rsidRPr="00AF0392" w:rsidTr="00B907E6">
        <w:trPr>
          <w:trHeight w:val="450"/>
        </w:trPr>
        <w:tc>
          <w:tcPr>
            <w:tcW w:w="5540" w:type="dxa"/>
            <w:tcBorders>
              <w:top w:val="nil"/>
              <w:left w:val="single" w:sz="8" w:space="0" w:color="auto"/>
              <w:bottom w:val="single" w:sz="4" w:space="0" w:color="auto"/>
              <w:right w:val="single" w:sz="4" w:space="0" w:color="auto"/>
            </w:tcBorders>
            <w:shd w:val="clear" w:color="auto" w:fill="FFCC99"/>
            <w:vAlign w:val="center"/>
          </w:tcPr>
          <w:p w:rsidR="000864C8" w:rsidRPr="00AF0392" w:rsidRDefault="000864C8" w:rsidP="00E23ACD">
            <w:pPr>
              <w:spacing w:after="0" w:line="240" w:lineRule="auto"/>
              <w:jc w:val="center"/>
              <w:rPr>
                <w:rFonts w:ascii="Times New Roman" w:eastAsia="Times New Roman" w:hAnsi="Times New Roman" w:cs="Times New Roman"/>
                <w:b/>
                <w:bCs/>
                <w:sz w:val="16"/>
                <w:szCs w:val="16"/>
                <w:lang w:eastAsia="bg-BG"/>
              </w:rPr>
            </w:pPr>
            <w:r w:rsidRPr="00AF0392">
              <w:rPr>
                <w:rFonts w:ascii="Times New Roman" w:eastAsia="Times New Roman" w:hAnsi="Times New Roman" w:cs="Times New Roman"/>
                <w:b/>
                <w:bCs/>
                <w:sz w:val="16"/>
                <w:szCs w:val="16"/>
                <w:lang w:eastAsia="bg-BG"/>
              </w:rPr>
              <w:t>Показатели за изпълнение</w:t>
            </w:r>
          </w:p>
        </w:tc>
        <w:tc>
          <w:tcPr>
            <w:tcW w:w="1138" w:type="dxa"/>
            <w:tcBorders>
              <w:top w:val="nil"/>
              <w:left w:val="nil"/>
              <w:bottom w:val="single" w:sz="4" w:space="0" w:color="auto"/>
              <w:right w:val="single" w:sz="4" w:space="0" w:color="auto"/>
            </w:tcBorders>
            <w:shd w:val="clear" w:color="auto" w:fill="FFCC99"/>
            <w:vAlign w:val="center"/>
          </w:tcPr>
          <w:p w:rsidR="000864C8" w:rsidRPr="00AF0392" w:rsidRDefault="000864C8" w:rsidP="00E23ACD">
            <w:pPr>
              <w:spacing w:after="0" w:line="240" w:lineRule="auto"/>
              <w:jc w:val="center"/>
              <w:rPr>
                <w:rFonts w:ascii="Times New Roman" w:eastAsia="Times New Roman" w:hAnsi="Times New Roman" w:cs="Times New Roman"/>
                <w:b/>
                <w:bCs/>
                <w:sz w:val="16"/>
                <w:szCs w:val="16"/>
                <w:lang w:eastAsia="bg-BG"/>
              </w:rPr>
            </w:pPr>
            <w:r w:rsidRPr="00AF0392">
              <w:rPr>
                <w:rFonts w:ascii="Times New Roman" w:eastAsia="Times New Roman" w:hAnsi="Times New Roman" w:cs="Times New Roman"/>
                <w:b/>
                <w:bCs/>
                <w:sz w:val="16"/>
                <w:szCs w:val="16"/>
                <w:lang w:eastAsia="bg-BG"/>
              </w:rPr>
              <w:t>Мерна единица</w:t>
            </w:r>
          </w:p>
        </w:tc>
        <w:tc>
          <w:tcPr>
            <w:tcW w:w="992" w:type="dxa"/>
            <w:tcBorders>
              <w:top w:val="nil"/>
              <w:left w:val="nil"/>
              <w:bottom w:val="single" w:sz="4" w:space="0" w:color="auto"/>
              <w:right w:val="single" w:sz="4" w:space="0" w:color="auto"/>
            </w:tcBorders>
            <w:shd w:val="clear" w:color="auto" w:fill="FFCC99"/>
            <w:vAlign w:val="center"/>
          </w:tcPr>
          <w:p w:rsidR="000864C8" w:rsidRPr="00AF0392" w:rsidRDefault="000864C8" w:rsidP="00E23ACD">
            <w:pPr>
              <w:spacing w:after="0" w:line="240" w:lineRule="auto"/>
              <w:jc w:val="center"/>
              <w:rPr>
                <w:rFonts w:ascii="Times New Roman" w:eastAsia="Times New Roman" w:hAnsi="Times New Roman" w:cs="Times New Roman"/>
                <w:b/>
                <w:bCs/>
                <w:i/>
                <w:iCs/>
                <w:sz w:val="16"/>
                <w:szCs w:val="16"/>
                <w:lang w:eastAsia="bg-BG"/>
              </w:rPr>
            </w:pPr>
            <w:r w:rsidRPr="00AF0392">
              <w:rPr>
                <w:rFonts w:ascii="Times New Roman" w:eastAsia="Times New Roman" w:hAnsi="Times New Roman" w:cs="Times New Roman"/>
                <w:b/>
                <w:bCs/>
                <w:i/>
                <w:iCs/>
                <w:sz w:val="16"/>
                <w:szCs w:val="16"/>
                <w:lang w:eastAsia="bg-BG"/>
              </w:rPr>
              <w:t>Проект 2015 г.</w:t>
            </w:r>
          </w:p>
        </w:tc>
        <w:tc>
          <w:tcPr>
            <w:tcW w:w="992" w:type="dxa"/>
            <w:tcBorders>
              <w:top w:val="nil"/>
              <w:left w:val="nil"/>
              <w:bottom w:val="single" w:sz="4" w:space="0" w:color="auto"/>
              <w:right w:val="single" w:sz="4" w:space="0" w:color="auto"/>
            </w:tcBorders>
            <w:shd w:val="clear" w:color="auto" w:fill="FFCC99"/>
            <w:vAlign w:val="center"/>
          </w:tcPr>
          <w:p w:rsidR="000864C8" w:rsidRPr="00AF0392" w:rsidRDefault="000864C8" w:rsidP="00E23ACD">
            <w:pPr>
              <w:spacing w:after="0" w:line="240" w:lineRule="auto"/>
              <w:jc w:val="center"/>
              <w:rPr>
                <w:rFonts w:ascii="Times New Roman" w:eastAsia="Times New Roman" w:hAnsi="Times New Roman" w:cs="Times New Roman"/>
                <w:b/>
                <w:bCs/>
                <w:i/>
                <w:iCs/>
                <w:sz w:val="16"/>
                <w:szCs w:val="16"/>
                <w:lang w:eastAsia="bg-BG"/>
              </w:rPr>
            </w:pPr>
            <w:r w:rsidRPr="00AF0392">
              <w:rPr>
                <w:rFonts w:ascii="Times New Roman" w:eastAsia="Times New Roman" w:hAnsi="Times New Roman" w:cs="Times New Roman"/>
                <w:b/>
                <w:bCs/>
                <w:i/>
                <w:iCs/>
                <w:sz w:val="16"/>
                <w:szCs w:val="16"/>
                <w:lang w:eastAsia="bg-BG"/>
              </w:rPr>
              <w:t>Прогноза 2016 г.</w:t>
            </w:r>
          </w:p>
        </w:tc>
        <w:tc>
          <w:tcPr>
            <w:tcW w:w="1134" w:type="dxa"/>
            <w:tcBorders>
              <w:top w:val="nil"/>
              <w:left w:val="nil"/>
              <w:bottom w:val="single" w:sz="4" w:space="0" w:color="auto"/>
              <w:right w:val="single" w:sz="8" w:space="0" w:color="auto"/>
            </w:tcBorders>
            <w:shd w:val="clear" w:color="auto" w:fill="FFCC99"/>
            <w:vAlign w:val="center"/>
          </w:tcPr>
          <w:p w:rsidR="000864C8" w:rsidRPr="00AF0392" w:rsidRDefault="000864C8" w:rsidP="00E23ACD">
            <w:pPr>
              <w:spacing w:after="0" w:line="240" w:lineRule="auto"/>
              <w:jc w:val="center"/>
              <w:rPr>
                <w:rFonts w:ascii="Times New Roman" w:eastAsia="Times New Roman" w:hAnsi="Times New Roman" w:cs="Times New Roman"/>
                <w:b/>
                <w:bCs/>
                <w:i/>
                <w:iCs/>
                <w:sz w:val="16"/>
                <w:szCs w:val="16"/>
                <w:lang w:eastAsia="bg-BG"/>
              </w:rPr>
            </w:pPr>
            <w:r w:rsidRPr="00AF0392">
              <w:rPr>
                <w:rFonts w:ascii="Times New Roman" w:eastAsia="Times New Roman" w:hAnsi="Times New Roman" w:cs="Times New Roman"/>
                <w:b/>
                <w:bCs/>
                <w:i/>
                <w:iCs/>
                <w:sz w:val="16"/>
                <w:szCs w:val="16"/>
                <w:lang w:eastAsia="bg-BG"/>
              </w:rPr>
              <w:t>Прогноза 2017 г.</w:t>
            </w:r>
          </w:p>
        </w:tc>
      </w:tr>
      <w:tr w:rsidR="000864C8" w:rsidRPr="00AF0392" w:rsidTr="00B907E6">
        <w:trPr>
          <w:trHeight w:val="255"/>
        </w:trPr>
        <w:tc>
          <w:tcPr>
            <w:tcW w:w="5540" w:type="dxa"/>
            <w:tcBorders>
              <w:top w:val="single" w:sz="4" w:space="0" w:color="auto"/>
              <w:left w:val="single" w:sz="4" w:space="0" w:color="auto"/>
              <w:bottom w:val="single" w:sz="4" w:space="0" w:color="auto"/>
              <w:right w:val="single" w:sz="4" w:space="0" w:color="auto"/>
            </w:tcBorders>
            <w:shd w:val="clear" w:color="auto" w:fill="auto"/>
          </w:tcPr>
          <w:p w:rsidR="000864C8" w:rsidRPr="00C068BD" w:rsidRDefault="000864C8" w:rsidP="00E23ACD">
            <w:pPr>
              <w:spacing w:after="0" w:line="240" w:lineRule="auto"/>
              <w:jc w:val="both"/>
              <w:rPr>
                <w:rFonts w:ascii="Times New Roman" w:eastAsia="Times New Roman" w:hAnsi="Times New Roman" w:cs="Times New Roman"/>
                <w:b/>
                <w:sz w:val="18"/>
                <w:szCs w:val="18"/>
                <w:lang w:eastAsia="bg-BG"/>
              </w:rPr>
            </w:pPr>
            <w:r w:rsidRPr="00C068BD">
              <w:rPr>
                <w:rFonts w:ascii="Times New Roman" w:eastAsia="Times New Roman" w:hAnsi="Times New Roman" w:cs="Times New Roman"/>
                <w:sz w:val="18"/>
                <w:szCs w:val="18"/>
                <w:lang w:eastAsia="bg-BG"/>
              </w:rPr>
              <w:t>1</w:t>
            </w:r>
            <w:r w:rsidRPr="00C068BD">
              <w:rPr>
                <w:rFonts w:ascii="Times New Roman" w:eastAsia="Times New Roman" w:hAnsi="Times New Roman" w:cs="Times New Roman"/>
                <w:b/>
                <w:sz w:val="18"/>
                <w:szCs w:val="18"/>
                <w:lang w:eastAsia="bg-BG"/>
              </w:rPr>
              <w:t xml:space="preserve">. </w:t>
            </w:r>
            <w:r w:rsidRPr="00C068BD">
              <w:rPr>
                <w:rFonts w:ascii="Times New Roman" w:eastAsia="Times New Roman" w:hAnsi="Times New Roman" w:cs="Times New Roman"/>
                <w:sz w:val="18"/>
                <w:szCs w:val="18"/>
                <w:lang w:eastAsia="bg-BG"/>
              </w:rPr>
              <w:t>Степен на изпълнение на регионалните планове за развитие на районите от ниво 2.</w:t>
            </w:r>
            <w:r w:rsidRPr="00C068BD">
              <w:rPr>
                <w:rFonts w:ascii="Times New Roman" w:eastAsia="Times New Roman" w:hAnsi="Times New Roman" w:cs="Times New Roman"/>
                <w:sz w:val="18"/>
                <w:szCs w:val="18"/>
                <w:vertAlign w:val="superscript"/>
                <w:lang w:eastAsia="bg-BG"/>
              </w:rPr>
              <w:footnoteReference w:id="1"/>
            </w:r>
          </w:p>
        </w:tc>
        <w:tc>
          <w:tcPr>
            <w:tcW w:w="1138" w:type="dxa"/>
            <w:tcBorders>
              <w:top w:val="single" w:sz="4" w:space="0" w:color="auto"/>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30</w:t>
            </w:r>
          </w:p>
        </w:tc>
        <w:tc>
          <w:tcPr>
            <w:tcW w:w="1134" w:type="dxa"/>
            <w:tcBorders>
              <w:top w:val="single" w:sz="4" w:space="0" w:color="auto"/>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45</w:t>
            </w:r>
          </w:p>
        </w:tc>
      </w:tr>
      <w:tr w:rsidR="000864C8" w:rsidRPr="00AF0392" w:rsidTr="00B907E6">
        <w:trPr>
          <w:trHeight w:val="255"/>
        </w:trPr>
        <w:tc>
          <w:tcPr>
            <w:tcW w:w="5540" w:type="dxa"/>
            <w:tcBorders>
              <w:top w:val="single" w:sz="4" w:space="0" w:color="auto"/>
              <w:left w:val="single" w:sz="4" w:space="0" w:color="auto"/>
              <w:bottom w:val="single" w:sz="4" w:space="0" w:color="auto"/>
              <w:right w:val="single" w:sz="4" w:space="0" w:color="auto"/>
            </w:tcBorders>
            <w:shd w:val="clear" w:color="auto" w:fill="auto"/>
          </w:tcPr>
          <w:p w:rsidR="000864C8" w:rsidRPr="00C068BD" w:rsidRDefault="000864C8" w:rsidP="00E23ACD">
            <w:pPr>
              <w:spacing w:after="0" w:line="240" w:lineRule="auto"/>
              <w:jc w:val="both"/>
              <w:rPr>
                <w:rFonts w:ascii="Times New Roman" w:eastAsia="Times New Roman" w:hAnsi="Times New Roman" w:cs="Times New Roman"/>
                <w:b/>
                <w:sz w:val="18"/>
                <w:szCs w:val="18"/>
                <w:lang w:eastAsia="bg-BG"/>
              </w:rPr>
            </w:pPr>
            <w:r w:rsidRPr="00C068BD">
              <w:rPr>
                <w:rFonts w:ascii="Times New Roman" w:eastAsia="Times New Roman" w:hAnsi="Times New Roman" w:cs="Times New Roman"/>
                <w:sz w:val="18"/>
                <w:szCs w:val="18"/>
                <w:lang w:eastAsia="bg-BG"/>
              </w:rPr>
              <w:t>2.Съотношение БВП/човек от населението на годишна база за България, в сравнение със средните стойности за ЕС.</w:t>
            </w:r>
          </w:p>
        </w:tc>
        <w:tc>
          <w:tcPr>
            <w:tcW w:w="1138" w:type="dxa"/>
            <w:tcBorders>
              <w:top w:val="single" w:sz="4" w:space="0" w:color="auto"/>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64C8" w:rsidRPr="000864C8" w:rsidRDefault="000864C8" w:rsidP="00E23ACD">
            <w:pPr>
              <w:spacing w:after="0" w:line="240" w:lineRule="auto"/>
              <w:jc w:val="center"/>
              <w:rPr>
                <w:rFonts w:ascii="Times New Roman" w:eastAsia="Times New Roman" w:hAnsi="Times New Roman" w:cs="Times New Roman"/>
                <w:sz w:val="18"/>
                <w:szCs w:val="18"/>
                <w:highlight w:val="lightGray"/>
                <w:lang w:eastAsia="bg-BG"/>
              </w:rPr>
            </w:pPr>
            <w:r w:rsidRPr="00C068BD">
              <w:rPr>
                <w:rFonts w:ascii="Times New Roman" w:eastAsia="Times New Roman" w:hAnsi="Times New Roman" w:cs="Times New Roman"/>
                <w:sz w:val="18"/>
                <w:szCs w:val="18"/>
                <w:lang w:eastAsia="bg-BG"/>
              </w:rPr>
              <w:t>49</w:t>
            </w:r>
          </w:p>
        </w:tc>
        <w:tc>
          <w:tcPr>
            <w:tcW w:w="992" w:type="dxa"/>
            <w:tcBorders>
              <w:top w:val="single" w:sz="4" w:space="0" w:color="auto"/>
              <w:left w:val="nil"/>
              <w:bottom w:val="single" w:sz="4" w:space="0" w:color="auto"/>
              <w:right w:val="single" w:sz="4" w:space="0" w:color="auto"/>
            </w:tcBorders>
            <w:shd w:val="clear" w:color="auto" w:fill="auto"/>
            <w:vAlign w:val="center"/>
          </w:tcPr>
          <w:p w:rsidR="000864C8" w:rsidRPr="000864C8" w:rsidRDefault="000864C8" w:rsidP="00E23ACD">
            <w:pPr>
              <w:spacing w:after="0" w:line="240" w:lineRule="auto"/>
              <w:jc w:val="center"/>
              <w:rPr>
                <w:rFonts w:ascii="Times New Roman" w:eastAsia="Times New Roman" w:hAnsi="Times New Roman" w:cs="Times New Roman"/>
                <w:sz w:val="18"/>
                <w:szCs w:val="18"/>
                <w:highlight w:val="lightGray"/>
                <w:lang w:eastAsia="bg-BG"/>
              </w:rPr>
            </w:pPr>
            <w:r w:rsidRPr="00C068BD">
              <w:rPr>
                <w:rFonts w:ascii="Times New Roman" w:eastAsia="Times New Roman" w:hAnsi="Times New Roman" w:cs="Times New Roman"/>
                <w:sz w:val="18"/>
                <w:szCs w:val="18"/>
                <w:lang w:eastAsia="bg-BG"/>
              </w:rPr>
              <w:t>50</w:t>
            </w:r>
          </w:p>
        </w:tc>
        <w:tc>
          <w:tcPr>
            <w:tcW w:w="1134" w:type="dxa"/>
            <w:tcBorders>
              <w:top w:val="single" w:sz="4" w:space="0" w:color="auto"/>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51</w:t>
            </w:r>
          </w:p>
        </w:tc>
      </w:tr>
      <w:tr w:rsidR="000864C8" w:rsidRPr="00AF0392" w:rsidTr="00B907E6">
        <w:trPr>
          <w:trHeight w:val="270"/>
        </w:trPr>
        <w:tc>
          <w:tcPr>
            <w:tcW w:w="5540" w:type="dxa"/>
            <w:tcBorders>
              <w:top w:val="nil"/>
              <w:left w:val="single" w:sz="8" w:space="0" w:color="auto"/>
              <w:bottom w:val="single" w:sz="8" w:space="0" w:color="auto"/>
              <w:right w:val="single" w:sz="4" w:space="0" w:color="auto"/>
            </w:tcBorders>
            <w:shd w:val="clear" w:color="auto" w:fill="auto"/>
          </w:tcPr>
          <w:p w:rsidR="000864C8" w:rsidRPr="00C068BD" w:rsidRDefault="000864C8" w:rsidP="00E23ACD">
            <w:pPr>
              <w:spacing w:after="0" w:line="240" w:lineRule="auto"/>
              <w:jc w:val="both"/>
              <w:rPr>
                <w:rFonts w:ascii="Times New Roman" w:eastAsia="Times New Roman" w:hAnsi="Times New Roman" w:cs="Times New Roman"/>
                <w:b/>
                <w:sz w:val="18"/>
                <w:szCs w:val="18"/>
                <w:lang w:eastAsia="bg-BG"/>
              </w:rPr>
            </w:pPr>
            <w:r w:rsidRPr="00C068BD">
              <w:rPr>
                <w:rFonts w:ascii="Times New Roman" w:eastAsia="Times New Roman" w:hAnsi="Times New Roman" w:cs="Times New Roman"/>
                <w:sz w:val="18"/>
                <w:szCs w:val="18"/>
                <w:lang w:eastAsia="bg-BG"/>
              </w:rPr>
              <w:t>3</w:t>
            </w:r>
            <w:r w:rsidRPr="00C068BD">
              <w:rPr>
                <w:rFonts w:ascii="Times New Roman" w:eastAsia="Times New Roman" w:hAnsi="Times New Roman" w:cs="Times New Roman"/>
                <w:b/>
                <w:sz w:val="18"/>
                <w:szCs w:val="18"/>
                <w:lang w:eastAsia="bg-BG"/>
              </w:rPr>
              <w:t>.</w:t>
            </w:r>
            <w:r w:rsidRPr="00C068BD">
              <w:rPr>
                <w:rFonts w:ascii="Times New Roman" w:eastAsia="Times New Roman" w:hAnsi="Times New Roman" w:cs="Times New Roman"/>
                <w:sz w:val="18"/>
                <w:szCs w:val="18"/>
                <w:lang w:eastAsia="bg-BG"/>
              </w:rPr>
              <w:t>Осигуряване на ефективност на средата на местното само-управление и децентрализацията.</w:t>
            </w:r>
          </w:p>
        </w:tc>
        <w:tc>
          <w:tcPr>
            <w:tcW w:w="1138"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Брой проведени мероприятия</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20</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20</w:t>
            </w:r>
          </w:p>
        </w:tc>
        <w:tc>
          <w:tcPr>
            <w:tcW w:w="1134" w:type="dxa"/>
            <w:tcBorders>
              <w:top w:val="nil"/>
              <w:left w:val="nil"/>
              <w:bottom w:val="single" w:sz="8" w:space="0" w:color="auto"/>
              <w:right w:val="single" w:sz="8"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20</w:t>
            </w:r>
          </w:p>
        </w:tc>
      </w:tr>
      <w:tr w:rsidR="000864C8" w:rsidRPr="00131FAC" w:rsidTr="00B907E6">
        <w:trPr>
          <w:trHeight w:val="270"/>
        </w:trPr>
        <w:tc>
          <w:tcPr>
            <w:tcW w:w="5540" w:type="dxa"/>
            <w:tcBorders>
              <w:top w:val="nil"/>
              <w:left w:val="single" w:sz="8" w:space="0" w:color="auto"/>
              <w:bottom w:val="single" w:sz="8" w:space="0" w:color="auto"/>
              <w:right w:val="single" w:sz="4" w:space="0" w:color="auto"/>
            </w:tcBorders>
            <w:shd w:val="clear" w:color="auto" w:fill="auto"/>
          </w:tcPr>
          <w:p w:rsidR="000864C8" w:rsidRPr="00C068BD" w:rsidRDefault="000864C8" w:rsidP="00E23ACD">
            <w:pPr>
              <w:spacing w:after="0" w:line="240" w:lineRule="auto"/>
              <w:jc w:val="both"/>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4. Изградени социални жилища</w:t>
            </w:r>
          </w:p>
        </w:tc>
        <w:tc>
          <w:tcPr>
            <w:tcW w:w="1138"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Брой</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15</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30</w:t>
            </w:r>
          </w:p>
        </w:tc>
        <w:tc>
          <w:tcPr>
            <w:tcW w:w="1134" w:type="dxa"/>
            <w:tcBorders>
              <w:top w:val="nil"/>
              <w:left w:val="nil"/>
              <w:bottom w:val="single" w:sz="8" w:space="0" w:color="auto"/>
              <w:right w:val="single" w:sz="8"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p>
        </w:tc>
      </w:tr>
      <w:tr w:rsidR="000864C8" w:rsidRPr="00131FAC" w:rsidTr="00B907E6">
        <w:trPr>
          <w:trHeight w:val="270"/>
        </w:trPr>
        <w:tc>
          <w:tcPr>
            <w:tcW w:w="5540" w:type="dxa"/>
            <w:tcBorders>
              <w:top w:val="nil"/>
              <w:left w:val="single" w:sz="8" w:space="0" w:color="auto"/>
              <w:bottom w:val="single" w:sz="8" w:space="0" w:color="auto"/>
              <w:right w:val="single" w:sz="4" w:space="0" w:color="auto"/>
            </w:tcBorders>
            <w:shd w:val="clear" w:color="auto" w:fill="auto"/>
          </w:tcPr>
          <w:p w:rsidR="000864C8" w:rsidRPr="00C068BD" w:rsidRDefault="000864C8" w:rsidP="00E23ACD">
            <w:pPr>
              <w:spacing w:after="0" w:line="240" w:lineRule="auto"/>
              <w:jc w:val="both"/>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5. Брой проекти за национален туристически маргетинг и прроекти за регионалния туристически продукт и маркетинг на дестинациите</w:t>
            </w:r>
          </w:p>
        </w:tc>
        <w:tc>
          <w:tcPr>
            <w:tcW w:w="1138" w:type="dxa"/>
            <w:tcBorders>
              <w:top w:val="nil"/>
              <w:left w:val="nil"/>
              <w:bottom w:val="single" w:sz="8" w:space="0" w:color="auto"/>
              <w:right w:val="single" w:sz="4" w:space="0" w:color="auto"/>
            </w:tcBorders>
            <w:shd w:val="clear" w:color="auto" w:fill="auto"/>
          </w:tcPr>
          <w:p w:rsidR="000864C8" w:rsidRPr="00C068BD" w:rsidRDefault="000864C8" w:rsidP="00E23ACD">
            <w:pPr>
              <w:jc w:val="center"/>
              <w:rPr>
                <w:sz w:val="18"/>
                <w:szCs w:val="18"/>
              </w:rPr>
            </w:pPr>
            <w:r w:rsidRPr="00C068BD">
              <w:rPr>
                <w:rFonts w:ascii="Times New Roman" w:eastAsia="Times New Roman" w:hAnsi="Times New Roman" w:cs="Times New Roman"/>
                <w:sz w:val="18"/>
                <w:szCs w:val="18"/>
                <w:lang w:eastAsia="bg-BG"/>
              </w:rPr>
              <w:t>Брой</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20</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w:t>
            </w:r>
          </w:p>
        </w:tc>
        <w:tc>
          <w:tcPr>
            <w:tcW w:w="1134" w:type="dxa"/>
            <w:tcBorders>
              <w:top w:val="nil"/>
              <w:left w:val="nil"/>
              <w:bottom w:val="single" w:sz="8" w:space="0" w:color="auto"/>
              <w:right w:val="single" w:sz="8"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p>
        </w:tc>
      </w:tr>
      <w:tr w:rsidR="000864C8" w:rsidRPr="00131FAC" w:rsidTr="00B907E6">
        <w:trPr>
          <w:trHeight w:val="247"/>
        </w:trPr>
        <w:tc>
          <w:tcPr>
            <w:tcW w:w="5540" w:type="dxa"/>
            <w:tcBorders>
              <w:top w:val="nil"/>
              <w:left w:val="single" w:sz="8" w:space="0" w:color="auto"/>
              <w:bottom w:val="single" w:sz="8" w:space="0" w:color="auto"/>
              <w:right w:val="single" w:sz="4" w:space="0" w:color="auto"/>
            </w:tcBorders>
            <w:shd w:val="clear" w:color="auto" w:fill="auto"/>
          </w:tcPr>
          <w:p w:rsidR="000864C8" w:rsidRPr="00C068BD" w:rsidRDefault="000864C8" w:rsidP="00E23ACD">
            <w:pPr>
              <w:spacing w:after="0" w:line="240" w:lineRule="auto"/>
              <w:jc w:val="both"/>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6. Изпълнени проекти за дребномащабни инвестиции</w:t>
            </w:r>
          </w:p>
        </w:tc>
        <w:tc>
          <w:tcPr>
            <w:tcW w:w="1138" w:type="dxa"/>
            <w:tcBorders>
              <w:top w:val="nil"/>
              <w:left w:val="nil"/>
              <w:bottom w:val="single" w:sz="8" w:space="0" w:color="auto"/>
              <w:right w:val="single" w:sz="4" w:space="0" w:color="auto"/>
            </w:tcBorders>
            <w:shd w:val="clear" w:color="auto" w:fill="auto"/>
          </w:tcPr>
          <w:p w:rsidR="000864C8" w:rsidRPr="00C068BD" w:rsidRDefault="000864C8" w:rsidP="00E23ACD">
            <w:pPr>
              <w:jc w:val="center"/>
              <w:rPr>
                <w:sz w:val="18"/>
                <w:szCs w:val="18"/>
              </w:rPr>
            </w:pPr>
            <w:r w:rsidRPr="00C068BD">
              <w:rPr>
                <w:rFonts w:ascii="Times New Roman" w:eastAsia="Times New Roman" w:hAnsi="Times New Roman" w:cs="Times New Roman"/>
                <w:sz w:val="18"/>
                <w:szCs w:val="18"/>
                <w:lang w:eastAsia="bg-BG"/>
              </w:rPr>
              <w:t>Брой</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40</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w:t>
            </w:r>
          </w:p>
        </w:tc>
        <w:tc>
          <w:tcPr>
            <w:tcW w:w="1134" w:type="dxa"/>
            <w:tcBorders>
              <w:top w:val="nil"/>
              <w:left w:val="nil"/>
              <w:bottom w:val="single" w:sz="8" w:space="0" w:color="auto"/>
              <w:right w:val="single" w:sz="8"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p>
        </w:tc>
      </w:tr>
      <w:tr w:rsidR="000864C8" w:rsidRPr="00131FAC" w:rsidTr="004E4761">
        <w:trPr>
          <w:trHeight w:val="270"/>
        </w:trPr>
        <w:tc>
          <w:tcPr>
            <w:tcW w:w="5540" w:type="dxa"/>
            <w:tcBorders>
              <w:top w:val="nil"/>
              <w:left w:val="single" w:sz="8" w:space="0" w:color="auto"/>
              <w:bottom w:val="single" w:sz="4" w:space="0" w:color="auto"/>
              <w:right w:val="single" w:sz="4" w:space="0" w:color="auto"/>
            </w:tcBorders>
            <w:shd w:val="clear" w:color="auto" w:fill="auto"/>
          </w:tcPr>
          <w:p w:rsidR="000864C8" w:rsidRPr="00C068BD" w:rsidRDefault="000864C8" w:rsidP="00E23ACD">
            <w:pPr>
              <w:spacing w:after="0" w:line="240" w:lineRule="auto"/>
              <w:jc w:val="both"/>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 xml:space="preserve">7.Намаляване на потреблението на крайна и първична енергия от обновените административни сгради на държавната и общинска </w:t>
            </w:r>
            <w:r w:rsidRPr="00C068BD">
              <w:rPr>
                <w:rFonts w:ascii="Times New Roman" w:eastAsia="Times New Roman" w:hAnsi="Times New Roman" w:cs="Times New Roman"/>
                <w:sz w:val="18"/>
                <w:szCs w:val="18"/>
                <w:lang w:eastAsia="bg-BG"/>
              </w:rPr>
              <w:lastRenderedPageBreak/>
              <w:t>администрация и жилищни сгради</w:t>
            </w:r>
          </w:p>
        </w:tc>
        <w:tc>
          <w:tcPr>
            <w:tcW w:w="1138" w:type="dxa"/>
            <w:tcBorders>
              <w:top w:val="nil"/>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lastRenderedPageBreak/>
              <w:t>kWh</w:t>
            </w:r>
          </w:p>
        </w:tc>
        <w:tc>
          <w:tcPr>
            <w:tcW w:w="992" w:type="dxa"/>
            <w:tcBorders>
              <w:top w:val="nil"/>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 </w:t>
            </w:r>
          </w:p>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 </w:t>
            </w:r>
          </w:p>
        </w:tc>
        <w:tc>
          <w:tcPr>
            <w:tcW w:w="992" w:type="dxa"/>
            <w:tcBorders>
              <w:top w:val="nil"/>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 4 667 499</w:t>
            </w:r>
          </w:p>
        </w:tc>
        <w:tc>
          <w:tcPr>
            <w:tcW w:w="1134" w:type="dxa"/>
            <w:tcBorders>
              <w:top w:val="nil"/>
              <w:left w:val="nil"/>
              <w:bottom w:val="single" w:sz="4" w:space="0" w:color="auto"/>
              <w:right w:val="single" w:sz="8"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p>
        </w:tc>
      </w:tr>
      <w:tr w:rsidR="000864C8" w:rsidRPr="00131FAC" w:rsidTr="004E4761">
        <w:trPr>
          <w:trHeight w:val="270"/>
        </w:trPr>
        <w:tc>
          <w:tcPr>
            <w:tcW w:w="5540" w:type="dxa"/>
            <w:tcBorders>
              <w:top w:val="single" w:sz="4" w:space="0" w:color="auto"/>
              <w:left w:val="single" w:sz="4" w:space="0" w:color="auto"/>
              <w:bottom w:val="single" w:sz="4" w:space="0" w:color="auto"/>
              <w:right w:val="single" w:sz="4" w:space="0" w:color="auto"/>
            </w:tcBorders>
            <w:shd w:val="clear" w:color="auto" w:fill="auto"/>
          </w:tcPr>
          <w:p w:rsidR="000864C8" w:rsidRPr="00C068BD" w:rsidRDefault="000864C8" w:rsidP="00E23ACD">
            <w:pPr>
              <w:spacing w:after="0" w:line="240" w:lineRule="auto"/>
              <w:jc w:val="both"/>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lastRenderedPageBreak/>
              <w:t>8. Брой многофамилни жилищни сгради/блок секции с подобрени енергийни характеристики</w:t>
            </w:r>
          </w:p>
        </w:tc>
        <w:tc>
          <w:tcPr>
            <w:tcW w:w="1138" w:type="dxa"/>
            <w:tcBorders>
              <w:top w:val="single" w:sz="4" w:space="0" w:color="auto"/>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Сгради</w:t>
            </w:r>
          </w:p>
        </w:tc>
        <w:tc>
          <w:tcPr>
            <w:tcW w:w="992" w:type="dxa"/>
            <w:tcBorders>
              <w:top w:val="single" w:sz="4" w:space="0" w:color="auto"/>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 548</w:t>
            </w:r>
          </w:p>
        </w:tc>
        <w:tc>
          <w:tcPr>
            <w:tcW w:w="1134" w:type="dxa"/>
            <w:tcBorders>
              <w:top w:val="single" w:sz="4" w:space="0" w:color="auto"/>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p>
        </w:tc>
      </w:tr>
      <w:tr w:rsidR="000864C8" w:rsidRPr="00131FAC" w:rsidTr="004E4761">
        <w:trPr>
          <w:trHeight w:val="270"/>
        </w:trPr>
        <w:tc>
          <w:tcPr>
            <w:tcW w:w="5540" w:type="dxa"/>
            <w:tcBorders>
              <w:top w:val="single" w:sz="4" w:space="0" w:color="auto"/>
              <w:left w:val="single" w:sz="4" w:space="0" w:color="auto"/>
              <w:bottom w:val="single" w:sz="4" w:space="0" w:color="auto"/>
              <w:right w:val="single" w:sz="4" w:space="0" w:color="auto"/>
            </w:tcBorders>
            <w:shd w:val="clear" w:color="auto" w:fill="auto"/>
          </w:tcPr>
          <w:p w:rsidR="000864C8" w:rsidRPr="00C068BD" w:rsidRDefault="000864C8" w:rsidP="00E23ACD">
            <w:pPr>
              <w:spacing w:after="0" w:line="240" w:lineRule="auto"/>
              <w:jc w:val="both"/>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9. Население пряко облагодетелствано от подобрена градска среда.</w:t>
            </w:r>
          </w:p>
        </w:tc>
        <w:tc>
          <w:tcPr>
            <w:tcW w:w="1138" w:type="dxa"/>
            <w:tcBorders>
              <w:top w:val="single" w:sz="4" w:space="0" w:color="auto"/>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 508 897</w:t>
            </w:r>
          </w:p>
        </w:tc>
        <w:tc>
          <w:tcPr>
            <w:tcW w:w="992" w:type="dxa"/>
            <w:tcBorders>
              <w:top w:val="single" w:sz="4" w:space="0" w:color="auto"/>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 550 000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p>
        </w:tc>
      </w:tr>
      <w:tr w:rsidR="000864C8" w:rsidRPr="00131FAC" w:rsidTr="004E4761">
        <w:trPr>
          <w:trHeight w:val="270"/>
        </w:trPr>
        <w:tc>
          <w:tcPr>
            <w:tcW w:w="5540" w:type="dxa"/>
            <w:tcBorders>
              <w:top w:val="single" w:sz="4" w:space="0" w:color="auto"/>
              <w:left w:val="single" w:sz="4" w:space="0" w:color="auto"/>
              <w:bottom w:val="single" w:sz="4" w:space="0" w:color="auto"/>
              <w:right w:val="single" w:sz="4" w:space="0" w:color="auto"/>
            </w:tcBorders>
            <w:shd w:val="clear" w:color="auto" w:fill="auto"/>
          </w:tcPr>
          <w:p w:rsidR="000864C8" w:rsidRPr="00C068BD" w:rsidRDefault="000864C8" w:rsidP="00E23ACD">
            <w:pPr>
              <w:spacing w:after="0" w:line="240" w:lineRule="auto"/>
              <w:jc w:val="both"/>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10. Население, което се очаква да се възползва от подобрените здравни услуги</w:t>
            </w:r>
          </w:p>
        </w:tc>
        <w:tc>
          <w:tcPr>
            <w:tcW w:w="1138" w:type="dxa"/>
            <w:tcBorders>
              <w:top w:val="single" w:sz="4" w:space="0" w:color="auto"/>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25 000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56 000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p>
        </w:tc>
      </w:tr>
      <w:tr w:rsidR="000864C8" w:rsidRPr="00131FAC" w:rsidTr="004E4761">
        <w:trPr>
          <w:trHeight w:val="270"/>
        </w:trPr>
        <w:tc>
          <w:tcPr>
            <w:tcW w:w="5540" w:type="dxa"/>
            <w:tcBorders>
              <w:top w:val="single" w:sz="4" w:space="0" w:color="auto"/>
              <w:left w:val="single" w:sz="8" w:space="0" w:color="auto"/>
              <w:bottom w:val="single" w:sz="8" w:space="0" w:color="auto"/>
              <w:right w:val="single" w:sz="4" w:space="0" w:color="auto"/>
            </w:tcBorders>
            <w:shd w:val="clear" w:color="auto" w:fill="auto"/>
          </w:tcPr>
          <w:p w:rsidR="000864C8" w:rsidRPr="00C068BD" w:rsidRDefault="000864C8" w:rsidP="00E23ACD">
            <w:pPr>
              <w:spacing w:after="0" w:line="240" w:lineRule="auto"/>
              <w:jc w:val="both"/>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11. Деца и възрастни, ползващи се от услугите по деинституционализация</w:t>
            </w:r>
          </w:p>
        </w:tc>
        <w:tc>
          <w:tcPr>
            <w:tcW w:w="1138" w:type="dxa"/>
            <w:tcBorders>
              <w:top w:val="single" w:sz="4" w:space="0" w:color="auto"/>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Брой</w:t>
            </w:r>
          </w:p>
        </w:tc>
        <w:tc>
          <w:tcPr>
            <w:tcW w:w="992" w:type="dxa"/>
            <w:tcBorders>
              <w:top w:val="single" w:sz="4" w:space="0" w:color="auto"/>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120</w:t>
            </w:r>
          </w:p>
        </w:tc>
        <w:tc>
          <w:tcPr>
            <w:tcW w:w="992" w:type="dxa"/>
            <w:tcBorders>
              <w:top w:val="single" w:sz="4" w:space="0" w:color="auto"/>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240</w:t>
            </w:r>
          </w:p>
        </w:tc>
        <w:tc>
          <w:tcPr>
            <w:tcW w:w="1134" w:type="dxa"/>
            <w:tcBorders>
              <w:top w:val="single" w:sz="4" w:space="0" w:color="auto"/>
              <w:left w:val="nil"/>
              <w:bottom w:val="single" w:sz="8" w:space="0" w:color="auto"/>
              <w:right w:val="single" w:sz="8"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p>
        </w:tc>
      </w:tr>
      <w:tr w:rsidR="000864C8" w:rsidRPr="00131FAC" w:rsidTr="00B907E6">
        <w:trPr>
          <w:trHeight w:val="270"/>
        </w:trPr>
        <w:tc>
          <w:tcPr>
            <w:tcW w:w="5540" w:type="dxa"/>
            <w:tcBorders>
              <w:top w:val="nil"/>
              <w:left w:val="single" w:sz="8" w:space="0" w:color="auto"/>
              <w:bottom w:val="single" w:sz="8" w:space="0" w:color="auto"/>
              <w:right w:val="single" w:sz="4" w:space="0" w:color="auto"/>
            </w:tcBorders>
            <w:shd w:val="clear" w:color="auto" w:fill="auto"/>
          </w:tcPr>
          <w:p w:rsidR="000864C8" w:rsidRPr="00C068BD" w:rsidRDefault="000864C8" w:rsidP="00E23ACD">
            <w:pPr>
              <w:spacing w:after="0" w:line="240" w:lineRule="auto"/>
              <w:jc w:val="both"/>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12. Брой посещения на подпомогнатите туристически обекти</w:t>
            </w:r>
          </w:p>
        </w:tc>
        <w:tc>
          <w:tcPr>
            <w:tcW w:w="1138"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Брой</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500 000</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1  100 000</w:t>
            </w:r>
          </w:p>
        </w:tc>
        <w:tc>
          <w:tcPr>
            <w:tcW w:w="1134" w:type="dxa"/>
            <w:tcBorders>
              <w:top w:val="nil"/>
              <w:left w:val="nil"/>
              <w:bottom w:val="single" w:sz="8" w:space="0" w:color="auto"/>
              <w:right w:val="single" w:sz="8"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p>
        </w:tc>
      </w:tr>
      <w:tr w:rsidR="000864C8" w:rsidRPr="00131FAC" w:rsidTr="00B907E6">
        <w:trPr>
          <w:trHeight w:val="270"/>
        </w:trPr>
        <w:tc>
          <w:tcPr>
            <w:tcW w:w="5540" w:type="dxa"/>
            <w:tcBorders>
              <w:top w:val="nil"/>
              <w:left w:val="single" w:sz="8" w:space="0" w:color="auto"/>
              <w:bottom w:val="single" w:sz="8" w:space="0" w:color="auto"/>
              <w:right w:val="single" w:sz="4" w:space="0" w:color="auto"/>
            </w:tcBorders>
            <w:shd w:val="clear" w:color="auto" w:fill="auto"/>
          </w:tcPr>
          <w:p w:rsidR="000864C8" w:rsidRPr="00C068BD" w:rsidRDefault="000864C8" w:rsidP="00E23ACD">
            <w:pPr>
              <w:spacing w:after="0" w:line="240" w:lineRule="auto"/>
              <w:jc w:val="both"/>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13. Брой деца/ученици в подкрепените обекти</w:t>
            </w:r>
          </w:p>
        </w:tc>
        <w:tc>
          <w:tcPr>
            <w:tcW w:w="1138"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Брой</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 14 520</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 15 000</w:t>
            </w:r>
          </w:p>
        </w:tc>
        <w:tc>
          <w:tcPr>
            <w:tcW w:w="1134" w:type="dxa"/>
            <w:tcBorders>
              <w:top w:val="nil"/>
              <w:left w:val="nil"/>
              <w:bottom w:val="single" w:sz="8" w:space="0" w:color="auto"/>
              <w:right w:val="single" w:sz="8"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p>
        </w:tc>
      </w:tr>
      <w:tr w:rsidR="000864C8" w:rsidRPr="00131FAC" w:rsidTr="00B907E6">
        <w:trPr>
          <w:trHeight w:val="270"/>
        </w:trPr>
        <w:tc>
          <w:tcPr>
            <w:tcW w:w="5540" w:type="dxa"/>
            <w:tcBorders>
              <w:top w:val="nil"/>
              <w:left w:val="single" w:sz="8" w:space="0" w:color="auto"/>
              <w:bottom w:val="single" w:sz="8" w:space="0" w:color="auto"/>
              <w:right w:val="single" w:sz="4" w:space="0" w:color="auto"/>
            </w:tcBorders>
            <w:shd w:val="clear" w:color="auto" w:fill="auto"/>
            <w:vAlign w:val="center"/>
          </w:tcPr>
          <w:p w:rsidR="000864C8" w:rsidRPr="00C068BD" w:rsidRDefault="000864C8" w:rsidP="00E23ACD">
            <w:pPr>
              <w:spacing w:after="0" w:line="240" w:lineRule="auto"/>
              <w:rPr>
                <w:rFonts w:ascii="Times New Roman" w:eastAsia="Times New Roman" w:hAnsi="Times New Roman" w:cs="Times New Roman"/>
                <w:sz w:val="18"/>
                <w:szCs w:val="18"/>
                <w:lang w:eastAsia="bg-BG"/>
              </w:rPr>
            </w:pPr>
            <w:r w:rsidRPr="00C068BD">
              <w:rPr>
                <w:rFonts w:ascii="Times New Roman" w:hAnsi="Times New Roman" w:cs="Times New Roman"/>
                <w:color w:val="000000"/>
                <w:sz w:val="18"/>
                <w:szCs w:val="18"/>
              </w:rPr>
              <w:t>14. Подобряване качеството на живот в трансграничните региони посредством подобряване на съшествуващата дребномащабна физическа и социална инфраструктура.</w:t>
            </w:r>
          </w:p>
        </w:tc>
        <w:tc>
          <w:tcPr>
            <w:tcW w:w="1138"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hAnsi="Times New Roman" w:cs="Times New Roman"/>
                <w:color w:val="000000"/>
                <w:sz w:val="18"/>
                <w:szCs w:val="18"/>
              </w:rPr>
              <w:t>Брой проекти</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jc w:val="center"/>
              <w:rPr>
                <w:rFonts w:ascii="Times New Roman" w:hAnsi="Times New Roman" w:cs="Times New Roman"/>
                <w:color w:val="000000"/>
                <w:sz w:val="18"/>
                <w:szCs w:val="18"/>
              </w:rPr>
            </w:pPr>
            <w:r w:rsidRPr="00C068BD">
              <w:rPr>
                <w:rFonts w:ascii="Times New Roman" w:hAnsi="Times New Roman" w:cs="Times New Roman"/>
                <w:color w:val="000000"/>
                <w:sz w:val="18"/>
                <w:szCs w:val="18"/>
              </w:rPr>
              <w:t>233</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jc w:val="center"/>
              <w:rPr>
                <w:rFonts w:ascii="Times New Roman" w:hAnsi="Times New Roman" w:cs="Times New Roman"/>
                <w:color w:val="000000"/>
                <w:sz w:val="18"/>
                <w:szCs w:val="18"/>
              </w:rPr>
            </w:pPr>
            <w:r w:rsidRPr="00C068BD">
              <w:rPr>
                <w:rFonts w:ascii="Times New Roman" w:hAnsi="Times New Roman" w:cs="Times New Roman"/>
                <w:color w:val="000000"/>
                <w:sz w:val="18"/>
                <w:szCs w:val="18"/>
              </w:rPr>
              <w:t>300</w:t>
            </w:r>
          </w:p>
        </w:tc>
        <w:tc>
          <w:tcPr>
            <w:tcW w:w="1134" w:type="dxa"/>
            <w:tcBorders>
              <w:top w:val="nil"/>
              <w:left w:val="nil"/>
              <w:bottom w:val="single" w:sz="8" w:space="0" w:color="auto"/>
              <w:right w:val="single" w:sz="8" w:space="0" w:color="auto"/>
            </w:tcBorders>
            <w:shd w:val="clear" w:color="auto" w:fill="auto"/>
            <w:vAlign w:val="center"/>
          </w:tcPr>
          <w:p w:rsidR="000864C8" w:rsidRPr="00C068BD" w:rsidRDefault="000864C8" w:rsidP="00E23ACD">
            <w:pPr>
              <w:jc w:val="center"/>
              <w:rPr>
                <w:rFonts w:ascii="Times New Roman" w:hAnsi="Times New Roman" w:cs="Times New Roman"/>
                <w:color w:val="000000"/>
                <w:sz w:val="18"/>
                <w:szCs w:val="18"/>
              </w:rPr>
            </w:pPr>
            <w:r w:rsidRPr="00C068BD">
              <w:rPr>
                <w:rFonts w:ascii="Times New Roman" w:hAnsi="Times New Roman" w:cs="Times New Roman"/>
                <w:color w:val="000000"/>
                <w:sz w:val="18"/>
                <w:szCs w:val="18"/>
              </w:rPr>
              <w:t>350</w:t>
            </w:r>
          </w:p>
        </w:tc>
      </w:tr>
      <w:tr w:rsidR="000864C8" w:rsidRPr="00131FAC" w:rsidTr="00B907E6">
        <w:trPr>
          <w:trHeight w:val="270"/>
        </w:trPr>
        <w:tc>
          <w:tcPr>
            <w:tcW w:w="5540" w:type="dxa"/>
            <w:tcBorders>
              <w:top w:val="nil"/>
              <w:left w:val="single" w:sz="8" w:space="0" w:color="auto"/>
              <w:bottom w:val="single" w:sz="8" w:space="0" w:color="auto"/>
              <w:right w:val="single" w:sz="4" w:space="0" w:color="auto"/>
            </w:tcBorders>
            <w:shd w:val="clear" w:color="auto" w:fill="auto"/>
          </w:tcPr>
          <w:p w:rsidR="000864C8" w:rsidRPr="00C068BD" w:rsidRDefault="000864C8" w:rsidP="00E23ACD">
            <w:pPr>
              <w:spacing w:after="0" w:line="240" w:lineRule="auto"/>
              <w:jc w:val="both"/>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 xml:space="preserve">15. </w:t>
            </w:r>
            <w:r w:rsidRPr="00C068BD">
              <w:rPr>
                <w:rFonts w:ascii="Times New Roman" w:hAnsi="Times New Roman" w:cs="Times New Roman"/>
                <w:color w:val="000000"/>
                <w:sz w:val="18"/>
                <w:szCs w:val="18"/>
              </w:rPr>
              <w:t>Подобряване на икономическото  състояние на трансграничните региони чрез ефективно и устойчиво използване на природните, културните и историческите ресурси</w:t>
            </w:r>
          </w:p>
        </w:tc>
        <w:tc>
          <w:tcPr>
            <w:tcW w:w="1138"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hAnsi="Times New Roman" w:cs="Times New Roman"/>
                <w:color w:val="000000"/>
                <w:sz w:val="18"/>
                <w:szCs w:val="18"/>
              </w:rPr>
              <w:t>Брой проекти</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jc w:val="center"/>
              <w:rPr>
                <w:rFonts w:ascii="Times New Roman" w:hAnsi="Times New Roman" w:cs="Times New Roman"/>
                <w:color w:val="000000"/>
                <w:sz w:val="18"/>
                <w:szCs w:val="18"/>
              </w:rPr>
            </w:pPr>
            <w:r w:rsidRPr="00C068BD">
              <w:rPr>
                <w:rFonts w:ascii="Times New Roman" w:hAnsi="Times New Roman" w:cs="Times New Roman"/>
                <w:color w:val="000000"/>
                <w:sz w:val="18"/>
                <w:szCs w:val="18"/>
              </w:rPr>
              <w:t>297</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jc w:val="center"/>
              <w:rPr>
                <w:rFonts w:ascii="Times New Roman" w:hAnsi="Times New Roman" w:cs="Times New Roman"/>
                <w:color w:val="000000"/>
                <w:sz w:val="18"/>
                <w:szCs w:val="18"/>
              </w:rPr>
            </w:pPr>
            <w:r w:rsidRPr="00C068BD">
              <w:rPr>
                <w:rFonts w:ascii="Times New Roman" w:hAnsi="Times New Roman" w:cs="Times New Roman"/>
                <w:color w:val="000000"/>
                <w:sz w:val="18"/>
                <w:szCs w:val="18"/>
              </w:rPr>
              <w:t>350</w:t>
            </w:r>
          </w:p>
        </w:tc>
        <w:tc>
          <w:tcPr>
            <w:tcW w:w="1134" w:type="dxa"/>
            <w:tcBorders>
              <w:top w:val="nil"/>
              <w:left w:val="nil"/>
              <w:bottom w:val="single" w:sz="8" w:space="0" w:color="auto"/>
              <w:right w:val="single" w:sz="8" w:space="0" w:color="auto"/>
            </w:tcBorders>
            <w:shd w:val="clear" w:color="auto" w:fill="auto"/>
            <w:vAlign w:val="center"/>
          </w:tcPr>
          <w:p w:rsidR="000864C8" w:rsidRPr="00C068BD" w:rsidRDefault="000864C8" w:rsidP="00E23ACD">
            <w:pPr>
              <w:jc w:val="center"/>
              <w:rPr>
                <w:rFonts w:ascii="Times New Roman" w:hAnsi="Times New Roman" w:cs="Times New Roman"/>
                <w:color w:val="000000"/>
                <w:sz w:val="18"/>
                <w:szCs w:val="18"/>
              </w:rPr>
            </w:pPr>
            <w:r w:rsidRPr="00C068BD">
              <w:rPr>
                <w:rFonts w:ascii="Times New Roman" w:hAnsi="Times New Roman" w:cs="Times New Roman"/>
                <w:color w:val="000000"/>
                <w:sz w:val="18"/>
                <w:szCs w:val="18"/>
              </w:rPr>
              <w:t>400</w:t>
            </w:r>
          </w:p>
        </w:tc>
      </w:tr>
      <w:tr w:rsidR="000864C8" w:rsidRPr="00131FAC" w:rsidTr="00B907E6">
        <w:trPr>
          <w:trHeight w:val="270"/>
        </w:trPr>
        <w:tc>
          <w:tcPr>
            <w:tcW w:w="5540" w:type="dxa"/>
            <w:tcBorders>
              <w:top w:val="nil"/>
              <w:left w:val="single" w:sz="8" w:space="0" w:color="auto"/>
              <w:bottom w:val="single" w:sz="8" w:space="0" w:color="auto"/>
              <w:right w:val="single" w:sz="4" w:space="0" w:color="auto"/>
            </w:tcBorders>
            <w:shd w:val="clear" w:color="auto" w:fill="auto"/>
            <w:vAlign w:val="center"/>
          </w:tcPr>
          <w:p w:rsidR="000864C8" w:rsidRPr="00C068BD" w:rsidRDefault="000864C8" w:rsidP="00E23ACD">
            <w:pPr>
              <w:spacing w:after="0" w:line="240" w:lineRule="auto"/>
              <w:rPr>
                <w:rFonts w:ascii="Times New Roman" w:hAnsi="Times New Roman" w:cs="Times New Roman"/>
                <w:color w:val="000000"/>
                <w:sz w:val="18"/>
                <w:szCs w:val="18"/>
              </w:rPr>
            </w:pPr>
            <w:r w:rsidRPr="00C068BD">
              <w:rPr>
                <w:rFonts w:ascii="Times New Roman" w:hAnsi="Times New Roman" w:cs="Times New Roman"/>
                <w:color w:val="000000"/>
                <w:sz w:val="18"/>
                <w:szCs w:val="18"/>
              </w:rPr>
              <w:t>16. Подобряване състоянието на съществуващия жилищен сграден фонд – брой обновени жилища</w:t>
            </w:r>
          </w:p>
        </w:tc>
        <w:tc>
          <w:tcPr>
            <w:tcW w:w="1138"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hAnsi="Times New Roman" w:cs="Times New Roman"/>
                <w:color w:val="000000"/>
                <w:sz w:val="18"/>
                <w:szCs w:val="18"/>
              </w:rPr>
            </w:pPr>
            <w:r w:rsidRPr="00C068BD">
              <w:rPr>
                <w:rFonts w:ascii="Times New Roman" w:hAnsi="Times New Roman" w:cs="Times New Roman"/>
                <w:color w:val="000000"/>
                <w:sz w:val="18"/>
                <w:szCs w:val="18"/>
              </w:rPr>
              <w:t>Брой</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jc w:val="center"/>
              <w:rPr>
                <w:rFonts w:ascii="Times New Roman" w:hAnsi="Times New Roman" w:cs="Times New Roman"/>
                <w:color w:val="000000"/>
                <w:sz w:val="18"/>
                <w:szCs w:val="18"/>
              </w:rPr>
            </w:pPr>
            <w:r w:rsidRPr="00C068BD">
              <w:rPr>
                <w:rFonts w:ascii="Times New Roman" w:hAnsi="Times New Roman" w:cs="Times New Roman"/>
                <w:color w:val="000000"/>
                <w:sz w:val="18"/>
                <w:szCs w:val="18"/>
              </w:rPr>
              <w:t>6 069</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jc w:val="center"/>
              <w:rPr>
                <w:rFonts w:ascii="Times New Roman" w:hAnsi="Times New Roman" w:cs="Times New Roman"/>
                <w:color w:val="000000"/>
                <w:sz w:val="18"/>
                <w:szCs w:val="18"/>
              </w:rPr>
            </w:pPr>
          </w:p>
        </w:tc>
        <w:tc>
          <w:tcPr>
            <w:tcW w:w="1134" w:type="dxa"/>
            <w:tcBorders>
              <w:top w:val="nil"/>
              <w:left w:val="nil"/>
              <w:bottom w:val="single" w:sz="8" w:space="0" w:color="auto"/>
              <w:right w:val="single" w:sz="8" w:space="0" w:color="auto"/>
            </w:tcBorders>
            <w:shd w:val="clear" w:color="auto" w:fill="auto"/>
            <w:vAlign w:val="center"/>
          </w:tcPr>
          <w:p w:rsidR="000864C8" w:rsidRPr="00C068BD" w:rsidRDefault="000864C8" w:rsidP="00E23ACD">
            <w:pPr>
              <w:jc w:val="center"/>
              <w:rPr>
                <w:rFonts w:ascii="Times New Roman" w:hAnsi="Times New Roman" w:cs="Times New Roman"/>
                <w:color w:val="000000"/>
                <w:sz w:val="18"/>
                <w:szCs w:val="18"/>
              </w:rPr>
            </w:pPr>
          </w:p>
        </w:tc>
      </w:tr>
      <w:tr w:rsidR="000864C8" w:rsidRPr="00131FAC" w:rsidTr="00B907E6">
        <w:trPr>
          <w:trHeight w:val="270"/>
        </w:trPr>
        <w:tc>
          <w:tcPr>
            <w:tcW w:w="5540" w:type="dxa"/>
            <w:tcBorders>
              <w:top w:val="nil"/>
              <w:left w:val="single" w:sz="8" w:space="0" w:color="auto"/>
              <w:bottom w:val="single" w:sz="8" w:space="0" w:color="auto"/>
              <w:right w:val="single" w:sz="4" w:space="0" w:color="auto"/>
            </w:tcBorders>
            <w:shd w:val="clear" w:color="auto" w:fill="auto"/>
          </w:tcPr>
          <w:p w:rsidR="000864C8" w:rsidRPr="00C068BD" w:rsidRDefault="000864C8" w:rsidP="00E23ACD">
            <w:pPr>
              <w:spacing w:after="0" w:line="240" w:lineRule="auto"/>
              <w:jc w:val="both"/>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17. Облагодетелстване на обитателите от подобрената жилищна инфраструктура – брой обитатели</w:t>
            </w:r>
          </w:p>
        </w:tc>
        <w:tc>
          <w:tcPr>
            <w:tcW w:w="1138"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jc w:val="center"/>
              <w:rPr>
                <w:rFonts w:ascii="Times New Roman" w:eastAsia="Times New Roman" w:hAnsi="Times New Roman" w:cs="Times New Roman"/>
                <w:sz w:val="18"/>
                <w:szCs w:val="18"/>
                <w:lang w:eastAsia="bg-BG"/>
              </w:rPr>
            </w:pPr>
            <w:r w:rsidRPr="00C068BD">
              <w:rPr>
                <w:rFonts w:ascii="Times New Roman" w:eastAsia="Times New Roman" w:hAnsi="Times New Roman" w:cs="Times New Roman"/>
                <w:sz w:val="18"/>
                <w:szCs w:val="18"/>
                <w:lang w:eastAsia="bg-BG"/>
              </w:rPr>
              <w:t>Брой</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jc w:val="center"/>
              <w:rPr>
                <w:rFonts w:ascii="Times New Roman" w:hAnsi="Times New Roman" w:cs="Times New Roman"/>
                <w:color w:val="000000"/>
                <w:sz w:val="18"/>
                <w:szCs w:val="18"/>
              </w:rPr>
            </w:pPr>
            <w:r w:rsidRPr="00C068BD">
              <w:rPr>
                <w:rFonts w:ascii="Times New Roman" w:hAnsi="Times New Roman" w:cs="Times New Roman"/>
                <w:color w:val="000000"/>
                <w:sz w:val="18"/>
                <w:szCs w:val="18"/>
              </w:rPr>
              <w:t>13 412</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jc w:val="center"/>
              <w:rPr>
                <w:rFonts w:ascii="Times New Roman" w:hAnsi="Times New Roman" w:cs="Times New Roman"/>
                <w:color w:val="000000"/>
                <w:sz w:val="18"/>
                <w:szCs w:val="18"/>
              </w:rPr>
            </w:pPr>
          </w:p>
        </w:tc>
        <w:tc>
          <w:tcPr>
            <w:tcW w:w="1134" w:type="dxa"/>
            <w:tcBorders>
              <w:top w:val="nil"/>
              <w:left w:val="nil"/>
              <w:bottom w:val="single" w:sz="8" w:space="0" w:color="auto"/>
              <w:right w:val="single" w:sz="8" w:space="0" w:color="auto"/>
            </w:tcBorders>
            <w:shd w:val="clear" w:color="auto" w:fill="auto"/>
            <w:vAlign w:val="center"/>
          </w:tcPr>
          <w:p w:rsidR="000864C8" w:rsidRPr="00C068BD" w:rsidRDefault="000864C8" w:rsidP="00E23ACD">
            <w:pPr>
              <w:jc w:val="center"/>
              <w:rPr>
                <w:rFonts w:ascii="Times New Roman" w:hAnsi="Times New Roman" w:cs="Times New Roman"/>
                <w:color w:val="000000"/>
                <w:sz w:val="18"/>
                <w:szCs w:val="18"/>
              </w:rPr>
            </w:pPr>
          </w:p>
        </w:tc>
      </w:tr>
      <w:tr w:rsidR="000864C8" w:rsidRPr="00131FAC" w:rsidTr="00B907E6">
        <w:trPr>
          <w:trHeight w:val="956"/>
        </w:trPr>
        <w:tc>
          <w:tcPr>
            <w:tcW w:w="5540" w:type="dxa"/>
            <w:tcBorders>
              <w:top w:val="nil"/>
              <w:left w:val="single" w:sz="8" w:space="0" w:color="auto"/>
              <w:bottom w:val="single" w:sz="8" w:space="0" w:color="auto"/>
              <w:right w:val="single" w:sz="4" w:space="0" w:color="auto"/>
            </w:tcBorders>
            <w:shd w:val="clear" w:color="auto" w:fill="auto"/>
          </w:tcPr>
          <w:p w:rsidR="000864C8" w:rsidRPr="00C068BD" w:rsidRDefault="000864C8" w:rsidP="00E23ACD">
            <w:pPr>
              <w:jc w:val="both"/>
              <w:rPr>
                <w:rFonts w:ascii="Times New Roman" w:hAnsi="Times New Roman" w:cs="Times New Roman"/>
                <w:b/>
                <w:sz w:val="18"/>
                <w:szCs w:val="18"/>
              </w:rPr>
            </w:pPr>
            <w:r w:rsidRPr="00C068BD">
              <w:rPr>
                <w:rFonts w:ascii="Times New Roman" w:hAnsi="Times New Roman" w:cs="Times New Roman"/>
                <w:sz w:val="18"/>
                <w:szCs w:val="18"/>
                <w:lang w:val="ru-RU"/>
              </w:rPr>
              <w:t xml:space="preserve">18. </w:t>
            </w:r>
            <w:r w:rsidRPr="00C068BD">
              <w:rPr>
                <w:rFonts w:ascii="Times New Roman" w:eastAsia="SimSun" w:hAnsi="Times New Roman" w:cs="Times New Roman"/>
                <w:sz w:val="18"/>
                <w:szCs w:val="18"/>
              </w:rPr>
              <w:t xml:space="preserve">Улесняван на достъпа на населението в община Кърджали до медицински услуги, респективно увеличаване на превенцията в областта на здравеопазването и намаляване на смъртността </w:t>
            </w:r>
          </w:p>
        </w:tc>
        <w:tc>
          <w:tcPr>
            <w:tcW w:w="1138" w:type="dxa"/>
            <w:tcBorders>
              <w:top w:val="nil"/>
              <w:left w:val="nil"/>
              <w:bottom w:val="single" w:sz="8" w:space="0" w:color="auto"/>
              <w:right w:val="single" w:sz="4" w:space="0" w:color="auto"/>
            </w:tcBorders>
            <w:shd w:val="clear" w:color="auto" w:fill="auto"/>
          </w:tcPr>
          <w:p w:rsidR="000864C8" w:rsidRPr="00C068BD" w:rsidRDefault="000864C8" w:rsidP="00E23ACD">
            <w:pPr>
              <w:jc w:val="center"/>
              <w:rPr>
                <w:rFonts w:ascii="Times New Roman" w:hAnsi="Times New Roman" w:cs="Times New Roman"/>
                <w:sz w:val="18"/>
                <w:szCs w:val="18"/>
              </w:rPr>
            </w:pPr>
          </w:p>
          <w:p w:rsidR="000864C8" w:rsidRPr="00C068BD" w:rsidRDefault="000864C8" w:rsidP="00E23ACD">
            <w:pPr>
              <w:jc w:val="center"/>
              <w:rPr>
                <w:rFonts w:ascii="Times New Roman" w:hAnsi="Times New Roman" w:cs="Times New Roman"/>
                <w:sz w:val="18"/>
                <w:szCs w:val="18"/>
              </w:rPr>
            </w:pPr>
            <w:r w:rsidRPr="00C068BD">
              <w:rPr>
                <w:rFonts w:ascii="Times New Roman" w:hAnsi="Times New Roman" w:cs="Times New Roman"/>
                <w:sz w:val="18"/>
                <w:szCs w:val="18"/>
              </w:rPr>
              <w:t>Брой жители</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spacing w:after="0" w:line="240" w:lineRule="auto"/>
              <w:rPr>
                <w:rFonts w:ascii="Times New Roman" w:eastAsia="Times New Roman" w:hAnsi="Times New Roman" w:cs="Times New Roman"/>
                <w:sz w:val="18"/>
                <w:szCs w:val="18"/>
                <w:lang w:eastAsia="bg-BG"/>
              </w:rPr>
            </w:pPr>
            <w:r w:rsidRPr="000E0D1C">
              <w:rPr>
                <w:rFonts w:ascii="Times New Roman" w:eastAsia="Times New Roman" w:hAnsi="Times New Roman" w:cs="Times New Roman"/>
                <w:sz w:val="18"/>
                <w:szCs w:val="18"/>
                <w:lang w:eastAsia="bg-BG"/>
              </w:rPr>
              <w:t>60 000</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rPr>
                <w:rFonts w:ascii="Times New Roman" w:hAnsi="Times New Roman" w:cs="Times New Roman"/>
                <w:color w:val="000000"/>
                <w:sz w:val="18"/>
                <w:szCs w:val="18"/>
              </w:rPr>
            </w:pPr>
          </w:p>
        </w:tc>
        <w:tc>
          <w:tcPr>
            <w:tcW w:w="1134" w:type="dxa"/>
            <w:tcBorders>
              <w:top w:val="nil"/>
              <w:left w:val="nil"/>
              <w:bottom w:val="single" w:sz="8" w:space="0" w:color="auto"/>
              <w:right w:val="single" w:sz="8" w:space="0" w:color="auto"/>
            </w:tcBorders>
            <w:shd w:val="clear" w:color="auto" w:fill="auto"/>
            <w:vAlign w:val="center"/>
          </w:tcPr>
          <w:p w:rsidR="000864C8" w:rsidRPr="00C068BD" w:rsidRDefault="000864C8" w:rsidP="00E23ACD">
            <w:pPr>
              <w:rPr>
                <w:rFonts w:ascii="Times New Roman" w:hAnsi="Times New Roman" w:cs="Times New Roman"/>
                <w:color w:val="000000"/>
                <w:sz w:val="18"/>
                <w:szCs w:val="18"/>
              </w:rPr>
            </w:pPr>
          </w:p>
        </w:tc>
      </w:tr>
      <w:tr w:rsidR="000864C8" w:rsidRPr="00131FAC" w:rsidTr="00B907E6">
        <w:trPr>
          <w:trHeight w:val="647"/>
        </w:trPr>
        <w:tc>
          <w:tcPr>
            <w:tcW w:w="5540" w:type="dxa"/>
            <w:tcBorders>
              <w:top w:val="nil"/>
              <w:left w:val="single" w:sz="8" w:space="0" w:color="auto"/>
              <w:bottom w:val="single" w:sz="8" w:space="0" w:color="auto"/>
              <w:right w:val="single" w:sz="4" w:space="0" w:color="auto"/>
            </w:tcBorders>
            <w:shd w:val="clear" w:color="auto" w:fill="auto"/>
          </w:tcPr>
          <w:p w:rsidR="000864C8" w:rsidRPr="00C068BD" w:rsidRDefault="000864C8" w:rsidP="00E23ACD">
            <w:pPr>
              <w:jc w:val="both"/>
              <w:rPr>
                <w:rFonts w:ascii="Times New Roman" w:hAnsi="Times New Roman" w:cs="Times New Roman"/>
                <w:sz w:val="18"/>
                <w:szCs w:val="18"/>
                <w:lang w:val="ru-RU"/>
              </w:rPr>
            </w:pPr>
            <w:r w:rsidRPr="00C068BD">
              <w:rPr>
                <w:rFonts w:ascii="Times New Roman" w:hAnsi="Times New Roman" w:cs="Times New Roman"/>
                <w:sz w:val="18"/>
                <w:szCs w:val="18"/>
              </w:rPr>
              <w:t xml:space="preserve">19. </w:t>
            </w:r>
            <w:r w:rsidRPr="00C068BD">
              <w:rPr>
                <w:rFonts w:ascii="Times New Roman" w:eastAsia="SimSun" w:hAnsi="Times New Roman" w:cs="Times New Roman"/>
                <w:sz w:val="18"/>
                <w:szCs w:val="18"/>
              </w:rPr>
              <w:t>Улесняван на достъпа на населението в община Смолян до медицински услуги, респективно увеличаване на превенцията в областта на здравеопазването и намаляване на смъртността</w:t>
            </w:r>
          </w:p>
        </w:tc>
        <w:tc>
          <w:tcPr>
            <w:tcW w:w="1138" w:type="dxa"/>
            <w:tcBorders>
              <w:top w:val="nil"/>
              <w:left w:val="nil"/>
              <w:bottom w:val="single" w:sz="8" w:space="0" w:color="auto"/>
              <w:right w:val="single" w:sz="4" w:space="0" w:color="auto"/>
            </w:tcBorders>
            <w:shd w:val="clear" w:color="auto" w:fill="auto"/>
          </w:tcPr>
          <w:p w:rsidR="000864C8" w:rsidRPr="00C068BD" w:rsidRDefault="000864C8" w:rsidP="00E23ACD">
            <w:pPr>
              <w:jc w:val="center"/>
              <w:rPr>
                <w:rFonts w:ascii="Times New Roman" w:hAnsi="Times New Roman" w:cs="Times New Roman"/>
                <w:sz w:val="18"/>
                <w:szCs w:val="18"/>
              </w:rPr>
            </w:pPr>
          </w:p>
          <w:p w:rsidR="000864C8" w:rsidRPr="00C068BD" w:rsidRDefault="000864C8" w:rsidP="00E23ACD">
            <w:pPr>
              <w:jc w:val="center"/>
              <w:rPr>
                <w:rFonts w:ascii="Times New Roman" w:hAnsi="Times New Roman" w:cs="Times New Roman"/>
                <w:sz w:val="18"/>
                <w:szCs w:val="18"/>
              </w:rPr>
            </w:pPr>
            <w:r w:rsidRPr="00C068BD">
              <w:rPr>
                <w:rFonts w:ascii="Times New Roman" w:hAnsi="Times New Roman" w:cs="Times New Roman"/>
                <w:sz w:val="18"/>
                <w:szCs w:val="18"/>
              </w:rPr>
              <w:t>Брой жители</w:t>
            </w: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jc w:val="center"/>
              <w:rPr>
                <w:rFonts w:ascii="Times New Roman" w:hAnsi="Times New Roman" w:cs="Times New Roman"/>
                <w:color w:val="000000"/>
                <w:sz w:val="18"/>
                <w:szCs w:val="18"/>
              </w:rPr>
            </w:pPr>
          </w:p>
        </w:tc>
        <w:tc>
          <w:tcPr>
            <w:tcW w:w="992" w:type="dxa"/>
            <w:tcBorders>
              <w:top w:val="nil"/>
              <w:left w:val="nil"/>
              <w:bottom w:val="single" w:sz="8" w:space="0" w:color="auto"/>
              <w:right w:val="single" w:sz="4" w:space="0" w:color="auto"/>
            </w:tcBorders>
            <w:shd w:val="clear" w:color="auto" w:fill="auto"/>
            <w:vAlign w:val="center"/>
          </w:tcPr>
          <w:p w:rsidR="000864C8" w:rsidRPr="00C068BD" w:rsidRDefault="000864C8" w:rsidP="00E23ACD">
            <w:pPr>
              <w:jc w:val="center"/>
              <w:rPr>
                <w:rFonts w:ascii="Times New Roman" w:hAnsi="Times New Roman" w:cs="Times New Roman"/>
                <w:color w:val="000000"/>
                <w:sz w:val="18"/>
                <w:szCs w:val="18"/>
              </w:rPr>
            </w:pPr>
            <w:r w:rsidRPr="00C068BD">
              <w:rPr>
                <w:rFonts w:ascii="Times New Roman" w:hAnsi="Times New Roman" w:cs="Times New Roman"/>
                <w:sz w:val="18"/>
                <w:szCs w:val="18"/>
              </w:rPr>
              <w:t>65 000</w:t>
            </w:r>
          </w:p>
        </w:tc>
        <w:tc>
          <w:tcPr>
            <w:tcW w:w="1134" w:type="dxa"/>
            <w:tcBorders>
              <w:top w:val="nil"/>
              <w:left w:val="nil"/>
              <w:bottom w:val="single" w:sz="8" w:space="0" w:color="auto"/>
              <w:right w:val="single" w:sz="8" w:space="0" w:color="auto"/>
            </w:tcBorders>
            <w:shd w:val="clear" w:color="auto" w:fill="auto"/>
            <w:vAlign w:val="center"/>
          </w:tcPr>
          <w:p w:rsidR="000864C8" w:rsidRPr="00C068BD" w:rsidRDefault="000864C8" w:rsidP="00E23ACD">
            <w:pPr>
              <w:jc w:val="center"/>
              <w:rPr>
                <w:rFonts w:ascii="Times New Roman" w:hAnsi="Times New Roman" w:cs="Times New Roman"/>
                <w:color w:val="000000"/>
                <w:sz w:val="18"/>
                <w:szCs w:val="18"/>
              </w:rPr>
            </w:pPr>
          </w:p>
        </w:tc>
      </w:tr>
    </w:tbl>
    <w:p w:rsidR="000864C8" w:rsidRDefault="000864C8" w:rsidP="000864C8">
      <w:pPr>
        <w:spacing w:line="240" w:lineRule="auto"/>
        <w:ind w:firstLine="567"/>
        <w:jc w:val="both"/>
        <w:rPr>
          <w:rFonts w:ascii="Times New Roman" w:hAnsi="Times New Roman" w:cs="Times New Roman"/>
          <w:b/>
          <w:i/>
        </w:rPr>
      </w:pPr>
    </w:p>
    <w:p w:rsidR="000864C8" w:rsidRPr="00943CAF" w:rsidRDefault="000864C8" w:rsidP="000864C8">
      <w:pPr>
        <w:spacing w:line="240" w:lineRule="auto"/>
        <w:ind w:firstLine="567"/>
        <w:jc w:val="both"/>
        <w:rPr>
          <w:rFonts w:ascii="Times New Roman" w:hAnsi="Times New Roman" w:cs="Times New Roman"/>
          <w:b/>
          <w:i/>
          <w:color w:val="000099"/>
          <w:lang w:val="en-US"/>
        </w:rPr>
      </w:pPr>
      <w:r w:rsidRPr="00943CAF">
        <w:rPr>
          <w:rFonts w:ascii="Times New Roman" w:hAnsi="Times New Roman" w:cs="Times New Roman"/>
          <w:b/>
          <w:i/>
          <w:color w:val="000099"/>
        </w:rPr>
        <w:t>Информация за наличността и качеството на данните</w:t>
      </w:r>
    </w:p>
    <w:p w:rsidR="000864C8" w:rsidRPr="003963BA" w:rsidRDefault="000864C8" w:rsidP="000864C8">
      <w:pPr>
        <w:pStyle w:val="ListParagraph"/>
        <w:numPr>
          <w:ilvl w:val="0"/>
          <w:numId w:val="43"/>
        </w:numPr>
        <w:spacing w:before="120" w:after="120" w:line="240" w:lineRule="auto"/>
        <w:ind w:left="0" w:firstLine="567"/>
        <w:jc w:val="both"/>
        <w:rPr>
          <w:rFonts w:ascii="Times New Roman" w:eastAsia="Times New Roman" w:hAnsi="Times New Roman"/>
          <w:lang w:eastAsia="bg-BG"/>
        </w:rPr>
      </w:pPr>
      <w:r w:rsidRPr="003963BA">
        <w:rPr>
          <w:rFonts w:ascii="Times New Roman" w:eastAsia="Times New Roman" w:hAnsi="Times New Roman"/>
          <w:lang w:eastAsia="bg-BG"/>
        </w:rPr>
        <w:t>Информация за напредъка по изпълнението на показателите се събира на основата на данни от Министерството на регионалното развитие</w:t>
      </w:r>
      <w:r w:rsidR="00723AF5">
        <w:rPr>
          <w:rFonts w:ascii="Times New Roman" w:eastAsia="Times New Roman" w:hAnsi="Times New Roman"/>
          <w:lang w:eastAsia="bg-BG"/>
        </w:rPr>
        <w:t xml:space="preserve"> и благоустройството</w:t>
      </w:r>
      <w:r w:rsidRPr="003963BA">
        <w:rPr>
          <w:rFonts w:ascii="Times New Roman" w:eastAsia="Times New Roman" w:hAnsi="Times New Roman"/>
          <w:lang w:eastAsia="bg-BG"/>
        </w:rPr>
        <w:t>, Националния статистически институт, Евростат, административната статистика на Агенцията по заетостта и др. официални източници на информация;</w:t>
      </w:r>
    </w:p>
    <w:p w:rsidR="000864C8" w:rsidRPr="003963BA" w:rsidRDefault="000864C8" w:rsidP="000864C8">
      <w:pPr>
        <w:pStyle w:val="ListParagraph"/>
        <w:numPr>
          <w:ilvl w:val="0"/>
          <w:numId w:val="43"/>
        </w:numPr>
        <w:spacing w:before="120" w:after="120" w:line="240" w:lineRule="auto"/>
        <w:ind w:left="0" w:firstLine="567"/>
        <w:jc w:val="both"/>
        <w:rPr>
          <w:rFonts w:ascii="Times New Roman" w:eastAsia="Times New Roman" w:hAnsi="Times New Roman"/>
          <w:lang w:eastAsia="bg-BG"/>
        </w:rPr>
      </w:pPr>
      <w:r w:rsidRPr="003963BA">
        <w:rPr>
          <w:rFonts w:ascii="Times New Roman" w:eastAsia="Times New Roman" w:hAnsi="Times New Roman"/>
          <w:lang w:eastAsia="bg-BG"/>
        </w:rPr>
        <w:t>Мониторингова информационна система</w:t>
      </w:r>
      <w:r w:rsidRPr="003963BA">
        <w:rPr>
          <w:rFonts w:ascii="Times New Roman" w:eastAsia="Times New Roman" w:hAnsi="Times New Roman"/>
          <w:lang w:val="en-US" w:eastAsia="bg-BG"/>
        </w:rPr>
        <w:t xml:space="preserve"> </w:t>
      </w:r>
      <w:r w:rsidRPr="003963BA">
        <w:rPr>
          <w:rFonts w:ascii="Times New Roman" w:eastAsia="Times New Roman" w:hAnsi="Times New Roman"/>
          <w:lang w:eastAsia="bg-BG"/>
        </w:rPr>
        <w:t>–</w:t>
      </w:r>
      <w:r w:rsidRPr="003963BA">
        <w:rPr>
          <w:rFonts w:ascii="Times New Roman" w:eastAsia="Times New Roman" w:hAnsi="Times New Roman"/>
          <w:lang w:val="ru-RU" w:eastAsia="bg-BG"/>
        </w:rPr>
        <w:t xml:space="preserve"> </w:t>
      </w:r>
      <w:r w:rsidRPr="003963BA">
        <w:rPr>
          <w:rFonts w:ascii="Times New Roman" w:eastAsia="Times New Roman" w:hAnsi="Times New Roman"/>
          <w:lang w:eastAsia="bg-BG"/>
        </w:rPr>
        <w:t>ИСУН;</w:t>
      </w:r>
    </w:p>
    <w:p w:rsidR="000864C8" w:rsidRPr="003963BA" w:rsidRDefault="000864C8" w:rsidP="000864C8">
      <w:pPr>
        <w:pStyle w:val="ListParagraph"/>
        <w:numPr>
          <w:ilvl w:val="0"/>
          <w:numId w:val="43"/>
        </w:numPr>
        <w:spacing w:before="120" w:after="120" w:line="240" w:lineRule="auto"/>
        <w:ind w:left="0" w:firstLine="567"/>
        <w:jc w:val="both"/>
        <w:rPr>
          <w:rFonts w:ascii="Times New Roman" w:eastAsia="Times New Roman" w:hAnsi="Times New Roman"/>
          <w:lang w:eastAsia="bg-BG"/>
        </w:rPr>
      </w:pPr>
      <w:r w:rsidRPr="003963BA">
        <w:rPr>
          <w:rFonts w:ascii="Times New Roman" w:eastAsia="Times New Roman" w:hAnsi="Times New Roman"/>
          <w:lang w:eastAsia="bg-BG"/>
        </w:rPr>
        <w:t xml:space="preserve">Статистически данни включени в ОП”РР” 2007-2013 г.; </w:t>
      </w:r>
    </w:p>
    <w:p w:rsidR="000864C8" w:rsidRPr="003963BA" w:rsidRDefault="000864C8" w:rsidP="000864C8">
      <w:pPr>
        <w:pStyle w:val="ListParagraph"/>
        <w:numPr>
          <w:ilvl w:val="0"/>
          <w:numId w:val="43"/>
        </w:numPr>
        <w:spacing w:before="120" w:after="120" w:line="240" w:lineRule="auto"/>
        <w:ind w:left="0" w:firstLine="567"/>
        <w:jc w:val="both"/>
        <w:rPr>
          <w:rFonts w:ascii="Times New Roman" w:eastAsia="Times New Roman" w:hAnsi="Times New Roman"/>
          <w:lang w:eastAsia="bg-BG"/>
        </w:rPr>
      </w:pPr>
      <w:r w:rsidRPr="003963BA">
        <w:rPr>
          <w:rFonts w:ascii="Times New Roman" w:eastAsia="Times New Roman" w:hAnsi="Times New Roman"/>
          <w:lang w:val="en-US" w:eastAsia="bg-BG"/>
        </w:rPr>
        <w:t>Lothar system</w:t>
      </w:r>
      <w:r w:rsidRPr="003963BA">
        <w:rPr>
          <w:rFonts w:ascii="Times New Roman" w:eastAsia="Times New Roman" w:hAnsi="Times New Roman"/>
          <w:lang w:eastAsia="bg-BG"/>
        </w:rPr>
        <w:t xml:space="preserve"> на ЕК </w:t>
      </w:r>
      <w:r w:rsidRPr="003963BA">
        <w:rPr>
          <w:rFonts w:ascii="Times New Roman" w:eastAsia="Times New Roman" w:hAnsi="Times New Roman"/>
          <w:lang w:val="en-GB" w:eastAsia="bg-BG"/>
        </w:rPr>
        <w:t>(</w:t>
      </w:r>
      <w:r w:rsidRPr="003963BA">
        <w:rPr>
          <w:rFonts w:ascii="Times New Roman" w:eastAsia="Times New Roman" w:hAnsi="Times New Roman"/>
          <w:lang w:val="en-US" w:eastAsia="bg-BG"/>
        </w:rPr>
        <w:t>Long</w:t>
      </w:r>
      <w:r w:rsidRPr="003963BA">
        <w:rPr>
          <w:rFonts w:ascii="Times New Roman" w:eastAsia="Times New Roman" w:hAnsi="Times New Roman"/>
          <w:lang w:val="en-GB" w:eastAsia="bg-BG"/>
        </w:rPr>
        <w:t xml:space="preserve"> </w:t>
      </w:r>
      <w:r w:rsidRPr="003963BA">
        <w:rPr>
          <w:rFonts w:ascii="Times New Roman" w:eastAsia="Times New Roman" w:hAnsi="Times New Roman"/>
          <w:lang w:val="en-US" w:eastAsia="bg-BG"/>
        </w:rPr>
        <w:t>Term</w:t>
      </w:r>
      <w:r w:rsidRPr="003963BA">
        <w:rPr>
          <w:rFonts w:ascii="Times New Roman" w:eastAsia="Times New Roman" w:hAnsi="Times New Roman"/>
          <w:lang w:val="en-GB" w:eastAsia="bg-BG"/>
        </w:rPr>
        <w:t xml:space="preserve"> </w:t>
      </w:r>
      <w:r w:rsidRPr="003963BA">
        <w:rPr>
          <w:rFonts w:ascii="Times New Roman" w:eastAsia="Times New Roman" w:hAnsi="Times New Roman"/>
          <w:lang w:val="en-US" w:eastAsia="bg-BG"/>
        </w:rPr>
        <w:t>HARmonograme)</w:t>
      </w:r>
      <w:r w:rsidRPr="003963BA">
        <w:rPr>
          <w:rFonts w:ascii="Times New Roman" w:eastAsia="Times New Roman" w:hAnsi="Times New Roman"/>
          <w:lang w:eastAsia="bg-BG"/>
        </w:rPr>
        <w:t>;</w:t>
      </w:r>
    </w:p>
    <w:p w:rsidR="000864C8" w:rsidRPr="003963BA" w:rsidRDefault="000864C8" w:rsidP="000864C8">
      <w:pPr>
        <w:pStyle w:val="ListParagraph"/>
        <w:numPr>
          <w:ilvl w:val="0"/>
          <w:numId w:val="43"/>
        </w:numPr>
        <w:spacing w:before="120" w:after="120" w:line="240" w:lineRule="auto"/>
        <w:ind w:left="0" w:firstLine="567"/>
        <w:jc w:val="both"/>
        <w:rPr>
          <w:rFonts w:ascii="Times New Roman" w:eastAsia="Times New Roman" w:hAnsi="Times New Roman"/>
          <w:lang w:eastAsia="bg-BG"/>
        </w:rPr>
      </w:pPr>
      <w:r w:rsidRPr="003963BA">
        <w:rPr>
          <w:rFonts w:ascii="Times New Roman" w:eastAsia="Times New Roman" w:hAnsi="Times New Roman"/>
          <w:lang w:eastAsia="bg-BG"/>
        </w:rPr>
        <w:t>Индикативен бюджет на ОП „Региони в растеж“;</w:t>
      </w:r>
    </w:p>
    <w:p w:rsidR="000864C8" w:rsidRDefault="000864C8" w:rsidP="000864C8">
      <w:pPr>
        <w:pStyle w:val="ListParagraph"/>
        <w:numPr>
          <w:ilvl w:val="0"/>
          <w:numId w:val="43"/>
        </w:numPr>
        <w:spacing w:before="120" w:after="120" w:line="240" w:lineRule="auto"/>
        <w:ind w:left="0" w:firstLine="567"/>
        <w:jc w:val="both"/>
        <w:rPr>
          <w:rFonts w:ascii="Times New Roman" w:hAnsi="Times New Roman"/>
        </w:rPr>
      </w:pPr>
      <w:r w:rsidRPr="003963BA">
        <w:rPr>
          <w:rFonts w:ascii="Times New Roman" w:hAnsi="Times New Roman"/>
        </w:rPr>
        <w:t>Мониторинговите информационни системи на отделните програми, доклади за напредъка на проектите по отделните проекти, годишните доклади за изпълнението на програмите и др. Отговорност за събирането и обобщаването на данните на програмно ниво имат Съвместните технически секретариати на отделните програми и отдел „Наблюдение, оценка и програмиране“ в ГД“Управление на</w:t>
      </w:r>
      <w:r>
        <w:rPr>
          <w:rFonts w:ascii="Times New Roman" w:hAnsi="Times New Roman"/>
        </w:rPr>
        <w:t xml:space="preserve"> териториалното сътрудничество“;</w:t>
      </w:r>
    </w:p>
    <w:p w:rsidR="000864C8" w:rsidRPr="00B24BF2" w:rsidRDefault="000864C8" w:rsidP="000864C8">
      <w:pPr>
        <w:pStyle w:val="ListParagraph"/>
        <w:numPr>
          <w:ilvl w:val="0"/>
          <w:numId w:val="43"/>
        </w:numPr>
        <w:spacing w:before="120" w:after="120" w:line="240" w:lineRule="auto"/>
        <w:ind w:left="0" w:firstLine="567"/>
        <w:jc w:val="both"/>
        <w:rPr>
          <w:rFonts w:ascii="Times New Roman" w:hAnsi="Times New Roman"/>
        </w:rPr>
      </w:pPr>
      <w:r w:rsidRPr="00B24BF2">
        <w:rPr>
          <w:rFonts w:ascii="Times New Roman" w:hAnsi="Times New Roman"/>
        </w:rPr>
        <w:t>Програмата за обновяване на жилищните сгради в Република България и проект „Енергийно обновяване на българските домове“.</w:t>
      </w:r>
    </w:p>
    <w:p w:rsidR="000864C8" w:rsidRDefault="000864C8" w:rsidP="000864C8">
      <w:pPr>
        <w:pStyle w:val="ListParagraph"/>
        <w:spacing w:before="120" w:after="120" w:line="240" w:lineRule="auto"/>
        <w:ind w:left="0" w:firstLine="567"/>
        <w:jc w:val="both"/>
        <w:rPr>
          <w:rFonts w:ascii="Times New Roman" w:eastAsia="Times New Roman" w:hAnsi="Times New Roman"/>
          <w:lang w:eastAsia="bg-BG"/>
        </w:rPr>
      </w:pPr>
    </w:p>
    <w:p w:rsidR="00B907E6" w:rsidRDefault="00B907E6" w:rsidP="000864C8">
      <w:pPr>
        <w:pStyle w:val="ListParagraph"/>
        <w:spacing w:before="120" w:after="120" w:line="240" w:lineRule="auto"/>
        <w:ind w:left="0" w:firstLine="567"/>
        <w:jc w:val="both"/>
        <w:rPr>
          <w:rFonts w:ascii="Times New Roman" w:eastAsia="Times New Roman" w:hAnsi="Times New Roman"/>
          <w:lang w:val="en-US" w:eastAsia="bg-BG"/>
        </w:rPr>
      </w:pPr>
    </w:p>
    <w:p w:rsidR="002D51F6" w:rsidRDefault="002D51F6" w:rsidP="000864C8">
      <w:pPr>
        <w:pStyle w:val="ListParagraph"/>
        <w:spacing w:before="120" w:after="120" w:line="240" w:lineRule="auto"/>
        <w:ind w:left="0" w:firstLine="567"/>
        <w:jc w:val="both"/>
        <w:rPr>
          <w:rFonts w:ascii="Times New Roman" w:eastAsia="Times New Roman" w:hAnsi="Times New Roman"/>
          <w:lang w:val="en-US" w:eastAsia="bg-BG"/>
        </w:rPr>
      </w:pPr>
    </w:p>
    <w:p w:rsidR="002D51F6" w:rsidRPr="002D51F6" w:rsidRDefault="002D51F6" w:rsidP="000864C8">
      <w:pPr>
        <w:pStyle w:val="ListParagraph"/>
        <w:spacing w:before="120" w:after="120" w:line="240" w:lineRule="auto"/>
        <w:ind w:left="0" w:firstLine="567"/>
        <w:jc w:val="both"/>
        <w:rPr>
          <w:rFonts w:ascii="Times New Roman" w:eastAsia="Times New Roman" w:hAnsi="Times New Roman"/>
          <w:lang w:val="en-US" w:eastAsia="bg-BG"/>
        </w:rPr>
      </w:pPr>
    </w:p>
    <w:p w:rsidR="000864C8" w:rsidRPr="00943CAF" w:rsidRDefault="000864C8" w:rsidP="000864C8">
      <w:pPr>
        <w:spacing w:line="240" w:lineRule="auto"/>
        <w:ind w:firstLine="567"/>
        <w:jc w:val="both"/>
        <w:rPr>
          <w:rFonts w:ascii="Times New Roman" w:hAnsi="Times New Roman"/>
          <w:b/>
          <w:i/>
          <w:color w:val="000099"/>
        </w:rPr>
      </w:pPr>
      <w:r w:rsidRPr="00943CAF">
        <w:rPr>
          <w:rFonts w:ascii="Times New Roman" w:hAnsi="Times New Roman"/>
          <w:b/>
          <w:i/>
          <w:color w:val="000099"/>
        </w:rPr>
        <w:lastRenderedPageBreak/>
        <w:t xml:space="preserve">ПОЛИТИКА В ОБЛАСТТА НА </w:t>
      </w:r>
      <w:r w:rsidR="008A79D5" w:rsidRPr="00943CAF">
        <w:rPr>
          <w:rFonts w:ascii="Times New Roman" w:hAnsi="Times New Roman"/>
          <w:b/>
          <w:i/>
          <w:color w:val="000099"/>
        </w:rPr>
        <w:t>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p w:rsidR="000864C8" w:rsidRPr="009E5014" w:rsidRDefault="000864C8" w:rsidP="000864C8">
      <w:pPr>
        <w:spacing w:line="240" w:lineRule="auto"/>
        <w:ind w:firstLine="567"/>
        <w:jc w:val="both"/>
        <w:rPr>
          <w:rFonts w:ascii="Times New Roman" w:hAnsi="Times New Roman" w:cs="Times New Roman"/>
          <w:lang w:val="ru-RU"/>
        </w:rPr>
      </w:pPr>
      <w:r w:rsidRPr="009E5014">
        <w:rPr>
          <w:rFonts w:ascii="Times New Roman" w:hAnsi="Times New Roman" w:cs="Times New Roman"/>
          <w:lang w:val="ru-RU"/>
        </w:rPr>
        <w:t>Политиката осъществявана от МРР</w:t>
      </w:r>
      <w:r w:rsidR="008A79D5">
        <w:rPr>
          <w:rFonts w:ascii="Times New Roman" w:hAnsi="Times New Roman" w:cs="Times New Roman"/>
          <w:lang w:val="ru-RU"/>
        </w:rPr>
        <w:t>Б</w:t>
      </w:r>
      <w:r w:rsidRPr="009E5014">
        <w:rPr>
          <w:rFonts w:ascii="Times New Roman" w:hAnsi="Times New Roman" w:cs="Times New Roman"/>
          <w:lang w:val="ru-RU"/>
        </w:rPr>
        <w:t xml:space="preserve"> се базира на принципите  на: приемственост, ефективност и експертност.</w:t>
      </w:r>
    </w:p>
    <w:p w:rsidR="000864C8" w:rsidRPr="009E5014" w:rsidRDefault="000864C8" w:rsidP="000864C8">
      <w:pPr>
        <w:spacing w:line="240" w:lineRule="auto"/>
        <w:ind w:firstLine="567"/>
        <w:jc w:val="both"/>
        <w:rPr>
          <w:rFonts w:ascii="Times New Roman" w:hAnsi="Times New Roman"/>
        </w:rPr>
      </w:pPr>
      <w:r w:rsidRPr="000F7293">
        <w:rPr>
          <w:rFonts w:ascii="Times New Roman" w:hAnsi="Times New Roman"/>
        </w:rPr>
        <w:t>Политиката за подобряване инфраструктурната свързаност на регионите чрез изграждане и модернизиране на пътна и Ви К инфраструктура</w:t>
      </w:r>
      <w:r w:rsidRPr="009E5014">
        <w:rPr>
          <w:rFonts w:ascii="Times New Roman" w:hAnsi="Times New Roman"/>
          <w:b/>
          <w:i/>
        </w:rPr>
        <w:t xml:space="preserve"> </w:t>
      </w:r>
      <w:r w:rsidRPr="009E5014">
        <w:rPr>
          <w:rFonts w:ascii="Times New Roman" w:hAnsi="Times New Roman"/>
        </w:rPr>
        <w:t>е насочена към подобряване качеството на жизнената среда на българските граждани и превръщането на българските региони в привлекателно място за инвестиции и бизнес, чрез рехабилитация и изграждане на модерна, балансирана и интегрирана пътна и техническа инфраструктура, обновена и възстановена градска среда.</w:t>
      </w:r>
    </w:p>
    <w:p w:rsidR="000864C8" w:rsidRPr="009E5014" w:rsidRDefault="000864C8" w:rsidP="000864C8">
      <w:pPr>
        <w:spacing w:line="240" w:lineRule="auto"/>
        <w:ind w:firstLine="567"/>
        <w:jc w:val="both"/>
        <w:rPr>
          <w:rFonts w:ascii="Times New Roman" w:hAnsi="Times New Roman" w:cs="Times New Roman"/>
          <w:lang w:val="en-US"/>
        </w:rPr>
      </w:pPr>
      <w:r w:rsidRPr="009E5014">
        <w:rPr>
          <w:rFonts w:ascii="Times New Roman" w:hAnsi="Times New Roman" w:cs="Times New Roman"/>
          <w:lang w:val="en-US"/>
        </w:rPr>
        <w:t>Визията за развитието на политиката е тясно обвързана с приоритетите на министерството, съгласно стратегическите документи в областта на модернизацията  на пътната инфраструктура, в областта на устройственото планиране и реализацията на дейностите по геозащита.  Политиката осъществявана от МРР</w:t>
      </w:r>
      <w:r w:rsidR="008A79D5">
        <w:rPr>
          <w:rFonts w:ascii="Times New Roman" w:hAnsi="Times New Roman" w:cs="Times New Roman"/>
        </w:rPr>
        <w:t>Б</w:t>
      </w:r>
      <w:r w:rsidRPr="009E5014">
        <w:rPr>
          <w:rFonts w:ascii="Times New Roman" w:hAnsi="Times New Roman" w:cs="Times New Roman"/>
          <w:lang w:val="en-US"/>
        </w:rPr>
        <w:t xml:space="preserve"> се базира на принципите  на: приемственост, ефективност и експертност.</w:t>
      </w:r>
    </w:p>
    <w:p w:rsidR="000864C8" w:rsidRPr="009E5014" w:rsidRDefault="000864C8" w:rsidP="000864C8">
      <w:pPr>
        <w:spacing w:line="240" w:lineRule="auto"/>
        <w:ind w:firstLine="567"/>
        <w:jc w:val="both"/>
        <w:rPr>
          <w:rFonts w:ascii="Times New Roman" w:hAnsi="Times New Roman" w:cs="Times New Roman"/>
          <w:lang w:val="en-US"/>
        </w:rPr>
      </w:pPr>
      <w:r w:rsidRPr="009E5014">
        <w:rPr>
          <w:rFonts w:ascii="Times New Roman" w:hAnsi="Times New Roman" w:cs="Times New Roman"/>
          <w:lang w:val="en-US"/>
        </w:rPr>
        <w:t>Оперативна програма „Транспорт” е част от Националната стратегическа референтна рамка, която дефинира стратегическото развитие на транспортни  сектор за периода до 2013 г. Оперативна програма „Транспорт" 2007-2013 г. (ОПТ) е една от седемте оперативни програми на Република България, които се финансират от Структурните фондове и Кохезионния фонд на ЕС. ОПТ е оперативната програма с най-голям бюджет в България. Една от целите на ОПТ е развитието на пътната инфраструктура, както и стимулиране развитието на комбиниран транспорт в съответствие с транспортната политика на Европейския съюз и установените изисквания за развитие на Tранс-европейската транспортна мрежа за постигне на устойчивост на българската транспортна система. Оперативната програма се фокусира върху няколко стратегически приоритета, които ще допринесат за интегрирането на националната транспортна мрежа в тази на ЕС. Постигането им ще има основен принос за устойчивия и балансиран икономически растеж на страната в средносрочен и в дългосрочен план. За програмен период 2014-2020 се подготвя от МТИТС проект на Оперативна програма „Транспорт и транспортна инфраструктура“ с предвиждане на съответните приоритетни оси, касаещи републиканската пътна инфраструктура, а именно „Развитие на пътната и железопътната инфраструктура по „разширената“ трансевропейска транспортна мрежа“ и „Развитие на пътната и железопътната инфраструктура по „основната“ трансевропейска транспортна мрежа“. По споменатите приоритетни оси се финансират пътища от I, II и III клас.  Приоритетите за развитие на транспортната система за следващия програмен период са заложени в Общ генерален план на транспорта и Стратегически инвестиционен план 2014-2020.</w:t>
      </w:r>
    </w:p>
    <w:p w:rsidR="000864C8" w:rsidRPr="009E5014" w:rsidRDefault="000864C8" w:rsidP="000864C8">
      <w:pPr>
        <w:spacing w:line="240" w:lineRule="auto"/>
        <w:ind w:firstLine="567"/>
        <w:jc w:val="both"/>
        <w:rPr>
          <w:rFonts w:ascii="Times New Roman" w:hAnsi="Times New Roman" w:cs="Times New Roman"/>
        </w:rPr>
      </w:pPr>
      <w:r>
        <w:rPr>
          <w:rFonts w:ascii="Times New Roman" w:hAnsi="Times New Roman" w:cs="Times New Roman"/>
          <w:lang w:val="en-US"/>
        </w:rPr>
        <w:t>Министерството</w:t>
      </w:r>
      <w:r>
        <w:rPr>
          <w:rFonts w:ascii="Times New Roman" w:hAnsi="Times New Roman" w:cs="Times New Roman"/>
        </w:rPr>
        <w:t xml:space="preserve"> </w:t>
      </w:r>
      <w:r w:rsidRPr="009E5014">
        <w:rPr>
          <w:rFonts w:ascii="Times New Roman" w:hAnsi="Times New Roman" w:cs="Times New Roman"/>
          <w:lang w:val="en-US"/>
        </w:rPr>
        <w:t>ще продължава да оказва подкрепа на местните инициативи за модернизация и изграждане на инженерната инфраструктура с цел подобряване на качеството на жизнената среда. С изпълнението на предвидените инфраструктурни дейности/проекти се подобрява техническото състояние на инфраструктура, съответно се подобрява транспортното обслужване на  жителите в населените маста. В периода до и след 2017 г. ще се рехабилитира общински с дължина 12 км, ще бъдат ремонтирани 7 бр. малки и едно голямо пътно съоръжение, ще се изгради корекцията и прилежащите пътни платна на река Касица в село Трудовец,  с което се преодоляват и предотвратяват щети, нанесени от бедственото наво</w:t>
      </w:r>
      <w:r>
        <w:rPr>
          <w:rFonts w:ascii="Times New Roman" w:hAnsi="Times New Roman" w:cs="Times New Roman"/>
          <w:lang w:val="en-US"/>
        </w:rPr>
        <w:t xml:space="preserve">днение, настъпило през 2007 г. </w:t>
      </w:r>
    </w:p>
    <w:p w:rsidR="000864C8" w:rsidRPr="00BF4188" w:rsidRDefault="000864C8" w:rsidP="000864C8">
      <w:pPr>
        <w:spacing w:line="240" w:lineRule="auto"/>
        <w:ind w:firstLine="567"/>
        <w:jc w:val="both"/>
        <w:rPr>
          <w:rFonts w:ascii="Times New Roman" w:hAnsi="Times New Roman" w:cs="Times New Roman"/>
        </w:rPr>
      </w:pPr>
      <w:r w:rsidRPr="00D86C6B">
        <w:rPr>
          <w:rFonts w:ascii="Times New Roman" w:hAnsi="Times New Roman" w:cs="Times New Roman"/>
          <w:lang w:val="en-US"/>
        </w:rPr>
        <w:t xml:space="preserve">Проектите, които се изпълняват са със сключени договори от повече от 5 години,  като в последните години на същите не са усвоявани или са усвоявани средства в незначителен размер. Обектите нямат висока степен на завършеност, което при бавните темпове на изграждане, поради ограниченото финансиране, води към промяна в условията, при които са изработени инвестиционните </w:t>
      </w:r>
      <w:r w:rsidRPr="00D86C6B">
        <w:rPr>
          <w:rFonts w:ascii="Times New Roman" w:hAnsi="Times New Roman" w:cs="Times New Roman"/>
          <w:lang w:val="en-US"/>
        </w:rPr>
        <w:lastRenderedPageBreak/>
        <w:t xml:space="preserve">проекти, съответно до непредвидени разходи за възстановяване на вече изградените активи. Необходимо е финансиране, с което обектите да могат за бъдат завършени в </w:t>
      </w:r>
      <w:r w:rsidRPr="00BF4188">
        <w:rPr>
          <w:rFonts w:ascii="Times New Roman" w:hAnsi="Times New Roman" w:cs="Times New Roman"/>
          <w:lang w:val="en-US"/>
        </w:rPr>
        <w:t>срок от две до три години.</w:t>
      </w:r>
    </w:p>
    <w:p w:rsidR="000864C8" w:rsidRPr="000864C8" w:rsidRDefault="000864C8" w:rsidP="008A79D5">
      <w:pPr>
        <w:spacing w:before="120" w:after="120" w:line="240" w:lineRule="auto"/>
        <w:ind w:firstLine="567"/>
        <w:jc w:val="both"/>
        <w:rPr>
          <w:rFonts w:asciiTheme="majorBidi" w:hAnsiTheme="majorBidi" w:cstheme="majorBidi"/>
          <w:color w:val="000000" w:themeColor="text1"/>
        </w:rPr>
      </w:pPr>
      <w:r w:rsidRPr="000864C8">
        <w:rPr>
          <w:rFonts w:asciiTheme="majorBidi" w:hAnsiTheme="majorBidi" w:cstheme="majorBidi"/>
          <w:color w:val="000000" w:themeColor="text1"/>
        </w:rPr>
        <w:t>Държавната политика по планиране, изграждане, управление и поддържане на републиканската пътната инфраструктура се определя от Министерски съвет. Министърът на транспорта, информационните технологии и съобщенията и Министърът на регионалното развитие</w:t>
      </w:r>
      <w:r w:rsidR="008A79D5">
        <w:rPr>
          <w:rFonts w:asciiTheme="majorBidi" w:hAnsiTheme="majorBidi" w:cstheme="majorBidi"/>
          <w:color w:val="000000" w:themeColor="text1"/>
        </w:rPr>
        <w:t xml:space="preserve"> и благоустройството </w:t>
      </w:r>
      <w:r w:rsidRPr="000864C8">
        <w:rPr>
          <w:rFonts w:asciiTheme="majorBidi" w:hAnsiTheme="majorBidi" w:cstheme="majorBidi"/>
          <w:color w:val="000000" w:themeColor="text1"/>
        </w:rPr>
        <w:t xml:space="preserve"> осъществяват държавната политика за развитие на пътната инфраструктура. Основните приоритети на НКСИП, съгласно Закона за пътища са подготовката, изграждането и експлоатацията на три конкретни инфраструктурни проекта, които са ключови за осъществяването на държавната политика в сферата на пътната инфраструктура, а именно:</w:t>
      </w:r>
    </w:p>
    <w:p w:rsidR="000864C8" w:rsidRPr="000864C8" w:rsidRDefault="000864C8" w:rsidP="000864C8">
      <w:pPr>
        <w:pStyle w:val="ListParagraph"/>
        <w:numPr>
          <w:ilvl w:val="0"/>
          <w:numId w:val="85"/>
        </w:numPr>
        <w:spacing w:before="120" w:after="120" w:line="240" w:lineRule="auto"/>
        <w:contextualSpacing w:val="0"/>
        <w:jc w:val="both"/>
        <w:rPr>
          <w:rFonts w:asciiTheme="majorBidi" w:hAnsiTheme="majorBidi" w:cstheme="majorBidi"/>
          <w:color w:val="000000" w:themeColor="text1"/>
        </w:rPr>
      </w:pPr>
      <w:r w:rsidRPr="000864C8">
        <w:rPr>
          <w:rFonts w:asciiTheme="majorBidi" w:hAnsiTheme="majorBidi" w:cstheme="majorBidi"/>
          <w:color w:val="000000" w:themeColor="text1"/>
        </w:rPr>
        <w:t>Автома</w:t>
      </w:r>
      <w:r w:rsidR="00943CAF">
        <w:rPr>
          <w:rFonts w:asciiTheme="majorBidi" w:hAnsiTheme="majorBidi" w:cstheme="majorBidi"/>
          <w:color w:val="000000" w:themeColor="text1"/>
        </w:rPr>
        <w:t>гистрала „Струма”</w:t>
      </w:r>
    </w:p>
    <w:p w:rsidR="000864C8" w:rsidRPr="000864C8" w:rsidRDefault="000864C8" w:rsidP="000864C8">
      <w:pPr>
        <w:pStyle w:val="ListParagraph"/>
        <w:numPr>
          <w:ilvl w:val="0"/>
          <w:numId w:val="85"/>
        </w:numPr>
        <w:spacing w:before="120" w:after="120" w:line="240" w:lineRule="auto"/>
        <w:contextualSpacing w:val="0"/>
        <w:jc w:val="both"/>
        <w:rPr>
          <w:rFonts w:asciiTheme="majorBidi" w:hAnsiTheme="majorBidi" w:cstheme="majorBidi"/>
          <w:color w:val="000000" w:themeColor="text1"/>
        </w:rPr>
      </w:pPr>
      <w:r w:rsidRPr="000864C8">
        <w:rPr>
          <w:rFonts w:asciiTheme="majorBidi" w:hAnsiTheme="majorBidi" w:cstheme="majorBidi"/>
          <w:color w:val="000000" w:themeColor="text1"/>
        </w:rPr>
        <w:t xml:space="preserve">Автомагистрала „Хемус” </w:t>
      </w:r>
    </w:p>
    <w:p w:rsidR="000864C8" w:rsidRPr="000864C8" w:rsidRDefault="000864C8" w:rsidP="000864C8">
      <w:pPr>
        <w:pStyle w:val="ListParagraph"/>
        <w:numPr>
          <w:ilvl w:val="0"/>
          <w:numId w:val="85"/>
        </w:numPr>
        <w:spacing w:before="120" w:after="120" w:line="240" w:lineRule="auto"/>
        <w:contextualSpacing w:val="0"/>
        <w:jc w:val="both"/>
        <w:rPr>
          <w:rFonts w:asciiTheme="majorBidi" w:hAnsiTheme="majorBidi" w:cstheme="majorBidi"/>
          <w:color w:val="000000" w:themeColor="text1"/>
        </w:rPr>
      </w:pPr>
      <w:r w:rsidRPr="000864C8">
        <w:rPr>
          <w:rFonts w:asciiTheme="majorBidi" w:hAnsiTheme="majorBidi" w:cstheme="majorBidi"/>
          <w:color w:val="000000" w:themeColor="text1"/>
        </w:rPr>
        <w:t>Автомагистрала „Черно море”</w:t>
      </w:r>
    </w:p>
    <w:p w:rsidR="000864C8" w:rsidRPr="000864C8" w:rsidRDefault="000864C8" w:rsidP="000864C8">
      <w:pPr>
        <w:spacing w:before="120" w:after="120" w:line="240" w:lineRule="auto"/>
        <w:ind w:firstLine="567"/>
        <w:jc w:val="both"/>
        <w:rPr>
          <w:rFonts w:asciiTheme="majorBidi" w:hAnsiTheme="majorBidi" w:cstheme="majorBidi"/>
          <w:color w:val="000000" w:themeColor="text1"/>
        </w:rPr>
      </w:pPr>
      <w:r w:rsidRPr="000864C8">
        <w:rPr>
          <w:rFonts w:asciiTheme="majorBidi" w:hAnsiTheme="majorBidi" w:cstheme="majorBidi"/>
          <w:color w:val="000000" w:themeColor="text1"/>
        </w:rPr>
        <w:t>В средносрочен план на база влошените макроикономически и фискални показатели на държавите от общността, основен фокус и в настоящия програмен период остават основната и разширена TEN-T мрежа, като автомагистрала „Струма“ Лот 3, автомагистрала „Хемус” и подготовка на „Черно море“.</w:t>
      </w:r>
    </w:p>
    <w:p w:rsidR="000864C8" w:rsidRPr="000864C8" w:rsidRDefault="000864C8" w:rsidP="000864C8">
      <w:pPr>
        <w:spacing w:before="120" w:after="120" w:line="240" w:lineRule="auto"/>
        <w:ind w:firstLine="567"/>
        <w:jc w:val="both"/>
        <w:rPr>
          <w:rFonts w:asciiTheme="majorBidi" w:hAnsiTheme="majorBidi" w:cstheme="majorBidi"/>
          <w:color w:val="000000" w:themeColor="text1"/>
        </w:rPr>
      </w:pPr>
      <w:r w:rsidRPr="000864C8">
        <w:rPr>
          <w:rFonts w:asciiTheme="majorBidi" w:hAnsiTheme="majorBidi" w:cstheme="majorBidi"/>
          <w:color w:val="000000" w:themeColor="text1"/>
        </w:rPr>
        <w:t>Стратегическите цели за периода 2015 - 2017 г. са подготовка и реализация на етапите при изграждането на автомагистрала „Струма“ Лот 3, автомагистрала „Хемус“ и автомагистрала „Черно море“. В дългосрочен аспект 2018 – 2020 г. приоритетно със строителството на магистралите компанията ще започнат дейностите по структуриране и изграждане на териториални поделения за оперативно управление и текущо поддържане на изградената инфраструктура.</w:t>
      </w:r>
    </w:p>
    <w:p w:rsidR="000864C8" w:rsidRPr="000864C8" w:rsidRDefault="000864C8" w:rsidP="000864C8">
      <w:pPr>
        <w:spacing w:before="120" w:after="120" w:line="240" w:lineRule="auto"/>
        <w:ind w:firstLine="567"/>
        <w:jc w:val="both"/>
        <w:rPr>
          <w:rFonts w:asciiTheme="majorBidi" w:hAnsiTheme="majorBidi" w:cstheme="majorBidi"/>
          <w:color w:val="000000" w:themeColor="text1"/>
        </w:rPr>
      </w:pPr>
      <w:r w:rsidRPr="000864C8">
        <w:rPr>
          <w:rFonts w:asciiTheme="majorBidi" w:hAnsiTheme="majorBidi" w:cstheme="majorBidi"/>
          <w:color w:val="000000" w:themeColor="text1"/>
        </w:rPr>
        <w:t>В краткосрочен аспект, с цел изпълнение на заложените приоритети по изграждане и управление на инвестиционните проекти, е актуализирането на щатната структура за периода след 2015 г., която трябва да отговаря на изискванията на ЕС по отношение на административния капацитет на бенефициента за изпълнението на проектите по предоставяне на обществената услуга.</w:t>
      </w:r>
    </w:p>
    <w:p w:rsidR="000864C8" w:rsidRPr="000864C8" w:rsidRDefault="000864C8" w:rsidP="000864C8">
      <w:pPr>
        <w:spacing w:before="120" w:after="120" w:line="240" w:lineRule="auto"/>
        <w:ind w:firstLine="567"/>
        <w:jc w:val="both"/>
        <w:rPr>
          <w:rFonts w:asciiTheme="majorBidi" w:hAnsiTheme="majorBidi" w:cstheme="majorBidi"/>
          <w:color w:val="000000" w:themeColor="text1"/>
        </w:rPr>
      </w:pPr>
      <w:r w:rsidRPr="000864C8">
        <w:rPr>
          <w:rFonts w:asciiTheme="majorBidi" w:hAnsiTheme="majorBidi" w:cstheme="majorBidi"/>
          <w:color w:val="000000" w:themeColor="text1"/>
        </w:rPr>
        <w:t>Изпълнението на тези изисквания предполага увеличение на разходите по показатели за персонал и издръжка в размер до 400 000 лв. за следващите 3 години (данните са посочени в натуралните показатели на прогнозата).</w:t>
      </w:r>
    </w:p>
    <w:p w:rsidR="000864C8" w:rsidRPr="000864C8" w:rsidRDefault="000864C8" w:rsidP="000864C8">
      <w:pPr>
        <w:spacing w:before="120" w:after="120" w:line="240" w:lineRule="auto"/>
        <w:ind w:firstLine="567"/>
        <w:jc w:val="both"/>
        <w:rPr>
          <w:rFonts w:asciiTheme="majorBidi" w:hAnsiTheme="majorBidi" w:cstheme="majorBidi"/>
          <w:color w:val="000000" w:themeColor="text1"/>
        </w:rPr>
      </w:pPr>
      <w:r w:rsidRPr="000864C8">
        <w:rPr>
          <w:rFonts w:asciiTheme="majorBidi" w:hAnsiTheme="majorBidi" w:cstheme="majorBidi"/>
          <w:color w:val="000000" w:themeColor="text1"/>
        </w:rPr>
        <w:t>Изменението в политиката, структурата и основните допускания за прогнозния период 2015 – 2017 г., прекаленото забавяне в темпа на усвояемост на средствата и разплащанията от ОПТ към бенефициента изискват разумна необходимост от допълнително обезпечаване на инвестиционните парични потоци по подготовка на проектите в размер на 600 000 лв. за 2015 г.</w:t>
      </w:r>
    </w:p>
    <w:p w:rsidR="000864C8" w:rsidRPr="000864C8" w:rsidRDefault="000864C8" w:rsidP="000864C8">
      <w:pPr>
        <w:spacing w:before="120" w:after="120" w:line="240" w:lineRule="auto"/>
        <w:ind w:firstLine="567"/>
        <w:jc w:val="both"/>
        <w:rPr>
          <w:rFonts w:asciiTheme="majorBidi" w:hAnsiTheme="majorBidi" w:cstheme="majorBidi"/>
          <w:color w:val="000000" w:themeColor="text1"/>
        </w:rPr>
      </w:pPr>
      <w:r w:rsidRPr="000864C8">
        <w:rPr>
          <w:rFonts w:asciiTheme="majorBidi" w:hAnsiTheme="majorBidi" w:cstheme="majorBidi"/>
          <w:color w:val="000000" w:themeColor="text1"/>
        </w:rPr>
        <w:t>В състояние на бюджетни ограничения и недопускане на касови разриви е необходимо тези средства да бъдат заложени по централния бюджет за срок не по-дълъг от края на фискалната година.</w:t>
      </w:r>
    </w:p>
    <w:p w:rsidR="000864C8" w:rsidRPr="000864C8" w:rsidRDefault="000864C8" w:rsidP="000864C8">
      <w:pPr>
        <w:spacing w:before="120" w:after="120" w:line="240" w:lineRule="auto"/>
        <w:ind w:firstLine="567"/>
        <w:jc w:val="both"/>
        <w:rPr>
          <w:rFonts w:asciiTheme="majorBidi" w:hAnsiTheme="majorBidi" w:cstheme="majorBidi"/>
          <w:color w:val="000000" w:themeColor="text1"/>
        </w:rPr>
      </w:pPr>
      <w:r w:rsidRPr="000864C8">
        <w:rPr>
          <w:rFonts w:asciiTheme="majorBidi" w:hAnsiTheme="majorBidi" w:cstheme="majorBidi"/>
          <w:color w:val="000000" w:themeColor="text1"/>
        </w:rPr>
        <w:t>Исканото разпределение по централния бюджет на средствата са планирани като част от ОП „Транспорт</w:t>
      </w:r>
      <w:r w:rsidRPr="000864C8">
        <w:rPr>
          <w:rFonts w:asciiTheme="majorBidi" w:hAnsiTheme="majorBidi" w:cstheme="majorBidi"/>
          <w:color w:val="000000" w:themeColor="text1"/>
          <w:lang w:val="en-US"/>
        </w:rPr>
        <w:t xml:space="preserve"> </w:t>
      </w:r>
      <w:r w:rsidRPr="000864C8">
        <w:rPr>
          <w:rFonts w:asciiTheme="majorBidi" w:hAnsiTheme="majorBidi" w:cstheme="majorBidi"/>
          <w:color w:val="000000" w:themeColor="text1"/>
        </w:rPr>
        <w:t>и транспортна инфраструктура“ 2014-2020 г. по договори за безвъзмездна финансова помощ по действащи проекти и са допустим разход.</w:t>
      </w:r>
    </w:p>
    <w:p w:rsidR="000864C8" w:rsidRPr="000864C8" w:rsidRDefault="000864C8" w:rsidP="000864C8">
      <w:pPr>
        <w:spacing w:before="120" w:after="120" w:line="240" w:lineRule="auto"/>
        <w:ind w:firstLine="567"/>
        <w:jc w:val="both"/>
        <w:rPr>
          <w:rFonts w:asciiTheme="majorBidi" w:hAnsiTheme="majorBidi" w:cstheme="majorBidi"/>
          <w:color w:val="000000" w:themeColor="text1"/>
        </w:rPr>
      </w:pPr>
      <w:r w:rsidRPr="000864C8">
        <w:rPr>
          <w:rFonts w:asciiTheme="majorBidi" w:hAnsiTheme="majorBidi" w:cstheme="majorBidi"/>
          <w:color w:val="000000" w:themeColor="text1"/>
        </w:rPr>
        <w:t>Решение да не се предвиди ресурс ще постави компанията в условия на спираловидно нарастване на задлъжнялостта към сектора.</w:t>
      </w:r>
    </w:p>
    <w:p w:rsidR="000864C8" w:rsidRPr="00D86C6B" w:rsidRDefault="000864C8" w:rsidP="000864C8">
      <w:pPr>
        <w:spacing w:line="240" w:lineRule="auto"/>
        <w:ind w:firstLine="567"/>
        <w:jc w:val="both"/>
        <w:rPr>
          <w:rFonts w:ascii="Times New Roman" w:hAnsi="Times New Roman" w:cs="Times New Roman"/>
          <w:lang w:val="en-US"/>
        </w:rPr>
      </w:pPr>
      <w:r w:rsidRPr="00D86C6B">
        <w:rPr>
          <w:rFonts w:ascii="Times New Roman" w:hAnsi="Times New Roman" w:cs="Times New Roman"/>
          <w:lang w:val="en-US"/>
        </w:rPr>
        <w:t xml:space="preserve">Свлачищата, ерозията и абразията са част от общите геодинамични процеси, които представляват основни елементи на геоложката опасност на страната. Визията за развитие на тази част от политиката е осъществяване на геозащитни мерки и дейности за ограничаване на свлачищата, ерозионните процеси по Дунавското крайбрежие и абразионните процеси по Черноморското </w:t>
      </w:r>
      <w:r w:rsidRPr="00D86C6B">
        <w:rPr>
          <w:rFonts w:ascii="Times New Roman" w:hAnsi="Times New Roman" w:cs="Times New Roman"/>
          <w:lang w:val="en-US"/>
        </w:rPr>
        <w:lastRenderedPageBreak/>
        <w:t xml:space="preserve">крайбрежие с оглед предотвратяване на аварии и щети, както и дейностите по регистриране и мониторинг на свлачищните райони в Република България. </w:t>
      </w:r>
    </w:p>
    <w:p w:rsidR="000864C8" w:rsidRPr="00D86C6B" w:rsidRDefault="000864C8" w:rsidP="000864C8">
      <w:pPr>
        <w:spacing w:line="240" w:lineRule="auto"/>
        <w:ind w:firstLine="567"/>
        <w:jc w:val="both"/>
        <w:rPr>
          <w:rFonts w:ascii="Times New Roman" w:hAnsi="Times New Roman" w:cs="Times New Roman"/>
          <w:lang w:val="en-US"/>
        </w:rPr>
      </w:pPr>
      <w:r w:rsidRPr="00D86C6B">
        <w:rPr>
          <w:rFonts w:ascii="Times New Roman" w:hAnsi="Times New Roman" w:cs="Times New Roman"/>
          <w:lang w:val="en-US"/>
        </w:rPr>
        <w:t xml:space="preserve">Увеличеният разрушителен ефект на свла¬чищните, ерозионните и абразионните процеси и явления насочва усилията за ограничаване на неблагоприятните геодинамични с приоритет на превантиваната дейност.  </w:t>
      </w:r>
    </w:p>
    <w:p w:rsidR="000864C8" w:rsidRPr="00D86C6B" w:rsidRDefault="000864C8" w:rsidP="00B907E6">
      <w:pPr>
        <w:spacing w:line="240" w:lineRule="auto"/>
        <w:ind w:firstLine="567"/>
        <w:jc w:val="both"/>
        <w:rPr>
          <w:rFonts w:ascii="Times New Roman" w:hAnsi="Times New Roman" w:cs="Times New Roman"/>
          <w:lang w:val="en-US"/>
        </w:rPr>
      </w:pPr>
      <w:r w:rsidRPr="00D86C6B">
        <w:rPr>
          <w:rFonts w:ascii="Times New Roman" w:hAnsi="Times New Roman" w:cs="Times New Roman"/>
          <w:lang w:val="en-US"/>
        </w:rPr>
        <w:t>Осигуряване на балансирано териториално развитие и устройство на територията, създаване на предпоставки за устойчиво социално-икономическо развитие.</w:t>
      </w:r>
    </w:p>
    <w:p w:rsidR="000864C8" w:rsidRPr="00943CAF" w:rsidRDefault="000864C8" w:rsidP="00B907E6">
      <w:pPr>
        <w:spacing w:line="240" w:lineRule="auto"/>
        <w:ind w:firstLine="567"/>
        <w:jc w:val="both"/>
        <w:rPr>
          <w:rFonts w:ascii="Times New Roman" w:hAnsi="Times New Roman" w:cs="Times New Roman"/>
          <w:b/>
          <w:i/>
          <w:color w:val="000099"/>
        </w:rPr>
      </w:pPr>
      <w:r w:rsidRPr="00943CAF">
        <w:rPr>
          <w:rFonts w:ascii="Times New Roman" w:hAnsi="Times New Roman" w:cs="Times New Roman"/>
          <w:b/>
          <w:i/>
          <w:color w:val="000099"/>
        </w:rPr>
        <w:t>Стратегически цели</w:t>
      </w:r>
    </w:p>
    <w:p w:rsidR="000864C8" w:rsidRPr="009E5014" w:rsidRDefault="000864C8" w:rsidP="00B907E6">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9E5014">
        <w:rPr>
          <w:rFonts w:ascii="Times New Roman" w:eastAsia="Times New Roman" w:hAnsi="Times New Roman"/>
          <w:color w:val="000000"/>
          <w:lang w:eastAsia="bg-BG"/>
        </w:rPr>
        <w:t>Осигуряване съпоставимо с европейската практика високо ниво на транспортна достъпност на територията на Република България;</w:t>
      </w:r>
    </w:p>
    <w:p w:rsidR="000864C8" w:rsidRPr="001F052A" w:rsidRDefault="000864C8" w:rsidP="00B907E6">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9E5014">
        <w:rPr>
          <w:rFonts w:ascii="Times New Roman" w:eastAsia="Arial Unicode MS" w:hAnsi="Times New Roman"/>
          <w:color w:val="000000"/>
          <w:lang w:eastAsia="bg-BG"/>
        </w:rPr>
        <w:t>Качествено транспортно обслужване по републиканските и местни пътища;</w:t>
      </w:r>
    </w:p>
    <w:p w:rsidR="000864C8" w:rsidRPr="009E5014" w:rsidRDefault="000864C8" w:rsidP="00B907E6">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9E5014">
        <w:rPr>
          <w:rFonts w:ascii="Times New Roman" w:eastAsia="Times New Roman" w:hAnsi="Times New Roman"/>
          <w:color w:val="000000"/>
          <w:lang w:eastAsia="bg-BG"/>
        </w:rPr>
        <w:t>Подобряване на качеството на жизнената среда;</w:t>
      </w:r>
    </w:p>
    <w:p w:rsidR="000864C8" w:rsidRPr="009E5014" w:rsidRDefault="000864C8" w:rsidP="00B907E6">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9E5014">
        <w:rPr>
          <w:rFonts w:ascii="Times New Roman" w:hAnsi="Times New Roman"/>
          <w:bCs/>
          <w:lang w:eastAsia="bg-BG"/>
        </w:rPr>
        <w:t>О</w:t>
      </w:r>
      <w:r w:rsidRPr="009E5014">
        <w:rPr>
          <w:rFonts w:ascii="Times New Roman" w:hAnsi="Times New Roman"/>
          <w:bCs/>
        </w:rPr>
        <w:t>граничаване на риска от възникване на свлачищни процеси в т. ч. контрол на строителството в свлачищни райони и ограничаване на свлачищата на територията на Р</w:t>
      </w:r>
      <w:r w:rsidR="008A79D5">
        <w:rPr>
          <w:rFonts w:ascii="Times New Roman" w:hAnsi="Times New Roman"/>
          <w:bCs/>
        </w:rPr>
        <w:t xml:space="preserve">епублика </w:t>
      </w:r>
      <w:r w:rsidRPr="009E5014">
        <w:rPr>
          <w:rFonts w:ascii="Times New Roman" w:hAnsi="Times New Roman"/>
          <w:bCs/>
        </w:rPr>
        <w:t>България, абразионните процеси по Черноморското крайбрежие и ерозионните процеси по Дунавското крайбрежие с огл</w:t>
      </w:r>
      <w:r w:rsidRPr="009E5014">
        <w:rPr>
          <w:rFonts w:ascii="Times New Roman" w:hAnsi="Times New Roman"/>
          <w:bCs/>
          <w:lang w:val="en-US"/>
        </w:rPr>
        <w:t>e</w:t>
      </w:r>
      <w:r w:rsidRPr="009E5014">
        <w:rPr>
          <w:rFonts w:ascii="Times New Roman" w:hAnsi="Times New Roman"/>
          <w:bCs/>
        </w:rPr>
        <w:t>д пр</w:t>
      </w:r>
      <w:r w:rsidRPr="009E5014">
        <w:rPr>
          <w:rFonts w:ascii="Times New Roman" w:hAnsi="Times New Roman"/>
          <w:bCs/>
          <w:lang w:val="en-US"/>
        </w:rPr>
        <w:t>e</w:t>
      </w:r>
      <w:r w:rsidRPr="009E5014">
        <w:rPr>
          <w:rFonts w:ascii="Times New Roman" w:hAnsi="Times New Roman"/>
          <w:bCs/>
        </w:rPr>
        <w:t>дотвратяване на аварии и щети.</w:t>
      </w:r>
    </w:p>
    <w:p w:rsidR="000864C8" w:rsidRPr="00A557D0" w:rsidRDefault="000864C8" w:rsidP="00B907E6">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9E5014">
        <w:rPr>
          <w:rFonts w:ascii="Times New Roman" w:hAnsi="Times New Roman"/>
          <w:color w:val="000000"/>
          <w:lang w:eastAsia="bg-BG"/>
        </w:rPr>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културно-историческото наследство.</w:t>
      </w:r>
    </w:p>
    <w:p w:rsidR="000864C8" w:rsidRPr="00A557D0" w:rsidRDefault="000864C8" w:rsidP="00B907E6">
      <w:pPr>
        <w:pStyle w:val="ListParagraph"/>
        <w:numPr>
          <w:ilvl w:val="0"/>
          <w:numId w:val="55"/>
        </w:numPr>
        <w:spacing w:after="0" w:line="240" w:lineRule="auto"/>
        <w:ind w:left="0" w:firstLine="567"/>
        <w:jc w:val="both"/>
        <w:rPr>
          <w:rFonts w:ascii="Times New Roman" w:eastAsia="Times New Roman" w:hAnsi="Times New Roman"/>
          <w:color w:val="000000"/>
          <w:lang w:eastAsia="bg-BG"/>
        </w:rPr>
      </w:pPr>
      <w:r w:rsidRPr="00A557D0">
        <w:rPr>
          <w:rFonts w:asciiTheme="majorBidi" w:hAnsiTheme="majorBidi" w:cstheme="majorBidi"/>
        </w:rPr>
        <w:t>Изграждане на пътна инфраструктура, подобряваща транспортната свързаност и достъпност на регионите:</w:t>
      </w:r>
    </w:p>
    <w:p w:rsidR="000864C8" w:rsidRPr="00A557D0" w:rsidRDefault="000864C8" w:rsidP="00B907E6">
      <w:pPr>
        <w:pStyle w:val="ListParagraph"/>
        <w:numPr>
          <w:ilvl w:val="0"/>
          <w:numId w:val="84"/>
        </w:numPr>
        <w:spacing w:before="120" w:after="120" w:line="240" w:lineRule="auto"/>
        <w:jc w:val="both"/>
        <w:rPr>
          <w:rFonts w:asciiTheme="majorBidi" w:hAnsiTheme="majorBidi" w:cstheme="majorBidi"/>
        </w:rPr>
      </w:pPr>
      <w:r w:rsidRPr="00A557D0">
        <w:rPr>
          <w:rFonts w:asciiTheme="majorBidi" w:hAnsiTheme="majorBidi" w:cstheme="majorBidi"/>
        </w:rPr>
        <w:t>Подготовка на Лот 3 на АМ „Струма” за изпълнение на строителството през новия програмен период 2014-2020, като бенефициент на ОП „Транспорт и транспортна инфраструктура” (ОПТТИ);</w:t>
      </w:r>
    </w:p>
    <w:p w:rsidR="000864C8" w:rsidRPr="00A557D0" w:rsidRDefault="000864C8" w:rsidP="00B907E6">
      <w:pPr>
        <w:pStyle w:val="ListParagraph"/>
        <w:numPr>
          <w:ilvl w:val="0"/>
          <w:numId w:val="84"/>
        </w:numPr>
        <w:spacing w:before="120" w:after="120" w:line="240" w:lineRule="auto"/>
        <w:jc w:val="both"/>
        <w:rPr>
          <w:rFonts w:asciiTheme="majorBidi" w:hAnsiTheme="majorBidi" w:cstheme="majorBidi"/>
        </w:rPr>
      </w:pPr>
      <w:r w:rsidRPr="00A557D0">
        <w:rPr>
          <w:rFonts w:asciiTheme="majorBidi" w:hAnsiTheme="majorBidi" w:cstheme="majorBidi"/>
        </w:rPr>
        <w:t>Подготовка на АМ „Хемус” или части от нея за изпълнение на строителството през новия програмен период 2014-2020, като бенефициент на ОП „Транспорт и транспортна инфраструктура”;</w:t>
      </w:r>
    </w:p>
    <w:p w:rsidR="000864C8" w:rsidRPr="00A557D0" w:rsidRDefault="000864C8" w:rsidP="00B907E6">
      <w:pPr>
        <w:pStyle w:val="ListParagraph"/>
        <w:numPr>
          <w:ilvl w:val="0"/>
          <w:numId w:val="84"/>
        </w:numPr>
        <w:spacing w:before="120" w:after="120" w:line="240" w:lineRule="auto"/>
        <w:jc w:val="both"/>
        <w:rPr>
          <w:rFonts w:asciiTheme="majorBidi" w:hAnsiTheme="majorBidi" w:cstheme="majorBidi"/>
        </w:rPr>
      </w:pPr>
      <w:r w:rsidRPr="00A557D0">
        <w:rPr>
          <w:rFonts w:asciiTheme="majorBidi" w:hAnsiTheme="majorBidi" w:cstheme="majorBidi"/>
        </w:rPr>
        <w:t>Осигуряване на пълна пр</w:t>
      </w:r>
      <w:r>
        <w:rPr>
          <w:rFonts w:asciiTheme="majorBidi" w:hAnsiTheme="majorBidi" w:cstheme="majorBidi"/>
        </w:rPr>
        <w:t>оектна готовност и финансиране н</w:t>
      </w:r>
      <w:r w:rsidRPr="00A557D0">
        <w:rPr>
          <w:rFonts w:asciiTheme="majorBidi" w:hAnsiTheme="majorBidi" w:cstheme="majorBidi"/>
        </w:rPr>
        <w:t>а АМ „Черно море”, като активно ще се търсят предимствата на приоритетните оси на ОПТТИ, структурните и финансови инструменти предоставяни от ЕС, МФИ и/или институционални/стратегически инвеститори при спазване на многопериодните бюджетни ограничения и процедури, интересите на общността относно подготовката на строителството;</w:t>
      </w:r>
    </w:p>
    <w:p w:rsidR="000864C8" w:rsidRPr="00A557D0" w:rsidRDefault="000864C8" w:rsidP="00B907E6">
      <w:pPr>
        <w:pStyle w:val="ListParagraph"/>
        <w:numPr>
          <w:ilvl w:val="0"/>
          <w:numId w:val="84"/>
        </w:numPr>
        <w:spacing w:before="120" w:after="120" w:line="240" w:lineRule="auto"/>
        <w:jc w:val="both"/>
        <w:rPr>
          <w:rFonts w:asciiTheme="majorBidi" w:hAnsiTheme="majorBidi" w:cstheme="majorBidi"/>
        </w:rPr>
      </w:pPr>
      <w:r w:rsidRPr="00A557D0">
        <w:rPr>
          <w:rFonts w:asciiTheme="majorBidi" w:hAnsiTheme="majorBidi" w:cstheme="majorBidi"/>
        </w:rPr>
        <w:t>Осигуряване на необходимите финансови ресурси и средства за обезпечаване на текущите разходи на компанията по изпълнението на нормативно установените дейностите свързани с подготовката на инфраструктурните проекти.</w:t>
      </w:r>
    </w:p>
    <w:p w:rsidR="000864C8" w:rsidRPr="00954350" w:rsidRDefault="000864C8" w:rsidP="00B907E6">
      <w:pPr>
        <w:pStyle w:val="ListParagraph"/>
        <w:spacing w:after="0" w:line="240" w:lineRule="auto"/>
        <w:ind w:left="567"/>
        <w:jc w:val="both"/>
        <w:rPr>
          <w:rFonts w:ascii="Times New Roman" w:eastAsia="Times New Roman" w:hAnsi="Times New Roman"/>
          <w:color w:val="000000"/>
          <w:lang w:eastAsia="bg-BG"/>
        </w:rPr>
      </w:pPr>
    </w:p>
    <w:p w:rsidR="000864C8" w:rsidRPr="00943CAF" w:rsidRDefault="000864C8" w:rsidP="00B907E6">
      <w:pPr>
        <w:spacing w:line="240" w:lineRule="auto"/>
        <w:ind w:firstLine="567"/>
        <w:jc w:val="both"/>
        <w:rPr>
          <w:rFonts w:ascii="Times New Roman" w:hAnsi="Times New Roman" w:cs="Times New Roman"/>
          <w:b/>
          <w:i/>
          <w:color w:val="000099"/>
        </w:rPr>
      </w:pPr>
      <w:r w:rsidRPr="00943CAF">
        <w:rPr>
          <w:rFonts w:ascii="Times New Roman" w:hAnsi="Times New Roman" w:cs="Times New Roman"/>
          <w:b/>
          <w:i/>
          <w:color w:val="000099"/>
        </w:rPr>
        <w:t>Оперативни цели</w:t>
      </w:r>
    </w:p>
    <w:p w:rsidR="000864C8" w:rsidRPr="001F052A" w:rsidRDefault="000864C8" w:rsidP="00B907E6">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225A61">
        <w:rPr>
          <w:rFonts w:ascii="Times New Roman" w:eastAsia="Times New Roman" w:hAnsi="Times New Roman"/>
          <w:color w:val="000000"/>
          <w:lang w:eastAsia="bg-BG"/>
        </w:rPr>
        <w:t>Ускорено изграждане на</w:t>
      </w:r>
      <w:r>
        <w:rPr>
          <w:rFonts w:ascii="Times New Roman" w:eastAsia="Times New Roman" w:hAnsi="Times New Roman"/>
          <w:color w:val="000000"/>
          <w:lang w:eastAsia="bg-BG"/>
        </w:rPr>
        <w:t xml:space="preserve"> магистралите и интеграция на</w:t>
      </w:r>
      <w:r>
        <w:rPr>
          <w:rFonts w:ascii="Times New Roman" w:eastAsia="Times New Roman" w:hAnsi="Times New Roman"/>
          <w:color w:val="000000"/>
          <w:lang w:val="en-US" w:eastAsia="bg-BG"/>
        </w:rPr>
        <w:t xml:space="preserve"> </w:t>
      </w:r>
      <w:r w:rsidRPr="00225A61">
        <w:rPr>
          <w:rFonts w:ascii="Times New Roman" w:eastAsia="Times New Roman" w:hAnsi="Times New Roman"/>
          <w:color w:val="000000"/>
          <w:lang w:eastAsia="bg-BG"/>
        </w:rPr>
        <w:t xml:space="preserve">националната пътна мрежа с европейската транспортна инфраструктура; </w:t>
      </w:r>
    </w:p>
    <w:p w:rsidR="000864C8" w:rsidRPr="001F052A" w:rsidRDefault="000864C8" w:rsidP="00B907E6">
      <w:pPr>
        <w:pStyle w:val="ListParagraph"/>
        <w:numPr>
          <w:ilvl w:val="0"/>
          <w:numId w:val="43"/>
        </w:numPr>
        <w:tabs>
          <w:tab w:val="left" w:pos="709"/>
        </w:tabs>
        <w:spacing w:after="0" w:line="240" w:lineRule="auto"/>
        <w:ind w:left="0" w:firstLine="567"/>
        <w:jc w:val="both"/>
        <w:rPr>
          <w:rFonts w:ascii="Times New Roman" w:eastAsia="Times New Roman" w:hAnsi="Times New Roman"/>
          <w:color w:val="000000"/>
          <w:lang w:eastAsia="bg-BG"/>
        </w:rPr>
      </w:pPr>
      <w:r w:rsidRPr="001F052A">
        <w:rPr>
          <w:rFonts w:ascii="Times New Roman" w:eastAsia="Times New Roman" w:hAnsi="Times New Roman"/>
          <w:color w:val="000000"/>
          <w:lang w:eastAsia="bg-BG"/>
        </w:rPr>
        <w:t>Поддържане и развитие на републиканската пътна инфраструктура в съответствие със съвременните изисквания  на автомобилния транспорт при условията на:</w:t>
      </w:r>
    </w:p>
    <w:p w:rsidR="000864C8" w:rsidRPr="001F052A" w:rsidRDefault="000864C8" w:rsidP="00B907E6">
      <w:pPr>
        <w:pStyle w:val="ListParagraph"/>
        <w:numPr>
          <w:ilvl w:val="0"/>
          <w:numId w:val="88"/>
        </w:numPr>
        <w:tabs>
          <w:tab w:val="left" w:pos="709"/>
        </w:tabs>
        <w:spacing w:after="0" w:line="240" w:lineRule="auto"/>
        <w:ind w:left="709" w:hanging="283"/>
        <w:jc w:val="both"/>
        <w:rPr>
          <w:rFonts w:ascii="Times New Roman" w:eastAsia="Times New Roman" w:hAnsi="Times New Roman"/>
          <w:color w:val="000000"/>
          <w:lang w:eastAsia="bg-BG"/>
        </w:rPr>
      </w:pPr>
      <w:r w:rsidRPr="001F052A">
        <w:rPr>
          <w:rFonts w:ascii="Times New Roman" w:eastAsia="Times New Roman" w:hAnsi="Times New Roman"/>
          <w:color w:val="000000"/>
          <w:lang w:eastAsia="bg-BG"/>
        </w:rPr>
        <w:t>Изграждане на националната мрежа от магистрали и скоростни пътища, свързването й с европейските транспортни коридори;</w:t>
      </w:r>
    </w:p>
    <w:p w:rsidR="000864C8" w:rsidRPr="001F052A" w:rsidRDefault="000864C8" w:rsidP="000864C8">
      <w:pPr>
        <w:pStyle w:val="ListParagraph"/>
        <w:numPr>
          <w:ilvl w:val="0"/>
          <w:numId w:val="88"/>
        </w:numPr>
        <w:tabs>
          <w:tab w:val="left" w:pos="709"/>
        </w:tabs>
        <w:spacing w:after="0" w:line="240" w:lineRule="auto"/>
        <w:ind w:left="709" w:hanging="283"/>
        <w:jc w:val="both"/>
        <w:rPr>
          <w:rFonts w:ascii="Times New Roman" w:eastAsia="Times New Roman" w:hAnsi="Times New Roman"/>
          <w:color w:val="000000"/>
          <w:lang w:eastAsia="bg-BG"/>
        </w:rPr>
      </w:pPr>
      <w:r w:rsidRPr="001F052A">
        <w:rPr>
          <w:rFonts w:ascii="Times New Roman" w:eastAsia="Times New Roman" w:hAnsi="Times New Roman"/>
          <w:color w:val="000000"/>
          <w:lang w:eastAsia="bg-BG"/>
        </w:rPr>
        <w:t>Модернизация и обновяване  на републиканската пътна мрежа</w:t>
      </w:r>
    </w:p>
    <w:p w:rsidR="000864C8" w:rsidRPr="00225A61"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225A61">
        <w:rPr>
          <w:rFonts w:ascii="Times New Roman" w:eastAsia="Times New Roman" w:hAnsi="Times New Roman"/>
          <w:color w:val="000000"/>
          <w:lang w:eastAsia="bg-BG"/>
        </w:rPr>
        <w:lastRenderedPageBreak/>
        <w:t>Разработване на анализ на възможностите за въвеждане на интелигентни системи за събиране на такси за ползване на републиканската пътна мрежа на база „изминато разстояние“;</w:t>
      </w:r>
    </w:p>
    <w:p w:rsidR="000864C8" w:rsidRPr="00225A61"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225A61">
        <w:rPr>
          <w:rFonts w:ascii="Times New Roman" w:eastAsia="Times New Roman" w:hAnsi="Times New Roman"/>
          <w:color w:val="000000"/>
          <w:lang w:eastAsia="bg-BG"/>
        </w:rPr>
        <w:t>Нормативна и приложна дейност в областта на пътната инфраструктура;</w:t>
      </w:r>
    </w:p>
    <w:p w:rsidR="000864C8" w:rsidRPr="00225A61"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225A61">
        <w:rPr>
          <w:rFonts w:ascii="Times New Roman" w:eastAsia="Times New Roman" w:hAnsi="Times New Roman"/>
          <w:color w:val="000000"/>
          <w:lang w:eastAsia="bg-BG"/>
        </w:rPr>
        <w:t>Осигуряване на надеждна защита за населението от вредното въздействие  на водите в населените места и развитие и модернизация на комуникационно-транспортната система на общините;</w:t>
      </w:r>
    </w:p>
    <w:p w:rsidR="000864C8" w:rsidRPr="00225A61"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225A61">
        <w:rPr>
          <w:rFonts w:ascii="Times New Roman" w:hAnsi="Times New Roman"/>
          <w:bCs/>
          <w:color w:val="000000"/>
        </w:rPr>
        <w:t>Ограничаване на свлачищата, ерозионните и абразионни процеси с огл</w:t>
      </w:r>
      <w:r w:rsidRPr="00225A61">
        <w:rPr>
          <w:rFonts w:ascii="Times New Roman" w:hAnsi="Times New Roman"/>
          <w:bCs/>
          <w:color w:val="000000"/>
          <w:lang w:val="en-US"/>
        </w:rPr>
        <w:t>e</w:t>
      </w:r>
      <w:r w:rsidRPr="00225A61">
        <w:rPr>
          <w:rFonts w:ascii="Times New Roman" w:hAnsi="Times New Roman"/>
          <w:bCs/>
          <w:color w:val="000000"/>
        </w:rPr>
        <w:t>д пр</w:t>
      </w:r>
      <w:r w:rsidRPr="00225A61">
        <w:rPr>
          <w:rFonts w:ascii="Times New Roman" w:hAnsi="Times New Roman"/>
          <w:bCs/>
          <w:color w:val="000000"/>
          <w:lang w:val="en-US"/>
        </w:rPr>
        <w:t>e</w:t>
      </w:r>
      <w:r w:rsidRPr="00225A61">
        <w:rPr>
          <w:rFonts w:ascii="Times New Roman" w:hAnsi="Times New Roman"/>
          <w:bCs/>
          <w:color w:val="000000"/>
        </w:rPr>
        <w:t>дотвратяване на аварии и щети;</w:t>
      </w:r>
    </w:p>
    <w:p w:rsidR="000864C8" w:rsidRPr="00225A61"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225A61">
        <w:rPr>
          <w:rFonts w:ascii="Times New Roman" w:eastAsia="Times New Roman" w:hAnsi="Times New Roman"/>
          <w:bCs/>
          <w:color w:val="000000"/>
          <w:lang w:eastAsia="bg-BG"/>
        </w:rPr>
        <w:t>Гарантиране на устойчиво развитие на Черноморските общини и развитие на националните курорти.</w:t>
      </w:r>
    </w:p>
    <w:p w:rsidR="000864C8" w:rsidRPr="00225A61"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225A61">
        <w:rPr>
          <w:rFonts w:ascii="Times New Roman" w:eastAsia="Times New Roman" w:hAnsi="Times New Roman"/>
          <w:bCs/>
          <w:color w:val="000000"/>
          <w:lang w:eastAsia="bg-BG"/>
        </w:rPr>
        <w:t>Създаване на устройствена основа и актуализиране на съществуващата за изграждането на обекти с национално значение, за обекти с обхват и значение повече от една област и обекти на транспортната техническа инфраструктура</w:t>
      </w:r>
      <w:r w:rsidRPr="00225A61">
        <w:rPr>
          <w:rFonts w:ascii="Times New Roman" w:eastAsia="Times New Roman" w:hAnsi="Times New Roman"/>
          <w:color w:val="000000"/>
          <w:lang w:eastAsia="bg-BG"/>
        </w:rPr>
        <w:t>;</w:t>
      </w:r>
    </w:p>
    <w:p w:rsidR="000864C8" w:rsidRPr="00225A61"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225A61">
        <w:rPr>
          <w:rFonts w:ascii="Times New Roman" w:hAnsi="Times New Roman"/>
          <w:color w:val="000000"/>
          <w:lang w:eastAsia="bg-BG"/>
        </w:rPr>
        <w:t>Усъвършенстване на нормативната уредба в сферата на устройството на територията и  изграждането и поддържане на техническата инфраструктура.</w:t>
      </w:r>
    </w:p>
    <w:p w:rsidR="000864C8" w:rsidRPr="009A6549" w:rsidRDefault="000864C8" w:rsidP="000864C8">
      <w:pPr>
        <w:spacing w:after="0" w:line="360" w:lineRule="auto"/>
        <w:jc w:val="both"/>
        <w:rPr>
          <w:rFonts w:ascii="Times New Roman" w:hAnsi="Times New Roman" w:cs="Times New Roman"/>
          <w:sz w:val="6"/>
        </w:rPr>
      </w:pPr>
    </w:p>
    <w:p w:rsidR="000864C8" w:rsidRPr="00943CAF" w:rsidRDefault="000864C8" w:rsidP="000864C8">
      <w:pPr>
        <w:spacing w:line="360" w:lineRule="auto"/>
        <w:ind w:firstLine="567"/>
        <w:jc w:val="both"/>
        <w:rPr>
          <w:rFonts w:ascii="Times New Roman" w:hAnsi="Times New Roman" w:cs="Times New Roman"/>
          <w:b/>
          <w:i/>
          <w:color w:val="000099"/>
        </w:rPr>
      </w:pPr>
      <w:r w:rsidRPr="00943CAF">
        <w:rPr>
          <w:rFonts w:ascii="Times New Roman" w:hAnsi="Times New Roman" w:cs="Times New Roman"/>
          <w:b/>
          <w:i/>
          <w:color w:val="000099"/>
        </w:rPr>
        <w:t>Полза/ефект за обществото</w:t>
      </w:r>
    </w:p>
    <w:p w:rsidR="000864C8" w:rsidRPr="00C71366"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4B7F63">
        <w:rPr>
          <w:rFonts w:ascii="Times New Roman" w:eastAsia="Times New Roman" w:hAnsi="Times New Roman"/>
          <w:color w:val="000000"/>
          <w:lang w:eastAsia="bg-BG"/>
        </w:rPr>
        <w:t>Развитие на пътната мрежа като важна предпоставка за икономическото развитие на страната;</w:t>
      </w:r>
    </w:p>
    <w:p w:rsidR="000864C8" w:rsidRPr="00C71366" w:rsidRDefault="000864C8" w:rsidP="000864C8">
      <w:pPr>
        <w:pStyle w:val="ListParagraph"/>
        <w:numPr>
          <w:ilvl w:val="0"/>
          <w:numId w:val="43"/>
        </w:numPr>
        <w:spacing w:after="0" w:line="240" w:lineRule="auto"/>
        <w:ind w:left="0" w:firstLine="567"/>
        <w:jc w:val="both"/>
        <w:rPr>
          <w:rFonts w:ascii="Times New Roman" w:eastAsia="Times New Roman" w:hAnsi="Times New Roman"/>
          <w:lang w:eastAsia="bg-BG"/>
        </w:rPr>
      </w:pPr>
      <w:r w:rsidRPr="00C71366">
        <w:rPr>
          <w:rFonts w:ascii="Times New Roman" w:eastAsia="MS Mincho" w:hAnsi="Times New Roman"/>
          <w:lang w:eastAsia="bg-BG"/>
        </w:rPr>
        <w:t>Завишаване качеството и ефективността на автомобилните превози  и създаване на  условия за транспортиране на хора и товари, гарантиращи висока сигурност, икономия на време и  експлоатационни  разходи при съблюдаване на най-съвременни екологични стандарти;</w:t>
      </w:r>
    </w:p>
    <w:p w:rsidR="000864C8" w:rsidRPr="00C71366" w:rsidRDefault="000864C8" w:rsidP="000864C8">
      <w:pPr>
        <w:pStyle w:val="ListParagraph"/>
        <w:numPr>
          <w:ilvl w:val="0"/>
          <w:numId w:val="43"/>
        </w:numPr>
        <w:spacing w:after="0" w:line="240" w:lineRule="auto"/>
        <w:ind w:left="0" w:firstLine="567"/>
        <w:jc w:val="both"/>
        <w:rPr>
          <w:rFonts w:ascii="Times New Roman" w:eastAsia="Times New Roman" w:hAnsi="Times New Roman"/>
          <w:lang w:eastAsia="bg-BG"/>
        </w:rPr>
      </w:pPr>
      <w:r w:rsidRPr="00C71366">
        <w:rPr>
          <w:rFonts w:ascii="Times New Roman" w:eastAsia="MS Mincho" w:hAnsi="Times New Roman"/>
          <w:lang w:eastAsia="bg-BG"/>
        </w:rPr>
        <w:t>Изпреварващо развитие на пътните комуникации, като основа за бърз и устойчив стопански растеж;</w:t>
      </w:r>
    </w:p>
    <w:p w:rsidR="000864C8" w:rsidRPr="00C71366" w:rsidRDefault="000864C8" w:rsidP="000864C8">
      <w:pPr>
        <w:pStyle w:val="ListParagraph"/>
        <w:numPr>
          <w:ilvl w:val="0"/>
          <w:numId w:val="43"/>
        </w:numPr>
        <w:spacing w:after="0" w:line="240" w:lineRule="auto"/>
        <w:ind w:left="0" w:firstLine="567"/>
        <w:jc w:val="both"/>
        <w:rPr>
          <w:rFonts w:ascii="Times New Roman" w:eastAsia="Times New Roman" w:hAnsi="Times New Roman"/>
          <w:lang w:eastAsia="bg-BG"/>
        </w:rPr>
      </w:pPr>
      <w:r w:rsidRPr="00C71366">
        <w:rPr>
          <w:rFonts w:ascii="Times New Roman" w:eastAsia="MS Mincho" w:hAnsi="Times New Roman"/>
          <w:lang w:eastAsia="bg-BG"/>
        </w:rPr>
        <w:t>Интегриране на пътната ни инфраструктура с тази от страните – членки на ЕС и останалите страни от региона;</w:t>
      </w:r>
    </w:p>
    <w:p w:rsidR="000864C8" w:rsidRPr="00C71366" w:rsidRDefault="000864C8" w:rsidP="000864C8">
      <w:pPr>
        <w:pStyle w:val="ListParagraph"/>
        <w:numPr>
          <w:ilvl w:val="0"/>
          <w:numId w:val="43"/>
        </w:numPr>
        <w:spacing w:after="0" w:line="240" w:lineRule="auto"/>
        <w:ind w:left="0" w:firstLine="567"/>
        <w:jc w:val="both"/>
        <w:rPr>
          <w:rFonts w:ascii="Times New Roman" w:eastAsia="Times New Roman" w:hAnsi="Times New Roman"/>
          <w:lang w:eastAsia="bg-BG"/>
        </w:rPr>
      </w:pPr>
      <w:r w:rsidRPr="00C71366">
        <w:rPr>
          <w:rFonts w:ascii="Times New Roman" w:eastAsia="MS Mincho" w:hAnsi="Times New Roman"/>
          <w:lang w:eastAsia="bg-BG"/>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поддържане, ремонт и строителство;</w:t>
      </w:r>
    </w:p>
    <w:p w:rsidR="000864C8" w:rsidRPr="00C71366" w:rsidRDefault="000864C8" w:rsidP="000864C8">
      <w:pPr>
        <w:pStyle w:val="ListParagraph"/>
        <w:numPr>
          <w:ilvl w:val="0"/>
          <w:numId w:val="43"/>
        </w:numPr>
        <w:spacing w:after="0" w:line="240" w:lineRule="auto"/>
        <w:ind w:left="0" w:firstLine="567"/>
        <w:jc w:val="both"/>
        <w:rPr>
          <w:rFonts w:ascii="Times New Roman" w:eastAsia="Times New Roman" w:hAnsi="Times New Roman"/>
          <w:lang w:eastAsia="bg-BG"/>
        </w:rPr>
      </w:pPr>
      <w:r w:rsidRPr="00C71366">
        <w:rPr>
          <w:rFonts w:ascii="Times New Roman" w:eastAsia="MS Mincho" w:hAnsi="Times New Roman"/>
          <w:lang w:eastAsia="bg-BG"/>
        </w:rPr>
        <w:t>Предлагане на  транспортни услуги, основани на ползването на съвременни пътни връзки и инженерни решения;</w:t>
      </w:r>
    </w:p>
    <w:p w:rsidR="000864C8" w:rsidRPr="00C71366" w:rsidRDefault="000864C8" w:rsidP="000864C8">
      <w:pPr>
        <w:pStyle w:val="ListParagraph"/>
        <w:numPr>
          <w:ilvl w:val="0"/>
          <w:numId w:val="43"/>
        </w:numPr>
        <w:spacing w:after="0" w:line="240" w:lineRule="auto"/>
        <w:ind w:left="0" w:firstLine="567"/>
        <w:jc w:val="both"/>
        <w:rPr>
          <w:rFonts w:ascii="Times New Roman" w:eastAsia="Times New Roman" w:hAnsi="Times New Roman"/>
          <w:lang w:eastAsia="bg-BG"/>
        </w:rPr>
      </w:pPr>
      <w:r w:rsidRPr="00C71366">
        <w:rPr>
          <w:rFonts w:ascii="Times New Roman" w:eastAsia="Times New Roman" w:hAnsi="Times New Roman"/>
          <w:lang w:eastAsia="bg-BG"/>
        </w:rPr>
        <w:t>Интегриране на националната пътна мрежа с европейската транспортна  инфраструктура;</w:t>
      </w:r>
    </w:p>
    <w:p w:rsidR="000864C8" w:rsidRPr="004B7F63"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C71366">
        <w:rPr>
          <w:rFonts w:ascii="Times New Roman" w:eastAsia="Times New Roman" w:hAnsi="Times New Roman"/>
          <w:lang w:eastAsia="bg-BG"/>
        </w:rPr>
        <w:t>Осигуряване на дългосрочен финансов източник за реализиране на изграждането и поддържането на пътната</w:t>
      </w:r>
      <w:r w:rsidRPr="004B7F63">
        <w:rPr>
          <w:rFonts w:ascii="Times New Roman" w:eastAsia="Times New Roman" w:hAnsi="Times New Roman"/>
          <w:color w:val="000000"/>
          <w:lang w:eastAsia="bg-BG"/>
        </w:rPr>
        <w:t xml:space="preserve"> инфраструктура върху цялата територия на страната;</w:t>
      </w:r>
    </w:p>
    <w:p w:rsidR="000864C8" w:rsidRPr="004B7F63"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4B7F63">
        <w:rPr>
          <w:rFonts w:ascii="Times New Roman" w:eastAsia="Times New Roman" w:hAnsi="Times New Roman"/>
          <w:color w:val="000000"/>
          <w:lang w:eastAsia="bg-BG"/>
        </w:rPr>
        <w:t>Постигане на безопасност на движение в населените места и републиканската пътна мрежа;</w:t>
      </w:r>
    </w:p>
    <w:p w:rsidR="000864C8" w:rsidRPr="004B7F63"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4B7F63">
        <w:rPr>
          <w:rFonts w:ascii="Times New Roman" w:eastAsia="Times New Roman" w:hAnsi="Times New Roman"/>
          <w:color w:val="000000"/>
          <w:lang w:eastAsia="bg-BG"/>
        </w:rPr>
        <w:t>Осигуряване на актуална нормативна база в областта на пътното дело;</w:t>
      </w:r>
    </w:p>
    <w:p w:rsidR="000864C8" w:rsidRPr="004B7F63"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4B7F63">
        <w:rPr>
          <w:rFonts w:ascii="Times New Roman" w:eastAsia="Times New Roman" w:hAnsi="Times New Roman"/>
          <w:color w:val="000000"/>
          <w:lang w:eastAsia="bg-BG"/>
        </w:rPr>
        <w:t>Постигане на</w:t>
      </w:r>
      <w:r w:rsidRPr="004B7F63">
        <w:rPr>
          <w:rFonts w:ascii="Times New Roman" w:eastAsia="Times New Roman" w:hAnsi="Times New Roman"/>
          <w:color w:val="000000"/>
          <w:lang w:val="ru-RU" w:eastAsia="bg-BG"/>
        </w:rPr>
        <w:t xml:space="preserve"> устойчиво </w:t>
      </w:r>
      <w:r w:rsidRPr="004B7F63">
        <w:rPr>
          <w:rFonts w:ascii="Times New Roman" w:eastAsia="Times New Roman" w:hAnsi="Times New Roman"/>
          <w:color w:val="000000"/>
          <w:lang w:eastAsia="bg-BG"/>
        </w:rPr>
        <w:t>подобряване</w:t>
      </w:r>
      <w:r w:rsidRPr="004B7F63">
        <w:rPr>
          <w:rFonts w:ascii="Times New Roman" w:eastAsia="Times New Roman" w:hAnsi="Times New Roman"/>
          <w:color w:val="000000"/>
          <w:lang w:val="ru-RU" w:eastAsia="bg-BG"/>
        </w:rPr>
        <w:t xml:space="preserve"> на </w:t>
      </w:r>
      <w:r w:rsidRPr="004B7F63">
        <w:rPr>
          <w:rFonts w:ascii="Times New Roman" w:eastAsia="Times New Roman" w:hAnsi="Times New Roman"/>
          <w:color w:val="000000"/>
          <w:lang w:eastAsia="bg-BG"/>
        </w:rPr>
        <w:t>качеството</w:t>
      </w:r>
      <w:r w:rsidRPr="004B7F63">
        <w:rPr>
          <w:rFonts w:ascii="Times New Roman" w:eastAsia="Times New Roman" w:hAnsi="Times New Roman"/>
          <w:color w:val="000000"/>
          <w:lang w:val="ru-RU" w:eastAsia="bg-BG"/>
        </w:rPr>
        <w:t xml:space="preserve"> на </w:t>
      </w:r>
      <w:r w:rsidRPr="004B7F63">
        <w:rPr>
          <w:rFonts w:ascii="Times New Roman" w:eastAsia="Times New Roman" w:hAnsi="Times New Roman"/>
          <w:color w:val="000000"/>
          <w:lang w:eastAsia="bg-BG"/>
        </w:rPr>
        <w:t>жизнената</w:t>
      </w:r>
      <w:r w:rsidRPr="004B7F63">
        <w:rPr>
          <w:rFonts w:ascii="Times New Roman" w:eastAsia="Times New Roman" w:hAnsi="Times New Roman"/>
          <w:color w:val="000000"/>
          <w:lang w:val="ru-RU" w:eastAsia="bg-BG"/>
        </w:rPr>
        <w:t xml:space="preserve"> среда за </w:t>
      </w:r>
      <w:r w:rsidRPr="004B7F63">
        <w:rPr>
          <w:rFonts w:ascii="Times New Roman" w:eastAsia="Times New Roman" w:hAnsi="Times New Roman"/>
          <w:color w:val="000000"/>
          <w:lang w:eastAsia="bg-BG"/>
        </w:rPr>
        <w:t>по-голям</w:t>
      </w:r>
      <w:r w:rsidRPr="004B7F63">
        <w:rPr>
          <w:rFonts w:ascii="Times New Roman" w:eastAsia="Times New Roman" w:hAnsi="Times New Roman"/>
          <w:color w:val="000000"/>
          <w:lang w:val="ru-RU" w:eastAsia="bg-BG"/>
        </w:rPr>
        <w:t xml:space="preserve"> </w:t>
      </w:r>
      <w:r w:rsidRPr="004B7F63">
        <w:rPr>
          <w:rFonts w:ascii="Times New Roman" w:eastAsia="Times New Roman" w:hAnsi="Times New Roman"/>
          <w:color w:val="000000"/>
          <w:lang w:eastAsia="bg-BG"/>
        </w:rPr>
        <w:t>брой</w:t>
      </w:r>
      <w:r w:rsidRPr="004B7F63">
        <w:rPr>
          <w:rFonts w:ascii="Times New Roman" w:eastAsia="Times New Roman" w:hAnsi="Times New Roman"/>
          <w:color w:val="000000"/>
          <w:lang w:val="ru-RU" w:eastAsia="bg-BG"/>
        </w:rPr>
        <w:t xml:space="preserve"> жители;</w:t>
      </w:r>
    </w:p>
    <w:p w:rsidR="000864C8" w:rsidRPr="004B7F63"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4B7F63">
        <w:rPr>
          <w:rFonts w:ascii="Times New Roman" w:eastAsia="Arial Unicode MS" w:hAnsi="Times New Roman"/>
          <w:color w:val="000000"/>
          <w:lang w:eastAsia="bg-BG"/>
        </w:rPr>
        <w:t>Качествено транспортно обслужване по регионални и местни пътища.</w:t>
      </w:r>
    </w:p>
    <w:p w:rsidR="000864C8" w:rsidRPr="004B7F63"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4B7F63">
        <w:rPr>
          <w:rFonts w:ascii="Times New Roman" w:eastAsia="Times New Roman" w:hAnsi="Times New Roman"/>
          <w:lang w:eastAsia="bg-BG"/>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ерозионни процеси по Дунавското крайбрежие;</w:t>
      </w:r>
    </w:p>
    <w:p w:rsidR="000864C8" w:rsidRPr="0000737D"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sidRPr="004B7F63">
        <w:rPr>
          <w:rFonts w:ascii="Times New Roman" w:eastAsia="Arial Unicode MS" w:hAnsi="Times New Roman"/>
          <w:lang w:eastAsia="bg-BG"/>
        </w:rPr>
        <w:t>У</w:t>
      </w:r>
      <w:r w:rsidRPr="004B7F63">
        <w:rPr>
          <w:rFonts w:ascii="Times New Roman" w:hAnsi="Times New Roman"/>
          <w:lang w:eastAsia="bg-BG"/>
        </w:rPr>
        <w:t>крепване, възстановяване и защита на техническата инфраструктура и териториите, засегнати или застрашени от свлачища,  абразия по Черноморското крайбрежие и ероз</w:t>
      </w:r>
      <w:r>
        <w:rPr>
          <w:rFonts w:ascii="Times New Roman" w:hAnsi="Times New Roman"/>
          <w:lang w:eastAsia="bg-BG"/>
        </w:rPr>
        <w:t>ия р. Дунав, изложени на ерозия;</w:t>
      </w:r>
    </w:p>
    <w:p w:rsidR="000864C8" w:rsidRPr="0000737D"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Pr>
          <w:rFonts w:ascii="Times New Roman" w:eastAsia="Times New Roman" w:hAnsi="Times New Roman"/>
          <w:color w:val="000000"/>
          <w:lang w:eastAsia="bg-BG"/>
        </w:rPr>
        <w:t>П</w:t>
      </w:r>
      <w:r w:rsidRPr="0000737D">
        <w:rPr>
          <w:rFonts w:ascii="Times New Roman" w:eastAsia="Times New Roman" w:hAnsi="Times New Roman"/>
          <w:color w:val="000000"/>
          <w:lang w:eastAsia="bg-BG"/>
        </w:rPr>
        <w:t>одобряване качеството на питейните  води;</w:t>
      </w:r>
    </w:p>
    <w:p w:rsidR="000864C8" w:rsidRPr="0000737D"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Pr>
          <w:rFonts w:ascii="Times New Roman" w:eastAsia="Times New Roman" w:hAnsi="Times New Roman"/>
          <w:color w:val="000000"/>
          <w:lang w:eastAsia="bg-BG"/>
        </w:rPr>
        <w:t>Н</w:t>
      </w:r>
      <w:r w:rsidRPr="0000737D">
        <w:rPr>
          <w:rFonts w:ascii="Times New Roman" w:eastAsia="Times New Roman" w:hAnsi="Times New Roman"/>
          <w:color w:val="000000"/>
          <w:lang w:eastAsia="bg-BG"/>
        </w:rPr>
        <w:t>амаляване на потенциалния риск от замърсяване на подпочвените води;</w:t>
      </w:r>
    </w:p>
    <w:p w:rsidR="000864C8" w:rsidRPr="0000737D"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Pr>
          <w:rFonts w:ascii="Times New Roman" w:eastAsia="Times New Roman" w:hAnsi="Times New Roman"/>
          <w:color w:val="000000"/>
          <w:lang w:eastAsia="bg-BG"/>
        </w:rPr>
        <w:t>Н</w:t>
      </w:r>
      <w:r w:rsidRPr="0000737D">
        <w:rPr>
          <w:rFonts w:ascii="Times New Roman" w:eastAsia="Times New Roman" w:hAnsi="Times New Roman"/>
          <w:color w:val="000000"/>
          <w:lang w:eastAsia="bg-BG"/>
        </w:rPr>
        <w:t>амаляване риска от замърсяване на почвата;</w:t>
      </w:r>
    </w:p>
    <w:p w:rsidR="000864C8" w:rsidRPr="0000737D"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Pr>
          <w:rFonts w:ascii="Times New Roman" w:eastAsia="Times New Roman" w:hAnsi="Times New Roman"/>
          <w:color w:val="000000"/>
          <w:lang w:eastAsia="bg-BG"/>
        </w:rPr>
        <w:t>Н</w:t>
      </w:r>
      <w:r w:rsidRPr="0000737D">
        <w:rPr>
          <w:rFonts w:ascii="Times New Roman" w:eastAsia="Times New Roman" w:hAnsi="Times New Roman"/>
          <w:color w:val="000000"/>
          <w:lang w:eastAsia="bg-BG"/>
        </w:rPr>
        <w:t>амаляване замърсяването на речните води;</w:t>
      </w:r>
    </w:p>
    <w:p w:rsidR="000864C8" w:rsidRPr="0000737D"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Pr>
          <w:rFonts w:ascii="Times New Roman" w:eastAsia="Times New Roman" w:hAnsi="Times New Roman"/>
          <w:color w:val="000000"/>
          <w:lang w:eastAsia="bg-BG"/>
        </w:rPr>
        <w:lastRenderedPageBreak/>
        <w:t>П</w:t>
      </w:r>
      <w:r w:rsidRPr="0000737D">
        <w:rPr>
          <w:rFonts w:ascii="Times New Roman" w:eastAsia="Times New Roman" w:hAnsi="Times New Roman"/>
          <w:color w:val="000000"/>
          <w:lang w:eastAsia="bg-BG"/>
        </w:rPr>
        <w:t>одобряване защитата на околната среда по басейна на реките- флора, фауна;</w:t>
      </w:r>
    </w:p>
    <w:p w:rsidR="000864C8" w:rsidRPr="0000737D" w:rsidRDefault="000864C8" w:rsidP="000864C8">
      <w:pPr>
        <w:pStyle w:val="ListParagraph"/>
        <w:numPr>
          <w:ilvl w:val="0"/>
          <w:numId w:val="43"/>
        </w:numPr>
        <w:spacing w:after="0" w:line="240" w:lineRule="auto"/>
        <w:ind w:left="0" w:firstLine="567"/>
        <w:jc w:val="both"/>
        <w:rPr>
          <w:rFonts w:ascii="Times New Roman" w:eastAsia="Times New Roman" w:hAnsi="Times New Roman"/>
          <w:color w:val="000000"/>
          <w:lang w:eastAsia="bg-BG"/>
        </w:rPr>
      </w:pPr>
      <w:r>
        <w:rPr>
          <w:rFonts w:ascii="Times New Roman" w:eastAsia="Times New Roman" w:hAnsi="Times New Roman"/>
          <w:color w:val="000000"/>
          <w:lang w:eastAsia="bg-BG"/>
        </w:rPr>
        <w:t>Н</w:t>
      </w:r>
      <w:r w:rsidRPr="0000737D">
        <w:rPr>
          <w:rFonts w:ascii="Times New Roman" w:eastAsia="Times New Roman" w:hAnsi="Times New Roman"/>
          <w:color w:val="000000"/>
          <w:lang w:eastAsia="bg-BG"/>
        </w:rPr>
        <w:t>амаляване рисковете за здравето на хората, живеещи в районите, обслужвани от пречиствателните станции за отпадъчни води;</w:t>
      </w:r>
    </w:p>
    <w:p w:rsidR="000864C8" w:rsidRPr="00D539D1" w:rsidRDefault="000864C8" w:rsidP="000864C8">
      <w:pPr>
        <w:spacing w:line="360" w:lineRule="auto"/>
        <w:jc w:val="both"/>
        <w:rPr>
          <w:rFonts w:ascii="Times New Roman" w:hAnsi="Times New Roman" w:cs="Times New Roman"/>
          <w:b/>
          <w:i/>
          <w:color w:val="0000FF"/>
          <w:sz w:val="2"/>
        </w:rPr>
      </w:pPr>
    </w:p>
    <w:p w:rsidR="000864C8" w:rsidRPr="00943CAF" w:rsidRDefault="000864C8" w:rsidP="000864C8">
      <w:pPr>
        <w:spacing w:line="240" w:lineRule="auto"/>
        <w:ind w:firstLine="709"/>
        <w:jc w:val="both"/>
        <w:rPr>
          <w:rFonts w:ascii="Times New Roman" w:hAnsi="Times New Roman" w:cs="Times New Roman"/>
          <w:b/>
          <w:i/>
          <w:color w:val="000099"/>
        </w:rPr>
      </w:pPr>
      <w:r w:rsidRPr="00943CAF">
        <w:rPr>
          <w:rFonts w:ascii="Times New Roman" w:hAnsi="Times New Roman" w:cs="Times New Roman"/>
          <w:b/>
          <w:i/>
          <w:color w:val="000099"/>
        </w:rPr>
        <w:t>Взаимоотношения с други институции, допринасящи за изпълнение на политиката</w:t>
      </w:r>
    </w:p>
    <w:p w:rsidR="000864C8" w:rsidRPr="00D539D1" w:rsidRDefault="000864C8" w:rsidP="000864C8">
      <w:pPr>
        <w:pStyle w:val="ListParagraph"/>
        <w:numPr>
          <w:ilvl w:val="0"/>
          <w:numId w:val="43"/>
        </w:numPr>
        <w:spacing w:after="0" w:line="240" w:lineRule="auto"/>
        <w:ind w:left="709" w:hanging="142"/>
        <w:rPr>
          <w:rFonts w:ascii="Times New Roman" w:hAnsi="Times New Roman"/>
          <w:color w:val="000000"/>
          <w:lang w:eastAsia="bg-BG"/>
        </w:rPr>
      </w:pPr>
      <w:r w:rsidRPr="00D539D1">
        <w:rPr>
          <w:rFonts w:ascii="Times New Roman" w:hAnsi="Times New Roman"/>
          <w:color w:val="000000"/>
          <w:lang w:eastAsia="bg-BG"/>
        </w:rPr>
        <w:t>Министерски съвет;</w:t>
      </w:r>
    </w:p>
    <w:p w:rsidR="000864C8" w:rsidRPr="00D539D1" w:rsidRDefault="000864C8" w:rsidP="000864C8">
      <w:pPr>
        <w:pStyle w:val="ListParagraph"/>
        <w:numPr>
          <w:ilvl w:val="0"/>
          <w:numId w:val="43"/>
        </w:numPr>
        <w:spacing w:after="0" w:line="240" w:lineRule="auto"/>
        <w:ind w:left="709" w:hanging="142"/>
        <w:rPr>
          <w:rFonts w:ascii="Times New Roman" w:hAnsi="Times New Roman"/>
          <w:color w:val="000000"/>
          <w:lang w:eastAsia="bg-BG"/>
        </w:rPr>
      </w:pPr>
      <w:r w:rsidRPr="00D539D1">
        <w:rPr>
          <w:rFonts w:ascii="Times New Roman" w:hAnsi="Times New Roman"/>
          <w:color w:val="000000"/>
          <w:lang w:eastAsia="bg-BG"/>
        </w:rPr>
        <w:t>Министерства</w:t>
      </w:r>
      <w:r w:rsidRPr="00D539D1">
        <w:rPr>
          <w:rFonts w:ascii="Times New Roman" w:eastAsia="Times New Roman" w:hAnsi="Times New Roman"/>
          <w:color w:val="000000"/>
          <w:lang w:eastAsia="bg-BG"/>
        </w:rPr>
        <w:t>;</w:t>
      </w:r>
    </w:p>
    <w:p w:rsidR="000864C8" w:rsidRPr="00D539D1" w:rsidRDefault="000864C8" w:rsidP="000864C8">
      <w:pPr>
        <w:pStyle w:val="ListParagraph"/>
        <w:numPr>
          <w:ilvl w:val="0"/>
          <w:numId w:val="43"/>
        </w:numPr>
        <w:spacing w:after="0" w:line="240" w:lineRule="auto"/>
        <w:ind w:left="709" w:hanging="142"/>
        <w:rPr>
          <w:rFonts w:ascii="Times New Roman" w:hAnsi="Times New Roman"/>
          <w:color w:val="000000"/>
          <w:lang w:eastAsia="bg-BG"/>
        </w:rPr>
      </w:pPr>
      <w:r w:rsidRPr="00D539D1">
        <w:rPr>
          <w:rFonts w:ascii="Times New Roman" w:eastAsia="Times New Roman" w:hAnsi="Times New Roman"/>
          <w:color w:val="000000"/>
          <w:lang w:eastAsia="bg-BG"/>
        </w:rPr>
        <w:t>Агенция „Пътна инфраструктура”;</w:t>
      </w:r>
    </w:p>
    <w:p w:rsidR="000864C8" w:rsidRPr="00D539D1" w:rsidRDefault="000864C8" w:rsidP="000864C8">
      <w:pPr>
        <w:pStyle w:val="ListParagraph"/>
        <w:numPr>
          <w:ilvl w:val="0"/>
          <w:numId w:val="43"/>
        </w:numPr>
        <w:spacing w:after="0" w:line="240" w:lineRule="auto"/>
        <w:ind w:left="709" w:hanging="142"/>
        <w:rPr>
          <w:rFonts w:ascii="Times New Roman" w:hAnsi="Times New Roman"/>
          <w:color w:val="000000"/>
          <w:lang w:eastAsia="bg-BG"/>
        </w:rPr>
      </w:pPr>
      <w:r w:rsidRPr="00D539D1">
        <w:rPr>
          <w:rFonts w:ascii="Times New Roman" w:eastAsia="Times New Roman" w:hAnsi="Times New Roman"/>
          <w:color w:val="000000"/>
          <w:lang w:eastAsia="bg-BG"/>
        </w:rPr>
        <w:t>Областни и общински администрации;</w:t>
      </w:r>
    </w:p>
    <w:p w:rsidR="000864C8" w:rsidRPr="00D539D1" w:rsidRDefault="000864C8" w:rsidP="000864C8">
      <w:pPr>
        <w:pStyle w:val="ListParagraph"/>
        <w:numPr>
          <w:ilvl w:val="0"/>
          <w:numId w:val="43"/>
        </w:numPr>
        <w:spacing w:after="0" w:line="240" w:lineRule="auto"/>
        <w:ind w:left="709" w:hanging="142"/>
        <w:rPr>
          <w:rFonts w:ascii="Times New Roman" w:hAnsi="Times New Roman"/>
          <w:color w:val="000000"/>
          <w:lang w:eastAsia="bg-BG"/>
        </w:rPr>
      </w:pPr>
      <w:r w:rsidRPr="00D539D1">
        <w:rPr>
          <w:rFonts w:ascii="Times New Roman" w:eastAsia="Times New Roman" w:hAnsi="Times New Roman"/>
          <w:color w:val="000000"/>
          <w:lang w:eastAsia="bg-BG"/>
        </w:rPr>
        <w:t>ДНСК;</w:t>
      </w:r>
    </w:p>
    <w:p w:rsidR="000864C8" w:rsidRPr="00D539D1" w:rsidRDefault="000864C8" w:rsidP="000864C8">
      <w:pPr>
        <w:pStyle w:val="ListParagraph"/>
        <w:numPr>
          <w:ilvl w:val="0"/>
          <w:numId w:val="43"/>
        </w:numPr>
        <w:spacing w:after="0" w:line="240" w:lineRule="auto"/>
        <w:ind w:left="709" w:hanging="142"/>
        <w:rPr>
          <w:rFonts w:ascii="Times New Roman" w:hAnsi="Times New Roman"/>
          <w:color w:val="000000"/>
          <w:lang w:eastAsia="bg-BG"/>
        </w:rPr>
      </w:pPr>
      <w:r w:rsidRPr="00D539D1">
        <w:rPr>
          <w:rFonts w:ascii="Times New Roman" w:hAnsi="Times New Roman"/>
          <w:color w:val="000000"/>
          <w:lang w:eastAsia="bg-BG"/>
        </w:rPr>
        <w:t>Национално сдружение на общините;</w:t>
      </w:r>
    </w:p>
    <w:p w:rsidR="000864C8" w:rsidRPr="00943CAF" w:rsidRDefault="000864C8" w:rsidP="00943CAF">
      <w:pPr>
        <w:pStyle w:val="ListParagraph"/>
        <w:numPr>
          <w:ilvl w:val="0"/>
          <w:numId w:val="43"/>
        </w:numPr>
        <w:spacing w:after="0" w:line="240" w:lineRule="auto"/>
        <w:ind w:left="709" w:hanging="142"/>
        <w:rPr>
          <w:rFonts w:ascii="Times New Roman" w:hAnsi="Times New Roman"/>
          <w:color w:val="000000"/>
          <w:lang w:eastAsia="bg-BG"/>
        </w:rPr>
      </w:pPr>
      <w:r w:rsidRPr="00D539D1">
        <w:rPr>
          <w:rFonts w:ascii="Times New Roman" w:hAnsi="Times New Roman"/>
          <w:color w:val="000000"/>
          <w:lang w:eastAsia="bg-BG"/>
        </w:rPr>
        <w:t>„Геозащита” ЕООД – Варна, Плевен и Перник</w:t>
      </w:r>
    </w:p>
    <w:p w:rsidR="000864C8" w:rsidRPr="00943CAF" w:rsidRDefault="000864C8" w:rsidP="000864C8">
      <w:pPr>
        <w:spacing w:before="120" w:after="120" w:line="240" w:lineRule="auto"/>
        <w:ind w:firstLine="567"/>
        <w:jc w:val="both"/>
        <w:rPr>
          <w:rFonts w:ascii="Times New Roman" w:hAnsi="Times New Roman" w:cs="Times New Roman"/>
          <w:b/>
          <w:i/>
          <w:color w:val="000099"/>
          <w:lang w:val="en-US"/>
        </w:rPr>
      </w:pPr>
      <w:r w:rsidRPr="00943CAF">
        <w:rPr>
          <w:rFonts w:ascii="Times New Roman" w:hAnsi="Times New Roman" w:cs="Times New Roman"/>
          <w:b/>
          <w:i/>
          <w:color w:val="000099"/>
        </w:rPr>
        <w:t>Показатели за полза/ефект и целеви стойности</w:t>
      </w:r>
      <w:r w:rsidRPr="00943CAF">
        <w:rPr>
          <w:rFonts w:ascii="Times New Roman" w:hAnsi="Times New Roman" w:cs="Times New Roman"/>
          <w:b/>
          <w:i/>
          <w:color w:val="000099"/>
        </w:rPr>
        <w:tab/>
      </w:r>
    </w:p>
    <w:tbl>
      <w:tblPr>
        <w:tblW w:w="9371" w:type="dxa"/>
        <w:tblInd w:w="55" w:type="dxa"/>
        <w:tblCellMar>
          <w:left w:w="70" w:type="dxa"/>
          <w:right w:w="70" w:type="dxa"/>
        </w:tblCellMar>
        <w:tblLook w:val="0000" w:firstRow="0" w:lastRow="0" w:firstColumn="0" w:lastColumn="0" w:noHBand="0" w:noVBand="0"/>
      </w:tblPr>
      <w:tblGrid>
        <w:gridCol w:w="5118"/>
        <w:gridCol w:w="993"/>
        <w:gridCol w:w="992"/>
        <w:gridCol w:w="1134"/>
        <w:gridCol w:w="1134"/>
      </w:tblGrid>
      <w:tr w:rsidR="000864C8" w:rsidRPr="002156A7" w:rsidTr="00E23ACD">
        <w:trPr>
          <w:trHeight w:val="420"/>
        </w:trPr>
        <w:tc>
          <w:tcPr>
            <w:tcW w:w="9371"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0864C8" w:rsidRPr="002156A7" w:rsidRDefault="000864C8" w:rsidP="00E23ACD">
            <w:pPr>
              <w:spacing w:after="0" w:line="240" w:lineRule="auto"/>
              <w:jc w:val="center"/>
              <w:rPr>
                <w:rFonts w:ascii="Times New Roman" w:eastAsia="Times New Roman" w:hAnsi="Times New Roman" w:cs="Times New Roman"/>
                <w:b/>
                <w:bCs/>
                <w:sz w:val="16"/>
                <w:szCs w:val="16"/>
                <w:lang w:eastAsia="bg-BG"/>
              </w:rPr>
            </w:pPr>
            <w:r w:rsidRPr="002156A7">
              <w:rPr>
                <w:rFonts w:ascii="Times New Roman" w:eastAsia="Times New Roman" w:hAnsi="Times New Roman" w:cs="Times New Roman"/>
                <w:b/>
                <w:bCs/>
                <w:sz w:val="16"/>
                <w:szCs w:val="16"/>
                <w:lang w:eastAsia="bg-BG"/>
              </w:rPr>
              <w:t>ПОКАЗАТЕЛИТЕ ЗА ИЗПЪЛНЕНИЕ И ЦЕЛЕВИ СТОЙНОСТИ</w:t>
            </w:r>
          </w:p>
        </w:tc>
      </w:tr>
      <w:tr w:rsidR="000864C8" w:rsidRPr="002156A7" w:rsidTr="00E23ACD">
        <w:trPr>
          <w:trHeight w:val="255"/>
        </w:trPr>
        <w:tc>
          <w:tcPr>
            <w:tcW w:w="5118" w:type="dxa"/>
            <w:tcBorders>
              <w:top w:val="nil"/>
              <w:left w:val="single" w:sz="8" w:space="0" w:color="auto"/>
              <w:bottom w:val="single" w:sz="4" w:space="0" w:color="auto"/>
              <w:right w:val="single" w:sz="4" w:space="0" w:color="auto"/>
            </w:tcBorders>
            <w:shd w:val="clear" w:color="auto" w:fill="FFCC99"/>
            <w:vAlign w:val="center"/>
          </w:tcPr>
          <w:p w:rsidR="000864C8" w:rsidRPr="002156A7" w:rsidRDefault="000864C8" w:rsidP="00E23ACD">
            <w:pPr>
              <w:spacing w:after="0" w:line="240" w:lineRule="auto"/>
              <w:jc w:val="center"/>
              <w:rPr>
                <w:rFonts w:ascii="Times New Roman" w:eastAsia="Times New Roman" w:hAnsi="Times New Roman" w:cs="Times New Roman"/>
                <w:i/>
                <w:iCs/>
                <w:sz w:val="16"/>
                <w:szCs w:val="16"/>
                <w:lang w:eastAsia="bg-BG"/>
              </w:rPr>
            </w:pPr>
            <w:r w:rsidRPr="002156A7">
              <w:rPr>
                <w:rFonts w:ascii="Times New Roman" w:eastAsia="Times New Roman" w:hAnsi="Times New Roman" w:cs="Times New Roman"/>
                <w:i/>
                <w:iCs/>
                <w:sz w:val="16"/>
                <w:szCs w:val="16"/>
                <w:lang w:eastAsia="bg-BG"/>
              </w:rPr>
              <w:t>Ползи/ефекти:</w:t>
            </w:r>
          </w:p>
        </w:tc>
        <w:tc>
          <w:tcPr>
            <w:tcW w:w="993" w:type="dxa"/>
            <w:tcBorders>
              <w:top w:val="nil"/>
              <w:left w:val="nil"/>
              <w:bottom w:val="single" w:sz="4" w:space="0" w:color="auto"/>
              <w:right w:val="single" w:sz="4" w:space="0" w:color="auto"/>
            </w:tcBorders>
            <w:shd w:val="clear" w:color="auto" w:fill="FFCC99"/>
          </w:tcPr>
          <w:p w:rsidR="000864C8" w:rsidRPr="002156A7" w:rsidRDefault="000864C8" w:rsidP="00E23ACD">
            <w:pPr>
              <w:spacing w:after="0" w:line="240" w:lineRule="auto"/>
              <w:rPr>
                <w:rFonts w:ascii="Times New Roman" w:eastAsia="Times New Roman" w:hAnsi="Times New Roman" w:cs="Times New Roman"/>
                <w:sz w:val="16"/>
                <w:szCs w:val="16"/>
                <w:lang w:eastAsia="bg-BG"/>
              </w:rPr>
            </w:pPr>
            <w:r w:rsidRPr="002156A7">
              <w:rPr>
                <w:rFonts w:ascii="Times New Roman" w:eastAsia="Times New Roman" w:hAnsi="Times New Roman" w:cs="Times New Roman"/>
                <w:sz w:val="16"/>
                <w:szCs w:val="16"/>
                <w:lang w:eastAsia="bg-BG"/>
              </w:rPr>
              <w:t> </w:t>
            </w:r>
          </w:p>
        </w:tc>
        <w:tc>
          <w:tcPr>
            <w:tcW w:w="3260" w:type="dxa"/>
            <w:gridSpan w:val="3"/>
            <w:tcBorders>
              <w:top w:val="single" w:sz="4" w:space="0" w:color="auto"/>
              <w:left w:val="nil"/>
              <w:bottom w:val="single" w:sz="4" w:space="0" w:color="auto"/>
              <w:right w:val="single" w:sz="8" w:space="0" w:color="000000"/>
            </w:tcBorders>
            <w:shd w:val="clear" w:color="auto" w:fill="FFCC99"/>
          </w:tcPr>
          <w:p w:rsidR="000864C8" w:rsidRPr="002156A7" w:rsidRDefault="000864C8" w:rsidP="00E23ACD">
            <w:pPr>
              <w:spacing w:after="0" w:line="240" w:lineRule="auto"/>
              <w:jc w:val="center"/>
              <w:rPr>
                <w:rFonts w:ascii="Times New Roman" w:eastAsia="Times New Roman" w:hAnsi="Times New Roman" w:cs="Times New Roman"/>
                <w:b/>
                <w:bCs/>
                <w:sz w:val="16"/>
                <w:szCs w:val="16"/>
                <w:lang w:eastAsia="bg-BG"/>
              </w:rPr>
            </w:pPr>
            <w:r w:rsidRPr="002156A7">
              <w:rPr>
                <w:rFonts w:ascii="Times New Roman" w:eastAsia="Times New Roman" w:hAnsi="Times New Roman" w:cs="Times New Roman"/>
                <w:b/>
                <w:bCs/>
                <w:sz w:val="16"/>
                <w:szCs w:val="16"/>
                <w:lang w:eastAsia="bg-BG"/>
              </w:rPr>
              <w:t>Целева стойност</w:t>
            </w:r>
          </w:p>
        </w:tc>
      </w:tr>
      <w:tr w:rsidR="000864C8" w:rsidRPr="002156A7" w:rsidTr="00E23ACD">
        <w:trPr>
          <w:trHeight w:val="450"/>
        </w:trPr>
        <w:tc>
          <w:tcPr>
            <w:tcW w:w="5118" w:type="dxa"/>
            <w:tcBorders>
              <w:top w:val="nil"/>
              <w:left w:val="single" w:sz="8" w:space="0" w:color="auto"/>
              <w:bottom w:val="single" w:sz="4" w:space="0" w:color="auto"/>
              <w:right w:val="single" w:sz="4" w:space="0" w:color="auto"/>
            </w:tcBorders>
            <w:shd w:val="clear" w:color="auto" w:fill="FFCC99"/>
            <w:vAlign w:val="center"/>
          </w:tcPr>
          <w:p w:rsidR="000864C8" w:rsidRPr="002156A7" w:rsidRDefault="000864C8" w:rsidP="00E23ACD">
            <w:pPr>
              <w:spacing w:after="0" w:line="240" w:lineRule="auto"/>
              <w:jc w:val="center"/>
              <w:rPr>
                <w:rFonts w:ascii="Times New Roman" w:eastAsia="Times New Roman" w:hAnsi="Times New Roman" w:cs="Times New Roman"/>
                <w:b/>
                <w:bCs/>
                <w:sz w:val="16"/>
                <w:szCs w:val="16"/>
                <w:lang w:eastAsia="bg-BG"/>
              </w:rPr>
            </w:pPr>
            <w:r w:rsidRPr="002156A7">
              <w:rPr>
                <w:rFonts w:ascii="Times New Roman" w:eastAsia="Times New Roman" w:hAnsi="Times New Roman" w:cs="Times New Roman"/>
                <w:b/>
                <w:bCs/>
                <w:sz w:val="16"/>
                <w:szCs w:val="16"/>
                <w:lang w:eastAsia="bg-BG"/>
              </w:rPr>
              <w:t>Показатели за изпълнение</w:t>
            </w:r>
          </w:p>
        </w:tc>
        <w:tc>
          <w:tcPr>
            <w:tcW w:w="993" w:type="dxa"/>
            <w:tcBorders>
              <w:top w:val="nil"/>
              <w:left w:val="nil"/>
              <w:bottom w:val="single" w:sz="4" w:space="0" w:color="auto"/>
              <w:right w:val="single" w:sz="4" w:space="0" w:color="auto"/>
            </w:tcBorders>
            <w:shd w:val="clear" w:color="auto" w:fill="FFCC99"/>
            <w:vAlign w:val="center"/>
          </w:tcPr>
          <w:p w:rsidR="000864C8" w:rsidRPr="002156A7" w:rsidRDefault="000864C8" w:rsidP="00E23ACD">
            <w:pPr>
              <w:spacing w:after="0" w:line="240" w:lineRule="auto"/>
              <w:jc w:val="center"/>
              <w:rPr>
                <w:rFonts w:ascii="Times New Roman" w:eastAsia="Times New Roman" w:hAnsi="Times New Roman" w:cs="Times New Roman"/>
                <w:b/>
                <w:bCs/>
                <w:sz w:val="16"/>
                <w:szCs w:val="16"/>
                <w:lang w:eastAsia="bg-BG"/>
              </w:rPr>
            </w:pPr>
            <w:r w:rsidRPr="002156A7">
              <w:rPr>
                <w:rFonts w:ascii="Times New Roman" w:eastAsia="Times New Roman" w:hAnsi="Times New Roman" w:cs="Times New Roman"/>
                <w:b/>
                <w:bCs/>
                <w:sz w:val="16"/>
                <w:szCs w:val="16"/>
                <w:lang w:eastAsia="bg-BG"/>
              </w:rPr>
              <w:t>Мерна единица</w:t>
            </w:r>
          </w:p>
        </w:tc>
        <w:tc>
          <w:tcPr>
            <w:tcW w:w="992" w:type="dxa"/>
            <w:tcBorders>
              <w:top w:val="nil"/>
              <w:left w:val="nil"/>
              <w:bottom w:val="single" w:sz="4" w:space="0" w:color="auto"/>
              <w:right w:val="single" w:sz="4" w:space="0" w:color="auto"/>
            </w:tcBorders>
            <w:shd w:val="clear" w:color="auto" w:fill="FFCC99"/>
            <w:vAlign w:val="center"/>
          </w:tcPr>
          <w:p w:rsidR="000864C8" w:rsidRPr="002156A7" w:rsidRDefault="000864C8" w:rsidP="00E23ACD">
            <w:pPr>
              <w:spacing w:after="0" w:line="240" w:lineRule="auto"/>
              <w:jc w:val="center"/>
              <w:rPr>
                <w:rFonts w:ascii="Times New Roman" w:eastAsia="Times New Roman" w:hAnsi="Times New Roman" w:cs="Times New Roman"/>
                <w:b/>
                <w:bCs/>
                <w:i/>
                <w:iCs/>
                <w:sz w:val="16"/>
                <w:szCs w:val="16"/>
                <w:lang w:eastAsia="bg-BG"/>
              </w:rPr>
            </w:pPr>
            <w:r w:rsidRPr="002156A7">
              <w:rPr>
                <w:rFonts w:ascii="Times New Roman" w:eastAsia="Times New Roman" w:hAnsi="Times New Roman" w:cs="Times New Roman"/>
                <w:b/>
                <w:bCs/>
                <w:i/>
                <w:iCs/>
                <w:sz w:val="16"/>
                <w:szCs w:val="16"/>
                <w:lang w:eastAsia="bg-BG"/>
              </w:rPr>
              <w:t>Проект 2015 г.</w:t>
            </w:r>
          </w:p>
        </w:tc>
        <w:tc>
          <w:tcPr>
            <w:tcW w:w="1134" w:type="dxa"/>
            <w:tcBorders>
              <w:top w:val="nil"/>
              <w:left w:val="nil"/>
              <w:bottom w:val="single" w:sz="4" w:space="0" w:color="auto"/>
              <w:right w:val="single" w:sz="4" w:space="0" w:color="auto"/>
            </w:tcBorders>
            <w:shd w:val="clear" w:color="auto" w:fill="FFCC99"/>
            <w:vAlign w:val="center"/>
          </w:tcPr>
          <w:p w:rsidR="000864C8" w:rsidRPr="002156A7" w:rsidRDefault="000864C8" w:rsidP="00E23ACD">
            <w:pPr>
              <w:spacing w:after="0" w:line="240" w:lineRule="auto"/>
              <w:jc w:val="center"/>
              <w:rPr>
                <w:rFonts w:ascii="Times New Roman" w:eastAsia="Times New Roman" w:hAnsi="Times New Roman" w:cs="Times New Roman"/>
                <w:b/>
                <w:bCs/>
                <w:i/>
                <w:iCs/>
                <w:sz w:val="16"/>
                <w:szCs w:val="16"/>
                <w:lang w:eastAsia="bg-BG"/>
              </w:rPr>
            </w:pPr>
            <w:r w:rsidRPr="002156A7">
              <w:rPr>
                <w:rFonts w:ascii="Times New Roman" w:eastAsia="Times New Roman" w:hAnsi="Times New Roman" w:cs="Times New Roman"/>
                <w:b/>
                <w:bCs/>
                <w:i/>
                <w:iCs/>
                <w:sz w:val="16"/>
                <w:szCs w:val="16"/>
                <w:lang w:eastAsia="bg-BG"/>
              </w:rPr>
              <w:t>Прогноза 2016 г.</w:t>
            </w:r>
          </w:p>
        </w:tc>
        <w:tc>
          <w:tcPr>
            <w:tcW w:w="1134" w:type="dxa"/>
            <w:tcBorders>
              <w:top w:val="nil"/>
              <w:left w:val="nil"/>
              <w:bottom w:val="single" w:sz="4" w:space="0" w:color="auto"/>
              <w:right w:val="single" w:sz="8" w:space="0" w:color="auto"/>
            </w:tcBorders>
            <w:shd w:val="clear" w:color="auto" w:fill="FFCC99"/>
            <w:vAlign w:val="center"/>
          </w:tcPr>
          <w:p w:rsidR="000864C8" w:rsidRPr="002156A7" w:rsidRDefault="000864C8" w:rsidP="00E23ACD">
            <w:pPr>
              <w:spacing w:after="0" w:line="240" w:lineRule="auto"/>
              <w:jc w:val="center"/>
              <w:rPr>
                <w:rFonts w:ascii="Times New Roman" w:eastAsia="Times New Roman" w:hAnsi="Times New Roman" w:cs="Times New Roman"/>
                <w:b/>
                <w:bCs/>
                <w:i/>
                <w:iCs/>
                <w:sz w:val="16"/>
                <w:szCs w:val="16"/>
                <w:lang w:eastAsia="bg-BG"/>
              </w:rPr>
            </w:pPr>
            <w:r w:rsidRPr="002156A7">
              <w:rPr>
                <w:rFonts w:ascii="Times New Roman" w:eastAsia="Times New Roman" w:hAnsi="Times New Roman" w:cs="Times New Roman"/>
                <w:b/>
                <w:bCs/>
                <w:i/>
                <w:iCs/>
                <w:sz w:val="16"/>
                <w:szCs w:val="16"/>
                <w:lang w:eastAsia="bg-BG"/>
              </w:rPr>
              <w:t>Прогноза 2017 г.</w:t>
            </w:r>
          </w:p>
        </w:tc>
      </w:tr>
      <w:tr w:rsidR="000864C8" w:rsidRPr="002156A7" w:rsidTr="00E23ACD">
        <w:trPr>
          <w:trHeight w:val="391"/>
        </w:trPr>
        <w:tc>
          <w:tcPr>
            <w:tcW w:w="5118" w:type="dxa"/>
            <w:tcBorders>
              <w:top w:val="nil"/>
              <w:left w:val="single" w:sz="8" w:space="0" w:color="auto"/>
              <w:bottom w:val="single" w:sz="4" w:space="0" w:color="auto"/>
              <w:right w:val="single" w:sz="4" w:space="0" w:color="auto"/>
            </w:tcBorders>
            <w:shd w:val="clear" w:color="auto" w:fill="auto"/>
          </w:tcPr>
          <w:p w:rsidR="000864C8" w:rsidRPr="002156A7" w:rsidRDefault="000864C8" w:rsidP="00E23ACD">
            <w:pPr>
              <w:spacing w:after="0" w:line="240" w:lineRule="auto"/>
              <w:jc w:val="both"/>
              <w:rPr>
                <w:rFonts w:ascii="Times New Roman" w:eastAsia="Times New Roman" w:hAnsi="Times New Roman" w:cs="Times New Roman"/>
                <w:b/>
                <w:color w:val="000000"/>
                <w:sz w:val="18"/>
                <w:szCs w:val="18"/>
                <w:lang w:eastAsia="bg-BG"/>
              </w:rPr>
            </w:pPr>
            <w:r w:rsidRPr="002156A7">
              <w:rPr>
                <w:rFonts w:ascii="Times New Roman" w:eastAsia="Times New Roman" w:hAnsi="Times New Roman" w:cs="Times New Roman"/>
                <w:color w:val="000000"/>
                <w:sz w:val="18"/>
                <w:szCs w:val="18"/>
                <w:lang w:eastAsia="bg-BG"/>
              </w:rPr>
              <w:t>1.</w:t>
            </w:r>
            <w:r w:rsidRPr="002156A7">
              <w:rPr>
                <w:rFonts w:ascii="Times New Roman" w:eastAsia="Times New Roman" w:hAnsi="Times New Roman" w:cs="Times New Roman"/>
                <w:b/>
                <w:color w:val="000000"/>
                <w:sz w:val="18"/>
                <w:szCs w:val="18"/>
                <w:lang w:eastAsia="bg-BG"/>
              </w:rPr>
              <w:t xml:space="preserve"> </w:t>
            </w:r>
            <w:r w:rsidRPr="002156A7">
              <w:rPr>
                <w:rFonts w:ascii="Times New Roman" w:eastAsia="Times New Roman" w:hAnsi="Times New Roman" w:cs="Times New Roman"/>
                <w:color w:val="000000"/>
                <w:sz w:val="18"/>
                <w:szCs w:val="18"/>
                <w:lang w:eastAsia="bg-BG"/>
              </w:rPr>
              <w:t>Въведени в експлоатация пътни участъци от републиканската пътна мрежа</w:t>
            </w:r>
          </w:p>
        </w:tc>
        <w:tc>
          <w:tcPr>
            <w:tcW w:w="993" w:type="dxa"/>
            <w:tcBorders>
              <w:top w:val="nil"/>
              <w:left w:val="nil"/>
              <w:bottom w:val="single" w:sz="4" w:space="0" w:color="auto"/>
              <w:right w:val="single" w:sz="4" w:space="0" w:color="auto"/>
            </w:tcBorders>
            <w:shd w:val="clear" w:color="auto" w:fill="auto"/>
            <w:vAlign w:val="center"/>
          </w:tcPr>
          <w:p w:rsidR="000864C8" w:rsidRPr="002156A7" w:rsidRDefault="000864C8" w:rsidP="00E23ACD">
            <w:pPr>
              <w:spacing w:after="0" w:line="240" w:lineRule="auto"/>
              <w:jc w:val="center"/>
              <w:rPr>
                <w:rFonts w:ascii="Times New Roman" w:eastAsia="Times New Roman" w:hAnsi="Times New Roman" w:cs="Times New Roman"/>
                <w:color w:val="000000"/>
                <w:sz w:val="18"/>
                <w:szCs w:val="18"/>
                <w:lang w:eastAsia="bg-BG"/>
              </w:rPr>
            </w:pPr>
            <w:r w:rsidRPr="002156A7">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tcPr>
          <w:p w:rsidR="000864C8" w:rsidRPr="002156A7" w:rsidRDefault="000864C8" w:rsidP="00E23ACD">
            <w:pPr>
              <w:spacing w:after="0" w:line="240" w:lineRule="auto"/>
              <w:jc w:val="center"/>
              <w:rPr>
                <w:rFonts w:ascii="Times New Roman" w:eastAsia="Times New Roman" w:hAnsi="Times New Roman" w:cs="Times New Roman"/>
                <w:color w:val="000000"/>
                <w:sz w:val="18"/>
                <w:szCs w:val="18"/>
                <w:lang w:eastAsia="bg-BG"/>
              </w:rPr>
            </w:pPr>
          </w:p>
          <w:p w:rsidR="000864C8" w:rsidRPr="002156A7" w:rsidRDefault="000864C8" w:rsidP="00E23ACD">
            <w:pPr>
              <w:spacing w:after="0" w:line="240" w:lineRule="auto"/>
              <w:jc w:val="center"/>
              <w:rPr>
                <w:rFonts w:ascii="Times New Roman" w:eastAsia="Times New Roman" w:hAnsi="Times New Roman" w:cs="Times New Roman"/>
                <w:color w:val="000000"/>
                <w:sz w:val="18"/>
                <w:szCs w:val="18"/>
                <w:lang w:eastAsia="bg-BG"/>
              </w:rPr>
            </w:pPr>
            <w:r w:rsidRPr="002156A7">
              <w:rPr>
                <w:rFonts w:ascii="Times New Roman" w:eastAsia="Times New Roman" w:hAnsi="Times New Roman" w:cs="Times New Roman"/>
                <w:color w:val="000000"/>
                <w:sz w:val="18"/>
                <w:szCs w:val="18"/>
                <w:lang w:eastAsia="bg-BG"/>
              </w:rPr>
              <w:t>6</w:t>
            </w:r>
          </w:p>
        </w:tc>
        <w:tc>
          <w:tcPr>
            <w:tcW w:w="1134" w:type="dxa"/>
            <w:tcBorders>
              <w:top w:val="nil"/>
              <w:left w:val="nil"/>
              <w:bottom w:val="single" w:sz="4" w:space="0" w:color="auto"/>
              <w:right w:val="single" w:sz="4" w:space="0" w:color="auto"/>
            </w:tcBorders>
            <w:shd w:val="clear" w:color="auto" w:fill="auto"/>
            <w:vAlign w:val="center"/>
          </w:tcPr>
          <w:p w:rsidR="000864C8" w:rsidRPr="002156A7" w:rsidRDefault="000864C8" w:rsidP="00E23ACD">
            <w:pPr>
              <w:spacing w:after="0" w:line="240" w:lineRule="auto"/>
              <w:jc w:val="center"/>
              <w:rPr>
                <w:rFonts w:ascii="Times New Roman" w:eastAsia="Times New Roman" w:hAnsi="Times New Roman" w:cs="Times New Roman"/>
                <w:color w:val="000000"/>
                <w:sz w:val="18"/>
                <w:szCs w:val="18"/>
                <w:lang w:eastAsia="bg-BG"/>
              </w:rPr>
            </w:pPr>
          </w:p>
          <w:p w:rsidR="000864C8" w:rsidRPr="002156A7" w:rsidRDefault="000864C8" w:rsidP="00E23ACD">
            <w:pPr>
              <w:spacing w:after="0" w:line="240" w:lineRule="auto"/>
              <w:jc w:val="center"/>
              <w:rPr>
                <w:rFonts w:ascii="Times New Roman" w:eastAsia="Times New Roman" w:hAnsi="Times New Roman" w:cs="Times New Roman"/>
                <w:color w:val="000000"/>
                <w:sz w:val="18"/>
                <w:szCs w:val="18"/>
                <w:lang w:eastAsia="bg-BG"/>
              </w:rPr>
            </w:pPr>
            <w:r w:rsidRPr="002156A7">
              <w:rPr>
                <w:rFonts w:ascii="Times New Roman" w:eastAsia="Times New Roman" w:hAnsi="Times New Roman" w:cs="Times New Roman"/>
                <w:color w:val="000000"/>
                <w:sz w:val="18"/>
                <w:szCs w:val="18"/>
                <w:lang w:eastAsia="bg-BG"/>
              </w:rPr>
              <w:t>1</w:t>
            </w:r>
          </w:p>
        </w:tc>
        <w:tc>
          <w:tcPr>
            <w:tcW w:w="1134" w:type="dxa"/>
            <w:tcBorders>
              <w:top w:val="nil"/>
              <w:left w:val="nil"/>
              <w:bottom w:val="single" w:sz="4" w:space="0" w:color="auto"/>
              <w:right w:val="single" w:sz="8" w:space="0" w:color="auto"/>
            </w:tcBorders>
            <w:shd w:val="clear" w:color="auto" w:fill="auto"/>
            <w:vAlign w:val="center"/>
          </w:tcPr>
          <w:p w:rsidR="000864C8" w:rsidRPr="002156A7" w:rsidRDefault="000864C8" w:rsidP="00E23ACD">
            <w:pPr>
              <w:spacing w:after="0" w:line="240" w:lineRule="auto"/>
              <w:jc w:val="center"/>
              <w:rPr>
                <w:rFonts w:ascii="Times New Roman" w:eastAsia="Times New Roman" w:hAnsi="Times New Roman" w:cs="Times New Roman"/>
                <w:color w:val="000000"/>
                <w:sz w:val="18"/>
                <w:szCs w:val="18"/>
                <w:lang w:eastAsia="bg-BG"/>
              </w:rPr>
            </w:pPr>
            <w:r w:rsidRPr="002156A7">
              <w:rPr>
                <w:rFonts w:ascii="Times New Roman" w:eastAsia="Times New Roman" w:hAnsi="Times New Roman" w:cs="Times New Roman"/>
                <w:color w:val="000000"/>
                <w:sz w:val="18"/>
                <w:szCs w:val="18"/>
                <w:lang w:eastAsia="bg-BG"/>
              </w:rPr>
              <w:t>0</w:t>
            </w:r>
          </w:p>
        </w:tc>
      </w:tr>
      <w:tr w:rsidR="000864C8" w:rsidRPr="002156A7" w:rsidTr="00E23ACD">
        <w:trPr>
          <w:trHeight w:val="255"/>
        </w:trPr>
        <w:tc>
          <w:tcPr>
            <w:tcW w:w="5118" w:type="dxa"/>
            <w:tcBorders>
              <w:top w:val="nil"/>
              <w:left w:val="single" w:sz="8" w:space="0" w:color="auto"/>
              <w:bottom w:val="single" w:sz="4" w:space="0" w:color="auto"/>
              <w:right w:val="single" w:sz="4" w:space="0" w:color="auto"/>
            </w:tcBorders>
            <w:shd w:val="clear" w:color="auto" w:fill="auto"/>
          </w:tcPr>
          <w:p w:rsidR="000864C8" w:rsidRPr="002156A7" w:rsidRDefault="000864C8" w:rsidP="00E23ACD">
            <w:pPr>
              <w:spacing w:after="0" w:line="240" w:lineRule="auto"/>
              <w:rPr>
                <w:rFonts w:ascii="Times New Roman" w:eastAsia="Times New Roman" w:hAnsi="Times New Roman" w:cs="Times New Roman"/>
                <w:color w:val="000000"/>
                <w:sz w:val="18"/>
                <w:szCs w:val="18"/>
                <w:lang w:eastAsia="bg-BG"/>
              </w:rPr>
            </w:pPr>
            <w:r w:rsidRPr="002156A7">
              <w:rPr>
                <w:rFonts w:ascii="Times New Roman" w:eastAsia="Times New Roman" w:hAnsi="Times New Roman" w:cs="Times New Roman"/>
                <w:color w:val="000000"/>
                <w:sz w:val="18"/>
                <w:szCs w:val="18"/>
                <w:lang w:eastAsia="bg-BG"/>
              </w:rPr>
              <w:t>2.</w:t>
            </w:r>
            <w:r w:rsidRPr="002156A7">
              <w:rPr>
                <w:rFonts w:ascii="Times New Roman" w:eastAsia="Times New Roman" w:hAnsi="Times New Roman" w:cs="Times New Roman"/>
                <w:b/>
                <w:color w:val="000000"/>
                <w:sz w:val="18"/>
                <w:szCs w:val="18"/>
                <w:lang w:eastAsia="bg-BG"/>
              </w:rPr>
              <w:t xml:space="preserve"> </w:t>
            </w:r>
            <w:r w:rsidRPr="002156A7">
              <w:rPr>
                <w:rFonts w:ascii="Times New Roman" w:eastAsia="Times New Roman" w:hAnsi="Times New Roman" w:cs="Times New Roman"/>
                <w:color w:val="000000"/>
                <w:sz w:val="18"/>
                <w:szCs w:val="18"/>
                <w:lang w:eastAsia="bg-BG"/>
              </w:rPr>
              <w:t>Решения на Министерския съвет за изменения и допълнения на Списък на общинските пътища</w:t>
            </w:r>
          </w:p>
        </w:tc>
        <w:tc>
          <w:tcPr>
            <w:tcW w:w="993" w:type="dxa"/>
            <w:tcBorders>
              <w:top w:val="nil"/>
              <w:left w:val="nil"/>
              <w:bottom w:val="single" w:sz="4" w:space="0" w:color="auto"/>
              <w:right w:val="single" w:sz="4" w:space="0" w:color="auto"/>
            </w:tcBorders>
            <w:shd w:val="clear" w:color="auto" w:fill="auto"/>
            <w:vAlign w:val="center"/>
          </w:tcPr>
          <w:p w:rsidR="000864C8" w:rsidRPr="002156A7" w:rsidRDefault="000864C8" w:rsidP="00E23ACD">
            <w:pPr>
              <w:spacing w:after="0" w:line="240" w:lineRule="auto"/>
              <w:jc w:val="center"/>
              <w:rPr>
                <w:rFonts w:ascii="Times New Roman" w:eastAsia="Times New Roman" w:hAnsi="Times New Roman" w:cs="Times New Roman"/>
                <w:color w:val="000000"/>
                <w:sz w:val="18"/>
                <w:szCs w:val="18"/>
                <w:lang w:eastAsia="bg-BG"/>
              </w:rPr>
            </w:pPr>
            <w:r w:rsidRPr="002156A7">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tcPr>
          <w:p w:rsidR="000864C8" w:rsidRPr="002156A7" w:rsidRDefault="000864C8" w:rsidP="00E23ACD">
            <w:pPr>
              <w:spacing w:after="0" w:line="240" w:lineRule="auto"/>
              <w:jc w:val="center"/>
              <w:rPr>
                <w:rFonts w:ascii="Times New Roman" w:eastAsia="Times New Roman" w:hAnsi="Times New Roman" w:cs="Times New Roman"/>
                <w:color w:val="000000"/>
                <w:sz w:val="18"/>
                <w:szCs w:val="18"/>
                <w:lang w:eastAsia="bg-BG"/>
              </w:rPr>
            </w:pPr>
            <w:r w:rsidRPr="002156A7">
              <w:rPr>
                <w:rFonts w:ascii="Times New Roman" w:eastAsia="Times New Roman" w:hAnsi="Times New Roman" w:cs="Times New Roman"/>
                <w:color w:val="000000"/>
                <w:sz w:val="18"/>
                <w:szCs w:val="18"/>
                <w:lang w:val="en-US" w:eastAsia="bg-BG"/>
              </w:rPr>
              <w:t>1</w:t>
            </w:r>
          </w:p>
        </w:tc>
        <w:tc>
          <w:tcPr>
            <w:tcW w:w="1134" w:type="dxa"/>
            <w:tcBorders>
              <w:top w:val="nil"/>
              <w:left w:val="nil"/>
              <w:bottom w:val="single" w:sz="4" w:space="0" w:color="auto"/>
              <w:right w:val="single" w:sz="4" w:space="0" w:color="auto"/>
            </w:tcBorders>
            <w:shd w:val="clear" w:color="auto" w:fill="auto"/>
            <w:vAlign w:val="center"/>
          </w:tcPr>
          <w:p w:rsidR="000864C8" w:rsidRPr="002156A7" w:rsidRDefault="000864C8" w:rsidP="00E23ACD">
            <w:pPr>
              <w:spacing w:after="0" w:line="240" w:lineRule="auto"/>
              <w:jc w:val="center"/>
              <w:rPr>
                <w:rFonts w:ascii="Times New Roman" w:eastAsia="Times New Roman" w:hAnsi="Times New Roman" w:cs="Times New Roman"/>
                <w:color w:val="000000"/>
                <w:sz w:val="18"/>
                <w:szCs w:val="18"/>
                <w:lang w:eastAsia="bg-BG"/>
              </w:rPr>
            </w:pPr>
            <w:r w:rsidRPr="002156A7">
              <w:rPr>
                <w:rFonts w:ascii="Times New Roman" w:eastAsia="Times New Roman" w:hAnsi="Times New Roman" w:cs="Times New Roman"/>
                <w:color w:val="000000"/>
                <w:sz w:val="18"/>
                <w:szCs w:val="18"/>
                <w:lang w:eastAsia="bg-BG"/>
              </w:rPr>
              <w:t>1</w:t>
            </w:r>
          </w:p>
        </w:tc>
        <w:tc>
          <w:tcPr>
            <w:tcW w:w="1134" w:type="dxa"/>
            <w:tcBorders>
              <w:top w:val="nil"/>
              <w:left w:val="nil"/>
              <w:bottom w:val="single" w:sz="4" w:space="0" w:color="auto"/>
              <w:right w:val="single" w:sz="8" w:space="0" w:color="auto"/>
            </w:tcBorders>
            <w:shd w:val="clear" w:color="auto" w:fill="auto"/>
            <w:vAlign w:val="center"/>
          </w:tcPr>
          <w:p w:rsidR="000864C8" w:rsidRPr="002156A7" w:rsidRDefault="000864C8" w:rsidP="00E23ACD">
            <w:pPr>
              <w:spacing w:after="0" w:line="240" w:lineRule="auto"/>
              <w:jc w:val="center"/>
              <w:rPr>
                <w:rFonts w:ascii="Times New Roman" w:eastAsia="Times New Roman" w:hAnsi="Times New Roman" w:cs="Times New Roman"/>
                <w:color w:val="000000"/>
                <w:sz w:val="18"/>
                <w:szCs w:val="18"/>
                <w:lang w:eastAsia="bg-BG"/>
              </w:rPr>
            </w:pPr>
            <w:r w:rsidRPr="002156A7">
              <w:rPr>
                <w:rFonts w:ascii="Times New Roman" w:eastAsia="Times New Roman" w:hAnsi="Times New Roman" w:cs="Times New Roman"/>
                <w:color w:val="000000"/>
                <w:sz w:val="18"/>
                <w:szCs w:val="18"/>
                <w:lang w:eastAsia="bg-BG"/>
              </w:rPr>
              <w:t>1</w:t>
            </w:r>
          </w:p>
        </w:tc>
      </w:tr>
      <w:tr w:rsidR="000864C8" w:rsidRPr="002156A7" w:rsidTr="00E23ACD">
        <w:trPr>
          <w:trHeight w:val="255"/>
        </w:trPr>
        <w:tc>
          <w:tcPr>
            <w:tcW w:w="5118" w:type="dxa"/>
            <w:tcBorders>
              <w:top w:val="nil"/>
              <w:left w:val="single" w:sz="8" w:space="0" w:color="auto"/>
              <w:bottom w:val="single" w:sz="4" w:space="0" w:color="auto"/>
              <w:right w:val="single" w:sz="4" w:space="0" w:color="auto"/>
            </w:tcBorders>
            <w:shd w:val="clear" w:color="auto" w:fill="auto"/>
          </w:tcPr>
          <w:p w:rsidR="000864C8" w:rsidRPr="002156A7" w:rsidRDefault="000864C8" w:rsidP="00E23ACD">
            <w:pPr>
              <w:spacing w:after="0" w:line="240" w:lineRule="auto"/>
              <w:jc w:val="both"/>
              <w:rPr>
                <w:rFonts w:ascii="Times New Roman" w:eastAsia="Times New Roman" w:hAnsi="Times New Roman" w:cs="Times New Roman"/>
                <w:color w:val="000000"/>
                <w:sz w:val="18"/>
                <w:szCs w:val="18"/>
                <w:lang w:eastAsia="bg-BG"/>
              </w:rPr>
            </w:pPr>
            <w:r w:rsidRPr="002156A7">
              <w:rPr>
                <w:rFonts w:ascii="Times New Roman" w:eastAsia="Times New Roman" w:hAnsi="Times New Roman" w:cs="Times New Roman"/>
                <w:color w:val="000000"/>
                <w:sz w:val="18"/>
                <w:szCs w:val="18"/>
                <w:lang w:val="en-US" w:eastAsia="bg-BG"/>
              </w:rPr>
              <w:t>3.</w:t>
            </w:r>
            <w:r w:rsidRPr="002156A7">
              <w:rPr>
                <w:rFonts w:ascii="Times New Roman" w:eastAsia="Times New Roman" w:hAnsi="Times New Roman" w:cs="Times New Roman"/>
                <w:color w:val="000000"/>
                <w:sz w:val="18"/>
                <w:szCs w:val="18"/>
                <w:lang w:eastAsia="bg-BG"/>
              </w:rPr>
              <w:t>Техническа помощ за разработване на</w:t>
            </w:r>
            <w:r w:rsidRPr="002156A7">
              <w:rPr>
                <w:rFonts w:ascii="Times New Roman" w:eastAsia="Times New Roman" w:hAnsi="Times New Roman" w:cs="Times New Roman"/>
                <w:b/>
                <w:color w:val="000000"/>
                <w:sz w:val="18"/>
                <w:szCs w:val="18"/>
                <w:lang w:eastAsia="bg-BG"/>
              </w:rPr>
              <w:t xml:space="preserve"> </w:t>
            </w:r>
            <w:r w:rsidRPr="002156A7">
              <w:rPr>
                <w:rFonts w:ascii="Times New Roman" w:eastAsia="Times New Roman" w:hAnsi="Times New Roman" w:cs="Times New Roman"/>
                <w:color w:val="000000"/>
                <w:sz w:val="18"/>
                <w:szCs w:val="18"/>
                <w:lang w:eastAsia="bg-BG"/>
              </w:rPr>
              <w:t>анализ за възможностите за внедряване и въведена интелигентна система  за събиране на такси за ползване на републиканската пътна мрежа</w:t>
            </w:r>
          </w:p>
        </w:tc>
        <w:tc>
          <w:tcPr>
            <w:tcW w:w="993" w:type="dxa"/>
            <w:tcBorders>
              <w:top w:val="nil"/>
              <w:left w:val="nil"/>
              <w:bottom w:val="single" w:sz="4" w:space="0" w:color="auto"/>
              <w:right w:val="single" w:sz="4" w:space="0" w:color="auto"/>
            </w:tcBorders>
            <w:shd w:val="clear" w:color="auto" w:fill="auto"/>
            <w:vAlign w:val="center"/>
          </w:tcPr>
          <w:p w:rsidR="000864C8" w:rsidRPr="002156A7" w:rsidRDefault="000864C8" w:rsidP="00E23ACD">
            <w:pPr>
              <w:spacing w:after="0" w:line="240" w:lineRule="auto"/>
              <w:jc w:val="center"/>
              <w:rPr>
                <w:rFonts w:ascii="Times New Roman" w:eastAsia="Times New Roman" w:hAnsi="Times New Roman" w:cs="Times New Roman"/>
                <w:color w:val="000000"/>
                <w:sz w:val="18"/>
                <w:szCs w:val="18"/>
                <w:lang w:eastAsia="bg-BG"/>
              </w:rPr>
            </w:pPr>
            <w:r w:rsidRPr="002156A7">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tcPr>
          <w:p w:rsidR="000864C8" w:rsidRPr="002156A7" w:rsidRDefault="000864C8" w:rsidP="00E23ACD">
            <w:pPr>
              <w:spacing w:after="0" w:line="240" w:lineRule="auto"/>
              <w:jc w:val="center"/>
              <w:rPr>
                <w:rFonts w:ascii="Times New Roman" w:eastAsia="Times New Roman" w:hAnsi="Times New Roman" w:cs="Times New Roman"/>
                <w:color w:val="000000"/>
                <w:sz w:val="18"/>
                <w:szCs w:val="18"/>
                <w:lang w:eastAsia="bg-BG"/>
              </w:rPr>
            </w:pPr>
            <w:r w:rsidRPr="002156A7">
              <w:rPr>
                <w:rFonts w:ascii="Times New Roman" w:eastAsia="Times New Roman" w:hAnsi="Times New Roman" w:cs="Times New Roman"/>
                <w:color w:val="000000"/>
                <w:sz w:val="18"/>
                <w:szCs w:val="18"/>
                <w:lang w:eastAsia="bg-BG"/>
              </w:rPr>
              <w:t>1</w:t>
            </w:r>
          </w:p>
        </w:tc>
        <w:tc>
          <w:tcPr>
            <w:tcW w:w="1134" w:type="dxa"/>
            <w:tcBorders>
              <w:top w:val="nil"/>
              <w:left w:val="nil"/>
              <w:bottom w:val="single" w:sz="4" w:space="0" w:color="auto"/>
              <w:right w:val="single" w:sz="4" w:space="0" w:color="auto"/>
            </w:tcBorders>
            <w:shd w:val="clear" w:color="auto" w:fill="auto"/>
            <w:vAlign w:val="center"/>
          </w:tcPr>
          <w:p w:rsidR="000864C8" w:rsidRPr="002156A7" w:rsidRDefault="000864C8" w:rsidP="00E23ACD">
            <w:pPr>
              <w:spacing w:after="0" w:line="240" w:lineRule="auto"/>
              <w:jc w:val="center"/>
              <w:rPr>
                <w:rFonts w:ascii="Times New Roman" w:eastAsia="Times New Roman" w:hAnsi="Times New Roman" w:cs="Times New Roman"/>
                <w:color w:val="000000"/>
                <w:sz w:val="18"/>
                <w:szCs w:val="18"/>
                <w:lang w:eastAsia="bg-BG"/>
              </w:rPr>
            </w:pPr>
          </w:p>
          <w:p w:rsidR="000864C8" w:rsidRPr="002156A7" w:rsidRDefault="000864C8" w:rsidP="00E23ACD">
            <w:pPr>
              <w:spacing w:after="0" w:line="240" w:lineRule="auto"/>
              <w:jc w:val="center"/>
              <w:rPr>
                <w:rFonts w:ascii="Times New Roman" w:eastAsia="Times New Roman" w:hAnsi="Times New Roman" w:cs="Times New Roman"/>
                <w:color w:val="000000"/>
                <w:sz w:val="18"/>
                <w:szCs w:val="18"/>
                <w:lang w:eastAsia="bg-BG"/>
              </w:rPr>
            </w:pPr>
            <w:r w:rsidRPr="002156A7">
              <w:rPr>
                <w:rFonts w:ascii="Times New Roman" w:eastAsia="Times New Roman" w:hAnsi="Times New Roman" w:cs="Times New Roman"/>
                <w:color w:val="000000"/>
                <w:sz w:val="18"/>
                <w:szCs w:val="18"/>
                <w:lang w:eastAsia="bg-BG"/>
              </w:rPr>
              <w:t>0</w:t>
            </w:r>
          </w:p>
          <w:p w:rsidR="000864C8" w:rsidRPr="002156A7" w:rsidRDefault="000864C8" w:rsidP="00E23ACD">
            <w:pPr>
              <w:spacing w:after="0" w:line="240" w:lineRule="auto"/>
              <w:jc w:val="center"/>
              <w:rPr>
                <w:rFonts w:ascii="Times New Roman" w:eastAsia="Times New Roman" w:hAnsi="Times New Roman" w:cs="Times New Roman"/>
                <w:color w:val="000000"/>
                <w:sz w:val="18"/>
                <w:szCs w:val="18"/>
                <w:lang w:eastAsia="bg-BG"/>
              </w:rPr>
            </w:pPr>
          </w:p>
        </w:tc>
        <w:tc>
          <w:tcPr>
            <w:tcW w:w="1134" w:type="dxa"/>
            <w:tcBorders>
              <w:top w:val="nil"/>
              <w:left w:val="nil"/>
              <w:bottom w:val="single" w:sz="4" w:space="0" w:color="auto"/>
              <w:right w:val="single" w:sz="8" w:space="0" w:color="auto"/>
            </w:tcBorders>
            <w:shd w:val="clear" w:color="auto" w:fill="auto"/>
            <w:vAlign w:val="center"/>
          </w:tcPr>
          <w:p w:rsidR="000864C8" w:rsidRPr="002156A7" w:rsidRDefault="000864C8" w:rsidP="00E23ACD">
            <w:pPr>
              <w:spacing w:after="0" w:line="240" w:lineRule="auto"/>
              <w:jc w:val="center"/>
              <w:rPr>
                <w:rFonts w:ascii="Times New Roman" w:eastAsia="Times New Roman" w:hAnsi="Times New Roman" w:cs="Times New Roman"/>
                <w:color w:val="000000"/>
                <w:sz w:val="18"/>
                <w:szCs w:val="18"/>
                <w:lang w:eastAsia="bg-BG"/>
              </w:rPr>
            </w:pPr>
            <w:r w:rsidRPr="002156A7">
              <w:rPr>
                <w:rFonts w:ascii="Times New Roman" w:eastAsia="Times New Roman" w:hAnsi="Times New Roman" w:cs="Times New Roman"/>
                <w:color w:val="000000"/>
                <w:sz w:val="18"/>
                <w:szCs w:val="18"/>
                <w:lang w:eastAsia="bg-BG"/>
              </w:rPr>
              <w:t>1</w:t>
            </w:r>
          </w:p>
        </w:tc>
      </w:tr>
      <w:tr w:rsidR="000864C8" w:rsidRPr="002156A7" w:rsidTr="00E23ACD">
        <w:trPr>
          <w:trHeight w:val="255"/>
        </w:trPr>
        <w:tc>
          <w:tcPr>
            <w:tcW w:w="5118" w:type="dxa"/>
            <w:tcBorders>
              <w:top w:val="nil"/>
              <w:left w:val="single" w:sz="8" w:space="0" w:color="auto"/>
              <w:bottom w:val="single" w:sz="4" w:space="0" w:color="auto"/>
              <w:right w:val="single" w:sz="4" w:space="0" w:color="auto"/>
            </w:tcBorders>
            <w:shd w:val="clear" w:color="auto" w:fill="auto"/>
          </w:tcPr>
          <w:p w:rsidR="000864C8" w:rsidRPr="002156A7" w:rsidRDefault="000864C8" w:rsidP="00E23ACD">
            <w:pPr>
              <w:spacing w:after="0" w:line="240" w:lineRule="auto"/>
              <w:jc w:val="both"/>
              <w:rPr>
                <w:rFonts w:ascii="Times New Roman" w:eastAsia="Times New Roman" w:hAnsi="Times New Roman" w:cs="Times New Roman"/>
                <w:b/>
                <w:color w:val="000000"/>
                <w:sz w:val="18"/>
                <w:szCs w:val="18"/>
                <w:vertAlign w:val="superscript"/>
                <w:lang w:eastAsia="bg-BG"/>
              </w:rPr>
            </w:pPr>
            <w:r w:rsidRPr="002156A7">
              <w:rPr>
                <w:rFonts w:ascii="Times New Roman" w:eastAsia="Times New Roman" w:hAnsi="Times New Roman" w:cs="Times New Roman"/>
                <w:color w:val="000000"/>
                <w:sz w:val="18"/>
                <w:szCs w:val="18"/>
                <w:lang w:eastAsia="bg-BG"/>
              </w:rPr>
              <w:t>4.</w:t>
            </w:r>
            <w:r w:rsidRPr="002156A7">
              <w:rPr>
                <w:rFonts w:ascii="Times New Roman" w:eastAsia="Times New Roman" w:hAnsi="Times New Roman" w:cs="Times New Roman"/>
                <w:b/>
                <w:color w:val="000000"/>
                <w:sz w:val="18"/>
                <w:szCs w:val="18"/>
                <w:lang w:eastAsia="bg-BG"/>
              </w:rPr>
              <w:t xml:space="preserve"> </w:t>
            </w:r>
            <w:r w:rsidRPr="002156A7">
              <w:rPr>
                <w:rFonts w:ascii="Times New Roman" w:eastAsia="Times New Roman" w:hAnsi="Times New Roman" w:cs="Times New Roman"/>
                <w:color w:val="000000"/>
                <w:sz w:val="18"/>
                <w:szCs w:val="18"/>
                <w:lang w:eastAsia="bg-BG"/>
              </w:rPr>
              <w:t>Жители, които се възползват от подобрената жизнена среда</w:t>
            </w:r>
            <w:r w:rsidRPr="002156A7">
              <w:rPr>
                <w:rFonts w:ascii="Times New Roman" w:eastAsia="Times New Roman" w:hAnsi="Times New Roman" w:cs="Times New Roman"/>
                <w:color w:val="000000"/>
                <w:sz w:val="18"/>
                <w:szCs w:val="18"/>
                <w:vertAlign w:val="superscript"/>
                <w:lang w:eastAsia="bg-BG"/>
              </w:rPr>
              <w:t>1</w:t>
            </w:r>
          </w:p>
        </w:tc>
        <w:tc>
          <w:tcPr>
            <w:tcW w:w="993" w:type="dxa"/>
            <w:tcBorders>
              <w:top w:val="nil"/>
              <w:left w:val="nil"/>
              <w:bottom w:val="single" w:sz="4" w:space="0" w:color="auto"/>
              <w:right w:val="single" w:sz="4" w:space="0" w:color="auto"/>
            </w:tcBorders>
            <w:shd w:val="clear" w:color="auto" w:fill="auto"/>
            <w:vAlign w:val="center"/>
          </w:tcPr>
          <w:p w:rsidR="000864C8" w:rsidRPr="002156A7" w:rsidRDefault="000864C8" w:rsidP="00E23ACD">
            <w:pPr>
              <w:spacing w:after="0" w:line="240" w:lineRule="auto"/>
              <w:jc w:val="center"/>
              <w:rPr>
                <w:rFonts w:ascii="Times New Roman" w:eastAsia="Times New Roman" w:hAnsi="Times New Roman" w:cs="Times New Roman"/>
                <w:color w:val="000000"/>
                <w:sz w:val="18"/>
                <w:szCs w:val="18"/>
                <w:lang w:eastAsia="bg-BG"/>
              </w:rPr>
            </w:pPr>
            <w:r w:rsidRPr="002156A7">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tcPr>
          <w:p w:rsidR="000864C8" w:rsidRPr="002156A7" w:rsidRDefault="000864C8" w:rsidP="00E23ACD">
            <w:pPr>
              <w:spacing w:after="0" w:line="240" w:lineRule="auto"/>
              <w:jc w:val="center"/>
              <w:rPr>
                <w:rFonts w:ascii="Times New Roman" w:eastAsia="Times New Roman" w:hAnsi="Times New Roman" w:cs="Times New Roman"/>
                <w:color w:val="000000"/>
                <w:sz w:val="16"/>
                <w:szCs w:val="16"/>
                <w:lang w:eastAsia="bg-BG"/>
              </w:rPr>
            </w:pPr>
            <w:r w:rsidRPr="002156A7">
              <w:rPr>
                <w:rFonts w:ascii="Times New Roman" w:eastAsia="Times New Roman" w:hAnsi="Times New Roman" w:cs="Times New Roman"/>
                <w:color w:val="000000"/>
                <w:sz w:val="16"/>
                <w:szCs w:val="16"/>
                <w:lang w:eastAsia="bg-BG"/>
              </w:rPr>
              <w:t>0</w:t>
            </w:r>
          </w:p>
        </w:tc>
        <w:tc>
          <w:tcPr>
            <w:tcW w:w="1134" w:type="dxa"/>
            <w:tcBorders>
              <w:top w:val="nil"/>
              <w:left w:val="nil"/>
              <w:bottom w:val="single" w:sz="4" w:space="0" w:color="auto"/>
              <w:right w:val="single" w:sz="4" w:space="0" w:color="auto"/>
            </w:tcBorders>
            <w:shd w:val="clear" w:color="auto" w:fill="auto"/>
            <w:vAlign w:val="center"/>
          </w:tcPr>
          <w:p w:rsidR="000864C8" w:rsidRPr="002156A7" w:rsidRDefault="000864C8" w:rsidP="00E23ACD">
            <w:pPr>
              <w:spacing w:after="0" w:line="240" w:lineRule="auto"/>
              <w:ind w:left="42"/>
              <w:jc w:val="center"/>
              <w:rPr>
                <w:rFonts w:ascii="Times New Roman" w:eastAsia="Times New Roman" w:hAnsi="Times New Roman" w:cs="Times New Roman"/>
                <w:color w:val="000000"/>
                <w:sz w:val="16"/>
                <w:szCs w:val="16"/>
                <w:lang w:eastAsia="bg-BG"/>
              </w:rPr>
            </w:pPr>
            <w:r w:rsidRPr="002156A7">
              <w:rPr>
                <w:rFonts w:ascii="Times New Roman" w:eastAsia="Times New Roman" w:hAnsi="Times New Roman" w:cs="Times New Roman"/>
                <w:color w:val="000000"/>
                <w:sz w:val="16"/>
                <w:szCs w:val="16"/>
                <w:lang w:eastAsia="bg-BG"/>
              </w:rPr>
              <w:t>0</w:t>
            </w:r>
          </w:p>
        </w:tc>
        <w:tc>
          <w:tcPr>
            <w:tcW w:w="1134" w:type="dxa"/>
            <w:tcBorders>
              <w:top w:val="nil"/>
              <w:left w:val="nil"/>
              <w:bottom w:val="single" w:sz="4" w:space="0" w:color="auto"/>
              <w:right w:val="single" w:sz="8" w:space="0" w:color="auto"/>
            </w:tcBorders>
            <w:shd w:val="clear" w:color="auto" w:fill="auto"/>
            <w:vAlign w:val="center"/>
          </w:tcPr>
          <w:p w:rsidR="000864C8" w:rsidRPr="002156A7" w:rsidRDefault="000864C8" w:rsidP="00E23ACD">
            <w:pPr>
              <w:spacing w:after="0" w:line="240" w:lineRule="auto"/>
              <w:jc w:val="center"/>
              <w:rPr>
                <w:rFonts w:ascii="Times New Roman" w:eastAsia="Times New Roman" w:hAnsi="Times New Roman" w:cs="Times New Roman"/>
                <w:color w:val="000000"/>
                <w:sz w:val="16"/>
                <w:szCs w:val="16"/>
                <w:lang w:eastAsia="bg-BG"/>
              </w:rPr>
            </w:pPr>
            <w:r w:rsidRPr="002156A7">
              <w:rPr>
                <w:rFonts w:ascii="Times New Roman" w:eastAsia="Times New Roman" w:hAnsi="Times New Roman" w:cs="Times New Roman"/>
                <w:sz w:val="16"/>
                <w:szCs w:val="16"/>
                <w:lang w:eastAsia="bg-BG"/>
              </w:rPr>
              <w:t>51 602</w:t>
            </w:r>
          </w:p>
        </w:tc>
      </w:tr>
      <w:tr w:rsidR="000864C8" w:rsidRPr="002156A7" w:rsidTr="00E23ACD">
        <w:trPr>
          <w:trHeight w:val="255"/>
        </w:trPr>
        <w:tc>
          <w:tcPr>
            <w:tcW w:w="5118" w:type="dxa"/>
            <w:tcBorders>
              <w:top w:val="nil"/>
              <w:left w:val="single" w:sz="8" w:space="0" w:color="auto"/>
              <w:bottom w:val="single" w:sz="4" w:space="0" w:color="auto"/>
              <w:right w:val="single" w:sz="4" w:space="0" w:color="auto"/>
            </w:tcBorders>
            <w:shd w:val="clear" w:color="auto" w:fill="auto"/>
          </w:tcPr>
          <w:p w:rsidR="000864C8" w:rsidRPr="002156A7" w:rsidRDefault="000864C8" w:rsidP="00E23ACD">
            <w:pPr>
              <w:spacing w:after="0" w:line="240" w:lineRule="auto"/>
              <w:rPr>
                <w:rFonts w:ascii="Times New Roman" w:eastAsia="Times New Roman" w:hAnsi="Times New Roman" w:cs="Times New Roman"/>
                <w:b/>
                <w:color w:val="000000"/>
                <w:sz w:val="18"/>
                <w:szCs w:val="18"/>
                <w:lang w:eastAsia="bg-BG"/>
              </w:rPr>
            </w:pPr>
            <w:r w:rsidRPr="002156A7">
              <w:rPr>
                <w:rFonts w:ascii="Times New Roman" w:eastAsia="Times New Roman" w:hAnsi="Times New Roman" w:cs="Times New Roman"/>
                <w:color w:val="000000"/>
                <w:sz w:val="18"/>
                <w:szCs w:val="18"/>
                <w:lang w:val="en-US" w:eastAsia="bg-BG"/>
              </w:rPr>
              <w:t>5</w:t>
            </w:r>
            <w:r w:rsidRPr="002156A7">
              <w:rPr>
                <w:rFonts w:ascii="Times New Roman" w:eastAsia="Times New Roman" w:hAnsi="Times New Roman" w:cs="Times New Roman"/>
                <w:color w:val="000000"/>
                <w:sz w:val="18"/>
                <w:szCs w:val="18"/>
                <w:lang w:eastAsia="bg-BG"/>
              </w:rPr>
              <w:t>. Режимни изследвания на свлачища</w:t>
            </w:r>
            <w:r w:rsidRPr="002156A7">
              <w:rPr>
                <w:rFonts w:ascii="Times New Roman" w:eastAsia="Times New Roman" w:hAnsi="Times New Roman" w:cs="Times New Roman"/>
                <w:b/>
                <w:color w:val="000000"/>
                <w:sz w:val="18"/>
                <w:szCs w:val="18"/>
                <w:lang w:eastAsia="bg-BG"/>
              </w:rPr>
              <w:t xml:space="preserve"> </w:t>
            </w:r>
          </w:p>
        </w:tc>
        <w:tc>
          <w:tcPr>
            <w:tcW w:w="993" w:type="dxa"/>
            <w:tcBorders>
              <w:top w:val="nil"/>
              <w:left w:val="nil"/>
              <w:bottom w:val="single" w:sz="4" w:space="0" w:color="auto"/>
              <w:right w:val="single" w:sz="4" w:space="0" w:color="auto"/>
            </w:tcBorders>
            <w:shd w:val="clear" w:color="auto" w:fill="auto"/>
          </w:tcPr>
          <w:p w:rsidR="000864C8" w:rsidRPr="002156A7" w:rsidRDefault="000864C8" w:rsidP="00E23ACD">
            <w:pPr>
              <w:spacing w:before="60" w:after="60" w:line="240" w:lineRule="auto"/>
              <w:jc w:val="center"/>
              <w:rPr>
                <w:rFonts w:ascii="Times New Roman" w:eastAsia="Times New Roman" w:hAnsi="Times New Roman" w:cs="Times New Roman"/>
                <w:sz w:val="18"/>
                <w:szCs w:val="18"/>
                <w:lang w:eastAsia="bg-BG"/>
              </w:rPr>
            </w:pPr>
            <w:r w:rsidRPr="002156A7">
              <w:rPr>
                <w:rFonts w:ascii="Times New Roman" w:eastAsia="Times New Roman" w:hAnsi="Times New Roman" w:cs="Times New Roman"/>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tcPr>
          <w:p w:rsidR="000864C8" w:rsidRPr="002156A7" w:rsidRDefault="000864C8" w:rsidP="00E23ACD">
            <w:pPr>
              <w:spacing w:after="0" w:line="240" w:lineRule="auto"/>
              <w:jc w:val="center"/>
              <w:rPr>
                <w:rFonts w:ascii="Times New Roman" w:eastAsia="Times New Roman" w:hAnsi="Times New Roman" w:cs="Times New Roman"/>
                <w:sz w:val="18"/>
                <w:szCs w:val="18"/>
                <w:lang w:eastAsia="bg-BG"/>
              </w:rPr>
            </w:pPr>
            <w:r w:rsidRPr="002156A7">
              <w:rPr>
                <w:rFonts w:ascii="Times New Roman" w:eastAsia="Times New Roman" w:hAnsi="Times New Roman" w:cs="Times New Roman"/>
                <w:sz w:val="18"/>
                <w:szCs w:val="18"/>
                <w:lang w:eastAsia="bg-BG"/>
              </w:rPr>
              <w:t>1 200</w:t>
            </w:r>
          </w:p>
        </w:tc>
        <w:tc>
          <w:tcPr>
            <w:tcW w:w="1134" w:type="dxa"/>
            <w:tcBorders>
              <w:top w:val="nil"/>
              <w:left w:val="nil"/>
              <w:bottom w:val="single" w:sz="4" w:space="0" w:color="auto"/>
              <w:right w:val="single" w:sz="4" w:space="0" w:color="auto"/>
            </w:tcBorders>
            <w:shd w:val="clear" w:color="auto" w:fill="auto"/>
            <w:vAlign w:val="center"/>
          </w:tcPr>
          <w:p w:rsidR="000864C8" w:rsidRPr="002156A7" w:rsidRDefault="000864C8" w:rsidP="00E23ACD">
            <w:pPr>
              <w:spacing w:after="0" w:line="240" w:lineRule="auto"/>
              <w:jc w:val="center"/>
              <w:rPr>
                <w:rFonts w:ascii="Times New Roman" w:eastAsia="Times New Roman" w:hAnsi="Times New Roman" w:cs="Times New Roman"/>
                <w:sz w:val="18"/>
                <w:szCs w:val="18"/>
                <w:lang w:eastAsia="bg-BG"/>
              </w:rPr>
            </w:pPr>
            <w:r w:rsidRPr="002156A7">
              <w:rPr>
                <w:rFonts w:ascii="Times New Roman" w:eastAsia="Times New Roman" w:hAnsi="Times New Roman" w:cs="Times New Roman"/>
                <w:sz w:val="18"/>
                <w:szCs w:val="18"/>
                <w:lang w:eastAsia="bg-BG"/>
              </w:rPr>
              <w:t>1 200</w:t>
            </w:r>
          </w:p>
        </w:tc>
        <w:tc>
          <w:tcPr>
            <w:tcW w:w="1134" w:type="dxa"/>
            <w:tcBorders>
              <w:top w:val="nil"/>
              <w:left w:val="nil"/>
              <w:bottom w:val="single" w:sz="4" w:space="0" w:color="auto"/>
              <w:right w:val="single" w:sz="8" w:space="0" w:color="auto"/>
            </w:tcBorders>
            <w:shd w:val="clear" w:color="auto" w:fill="auto"/>
            <w:vAlign w:val="center"/>
          </w:tcPr>
          <w:p w:rsidR="000864C8" w:rsidRPr="002156A7" w:rsidRDefault="000864C8" w:rsidP="00E23ACD">
            <w:pPr>
              <w:spacing w:after="0" w:line="240" w:lineRule="auto"/>
              <w:jc w:val="center"/>
              <w:rPr>
                <w:rFonts w:ascii="Times New Roman" w:eastAsia="Times New Roman" w:hAnsi="Times New Roman" w:cs="Times New Roman"/>
                <w:sz w:val="18"/>
                <w:szCs w:val="18"/>
                <w:lang w:eastAsia="bg-BG"/>
              </w:rPr>
            </w:pPr>
            <w:r w:rsidRPr="002156A7">
              <w:rPr>
                <w:rFonts w:ascii="Times New Roman" w:eastAsia="Times New Roman" w:hAnsi="Times New Roman" w:cs="Times New Roman"/>
                <w:sz w:val="18"/>
                <w:szCs w:val="18"/>
                <w:lang w:eastAsia="bg-BG"/>
              </w:rPr>
              <w:t>1 200</w:t>
            </w:r>
          </w:p>
        </w:tc>
      </w:tr>
      <w:tr w:rsidR="000864C8" w:rsidRPr="002156A7" w:rsidTr="00E23ACD">
        <w:trPr>
          <w:trHeight w:val="255"/>
        </w:trPr>
        <w:tc>
          <w:tcPr>
            <w:tcW w:w="5118" w:type="dxa"/>
            <w:tcBorders>
              <w:top w:val="nil"/>
              <w:left w:val="single" w:sz="8" w:space="0" w:color="auto"/>
              <w:bottom w:val="single" w:sz="4" w:space="0" w:color="auto"/>
              <w:right w:val="single" w:sz="4" w:space="0" w:color="auto"/>
            </w:tcBorders>
            <w:shd w:val="clear" w:color="auto" w:fill="auto"/>
          </w:tcPr>
          <w:p w:rsidR="000864C8" w:rsidRPr="003D3D5F" w:rsidRDefault="000864C8" w:rsidP="00E23ACD">
            <w:pPr>
              <w:spacing w:after="0" w:line="240" w:lineRule="auto"/>
              <w:rPr>
                <w:rFonts w:ascii="Times New Roman" w:eastAsia="Times New Roman" w:hAnsi="Times New Roman" w:cs="Times New Roman"/>
                <w:b/>
                <w:color w:val="000000"/>
                <w:sz w:val="18"/>
                <w:szCs w:val="18"/>
                <w:lang w:eastAsia="bg-BG"/>
              </w:rPr>
            </w:pPr>
            <w:r w:rsidRPr="003D3D5F">
              <w:rPr>
                <w:rFonts w:ascii="Times New Roman" w:eastAsia="Times New Roman" w:hAnsi="Times New Roman" w:cs="Times New Roman"/>
                <w:color w:val="000000"/>
                <w:sz w:val="18"/>
                <w:szCs w:val="18"/>
                <w:lang w:val="en-US" w:eastAsia="bg-BG"/>
              </w:rPr>
              <w:t>6</w:t>
            </w:r>
            <w:r w:rsidRPr="003D3D5F">
              <w:rPr>
                <w:rFonts w:ascii="Times New Roman" w:eastAsia="Times New Roman" w:hAnsi="Times New Roman" w:cs="Times New Roman"/>
                <w:color w:val="000000"/>
                <w:sz w:val="18"/>
                <w:szCs w:val="18"/>
                <w:lang w:eastAsia="bg-BG"/>
              </w:rPr>
              <w:t>. Завършени геозащитни обекти/брегоукрепени участъци</w:t>
            </w:r>
            <w:r w:rsidRPr="003D3D5F">
              <w:rPr>
                <w:rFonts w:ascii="Times New Roman" w:eastAsia="Times New Roman" w:hAnsi="Times New Roman" w:cs="Times New Roman"/>
                <w:color w:val="000000"/>
                <w:sz w:val="18"/>
                <w:szCs w:val="18"/>
                <w:vertAlign w:val="superscript"/>
                <w:lang w:eastAsia="bg-BG"/>
              </w:rPr>
              <w:t>2</w:t>
            </w:r>
            <w:r w:rsidRPr="003D3D5F">
              <w:rPr>
                <w:rFonts w:ascii="Times New Roman" w:eastAsia="Times New Roman" w:hAnsi="Times New Roman" w:cs="Times New Roman"/>
                <w:color w:val="000000"/>
                <w:sz w:val="18"/>
                <w:szCs w:val="18"/>
                <w:lang w:eastAsia="bg-BG"/>
              </w:rPr>
              <w:t xml:space="preserve"> </w:t>
            </w:r>
          </w:p>
        </w:tc>
        <w:tc>
          <w:tcPr>
            <w:tcW w:w="993" w:type="dxa"/>
            <w:tcBorders>
              <w:top w:val="nil"/>
              <w:left w:val="nil"/>
              <w:bottom w:val="single" w:sz="4" w:space="0" w:color="auto"/>
              <w:right w:val="single" w:sz="4" w:space="0" w:color="auto"/>
            </w:tcBorders>
            <w:shd w:val="clear" w:color="auto" w:fill="auto"/>
          </w:tcPr>
          <w:p w:rsidR="000864C8" w:rsidRPr="003D3D5F" w:rsidRDefault="000864C8" w:rsidP="00E23ACD">
            <w:pPr>
              <w:spacing w:after="0" w:line="240" w:lineRule="auto"/>
              <w:jc w:val="center"/>
              <w:rPr>
                <w:rFonts w:ascii="Times New Roman" w:eastAsia="Times New Roman" w:hAnsi="Times New Roman" w:cs="Times New Roman"/>
                <w:sz w:val="18"/>
                <w:szCs w:val="18"/>
                <w:lang w:eastAsia="bg-BG"/>
              </w:rPr>
            </w:pPr>
            <w:r w:rsidRPr="003D3D5F">
              <w:rPr>
                <w:rFonts w:ascii="Times New Roman" w:eastAsia="Times New Roman" w:hAnsi="Times New Roman" w:cs="Times New Roman"/>
                <w:sz w:val="18"/>
                <w:szCs w:val="18"/>
                <w:lang w:eastAsia="bg-BG"/>
              </w:rPr>
              <w:t>бр./м</w:t>
            </w:r>
          </w:p>
        </w:tc>
        <w:tc>
          <w:tcPr>
            <w:tcW w:w="992" w:type="dxa"/>
            <w:tcBorders>
              <w:top w:val="nil"/>
              <w:left w:val="nil"/>
              <w:bottom w:val="single" w:sz="4" w:space="0" w:color="auto"/>
              <w:right w:val="single" w:sz="4" w:space="0" w:color="auto"/>
            </w:tcBorders>
            <w:shd w:val="clear" w:color="auto" w:fill="auto"/>
            <w:vAlign w:val="center"/>
          </w:tcPr>
          <w:p w:rsidR="000864C8" w:rsidRPr="003D3D5F" w:rsidRDefault="000864C8" w:rsidP="00E23ACD">
            <w:pPr>
              <w:spacing w:after="0" w:line="240" w:lineRule="auto"/>
              <w:jc w:val="center"/>
              <w:rPr>
                <w:rFonts w:ascii="Times New Roman" w:eastAsia="Times New Roman" w:hAnsi="Times New Roman" w:cs="Times New Roman"/>
                <w:sz w:val="18"/>
                <w:szCs w:val="18"/>
                <w:lang w:eastAsia="bg-BG"/>
              </w:rPr>
            </w:pPr>
            <w:r w:rsidRPr="003D3D5F">
              <w:rPr>
                <w:rFonts w:ascii="Times New Roman" w:eastAsia="Times New Roman" w:hAnsi="Times New Roman" w:cs="Times New Roman"/>
                <w:sz w:val="18"/>
                <w:szCs w:val="18"/>
                <w:lang w:eastAsia="bg-BG"/>
              </w:rPr>
              <w:t>1 бр./190м</w:t>
            </w:r>
          </w:p>
          <w:p w:rsidR="000864C8" w:rsidRPr="003D3D5F" w:rsidRDefault="000864C8" w:rsidP="00E23ACD">
            <w:pPr>
              <w:spacing w:after="0" w:line="240" w:lineRule="auto"/>
              <w:jc w:val="center"/>
              <w:rPr>
                <w:rFonts w:ascii="Times New Roman" w:eastAsia="Times New Roman" w:hAnsi="Times New Roman" w:cs="Times New Roman"/>
                <w:sz w:val="18"/>
                <w:szCs w:val="18"/>
                <w:lang w:eastAsia="bg-BG"/>
              </w:rPr>
            </w:pPr>
          </w:p>
        </w:tc>
        <w:tc>
          <w:tcPr>
            <w:tcW w:w="1134" w:type="dxa"/>
            <w:tcBorders>
              <w:top w:val="nil"/>
              <w:left w:val="nil"/>
              <w:bottom w:val="single" w:sz="4" w:space="0" w:color="auto"/>
              <w:right w:val="single" w:sz="4" w:space="0" w:color="auto"/>
            </w:tcBorders>
            <w:shd w:val="clear" w:color="auto" w:fill="auto"/>
            <w:vAlign w:val="center"/>
          </w:tcPr>
          <w:p w:rsidR="000864C8" w:rsidRPr="003D3D5F" w:rsidRDefault="000864C8" w:rsidP="00E23ACD">
            <w:pPr>
              <w:spacing w:after="0" w:line="240" w:lineRule="auto"/>
              <w:jc w:val="center"/>
              <w:rPr>
                <w:rFonts w:ascii="Times New Roman" w:eastAsia="Times New Roman" w:hAnsi="Times New Roman" w:cs="Times New Roman"/>
                <w:sz w:val="18"/>
                <w:szCs w:val="18"/>
                <w:lang w:eastAsia="bg-BG"/>
              </w:rPr>
            </w:pPr>
            <w:r w:rsidRPr="003D3D5F">
              <w:rPr>
                <w:rFonts w:ascii="Times New Roman" w:eastAsia="Times New Roman" w:hAnsi="Times New Roman" w:cs="Times New Roman"/>
                <w:sz w:val="18"/>
                <w:szCs w:val="18"/>
                <w:lang w:eastAsia="bg-BG"/>
              </w:rPr>
              <w:t>80м</w:t>
            </w:r>
          </w:p>
        </w:tc>
        <w:tc>
          <w:tcPr>
            <w:tcW w:w="1134" w:type="dxa"/>
            <w:tcBorders>
              <w:top w:val="nil"/>
              <w:left w:val="nil"/>
              <w:bottom w:val="single" w:sz="4" w:space="0" w:color="auto"/>
              <w:right w:val="single" w:sz="8" w:space="0" w:color="auto"/>
            </w:tcBorders>
            <w:shd w:val="clear" w:color="auto" w:fill="auto"/>
            <w:vAlign w:val="center"/>
          </w:tcPr>
          <w:p w:rsidR="000864C8" w:rsidRPr="003D3D5F" w:rsidRDefault="000864C8" w:rsidP="00E23ACD">
            <w:pPr>
              <w:spacing w:after="0" w:line="240" w:lineRule="auto"/>
              <w:jc w:val="center"/>
              <w:rPr>
                <w:rFonts w:ascii="Times New Roman" w:eastAsia="Times New Roman" w:hAnsi="Times New Roman" w:cs="Times New Roman"/>
                <w:sz w:val="18"/>
                <w:szCs w:val="18"/>
                <w:lang w:eastAsia="bg-BG"/>
              </w:rPr>
            </w:pPr>
            <w:r w:rsidRPr="003D3D5F">
              <w:rPr>
                <w:rFonts w:ascii="Times New Roman" w:eastAsia="Times New Roman" w:hAnsi="Times New Roman" w:cs="Times New Roman"/>
                <w:sz w:val="18"/>
                <w:szCs w:val="18"/>
                <w:lang w:eastAsia="bg-BG"/>
              </w:rPr>
              <w:t>0</w:t>
            </w:r>
          </w:p>
        </w:tc>
      </w:tr>
      <w:tr w:rsidR="000864C8" w:rsidRPr="002156A7" w:rsidTr="00E23ACD">
        <w:trPr>
          <w:trHeight w:val="255"/>
        </w:trPr>
        <w:tc>
          <w:tcPr>
            <w:tcW w:w="5118" w:type="dxa"/>
            <w:tcBorders>
              <w:top w:val="nil"/>
              <w:left w:val="single" w:sz="8" w:space="0" w:color="auto"/>
              <w:bottom w:val="single" w:sz="4" w:space="0" w:color="auto"/>
              <w:right w:val="single" w:sz="4" w:space="0" w:color="auto"/>
            </w:tcBorders>
            <w:shd w:val="clear" w:color="auto" w:fill="auto"/>
          </w:tcPr>
          <w:p w:rsidR="000864C8" w:rsidRPr="003D3D5F" w:rsidRDefault="000864C8" w:rsidP="00E23ACD">
            <w:pPr>
              <w:spacing w:line="240" w:lineRule="auto"/>
              <w:jc w:val="both"/>
              <w:rPr>
                <w:rFonts w:ascii="Times New Roman" w:hAnsi="Times New Roman" w:cs="Times New Roman"/>
                <w:b/>
                <w:sz w:val="18"/>
                <w:szCs w:val="18"/>
              </w:rPr>
            </w:pPr>
            <w:r w:rsidRPr="003D3D5F">
              <w:rPr>
                <w:rFonts w:ascii="Times New Roman" w:hAnsi="Times New Roman" w:cs="Times New Roman"/>
                <w:sz w:val="18"/>
                <w:szCs w:val="18"/>
                <w:lang w:val="ru-RU"/>
              </w:rPr>
              <w:t xml:space="preserve">7. Подобряване на качеството на питейната вода и </w:t>
            </w:r>
            <w:r w:rsidRPr="003D3D5F">
              <w:rPr>
                <w:rFonts w:ascii="Times New Roman" w:hAnsi="Times New Roman" w:cs="Times New Roman"/>
                <w:color w:val="000000"/>
                <w:sz w:val="18"/>
                <w:szCs w:val="18"/>
              </w:rPr>
              <w:t>осигуряване на нормално водоснабдяването за населените места</w:t>
            </w:r>
          </w:p>
        </w:tc>
        <w:tc>
          <w:tcPr>
            <w:tcW w:w="993" w:type="dxa"/>
            <w:tcBorders>
              <w:top w:val="nil"/>
              <w:left w:val="nil"/>
              <w:bottom w:val="single" w:sz="4" w:space="0" w:color="auto"/>
              <w:right w:val="single" w:sz="4" w:space="0" w:color="auto"/>
            </w:tcBorders>
            <w:shd w:val="clear" w:color="auto" w:fill="auto"/>
          </w:tcPr>
          <w:p w:rsidR="000864C8" w:rsidRPr="003D3D5F" w:rsidRDefault="000864C8" w:rsidP="00E23ACD">
            <w:pPr>
              <w:spacing w:before="60" w:after="60" w:line="240" w:lineRule="auto"/>
              <w:jc w:val="center"/>
              <w:rPr>
                <w:rFonts w:ascii="Times New Roman" w:eastAsia="Times New Roman" w:hAnsi="Times New Roman" w:cs="Times New Roman"/>
                <w:sz w:val="18"/>
                <w:szCs w:val="18"/>
                <w:lang w:eastAsia="bg-BG"/>
              </w:rPr>
            </w:pPr>
            <w:r w:rsidRPr="003D3D5F">
              <w:rPr>
                <w:rFonts w:ascii="Times New Roman" w:eastAsia="Times New Roman" w:hAnsi="Times New Roman" w:cs="Times New Roman"/>
                <w:sz w:val="18"/>
                <w:szCs w:val="18"/>
                <w:lang w:eastAsia="bg-BG"/>
              </w:rPr>
              <w:t>Брой жители</w:t>
            </w:r>
          </w:p>
        </w:tc>
        <w:tc>
          <w:tcPr>
            <w:tcW w:w="992" w:type="dxa"/>
            <w:tcBorders>
              <w:top w:val="nil"/>
              <w:left w:val="nil"/>
              <w:bottom w:val="single" w:sz="4" w:space="0" w:color="auto"/>
              <w:right w:val="single" w:sz="4" w:space="0" w:color="auto"/>
            </w:tcBorders>
            <w:shd w:val="clear" w:color="auto" w:fill="auto"/>
          </w:tcPr>
          <w:p w:rsidR="000864C8" w:rsidRPr="003D3D5F" w:rsidRDefault="000864C8" w:rsidP="00E23ACD">
            <w:pPr>
              <w:spacing w:line="240" w:lineRule="auto"/>
              <w:jc w:val="center"/>
              <w:rPr>
                <w:rFonts w:ascii="Times New Roman" w:hAnsi="Times New Roman" w:cs="Times New Roman"/>
                <w:sz w:val="18"/>
                <w:szCs w:val="18"/>
              </w:rPr>
            </w:pPr>
            <w:r w:rsidRPr="003D3D5F">
              <w:rPr>
                <w:rFonts w:ascii="Times New Roman" w:hAnsi="Times New Roman" w:cs="Times New Roman"/>
                <w:sz w:val="18"/>
                <w:szCs w:val="18"/>
              </w:rPr>
              <w:t>2 000</w:t>
            </w:r>
          </w:p>
        </w:tc>
        <w:tc>
          <w:tcPr>
            <w:tcW w:w="1134" w:type="dxa"/>
            <w:tcBorders>
              <w:top w:val="nil"/>
              <w:left w:val="nil"/>
              <w:bottom w:val="single" w:sz="4" w:space="0" w:color="auto"/>
              <w:right w:val="single" w:sz="4" w:space="0" w:color="auto"/>
            </w:tcBorders>
            <w:shd w:val="clear" w:color="auto" w:fill="auto"/>
          </w:tcPr>
          <w:p w:rsidR="000864C8" w:rsidRPr="003D3D5F" w:rsidRDefault="000864C8" w:rsidP="00E23ACD">
            <w:pPr>
              <w:spacing w:line="240" w:lineRule="auto"/>
              <w:jc w:val="center"/>
              <w:rPr>
                <w:rFonts w:ascii="Times New Roman" w:hAnsi="Times New Roman" w:cs="Times New Roman"/>
                <w:sz w:val="18"/>
                <w:szCs w:val="18"/>
              </w:rPr>
            </w:pPr>
            <w:r w:rsidRPr="003D3D5F">
              <w:rPr>
                <w:rFonts w:ascii="Times New Roman" w:hAnsi="Times New Roman" w:cs="Times New Roman"/>
                <w:sz w:val="18"/>
                <w:szCs w:val="18"/>
              </w:rPr>
              <w:t>30 000</w:t>
            </w:r>
          </w:p>
        </w:tc>
        <w:tc>
          <w:tcPr>
            <w:tcW w:w="1134" w:type="dxa"/>
            <w:tcBorders>
              <w:top w:val="nil"/>
              <w:left w:val="nil"/>
              <w:bottom w:val="single" w:sz="4" w:space="0" w:color="auto"/>
              <w:right w:val="single" w:sz="8" w:space="0" w:color="auto"/>
            </w:tcBorders>
            <w:shd w:val="clear" w:color="auto" w:fill="auto"/>
          </w:tcPr>
          <w:p w:rsidR="000864C8" w:rsidRPr="003D3D5F" w:rsidRDefault="000864C8" w:rsidP="00E23ACD">
            <w:pPr>
              <w:spacing w:line="240" w:lineRule="auto"/>
              <w:jc w:val="center"/>
              <w:rPr>
                <w:rFonts w:ascii="Times New Roman" w:hAnsi="Times New Roman" w:cs="Times New Roman"/>
                <w:sz w:val="18"/>
                <w:szCs w:val="18"/>
              </w:rPr>
            </w:pPr>
            <w:r w:rsidRPr="003D3D5F">
              <w:rPr>
                <w:rFonts w:ascii="Times New Roman" w:hAnsi="Times New Roman" w:cs="Times New Roman"/>
                <w:sz w:val="18"/>
                <w:szCs w:val="18"/>
              </w:rPr>
              <w:t>45 000</w:t>
            </w:r>
          </w:p>
        </w:tc>
      </w:tr>
      <w:tr w:rsidR="000864C8" w:rsidRPr="002156A7" w:rsidTr="00E23ACD">
        <w:trPr>
          <w:trHeight w:val="255"/>
        </w:trPr>
        <w:tc>
          <w:tcPr>
            <w:tcW w:w="5118" w:type="dxa"/>
            <w:tcBorders>
              <w:top w:val="nil"/>
              <w:left w:val="single" w:sz="8" w:space="0" w:color="auto"/>
              <w:bottom w:val="single" w:sz="4" w:space="0" w:color="auto"/>
              <w:right w:val="single" w:sz="4" w:space="0" w:color="auto"/>
            </w:tcBorders>
            <w:shd w:val="clear" w:color="auto" w:fill="auto"/>
          </w:tcPr>
          <w:p w:rsidR="000864C8" w:rsidRPr="003D3D5F" w:rsidRDefault="000864C8" w:rsidP="00E23ACD">
            <w:pPr>
              <w:spacing w:line="240" w:lineRule="auto"/>
              <w:jc w:val="both"/>
              <w:rPr>
                <w:rFonts w:ascii="Times New Roman" w:hAnsi="Times New Roman" w:cs="Times New Roman"/>
                <w:sz w:val="18"/>
                <w:szCs w:val="18"/>
                <w:lang w:val="ru-RU"/>
              </w:rPr>
            </w:pPr>
            <w:r w:rsidRPr="003D3D5F">
              <w:rPr>
                <w:rFonts w:ascii="Times New Roman" w:hAnsi="Times New Roman" w:cs="Times New Roman"/>
                <w:sz w:val="18"/>
                <w:szCs w:val="18"/>
              </w:rPr>
              <w:t>8. Отвеждане</w:t>
            </w:r>
            <w:r w:rsidRPr="003D3D5F">
              <w:rPr>
                <w:rFonts w:ascii="Times New Roman" w:hAnsi="Times New Roman" w:cs="Times New Roman"/>
                <w:sz w:val="18"/>
                <w:szCs w:val="18"/>
                <w:lang w:val="ru-RU"/>
              </w:rPr>
              <w:t xml:space="preserve"> на отпадъчните води от населените места и пречистването им, с което се  подобрява състоянието на околната среда</w:t>
            </w:r>
            <w:r w:rsidRPr="003D3D5F">
              <w:rPr>
                <w:rFonts w:ascii="Times New Roman" w:hAnsi="Times New Roman" w:cs="Times New Roman"/>
                <w:sz w:val="18"/>
                <w:szCs w:val="18"/>
              </w:rPr>
              <w:t>.</w:t>
            </w:r>
          </w:p>
        </w:tc>
        <w:tc>
          <w:tcPr>
            <w:tcW w:w="993" w:type="dxa"/>
            <w:tcBorders>
              <w:top w:val="nil"/>
              <w:left w:val="nil"/>
              <w:bottom w:val="single" w:sz="4" w:space="0" w:color="auto"/>
              <w:right w:val="single" w:sz="4" w:space="0" w:color="auto"/>
            </w:tcBorders>
            <w:shd w:val="clear" w:color="auto" w:fill="auto"/>
          </w:tcPr>
          <w:p w:rsidR="000864C8" w:rsidRPr="003D3D5F" w:rsidRDefault="000864C8" w:rsidP="00E23ACD">
            <w:pPr>
              <w:spacing w:after="0" w:line="240" w:lineRule="auto"/>
              <w:jc w:val="center"/>
              <w:rPr>
                <w:rFonts w:ascii="Times New Roman" w:eastAsia="Times New Roman" w:hAnsi="Times New Roman" w:cs="Times New Roman"/>
                <w:sz w:val="18"/>
                <w:szCs w:val="18"/>
                <w:lang w:eastAsia="bg-BG"/>
              </w:rPr>
            </w:pPr>
            <w:r w:rsidRPr="003D3D5F">
              <w:rPr>
                <w:rFonts w:ascii="Times New Roman" w:eastAsia="Times New Roman" w:hAnsi="Times New Roman" w:cs="Times New Roman"/>
                <w:sz w:val="18"/>
                <w:szCs w:val="18"/>
                <w:lang w:eastAsia="bg-BG"/>
              </w:rPr>
              <w:t>Брой жители</w:t>
            </w:r>
          </w:p>
        </w:tc>
        <w:tc>
          <w:tcPr>
            <w:tcW w:w="992" w:type="dxa"/>
            <w:tcBorders>
              <w:top w:val="nil"/>
              <w:left w:val="nil"/>
              <w:bottom w:val="single" w:sz="4" w:space="0" w:color="auto"/>
              <w:right w:val="single" w:sz="4" w:space="0" w:color="auto"/>
            </w:tcBorders>
            <w:shd w:val="clear" w:color="auto" w:fill="auto"/>
          </w:tcPr>
          <w:p w:rsidR="000864C8" w:rsidRPr="003D3D5F" w:rsidRDefault="000864C8" w:rsidP="00E23ACD">
            <w:pPr>
              <w:spacing w:line="240" w:lineRule="auto"/>
              <w:jc w:val="center"/>
              <w:rPr>
                <w:rFonts w:ascii="Times New Roman" w:hAnsi="Times New Roman" w:cs="Times New Roman"/>
                <w:sz w:val="18"/>
                <w:szCs w:val="18"/>
              </w:rPr>
            </w:pPr>
          </w:p>
          <w:p w:rsidR="000864C8" w:rsidRPr="003D3D5F" w:rsidRDefault="000864C8" w:rsidP="00E23ACD">
            <w:pPr>
              <w:spacing w:line="240" w:lineRule="auto"/>
              <w:jc w:val="center"/>
              <w:rPr>
                <w:rFonts w:ascii="Times New Roman" w:hAnsi="Times New Roman" w:cs="Times New Roman"/>
                <w:sz w:val="18"/>
                <w:szCs w:val="18"/>
              </w:rPr>
            </w:pPr>
            <w:r w:rsidRPr="003D3D5F">
              <w:rPr>
                <w:rFonts w:ascii="Times New Roman" w:hAnsi="Times New Roman" w:cs="Times New Roman"/>
                <w:sz w:val="18"/>
                <w:szCs w:val="18"/>
              </w:rPr>
              <w:t>4 000</w:t>
            </w:r>
          </w:p>
        </w:tc>
        <w:tc>
          <w:tcPr>
            <w:tcW w:w="1134" w:type="dxa"/>
            <w:tcBorders>
              <w:top w:val="nil"/>
              <w:left w:val="nil"/>
              <w:bottom w:val="single" w:sz="4" w:space="0" w:color="auto"/>
              <w:right w:val="single" w:sz="4" w:space="0" w:color="auto"/>
            </w:tcBorders>
            <w:shd w:val="clear" w:color="auto" w:fill="auto"/>
          </w:tcPr>
          <w:p w:rsidR="000864C8" w:rsidRPr="003D3D5F" w:rsidRDefault="000864C8" w:rsidP="00E23ACD">
            <w:pPr>
              <w:spacing w:line="240" w:lineRule="auto"/>
              <w:jc w:val="center"/>
              <w:rPr>
                <w:rFonts w:ascii="Times New Roman" w:hAnsi="Times New Roman" w:cs="Times New Roman"/>
                <w:sz w:val="18"/>
                <w:szCs w:val="18"/>
              </w:rPr>
            </w:pPr>
          </w:p>
          <w:p w:rsidR="000864C8" w:rsidRPr="003D3D5F" w:rsidRDefault="000864C8" w:rsidP="00E23ACD">
            <w:pPr>
              <w:spacing w:line="240" w:lineRule="auto"/>
              <w:jc w:val="center"/>
              <w:rPr>
                <w:rFonts w:ascii="Times New Roman" w:hAnsi="Times New Roman" w:cs="Times New Roman"/>
                <w:sz w:val="18"/>
                <w:szCs w:val="18"/>
              </w:rPr>
            </w:pPr>
            <w:r w:rsidRPr="003D3D5F">
              <w:rPr>
                <w:rFonts w:ascii="Times New Roman" w:hAnsi="Times New Roman" w:cs="Times New Roman"/>
                <w:sz w:val="18"/>
                <w:szCs w:val="18"/>
              </w:rPr>
              <w:t>-</w:t>
            </w:r>
          </w:p>
        </w:tc>
        <w:tc>
          <w:tcPr>
            <w:tcW w:w="1134" w:type="dxa"/>
            <w:tcBorders>
              <w:top w:val="nil"/>
              <w:left w:val="nil"/>
              <w:bottom w:val="single" w:sz="4" w:space="0" w:color="auto"/>
              <w:right w:val="single" w:sz="8" w:space="0" w:color="auto"/>
            </w:tcBorders>
            <w:shd w:val="clear" w:color="auto" w:fill="auto"/>
          </w:tcPr>
          <w:p w:rsidR="000864C8" w:rsidRPr="003D3D5F" w:rsidRDefault="000864C8" w:rsidP="00E23ACD">
            <w:pPr>
              <w:spacing w:line="240" w:lineRule="auto"/>
              <w:jc w:val="center"/>
              <w:rPr>
                <w:rFonts w:ascii="Times New Roman" w:hAnsi="Times New Roman" w:cs="Times New Roman"/>
                <w:sz w:val="18"/>
                <w:szCs w:val="18"/>
              </w:rPr>
            </w:pPr>
          </w:p>
          <w:p w:rsidR="000864C8" w:rsidRPr="003D3D5F" w:rsidRDefault="000864C8" w:rsidP="00E23ACD">
            <w:pPr>
              <w:spacing w:line="240" w:lineRule="auto"/>
              <w:jc w:val="center"/>
              <w:rPr>
                <w:rFonts w:ascii="Times New Roman" w:hAnsi="Times New Roman" w:cs="Times New Roman"/>
                <w:sz w:val="18"/>
                <w:szCs w:val="18"/>
              </w:rPr>
            </w:pPr>
            <w:r w:rsidRPr="003D3D5F">
              <w:rPr>
                <w:rFonts w:ascii="Times New Roman" w:hAnsi="Times New Roman" w:cs="Times New Roman"/>
                <w:sz w:val="18"/>
                <w:szCs w:val="18"/>
              </w:rPr>
              <w:t>2 500</w:t>
            </w:r>
          </w:p>
        </w:tc>
      </w:tr>
      <w:tr w:rsidR="000864C8" w:rsidRPr="002156A7" w:rsidTr="00E23ACD">
        <w:trPr>
          <w:trHeight w:val="255"/>
        </w:trPr>
        <w:tc>
          <w:tcPr>
            <w:tcW w:w="5118" w:type="dxa"/>
            <w:tcBorders>
              <w:top w:val="nil"/>
              <w:left w:val="single" w:sz="8" w:space="0" w:color="auto"/>
              <w:bottom w:val="single" w:sz="4" w:space="0" w:color="auto"/>
              <w:right w:val="single" w:sz="4" w:space="0" w:color="auto"/>
            </w:tcBorders>
            <w:shd w:val="clear" w:color="auto" w:fill="auto"/>
          </w:tcPr>
          <w:p w:rsidR="000864C8" w:rsidRPr="00AD0543" w:rsidRDefault="000864C8" w:rsidP="00E23ACD">
            <w:pPr>
              <w:spacing w:line="240" w:lineRule="auto"/>
              <w:jc w:val="both"/>
              <w:rPr>
                <w:rFonts w:ascii="Times New Roman" w:hAnsi="Times New Roman" w:cs="Times New Roman"/>
                <w:sz w:val="18"/>
                <w:szCs w:val="18"/>
                <w:lang w:val="ru-RU"/>
              </w:rPr>
            </w:pPr>
            <w:r w:rsidRPr="00AD0543">
              <w:rPr>
                <w:rFonts w:ascii="Times New Roman" w:hAnsi="Times New Roman" w:cs="Times New Roman"/>
                <w:sz w:val="18"/>
                <w:szCs w:val="18"/>
                <w:lang w:val="ru-RU"/>
              </w:rPr>
              <w:t xml:space="preserve">9. </w:t>
            </w:r>
            <w:r w:rsidRPr="00AD0543">
              <w:rPr>
                <w:rFonts w:ascii="Times New Roman" w:hAnsi="Times New Roman" w:cs="Times New Roman"/>
                <w:color w:val="000000"/>
                <w:sz w:val="18"/>
                <w:szCs w:val="18"/>
              </w:rPr>
              <w:t>Дължина на нововъведени АМ и четирилентови пътища.</w:t>
            </w:r>
          </w:p>
        </w:tc>
        <w:tc>
          <w:tcPr>
            <w:tcW w:w="993" w:type="dxa"/>
            <w:tcBorders>
              <w:top w:val="nil"/>
              <w:left w:val="nil"/>
              <w:bottom w:val="single" w:sz="4" w:space="0" w:color="auto"/>
              <w:right w:val="single" w:sz="4" w:space="0" w:color="auto"/>
            </w:tcBorders>
            <w:shd w:val="clear" w:color="auto" w:fill="auto"/>
            <w:vAlign w:val="center"/>
          </w:tcPr>
          <w:p w:rsidR="000864C8" w:rsidRPr="00AD0543" w:rsidRDefault="000864C8" w:rsidP="00E23ACD">
            <w:pPr>
              <w:jc w:val="center"/>
              <w:rPr>
                <w:rFonts w:ascii="Times New Roman" w:hAnsi="Times New Roman" w:cs="Times New Roman"/>
                <w:color w:val="000000"/>
                <w:sz w:val="18"/>
                <w:szCs w:val="18"/>
              </w:rPr>
            </w:pPr>
            <w:r w:rsidRPr="00AD0543">
              <w:rPr>
                <w:rFonts w:ascii="Times New Roman" w:hAnsi="Times New Roman" w:cs="Times New Roman"/>
                <w:color w:val="000000"/>
                <w:sz w:val="18"/>
                <w:szCs w:val="18"/>
              </w:rPr>
              <w:t>Км.</w:t>
            </w:r>
          </w:p>
        </w:tc>
        <w:tc>
          <w:tcPr>
            <w:tcW w:w="992" w:type="dxa"/>
            <w:tcBorders>
              <w:top w:val="nil"/>
              <w:left w:val="nil"/>
              <w:bottom w:val="single" w:sz="4" w:space="0" w:color="auto"/>
              <w:right w:val="single" w:sz="4" w:space="0" w:color="auto"/>
            </w:tcBorders>
            <w:shd w:val="clear" w:color="auto" w:fill="auto"/>
            <w:vAlign w:val="center"/>
          </w:tcPr>
          <w:p w:rsidR="000864C8" w:rsidRPr="00AD0543" w:rsidRDefault="000864C8" w:rsidP="00E23ACD">
            <w:pPr>
              <w:jc w:val="center"/>
              <w:rPr>
                <w:rFonts w:ascii="Times New Roman" w:hAnsi="Times New Roman" w:cs="Times New Roman"/>
                <w:color w:val="000000"/>
                <w:sz w:val="18"/>
                <w:szCs w:val="18"/>
              </w:rPr>
            </w:pPr>
            <w:r w:rsidRPr="00AD0543">
              <w:rPr>
                <w:rFonts w:ascii="Times New Roman" w:hAnsi="Times New Roman" w:cs="Times New Roman"/>
                <w:color w:val="000000"/>
                <w:sz w:val="18"/>
                <w:szCs w:val="18"/>
              </w:rPr>
              <w:t>146</w:t>
            </w:r>
          </w:p>
        </w:tc>
        <w:tc>
          <w:tcPr>
            <w:tcW w:w="1134" w:type="dxa"/>
            <w:tcBorders>
              <w:top w:val="nil"/>
              <w:left w:val="nil"/>
              <w:bottom w:val="single" w:sz="4" w:space="0" w:color="auto"/>
              <w:right w:val="single" w:sz="4" w:space="0" w:color="auto"/>
            </w:tcBorders>
            <w:shd w:val="clear" w:color="auto" w:fill="auto"/>
            <w:vAlign w:val="center"/>
          </w:tcPr>
          <w:p w:rsidR="000864C8" w:rsidRPr="00AD0543" w:rsidRDefault="000864C8" w:rsidP="00E23ACD">
            <w:pPr>
              <w:jc w:val="center"/>
              <w:rPr>
                <w:rFonts w:ascii="Times New Roman" w:hAnsi="Times New Roman" w:cs="Times New Roman"/>
                <w:color w:val="000000"/>
                <w:sz w:val="18"/>
                <w:szCs w:val="18"/>
              </w:rPr>
            </w:pPr>
            <w:r w:rsidRPr="00AD0543">
              <w:rPr>
                <w:rFonts w:ascii="Times New Roman" w:hAnsi="Times New Roman" w:cs="Times New Roman"/>
                <w:color w:val="000000"/>
                <w:sz w:val="18"/>
                <w:szCs w:val="18"/>
              </w:rPr>
              <w:t>5.5</w:t>
            </w:r>
          </w:p>
        </w:tc>
        <w:tc>
          <w:tcPr>
            <w:tcW w:w="1134" w:type="dxa"/>
            <w:tcBorders>
              <w:top w:val="nil"/>
              <w:left w:val="nil"/>
              <w:bottom w:val="single" w:sz="4" w:space="0" w:color="auto"/>
              <w:right w:val="single" w:sz="8" w:space="0" w:color="auto"/>
            </w:tcBorders>
            <w:shd w:val="clear" w:color="auto" w:fill="auto"/>
            <w:vAlign w:val="center"/>
          </w:tcPr>
          <w:p w:rsidR="000864C8" w:rsidRPr="00AD0543" w:rsidRDefault="000864C8" w:rsidP="00E23ACD">
            <w:pPr>
              <w:jc w:val="center"/>
              <w:rPr>
                <w:rFonts w:ascii="Times New Roman" w:hAnsi="Times New Roman" w:cs="Times New Roman"/>
                <w:color w:val="000000"/>
                <w:sz w:val="18"/>
                <w:szCs w:val="18"/>
              </w:rPr>
            </w:pPr>
            <w:r w:rsidRPr="00AD0543">
              <w:rPr>
                <w:rFonts w:ascii="Times New Roman" w:hAnsi="Times New Roman" w:cs="Times New Roman"/>
                <w:color w:val="000000"/>
                <w:sz w:val="18"/>
                <w:szCs w:val="18"/>
              </w:rPr>
              <w:t>0</w:t>
            </w:r>
          </w:p>
        </w:tc>
      </w:tr>
      <w:tr w:rsidR="000864C8" w:rsidRPr="002156A7" w:rsidTr="00E23ACD">
        <w:trPr>
          <w:trHeight w:val="562"/>
        </w:trPr>
        <w:tc>
          <w:tcPr>
            <w:tcW w:w="5118" w:type="dxa"/>
            <w:tcBorders>
              <w:top w:val="nil"/>
              <w:left w:val="single" w:sz="8" w:space="0" w:color="auto"/>
              <w:bottom w:val="single" w:sz="4" w:space="0" w:color="auto"/>
              <w:right w:val="single" w:sz="4" w:space="0" w:color="auto"/>
            </w:tcBorders>
            <w:shd w:val="clear" w:color="auto" w:fill="auto"/>
          </w:tcPr>
          <w:p w:rsidR="000864C8" w:rsidRPr="00AD0543" w:rsidRDefault="000864C8" w:rsidP="00E23ACD">
            <w:pPr>
              <w:spacing w:line="240" w:lineRule="auto"/>
              <w:jc w:val="both"/>
              <w:rPr>
                <w:rFonts w:ascii="Times New Roman" w:hAnsi="Times New Roman" w:cs="Times New Roman"/>
                <w:sz w:val="18"/>
                <w:szCs w:val="18"/>
                <w:lang w:val="ru-RU"/>
              </w:rPr>
            </w:pPr>
            <w:r w:rsidRPr="00AD0543">
              <w:rPr>
                <w:rFonts w:ascii="Times New Roman" w:hAnsi="Times New Roman" w:cs="Times New Roman"/>
                <w:sz w:val="18"/>
                <w:szCs w:val="18"/>
                <w:lang w:val="ru-RU"/>
              </w:rPr>
              <w:t xml:space="preserve">10. </w:t>
            </w:r>
            <w:r w:rsidRPr="00AD0543">
              <w:rPr>
                <w:rFonts w:ascii="Times New Roman" w:hAnsi="Times New Roman" w:cs="Times New Roman"/>
                <w:color w:val="000000"/>
                <w:sz w:val="18"/>
                <w:szCs w:val="18"/>
              </w:rPr>
              <w:t>Реновирани гранични пътни връзки / ново строителство, реконструкция, рехабилитация /</w:t>
            </w:r>
          </w:p>
        </w:tc>
        <w:tc>
          <w:tcPr>
            <w:tcW w:w="993" w:type="dxa"/>
            <w:tcBorders>
              <w:top w:val="nil"/>
              <w:left w:val="nil"/>
              <w:bottom w:val="single" w:sz="4" w:space="0" w:color="auto"/>
              <w:right w:val="single" w:sz="4" w:space="0" w:color="auto"/>
            </w:tcBorders>
            <w:shd w:val="clear" w:color="auto" w:fill="auto"/>
            <w:vAlign w:val="center"/>
          </w:tcPr>
          <w:p w:rsidR="000864C8" w:rsidRPr="00AD0543" w:rsidRDefault="000864C8" w:rsidP="00E23ACD">
            <w:pPr>
              <w:jc w:val="center"/>
              <w:rPr>
                <w:rFonts w:ascii="Times New Roman" w:hAnsi="Times New Roman" w:cs="Times New Roman"/>
                <w:color w:val="000000"/>
                <w:sz w:val="18"/>
                <w:szCs w:val="18"/>
              </w:rPr>
            </w:pPr>
            <w:r w:rsidRPr="00AD0543">
              <w:rPr>
                <w:rFonts w:ascii="Times New Roman" w:hAnsi="Times New Roman" w:cs="Times New Roman"/>
                <w:color w:val="000000"/>
                <w:sz w:val="18"/>
                <w:szCs w:val="18"/>
              </w:rPr>
              <w:t>Бр.</w:t>
            </w:r>
          </w:p>
        </w:tc>
        <w:tc>
          <w:tcPr>
            <w:tcW w:w="992" w:type="dxa"/>
            <w:tcBorders>
              <w:top w:val="nil"/>
              <w:left w:val="nil"/>
              <w:bottom w:val="single" w:sz="4" w:space="0" w:color="auto"/>
              <w:right w:val="single" w:sz="4" w:space="0" w:color="auto"/>
            </w:tcBorders>
            <w:shd w:val="clear" w:color="auto" w:fill="auto"/>
            <w:vAlign w:val="center"/>
          </w:tcPr>
          <w:p w:rsidR="000864C8" w:rsidRPr="00AD0543" w:rsidRDefault="000864C8" w:rsidP="00E23ACD">
            <w:pPr>
              <w:jc w:val="center"/>
              <w:rPr>
                <w:rFonts w:ascii="Times New Roman" w:hAnsi="Times New Roman" w:cs="Times New Roman"/>
                <w:color w:val="000000"/>
                <w:sz w:val="18"/>
                <w:szCs w:val="18"/>
              </w:rPr>
            </w:pPr>
            <w:r w:rsidRPr="00AD0543">
              <w:rPr>
                <w:rFonts w:ascii="Times New Roman" w:hAnsi="Times New Roman"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tcPr>
          <w:p w:rsidR="000864C8" w:rsidRPr="00AD0543" w:rsidRDefault="000864C8" w:rsidP="00E23ACD">
            <w:pPr>
              <w:jc w:val="center"/>
              <w:rPr>
                <w:rFonts w:ascii="Times New Roman" w:hAnsi="Times New Roman" w:cs="Times New Roman"/>
                <w:color w:val="000000"/>
                <w:sz w:val="18"/>
                <w:szCs w:val="18"/>
              </w:rPr>
            </w:pPr>
            <w:r w:rsidRPr="00AD0543">
              <w:rPr>
                <w:rFonts w:ascii="Times New Roman" w:hAnsi="Times New Roman" w:cs="Times New Roman"/>
                <w:color w:val="000000"/>
                <w:sz w:val="18"/>
                <w:szCs w:val="18"/>
              </w:rPr>
              <w:t>8</w:t>
            </w:r>
          </w:p>
        </w:tc>
        <w:tc>
          <w:tcPr>
            <w:tcW w:w="1134" w:type="dxa"/>
            <w:tcBorders>
              <w:top w:val="nil"/>
              <w:left w:val="nil"/>
              <w:bottom w:val="single" w:sz="4" w:space="0" w:color="auto"/>
              <w:right w:val="single" w:sz="8" w:space="0" w:color="auto"/>
            </w:tcBorders>
            <w:shd w:val="clear" w:color="auto" w:fill="auto"/>
            <w:vAlign w:val="center"/>
          </w:tcPr>
          <w:p w:rsidR="000864C8" w:rsidRPr="00AD0543" w:rsidRDefault="000864C8" w:rsidP="00E23ACD">
            <w:pPr>
              <w:jc w:val="center"/>
              <w:rPr>
                <w:rFonts w:ascii="Times New Roman" w:hAnsi="Times New Roman" w:cs="Times New Roman"/>
                <w:color w:val="000000"/>
                <w:sz w:val="18"/>
                <w:szCs w:val="18"/>
              </w:rPr>
            </w:pPr>
            <w:r w:rsidRPr="00AD0543">
              <w:rPr>
                <w:rFonts w:ascii="Times New Roman" w:hAnsi="Times New Roman" w:cs="Times New Roman"/>
                <w:color w:val="000000"/>
                <w:sz w:val="18"/>
                <w:szCs w:val="18"/>
              </w:rPr>
              <w:t>7</w:t>
            </w:r>
          </w:p>
        </w:tc>
      </w:tr>
    </w:tbl>
    <w:p w:rsidR="000864C8" w:rsidRPr="002156A7" w:rsidRDefault="000864C8" w:rsidP="000864C8">
      <w:pPr>
        <w:spacing w:after="0" w:line="240" w:lineRule="auto"/>
        <w:jc w:val="both"/>
        <w:rPr>
          <w:rFonts w:ascii="Times New Roman" w:eastAsia="Times New Roman" w:hAnsi="Times New Roman" w:cs="Times New Roman"/>
          <w:color w:val="000000"/>
          <w:sz w:val="16"/>
          <w:szCs w:val="16"/>
          <w:lang w:eastAsia="bg-BG"/>
        </w:rPr>
      </w:pPr>
      <w:r w:rsidRPr="002156A7">
        <w:rPr>
          <w:rFonts w:ascii="Times New Roman" w:eastAsia="Calibri" w:hAnsi="Times New Roman" w:cs="Times New Roman"/>
          <w:color w:val="000000"/>
          <w:sz w:val="20"/>
          <w:szCs w:val="20"/>
          <w:vertAlign w:val="superscript"/>
          <w:lang w:eastAsia="bg-BG"/>
        </w:rPr>
        <w:t xml:space="preserve">1 </w:t>
      </w:r>
      <w:r w:rsidRPr="002156A7">
        <w:rPr>
          <w:rFonts w:ascii="Times New Roman" w:eastAsia="Calibri" w:hAnsi="Times New Roman" w:cs="Times New Roman"/>
          <w:color w:val="000000"/>
          <w:sz w:val="16"/>
          <w:szCs w:val="16"/>
          <w:lang w:eastAsia="bg-BG"/>
        </w:rPr>
        <w:t xml:space="preserve">Целевата стойност на показател „Жители, които се възползват от подобрената жизнена среда“ е </w:t>
      </w:r>
      <w:r w:rsidRPr="002156A7">
        <w:rPr>
          <w:rFonts w:ascii="Times New Roman" w:eastAsia="Times New Roman" w:hAnsi="Times New Roman" w:cs="Times New Roman"/>
          <w:color w:val="000000"/>
          <w:sz w:val="16"/>
          <w:szCs w:val="16"/>
          <w:lang w:eastAsia="bg-BG"/>
        </w:rPr>
        <w:t>определена от броя жители, които се възползват от обекта в годината, когато за него е издадено  разрешение за ползване.</w:t>
      </w:r>
      <w:r w:rsidRPr="002156A7">
        <w:rPr>
          <w:rFonts w:ascii="Times New Roman" w:eastAsia="Times New Roman" w:hAnsi="Times New Roman" w:cs="Times New Roman"/>
          <w:sz w:val="20"/>
          <w:szCs w:val="20"/>
          <w:lang w:eastAsia="bg-BG"/>
        </w:rPr>
        <w:t xml:space="preserve"> </w:t>
      </w:r>
      <w:r w:rsidRPr="002156A7">
        <w:rPr>
          <w:rFonts w:ascii="Times New Roman" w:eastAsia="Times New Roman" w:hAnsi="Times New Roman" w:cs="Times New Roman"/>
          <w:sz w:val="16"/>
          <w:szCs w:val="16"/>
          <w:lang w:eastAsia="bg-BG"/>
        </w:rPr>
        <w:t>За някои от обектите е прието, че само част от жителите на</w:t>
      </w:r>
      <w:r w:rsidRPr="002156A7">
        <w:rPr>
          <w:rFonts w:ascii="Times New Roman" w:eastAsia="Times New Roman" w:hAnsi="Times New Roman" w:cs="Times New Roman"/>
          <w:color w:val="000000"/>
          <w:sz w:val="16"/>
          <w:szCs w:val="16"/>
          <w:lang w:eastAsia="bg-BG"/>
        </w:rPr>
        <w:t xml:space="preserve"> населеното място ще се възползват от подобрената инфраструктура(например за обектите за обект „Основен ремонт на надлез над ж.п. линия по бул. "Панония" - гр. Видин”)</w:t>
      </w:r>
    </w:p>
    <w:p w:rsidR="000864C8" w:rsidRPr="002156A7" w:rsidRDefault="000864C8" w:rsidP="000864C8">
      <w:pPr>
        <w:tabs>
          <w:tab w:val="left" w:pos="1690"/>
        </w:tabs>
        <w:spacing w:after="0" w:line="240" w:lineRule="auto"/>
        <w:rPr>
          <w:rFonts w:ascii="Times New Roman" w:eastAsia="Calibri" w:hAnsi="Times New Roman" w:cs="Times New Roman"/>
          <w:sz w:val="16"/>
          <w:szCs w:val="16"/>
          <w:vertAlign w:val="superscript"/>
          <w:lang w:eastAsia="bg-BG"/>
        </w:rPr>
      </w:pPr>
      <w:r w:rsidRPr="002156A7">
        <w:rPr>
          <w:rFonts w:ascii="Times New Roman" w:eastAsia="Calibri" w:hAnsi="Times New Roman" w:cs="Times New Roman"/>
          <w:color w:val="000000"/>
          <w:sz w:val="20"/>
          <w:szCs w:val="20"/>
          <w:vertAlign w:val="superscript"/>
          <w:lang w:eastAsia="bg-BG"/>
        </w:rPr>
        <w:t xml:space="preserve">2 </w:t>
      </w:r>
      <w:r w:rsidRPr="002156A7">
        <w:rPr>
          <w:rFonts w:ascii="Times New Roman" w:eastAsia="Calibri" w:hAnsi="Times New Roman" w:cs="Times New Roman"/>
          <w:sz w:val="16"/>
          <w:szCs w:val="16"/>
          <w:lang w:eastAsia="bg-BG"/>
        </w:rPr>
        <w:t>Стойността на показател „Завършени геозащитни обекти/брегоукрепени участъци“ е на база издадени Разрешения за ползване на обекти или съответни метри брегоукрепени участъци</w:t>
      </w:r>
      <w:r w:rsidRPr="002156A7">
        <w:rPr>
          <w:rFonts w:ascii="Times New Roman" w:eastAsia="Calibri" w:hAnsi="Times New Roman" w:cs="Times New Roman"/>
          <w:sz w:val="16"/>
          <w:szCs w:val="16"/>
          <w:vertAlign w:val="superscript"/>
          <w:lang w:eastAsia="bg-BG"/>
        </w:rPr>
        <w:t xml:space="preserve"> </w:t>
      </w:r>
    </w:p>
    <w:p w:rsidR="000864C8" w:rsidRPr="009A6549" w:rsidRDefault="000864C8" w:rsidP="000864C8">
      <w:pPr>
        <w:tabs>
          <w:tab w:val="left" w:pos="1035"/>
        </w:tabs>
        <w:spacing w:line="360" w:lineRule="auto"/>
        <w:jc w:val="both"/>
        <w:rPr>
          <w:rFonts w:ascii="Times New Roman" w:hAnsi="Times New Roman" w:cs="Times New Roman"/>
          <w:b/>
          <w:i/>
          <w:sz w:val="8"/>
        </w:rPr>
      </w:pPr>
    </w:p>
    <w:p w:rsidR="00943CAF" w:rsidRDefault="00943CAF" w:rsidP="00F8754C">
      <w:pPr>
        <w:spacing w:line="360" w:lineRule="auto"/>
        <w:jc w:val="both"/>
        <w:rPr>
          <w:rFonts w:ascii="Times New Roman" w:hAnsi="Times New Roman" w:cs="Times New Roman"/>
          <w:b/>
          <w:i/>
          <w:color w:val="2806B6"/>
        </w:rPr>
      </w:pPr>
    </w:p>
    <w:p w:rsidR="000864C8" w:rsidRPr="00943CAF" w:rsidRDefault="000864C8" w:rsidP="00943CAF">
      <w:pPr>
        <w:spacing w:line="240" w:lineRule="auto"/>
        <w:ind w:firstLine="567"/>
        <w:jc w:val="both"/>
        <w:rPr>
          <w:rFonts w:ascii="Times New Roman" w:hAnsi="Times New Roman" w:cs="Times New Roman"/>
          <w:b/>
          <w:i/>
          <w:color w:val="000099"/>
        </w:rPr>
      </w:pPr>
      <w:r w:rsidRPr="00943CAF">
        <w:rPr>
          <w:rFonts w:ascii="Times New Roman" w:hAnsi="Times New Roman" w:cs="Times New Roman"/>
          <w:b/>
          <w:i/>
          <w:color w:val="000099"/>
        </w:rPr>
        <w:lastRenderedPageBreak/>
        <w:t>Информация за наличността и качеството на данните</w:t>
      </w:r>
    </w:p>
    <w:p w:rsidR="000864C8" w:rsidRPr="00885233" w:rsidRDefault="000864C8" w:rsidP="00943CAF">
      <w:pPr>
        <w:pStyle w:val="ListParagraph"/>
        <w:numPr>
          <w:ilvl w:val="0"/>
          <w:numId w:val="44"/>
        </w:numPr>
        <w:spacing w:after="0" w:line="240" w:lineRule="auto"/>
        <w:ind w:left="0" w:firstLine="567"/>
        <w:jc w:val="both"/>
        <w:rPr>
          <w:rFonts w:ascii="Times New Roman" w:eastAsia="Times New Roman" w:hAnsi="Times New Roman"/>
          <w:color w:val="000000"/>
          <w:lang w:eastAsia="bg-BG"/>
        </w:rPr>
      </w:pPr>
      <w:r w:rsidRPr="00885233">
        <w:rPr>
          <w:rFonts w:ascii="Times New Roman" w:eastAsia="Times New Roman" w:hAnsi="Times New Roman"/>
          <w:color w:val="000000"/>
          <w:lang w:eastAsia="bg-BG"/>
        </w:rPr>
        <w:t>Броя на  жителите, които ще се възползват    е определен по данни за броя на населението на населените места от електронен адрес BG.guide-Bulgaria.com. За линейните обекти, преминаващи през територията на повече от едно населено място  жителите са определени чрез сумиране на жителите на обслужваните  населени  места. За корекция на бреговете на  р. Асеновска,  гр. Сливен е прието, че само част от жителите на населеното място ще се възползват от подобрената инфраструктура.</w:t>
      </w:r>
    </w:p>
    <w:p w:rsidR="000864C8" w:rsidRPr="00885233" w:rsidRDefault="000864C8" w:rsidP="00943CAF">
      <w:pPr>
        <w:pStyle w:val="ListParagraph"/>
        <w:numPr>
          <w:ilvl w:val="0"/>
          <w:numId w:val="44"/>
        </w:numPr>
        <w:spacing w:after="0" w:line="240" w:lineRule="auto"/>
        <w:ind w:left="0" w:firstLine="567"/>
        <w:jc w:val="both"/>
        <w:rPr>
          <w:rFonts w:ascii="Times New Roman" w:eastAsia="Times New Roman" w:hAnsi="Times New Roman"/>
          <w:color w:val="000000"/>
          <w:lang w:eastAsia="bg-BG"/>
        </w:rPr>
      </w:pPr>
      <w:r w:rsidRPr="00885233">
        <w:rPr>
          <w:rFonts w:ascii="Times New Roman" w:hAnsi="Times New Roman"/>
          <w:color w:val="000000"/>
          <w:lang w:eastAsia="bg-BG"/>
        </w:rPr>
        <w:t>Показател „Режимни изследвания на свлачища” – Показателят отразява броя на предвидените режимни изследвания на свлачищните и абразионни процеси на територията на страната.</w:t>
      </w:r>
    </w:p>
    <w:p w:rsidR="000864C8" w:rsidRPr="00954350" w:rsidRDefault="000864C8" w:rsidP="00943CAF">
      <w:pPr>
        <w:pStyle w:val="ListParagraph"/>
        <w:numPr>
          <w:ilvl w:val="0"/>
          <w:numId w:val="44"/>
        </w:numPr>
        <w:spacing w:after="0" w:line="240" w:lineRule="auto"/>
        <w:ind w:left="0" w:firstLine="567"/>
        <w:jc w:val="both"/>
        <w:rPr>
          <w:rFonts w:ascii="Times New Roman" w:eastAsia="Times New Roman" w:hAnsi="Times New Roman"/>
          <w:color w:val="000000"/>
          <w:lang w:eastAsia="bg-BG"/>
        </w:rPr>
      </w:pPr>
      <w:r w:rsidRPr="00885233">
        <w:rPr>
          <w:rFonts w:ascii="Times New Roman" w:hAnsi="Times New Roman"/>
          <w:color w:val="000000"/>
          <w:lang w:eastAsia="bg-BG"/>
        </w:rPr>
        <w:t>Показател „Завършени геозащитни обекти/брегоукрепени участъци” - Показателят отразява броя на въведените в експлоатация обекти с издадено Разрешение за ползване или дължината на брегоукрепените участъци в линейни метри, изчислена на базата на проектни разработки и количествено-стойностни сметки.</w:t>
      </w:r>
    </w:p>
    <w:p w:rsidR="008A79D5" w:rsidRDefault="008A79D5" w:rsidP="00943CAF">
      <w:pPr>
        <w:spacing w:line="240" w:lineRule="auto"/>
        <w:jc w:val="both"/>
        <w:rPr>
          <w:rFonts w:ascii="Times New Roman" w:hAnsi="Times New Roman"/>
          <w:b/>
          <w:i/>
          <w:color w:val="2806B6"/>
        </w:rPr>
      </w:pPr>
    </w:p>
    <w:p w:rsidR="008A79D5" w:rsidRPr="00943CAF" w:rsidRDefault="008A79D5" w:rsidP="00943CAF">
      <w:pPr>
        <w:spacing w:line="240" w:lineRule="auto"/>
        <w:jc w:val="both"/>
        <w:rPr>
          <w:rFonts w:ascii="Times New Roman" w:hAnsi="Times New Roman"/>
          <w:b/>
          <w:i/>
          <w:color w:val="000099"/>
        </w:rPr>
      </w:pPr>
      <w:r w:rsidRPr="00943CAF">
        <w:rPr>
          <w:rFonts w:ascii="Times New Roman" w:hAnsi="Times New Roman"/>
          <w:b/>
          <w:i/>
          <w:color w:val="000099"/>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w:t>
      </w:r>
    </w:p>
    <w:p w:rsidR="009E4ACE" w:rsidRPr="00943CAF" w:rsidRDefault="009E4ACE" w:rsidP="00943CAF">
      <w:pPr>
        <w:spacing w:after="0" w:line="240" w:lineRule="auto"/>
        <w:ind w:firstLine="567"/>
        <w:jc w:val="both"/>
        <w:rPr>
          <w:rFonts w:ascii="Times New Roman" w:eastAsia="Times New Roman" w:hAnsi="Times New Roman" w:cs="Times New Roman"/>
          <w:b/>
          <w:i/>
          <w:color w:val="000099"/>
          <w:lang w:eastAsia="bg-BG"/>
        </w:rPr>
      </w:pPr>
      <w:r w:rsidRPr="00943CAF">
        <w:rPr>
          <w:rFonts w:ascii="Times New Roman" w:eastAsia="Times New Roman" w:hAnsi="Times New Roman" w:cs="Times New Roman"/>
          <w:b/>
          <w:i/>
          <w:color w:val="000099"/>
          <w:lang w:eastAsia="bg-BG"/>
        </w:rPr>
        <w:t>Визия за развитието на политиката</w:t>
      </w:r>
    </w:p>
    <w:p w:rsidR="009E4ACE" w:rsidRDefault="009E4ACE" w:rsidP="00943CAF">
      <w:pPr>
        <w:spacing w:after="0" w:line="240" w:lineRule="auto"/>
        <w:ind w:firstLine="567"/>
        <w:jc w:val="both"/>
        <w:rPr>
          <w:rFonts w:ascii="Times New Roman" w:eastAsia="Times New Roman" w:hAnsi="Times New Roman" w:cs="Times New Roman"/>
          <w:lang w:eastAsia="bg-BG"/>
        </w:rPr>
      </w:pPr>
    </w:p>
    <w:p w:rsidR="009E4ACE" w:rsidRPr="009E4ACE" w:rsidRDefault="009E4ACE" w:rsidP="00B907E6">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 xml:space="preserve">Програмния формат на бюджета на </w:t>
      </w:r>
      <w:r>
        <w:rPr>
          <w:rFonts w:ascii="Times New Roman" w:eastAsia="Times New Roman" w:hAnsi="Times New Roman" w:cs="Times New Roman"/>
          <w:lang w:eastAsia="bg-BG"/>
        </w:rPr>
        <w:t>МРРБ</w:t>
      </w:r>
      <w:r w:rsidRPr="009E4ACE">
        <w:rPr>
          <w:rFonts w:ascii="Times New Roman" w:eastAsia="Times New Roman" w:hAnsi="Times New Roman" w:cs="Times New Roman"/>
          <w:lang w:eastAsia="bg-BG"/>
        </w:rPr>
        <w:t xml:space="preserve"> предоставя информация за изпълнението на Политиката за периода 2015 – 2017 г. и е разработен в контекста на постигане целите и задачите поставени за изпълнение през прогнозния период. Прогнозата е  разработена с насоченост за ефективно и ефикасно усвояване на средствата от Държавния бюджет и средствата от Европейския съюз за 2015-2017г. Прогнозата е съобразена с намеренията на правителството за фискална консолидация в средносрочен период и постигане на балансирана бюджетна позиция през следващите години.</w:t>
      </w:r>
    </w:p>
    <w:p w:rsidR="009E4ACE" w:rsidRPr="009E4ACE" w:rsidRDefault="009E4ACE" w:rsidP="00B907E6">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Насоки за развитие са ориентирани към:</w:t>
      </w:r>
    </w:p>
    <w:p w:rsidR="009E4ACE" w:rsidRPr="009E4ACE" w:rsidRDefault="009E4ACE" w:rsidP="00B907E6">
      <w:pPr>
        <w:numPr>
          <w:ilvl w:val="0"/>
          <w:numId w:val="96"/>
        </w:numPr>
        <w:spacing w:after="0" w:line="240" w:lineRule="auto"/>
        <w:ind w:left="0"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color w:val="000000"/>
          <w:lang w:eastAsia="bg-BG"/>
        </w:rPr>
        <w:t>Нормативните актове в жилищната политика във връзка със законодателната инициатива на МИП, изразяваща се в започналата дейност по актуализация на “Националната жилищна стратегия на Република България“ и изработването на нов „Жилищен закон;</w:t>
      </w:r>
    </w:p>
    <w:p w:rsidR="009E4ACE" w:rsidRPr="009E4ACE" w:rsidRDefault="009E4ACE" w:rsidP="00B907E6">
      <w:pPr>
        <w:numPr>
          <w:ilvl w:val="0"/>
          <w:numId w:val="96"/>
        </w:numPr>
        <w:spacing w:after="0" w:line="240" w:lineRule="auto"/>
        <w:ind w:left="0" w:firstLine="567"/>
        <w:jc w:val="both"/>
        <w:rPr>
          <w:rFonts w:ascii="Times New Roman" w:eastAsia="Times New Roman" w:hAnsi="Times New Roman" w:cs="Times New Roman"/>
          <w:lang w:eastAsia="bg-BG"/>
        </w:rPr>
      </w:pPr>
      <w:r w:rsidRPr="009E4ACE">
        <w:rPr>
          <w:rFonts w:ascii="Times New Roman" w:eastAsia="Times New Roman" w:hAnsi="Times New Roman" w:cs="Arial"/>
          <w:color w:val="000000"/>
          <w:lang w:eastAsia="bg-BG"/>
        </w:rPr>
        <w:t>Изготвянето на национален информационен портал на социалния жилищен фонд цели създаването на отворена, достъпна , непрекъснато актуализираща се информационна система, разполагаща с максимален обем всеобхватни данни за социалната жилищна политика;</w:t>
      </w:r>
    </w:p>
    <w:p w:rsidR="009E4ACE" w:rsidRPr="009E4ACE" w:rsidRDefault="009E4ACE" w:rsidP="00B907E6">
      <w:pPr>
        <w:numPr>
          <w:ilvl w:val="0"/>
          <w:numId w:val="96"/>
        </w:numPr>
        <w:spacing w:after="0" w:line="240" w:lineRule="auto"/>
        <w:ind w:left="0" w:right="-51" w:firstLine="567"/>
        <w:jc w:val="both"/>
        <w:rPr>
          <w:rFonts w:ascii="Times New Roman" w:eastAsia="Times New Roman" w:hAnsi="Times New Roman" w:cs="Times New Roman"/>
          <w:bCs/>
          <w:lang w:val="ru-RU" w:eastAsia="bg-BG"/>
        </w:rPr>
      </w:pPr>
      <w:r w:rsidRPr="009E4ACE">
        <w:rPr>
          <w:rFonts w:ascii="Times New Roman" w:eastAsia="Times New Roman" w:hAnsi="Times New Roman" w:cs="Times New Roman"/>
          <w:bCs/>
          <w:color w:val="000000"/>
          <w:lang w:eastAsia="bg-BG"/>
        </w:rPr>
        <w:t xml:space="preserve">Разработване на проекти и </w:t>
      </w:r>
      <w:r w:rsidRPr="009E4ACE">
        <w:rPr>
          <w:rFonts w:ascii="Times New Roman" w:eastAsia="Times New Roman" w:hAnsi="Times New Roman" w:cs="Times New Roman"/>
          <w:bCs/>
          <w:lang w:eastAsia="bg-BG"/>
        </w:rPr>
        <w:t>актуализиране на нормативни актове с оглед облекчаване на разрешителните и съгласувателните режими в инвестиционния процес и хармонизирането им с европейските норми и практики</w:t>
      </w:r>
      <w:r w:rsidRPr="009E4ACE">
        <w:rPr>
          <w:rFonts w:ascii="Times New Roman" w:eastAsia="Times New Roman" w:hAnsi="Times New Roman" w:cs="Times New Roman"/>
          <w:bCs/>
          <w:color w:val="000000"/>
          <w:lang w:eastAsia="bg-BG"/>
        </w:rPr>
        <w:t xml:space="preserve"> </w:t>
      </w:r>
      <w:r w:rsidRPr="009E4ACE">
        <w:rPr>
          <w:rFonts w:ascii="Times New Roman" w:eastAsia="Times New Roman" w:hAnsi="Times New Roman" w:cs="Times New Roman"/>
          <w:bCs/>
          <w:lang w:eastAsia="bg-BG"/>
        </w:rPr>
        <w:t>в областта на инвестиционното проектиране;</w:t>
      </w:r>
    </w:p>
    <w:p w:rsidR="009E4ACE" w:rsidRPr="009E4ACE" w:rsidRDefault="009E4ACE" w:rsidP="00B907E6">
      <w:pPr>
        <w:numPr>
          <w:ilvl w:val="0"/>
          <w:numId w:val="96"/>
        </w:numPr>
        <w:spacing w:after="0" w:line="240" w:lineRule="auto"/>
        <w:ind w:left="0" w:right="-51" w:firstLine="567"/>
        <w:jc w:val="both"/>
        <w:rPr>
          <w:rFonts w:ascii="Times New Roman" w:eastAsia="Times New Roman" w:hAnsi="Times New Roman" w:cs="Times New Roman"/>
          <w:bCs/>
          <w:lang w:val="ru-RU" w:eastAsia="bg-BG"/>
        </w:rPr>
      </w:pPr>
      <w:r w:rsidRPr="009E4ACE">
        <w:rPr>
          <w:rFonts w:ascii="Times New Roman" w:eastAsia="Times New Roman" w:hAnsi="Times New Roman" w:cs="Times New Roman"/>
          <w:lang w:eastAsia="bg-BG"/>
        </w:rPr>
        <w:t>Осигуряване на строежи, гарантиращи безопасни и здравословни условия в експлоатационния икономически обоснован срок;</w:t>
      </w:r>
    </w:p>
    <w:p w:rsidR="009E4ACE" w:rsidRPr="009E4ACE" w:rsidRDefault="009E4ACE" w:rsidP="00B907E6">
      <w:pPr>
        <w:numPr>
          <w:ilvl w:val="0"/>
          <w:numId w:val="96"/>
        </w:numPr>
        <w:spacing w:after="0" w:line="240" w:lineRule="auto"/>
        <w:ind w:left="0" w:right="-51" w:firstLine="567"/>
        <w:jc w:val="both"/>
        <w:rPr>
          <w:rFonts w:ascii="Times New Roman" w:eastAsia="Times New Roman" w:hAnsi="Times New Roman" w:cs="Times New Roman"/>
          <w:bCs/>
          <w:lang w:val="ru-RU" w:eastAsia="bg-BG"/>
        </w:rPr>
      </w:pPr>
      <w:r w:rsidRPr="009E4ACE">
        <w:rPr>
          <w:rFonts w:ascii="Times New Roman" w:eastAsia="Times New Roman" w:hAnsi="Times New Roman" w:cs="Times New Roman"/>
          <w:lang w:eastAsia="bg-BG"/>
        </w:rPr>
        <w:t>Създаване на условия за намаляване на рисковете от въздействия за новостроящи се строежи и при извършване на реконструкция, основен ремонт и модернизация на съществуващи строежи;</w:t>
      </w:r>
    </w:p>
    <w:p w:rsidR="009E4ACE" w:rsidRPr="009E4ACE" w:rsidRDefault="009E4ACE" w:rsidP="00B907E6">
      <w:pPr>
        <w:numPr>
          <w:ilvl w:val="0"/>
          <w:numId w:val="96"/>
        </w:numPr>
        <w:spacing w:after="0" w:line="240" w:lineRule="auto"/>
        <w:ind w:left="0" w:right="-51" w:firstLine="567"/>
        <w:jc w:val="both"/>
        <w:rPr>
          <w:rFonts w:ascii="Times New Roman" w:eastAsia="Times New Roman" w:hAnsi="Times New Roman" w:cs="Times New Roman"/>
          <w:bCs/>
          <w:lang w:val="ru-RU" w:eastAsia="bg-BG"/>
        </w:rPr>
      </w:pPr>
      <w:r w:rsidRPr="009E4ACE">
        <w:rPr>
          <w:rFonts w:ascii="Times New Roman" w:eastAsia="Times New Roman" w:hAnsi="Times New Roman" w:cs="Times New Roman"/>
          <w:lang w:eastAsia="bg-BG"/>
        </w:rPr>
        <w:t>Създаване на условия за конкурентоспособност на българските производители на строителни продукти;</w:t>
      </w:r>
    </w:p>
    <w:p w:rsidR="009E4ACE" w:rsidRPr="009E4ACE" w:rsidRDefault="009E4ACE" w:rsidP="00B907E6">
      <w:pPr>
        <w:spacing w:after="0" w:line="240" w:lineRule="auto"/>
        <w:ind w:firstLine="567"/>
        <w:jc w:val="both"/>
        <w:rPr>
          <w:rFonts w:ascii="Times New Roman" w:eastAsia="Times New Roman" w:hAnsi="Times New Roman" w:cs="Times New Roman"/>
          <w:lang w:val="ru-RU" w:eastAsia="bg-BG"/>
        </w:rPr>
      </w:pPr>
    </w:p>
    <w:p w:rsidR="009E4ACE" w:rsidRPr="009E4ACE" w:rsidRDefault="009E4ACE" w:rsidP="00B907E6">
      <w:pPr>
        <w:spacing w:after="0" w:line="240" w:lineRule="auto"/>
        <w:ind w:firstLine="567"/>
        <w:jc w:val="both"/>
        <w:rPr>
          <w:rFonts w:ascii="Times New Roman" w:eastAsia="Times New Roman" w:hAnsi="Times New Roman" w:cs="Times New Roman"/>
          <w:lang w:val="ru-RU" w:eastAsia="bg-BG"/>
        </w:rPr>
      </w:pPr>
      <w:r w:rsidRPr="009E4ACE">
        <w:rPr>
          <w:rFonts w:ascii="Times New Roman" w:eastAsia="Times New Roman" w:hAnsi="Times New Roman" w:cs="Times New Roman"/>
          <w:lang w:val="ru-RU" w:eastAsia="bg-BG"/>
        </w:rPr>
        <w:t xml:space="preserve">Дирекцията за национален строителен контрол контролира строежите на територията на Република България, действията на общинската администрация и действията на участниците в строителния процес. Извън обхвата на контролната дейност на ДНСК са специалните строежи, </w:t>
      </w:r>
      <w:r w:rsidRPr="009E4ACE">
        <w:rPr>
          <w:rFonts w:ascii="Times New Roman" w:eastAsia="Times New Roman" w:hAnsi="Times New Roman" w:cs="Times New Roman"/>
          <w:lang w:val="ru-RU" w:eastAsia="bg-BG"/>
        </w:rPr>
        <w:lastRenderedPageBreak/>
        <w:t>свързани с отбраната и сигурността на страната, които се контролират съответно от министъра на отбраната, министъра на вътрешните работи и председателя на ДАНС.</w:t>
      </w:r>
    </w:p>
    <w:p w:rsidR="009E4ACE" w:rsidRPr="009E4ACE" w:rsidRDefault="009E4ACE" w:rsidP="00B907E6">
      <w:pPr>
        <w:spacing w:after="0" w:line="240" w:lineRule="auto"/>
        <w:ind w:firstLine="567"/>
        <w:jc w:val="both"/>
        <w:rPr>
          <w:rFonts w:ascii="Times New Roman" w:eastAsia="Times New Roman" w:hAnsi="Times New Roman" w:cs="Times New Roman"/>
          <w:lang w:val="ru-RU" w:eastAsia="bg-BG"/>
        </w:rPr>
      </w:pPr>
      <w:r w:rsidRPr="009E4ACE">
        <w:rPr>
          <w:rFonts w:ascii="Times New Roman" w:eastAsia="Times New Roman" w:hAnsi="Times New Roman" w:cs="Times New Roman"/>
          <w:lang w:val="ru-RU" w:eastAsia="bg-BG"/>
        </w:rPr>
        <w:t>Основни приоритети на АГКК са покриване на територията на страната с кадастрална карта, подобряване на качеството на услугите за клиентите с геоинформация, засилване на дяла на електронните услуги, създаване на цялостен електронен геоинформационен архив, съдържащ всички картографски материали налични в Геокартфонда на АГКК, поддържане на адекватна нормативна уредба, текущо обновяване на картните материали и необходимите за нуждите на проектирането и строителството, масиви от данни за ЕТК,  държавна нивелация, мареографните станции, геодезическите мрежи и др.</w:t>
      </w:r>
    </w:p>
    <w:p w:rsidR="009E4ACE" w:rsidRPr="009E4ACE" w:rsidRDefault="009E4ACE" w:rsidP="009E4ACE">
      <w:pPr>
        <w:spacing w:after="0" w:line="240" w:lineRule="auto"/>
        <w:jc w:val="both"/>
        <w:rPr>
          <w:rFonts w:ascii="Times New Roman" w:eastAsia="Times New Roman" w:hAnsi="Times New Roman" w:cs="Times New Roman"/>
          <w:b/>
          <w:i/>
          <w:color w:val="0000FF"/>
          <w:lang w:eastAsia="bg-BG"/>
        </w:rPr>
      </w:pPr>
    </w:p>
    <w:p w:rsidR="009E4ACE" w:rsidRPr="00943CAF" w:rsidRDefault="009E4ACE" w:rsidP="009E4ACE">
      <w:pPr>
        <w:spacing w:after="0" w:line="240" w:lineRule="auto"/>
        <w:ind w:firstLine="567"/>
        <w:jc w:val="both"/>
        <w:rPr>
          <w:rFonts w:ascii="Times New Roman" w:eastAsia="Times New Roman" w:hAnsi="Times New Roman" w:cs="Times New Roman"/>
          <w:b/>
          <w:i/>
          <w:color w:val="000099"/>
          <w:lang w:eastAsia="bg-BG"/>
        </w:rPr>
      </w:pPr>
      <w:r w:rsidRPr="00943CAF">
        <w:rPr>
          <w:rFonts w:ascii="Times New Roman" w:eastAsia="Times New Roman" w:hAnsi="Times New Roman" w:cs="Times New Roman"/>
          <w:b/>
          <w:i/>
          <w:color w:val="000099"/>
          <w:lang w:eastAsia="bg-BG"/>
        </w:rPr>
        <w:t>Стратегическа и оперативни цели</w:t>
      </w:r>
    </w:p>
    <w:p w:rsidR="009E4ACE" w:rsidRPr="009E4ACE" w:rsidRDefault="009E4ACE" w:rsidP="00B907E6">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Целите, които си поставя министерството, са въвеждане на ясни правни норми и срокове за процедурата при одобрение на инвестиционни проекти, финансирани от международни бюджетни или частни източници. Министерството си е поставило за цел да гарантира спазването на обществения интерес при целия процес от предпроектното проучване до реализацията на всеки един проект, да подобрява координацията между централната и местната власт.</w:t>
      </w:r>
    </w:p>
    <w:p w:rsidR="009E4ACE" w:rsidRPr="009E4ACE" w:rsidRDefault="009E4ACE" w:rsidP="00B907E6">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 xml:space="preserve">Стратегическата цел e да </w:t>
      </w:r>
      <w:r>
        <w:rPr>
          <w:rFonts w:ascii="Times New Roman" w:eastAsia="Times New Roman" w:hAnsi="Times New Roman" w:cs="Times New Roman"/>
          <w:lang w:eastAsia="bg-BG"/>
        </w:rPr>
        <w:t xml:space="preserve">се </w:t>
      </w:r>
      <w:r w:rsidRPr="009E4ACE">
        <w:rPr>
          <w:rFonts w:ascii="Times New Roman" w:eastAsia="Times New Roman" w:hAnsi="Times New Roman" w:cs="Times New Roman"/>
          <w:lang w:eastAsia="bg-BG"/>
        </w:rPr>
        <w:t>гарантират устойчиви условия за инвестиционния и строителния процес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проектирането и строителството, осигуряване на система за оправомощаване и ефективен контрол върху дейността на лицата за оценяване на строителните продукти.</w:t>
      </w:r>
    </w:p>
    <w:p w:rsidR="009E4ACE" w:rsidRPr="009E4ACE" w:rsidRDefault="009E4ACE" w:rsidP="00B907E6">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Стратегическа цел е </w:t>
      </w:r>
      <w:r w:rsidRPr="009E4ACE">
        <w:rPr>
          <w:rFonts w:ascii="Times New Roman" w:eastAsia="Times New Roman" w:hAnsi="Times New Roman" w:cs="Times New Roman"/>
          <w:lang w:eastAsia="bg-BG"/>
        </w:rPr>
        <w:t xml:space="preserve">провеждане на последователна държавна политика чрез координирането на дейността на централните и териториалните органи на изпълнителната власт, </w:t>
      </w:r>
      <w:r>
        <w:rPr>
          <w:rFonts w:ascii="Times New Roman" w:eastAsia="Times New Roman" w:hAnsi="Times New Roman" w:cs="Times New Roman"/>
          <w:lang w:eastAsia="bg-BG"/>
        </w:rPr>
        <w:t xml:space="preserve"> </w:t>
      </w:r>
      <w:r w:rsidRPr="009E4ACE">
        <w:rPr>
          <w:rFonts w:ascii="Times New Roman" w:eastAsia="Times New Roman" w:hAnsi="Times New Roman" w:cs="Times New Roman"/>
          <w:lang w:eastAsia="bg-BG"/>
        </w:rPr>
        <w:t>на органите на местното самоуправление и местната администрация и осъществяване на методическото ръководство върху цялостната дейност по инвестиционно проектиране;</w:t>
      </w:r>
    </w:p>
    <w:p w:rsidR="009E4ACE" w:rsidRPr="009E4ACE" w:rsidRDefault="009E4ACE" w:rsidP="00B907E6">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Усъвършенстване на нормативната база в областта на проектиране</w:t>
      </w:r>
      <w:r>
        <w:rPr>
          <w:rFonts w:ascii="Times New Roman" w:eastAsia="Times New Roman" w:hAnsi="Times New Roman" w:cs="Times New Roman"/>
          <w:lang w:eastAsia="bg-BG"/>
        </w:rPr>
        <w:t>то</w:t>
      </w:r>
      <w:r w:rsidRPr="009E4ACE">
        <w:rPr>
          <w:rFonts w:ascii="Times New Roman" w:eastAsia="Times New Roman" w:hAnsi="Times New Roman" w:cs="Times New Roman"/>
          <w:lang w:eastAsia="bg-BG"/>
        </w:rPr>
        <w:t xml:space="preserve"> с цел хармонизиране с чуждестранни норми и добри практики и осигуряване на благоприятна инвестиционна среда за привличане на чуждестранни инвеститори.</w:t>
      </w:r>
    </w:p>
    <w:p w:rsidR="009E4ACE" w:rsidRPr="009E4ACE" w:rsidRDefault="009E4ACE" w:rsidP="00B907E6">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Осигуряване на правилно прилагане на нормативните актове чрез постоянен мониторинг  и анализ на дейностите по прилагането им, както и чрез разработване на методически указания;</w:t>
      </w:r>
    </w:p>
    <w:p w:rsidR="009E4ACE" w:rsidRPr="009E4ACE" w:rsidRDefault="009E4ACE" w:rsidP="00B907E6">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Целта на политиката по отношение на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Дирекцията за национален строителен контрол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w:t>
      </w:r>
    </w:p>
    <w:p w:rsidR="009E4ACE" w:rsidRPr="009E4ACE" w:rsidRDefault="009E4ACE" w:rsidP="00B907E6">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Стратегическата цел на Агенцията по геодезия, картография и кадастър е увеличаване покритието на Р</w:t>
      </w:r>
      <w:r>
        <w:rPr>
          <w:rFonts w:ascii="Times New Roman" w:eastAsia="Times New Roman" w:hAnsi="Times New Roman" w:cs="Times New Roman"/>
          <w:lang w:eastAsia="bg-BG"/>
        </w:rPr>
        <w:t>епублика</w:t>
      </w:r>
      <w:r w:rsidRPr="009E4ACE">
        <w:rPr>
          <w:rFonts w:ascii="Times New Roman" w:eastAsia="Times New Roman" w:hAnsi="Times New Roman" w:cs="Times New Roman"/>
          <w:lang w:eastAsia="bg-BG"/>
        </w:rPr>
        <w:t xml:space="preserve"> България с кадастрална карта и кадастрални регистри, включително поддържане, актуализиране и съхраняването им, както и развитие на геодезическата и картографската информация с цел задоволяване на държавните потребности и обслужване на потребителите с нея. Реализирането на стратегическата цел ще бъде в съответствие с утвъ</w:t>
      </w:r>
      <w:r>
        <w:rPr>
          <w:rFonts w:ascii="Times New Roman" w:eastAsia="Times New Roman" w:hAnsi="Times New Roman" w:cs="Times New Roman"/>
          <w:lang w:eastAsia="bg-BG"/>
        </w:rPr>
        <w:t>рдените бюджети на Министерството.</w:t>
      </w:r>
    </w:p>
    <w:p w:rsidR="009E4ACE" w:rsidRPr="009E4ACE" w:rsidRDefault="009E4ACE" w:rsidP="009E4ACE">
      <w:pPr>
        <w:spacing w:after="0" w:line="240" w:lineRule="auto"/>
        <w:jc w:val="both"/>
        <w:rPr>
          <w:rFonts w:ascii="Times New Roman" w:eastAsia="Times New Roman" w:hAnsi="Times New Roman" w:cs="Times New Roman"/>
          <w:lang w:eastAsia="bg-BG"/>
        </w:rPr>
      </w:pPr>
    </w:p>
    <w:p w:rsidR="009E4ACE" w:rsidRPr="00943CAF" w:rsidRDefault="009E4ACE" w:rsidP="009E4ACE">
      <w:pPr>
        <w:spacing w:after="0" w:line="240" w:lineRule="auto"/>
        <w:ind w:firstLine="567"/>
        <w:jc w:val="both"/>
        <w:rPr>
          <w:rFonts w:ascii="Times New Roman" w:eastAsia="Times New Roman" w:hAnsi="Times New Roman" w:cs="Times New Roman"/>
          <w:b/>
          <w:i/>
          <w:color w:val="000099"/>
          <w:lang w:eastAsia="bg-BG"/>
        </w:rPr>
      </w:pPr>
      <w:r w:rsidRPr="00943CAF">
        <w:rPr>
          <w:rFonts w:ascii="Times New Roman" w:eastAsia="Times New Roman" w:hAnsi="Times New Roman" w:cs="Times New Roman"/>
          <w:b/>
          <w:i/>
          <w:color w:val="000099"/>
          <w:lang w:eastAsia="bg-BG"/>
        </w:rPr>
        <w:t>Полза/ефект за обществото</w:t>
      </w:r>
    </w:p>
    <w:p w:rsidR="009E4ACE" w:rsidRPr="009E4ACE" w:rsidRDefault="009E4ACE" w:rsidP="00B907E6">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 xml:space="preserve">Успешното изпълнение на целите ще създаде условия за европейското развитие на страната, в т.ч. на отрасъл „Строителство”, и за интегрирането на принципите за балансирано устойчиво развитие на националната територия. Те са важни предпоставки за повишаване на инвестиционния интерес към България, а оттам и за постигане на стабилен икономически растеж и конкурентоспособност на българските предприятия. Подобряването на строителния инвестиционен климат и привличането на </w:t>
      </w:r>
      <w:r w:rsidRPr="009E4ACE">
        <w:rPr>
          <w:rFonts w:ascii="Times New Roman" w:eastAsia="Times New Roman" w:hAnsi="Times New Roman" w:cs="Times New Roman"/>
          <w:lang w:eastAsia="bg-BG"/>
        </w:rPr>
        <w:lastRenderedPageBreak/>
        <w:t>чуждестранни инвеститори са тясно свързани с регулирането и усъвършенстването на нормативната уредба за изграждането на строежите, вкл. обекти на транспортната, енергийната, водоснабдителната и съобщителната инфраструктура.</w:t>
      </w:r>
    </w:p>
    <w:p w:rsidR="009E4ACE" w:rsidRPr="009E4ACE" w:rsidRDefault="009E4ACE" w:rsidP="00B907E6">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Дирекцията за национален строителен контрол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p>
    <w:p w:rsidR="009E4ACE" w:rsidRPr="009E4ACE" w:rsidRDefault="009E4ACE" w:rsidP="00B907E6">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Строежите от първа, втора и трета категория се въвеждат в експлоатация, съгласно разпоредбата на чл.177, ал.2 ЗУТ, въз основа на разрешение за ползване, издадено от органите на ДНСК, при условия и по ред, определени в наредба.</w:t>
      </w:r>
    </w:p>
    <w:p w:rsidR="009E4ACE" w:rsidRPr="009E4ACE" w:rsidRDefault="009E4ACE" w:rsidP="00B907E6">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Резултат от услугата е недопускане въвеждането в експлоатация на строежи от първа, втора и трета категория, изпълнени в нарушение на изискванията на чл.169, ал.1, ал.2 и ал.3 ЗУТ, със строителни продукти несъответстващи на съществените изисквания към строежите, без да е упражняван строителен надзор, в нарушение предвижданията на ПУП и др.</w:t>
      </w:r>
    </w:p>
    <w:p w:rsidR="009E4ACE" w:rsidRPr="009E4ACE" w:rsidRDefault="009E4ACE" w:rsidP="00B907E6">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 xml:space="preserve">Спирането и премахването на незаконни строежи и забрана ползването на строежи, които не са въведени в експлоатация по нормативно установения ред гарантира спазване на разпоредбите на ЗУТ и респективно осъществяване на държавната политика по устройство на територията, което се ръководи от министъра </w:t>
      </w:r>
      <w:r w:rsidR="00737A5E">
        <w:rPr>
          <w:rFonts w:ascii="Times New Roman" w:eastAsia="Times New Roman" w:hAnsi="Times New Roman" w:cs="Times New Roman"/>
          <w:lang w:eastAsia="bg-BG"/>
        </w:rPr>
        <w:t xml:space="preserve">на регионалното развитие и благоустройството. </w:t>
      </w:r>
    </w:p>
    <w:p w:rsidR="009E4ACE" w:rsidRPr="009E4ACE" w:rsidRDefault="009E4ACE" w:rsidP="009E4ACE">
      <w:pPr>
        <w:spacing w:after="0" w:line="240" w:lineRule="auto"/>
        <w:ind w:firstLine="709"/>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Усилията на Агенцията по геодезия картография и кадастър са насочени към постигане на:</w:t>
      </w:r>
    </w:p>
    <w:p w:rsidR="009E4ACE" w:rsidRPr="009E4ACE" w:rsidRDefault="009E4ACE" w:rsidP="009E4ACE">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i/>
          <w:lang w:eastAsia="bg-BG"/>
        </w:rPr>
        <w:t>•</w:t>
      </w:r>
      <w:r w:rsidRPr="009E4ACE">
        <w:rPr>
          <w:rFonts w:ascii="Times New Roman" w:eastAsia="Times New Roman" w:hAnsi="Times New Roman" w:cs="Times New Roman"/>
          <w:i/>
          <w:lang w:eastAsia="bg-BG"/>
        </w:rPr>
        <w:tab/>
      </w:r>
      <w:r>
        <w:rPr>
          <w:rFonts w:ascii="Times New Roman" w:eastAsia="Times New Roman" w:hAnsi="Times New Roman" w:cs="Times New Roman"/>
          <w:lang w:eastAsia="bg-BG"/>
        </w:rPr>
        <w:t>У</w:t>
      </w:r>
      <w:r w:rsidR="00BF042B">
        <w:rPr>
          <w:rFonts w:ascii="Times New Roman" w:eastAsia="Times New Roman" w:hAnsi="Times New Roman" w:cs="Times New Roman"/>
          <w:lang w:eastAsia="bg-BG"/>
        </w:rPr>
        <w:t xml:space="preserve">съвършенстване </w:t>
      </w:r>
      <w:r w:rsidRPr="009E4ACE">
        <w:rPr>
          <w:rFonts w:ascii="Times New Roman" w:eastAsia="Times New Roman" w:hAnsi="Times New Roman" w:cs="Times New Roman"/>
          <w:lang w:eastAsia="bg-BG"/>
        </w:rPr>
        <w:t>управлението и разпореждането с недвижими имоти, съобразно конституционно и законно установените принципи;</w:t>
      </w:r>
    </w:p>
    <w:p w:rsidR="009E4ACE" w:rsidRPr="009E4ACE" w:rsidRDefault="009E4ACE" w:rsidP="009E4ACE">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w:t>
      </w:r>
      <w:r>
        <w:rPr>
          <w:rFonts w:ascii="Times New Roman" w:eastAsia="Times New Roman" w:hAnsi="Times New Roman" w:cs="Times New Roman"/>
          <w:lang w:eastAsia="bg-BG"/>
        </w:rPr>
        <w:tab/>
        <w:t>Г</w:t>
      </w:r>
      <w:r w:rsidRPr="009E4ACE">
        <w:rPr>
          <w:rFonts w:ascii="Times New Roman" w:eastAsia="Times New Roman" w:hAnsi="Times New Roman" w:cs="Times New Roman"/>
          <w:lang w:eastAsia="bg-BG"/>
        </w:rPr>
        <w:t>арантиране на бързо и качествено административно - техническо обслужване на гражданите с кадастрални и геодезически данни за цялата територия на страната – населени места, земеделски земи, гори и други територии;</w:t>
      </w:r>
    </w:p>
    <w:p w:rsidR="009E4ACE" w:rsidRPr="009E4ACE" w:rsidRDefault="009E4ACE" w:rsidP="009E4ACE">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w:t>
      </w:r>
      <w:r>
        <w:rPr>
          <w:rFonts w:ascii="Times New Roman" w:eastAsia="Times New Roman" w:hAnsi="Times New Roman" w:cs="Times New Roman"/>
          <w:lang w:eastAsia="bg-BG"/>
        </w:rPr>
        <w:tab/>
        <w:t>О</w:t>
      </w:r>
      <w:r w:rsidRPr="009E4ACE">
        <w:rPr>
          <w:rFonts w:ascii="Times New Roman" w:eastAsia="Times New Roman" w:hAnsi="Times New Roman" w:cs="Times New Roman"/>
          <w:lang w:eastAsia="bg-BG"/>
        </w:rPr>
        <w:t>сигуряване на кадастрални данни за нуждите на имотния регистър, създаван от Министерство на правосъдието и на данъчния регистър на Министерството на финансите;</w:t>
      </w:r>
    </w:p>
    <w:p w:rsidR="009E4ACE" w:rsidRPr="009E4ACE" w:rsidRDefault="009E4ACE" w:rsidP="009E4ACE">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w:t>
      </w:r>
      <w:r>
        <w:rPr>
          <w:rFonts w:ascii="Times New Roman" w:eastAsia="Times New Roman" w:hAnsi="Times New Roman" w:cs="Times New Roman"/>
          <w:lang w:eastAsia="bg-BG"/>
        </w:rPr>
        <w:tab/>
        <w:t>С</w:t>
      </w:r>
      <w:r w:rsidRPr="009E4ACE">
        <w:rPr>
          <w:rFonts w:ascii="Times New Roman" w:eastAsia="Times New Roman" w:hAnsi="Times New Roman" w:cs="Times New Roman"/>
          <w:lang w:eastAsia="bg-BG"/>
        </w:rPr>
        <w:t xml:space="preserve">тимулиране на чуждите инвеститори; </w:t>
      </w:r>
    </w:p>
    <w:p w:rsidR="009E4ACE" w:rsidRPr="009E4ACE" w:rsidRDefault="009E4ACE" w:rsidP="009E4ACE">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w:t>
      </w:r>
      <w:r>
        <w:rPr>
          <w:rFonts w:ascii="Times New Roman" w:eastAsia="Times New Roman" w:hAnsi="Times New Roman" w:cs="Times New Roman"/>
          <w:lang w:eastAsia="bg-BG"/>
        </w:rPr>
        <w:tab/>
        <w:t>У</w:t>
      </w:r>
      <w:r w:rsidRPr="009E4ACE">
        <w:rPr>
          <w:rFonts w:ascii="Times New Roman" w:eastAsia="Times New Roman" w:hAnsi="Times New Roman" w:cs="Times New Roman"/>
          <w:lang w:eastAsia="bg-BG"/>
        </w:rPr>
        <w:t>лесняване на сделките с недвижими имоти;</w:t>
      </w:r>
    </w:p>
    <w:p w:rsidR="009E4ACE" w:rsidRPr="009E4ACE" w:rsidRDefault="009E4ACE" w:rsidP="009E4ACE">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w:t>
      </w:r>
      <w:r>
        <w:rPr>
          <w:rFonts w:ascii="Times New Roman" w:eastAsia="Times New Roman" w:hAnsi="Times New Roman" w:cs="Times New Roman"/>
          <w:lang w:eastAsia="bg-BG"/>
        </w:rPr>
        <w:tab/>
        <w:t>П</w:t>
      </w:r>
      <w:r w:rsidRPr="009E4ACE">
        <w:rPr>
          <w:rFonts w:ascii="Times New Roman" w:eastAsia="Times New Roman" w:hAnsi="Times New Roman" w:cs="Times New Roman"/>
          <w:lang w:eastAsia="bg-BG"/>
        </w:rPr>
        <w:t>одобряване на пазарите на земеделска земя;</w:t>
      </w:r>
    </w:p>
    <w:p w:rsidR="009E4ACE" w:rsidRPr="009E4ACE" w:rsidRDefault="009E4ACE" w:rsidP="009E4ACE">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w:t>
      </w:r>
      <w:r>
        <w:rPr>
          <w:rFonts w:ascii="Times New Roman" w:eastAsia="Times New Roman" w:hAnsi="Times New Roman" w:cs="Times New Roman"/>
          <w:lang w:eastAsia="bg-BG"/>
        </w:rPr>
        <w:tab/>
        <w:t>С</w:t>
      </w:r>
      <w:r w:rsidRPr="009E4ACE">
        <w:rPr>
          <w:rFonts w:ascii="Times New Roman" w:eastAsia="Times New Roman" w:hAnsi="Times New Roman" w:cs="Times New Roman"/>
          <w:lang w:eastAsia="bg-BG"/>
        </w:rPr>
        <w:t>ъкращаване на времето и разходите за реализиране на сделки;</w:t>
      </w:r>
    </w:p>
    <w:p w:rsidR="009E4ACE" w:rsidRPr="009E4ACE" w:rsidRDefault="009E4ACE" w:rsidP="009E4ACE">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w:t>
      </w:r>
      <w:r>
        <w:rPr>
          <w:rFonts w:ascii="Times New Roman" w:eastAsia="Times New Roman" w:hAnsi="Times New Roman" w:cs="Times New Roman"/>
          <w:lang w:eastAsia="bg-BG"/>
        </w:rPr>
        <w:tab/>
        <w:t>У</w:t>
      </w:r>
      <w:r w:rsidRPr="009E4ACE">
        <w:rPr>
          <w:rFonts w:ascii="Times New Roman" w:eastAsia="Times New Roman" w:hAnsi="Times New Roman" w:cs="Times New Roman"/>
          <w:lang w:eastAsia="bg-BG"/>
        </w:rPr>
        <w:t>лесняване на достъпа до кредити;</w:t>
      </w:r>
    </w:p>
    <w:p w:rsidR="009E4ACE" w:rsidRPr="009E4ACE" w:rsidRDefault="009E4ACE" w:rsidP="009E4ACE">
      <w:pPr>
        <w:spacing w:after="0" w:line="240" w:lineRule="auto"/>
        <w:ind w:firstLine="567"/>
        <w:jc w:val="both"/>
        <w:rPr>
          <w:rFonts w:ascii="Times New Roman" w:eastAsia="Times New Roman" w:hAnsi="Times New Roman" w:cs="Times New Roman"/>
          <w:i/>
          <w:lang w:eastAsia="bg-BG"/>
        </w:rPr>
      </w:pPr>
      <w:r>
        <w:rPr>
          <w:rFonts w:ascii="Times New Roman" w:eastAsia="Times New Roman" w:hAnsi="Times New Roman" w:cs="Times New Roman"/>
          <w:lang w:eastAsia="bg-BG"/>
        </w:rPr>
        <w:t>•</w:t>
      </w:r>
      <w:r>
        <w:rPr>
          <w:rFonts w:ascii="Times New Roman" w:eastAsia="Times New Roman" w:hAnsi="Times New Roman" w:cs="Times New Roman"/>
          <w:lang w:eastAsia="bg-BG"/>
        </w:rPr>
        <w:tab/>
        <w:t>П</w:t>
      </w:r>
      <w:r w:rsidRPr="009E4ACE">
        <w:rPr>
          <w:rFonts w:ascii="Times New Roman" w:eastAsia="Times New Roman" w:hAnsi="Times New Roman" w:cs="Times New Roman"/>
          <w:lang w:eastAsia="bg-BG"/>
        </w:rPr>
        <w:t>овишаване на събираемостта на данъците.</w:t>
      </w:r>
    </w:p>
    <w:p w:rsidR="009E4ACE" w:rsidRPr="009E4ACE" w:rsidRDefault="009E4ACE" w:rsidP="009E4ACE">
      <w:pPr>
        <w:spacing w:after="0" w:line="240" w:lineRule="auto"/>
        <w:jc w:val="both"/>
        <w:rPr>
          <w:rFonts w:ascii="Times New Roman" w:eastAsia="Times New Roman" w:hAnsi="Times New Roman" w:cs="Times New Roman"/>
          <w:i/>
          <w:lang w:val="es-ES" w:eastAsia="bg-BG"/>
        </w:rPr>
      </w:pPr>
    </w:p>
    <w:p w:rsidR="009E4ACE" w:rsidRPr="00943CAF" w:rsidRDefault="009E4ACE" w:rsidP="00B907E6">
      <w:pPr>
        <w:spacing w:after="0" w:line="240" w:lineRule="auto"/>
        <w:ind w:firstLine="567"/>
        <w:jc w:val="both"/>
        <w:rPr>
          <w:rFonts w:ascii="Times New Roman" w:eastAsia="Times New Roman" w:hAnsi="Times New Roman" w:cs="Times New Roman"/>
          <w:b/>
          <w:i/>
          <w:color w:val="000099"/>
          <w:lang w:eastAsia="bg-BG"/>
        </w:rPr>
      </w:pPr>
      <w:r w:rsidRPr="00943CAF">
        <w:rPr>
          <w:rFonts w:ascii="Times New Roman" w:eastAsia="Times New Roman" w:hAnsi="Times New Roman" w:cs="Times New Roman"/>
          <w:b/>
          <w:i/>
          <w:color w:val="000099"/>
          <w:lang w:eastAsia="bg-BG"/>
        </w:rPr>
        <w:t>Взаимоотношения с други институции, допринасящи за изпълнение на политиката</w:t>
      </w:r>
    </w:p>
    <w:p w:rsidR="009E4ACE" w:rsidRPr="009E4ACE" w:rsidRDefault="009E4ACE" w:rsidP="00B907E6">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Съгласно чл.221 (3) от Закона за устройство на територията органите на Министерството на вътрешните работи, както и другите държавни и общински органи са длъжни да оказват съдействие на Дирекцията за национален строителен контрол и на нейните служители при изпълнение на функциите им.</w:t>
      </w:r>
    </w:p>
    <w:p w:rsidR="009E4ACE" w:rsidRPr="009E4ACE" w:rsidRDefault="009E4ACE" w:rsidP="00B907E6">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Създаването на кадастралната карта и имотния регистър се извършва при взаимодействие между АГКК и Агенцията по вписванията към Министъра на правосъдието.</w:t>
      </w:r>
    </w:p>
    <w:p w:rsidR="009E4ACE" w:rsidRPr="009E4ACE" w:rsidRDefault="009E4ACE" w:rsidP="00B907E6">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 xml:space="preserve">За територии, за които ще се изработват кадастралната карта и кадастралните регистри, осигуряването на изходната информация се извършва в сътрудничество </w:t>
      </w:r>
      <w:r w:rsidR="00D56426">
        <w:rPr>
          <w:rFonts w:ascii="Times New Roman" w:eastAsia="Times New Roman" w:hAnsi="Times New Roman" w:cs="Times New Roman"/>
          <w:lang w:eastAsia="bg-BG"/>
        </w:rPr>
        <w:t xml:space="preserve">с </w:t>
      </w:r>
      <w:r w:rsidRPr="009E4ACE">
        <w:rPr>
          <w:rFonts w:ascii="Times New Roman" w:eastAsia="Times New Roman" w:hAnsi="Times New Roman" w:cs="Times New Roman"/>
          <w:lang w:eastAsia="bg-BG"/>
        </w:rPr>
        <w:t>Министерство на земеделието и горите, Министерство на правосъдието, Министерство на финансите, област</w:t>
      </w:r>
      <w:r w:rsidR="00D56426">
        <w:rPr>
          <w:rFonts w:ascii="Times New Roman" w:eastAsia="Times New Roman" w:hAnsi="Times New Roman" w:cs="Times New Roman"/>
          <w:lang w:eastAsia="bg-BG"/>
        </w:rPr>
        <w:t xml:space="preserve">ните и общинските администрации, </w:t>
      </w:r>
      <w:r w:rsidRPr="009E4ACE">
        <w:rPr>
          <w:rFonts w:ascii="Times New Roman" w:eastAsia="Times New Roman" w:hAnsi="Times New Roman" w:cs="Times New Roman"/>
          <w:lang w:eastAsia="bg-BG"/>
        </w:rPr>
        <w:t>Неправителствени организации</w:t>
      </w:r>
      <w:r w:rsidR="00D56426">
        <w:rPr>
          <w:rFonts w:ascii="Times New Roman" w:eastAsia="Times New Roman" w:hAnsi="Times New Roman" w:cs="Times New Roman"/>
          <w:lang w:eastAsia="bg-BG"/>
        </w:rPr>
        <w:t>,</w:t>
      </w:r>
      <w:r w:rsidRPr="009E4ACE">
        <w:rPr>
          <w:rFonts w:ascii="Times New Roman" w:eastAsia="Times New Roman" w:hAnsi="Times New Roman" w:cs="Times New Roman"/>
          <w:lang w:eastAsia="bg-BG"/>
        </w:rPr>
        <w:t>Висши училища (УАСГ, ТУ и др.)</w:t>
      </w:r>
      <w:r w:rsidR="00D56426">
        <w:rPr>
          <w:rFonts w:ascii="Times New Roman" w:eastAsia="Times New Roman" w:hAnsi="Times New Roman" w:cs="Times New Roman"/>
          <w:lang w:eastAsia="bg-BG"/>
        </w:rPr>
        <w:t xml:space="preserve">, </w:t>
      </w:r>
      <w:r w:rsidRPr="009E4ACE">
        <w:rPr>
          <w:rFonts w:ascii="Times New Roman" w:eastAsia="Times New Roman" w:hAnsi="Times New Roman" w:cs="Times New Roman"/>
          <w:lang w:eastAsia="bg-BG"/>
        </w:rPr>
        <w:t>Научноизследователски институти ( НИСИ – ЕООД, НИИСМ - ЕООД и др.)</w:t>
      </w:r>
      <w:r w:rsidR="00D56426">
        <w:rPr>
          <w:rFonts w:ascii="Times New Roman" w:eastAsia="Times New Roman" w:hAnsi="Times New Roman" w:cs="Times New Roman"/>
          <w:lang w:eastAsia="bg-BG"/>
        </w:rPr>
        <w:t xml:space="preserve">, </w:t>
      </w:r>
      <w:r w:rsidRPr="009E4ACE">
        <w:rPr>
          <w:rFonts w:ascii="Times New Roman" w:eastAsia="Times New Roman" w:hAnsi="Times New Roman" w:cs="Times New Roman"/>
          <w:lang w:eastAsia="bg-BG"/>
        </w:rPr>
        <w:t>Българска академия на науките, вкл. Геофизичен институт и Централна лаборатория по сеизмична механика и сеизмично инженерство; Национален институт по хидрология и метеорология</w:t>
      </w:r>
    </w:p>
    <w:p w:rsidR="009E4ACE" w:rsidRPr="009E4ACE" w:rsidRDefault="009E4ACE" w:rsidP="00B907E6">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Браншови камари (КИИП, КАБ, КСБ, БААИК и др.)</w:t>
      </w:r>
    </w:p>
    <w:p w:rsidR="009E4ACE" w:rsidRDefault="009E4ACE" w:rsidP="00B907E6">
      <w:pPr>
        <w:spacing w:after="0" w:line="240" w:lineRule="auto"/>
        <w:ind w:firstLine="567"/>
        <w:jc w:val="both"/>
        <w:rPr>
          <w:rFonts w:ascii="Times New Roman" w:eastAsia="Times New Roman" w:hAnsi="Times New Roman" w:cs="Times New Roman"/>
          <w:lang w:val="en-US" w:eastAsia="bg-BG"/>
        </w:rPr>
      </w:pPr>
    </w:p>
    <w:p w:rsidR="009E4ACE" w:rsidRPr="00943CAF" w:rsidRDefault="009E4ACE" w:rsidP="009E4ACE">
      <w:pPr>
        <w:spacing w:before="120" w:after="120" w:line="240" w:lineRule="auto"/>
        <w:jc w:val="both"/>
        <w:rPr>
          <w:rFonts w:ascii="Times New Roman" w:eastAsia="Times New Roman" w:hAnsi="Times New Roman" w:cs="Times New Roman"/>
          <w:b/>
          <w:i/>
          <w:color w:val="000099"/>
          <w:lang w:eastAsia="bg-BG"/>
        </w:rPr>
      </w:pPr>
      <w:r w:rsidRPr="00943CAF">
        <w:rPr>
          <w:rFonts w:ascii="Times New Roman" w:eastAsia="Times New Roman" w:hAnsi="Times New Roman" w:cs="Times New Roman"/>
          <w:b/>
          <w:i/>
          <w:color w:val="000099"/>
          <w:lang w:eastAsia="bg-BG"/>
        </w:rPr>
        <w:lastRenderedPageBreak/>
        <w:t xml:space="preserve">Показатели за </w:t>
      </w:r>
      <w:r w:rsidR="00943CAF">
        <w:rPr>
          <w:rFonts w:ascii="Times New Roman" w:eastAsia="Times New Roman" w:hAnsi="Times New Roman" w:cs="Times New Roman"/>
          <w:b/>
          <w:i/>
          <w:color w:val="000099"/>
          <w:lang w:eastAsia="bg-BG"/>
        </w:rPr>
        <w:t>полза/ефект и целеви стойности</w:t>
      </w:r>
    </w:p>
    <w:tbl>
      <w:tblPr>
        <w:tblW w:w="9781" w:type="dxa"/>
        <w:tblInd w:w="70" w:type="dxa"/>
        <w:tblCellMar>
          <w:left w:w="70" w:type="dxa"/>
          <w:right w:w="70" w:type="dxa"/>
        </w:tblCellMar>
        <w:tblLook w:val="0000" w:firstRow="0" w:lastRow="0" w:firstColumn="0" w:lastColumn="0" w:noHBand="0" w:noVBand="0"/>
      </w:tblPr>
      <w:tblGrid>
        <w:gridCol w:w="5387"/>
        <w:gridCol w:w="1134"/>
        <w:gridCol w:w="992"/>
        <w:gridCol w:w="1134"/>
        <w:gridCol w:w="1134"/>
      </w:tblGrid>
      <w:tr w:rsidR="009E4ACE" w:rsidRPr="00F8754C" w:rsidTr="00D56426">
        <w:trPr>
          <w:trHeight w:val="420"/>
        </w:trPr>
        <w:tc>
          <w:tcPr>
            <w:tcW w:w="9781"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9E4ACE" w:rsidRPr="00F8754C" w:rsidRDefault="009E4ACE" w:rsidP="009E4ACE">
            <w:pPr>
              <w:spacing w:after="0" w:line="240" w:lineRule="auto"/>
              <w:jc w:val="center"/>
              <w:rPr>
                <w:rFonts w:ascii="Times New Roman" w:eastAsia="Times New Roman" w:hAnsi="Times New Roman" w:cs="Times New Roman"/>
                <w:b/>
                <w:bCs/>
                <w:sz w:val="18"/>
                <w:szCs w:val="18"/>
                <w:lang w:eastAsia="bg-BG"/>
              </w:rPr>
            </w:pPr>
            <w:r w:rsidRPr="00F8754C">
              <w:rPr>
                <w:rFonts w:ascii="Times New Roman" w:eastAsia="Times New Roman" w:hAnsi="Times New Roman" w:cs="Times New Roman"/>
                <w:b/>
                <w:bCs/>
                <w:sz w:val="18"/>
                <w:szCs w:val="18"/>
                <w:lang w:eastAsia="bg-BG"/>
              </w:rPr>
              <w:t>ПОКАЗАТЕЛИТЕ ЗА ИЗПЪЛНЕНИЕ И ЦЕЛЕВИ СТОЙНОСТИ</w:t>
            </w:r>
          </w:p>
        </w:tc>
      </w:tr>
      <w:tr w:rsidR="009E4ACE" w:rsidRPr="00F8754C" w:rsidTr="00943CAF">
        <w:trPr>
          <w:trHeight w:val="255"/>
        </w:trPr>
        <w:tc>
          <w:tcPr>
            <w:tcW w:w="5387" w:type="dxa"/>
            <w:tcBorders>
              <w:top w:val="nil"/>
              <w:left w:val="single" w:sz="8" w:space="0" w:color="auto"/>
              <w:bottom w:val="single" w:sz="4" w:space="0" w:color="auto"/>
              <w:right w:val="single" w:sz="4" w:space="0" w:color="auto"/>
            </w:tcBorders>
            <w:shd w:val="clear" w:color="auto" w:fill="FFCC99"/>
            <w:vAlign w:val="center"/>
          </w:tcPr>
          <w:p w:rsidR="009E4ACE" w:rsidRPr="00F8754C" w:rsidRDefault="009E4ACE" w:rsidP="009E4ACE">
            <w:pPr>
              <w:spacing w:after="0" w:line="240" w:lineRule="auto"/>
              <w:jc w:val="center"/>
              <w:rPr>
                <w:rFonts w:ascii="Times New Roman" w:eastAsia="Times New Roman" w:hAnsi="Times New Roman" w:cs="Times New Roman"/>
                <w:i/>
                <w:iCs/>
                <w:sz w:val="18"/>
                <w:szCs w:val="18"/>
                <w:lang w:eastAsia="bg-BG"/>
              </w:rPr>
            </w:pPr>
            <w:r w:rsidRPr="00F8754C">
              <w:rPr>
                <w:rFonts w:ascii="Times New Roman" w:eastAsia="Times New Roman" w:hAnsi="Times New Roman" w:cs="Times New Roman"/>
                <w:i/>
                <w:iCs/>
                <w:sz w:val="18"/>
                <w:szCs w:val="18"/>
                <w:lang w:eastAsia="bg-BG"/>
              </w:rPr>
              <w:t>Ползи/ефекти:</w:t>
            </w:r>
          </w:p>
        </w:tc>
        <w:tc>
          <w:tcPr>
            <w:tcW w:w="1134" w:type="dxa"/>
            <w:tcBorders>
              <w:top w:val="nil"/>
              <w:left w:val="nil"/>
              <w:bottom w:val="single" w:sz="4" w:space="0" w:color="auto"/>
              <w:right w:val="single" w:sz="4" w:space="0" w:color="auto"/>
            </w:tcBorders>
            <w:shd w:val="clear" w:color="auto" w:fill="FFCC99"/>
          </w:tcPr>
          <w:p w:rsidR="009E4ACE" w:rsidRPr="00F8754C" w:rsidRDefault="009E4ACE" w:rsidP="009E4ACE">
            <w:pPr>
              <w:spacing w:after="0" w:line="240" w:lineRule="auto"/>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 </w:t>
            </w:r>
          </w:p>
        </w:tc>
        <w:tc>
          <w:tcPr>
            <w:tcW w:w="3260" w:type="dxa"/>
            <w:gridSpan w:val="3"/>
            <w:tcBorders>
              <w:top w:val="single" w:sz="4" w:space="0" w:color="auto"/>
              <w:left w:val="nil"/>
              <w:bottom w:val="single" w:sz="4" w:space="0" w:color="auto"/>
              <w:right w:val="single" w:sz="8" w:space="0" w:color="000000"/>
            </w:tcBorders>
            <w:shd w:val="clear" w:color="auto" w:fill="FFCC99"/>
          </w:tcPr>
          <w:p w:rsidR="009E4ACE" w:rsidRPr="00F8754C" w:rsidRDefault="009E4ACE" w:rsidP="009E4ACE">
            <w:pPr>
              <w:spacing w:after="0" w:line="240" w:lineRule="auto"/>
              <w:jc w:val="center"/>
              <w:rPr>
                <w:rFonts w:ascii="Times New Roman" w:eastAsia="Times New Roman" w:hAnsi="Times New Roman" w:cs="Times New Roman"/>
                <w:b/>
                <w:bCs/>
                <w:sz w:val="18"/>
                <w:szCs w:val="18"/>
                <w:lang w:eastAsia="bg-BG"/>
              </w:rPr>
            </w:pPr>
            <w:r w:rsidRPr="00F8754C">
              <w:rPr>
                <w:rFonts w:ascii="Times New Roman" w:eastAsia="Times New Roman" w:hAnsi="Times New Roman" w:cs="Times New Roman"/>
                <w:b/>
                <w:bCs/>
                <w:sz w:val="18"/>
                <w:szCs w:val="18"/>
                <w:lang w:eastAsia="bg-BG"/>
              </w:rPr>
              <w:t>Целева стойност</w:t>
            </w:r>
          </w:p>
        </w:tc>
      </w:tr>
      <w:tr w:rsidR="00D56426" w:rsidRPr="00F8754C" w:rsidTr="00943CAF">
        <w:trPr>
          <w:trHeight w:val="450"/>
        </w:trPr>
        <w:tc>
          <w:tcPr>
            <w:tcW w:w="5387" w:type="dxa"/>
            <w:tcBorders>
              <w:top w:val="nil"/>
              <w:left w:val="single" w:sz="8" w:space="0" w:color="auto"/>
              <w:bottom w:val="single" w:sz="4" w:space="0" w:color="auto"/>
              <w:right w:val="single" w:sz="4" w:space="0" w:color="auto"/>
            </w:tcBorders>
            <w:shd w:val="clear" w:color="auto" w:fill="FFCC99"/>
            <w:vAlign w:val="center"/>
          </w:tcPr>
          <w:p w:rsidR="009E4ACE" w:rsidRPr="00F8754C" w:rsidRDefault="009E4ACE" w:rsidP="009E4ACE">
            <w:pPr>
              <w:spacing w:after="0" w:line="240" w:lineRule="auto"/>
              <w:jc w:val="center"/>
              <w:rPr>
                <w:rFonts w:ascii="Times New Roman" w:eastAsia="Times New Roman" w:hAnsi="Times New Roman" w:cs="Times New Roman"/>
                <w:b/>
                <w:bCs/>
                <w:sz w:val="18"/>
                <w:szCs w:val="18"/>
                <w:lang w:eastAsia="bg-BG"/>
              </w:rPr>
            </w:pPr>
            <w:r w:rsidRPr="00F8754C">
              <w:rPr>
                <w:rFonts w:ascii="Times New Roman" w:eastAsia="Times New Roman" w:hAnsi="Times New Roman" w:cs="Times New Roman"/>
                <w:b/>
                <w:bCs/>
                <w:sz w:val="18"/>
                <w:szCs w:val="18"/>
                <w:lang w:eastAsia="bg-BG"/>
              </w:rPr>
              <w:t>Показатели за изпълнение</w:t>
            </w:r>
          </w:p>
        </w:tc>
        <w:tc>
          <w:tcPr>
            <w:tcW w:w="1134" w:type="dxa"/>
            <w:tcBorders>
              <w:top w:val="nil"/>
              <w:left w:val="nil"/>
              <w:bottom w:val="single" w:sz="4" w:space="0" w:color="auto"/>
              <w:right w:val="single" w:sz="4" w:space="0" w:color="auto"/>
            </w:tcBorders>
            <w:shd w:val="clear" w:color="auto" w:fill="FFCC99"/>
            <w:vAlign w:val="center"/>
          </w:tcPr>
          <w:p w:rsidR="009E4ACE" w:rsidRPr="00F8754C" w:rsidRDefault="009E4ACE" w:rsidP="009E4ACE">
            <w:pPr>
              <w:spacing w:after="0" w:line="240" w:lineRule="auto"/>
              <w:jc w:val="center"/>
              <w:rPr>
                <w:rFonts w:ascii="Times New Roman" w:eastAsia="Times New Roman" w:hAnsi="Times New Roman" w:cs="Times New Roman"/>
                <w:b/>
                <w:bCs/>
                <w:sz w:val="18"/>
                <w:szCs w:val="18"/>
                <w:lang w:eastAsia="bg-BG"/>
              </w:rPr>
            </w:pPr>
            <w:r w:rsidRPr="00F8754C">
              <w:rPr>
                <w:rFonts w:ascii="Times New Roman" w:eastAsia="Times New Roman" w:hAnsi="Times New Roman" w:cs="Times New Roman"/>
                <w:b/>
                <w:bCs/>
                <w:sz w:val="18"/>
                <w:szCs w:val="18"/>
                <w:lang w:eastAsia="bg-BG"/>
              </w:rPr>
              <w:t>Мерна единица</w:t>
            </w:r>
          </w:p>
        </w:tc>
        <w:tc>
          <w:tcPr>
            <w:tcW w:w="992" w:type="dxa"/>
            <w:tcBorders>
              <w:top w:val="nil"/>
              <w:left w:val="nil"/>
              <w:bottom w:val="single" w:sz="4" w:space="0" w:color="auto"/>
              <w:right w:val="single" w:sz="4" w:space="0" w:color="auto"/>
            </w:tcBorders>
            <w:shd w:val="clear" w:color="auto" w:fill="FFCC99"/>
            <w:vAlign w:val="center"/>
          </w:tcPr>
          <w:p w:rsidR="009E4ACE" w:rsidRPr="00F8754C" w:rsidRDefault="009E4ACE" w:rsidP="009E4ACE">
            <w:pPr>
              <w:spacing w:after="0" w:line="240" w:lineRule="auto"/>
              <w:jc w:val="center"/>
              <w:rPr>
                <w:rFonts w:ascii="Times New Roman" w:eastAsia="Times New Roman" w:hAnsi="Times New Roman" w:cs="Times New Roman"/>
                <w:b/>
                <w:bCs/>
                <w:i/>
                <w:iCs/>
                <w:sz w:val="18"/>
                <w:szCs w:val="18"/>
                <w:lang w:eastAsia="bg-BG"/>
              </w:rPr>
            </w:pPr>
            <w:r w:rsidRPr="00F8754C">
              <w:rPr>
                <w:rFonts w:ascii="Times New Roman" w:eastAsia="Times New Roman" w:hAnsi="Times New Roman" w:cs="Times New Roman"/>
                <w:b/>
                <w:bCs/>
                <w:i/>
                <w:iCs/>
                <w:sz w:val="18"/>
                <w:szCs w:val="18"/>
                <w:lang w:eastAsia="bg-BG"/>
              </w:rPr>
              <w:t>Проект</w:t>
            </w:r>
          </w:p>
          <w:p w:rsidR="009E4ACE" w:rsidRPr="00F8754C" w:rsidRDefault="009E4ACE" w:rsidP="009E4ACE">
            <w:pPr>
              <w:spacing w:after="0" w:line="240" w:lineRule="auto"/>
              <w:jc w:val="center"/>
              <w:rPr>
                <w:rFonts w:ascii="Times New Roman" w:eastAsia="Times New Roman" w:hAnsi="Times New Roman" w:cs="Times New Roman"/>
                <w:b/>
                <w:bCs/>
                <w:i/>
                <w:iCs/>
                <w:sz w:val="18"/>
                <w:szCs w:val="18"/>
                <w:lang w:eastAsia="bg-BG"/>
              </w:rPr>
            </w:pPr>
            <w:r w:rsidRPr="00F8754C">
              <w:rPr>
                <w:rFonts w:ascii="Times New Roman" w:eastAsia="Times New Roman" w:hAnsi="Times New Roman" w:cs="Times New Roman"/>
                <w:b/>
                <w:bCs/>
                <w:i/>
                <w:iCs/>
                <w:sz w:val="18"/>
                <w:szCs w:val="18"/>
                <w:lang w:eastAsia="bg-BG"/>
              </w:rPr>
              <w:t>2015 г.</w:t>
            </w:r>
          </w:p>
        </w:tc>
        <w:tc>
          <w:tcPr>
            <w:tcW w:w="1134" w:type="dxa"/>
            <w:tcBorders>
              <w:top w:val="nil"/>
              <w:left w:val="nil"/>
              <w:bottom w:val="single" w:sz="4" w:space="0" w:color="auto"/>
              <w:right w:val="single" w:sz="4" w:space="0" w:color="auto"/>
            </w:tcBorders>
            <w:shd w:val="clear" w:color="auto" w:fill="FFCC99"/>
            <w:vAlign w:val="center"/>
          </w:tcPr>
          <w:p w:rsidR="009E4ACE" w:rsidRPr="00F8754C" w:rsidRDefault="009E4ACE" w:rsidP="009E4ACE">
            <w:pPr>
              <w:spacing w:after="0" w:line="240" w:lineRule="auto"/>
              <w:jc w:val="center"/>
              <w:rPr>
                <w:rFonts w:ascii="Times New Roman" w:eastAsia="Times New Roman" w:hAnsi="Times New Roman" w:cs="Times New Roman"/>
                <w:b/>
                <w:bCs/>
                <w:i/>
                <w:iCs/>
                <w:sz w:val="18"/>
                <w:szCs w:val="18"/>
                <w:lang w:eastAsia="bg-BG"/>
              </w:rPr>
            </w:pPr>
            <w:r w:rsidRPr="00F8754C">
              <w:rPr>
                <w:rFonts w:ascii="Times New Roman" w:eastAsia="Times New Roman" w:hAnsi="Times New Roman" w:cs="Times New Roman"/>
                <w:b/>
                <w:bCs/>
                <w:i/>
                <w:iCs/>
                <w:sz w:val="18"/>
                <w:szCs w:val="18"/>
                <w:lang w:eastAsia="bg-BG"/>
              </w:rPr>
              <w:t>Прогноза 2016 г.</w:t>
            </w:r>
          </w:p>
        </w:tc>
        <w:tc>
          <w:tcPr>
            <w:tcW w:w="1134" w:type="dxa"/>
            <w:tcBorders>
              <w:top w:val="nil"/>
              <w:left w:val="nil"/>
              <w:bottom w:val="single" w:sz="4" w:space="0" w:color="auto"/>
              <w:right w:val="single" w:sz="8" w:space="0" w:color="auto"/>
            </w:tcBorders>
            <w:shd w:val="clear" w:color="auto" w:fill="FFCC99"/>
            <w:vAlign w:val="center"/>
          </w:tcPr>
          <w:p w:rsidR="009E4ACE" w:rsidRPr="00F8754C" w:rsidRDefault="009E4ACE" w:rsidP="009E4ACE">
            <w:pPr>
              <w:spacing w:after="0" w:line="240" w:lineRule="auto"/>
              <w:jc w:val="center"/>
              <w:rPr>
                <w:rFonts w:ascii="Times New Roman" w:eastAsia="Times New Roman" w:hAnsi="Times New Roman" w:cs="Times New Roman"/>
                <w:b/>
                <w:bCs/>
                <w:i/>
                <w:iCs/>
                <w:sz w:val="18"/>
                <w:szCs w:val="18"/>
                <w:lang w:eastAsia="bg-BG"/>
              </w:rPr>
            </w:pPr>
            <w:r w:rsidRPr="00F8754C">
              <w:rPr>
                <w:rFonts w:ascii="Times New Roman" w:eastAsia="Times New Roman" w:hAnsi="Times New Roman" w:cs="Times New Roman"/>
                <w:b/>
                <w:bCs/>
                <w:i/>
                <w:iCs/>
                <w:sz w:val="18"/>
                <w:szCs w:val="18"/>
                <w:lang w:eastAsia="bg-BG"/>
              </w:rPr>
              <w:t>Прогноза 2017 г.</w:t>
            </w:r>
          </w:p>
        </w:tc>
      </w:tr>
      <w:tr w:rsidR="00D56426" w:rsidRPr="00F8754C" w:rsidTr="00F8754C">
        <w:trPr>
          <w:trHeight w:val="234"/>
        </w:trPr>
        <w:tc>
          <w:tcPr>
            <w:tcW w:w="5387" w:type="dxa"/>
            <w:tcBorders>
              <w:top w:val="single" w:sz="4" w:space="0" w:color="auto"/>
              <w:left w:val="single" w:sz="8" w:space="0" w:color="auto"/>
              <w:bottom w:val="single" w:sz="4" w:space="0" w:color="auto"/>
              <w:right w:val="single" w:sz="4" w:space="0" w:color="auto"/>
            </w:tcBorders>
            <w:shd w:val="clear" w:color="auto" w:fill="auto"/>
          </w:tcPr>
          <w:p w:rsidR="009E4ACE" w:rsidRPr="00F8754C" w:rsidRDefault="009E4ACE" w:rsidP="009E4ACE">
            <w:pPr>
              <w:spacing w:after="0" w:line="240" w:lineRule="auto"/>
              <w:jc w:val="both"/>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 Извършени проверки на строежи и издадени строителни книжа</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20000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20000</w:t>
            </w:r>
          </w:p>
        </w:tc>
        <w:tc>
          <w:tcPr>
            <w:tcW w:w="1134" w:type="dxa"/>
            <w:tcBorders>
              <w:top w:val="single" w:sz="4" w:space="0" w:color="auto"/>
              <w:left w:val="nil"/>
              <w:bottom w:val="single" w:sz="4" w:space="0" w:color="auto"/>
              <w:right w:val="single" w:sz="8"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20000</w:t>
            </w:r>
          </w:p>
        </w:tc>
      </w:tr>
      <w:tr w:rsidR="00D56426" w:rsidRPr="00F8754C" w:rsidTr="00F8754C">
        <w:trPr>
          <w:trHeight w:val="323"/>
        </w:trPr>
        <w:tc>
          <w:tcPr>
            <w:tcW w:w="5387" w:type="dxa"/>
            <w:tcBorders>
              <w:top w:val="single" w:sz="4" w:space="0" w:color="auto"/>
              <w:left w:val="single" w:sz="8" w:space="0" w:color="auto"/>
              <w:bottom w:val="single" w:sz="4" w:space="0" w:color="auto"/>
              <w:right w:val="single" w:sz="4" w:space="0" w:color="auto"/>
            </w:tcBorders>
            <w:shd w:val="clear" w:color="auto" w:fill="auto"/>
          </w:tcPr>
          <w:p w:rsidR="009E4ACE" w:rsidRPr="00F8754C" w:rsidRDefault="009E4ACE" w:rsidP="009E4ACE">
            <w:pPr>
              <w:spacing w:after="0" w:line="240" w:lineRule="auto"/>
              <w:jc w:val="both"/>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2. Издаване на административни актове в резултат на осъществен контрол</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1000</w:t>
            </w:r>
          </w:p>
        </w:tc>
        <w:tc>
          <w:tcPr>
            <w:tcW w:w="1134" w:type="dxa"/>
            <w:tcBorders>
              <w:top w:val="single" w:sz="4" w:space="0" w:color="auto"/>
              <w:left w:val="nil"/>
              <w:bottom w:val="single" w:sz="4" w:space="0" w:color="auto"/>
              <w:right w:val="single" w:sz="8"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1000</w:t>
            </w:r>
          </w:p>
        </w:tc>
      </w:tr>
      <w:tr w:rsidR="00D56426" w:rsidRPr="00F8754C" w:rsidTr="00F8754C">
        <w:trPr>
          <w:trHeight w:val="188"/>
        </w:trPr>
        <w:tc>
          <w:tcPr>
            <w:tcW w:w="5387" w:type="dxa"/>
            <w:tcBorders>
              <w:top w:val="single" w:sz="4" w:space="0" w:color="auto"/>
              <w:left w:val="single" w:sz="8" w:space="0" w:color="auto"/>
              <w:bottom w:val="single" w:sz="4" w:space="0" w:color="auto"/>
              <w:right w:val="single" w:sz="4" w:space="0" w:color="auto"/>
            </w:tcBorders>
            <w:shd w:val="clear" w:color="auto" w:fill="auto"/>
          </w:tcPr>
          <w:p w:rsidR="009E4ACE" w:rsidRPr="00F8754C" w:rsidRDefault="009E4ACE" w:rsidP="009E4ACE">
            <w:pPr>
              <w:spacing w:after="0" w:line="240" w:lineRule="auto"/>
              <w:jc w:val="both"/>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3. Премахнати строежи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1000</w:t>
            </w:r>
          </w:p>
        </w:tc>
        <w:tc>
          <w:tcPr>
            <w:tcW w:w="1134" w:type="dxa"/>
            <w:tcBorders>
              <w:top w:val="single" w:sz="4" w:space="0" w:color="auto"/>
              <w:left w:val="nil"/>
              <w:bottom w:val="single" w:sz="4" w:space="0" w:color="auto"/>
              <w:right w:val="single" w:sz="8"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1000</w:t>
            </w:r>
          </w:p>
        </w:tc>
      </w:tr>
      <w:tr w:rsidR="00D56426" w:rsidRPr="00F8754C" w:rsidTr="00F8754C">
        <w:trPr>
          <w:trHeight w:val="136"/>
        </w:trPr>
        <w:tc>
          <w:tcPr>
            <w:tcW w:w="5387" w:type="dxa"/>
            <w:tcBorders>
              <w:top w:val="single" w:sz="4" w:space="0" w:color="auto"/>
              <w:left w:val="single" w:sz="8" w:space="0" w:color="auto"/>
              <w:bottom w:val="single" w:sz="4" w:space="0" w:color="auto"/>
              <w:right w:val="single" w:sz="4" w:space="0" w:color="auto"/>
            </w:tcBorders>
            <w:shd w:val="clear" w:color="auto" w:fill="auto"/>
          </w:tcPr>
          <w:p w:rsidR="009E4ACE" w:rsidRPr="00F8754C" w:rsidRDefault="009E4ACE" w:rsidP="009E4ACE">
            <w:pPr>
              <w:spacing w:after="0" w:line="240" w:lineRule="auto"/>
              <w:jc w:val="both"/>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4. Разрешаване ползването на строежите</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4000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4000</w:t>
            </w:r>
          </w:p>
        </w:tc>
        <w:tc>
          <w:tcPr>
            <w:tcW w:w="1134" w:type="dxa"/>
            <w:tcBorders>
              <w:top w:val="single" w:sz="4" w:space="0" w:color="auto"/>
              <w:left w:val="nil"/>
              <w:bottom w:val="single" w:sz="4" w:space="0" w:color="auto"/>
              <w:right w:val="single" w:sz="8"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4000</w:t>
            </w:r>
          </w:p>
        </w:tc>
      </w:tr>
      <w:tr w:rsidR="00D56426" w:rsidRPr="00F8754C" w:rsidTr="00F8754C">
        <w:trPr>
          <w:trHeight w:val="70"/>
        </w:trPr>
        <w:tc>
          <w:tcPr>
            <w:tcW w:w="5387" w:type="dxa"/>
            <w:tcBorders>
              <w:top w:val="single" w:sz="4" w:space="0" w:color="auto"/>
              <w:left w:val="single" w:sz="8" w:space="0" w:color="auto"/>
              <w:bottom w:val="single" w:sz="4" w:space="0" w:color="auto"/>
              <w:right w:val="single" w:sz="4" w:space="0" w:color="auto"/>
            </w:tcBorders>
            <w:shd w:val="clear" w:color="auto" w:fill="auto"/>
          </w:tcPr>
          <w:p w:rsidR="009E4ACE" w:rsidRPr="00F8754C" w:rsidRDefault="009E4ACE" w:rsidP="009E4ACE">
            <w:pPr>
              <w:spacing w:after="0" w:line="240" w:lineRule="auto"/>
              <w:jc w:val="both"/>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5. Съставени  актове за административни нарушения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500</w:t>
            </w:r>
          </w:p>
        </w:tc>
        <w:tc>
          <w:tcPr>
            <w:tcW w:w="1134" w:type="dxa"/>
            <w:tcBorders>
              <w:top w:val="single" w:sz="4" w:space="0" w:color="auto"/>
              <w:left w:val="nil"/>
              <w:bottom w:val="single" w:sz="4" w:space="0" w:color="auto"/>
              <w:right w:val="single" w:sz="8"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500</w:t>
            </w:r>
          </w:p>
        </w:tc>
      </w:tr>
      <w:tr w:rsidR="00D56426" w:rsidRPr="00F8754C" w:rsidTr="00F8754C">
        <w:trPr>
          <w:trHeight w:val="174"/>
        </w:trPr>
        <w:tc>
          <w:tcPr>
            <w:tcW w:w="5387" w:type="dxa"/>
            <w:tcBorders>
              <w:top w:val="single" w:sz="4" w:space="0" w:color="auto"/>
              <w:left w:val="single" w:sz="8" w:space="0" w:color="auto"/>
              <w:bottom w:val="single" w:sz="4" w:space="0" w:color="auto"/>
              <w:right w:val="single" w:sz="4" w:space="0" w:color="auto"/>
            </w:tcBorders>
            <w:shd w:val="clear" w:color="auto" w:fill="auto"/>
          </w:tcPr>
          <w:p w:rsidR="009E4ACE" w:rsidRPr="00F8754C" w:rsidRDefault="009E4ACE" w:rsidP="009E4ACE">
            <w:pPr>
              <w:spacing w:after="0" w:line="240" w:lineRule="auto"/>
              <w:jc w:val="both"/>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6. Издадени наказателни постановления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500</w:t>
            </w:r>
          </w:p>
        </w:tc>
        <w:tc>
          <w:tcPr>
            <w:tcW w:w="1134" w:type="dxa"/>
            <w:tcBorders>
              <w:top w:val="single" w:sz="4" w:space="0" w:color="auto"/>
              <w:left w:val="nil"/>
              <w:bottom w:val="single" w:sz="4" w:space="0" w:color="auto"/>
              <w:right w:val="single" w:sz="8"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500</w:t>
            </w:r>
          </w:p>
        </w:tc>
      </w:tr>
      <w:tr w:rsidR="00D56426" w:rsidRPr="00F8754C" w:rsidTr="00943CAF">
        <w:trPr>
          <w:trHeight w:val="255"/>
        </w:trPr>
        <w:tc>
          <w:tcPr>
            <w:tcW w:w="5387" w:type="dxa"/>
            <w:tcBorders>
              <w:top w:val="single" w:sz="4" w:space="0" w:color="auto"/>
              <w:left w:val="single" w:sz="8" w:space="0" w:color="auto"/>
              <w:bottom w:val="single" w:sz="4" w:space="0" w:color="auto"/>
              <w:right w:val="single" w:sz="4" w:space="0" w:color="auto"/>
            </w:tcBorders>
            <w:shd w:val="clear" w:color="auto" w:fill="auto"/>
          </w:tcPr>
          <w:p w:rsidR="009E4ACE" w:rsidRPr="00F8754C" w:rsidRDefault="009E4ACE" w:rsidP="009E4ACE">
            <w:pPr>
              <w:spacing w:after="0" w:line="240" w:lineRule="auto"/>
              <w:jc w:val="both"/>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7. Проведени процедури по издаване на удостоверения за вписване в регистъра на консултантите</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200</w:t>
            </w:r>
          </w:p>
        </w:tc>
        <w:tc>
          <w:tcPr>
            <w:tcW w:w="1134" w:type="dxa"/>
            <w:tcBorders>
              <w:top w:val="single" w:sz="4" w:space="0" w:color="auto"/>
              <w:left w:val="nil"/>
              <w:bottom w:val="single" w:sz="4" w:space="0" w:color="auto"/>
              <w:right w:val="single" w:sz="8"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200</w:t>
            </w:r>
          </w:p>
        </w:tc>
      </w:tr>
      <w:tr w:rsidR="00D56426" w:rsidRPr="00F8754C" w:rsidTr="00943CAF">
        <w:trPr>
          <w:trHeight w:val="255"/>
        </w:trPr>
        <w:tc>
          <w:tcPr>
            <w:tcW w:w="5387" w:type="dxa"/>
            <w:tcBorders>
              <w:top w:val="single" w:sz="4" w:space="0" w:color="auto"/>
              <w:left w:val="single" w:sz="8" w:space="0" w:color="auto"/>
              <w:bottom w:val="single" w:sz="4" w:space="0" w:color="auto"/>
              <w:right w:val="single" w:sz="4" w:space="0" w:color="auto"/>
            </w:tcBorders>
            <w:shd w:val="clear" w:color="auto" w:fill="auto"/>
          </w:tcPr>
          <w:p w:rsidR="009E4ACE" w:rsidRPr="00F8754C" w:rsidRDefault="009E4ACE" w:rsidP="009E4ACE">
            <w:pPr>
              <w:spacing w:after="0" w:line="240" w:lineRule="auto"/>
              <w:jc w:val="both"/>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8. Постъпили  запитвания, жалби, сигнали и молби на физически и юридически лица</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80000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80000</w:t>
            </w:r>
          </w:p>
        </w:tc>
        <w:tc>
          <w:tcPr>
            <w:tcW w:w="1134" w:type="dxa"/>
            <w:tcBorders>
              <w:top w:val="single" w:sz="4" w:space="0" w:color="auto"/>
              <w:left w:val="nil"/>
              <w:bottom w:val="single" w:sz="4" w:space="0" w:color="auto"/>
              <w:right w:val="single" w:sz="8"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80000</w:t>
            </w:r>
          </w:p>
        </w:tc>
      </w:tr>
      <w:tr w:rsidR="00D56426" w:rsidRPr="00F8754C" w:rsidTr="00943CAF">
        <w:trPr>
          <w:trHeight w:val="255"/>
        </w:trPr>
        <w:tc>
          <w:tcPr>
            <w:tcW w:w="5387" w:type="dxa"/>
            <w:tcBorders>
              <w:top w:val="nil"/>
              <w:left w:val="single" w:sz="8" w:space="0" w:color="auto"/>
              <w:bottom w:val="single" w:sz="4" w:space="0" w:color="auto"/>
              <w:right w:val="single" w:sz="4" w:space="0" w:color="auto"/>
            </w:tcBorders>
            <w:shd w:val="clear" w:color="auto" w:fill="auto"/>
            <w:vAlign w:val="center"/>
          </w:tcPr>
          <w:p w:rsidR="009E4ACE" w:rsidRPr="00F8754C" w:rsidRDefault="009E4ACE" w:rsidP="009E4ACE">
            <w:pPr>
              <w:spacing w:after="0" w:line="240" w:lineRule="auto"/>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9.Създаване на КК и КР</w:t>
            </w:r>
          </w:p>
        </w:tc>
        <w:tc>
          <w:tcPr>
            <w:tcW w:w="1134" w:type="dxa"/>
            <w:tcBorders>
              <w:top w:val="nil"/>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ха</w:t>
            </w:r>
          </w:p>
        </w:tc>
        <w:tc>
          <w:tcPr>
            <w:tcW w:w="992" w:type="dxa"/>
            <w:tcBorders>
              <w:top w:val="nil"/>
              <w:left w:val="nil"/>
              <w:bottom w:val="single" w:sz="4" w:space="0" w:color="auto"/>
              <w:right w:val="single" w:sz="4"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1 403 839</w:t>
            </w:r>
          </w:p>
        </w:tc>
        <w:tc>
          <w:tcPr>
            <w:tcW w:w="1134" w:type="dxa"/>
            <w:tcBorders>
              <w:top w:val="nil"/>
              <w:left w:val="nil"/>
              <w:bottom w:val="single" w:sz="4" w:space="0" w:color="auto"/>
              <w:right w:val="single" w:sz="4"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1 360 000</w:t>
            </w:r>
          </w:p>
        </w:tc>
        <w:tc>
          <w:tcPr>
            <w:tcW w:w="1134" w:type="dxa"/>
            <w:tcBorders>
              <w:top w:val="nil"/>
              <w:left w:val="nil"/>
              <w:bottom w:val="single" w:sz="4" w:space="0" w:color="auto"/>
              <w:right w:val="single" w:sz="8"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1 390 000</w:t>
            </w:r>
          </w:p>
        </w:tc>
      </w:tr>
      <w:tr w:rsidR="00D56426" w:rsidRPr="00F8754C" w:rsidTr="00943CAF">
        <w:trPr>
          <w:trHeight w:val="255"/>
        </w:trPr>
        <w:tc>
          <w:tcPr>
            <w:tcW w:w="5387" w:type="dxa"/>
            <w:tcBorders>
              <w:top w:val="nil"/>
              <w:left w:val="single" w:sz="8" w:space="0" w:color="auto"/>
              <w:bottom w:val="single" w:sz="4" w:space="0" w:color="auto"/>
              <w:right w:val="single" w:sz="4" w:space="0" w:color="auto"/>
            </w:tcBorders>
            <w:shd w:val="clear" w:color="auto" w:fill="auto"/>
            <w:vAlign w:val="center"/>
          </w:tcPr>
          <w:p w:rsidR="009E4ACE" w:rsidRPr="00F8754C" w:rsidRDefault="009E4ACE" w:rsidP="009E4ACE">
            <w:pPr>
              <w:spacing w:after="0" w:line="240" w:lineRule="auto"/>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10.Създаване на КК и КР /бр.имоти/</w:t>
            </w:r>
          </w:p>
        </w:tc>
        <w:tc>
          <w:tcPr>
            <w:tcW w:w="1134" w:type="dxa"/>
            <w:tcBorders>
              <w:top w:val="nil"/>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1,3 млн.</w:t>
            </w:r>
          </w:p>
        </w:tc>
        <w:tc>
          <w:tcPr>
            <w:tcW w:w="1134" w:type="dxa"/>
            <w:tcBorders>
              <w:top w:val="nil"/>
              <w:left w:val="nil"/>
              <w:bottom w:val="single" w:sz="4" w:space="0" w:color="auto"/>
              <w:right w:val="single" w:sz="4"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1,2 млн.</w:t>
            </w:r>
          </w:p>
        </w:tc>
        <w:tc>
          <w:tcPr>
            <w:tcW w:w="1134" w:type="dxa"/>
            <w:tcBorders>
              <w:top w:val="nil"/>
              <w:left w:val="nil"/>
              <w:bottom w:val="single" w:sz="4" w:space="0" w:color="auto"/>
              <w:right w:val="single" w:sz="8"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1,2 млн;</w:t>
            </w:r>
          </w:p>
        </w:tc>
      </w:tr>
      <w:tr w:rsidR="00D56426" w:rsidRPr="00F8754C" w:rsidTr="00943CAF">
        <w:trPr>
          <w:trHeight w:val="255"/>
        </w:trPr>
        <w:tc>
          <w:tcPr>
            <w:tcW w:w="5387" w:type="dxa"/>
            <w:tcBorders>
              <w:top w:val="nil"/>
              <w:left w:val="single" w:sz="8" w:space="0" w:color="auto"/>
              <w:bottom w:val="single" w:sz="4" w:space="0" w:color="auto"/>
              <w:right w:val="single" w:sz="4" w:space="0" w:color="auto"/>
            </w:tcBorders>
            <w:shd w:val="clear" w:color="auto" w:fill="auto"/>
            <w:vAlign w:val="center"/>
          </w:tcPr>
          <w:p w:rsidR="009E4ACE" w:rsidRPr="00F8754C" w:rsidRDefault="009E4ACE" w:rsidP="009E4ACE">
            <w:pPr>
              <w:spacing w:after="0" w:line="240" w:lineRule="auto"/>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11.Създаване на специализирани карти и регистри по ЗУЧК</w:t>
            </w:r>
          </w:p>
        </w:tc>
        <w:tc>
          <w:tcPr>
            <w:tcW w:w="1134" w:type="dxa"/>
            <w:tcBorders>
              <w:top w:val="nil"/>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ха</w:t>
            </w:r>
          </w:p>
        </w:tc>
        <w:tc>
          <w:tcPr>
            <w:tcW w:w="992" w:type="dxa"/>
            <w:tcBorders>
              <w:top w:val="nil"/>
              <w:left w:val="nil"/>
              <w:bottom w:val="single" w:sz="4" w:space="0" w:color="auto"/>
              <w:right w:val="single" w:sz="4"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10 068</w:t>
            </w:r>
          </w:p>
        </w:tc>
        <w:tc>
          <w:tcPr>
            <w:tcW w:w="1134" w:type="dxa"/>
            <w:tcBorders>
              <w:top w:val="nil"/>
              <w:left w:val="nil"/>
              <w:bottom w:val="single" w:sz="4" w:space="0" w:color="auto"/>
              <w:right w:val="single" w:sz="4"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w:t>
            </w:r>
          </w:p>
        </w:tc>
        <w:tc>
          <w:tcPr>
            <w:tcW w:w="1134" w:type="dxa"/>
            <w:tcBorders>
              <w:top w:val="nil"/>
              <w:left w:val="nil"/>
              <w:bottom w:val="single" w:sz="4" w:space="0" w:color="auto"/>
              <w:right w:val="single" w:sz="8"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w:t>
            </w:r>
          </w:p>
        </w:tc>
      </w:tr>
      <w:tr w:rsidR="00D56426" w:rsidRPr="00F8754C" w:rsidTr="00943CAF">
        <w:trPr>
          <w:trHeight w:val="255"/>
        </w:trPr>
        <w:tc>
          <w:tcPr>
            <w:tcW w:w="5387" w:type="dxa"/>
            <w:tcBorders>
              <w:top w:val="nil"/>
              <w:left w:val="single" w:sz="8" w:space="0" w:color="auto"/>
              <w:bottom w:val="single" w:sz="4" w:space="0" w:color="auto"/>
              <w:right w:val="single" w:sz="4" w:space="0" w:color="auto"/>
            </w:tcBorders>
            <w:shd w:val="clear" w:color="auto" w:fill="auto"/>
            <w:vAlign w:val="center"/>
          </w:tcPr>
          <w:p w:rsidR="009E4ACE" w:rsidRPr="00F8754C" w:rsidRDefault="00D56426" w:rsidP="009E4ACE">
            <w:pPr>
              <w:spacing w:after="0" w:line="240" w:lineRule="auto"/>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12</w:t>
            </w:r>
            <w:r w:rsidR="009E4ACE" w:rsidRPr="00F8754C">
              <w:rPr>
                <w:rFonts w:ascii="Times New Roman" w:eastAsia="Times New Roman" w:hAnsi="Times New Roman" w:cs="Times New Roman"/>
                <w:sz w:val="18"/>
                <w:szCs w:val="18"/>
                <w:lang w:eastAsia="bg-BG"/>
              </w:rPr>
              <w:t>. Нивелация 1 клас</w:t>
            </w:r>
          </w:p>
        </w:tc>
        <w:tc>
          <w:tcPr>
            <w:tcW w:w="1134" w:type="dxa"/>
            <w:tcBorders>
              <w:top w:val="nil"/>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км</w:t>
            </w:r>
          </w:p>
        </w:tc>
        <w:tc>
          <w:tcPr>
            <w:tcW w:w="992" w:type="dxa"/>
            <w:tcBorders>
              <w:top w:val="nil"/>
              <w:left w:val="nil"/>
              <w:bottom w:val="single" w:sz="4" w:space="0" w:color="auto"/>
              <w:right w:val="single" w:sz="4"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1158</w:t>
            </w:r>
          </w:p>
        </w:tc>
        <w:tc>
          <w:tcPr>
            <w:tcW w:w="1134" w:type="dxa"/>
            <w:tcBorders>
              <w:top w:val="nil"/>
              <w:left w:val="nil"/>
              <w:bottom w:val="single" w:sz="4" w:space="0" w:color="auto"/>
              <w:right w:val="single" w:sz="4"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1000</w:t>
            </w:r>
          </w:p>
        </w:tc>
        <w:tc>
          <w:tcPr>
            <w:tcW w:w="1134" w:type="dxa"/>
            <w:tcBorders>
              <w:top w:val="nil"/>
              <w:left w:val="nil"/>
              <w:bottom w:val="single" w:sz="4" w:space="0" w:color="auto"/>
              <w:right w:val="single" w:sz="8"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600</w:t>
            </w:r>
          </w:p>
        </w:tc>
      </w:tr>
      <w:tr w:rsidR="00D56426" w:rsidRPr="00F8754C" w:rsidTr="00F8754C">
        <w:trPr>
          <w:trHeight w:val="323"/>
        </w:trPr>
        <w:tc>
          <w:tcPr>
            <w:tcW w:w="5387" w:type="dxa"/>
            <w:tcBorders>
              <w:top w:val="single" w:sz="4" w:space="0" w:color="auto"/>
              <w:left w:val="single" w:sz="8" w:space="0" w:color="auto"/>
              <w:bottom w:val="single" w:sz="4" w:space="0" w:color="auto"/>
              <w:right w:val="single" w:sz="4" w:space="0" w:color="auto"/>
            </w:tcBorders>
            <w:shd w:val="clear" w:color="auto" w:fill="auto"/>
            <w:vAlign w:val="center"/>
          </w:tcPr>
          <w:p w:rsidR="009E4ACE" w:rsidRPr="00F8754C" w:rsidRDefault="00D56426" w:rsidP="009E4ACE">
            <w:pPr>
              <w:spacing w:before="60" w:after="60" w:line="240" w:lineRule="auto"/>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13</w:t>
            </w:r>
            <w:r w:rsidR="009E4ACE" w:rsidRPr="00F8754C">
              <w:rPr>
                <w:rFonts w:ascii="Times New Roman" w:eastAsia="Times New Roman" w:hAnsi="Times New Roman" w:cs="Times New Roman"/>
                <w:sz w:val="18"/>
                <w:szCs w:val="18"/>
                <w:lang w:eastAsia="bg-BG"/>
              </w:rPr>
              <w:t>. Създаване на цифрова едромащабна топографска карта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бр.картни</w:t>
            </w:r>
            <w:r w:rsidRPr="00F8754C">
              <w:rPr>
                <w:rFonts w:ascii="Times New Roman" w:eastAsia="Times New Roman" w:hAnsi="Times New Roman" w:cs="Times New Roman"/>
                <w:sz w:val="18"/>
                <w:szCs w:val="18"/>
                <w:lang w:eastAsia="bg-BG"/>
              </w:rPr>
              <w:br/>
              <w:t>листа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700</w:t>
            </w:r>
          </w:p>
        </w:tc>
        <w:tc>
          <w:tcPr>
            <w:tcW w:w="1134" w:type="dxa"/>
            <w:tcBorders>
              <w:top w:val="single" w:sz="4" w:space="0" w:color="auto"/>
              <w:left w:val="nil"/>
              <w:bottom w:val="single" w:sz="4" w:space="0" w:color="auto"/>
              <w:right w:val="single" w:sz="8"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100</w:t>
            </w:r>
          </w:p>
        </w:tc>
      </w:tr>
      <w:tr w:rsidR="00D56426" w:rsidRPr="00F8754C" w:rsidTr="00943CAF">
        <w:trPr>
          <w:trHeight w:val="270"/>
        </w:trPr>
        <w:tc>
          <w:tcPr>
            <w:tcW w:w="5387" w:type="dxa"/>
            <w:tcBorders>
              <w:top w:val="single" w:sz="4" w:space="0" w:color="auto"/>
              <w:left w:val="single" w:sz="8" w:space="0" w:color="auto"/>
              <w:bottom w:val="single" w:sz="4" w:space="0" w:color="auto"/>
              <w:right w:val="single" w:sz="4" w:space="0" w:color="auto"/>
            </w:tcBorders>
            <w:shd w:val="clear" w:color="auto" w:fill="auto"/>
          </w:tcPr>
          <w:p w:rsidR="009E4ACE" w:rsidRPr="00F8754C" w:rsidRDefault="00D56426" w:rsidP="009E4ACE">
            <w:pPr>
              <w:spacing w:before="60" w:after="60" w:line="240" w:lineRule="auto"/>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14</w:t>
            </w:r>
            <w:r w:rsidR="009E4ACE" w:rsidRPr="00F8754C">
              <w:rPr>
                <w:rFonts w:ascii="Times New Roman" w:eastAsia="Times New Roman" w:hAnsi="Times New Roman" w:cs="Times New Roman"/>
                <w:sz w:val="18"/>
                <w:szCs w:val="18"/>
                <w:lang w:eastAsia="bg-BG"/>
              </w:rPr>
              <w:t>. Мареографни измервания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before="60" w:after="6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бр. станции</w:t>
            </w:r>
          </w:p>
        </w:tc>
        <w:tc>
          <w:tcPr>
            <w:tcW w:w="992"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4</w:t>
            </w:r>
          </w:p>
        </w:tc>
        <w:tc>
          <w:tcPr>
            <w:tcW w:w="1134" w:type="dxa"/>
            <w:tcBorders>
              <w:top w:val="single" w:sz="4" w:space="0" w:color="auto"/>
              <w:left w:val="nil"/>
              <w:bottom w:val="single" w:sz="4" w:space="0" w:color="auto"/>
              <w:right w:val="single" w:sz="8" w:space="0" w:color="auto"/>
            </w:tcBorders>
            <w:shd w:val="clear" w:color="auto" w:fill="auto"/>
            <w:vAlign w:val="center"/>
          </w:tcPr>
          <w:p w:rsidR="009E4ACE" w:rsidRPr="00F8754C" w:rsidRDefault="009E4ACE" w:rsidP="009E4ACE">
            <w:pPr>
              <w:spacing w:after="0" w:line="240" w:lineRule="auto"/>
              <w:jc w:val="center"/>
              <w:rPr>
                <w:rFonts w:ascii="Times New Roman" w:eastAsia="Times New Roman" w:hAnsi="Times New Roman" w:cs="Times New Roman"/>
                <w:sz w:val="18"/>
                <w:szCs w:val="18"/>
                <w:lang w:eastAsia="bg-BG"/>
              </w:rPr>
            </w:pPr>
            <w:r w:rsidRPr="00F8754C">
              <w:rPr>
                <w:rFonts w:ascii="Times New Roman" w:eastAsia="Times New Roman" w:hAnsi="Times New Roman" w:cs="Times New Roman"/>
                <w:sz w:val="18"/>
                <w:szCs w:val="18"/>
                <w:lang w:eastAsia="bg-BG"/>
              </w:rPr>
              <w:t>4</w:t>
            </w:r>
          </w:p>
        </w:tc>
      </w:tr>
    </w:tbl>
    <w:p w:rsidR="009E4ACE" w:rsidRPr="00943CAF" w:rsidRDefault="009E4ACE" w:rsidP="00F8754C">
      <w:pPr>
        <w:spacing w:before="120" w:after="120" w:line="240" w:lineRule="auto"/>
        <w:ind w:firstLine="567"/>
        <w:jc w:val="both"/>
        <w:rPr>
          <w:rFonts w:ascii="Times New Roman" w:eastAsia="Times New Roman" w:hAnsi="Times New Roman" w:cs="Times New Roman"/>
          <w:b/>
          <w:i/>
          <w:color w:val="000099"/>
          <w:lang w:eastAsia="bg-BG"/>
        </w:rPr>
      </w:pPr>
      <w:r w:rsidRPr="00943CAF">
        <w:rPr>
          <w:rFonts w:ascii="Times New Roman" w:eastAsia="Times New Roman" w:hAnsi="Times New Roman" w:cs="Times New Roman"/>
          <w:b/>
          <w:i/>
          <w:color w:val="000099"/>
          <w:lang w:eastAsia="bg-BG"/>
        </w:rPr>
        <w:t xml:space="preserve">Информация за наличността и качеството на данните </w:t>
      </w:r>
    </w:p>
    <w:p w:rsidR="009E4ACE" w:rsidRPr="009E4ACE" w:rsidRDefault="009E4ACE" w:rsidP="00D56426">
      <w:pPr>
        <w:spacing w:before="120" w:after="12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Показателите за изпълнение представляват основните дейности на АГКК, заложени в Закона за кадастъра и имотния регистър, Закона за геодезията и картографията и в Закона за устройството на Черноморското крайбрежие.</w:t>
      </w:r>
    </w:p>
    <w:p w:rsidR="009E4ACE" w:rsidRPr="009E4ACE" w:rsidRDefault="009E4ACE" w:rsidP="00D56426">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 xml:space="preserve">Данните по т.1 от показателите за изпълнение са изготвени като прогноза, основана на база предишни периоди и са съобразени със задачите, поставени от правителството в Дългосрочната програма за дейността по създаването на кадастъра и имотния регистър и годишните програми. </w:t>
      </w:r>
    </w:p>
    <w:p w:rsidR="009E4ACE" w:rsidRPr="009E4ACE" w:rsidRDefault="009E4ACE" w:rsidP="00D56426">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 xml:space="preserve">В Целевите стойности по т.1 е заложено покриване на 12,9 % от територията на страната за 2015 г., 12,2 % за 2016 г. и 12,5 % за 2017 г., общо 37,6 % за периода 2015-2017 г. Тези показатели за изпълнение ще бъдат постигнати ако се създаде КККР за райони в неурбанизирани територии само въз основа на данни от картите одобрени и поддържани по реда на Закона за собствеността и ползването на земеделските земи (ЗСПЗЗ) и Закона за възстановяване на собствеността на горите и земите в горския фонд (ЗВСГЗГФ). </w:t>
      </w:r>
    </w:p>
    <w:p w:rsidR="009E4ACE" w:rsidRPr="009E4ACE" w:rsidRDefault="009E4ACE" w:rsidP="00A75A47">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Ако няма създадени КККР за райони в неурбанизирани територии въз основа на данни от картите одобрени и поддържани по реда на ЗСПЗЗ и ЗВСГЗГФ покритието ще бъде съответно: 3,9 % за 2015 г. 3,2 % за 2016 г. и 3,5 % за 2017 г., общо 10,6 % за периода 2015-2017 г.</w:t>
      </w:r>
    </w:p>
    <w:p w:rsidR="009E4ACE" w:rsidRPr="009E4ACE" w:rsidRDefault="009E4ACE" w:rsidP="00A75A47">
      <w:pPr>
        <w:spacing w:after="0" w:line="240" w:lineRule="auto"/>
        <w:ind w:firstLine="567"/>
        <w:jc w:val="both"/>
        <w:rPr>
          <w:rFonts w:ascii="Times New Roman" w:eastAsia="Times New Roman" w:hAnsi="Times New Roman" w:cs="Times New Roman"/>
          <w:lang w:eastAsia="bg-BG"/>
        </w:rPr>
      </w:pPr>
      <w:r w:rsidRPr="009E4ACE">
        <w:rPr>
          <w:rFonts w:ascii="Times New Roman" w:eastAsia="Times New Roman" w:hAnsi="Times New Roman" w:cs="Times New Roman"/>
          <w:lang w:eastAsia="bg-BG"/>
        </w:rPr>
        <w:t xml:space="preserve">Данните по т. 2 от показателите включват довършване създаването на специализираните карти и регистри по ЗУЧК,  включително и определяне на границите на охранителни зони "А" и "Б". </w:t>
      </w:r>
    </w:p>
    <w:p w:rsidR="004E4761" w:rsidRPr="004E4761" w:rsidRDefault="009E4ACE" w:rsidP="004E4761">
      <w:pPr>
        <w:spacing w:before="120" w:after="120" w:line="240" w:lineRule="auto"/>
        <w:ind w:firstLine="567"/>
        <w:jc w:val="both"/>
        <w:rPr>
          <w:rFonts w:ascii="Times New Roman" w:eastAsia="Times New Roman" w:hAnsi="Times New Roman" w:cs="Times New Roman"/>
          <w:lang w:val="en-US" w:eastAsia="bg-BG"/>
        </w:rPr>
      </w:pPr>
      <w:r w:rsidRPr="009E4ACE">
        <w:rPr>
          <w:rFonts w:ascii="Times New Roman" w:eastAsia="Times New Roman" w:hAnsi="Times New Roman" w:cs="Times New Roman"/>
          <w:lang w:eastAsia="bg-BG"/>
        </w:rPr>
        <w:t xml:space="preserve">Данните по т. 3, 4 и 5 от показателите за изпълнение са свързани със създаване на единна геодезическа и топографска основа съгласно отговорностите на АГКК, възложени по Закона за геодезията и картографията. </w:t>
      </w:r>
    </w:p>
    <w:bookmarkEnd w:id="2"/>
    <w:bookmarkEnd w:id="3"/>
    <w:p w:rsidR="009A6549" w:rsidRPr="004E4761" w:rsidRDefault="009A6549" w:rsidP="00B907E6">
      <w:pPr>
        <w:pStyle w:val="ListParagraph"/>
        <w:keepNext/>
        <w:numPr>
          <w:ilvl w:val="0"/>
          <w:numId w:val="95"/>
        </w:numPr>
        <w:snapToGrid w:val="0"/>
        <w:spacing w:after="0" w:line="240" w:lineRule="auto"/>
        <w:ind w:left="851" w:hanging="284"/>
        <w:jc w:val="both"/>
        <w:outlineLvl w:val="0"/>
        <w:rPr>
          <w:rFonts w:ascii="Times New Roman" w:eastAsia="Batang" w:hAnsi="Times New Roman"/>
          <w:b/>
          <w:i/>
          <w:color w:val="000099"/>
          <w:lang w:val="ru-RU" w:eastAsia="ko-KR"/>
        </w:rPr>
      </w:pPr>
      <w:r w:rsidRPr="004E4761">
        <w:rPr>
          <w:rFonts w:ascii="Times New Roman" w:eastAsia="Batang" w:hAnsi="Times New Roman"/>
          <w:b/>
          <w:i/>
          <w:color w:val="000099"/>
          <w:lang w:val="ru-RU" w:eastAsia="ko-KR"/>
        </w:rPr>
        <w:lastRenderedPageBreak/>
        <w:t>БЮДЖЕТНА ПРОГНОЗА ПО ПРОГРАМИ</w:t>
      </w:r>
    </w:p>
    <w:p w:rsidR="009A6549" w:rsidRPr="00943CAF" w:rsidRDefault="009A6549" w:rsidP="00B907E6">
      <w:pPr>
        <w:spacing w:line="240" w:lineRule="auto"/>
        <w:ind w:firstLine="567"/>
        <w:jc w:val="both"/>
        <w:rPr>
          <w:rFonts w:ascii="Times New Roman" w:hAnsi="Times New Roman" w:cs="Times New Roman"/>
          <w:b/>
          <w:color w:val="000099"/>
          <w:sz w:val="6"/>
          <w:lang w:val="en-US"/>
        </w:rPr>
      </w:pPr>
    </w:p>
    <w:p w:rsidR="009A6549" w:rsidRPr="00943CAF" w:rsidRDefault="00A30388" w:rsidP="00B907E6">
      <w:pPr>
        <w:spacing w:line="240" w:lineRule="auto"/>
        <w:ind w:firstLine="567"/>
        <w:jc w:val="both"/>
        <w:rPr>
          <w:rFonts w:ascii="Times New Roman" w:hAnsi="Times New Roman" w:cs="Times New Roman"/>
          <w:b/>
          <w:bCs/>
          <w:i/>
          <w:color w:val="000099"/>
          <w:u w:val="single"/>
        </w:rPr>
      </w:pPr>
      <w:r w:rsidRPr="00943CAF">
        <w:rPr>
          <w:rFonts w:ascii="Times New Roman" w:hAnsi="Times New Roman" w:cs="Times New Roman"/>
          <w:b/>
          <w:i/>
          <w:color w:val="000099"/>
          <w:u w:val="single"/>
        </w:rPr>
        <w:t xml:space="preserve">БЮДЖЕТНА </w:t>
      </w:r>
      <w:r w:rsidR="009A6549" w:rsidRPr="00943CAF">
        <w:rPr>
          <w:rFonts w:ascii="Times New Roman" w:hAnsi="Times New Roman" w:cs="Times New Roman"/>
          <w:b/>
          <w:i/>
          <w:color w:val="000099"/>
          <w:u w:val="single"/>
        </w:rPr>
        <w:t xml:space="preserve">ПРОГРАМА </w:t>
      </w:r>
      <w:r w:rsidR="0088519C" w:rsidRPr="00943CAF">
        <w:rPr>
          <w:rFonts w:ascii="Times New Roman" w:hAnsi="Times New Roman" w:cs="Times New Roman"/>
          <w:b/>
          <w:i/>
          <w:color w:val="000099"/>
          <w:sz w:val="24"/>
          <w:szCs w:val="24"/>
          <w:u w:val="single"/>
        </w:rPr>
        <w:t>2100.01.01</w:t>
      </w:r>
      <w:r w:rsidR="0088519C" w:rsidRPr="00943CAF">
        <w:rPr>
          <w:color w:val="000099"/>
          <w:szCs w:val="24"/>
          <w:u w:val="single"/>
        </w:rPr>
        <w:t xml:space="preserve"> </w:t>
      </w:r>
      <w:r w:rsidR="009A6549" w:rsidRPr="00943CAF">
        <w:rPr>
          <w:rFonts w:ascii="Times New Roman" w:hAnsi="Times New Roman" w:cs="Times New Roman"/>
          <w:b/>
          <w:i/>
          <w:color w:val="000099"/>
          <w:u w:val="single"/>
        </w:rPr>
        <w:t xml:space="preserve"> </w:t>
      </w:r>
      <w:r w:rsidR="009A6549" w:rsidRPr="00943CAF">
        <w:rPr>
          <w:rFonts w:ascii="Times New Roman" w:hAnsi="Times New Roman" w:cs="Times New Roman"/>
          <w:b/>
          <w:bCs/>
          <w:i/>
          <w:color w:val="000099"/>
          <w:u w:val="single"/>
        </w:rPr>
        <w:t>„СТРАТЕГИЧЕСКО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w:t>
      </w:r>
      <w:r w:rsidR="009A6549" w:rsidRPr="00943CAF">
        <w:rPr>
          <w:rFonts w:ascii="Times New Roman" w:hAnsi="Times New Roman" w:cs="Times New Roman"/>
          <w:b/>
          <w:bCs/>
          <w:i/>
          <w:color w:val="000099"/>
        </w:rPr>
        <w:t>“</w:t>
      </w:r>
    </w:p>
    <w:p w:rsidR="009A6549" w:rsidRDefault="00A30388" w:rsidP="00B907E6">
      <w:pPr>
        <w:spacing w:after="0" w:line="240" w:lineRule="auto"/>
        <w:ind w:firstLine="567"/>
        <w:jc w:val="both"/>
        <w:rPr>
          <w:rFonts w:ascii="Times New Roman" w:hAnsi="Times New Roman" w:cs="Times New Roman"/>
        </w:rPr>
      </w:pPr>
      <w:r w:rsidRPr="00A30388">
        <w:rPr>
          <w:rFonts w:ascii="Times New Roman" w:hAnsi="Times New Roman" w:cs="Times New Roman"/>
          <w:bCs/>
        </w:rPr>
        <w:t xml:space="preserve">Изпълнението на </w:t>
      </w:r>
      <w:r w:rsidR="009A6549" w:rsidRPr="00A30388">
        <w:rPr>
          <w:rFonts w:ascii="Times New Roman" w:hAnsi="Times New Roman" w:cs="Times New Roman"/>
          <w:bCs/>
        </w:rPr>
        <w:t>Програмата ще допринася по</w:t>
      </w:r>
      <w:r w:rsidR="009A6549" w:rsidRPr="00D51C20">
        <w:rPr>
          <w:rFonts w:ascii="Times New Roman" w:hAnsi="Times New Roman" w:cs="Times New Roman"/>
          <w:bCs/>
        </w:rPr>
        <w:t xml:space="preserve"> отношение</w:t>
      </w:r>
      <w:r>
        <w:rPr>
          <w:rFonts w:ascii="Times New Roman" w:hAnsi="Times New Roman" w:cs="Times New Roman"/>
          <w:bCs/>
        </w:rPr>
        <w:t xml:space="preserve"> на</w:t>
      </w:r>
      <w:r w:rsidR="009A6549" w:rsidRPr="00D51C20">
        <w:rPr>
          <w:rFonts w:ascii="Times New Roman" w:hAnsi="Times New Roman" w:cs="Times New Roman"/>
          <w:bCs/>
        </w:rPr>
        <w:t>: разработване и приемане на стратегическа рамка за развитие на районите в България, насочена към намаляване на междурегионалните и вътрешнорегионалните различия</w:t>
      </w:r>
      <w:r w:rsidR="009A6549" w:rsidRPr="00D51C20">
        <w:rPr>
          <w:rFonts w:ascii="Times New Roman" w:hAnsi="Times New Roman" w:cs="Times New Roman"/>
          <w:b/>
          <w:bCs/>
        </w:rPr>
        <w:t xml:space="preserve">, </w:t>
      </w:r>
      <w:r w:rsidR="009A6549" w:rsidRPr="00D51C20">
        <w:rPr>
          <w:rFonts w:ascii="Times New Roman" w:hAnsi="Times New Roman" w:cs="Times New Roman"/>
          <w:bCs/>
        </w:rPr>
        <w:t>ефективно използване   на финансовия ресурс на ОПРР чрез  в</w:t>
      </w:r>
      <w:r w:rsidR="009A6549" w:rsidRPr="00D51C20">
        <w:rPr>
          <w:rFonts w:ascii="Times New Roman" w:hAnsi="Times New Roman" w:cs="Times New Roman"/>
          <w:bCs/>
          <w:iCs/>
        </w:rPr>
        <w:t>ъвеждане на допълнителни мерки по гарантиране усвояването и изпълнението на проектите по програмния период 2007-2013 г.</w:t>
      </w:r>
      <w:r w:rsidR="009A6549" w:rsidRPr="00D51C20">
        <w:rPr>
          <w:rFonts w:ascii="Times New Roman" w:hAnsi="Times New Roman"/>
          <w:bCs/>
          <w:iCs/>
        </w:rPr>
        <w:t>, п</w:t>
      </w:r>
      <w:r w:rsidR="009A6549" w:rsidRPr="00D51C20">
        <w:rPr>
          <w:rFonts w:ascii="Times New Roman" w:hAnsi="Times New Roman" w:cs="Times New Roman"/>
          <w:bCs/>
          <w:iCs/>
        </w:rPr>
        <w:t xml:space="preserve">одготовка на проект на Оперативна програма „Региони в растеж“ за периода 2014-2020 г.,  </w:t>
      </w:r>
      <w:r w:rsidR="009A6549" w:rsidRPr="00D51C20">
        <w:rPr>
          <w:rFonts w:ascii="Times New Roman" w:hAnsi="Times New Roman"/>
        </w:rPr>
        <w:t xml:space="preserve">развитие </w:t>
      </w:r>
      <w:r w:rsidR="009A6549" w:rsidRPr="00D51C20">
        <w:rPr>
          <w:rFonts w:ascii="Times New Roman" w:hAnsi="Times New Roman" w:cs="Times New Roman"/>
        </w:rPr>
        <w:t>на културно-историческия туризъм на основа на местния потенциал, разработване на устройствени концепции, схеми и планове, представящи  дългосрочна визия за териториалния модел на развитие, участие в процеса на европейското териториално сътрудничество, разширяване на процеса на децентрализация.</w:t>
      </w:r>
    </w:p>
    <w:p w:rsidR="00D51C20" w:rsidRPr="00D51C20" w:rsidRDefault="00D51C20" w:rsidP="00D51C20">
      <w:pPr>
        <w:spacing w:after="0" w:line="240" w:lineRule="auto"/>
        <w:ind w:firstLine="567"/>
        <w:jc w:val="both"/>
        <w:rPr>
          <w:rFonts w:ascii="Times New Roman" w:hAnsi="Times New Roman" w:cs="Times New Roman"/>
        </w:rPr>
      </w:pPr>
    </w:p>
    <w:p w:rsidR="00DC1AB8" w:rsidRPr="00943CAF" w:rsidRDefault="009A6549" w:rsidP="009855F0">
      <w:pPr>
        <w:numPr>
          <w:ilvl w:val="0"/>
          <w:numId w:val="38"/>
        </w:numPr>
        <w:spacing w:after="0" w:line="240" w:lineRule="auto"/>
        <w:ind w:hanging="503"/>
        <w:contextualSpacing/>
        <w:jc w:val="both"/>
        <w:rPr>
          <w:rFonts w:ascii="Times New Roman" w:eastAsia="Calibri" w:hAnsi="Times New Roman" w:cs="Times New Roman"/>
          <w:b/>
          <w:i/>
          <w:color w:val="000099"/>
        </w:rPr>
      </w:pPr>
      <w:r w:rsidRPr="00943CAF">
        <w:rPr>
          <w:rFonts w:ascii="Times New Roman" w:eastAsia="Calibri" w:hAnsi="Times New Roman" w:cs="Times New Roman"/>
          <w:b/>
          <w:i/>
          <w:color w:val="000099"/>
        </w:rPr>
        <w:t>Цели на програмата</w:t>
      </w:r>
    </w:p>
    <w:p w:rsidR="00DC1AB8" w:rsidRPr="00943CAF" w:rsidRDefault="00DC1AB8" w:rsidP="00D51C20">
      <w:pPr>
        <w:spacing w:line="240" w:lineRule="auto"/>
        <w:ind w:left="567"/>
        <w:jc w:val="both"/>
        <w:rPr>
          <w:rFonts w:ascii="Times New Roman" w:hAnsi="Times New Roman"/>
          <w:color w:val="000099"/>
        </w:rPr>
      </w:pPr>
      <w:r w:rsidRPr="00943CAF">
        <w:rPr>
          <w:rFonts w:ascii="Times New Roman" w:hAnsi="Times New Roman"/>
          <w:i/>
          <w:color w:val="000099"/>
        </w:rPr>
        <w:t>Стратегически цели:</w:t>
      </w:r>
    </w:p>
    <w:p w:rsidR="00E57624" w:rsidRPr="00D51C20" w:rsidRDefault="00E57624" w:rsidP="009855F0">
      <w:pPr>
        <w:pStyle w:val="ListParagraph"/>
        <w:numPr>
          <w:ilvl w:val="0"/>
          <w:numId w:val="45"/>
        </w:numPr>
        <w:tabs>
          <w:tab w:val="left" w:pos="851"/>
        </w:tabs>
        <w:spacing w:line="240" w:lineRule="auto"/>
        <w:ind w:left="0" w:firstLine="567"/>
        <w:jc w:val="both"/>
        <w:rPr>
          <w:rFonts w:ascii="Times New Roman" w:hAnsi="Times New Roman"/>
        </w:rPr>
      </w:pPr>
      <w:r w:rsidRPr="00D51C20">
        <w:rPr>
          <w:rFonts w:ascii="Times New Roman" w:hAnsi="Times New Roman"/>
        </w:rPr>
        <w:t>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в периода 2014-2020 г.</w:t>
      </w:r>
    </w:p>
    <w:p w:rsidR="00E57624" w:rsidRPr="00D51C20" w:rsidRDefault="00E57624" w:rsidP="009855F0">
      <w:pPr>
        <w:pStyle w:val="ListParagraph"/>
        <w:numPr>
          <w:ilvl w:val="0"/>
          <w:numId w:val="45"/>
        </w:numPr>
        <w:tabs>
          <w:tab w:val="left" w:pos="851"/>
        </w:tabs>
        <w:spacing w:line="240" w:lineRule="auto"/>
        <w:ind w:left="0" w:firstLine="567"/>
        <w:jc w:val="both"/>
        <w:rPr>
          <w:rFonts w:ascii="Times New Roman" w:hAnsi="Times New Roman"/>
        </w:rPr>
      </w:pPr>
      <w:r w:rsidRPr="00D51C20">
        <w:rPr>
          <w:rFonts w:ascii="Times New Roman" w:hAnsi="Times New Roman"/>
        </w:rPr>
        <w:t xml:space="preserve">Повишаване ефективността  и ефикасността на изпълнението на стратегиите и плановете за регионално развитие на основа на системен мониторинг, оценка и регионална координация на секторните политики и инструментите за развитие. </w:t>
      </w:r>
    </w:p>
    <w:p w:rsidR="00E57624" w:rsidRPr="00D51C20" w:rsidRDefault="00E57624" w:rsidP="009855F0">
      <w:pPr>
        <w:pStyle w:val="ListParagraph"/>
        <w:numPr>
          <w:ilvl w:val="0"/>
          <w:numId w:val="45"/>
        </w:numPr>
        <w:tabs>
          <w:tab w:val="left" w:pos="851"/>
        </w:tabs>
        <w:spacing w:line="240" w:lineRule="auto"/>
        <w:ind w:left="0" w:firstLine="567"/>
        <w:jc w:val="both"/>
        <w:rPr>
          <w:rFonts w:ascii="Times New Roman" w:hAnsi="Times New Roman"/>
        </w:rPr>
      </w:pPr>
      <w:r w:rsidRPr="00D51C20">
        <w:rPr>
          <w:rFonts w:ascii="Times New Roman" w:hAnsi="Times New Roman"/>
        </w:rPr>
        <w:t>Усъвършенстване на административно-териториалното устройство на страната, укрепване на общинското управление чрез продължаване на процеса на децентрализация и стимулиране инициативността на гражданите за разширяване на обществения контрол върху орга</w:t>
      </w:r>
      <w:r w:rsidR="00DC1AB8" w:rsidRPr="00D51C20">
        <w:rPr>
          <w:rFonts w:ascii="Times New Roman" w:hAnsi="Times New Roman"/>
        </w:rPr>
        <w:t>ните на местното самоуправление;</w:t>
      </w:r>
    </w:p>
    <w:p w:rsidR="007A7605" w:rsidRPr="00D51C20" w:rsidRDefault="007A7605" w:rsidP="009855F0">
      <w:pPr>
        <w:pStyle w:val="ListParagraph"/>
        <w:numPr>
          <w:ilvl w:val="0"/>
          <w:numId w:val="45"/>
        </w:numPr>
        <w:tabs>
          <w:tab w:val="left" w:pos="851"/>
        </w:tabs>
        <w:spacing w:line="240" w:lineRule="auto"/>
        <w:ind w:left="0" w:firstLine="567"/>
        <w:jc w:val="both"/>
        <w:rPr>
          <w:rFonts w:ascii="Times New Roman" w:hAnsi="Times New Roman"/>
        </w:rPr>
      </w:pPr>
      <w:r w:rsidRPr="00D51C20">
        <w:rPr>
          <w:rFonts w:ascii="Times New Roman" w:hAnsi="Times New Roman"/>
        </w:rPr>
        <w:t>По ОП „Регионално развитие“ 2007-2013г. - постигане на устойчиво интегрирано развитие на районите и общините в страната, чрез прилагане на стратегически подход за планиране, наблюдение и оценка, партньорство, ефективно и ефикасно управление на ресурсите;</w:t>
      </w:r>
    </w:p>
    <w:p w:rsidR="007A7605" w:rsidRPr="00D51C20" w:rsidRDefault="007A7605" w:rsidP="009855F0">
      <w:pPr>
        <w:pStyle w:val="ListParagraph"/>
        <w:numPr>
          <w:ilvl w:val="0"/>
          <w:numId w:val="45"/>
        </w:numPr>
        <w:tabs>
          <w:tab w:val="left" w:pos="851"/>
        </w:tabs>
        <w:spacing w:line="240" w:lineRule="auto"/>
        <w:ind w:left="0" w:firstLine="567"/>
        <w:jc w:val="both"/>
        <w:rPr>
          <w:rFonts w:ascii="Times New Roman" w:hAnsi="Times New Roman"/>
        </w:rPr>
      </w:pPr>
      <w:r w:rsidRPr="00D51C20">
        <w:rPr>
          <w:rFonts w:ascii="Times New Roman" w:hAnsi="Times New Roman"/>
        </w:rPr>
        <w:t>По ОП „Регионално развитие“ 2007-2013г. - ефективно управление и изпълнение на Оперативна програма „Регионално развитие”2007-2013 г., укрепване на сътрудничеството и комуникацията с партньорите от ЕС, гарантиране на прозрачност в работата и преодоляване на корупционните практики;</w:t>
      </w:r>
    </w:p>
    <w:p w:rsidR="00A70D84" w:rsidRPr="00D51C20" w:rsidRDefault="00A70D84" w:rsidP="009855F0">
      <w:pPr>
        <w:pStyle w:val="ListParagraph"/>
        <w:numPr>
          <w:ilvl w:val="0"/>
          <w:numId w:val="45"/>
        </w:numPr>
        <w:tabs>
          <w:tab w:val="left" w:pos="851"/>
        </w:tabs>
        <w:spacing w:line="240" w:lineRule="auto"/>
        <w:ind w:left="0" w:firstLine="567"/>
        <w:jc w:val="both"/>
        <w:rPr>
          <w:rFonts w:ascii="Times New Roman" w:hAnsi="Times New Roman"/>
        </w:rPr>
      </w:pPr>
      <w:r w:rsidRPr="00D51C20">
        <w:rPr>
          <w:rFonts w:ascii="Times New Roman" w:hAnsi="Times New Roman"/>
        </w:rPr>
        <w:t xml:space="preserve">По ОП „Региони в растеж” 2014-2020 г . - </w:t>
      </w:r>
      <w:r w:rsidRPr="00D51C20">
        <w:rPr>
          <w:rFonts w:ascii="Times New Roman" w:eastAsia="Times New Roman" w:hAnsi="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A70D84" w:rsidRPr="00D51C20" w:rsidRDefault="00A70D84" w:rsidP="009855F0">
      <w:pPr>
        <w:pStyle w:val="ListParagraph"/>
        <w:numPr>
          <w:ilvl w:val="0"/>
          <w:numId w:val="45"/>
        </w:numPr>
        <w:tabs>
          <w:tab w:val="left" w:pos="851"/>
        </w:tabs>
        <w:spacing w:line="240" w:lineRule="auto"/>
        <w:ind w:left="0" w:firstLine="567"/>
        <w:jc w:val="both"/>
        <w:rPr>
          <w:rFonts w:ascii="Times New Roman" w:hAnsi="Times New Roman"/>
        </w:rPr>
      </w:pPr>
      <w:r w:rsidRPr="00D51C20">
        <w:rPr>
          <w:rFonts w:ascii="Times New Roman" w:hAnsi="Times New Roman"/>
        </w:rPr>
        <w:t xml:space="preserve">По ОП „Региони в растеж” 2014-2020 г . - </w:t>
      </w:r>
      <w:r w:rsidRPr="00D51C20">
        <w:rPr>
          <w:rFonts w:ascii="Times New Roman" w:eastAsia="Times New Roman" w:hAnsi="Times New Roman"/>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A70D84" w:rsidRPr="00D51C20" w:rsidRDefault="00A70D84" w:rsidP="009855F0">
      <w:pPr>
        <w:pStyle w:val="ListParagraph"/>
        <w:numPr>
          <w:ilvl w:val="0"/>
          <w:numId w:val="45"/>
        </w:numPr>
        <w:tabs>
          <w:tab w:val="left" w:pos="851"/>
        </w:tabs>
        <w:spacing w:line="240" w:lineRule="auto"/>
        <w:ind w:left="0" w:firstLine="567"/>
        <w:jc w:val="both"/>
        <w:rPr>
          <w:rFonts w:ascii="Times New Roman" w:hAnsi="Times New Roman"/>
        </w:rPr>
      </w:pPr>
      <w:r w:rsidRPr="00D51C20">
        <w:rPr>
          <w:rFonts w:ascii="Times New Roman" w:hAnsi="Times New Roman"/>
        </w:rPr>
        <w:t xml:space="preserve">По ОП „Региони в растеж” 2014-2020 г. - </w:t>
      </w:r>
      <w:r w:rsidRPr="00D51C20">
        <w:rPr>
          <w:rFonts w:ascii="Times New Roman" w:eastAsia="Times New Roman" w:hAnsi="Times New Roman"/>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r w:rsidR="00001DA6" w:rsidRPr="00D51C20">
        <w:rPr>
          <w:rFonts w:ascii="Times New Roman" w:eastAsia="Times New Roman" w:hAnsi="Times New Roman"/>
          <w:lang w:eastAsia="bg-BG"/>
        </w:rPr>
        <w:t>;</w:t>
      </w:r>
    </w:p>
    <w:p w:rsidR="00001DA6" w:rsidRPr="00D51C20" w:rsidRDefault="00001DA6" w:rsidP="009855F0">
      <w:pPr>
        <w:pStyle w:val="ListParagraph"/>
        <w:numPr>
          <w:ilvl w:val="0"/>
          <w:numId w:val="45"/>
        </w:numPr>
        <w:tabs>
          <w:tab w:val="left" w:pos="851"/>
        </w:tabs>
        <w:spacing w:line="240" w:lineRule="auto"/>
        <w:ind w:left="0" w:firstLine="567"/>
        <w:jc w:val="both"/>
        <w:rPr>
          <w:rFonts w:ascii="Times New Roman" w:hAnsi="Times New Roman"/>
        </w:rPr>
      </w:pPr>
      <w:r w:rsidRPr="00D51C20">
        <w:rPr>
          <w:rFonts w:ascii="Times New Roman" w:hAnsi="Times New Roman"/>
        </w:rPr>
        <w:t>Устойчиво развитие в трансграничните региони в подкрепа на усилията за разширено европейско сътрудничество и интеграция;</w:t>
      </w:r>
    </w:p>
    <w:p w:rsidR="00001DA6" w:rsidRPr="00D51C20" w:rsidRDefault="00001DA6" w:rsidP="009855F0">
      <w:pPr>
        <w:pStyle w:val="ListParagraph"/>
        <w:numPr>
          <w:ilvl w:val="0"/>
          <w:numId w:val="45"/>
        </w:numPr>
        <w:tabs>
          <w:tab w:val="left" w:pos="851"/>
        </w:tabs>
        <w:spacing w:line="240" w:lineRule="auto"/>
        <w:ind w:left="0" w:firstLine="567"/>
        <w:jc w:val="both"/>
        <w:rPr>
          <w:rFonts w:ascii="Times New Roman" w:hAnsi="Times New Roman"/>
        </w:rPr>
      </w:pPr>
      <w:r w:rsidRPr="00D51C20">
        <w:rPr>
          <w:rFonts w:ascii="Times New Roman" w:hAnsi="Times New Roman"/>
        </w:rPr>
        <w:t>Ефективно управление и изпълнение на програмите за териториално сътрудничество.</w:t>
      </w:r>
    </w:p>
    <w:p w:rsidR="00455586" w:rsidRPr="00D51C20" w:rsidRDefault="00455586" w:rsidP="009855F0">
      <w:pPr>
        <w:pStyle w:val="ListParagraph"/>
        <w:numPr>
          <w:ilvl w:val="0"/>
          <w:numId w:val="45"/>
        </w:numPr>
        <w:tabs>
          <w:tab w:val="left" w:pos="851"/>
        </w:tabs>
        <w:spacing w:line="240" w:lineRule="auto"/>
        <w:ind w:left="0" w:firstLine="567"/>
        <w:jc w:val="both"/>
        <w:rPr>
          <w:rFonts w:ascii="Times New Roman" w:hAnsi="Times New Roman"/>
        </w:rPr>
      </w:pPr>
      <w:r w:rsidRPr="00D51C20">
        <w:rPr>
          <w:rFonts w:ascii="Times New Roman" w:hAnsi="Times New Roman"/>
        </w:rPr>
        <w:lastRenderedPageBreak/>
        <w:t>Постигане на устойчиво интегрирано развитие на районите и общините в страната чрез прилагане на стратегически подход за планиране, наблюдение и оценка, партньорство, ефективно и ефикасно управление на ресурсите;</w:t>
      </w:r>
    </w:p>
    <w:p w:rsidR="009A6549" w:rsidRDefault="00455586" w:rsidP="009855F0">
      <w:pPr>
        <w:pStyle w:val="ListParagraph"/>
        <w:numPr>
          <w:ilvl w:val="0"/>
          <w:numId w:val="45"/>
        </w:numPr>
        <w:tabs>
          <w:tab w:val="left" w:pos="851"/>
        </w:tabs>
        <w:spacing w:line="240" w:lineRule="auto"/>
        <w:ind w:left="0" w:firstLine="567"/>
        <w:jc w:val="both"/>
        <w:rPr>
          <w:rFonts w:ascii="Times New Roman" w:hAnsi="Times New Roman"/>
        </w:rPr>
      </w:pPr>
      <w:r w:rsidRPr="00D51C20">
        <w:rPr>
          <w:rFonts w:ascii="Times New Roman" w:hAnsi="Times New Roman"/>
        </w:rPr>
        <w:t>Изпълнение на Шенгенското споразумение, както и управление на проекти за адаптация на съществуващите и разкриване на нови гранични контролно-пропусквателни преходи за улесняване на трансграничния трафик на стоки и пътници през граничните преходи и подобряван</w:t>
      </w:r>
      <w:r w:rsidR="00707CF7">
        <w:rPr>
          <w:rFonts w:ascii="Times New Roman" w:hAnsi="Times New Roman"/>
        </w:rPr>
        <w:t>е на довеждащата инфраструктура;</w:t>
      </w:r>
    </w:p>
    <w:p w:rsidR="009A6549" w:rsidRPr="00943CAF" w:rsidRDefault="009A6549" w:rsidP="00D51C20">
      <w:pPr>
        <w:spacing w:line="240" w:lineRule="auto"/>
        <w:ind w:firstLine="567"/>
        <w:jc w:val="both"/>
        <w:rPr>
          <w:rFonts w:ascii="Times New Roman" w:hAnsi="Times New Roman" w:cs="Times New Roman"/>
          <w:i/>
          <w:color w:val="000099"/>
        </w:rPr>
      </w:pPr>
      <w:r w:rsidRPr="00943CAF">
        <w:rPr>
          <w:rFonts w:ascii="Times New Roman" w:hAnsi="Times New Roman" w:cs="Times New Roman"/>
          <w:i/>
          <w:color w:val="000099"/>
        </w:rPr>
        <w:t>Оперативни цели:</w:t>
      </w:r>
    </w:p>
    <w:p w:rsidR="007A7605" w:rsidRPr="00D51C20" w:rsidRDefault="007A7605" w:rsidP="00436082">
      <w:pPr>
        <w:pStyle w:val="ListParagraph"/>
        <w:numPr>
          <w:ilvl w:val="1"/>
          <w:numId w:val="9"/>
        </w:numPr>
        <w:tabs>
          <w:tab w:val="clear" w:pos="928"/>
          <w:tab w:val="left" w:pos="851"/>
        </w:tabs>
        <w:spacing w:line="240" w:lineRule="auto"/>
        <w:ind w:left="0" w:firstLine="568"/>
        <w:jc w:val="both"/>
        <w:rPr>
          <w:rFonts w:ascii="Times New Roman" w:hAnsi="Times New Roman"/>
          <w:lang w:val="en-US"/>
        </w:rPr>
      </w:pPr>
      <w:r w:rsidRPr="00D51C20">
        <w:rPr>
          <w:rFonts w:ascii="Times New Roman" w:hAnsi="Times New Roman"/>
        </w:rPr>
        <w:t>По ОП „Регионално развитие“ 2007-2013г. -</w:t>
      </w:r>
      <w:r w:rsidRPr="00D51C20">
        <w:rPr>
          <w:rFonts w:ascii="Times New Roman" w:hAnsi="Times New Roman"/>
          <w:lang w:val="en-US"/>
        </w:rPr>
        <w:t xml:space="preserve"> </w:t>
      </w:r>
      <w:r w:rsidRPr="00D51C20">
        <w:rPr>
          <w:rFonts w:ascii="Times New Roman" w:hAnsi="Times New Roman"/>
        </w:rPr>
        <w:t>п</w:t>
      </w:r>
      <w:r w:rsidRPr="00D51C20">
        <w:rPr>
          <w:rFonts w:ascii="Times New Roman" w:hAnsi="Times New Roman"/>
          <w:lang w:val="en-US"/>
        </w:rPr>
        <w:t>розрачно и ефективно управление на средствата по Оперативна програма «Регионално развитие»2007-2013 г. при избягване на конфликтите на интереси.;</w:t>
      </w:r>
    </w:p>
    <w:p w:rsidR="007A7605" w:rsidRPr="00D51C20" w:rsidRDefault="007A7605" w:rsidP="00436082">
      <w:pPr>
        <w:pStyle w:val="ListParagraph"/>
        <w:numPr>
          <w:ilvl w:val="1"/>
          <w:numId w:val="9"/>
        </w:numPr>
        <w:tabs>
          <w:tab w:val="clear" w:pos="928"/>
          <w:tab w:val="left" w:pos="851"/>
        </w:tabs>
        <w:spacing w:line="240" w:lineRule="auto"/>
        <w:ind w:left="0" w:firstLine="568"/>
        <w:jc w:val="both"/>
        <w:rPr>
          <w:rFonts w:ascii="Times New Roman" w:hAnsi="Times New Roman"/>
          <w:lang w:val="en-US"/>
        </w:rPr>
      </w:pPr>
      <w:r w:rsidRPr="00D51C20">
        <w:rPr>
          <w:rFonts w:ascii="Times New Roman" w:hAnsi="Times New Roman"/>
        </w:rPr>
        <w:t>По ОП „Регионално развитие“ 2007-2013г. - п</w:t>
      </w:r>
      <w:r w:rsidRPr="00D51C20">
        <w:rPr>
          <w:rFonts w:ascii="Times New Roman" w:hAnsi="Times New Roman"/>
          <w:lang w:val="en-US"/>
        </w:rPr>
        <w:t>овишаване на дела на усвоените средства и успешно изпълнение на Оперативна програма „Регионално развитие”2007-2013 г.</w:t>
      </w:r>
      <w:r w:rsidRPr="00D51C20">
        <w:rPr>
          <w:rFonts w:ascii="Times New Roman" w:hAnsi="Times New Roman"/>
        </w:rPr>
        <w:t>;</w:t>
      </w:r>
      <w:r w:rsidRPr="00D51C20">
        <w:rPr>
          <w:rFonts w:ascii="Times New Roman" w:hAnsi="Times New Roman"/>
          <w:lang w:val="en-US"/>
        </w:rPr>
        <w:t xml:space="preserve"> </w:t>
      </w:r>
    </w:p>
    <w:p w:rsidR="007A7605" w:rsidRPr="00D51C20" w:rsidRDefault="007A7605" w:rsidP="00436082">
      <w:pPr>
        <w:pStyle w:val="ListParagraph"/>
        <w:numPr>
          <w:ilvl w:val="1"/>
          <w:numId w:val="9"/>
        </w:numPr>
        <w:tabs>
          <w:tab w:val="clear" w:pos="928"/>
          <w:tab w:val="left" w:pos="851"/>
        </w:tabs>
        <w:spacing w:line="240" w:lineRule="auto"/>
        <w:ind w:left="0" w:firstLine="568"/>
        <w:jc w:val="both"/>
        <w:rPr>
          <w:rFonts w:ascii="Times New Roman" w:hAnsi="Times New Roman"/>
          <w:lang w:val="en-US"/>
        </w:rPr>
      </w:pPr>
      <w:r w:rsidRPr="00D51C20">
        <w:rPr>
          <w:rFonts w:ascii="Times New Roman" w:hAnsi="Times New Roman"/>
        </w:rPr>
        <w:t>По ОП „Регионално развитие“ 2007-2013г. - е</w:t>
      </w:r>
      <w:r w:rsidRPr="00D51C20">
        <w:rPr>
          <w:rFonts w:ascii="Times New Roman" w:hAnsi="Times New Roman"/>
          <w:lang w:val="en-US"/>
        </w:rPr>
        <w:t>фективна и професионална комуникация с партньорите ни от ЕС;</w:t>
      </w:r>
    </w:p>
    <w:p w:rsidR="007A7605" w:rsidRPr="00D51C20" w:rsidRDefault="007A7605" w:rsidP="00436082">
      <w:pPr>
        <w:pStyle w:val="ListParagraph"/>
        <w:numPr>
          <w:ilvl w:val="1"/>
          <w:numId w:val="9"/>
        </w:numPr>
        <w:tabs>
          <w:tab w:val="clear" w:pos="928"/>
          <w:tab w:val="left" w:pos="851"/>
        </w:tabs>
        <w:spacing w:line="240" w:lineRule="auto"/>
        <w:ind w:left="0" w:firstLine="568"/>
        <w:jc w:val="both"/>
        <w:rPr>
          <w:rFonts w:ascii="Times New Roman" w:hAnsi="Times New Roman"/>
          <w:lang w:val="en-US"/>
        </w:rPr>
      </w:pPr>
      <w:r w:rsidRPr="00D51C20">
        <w:rPr>
          <w:rFonts w:ascii="Times New Roman" w:hAnsi="Times New Roman"/>
        </w:rPr>
        <w:t>По ОП „Регионално развитие“ 2007-2013г. - у</w:t>
      </w:r>
      <w:r w:rsidRPr="00D51C20">
        <w:rPr>
          <w:rFonts w:ascii="Times New Roman" w:hAnsi="Times New Roman"/>
          <w:lang w:val="en-US"/>
        </w:rPr>
        <w:t>правление на финансови инструменти за устойчиво и интегриран</w:t>
      </w:r>
      <w:r w:rsidR="00A70D84" w:rsidRPr="00D51C20">
        <w:rPr>
          <w:rFonts w:ascii="Times New Roman" w:hAnsi="Times New Roman"/>
          <w:lang w:val="en-US"/>
        </w:rPr>
        <w:t>о регионално, и местно развитие</w:t>
      </w:r>
      <w:r w:rsidR="00A70D84" w:rsidRPr="00D51C20">
        <w:rPr>
          <w:rFonts w:ascii="Times New Roman" w:hAnsi="Times New Roman"/>
        </w:rPr>
        <w:t>;</w:t>
      </w:r>
    </w:p>
    <w:p w:rsidR="00A70D84" w:rsidRPr="00D51C20" w:rsidRDefault="00A70D84" w:rsidP="00436082">
      <w:pPr>
        <w:pStyle w:val="ListParagraph"/>
        <w:numPr>
          <w:ilvl w:val="1"/>
          <w:numId w:val="9"/>
        </w:numPr>
        <w:tabs>
          <w:tab w:val="clear" w:pos="928"/>
          <w:tab w:val="left" w:pos="851"/>
        </w:tabs>
        <w:spacing w:line="240" w:lineRule="auto"/>
        <w:ind w:left="0" w:firstLine="568"/>
        <w:jc w:val="both"/>
        <w:rPr>
          <w:rFonts w:ascii="Times New Roman" w:hAnsi="Times New Roman"/>
          <w:lang w:val="en-US"/>
        </w:rPr>
      </w:pPr>
      <w:r w:rsidRPr="00D51C20">
        <w:rPr>
          <w:rFonts w:ascii="Times New Roman" w:hAnsi="Times New Roman"/>
        </w:rPr>
        <w:t>По ОП „Региони в растеж” 2014-2020 г.-</w:t>
      </w:r>
      <w:r w:rsidRPr="00D51C20">
        <w:rPr>
          <w:rFonts w:ascii="Times New Roman" w:eastAsia="Times New Roman" w:hAnsi="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A70D84" w:rsidRPr="00A70D84" w:rsidRDefault="00A70D84" w:rsidP="009855F0">
      <w:pPr>
        <w:numPr>
          <w:ilvl w:val="0"/>
          <w:numId w:val="47"/>
        </w:numPr>
        <w:tabs>
          <w:tab w:val="left" w:pos="851"/>
        </w:tabs>
        <w:spacing w:after="0" w:line="240" w:lineRule="auto"/>
        <w:ind w:left="0" w:firstLine="568"/>
        <w:jc w:val="both"/>
        <w:rPr>
          <w:rFonts w:ascii="Times New Roman" w:eastAsia="Times New Roman" w:hAnsi="Times New Roman" w:cs="Times New Roman"/>
          <w:lang w:eastAsia="bg-BG"/>
        </w:rPr>
      </w:pPr>
      <w:r w:rsidRPr="00D51C20">
        <w:rPr>
          <w:rFonts w:ascii="Times New Roman" w:hAnsi="Times New Roman"/>
        </w:rPr>
        <w:t xml:space="preserve">По ОП „Региони в растеж” 2014-2020 г. - </w:t>
      </w:r>
      <w:r w:rsidRPr="00D51C20">
        <w:rPr>
          <w:rFonts w:ascii="Times New Roman" w:eastAsia="Times New Roman" w:hAnsi="Times New Roman" w:cs="Times New Roman"/>
          <w:lang w:eastAsia="bg-BG"/>
        </w:rPr>
        <w:t>п</w:t>
      </w:r>
      <w:r w:rsidRPr="00A70D84">
        <w:rPr>
          <w:rFonts w:ascii="Times New Roman" w:eastAsia="Times New Roman" w:hAnsi="Times New Roman" w:cs="Times New Roman"/>
          <w:lang w:eastAsia="bg-BG"/>
        </w:rPr>
        <w:t>овишаване на енергийната ефективност в публичните и в жилищния сектор;</w:t>
      </w:r>
    </w:p>
    <w:p w:rsidR="00A70D84" w:rsidRPr="00A70D84" w:rsidRDefault="00A70D84" w:rsidP="009855F0">
      <w:pPr>
        <w:numPr>
          <w:ilvl w:val="0"/>
          <w:numId w:val="47"/>
        </w:numPr>
        <w:tabs>
          <w:tab w:val="left" w:pos="851"/>
        </w:tabs>
        <w:spacing w:after="0" w:line="240" w:lineRule="auto"/>
        <w:ind w:left="0" w:firstLine="568"/>
        <w:jc w:val="both"/>
        <w:rPr>
          <w:rFonts w:ascii="Times New Roman" w:eastAsia="Times New Roman" w:hAnsi="Times New Roman" w:cs="Times New Roman"/>
          <w:lang w:eastAsia="bg-BG"/>
        </w:rPr>
      </w:pPr>
      <w:r w:rsidRPr="00D51C20">
        <w:rPr>
          <w:rFonts w:ascii="Times New Roman" w:hAnsi="Times New Roman"/>
        </w:rPr>
        <w:t xml:space="preserve">По ОП „Региони в растеж” 2014-2020 г. - </w:t>
      </w:r>
      <w:r w:rsidRPr="00D51C20">
        <w:rPr>
          <w:rFonts w:ascii="Times New Roman" w:eastAsia="Times New Roman" w:hAnsi="Times New Roman" w:cs="Times New Roman"/>
          <w:lang w:eastAsia="bg-BG"/>
        </w:rPr>
        <w:t>н</w:t>
      </w:r>
      <w:r w:rsidRPr="00A70D84">
        <w:rPr>
          <w:rFonts w:ascii="Times New Roman" w:eastAsia="Times New Roman" w:hAnsi="Times New Roman" w:cs="Times New Roman"/>
          <w:lang w:eastAsia="bg-BG"/>
        </w:rPr>
        <w:t>амаляване броя на преждевременно отпадналите от училище и повишаване на броя на хората с висше образование;</w:t>
      </w:r>
    </w:p>
    <w:p w:rsidR="00A70D84" w:rsidRPr="00A70D84" w:rsidRDefault="00A70D84" w:rsidP="009855F0">
      <w:pPr>
        <w:numPr>
          <w:ilvl w:val="0"/>
          <w:numId w:val="47"/>
        </w:numPr>
        <w:tabs>
          <w:tab w:val="left" w:pos="851"/>
        </w:tabs>
        <w:spacing w:after="0" w:line="240" w:lineRule="auto"/>
        <w:ind w:left="0" w:firstLine="568"/>
        <w:jc w:val="both"/>
        <w:rPr>
          <w:rFonts w:ascii="Times New Roman" w:eastAsia="Times New Roman" w:hAnsi="Times New Roman" w:cs="Times New Roman"/>
          <w:lang w:eastAsia="bg-BG"/>
        </w:rPr>
      </w:pPr>
      <w:r w:rsidRPr="00D51C20">
        <w:rPr>
          <w:rFonts w:ascii="Times New Roman" w:hAnsi="Times New Roman"/>
        </w:rPr>
        <w:t xml:space="preserve">По ОП „Региони в растеж” 2014-2020 г. - </w:t>
      </w:r>
      <w:r w:rsidRPr="00D51C20">
        <w:rPr>
          <w:rFonts w:ascii="Times New Roman" w:eastAsia="Times New Roman" w:hAnsi="Times New Roman" w:cs="Times New Roman"/>
          <w:lang w:eastAsia="bg-BG"/>
        </w:rPr>
        <w:t>с</w:t>
      </w:r>
      <w:r w:rsidRPr="00A70D84">
        <w:rPr>
          <w:rFonts w:ascii="Times New Roman" w:eastAsia="Times New Roman" w:hAnsi="Times New Roman" w:cs="Times New Roman"/>
          <w:lang w:eastAsia="bg-BG"/>
        </w:rPr>
        <w:t>оциално приобщаване, чрез инвестиции в социална, спортна и културна инфраструктура в градовете;</w:t>
      </w:r>
    </w:p>
    <w:p w:rsidR="00A70D84" w:rsidRPr="00A70D84" w:rsidRDefault="00A70D84" w:rsidP="009855F0">
      <w:pPr>
        <w:numPr>
          <w:ilvl w:val="0"/>
          <w:numId w:val="47"/>
        </w:numPr>
        <w:tabs>
          <w:tab w:val="left" w:pos="851"/>
        </w:tabs>
        <w:spacing w:after="0" w:line="240" w:lineRule="auto"/>
        <w:ind w:left="0" w:firstLine="568"/>
        <w:jc w:val="both"/>
        <w:rPr>
          <w:rFonts w:ascii="Times New Roman" w:eastAsia="Times New Roman" w:hAnsi="Times New Roman" w:cs="Times New Roman"/>
          <w:lang w:eastAsia="bg-BG"/>
        </w:rPr>
      </w:pPr>
      <w:r w:rsidRPr="00D51C20">
        <w:rPr>
          <w:rFonts w:ascii="Times New Roman" w:hAnsi="Times New Roman"/>
        </w:rPr>
        <w:t xml:space="preserve">По ОП „Региони в растеж” 2014-2020 г. - </w:t>
      </w:r>
      <w:r w:rsidRPr="00D51C20">
        <w:rPr>
          <w:rFonts w:ascii="Times New Roman" w:eastAsia="Times New Roman" w:hAnsi="Times New Roman" w:cs="Times New Roman"/>
          <w:lang w:eastAsia="bg-BG"/>
        </w:rPr>
        <w:t>п</w:t>
      </w:r>
      <w:r w:rsidRPr="00A70D84">
        <w:rPr>
          <w:rFonts w:ascii="Times New Roman" w:eastAsia="Times New Roman" w:hAnsi="Times New Roman" w:cs="Times New Roman"/>
          <w:lang w:eastAsia="bg-BG"/>
        </w:rPr>
        <w:t>овишаване на здравния статус на населението, чрез модернизация на здравната инфраструктура;</w:t>
      </w:r>
    </w:p>
    <w:p w:rsidR="00A70D84" w:rsidRPr="00A70D84" w:rsidRDefault="00A70D84" w:rsidP="009855F0">
      <w:pPr>
        <w:numPr>
          <w:ilvl w:val="0"/>
          <w:numId w:val="47"/>
        </w:numPr>
        <w:tabs>
          <w:tab w:val="left" w:pos="851"/>
        </w:tabs>
        <w:spacing w:after="0" w:line="240" w:lineRule="auto"/>
        <w:ind w:left="0" w:firstLine="568"/>
        <w:jc w:val="both"/>
        <w:rPr>
          <w:rFonts w:ascii="Times New Roman" w:eastAsia="Times New Roman" w:hAnsi="Times New Roman" w:cs="Times New Roman"/>
          <w:lang w:eastAsia="bg-BG"/>
        </w:rPr>
      </w:pPr>
      <w:r w:rsidRPr="00D51C20">
        <w:rPr>
          <w:rFonts w:ascii="Times New Roman" w:hAnsi="Times New Roman"/>
        </w:rPr>
        <w:t xml:space="preserve">По ОП „Региони в растеж” 2014-2020 г. - </w:t>
      </w:r>
      <w:r w:rsidRPr="00D51C20">
        <w:rPr>
          <w:rFonts w:ascii="Times New Roman" w:eastAsia="Times New Roman" w:hAnsi="Times New Roman" w:cs="Times New Roman"/>
          <w:lang w:eastAsia="bg-BG"/>
        </w:rPr>
        <w:t>о</w:t>
      </w:r>
      <w:r w:rsidRPr="00A70D84">
        <w:rPr>
          <w:rFonts w:ascii="Times New Roman" w:eastAsia="Times New Roman" w:hAnsi="Times New Roman" w:cs="Times New Roman"/>
          <w:lang w:eastAsia="bg-BG"/>
        </w:rPr>
        <w:t>пазване, популяризиране и развитие на културното и природно наследство, чрез насърчаване на регионалния туризъм;</w:t>
      </w:r>
    </w:p>
    <w:p w:rsidR="00A70D84" w:rsidRPr="00A70D84" w:rsidRDefault="00A70D84" w:rsidP="009855F0">
      <w:pPr>
        <w:numPr>
          <w:ilvl w:val="0"/>
          <w:numId w:val="46"/>
        </w:numPr>
        <w:tabs>
          <w:tab w:val="left" w:pos="851"/>
        </w:tabs>
        <w:spacing w:after="0" w:line="240" w:lineRule="auto"/>
        <w:ind w:left="0" w:firstLine="568"/>
        <w:jc w:val="both"/>
        <w:rPr>
          <w:rFonts w:ascii="Times New Roman" w:eastAsia="Times New Roman" w:hAnsi="Times New Roman" w:cs="Times New Roman"/>
          <w:lang w:eastAsia="bg-BG"/>
        </w:rPr>
      </w:pPr>
      <w:r w:rsidRPr="00D51C20">
        <w:rPr>
          <w:rFonts w:ascii="Times New Roman" w:hAnsi="Times New Roman"/>
        </w:rPr>
        <w:t xml:space="preserve">По ОП „Региони в растеж” 2014-2020 г. - </w:t>
      </w:r>
      <w:r w:rsidRPr="00D51C20">
        <w:rPr>
          <w:rFonts w:ascii="Times New Roman" w:eastAsia="Times New Roman" w:hAnsi="Times New Roman" w:cs="Times New Roman"/>
          <w:lang w:eastAsia="bg-BG"/>
        </w:rPr>
        <w:t>п</w:t>
      </w:r>
      <w:r w:rsidRPr="00A70D84">
        <w:rPr>
          <w:rFonts w:ascii="Times New Roman" w:eastAsia="Times New Roman" w:hAnsi="Times New Roman" w:cs="Times New Roman"/>
          <w:lang w:eastAsia="bg-BG"/>
        </w:rPr>
        <w:t>одобряване на мобилността на регионално равнище;</w:t>
      </w:r>
    </w:p>
    <w:p w:rsidR="00A70D84" w:rsidRPr="00A70D84" w:rsidRDefault="00A70D84" w:rsidP="009855F0">
      <w:pPr>
        <w:numPr>
          <w:ilvl w:val="0"/>
          <w:numId w:val="46"/>
        </w:numPr>
        <w:tabs>
          <w:tab w:val="left" w:pos="851"/>
        </w:tabs>
        <w:spacing w:after="0" w:line="240" w:lineRule="auto"/>
        <w:ind w:left="0" w:firstLine="568"/>
        <w:jc w:val="both"/>
        <w:rPr>
          <w:rFonts w:ascii="Times New Roman" w:eastAsia="Times New Roman" w:hAnsi="Times New Roman" w:cs="Times New Roman"/>
          <w:lang w:eastAsia="bg-BG"/>
        </w:rPr>
      </w:pPr>
      <w:r w:rsidRPr="00D51C20">
        <w:rPr>
          <w:rFonts w:ascii="Times New Roman" w:hAnsi="Times New Roman"/>
        </w:rPr>
        <w:t xml:space="preserve">По ОП „Региони в растеж” 2014-2020 г.- </w:t>
      </w:r>
      <w:r w:rsidRPr="00D51C20">
        <w:rPr>
          <w:rFonts w:ascii="Times New Roman" w:eastAsia="Times New Roman" w:hAnsi="Times New Roman" w:cs="Times New Roman"/>
          <w:lang w:eastAsia="bg-BG"/>
        </w:rPr>
        <w:t>п</w:t>
      </w:r>
      <w:r w:rsidRPr="00A70D84">
        <w:rPr>
          <w:rFonts w:ascii="Times New Roman" w:eastAsia="Times New Roman" w:hAnsi="Times New Roman" w:cs="Times New Roman"/>
          <w:lang w:eastAsia="bg-BG"/>
        </w:rPr>
        <w:t>ревенция на риск от свлачища;</w:t>
      </w:r>
    </w:p>
    <w:p w:rsidR="00A70D84" w:rsidRPr="00D51C20" w:rsidRDefault="001167D6" w:rsidP="009855F0">
      <w:pPr>
        <w:numPr>
          <w:ilvl w:val="0"/>
          <w:numId w:val="46"/>
        </w:numPr>
        <w:tabs>
          <w:tab w:val="left" w:pos="851"/>
        </w:tabs>
        <w:spacing w:after="0" w:line="240" w:lineRule="auto"/>
        <w:ind w:left="0" w:firstLine="568"/>
        <w:jc w:val="both"/>
        <w:rPr>
          <w:rFonts w:ascii="Times New Roman" w:eastAsia="Times New Roman" w:hAnsi="Times New Roman" w:cs="Times New Roman"/>
          <w:lang w:eastAsia="bg-BG"/>
        </w:rPr>
      </w:pPr>
      <w:r>
        <w:rPr>
          <w:rFonts w:ascii="Times New Roman" w:hAnsi="Times New Roman"/>
        </w:rPr>
        <w:t xml:space="preserve">По ОП </w:t>
      </w:r>
      <w:r w:rsidR="00A70D84" w:rsidRPr="00D51C20">
        <w:rPr>
          <w:rFonts w:ascii="Times New Roman" w:hAnsi="Times New Roman"/>
        </w:rPr>
        <w:t>„Региони в растеж” 2014-2020 г.-</w:t>
      </w:r>
      <w:r w:rsidR="00A70D84" w:rsidRPr="00D51C20">
        <w:rPr>
          <w:rFonts w:ascii="Times New Roman" w:eastAsia="Times New Roman" w:hAnsi="Times New Roman" w:cs="Times New Roman"/>
          <w:lang w:eastAsia="bg-BG"/>
        </w:rPr>
        <w:t>у</w:t>
      </w:r>
      <w:r w:rsidR="00A70D84" w:rsidRPr="00A70D84">
        <w:rPr>
          <w:rFonts w:ascii="Times New Roman" w:eastAsia="Times New Roman" w:hAnsi="Times New Roman" w:cs="Times New Roman"/>
          <w:lang w:eastAsia="bg-BG"/>
        </w:rPr>
        <w:t>крепване и повишаване на административния капацитет на управляващия орган и бенефициентите по програмата;</w:t>
      </w:r>
    </w:p>
    <w:p w:rsidR="00DC1AB8" w:rsidRPr="00B10508" w:rsidRDefault="002121CE" w:rsidP="009855F0">
      <w:pPr>
        <w:numPr>
          <w:ilvl w:val="0"/>
          <w:numId w:val="46"/>
        </w:numPr>
        <w:tabs>
          <w:tab w:val="left" w:pos="851"/>
        </w:tabs>
        <w:spacing w:after="0" w:line="240" w:lineRule="auto"/>
        <w:ind w:left="0" w:firstLine="568"/>
        <w:jc w:val="both"/>
        <w:rPr>
          <w:rFonts w:ascii="Times New Roman" w:eastAsia="Times New Roman" w:hAnsi="Times New Roman" w:cs="Times New Roman"/>
          <w:lang w:eastAsia="bg-BG"/>
        </w:rPr>
      </w:pPr>
      <w:r w:rsidRPr="00D51C20">
        <w:rPr>
          <w:rFonts w:ascii="Times New Roman" w:hAnsi="Times New Roman" w:cs="Times New Roman"/>
          <w:color w:val="000000"/>
        </w:rPr>
        <w:t>Управление на финансови инструменти за устойчиво и интегрирано регионално, трансгранично и местно развитие</w:t>
      </w:r>
      <w:r w:rsidR="00707CF7">
        <w:rPr>
          <w:rFonts w:ascii="Times New Roman" w:hAnsi="Times New Roman" w:cs="Times New Roman"/>
          <w:color w:val="000000"/>
        </w:rPr>
        <w:t>;</w:t>
      </w:r>
    </w:p>
    <w:p w:rsidR="00B10508" w:rsidRDefault="00B10508" w:rsidP="009855F0">
      <w:pPr>
        <w:numPr>
          <w:ilvl w:val="0"/>
          <w:numId w:val="46"/>
        </w:numPr>
        <w:tabs>
          <w:tab w:val="left" w:pos="851"/>
        </w:tabs>
        <w:spacing w:after="0" w:line="240" w:lineRule="auto"/>
        <w:ind w:left="0"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У</w:t>
      </w:r>
      <w:r w:rsidRPr="00B10508">
        <w:rPr>
          <w:rFonts w:ascii="Times New Roman" w:eastAsia="Times New Roman" w:hAnsi="Times New Roman" w:cs="Times New Roman"/>
          <w:lang w:eastAsia="bg-BG"/>
        </w:rPr>
        <w:t>правл</w:t>
      </w:r>
      <w:r>
        <w:rPr>
          <w:rFonts w:ascii="Times New Roman" w:eastAsia="Times New Roman" w:hAnsi="Times New Roman" w:cs="Times New Roman"/>
          <w:lang w:eastAsia="bg-BG"/>
        </w:rPr>
        <w:t>ение на</w:t>
      </w:r>
      <w:r w:rsidRPr="00B10508">
        <w:rPr>
          <w:rFonts w:ascii="Times New Roman" w:eastAsia="Times New Roman" w:hAnsi="Times New Roman" w:cs="Times New Roman"/>
          <w:lang w:eastAsia="bg-BG"/>
        </w:rPr>
        <w:t xml:space="preserve"> проект “Гръцкия план за икономическо, социално, институционално и екологич</w:t>
      </w:r>
      <w:r>
        <w:rPr>
          <w:rFonts w:ascii="Times New Roman" w:eastAsia="Times New Roman" w:hAnsi="Times New Roman" w:cs="Times New Roman"/>
          <w:lang w:eastAsia="bg-BG"/>
        </w:rPr>
        <w:t>но възстановяване на Балканите”.С</w:t>
      </w:r>
      <w:r w:rsidRPr="00B10508">
        <w:rPr>
          <w:rFonts w:ascii="Times New Roman" w:eastAsia="Times New Roman" w:hAnsi="Times New Roman" w:cs="Times New Roman"/>
          <w:lang w:eastAsia="bg-BG"/>
        </w:rPr>
        <w:t xml:space="preserve"> Решение на Министерския съвет е одобрено Споразумение за петгодишна Програма за сътрудничество в развитието между правителството на Република България и Република Гърция, ратифицирано със закон, обнародвано в ДВ. бр. 35/16.04.2003, изменено с ДВ. бр. 82/10.10.2006 г. и с ДВ. бр. 7/22.01.2008 г. Споразумението за петгодишна Програма за сътрудничество в развитието между правителството на Република България и Република Гърция цели двете страни да встъпят в нови договорни отношения, базирани върху партньорство и прозрачност, съчетани с програма за помощ в икономическото развитие и за европейската ориентация на Република България.</w:t>
      </w:r>
      <w:r w:rsidR="005B62E0">
        <w:rPr>
          <w:rFonts w:ascii="Times New Roman" w:eastAsia="Times New Roman" w:hAnsi="Times New Roman" w:cs="Times New Roman"/>
          <w:lang w:eastAsia="bg-BG"/>
        </w:rPr>
        <w:t xml:space="preserve"> </w:t>
      </w:r>
    </w:p>
    <w:p w:rsidR="005B62E0" w:rsidRPr="005B62E0" w:rsidRDefault="005B62E0" w:rsidP="006300B4">
      <w:pPr>
        <w:tabs>
          <w:tab w:val="left" w:pos="851"/>
        </w:tabs>
        <w:spacing w:after="0" w:line="240" w:lineRule="auto"/>
        <w:ind w:firstLine="567"/>
        <w:jc w:val="both"/>
        <w:rPr>
          <w:rFonts w:ascii="Times New Roman" w:eastAsia="Times New Roman" w:hAnsi="Times New Roman" w:cs="Times New Roman"/>
          <w:lang w:eastAsia="bg-BG"/>
        </w:rPr>
      </w:pPr>
      <w:r w:rsidRPr="005B62E0">
        <w:rPr>
          <w:rFonts w:ascii="Times New Roman" w:eastAsia="Times New Roman" w:hAnsi="Times New Roman" w:cs="Times New Roman"/>
          <w:lang w:eastAsia="bg-BG"/>
        </w:rPr>
        <w:lastRenderedPageBreak/>
        <w:t xml:space="preserve">Стратегическата цел на двустранната помощ за процеса на възстановяване - икономическо, социално, институционално и екологично - в Република България е допълваща спрямо общите програми за развитие на Европейския съюз, международните финансови институции и двустранните донори. </w:t>
      </w:r>
    </w:p>
    <w:p w:rsidR="005B62E0" w:rsidRPr="005B62E0" w:rsidRDefault="005B62E0" w:rsidP="000369E7">
      <w:pPr>
        <w:tabs>
          <w:tab w:val="left" w:pos="851"/>
        </w:tabs>
        <w:spacing w:after="0" w:line="240" w:lineRule="auto"/>
        <w:ind w:firstLine="567"/>
        <w:jc w:val="both"/>
        <w:rPr>
          <w:rFonts w:ascii="Times New Roman" w:eastAsia="Times New Roman" w:hAnsi="Times New Roman" w:cs="Times New Roman"/>
          <w:lang w:eastAsia="bg-BG"/>
        </w:rPr>
      </w:pPr>
      <w:r w:rsidRPr="005B62E0">
        <w:rPr>
          <w:rFonts w:ascii="Times New Roman" w:eastAsia="Times New Roman" w:hAnsi="Times New Roman" w:cs="Times New Roman"/>
          <w:lang w:eastAsia="bg-BG"/>
        </w:rPr>
        <w:t>За изпълнение на стратегическата цел е определена оперативни цели, която включва следните основни дейности:</w:t>
      </w:r>
    </w:p>
    <w:p w:rsidR="005B62E0" w:rsidRDefault="005B62E0" w:rsidP="009855F0">
      <w:pPr>
        <w:pStyle w:val="ListParagraph"/>
        <w:numPr>
          <w:ilvl w:val="0"/>
          <w:numId w:val="36"/>
        </w:numPr>
        <w:spacing w:after="0" w:line="240" w:lineRule="auto"/>
        <w:ind w:left="0" w:firstLine="567"/>
        <w:jc w:val="both"/>
        <w:rPr>
          <w:rFonts w:ascii="Times New Roman" w:eastAsia="Times New Roman" w:hAnsi="Times New Roman"/>
          <w:lang w:eastAsia="bg-BG"/>
        </w:rPr>
      </w:pPr>
      <w:r w:rsidRPr="005B62E0">
        <w:rPr>
          <w:rFonts w:ascii="Times New Roman" w:eastAsia="Times New Roman" w:hAnsi="Times New Roman"/>
          <w:lang w:eastAsia="bg-BG"/>
        </w:rPr>
        <w:t>Разкриване и оборудване на Еднодневно хирургично отделение в МБАЛ – „Д-р Атанас Дафовски” – гр. Кърджали;</w:t>
      </w:r>
    </w:p>
    <w:p w:rsidR="005B62E0" w:rsidRDefault="005B62E0" w:rsidP="009855F0">
      <w:pPr>
        <w:pStyle w:val="ListParagraph"/>
        <w:numPr>
          <w:ilvl w:val="0"/>
          <w:numId w:val="36"/>
        </w:numPr>
        <w:spacing w:after="0" w:line="240" w:lineRule="auto"/>
        <w:ind w:left="0" w:firstLine="567"/>
        <w:jc w:val="both"/>
        <w:rPr>
          <w:rFonts w:ascii="Times New Roman" w:eastAsia="Times New Roman" w:hAnsi="Times New Roman"/>
          <w:lang w:eastAsia="bg-BG"/>
        </w:rPr>
      </w:pPr>
      <w:r w:rsidRPr="005B62E0">
        <w:rPr>
          <w:rFonts w:ascii="Times New Roman" w:eastAsia="Times New Roman" w:hAnsi="Times New Roman"/>
          <w:lang w:eastAsia="bg-BG"/>
        </w:rPr>
        <w:t>Изграждане и оборудване на Регионален Онкологичен медицински център – гр. Смолян;</w:t>
      </w:r>
    </w:p>
    <w:p w:rsidR="005B62E0" w:rsidRDefault="005B62E0" w:rsidP="009855F0">
      <w:pPr>
        <w:pStyle w:val="ListParagraph"/>
        <w:numPr>
          <w:ilvl w:val="0"/>
          <w:numId w:val="36"/>
        </w:numPr>
        <w:spacing w:after="0" w:line="240" w:lineRule="auto"/>
        <w:ind w:left="0" w:firstLine="567"/>
        <w:jc w:val="both"/>
        <w:rPr>
          <w:rFonts w:ascii="Times New Roman" w:eastAsia="Times New Roman" w:hAnsi="Times New Roman"/>
          <w:lang w:eastAsia="bg-BG"/>
        </w:rPr>
      </w:pPr>
      <w:r w:rsidRPr="005B62E0">
        <w:rPr>
          <w:rFonts w:ascii="Times New Roman" w:eastAsia="Times New Roman" w:hAnsi="Times New Roman"/>
          <w:lang w:eastAsia="bg-BG"/>
        </w:rPr>
        <w:t>Цифрова оптична научно-изследователска мрежа на Югоизточна Европа.</w:t>
      </w:r>
    </w:p>
    <w:p w:rsidR="00C068BD" w:rsidRPr="00C068BD" w:rsidRDefault="00C068BD" w:rsidP="00C068BD">
      <w:pPr>
        <w:spacing w:after="0" w:line="240" w:lineRule="auto"/>
        <w:ind w:firstLine="567"/>
        <w:jc w:val="both"/>
        <w:rPr>
          <w:rFonts w:ascii="Times New Roman" w:eastAsia="Times New Roman" w:hAnsi="Times New Roman"/>
          <w:lang w:eastAsia="bg-BG"/>
        </w:rPr>
      </w:pPr>
      <w:r w:rsidRPr="00C068BD">
        <w:rPr>
          <w:rFonts w:ascii="Times New Roman" w:eastAsia="Times New Roman" w:hAnsi="Times New Roman"/>
          <w:lang w:eastAsia="bg-BG"/>
        </w:rPr>
        <w:t xml:space="preserve">Споразумението за петгодишна програма за сътрудничество в развитието - HiPERB е с изтекъл срок и следва да бъде одобрено неговото продължаване и предоговаряне между правителството на Република България и Република Гърция. </w:t>
      </w:r>
    </w:p>
    <w:p w:rsidR="00C068BD" w:rsidRPr="00C068BD" w:rsidRDefault="00C068BD" w:rsidP="00C068BD">
      <w:pPr>
        <w:spacing w:after="0" w:line="240" w:lineRule="auto"/>
        <w:ind w:firstLine="567"/>
        <w:jc w:val="both"/>
        <w:rPr>
          <w:rFonts w:ascii="Times New Roman" w:eastAsia="Times New Roman" w:hAnsi="Times New Roman"/>
          <w:lang w:eastAsia="bg-BG"/>
        </w:rPr>
      </w:pPr>
      <w:r w:rsidRPr="00C068BD">
        <w:rPr>
          <w:rFonts w:ascii="Times New Roman" w:eastAsia="Times New Roman" w:hAnsi="Times New Roman"/>
          <w:lang w:eastAsia="bg-BG"/>
        </w:rPr>
        <w:t>През 2012 г. е получена Вербална нота от посолството на Република Гърция в МВнР на Република България за удължаване срока на двустранното споразумение до 2020 г.</w:t>
      </w:r>
    </w:p>
    <w:p w:rsidR="00C068BD" w:rsidRPr="00C068BD" w:rsidRDefault="00C068BD" w:rsidP="00C068BD">
      <w:pPr>
        <w:spacing w:after="0" w:line="240" w:lineRule="auto"/>
        <w:ind w:firstLine="567"/>
        <w:jc w:val="both"/>
        <w:rPr>
          <w:rFonts w:ascii="Times New Roman" w:eastAsia="Times New Roman" w:hAnsi="Times New Roman"/>
          <w:lang w:eastAsia="bg-BG"/>
        </w:rPr>
      </w:pPr>
      <w:r w:rsidRPr="00C068BD">
        <w:rPr>
          <w:rFonts w:ascii="Times New Roman" w:eastAsia="Times New Roman" w:hAnsi="Times New Roman"/>
          <w:lang w:eastAsia="bg-BG"/>
        </w:rPr>
        <w:t>През 2013 год., с Решение № 696 на Министерски съвет от 14.11.2013 г., се изменя  Решение № 770 на МС от 2002 г., с което се заменя министърът на финансите, като национален координатор,  с министъра на регионалното развитие</w:t>
      </w:r>
      <w:r w:rsidR="00723AF5">
        <w:rPr>
          <w:rFonts w:ascii="Times New Roman" w:eastAsia="Times New Roman" w:hAnsi="Times New Roman"/>
          <w:lang w:eastAsia="bg-BG"/>
        </w:rPr>
        <w:t xml:space="preserve"> и благоустройството</w:t>
      </w:r>
      <w:r w:rsidRPr="00C068BD">
        <w:rPr>
          <w:rFonts w:ascii="Times New Roman" w:eastAsia="Times New Roman" w:hAnsi="Times New Roman"/>
          <w:lang w:eastAsia="bg-BG"/>
        </w:rPr>
        <w:t xml:space="preserve">. </w:t>
      </w:r>
    </w:p>
    <w:p w:rsidR="00C068BD" w:rsidRPr="00C068BD" w:rsidRDefault="00C068BD" w:rsidP="00C068BD">
      <w:pPr>
        <w:spacing w:after="0" w:line="240" w:lineRule="auto"/>
        <w:ind w:firstLine="567"/>
        <w:jc w:val="both"/>
        <w:rPr>
          <w:rFonts w:ascii="Times New Roman" w:eastAsia="Times New Roman" w:hAnsi="Times New Roman"/>
          <w:lang w:eastAsia="bg-BG"/>
        </w:rPr>
      </w:pPr>
      <w:r w:rsidRPr="00C068BD">
        <w:rPr>
          <w:rFonts w:ascii="Times New Roman" w:eastAsia="Times New Roman" w:hAnsi="Times New Roman"/>
          <w:lang w:eastAsia="bg-BG"/>
        </w:rPr>
        <w:t>По отношение продължаване на Споразумението по Гръцкия план за икономическо, социално, институционално и екологично възстановяване на Балканите (HiPERB), основна задача е предприемане на следните действия:</w:t>
      </w:r>
    </w:p>
    <w:p w:rsidR="00C068BD" w:rsidRDefault="00C068BD" w:rsidP="009855F0">
      <w:pPr>
        <w:pStyle w:val="ListParagraph"/>
        <w:numPr>
          <w:ilvl w:val="0"/>
          <w:numId w:val="36"/>
        </w:numPr>
        <w:spacing w:after="0" w:line="240" w:lineRule="auto"/>
        <w:ind w:left="0" w:firstLine="567"/>
        <w:jc w:val="both"/>
        <w:rPr>
          <w:rFonts w:ascii="Times New Roman" w:eastAsia="Times New Roman" w:hAnsi="Times New Roman"/>
          <w:lang w:eastAsia="bg-BG"/>
        </w:rPr>
      </w:pPr>
      <w:r w:rsidRPr="00C068BD">
        <w:rPr>
          <w:rFonts w:ascii="Times New Roman" w:eastAsia="Times New Roman" w:hAnsi="Times New Roman"/>
          <w:lang w:eastAsia="bg-BG"/>
        </w:rPr>
        <w:t>Решение на Министерски съвет за удължаване срока на споразумението;</w:t>
      </w:r>
    </w:p>
    <w:p w:rsidR="00C068BD" w:rsidRDefault="00C068BD" w:rsidP="009855F0">
      <w:pPr>
        <w:pStyle w:val="ListParagraph"/>
        <w:numPr>
          <w:ilvl w:val="0"/>
          <w:numId w:val="36"/>
        </w:numPr>
        <w:spacing w:after="0" w:line="240" w:lineRule="auto"/>
        <w:ind w:left="0" w:firstLine="567"/>
        <w:jc w:val="both"/>
        <w:rPr>
          <w:rFonts w:ascii="Times New Roman" w:eastAsia="Times New Roman" w:hAnsi="Times New Roman"/>
          <w:lang w:eastAsia="bg-BG"/>
        </w:rPr>
      </w:pPr>
      <w:r w:rsidRPr="00C068BD">
        <w:rPr>
          <w:rFonts w:ascii="Times New Roman" w:eastAsia="Times New Roman" w:hAnsi="Times New Roman"/>
          <w:lang w:eastAsia="bg-BG"/>
        </w:rPr>
        <w:t>Потвърждаване от българска страна на условията във Вербална нота, представена на България от гръцка страна;</w:t>
      </w:r>
    </w:p>
    <w:p w:rsidR="00C068BD" w:rsidRPr="00C068BD" w:rsidRDefault="00C068BD" w:rsidP="009855F0">
      <w:pPr>
        <w:pStyle w:val="ListParagraph"/>
        <w:numPr>
          <w:ilvl w:val="0"/>
          <w:numId w:val="36"/>
        </w:numPr>
        <w:spacing w:after="0" w:line="240" w:lineRule="auto"/>
        <w:ind w:left="0" w:firstLine="567"/>
        <w:jc w:val="both"/>
        <w:rPr>
          <w:rFonts w:ascii="Times New Roman" w:eastAsia="Times New Roman" w:hAnsi="Times New Roman"/>
          <w:lang w:eastAsia="bg-BG"/>
        </w:rPr>
      </w:pPr>
      <w:r w:rsidRPr="00C068BD">
        <w:rPr>
          <w:rFonts w:ascii="Times New Roman" w:eastAsia="Times New Roman" w:hAnsi="Times New Roman"/>
          <w:lang w:eastAsia="bg-BG"/>
        </w:rPr>
        <w:t>Ратифициране със закон на удължаването на Споразумението от Народното събрание.</w:t>
      </w:r>
    </w:p>
    <w:p w:rsidR="009A6549" w:rsidRPr="00943CAF" w:rsidRDefault="009A6549" w:rsidP="009855F0">
      <w:pPr>
        <w:pStyle w:val="ListParagraph"/>
        <w:numPr>
          <w:ilvl w:val="0"/>
          <w:numId w:val="38"/>
        </w:numPr>
        <w:tabs>
          <w:tab w:val="left" w:pos="993"/>
        </w:tabs>
        <w:spacing w:before="120" w:after="120" w:line="240" w:lineRule="auto"/>
        <w:jc w:val="both"/>
        <w:rPr>
          <w:rFonts w:ascii="Times New Roman" w:hAnsi="Times New Roman"/>
          <w:b/>
          <w:i/>
          <w:color w:val="000099"/>
          <w:lang w:val="ru-RU"/>
        </w:rPr>
      </w:pPr>
      <w:r w:rsidRPr="00943CAF">
        <w:rPr>
          <w:rFonts w:ascii="Times New Roman" w:hAnsi="Times New Roman"/>
          <w:b/>
          <w:i/>
          <w:color w:val="000099"/>
        </w:rPr>
        <w:t>Организационни структури, участващи в програмата</w:t>
      </w:r>
    </w:p>
    <w:p w:rsidR="00E57624" w:rsidRPr="00D51C20" w:rsidRDefault="00E57624" w:rsidP="00D51C20">
      <w:pPr>
        <w:tabs>
          <w:tab w:val="left" w:pos="993"/>
        </w:tabs>
        <w:spacing w:before="120" w:after="120" w:line="240" w:lineRule="auto"/>
        <w:ind w:firstLine="567"/>
        <w:jc w:val="both"/>
        <w:rPr>
          <w:rFonts w:ascii="Times New Roman" w:hAnsi="Times New Roman" w:cs="Times New Roman"/>
          <w:lang w:val="ru-RU"/>
        </w:rPr>
      </w:pPr>
      <w:r w:rsidRPr="00D51C20">
        <w:rPr>
          <w:rFonts w:ascii="Times New Roman" w:hAnsi="Times New Roman" w:cs="Times New Roman"/>
          <w:lang w:val="ru-RU"/>
        </w:rPr>
        <w:t>Главна дирекция “Стратегическо планиране на регионалното развитие и административно-териториално устройство” на МРР</w:t>
      </w:r>
      <w:r w:rsidR="0036577C">
        <w:rPr>
          <w:rFonts w:ascii="Times New Roman" w:hAnsi="Times New Roman" w:cs="Times New Roman"/>
          <w:lang w:val="ru-RU"/>
        </w:rPr>
        <w:t>Б</w:t>
      </w:r>
      <w:r w:rsidRPr="00D51C20">
        <w:rPr>
          <w:rFonts w:ascii="Times New Roman" w:hAnsi="Times New Roman" w:cs="Times New Roman"/>
          <w:lang w:val="ru-RU"/>
        </w:rPr>
        <w:t xml:space="preserve"> осигурява ефективно и ефикасно изпълнение на поставените цели и задачи на програмата.</w:t>
      </w:r>
    </w:p>
    <w:p w:rsidR="00E57624" w:rsidRPr="00D51C20" w:rsidRDefault="00E57624" w:rsidP="00D51C20">
      <w:pPr>
        <w:tabs>
          <w:tab w:val="left" w:pos="993"/>
        </w:tabs>
        <w:spacing w:before="120" w:after="120" w:line="240" w:lineRule="auto"/>
        <w:ind w:firstLine="567"/>
        <w:jc w:val="both"/>
        <w:rPr>
          <w:rFonts w:ascii="Times New Roman" w:hAnsi="Times New Roman" w:cs="Times New Roman"/>
          <w:lang w:val="ru-RU"/>
        </w:rPr>
      </w:pPr>
      <w:r w:rsidRPr="00D51C20">
        <w:rPr>
          <w:rFonts w:ascii="Times New Roman" w:hAnsi="Times New Roman" w:cs="Times New Roman"/>
          <w:lang w:val="ru-RU"/>
        </w:rPr>
        <w:t>Съгласно чл.20 на Закона за регионалното развитие, в районите от ниво 2 са създадени териториални звена на Министерството на регионалното развитие</w:t>
      </w:r>
      <w:r w:rsidR="00723AF5">
        <w:rPr>
          <w:rFonts w:ascii="Times New Roman" w:hAnsi="Times New Roman" w:cs="Times New Roman"/>
          <w:lang w:val="ru-RU"/>
        </w:rPr>
        <w:t xml:space="preserve"> и благоустройството</w:t>
      </w:r>
      <w:r w:rsidRPr="00D51C20">
        <w:rPr>
          <w:rFonts w:ascii="Times New Roman" w:hAnsi="Times New Roman" w:cs="Times New Roman"/>
          <w:lang w:val="ru-RU"/>
        </w:rPr>
        <w:t xml:space="preserve"> за стратегическо планиране и координация на регионалното развитие, които наред с другите функции изпълняват и функции на секретариати на съответните Регионални съвети за развитие. Териториалните звена функционират като отдели „Стратегическо планиране и координация на регионалното развитие” към Главна дирекция „Стратегическо планиране на регионалното развитие и административно-териториално устройство” във всеки от районите от ниво 2. </w:t>
      </w:r>
    </w:p>
    <w:p w:rsidR="00E57624" w:rsidRPr="00D51C20" w:rsidRDefault="00E57624" w:rsidP="00D51C20">
      <w:pPr>
        <w:tabs>
          <w:tab w:val="left" w:pos="993"/>
        </w:tabs>
        <w:spacing w:before="120" w:after="120" w:line="240" w:lineRule="auto"/>
        <w:ind w:firstLine="567"/>
        <w:jc w:val="both"/>
        <w:rPr>
          <w:rFonts w:ascii="Times New Roman" w:hAnsi="Times New Roman" w:cs="Times New Roman"/>
          <w:lang w:val="ru-RU"/>
        </w:rPr>
      </w:pPr>
      <w:r w:rsidRPr="00D51C20">
        <w:rPr>
          <w:rFonts w:ascii="Times New Roman" w:hAnsi="Times New Roman" w:cs="Times New Roman"/>
          <w:lang w:val="ru-RU"/>
        </w:rPr>
        <w:t>Дейностите по програмата, свързани с административно-териториалното устройство и децентрализация се реализират от отдел “Административно-териториално устройство и децентрализация” към главната дирекция. С ПМС № 157 от 1 август 2013 г. бе възстановен Съвета по децентрализация на държавното управление (СДДУ) като постоянно действащ консултативен орган на Министерския съвет в областта на децентрализацията на държавното управление. ГД СПРРАТУ бе определена да изпълнява функциите на Секретариат на този съвет.</w:t>
      </w:r>
    </w:p>
    <w:p w:rsidR="001C1DED" w:rsidRPr="00D51C20" w:rsidRDefault="001C1DED" w:rsidP="00D51C20">
      <w:pPr>
        <w:tabs>
          <w:tab w:val="left" w:pos="993"/>
        </w:tabs>
        <w:spacing w:before="120" w:after="120" w:line="240" w:lineRule="auto"/>
        <w:ind w:firstLine="567"/>
        <w:jc w:val="both"/>
        <w:rPr>
          <w:rFonts w:ascii="Times New Roman" w:hAnsi="Times New Roman" w:cs="Times New Roman"/>
          <w:lang w:val="ru-RU"/>
        </w:rPr>
      </w:pPr>
      <w:r w:rsidRPr="00D51C20">
        <w:rPr>
          <w:rFonts w:ascii="Times New Roman" w:hAnsi="Times New Roman" w:cs="Times New Roman"/>
          <w:lang w:val="ru-RU"/>
        </w:rPr>
        <w:t>Други структури, участващи в програмата:</w:t>
      </w:r>
    </w:p>
    <w:p w:rsidR="001C1DED" w:rsidRPr="00D51C20" w:rsidRDefault="001C1DED" w:rsidP="009855F0">
      <w:pPr>
        <w:pStyle w:val="ListParagraph"/>
        <w:numPr>
          <w:ilvl w:val="0"/>
          <w:numId w:val="48"/>
        </w:numPr>
        <w:spacing w:before="120" w:after="120" w:line="240" w:lineRule="auto"/>
        <w:ind w:left="851" w:hanging="284"/>
        <w:jc w:val="both"/>
        <w:rPr>
          <w:rFonts w:ascii="Times New Roman" w:eastAsia="Times New Roman" w:hAnsi="Times New Roman"/>
          <w:lang w:eastAsia="bg-BG"/>
        </w:rPr>
      </w:pPr>
      <w:r w:rsidRPr="00D51C20">
        <w:rPr>
          <w:rFonts w:ascii="Times New Roman" w:eastAsia="Times New Roman" w:hAnsi="Times New Roman"/>
          <w:lang w:eastAsia="bg-BG"/>
        </w:rPr>
        <w:t>Общини;</w:t>
      </w:r>
    </w:p>
    <w:p w:rsidR="001C1DED" w:rsidRPr="00D51C20" w:rsidRDefault="001C1DED" w:rsidP="009855F0">
      <w:pPr>
        <w:pStyle w:val="ListParagraph"/>
        <w:numPr>
          <w:ilvl w:val="0"/>
          <w:numId w:val="48"/>
        </w:numPr>
        <w:spacing w:before="120" w:after="120" w:line="240" w:lineRule="auto"/>
        <w:ind w:left="851" w:hanging="284"/>
        <w:jc w:val="both"/>
        <w:rPr>
          <w:rFonts w:ascii="Times New Roman" w:eastAsia="Times New Roman" w:hAnsi="Times New Roman"/>
          <w:lang w:eastAsia="bg-BG"/>
        </w:rPr>
      </w:pPr>
      <w:r w:rsidRPr="00D51C20">
        <w:rPr>
          <w:rFonts w:ascii="Times New Roman" w:eastAsia="Times New Roman" w:hAnsi="Times New Roman"/>
          <w:lang w:eastAsia="bg-BG"/>
        </w:rPr>
        <w:t>Министерства;</w:t>
      </w:r>
    </w:p>
    <w:p w:rsidR="001C1DED" w:rsidRPr="00D51C20" w:rsidRDefault="001C1DED" w:rsidP="009855F0">
      <w:pPr>
        <w:pStyle w:val="ListParagraph"/>
        <w:numPr>
          <w:ilvl w:val="0"/>
          <w:numId w:val="48"/>
        </w:numPr>
        <w:spacing w:before="120" w:after="120" w:line="240" w:lineRule="auto"/>
        <w:ind w:left="851" w:hanging="284"/>
        <w:jc w:val="both"/>
        <w:rPr>
          <w:rFonts w:ascii="Times New Roman" w:eastAsia="Times New Roman" w:hAnsi="Times New Roman"/>
          <w:lang w:eastAsia="bg-BG"/>
        </w:rPr>
      </w:pPr>
      <w:r w:rsidRPr="00D51C20">
        <w:rPr>
          <w:rFonts w:ascii="Times New Roman" w:eastAsia="Times New Roman" w:hAnsi="Times New Roman"/>
          <w:lang w:eastAsia="bg-BG"/>
        </w:rPr>
        <w:t>Неправителствени организации</w:t>
      </w:r>
    </w:p>
    <w:p w:rsidR="00001DA6" w:rsidRPr="00D51C20" w:rsidRDefault="00001DA6" w:rsidP="009855F0">
      <w:pPr>
        <w:pStyle w:val="ListParagraph"/>
        <w:numPr>
          <w:ilvl w:val="0"/>
          <w:numId w:val="48"/>
        </w:numPr>
        <w:spacing w:before="120" w:after="120" w:line="240" w:lineRule="auto"/>
        <w:ind w:left="851" w:hanging="284"/>
        <w:jc w:val="both"/>
        <w:rPr>
          <w:rFonts w:ascii="Times New Roman" w:eastAsia="Times New Roman" w:hAnsi="Times New Roman"/>
          <w:lang w:eastAsia="bg-BG"/>
        </w:rPr>
      </w:pPr>
      <w:r w:rsidRPr="00D51C20">
        <w:rPr>
          <w:rFonts w:ascii="Times New Roman" w:eastAsia="Times New Roman" w:hAnsi="Times New Roman"/>
          <w:lang w:eastAsia="bg-BG"/>
        </w:rPr>
        <w:lastRenderedPageBreak/>
        <w:t>Европейска Комисия;</w:t>
      </w:r>
    </w:p>
    <w:p w:rsidR="00001DA6" w:rsidRPr="00D51C20" w:rsidRDefault="00001DA6" w:rsidP="009855F0">
      <w:pPr>
        <w:pStyle w:val="ListParagraph"/>
        <w:numPr>
          <w:ilvl w:val="0"/>
          <w:numId w:val="48"/>
        </w:numPr>
        <w:spacing w:before="120" w:after="120" w:line="240" w:lineRule="auto"/>
        <w:ind w:left="851" w:hanging="284"/>
        <w:jc w:val="both"/>
        <w:rPr>
          <w:rFonts w:ascii="Times New Roman" w:eastAsia="Times New Roman" w:hAnsi="Times New Roman"/>
          <w:lang w:eastAsia="bg-BG"/>
        </w:rPr>
      </w:pPr>
      <w:r w:rsidRPr="00D51C20">
        <w:rPr>
          <w:rFonts w:ascii="Times New Roman" w:eastAsia="Times New Roman" w:hAnsi="Times New Roman"/>
          <w:lang w:eastAsia="bg-BG"/>
        </w:rPr>
        <w:t>Управляващи органи и Национални партниращи органи;</w:t>
      </w:r>
    </w:p>
    <w:p w:rsidR="00001DA6" w:rsidRPr="00D51C20" w:rsidRDefault="00001DA6" w:rsidP="009855F0">
      <w:pPr>
        <w:pStyle w:val="ListParagraph"/>
        <w:numPr>
          <w:ilvl w:val="0"/>
          <w:numId w:val="48"/>
        </w:numPr>
        <w:spacing w:before="120" w:after="120" w:line="240" w:lineRule="auto"/>
        <w:ind w:left="851" w:hanging="284"/>
        <w:jc w:val="both"/>
        <w:rPr>
          <w:rFonts w:ascii="Times New Roman" w:eastAsia="Times New Roman" w:hAnsi="Times New Roman"/>
          <w:lang w:eastAsia="bg-BG"/>
        </w:rPr>
      </w:pPr>
      <w:r w:rsidRPr="00D51C20">
        <w:rPr>
          <w:rFonts w:ascii="Times New Roman" w:eastAsia="Times New Roman" w:hAnsi="Times New Roman"/>
          <w:lang w:eastAsia="bg-BG"/>
        </w:rPr>
        <w:t>ИА „Одит на средствата от ЕС” към Министъра на финансите – Одитен орган;</w:t>
      </w:r>
    </w:p>
    <w:p w:rsidR="00001DA6" w:rsidRPr="00D51C20" w:rsidRDefault="00001DA6" w:rsidP="009855F0">
      <w:pPr>
        <w:pStyle w:val="ListParagraph"/>
        <w:numPr>
          <w:ilvl w:val="0"/>
          <w:numId w:val="48"/>
        </w:numPr>
        <w:spacing w:before="120" w:after="120" w:line="240" w:lineRule="auto"/>
        <w:ind w:left="851" w:hanging="284"/>
        <w:jc w:val="both"/>
        <w:rPr>
          <w:rFonts w:ascii="Times New Roman" w:eastAsia="Times New Roman" w:hAnsi="Times New Roman"/>
          <w:lang w:eastAsia="bg-BG"/>
        </w:rPr>
      </w:pPr>
      <w:r w:rsidRPr="00D51C20">
        <w:rPr>
          <w:rFonts w:ascii="Times New Roman" w:eastAsia="Times New Roman" w:hAnsi="Times New Roman"/>
          <w:lang w:eastAsia="bg-BG"/>
        </w:rPr>
        <w:t>Дирекция „Национален фонд” към министерство на финансите – Сертифициращ орган;</w:t>
      </w:r>
    </w:p>
    <w:p w:rsidR="00001DA6" w:rsidRPr="00D51C20" w:rsidRDefault="00001DA6" w:rsidP="009855F0">
      <w:pPr>
        <w:pStyle w:val="ListParagraph"/>
        <w:numPr>
          <w:ilvl w:val="0"/>
          <w:numId w:val="48"/>
        </w:numPr>
        <w:spacing w:before="120" w:after="120" w:line="240" w:lineRule="auto"/>
        <w:ind w:left="851" w:hanging="284"/>
        <w:jc w:val="both"/>
        <w:rPr>
          <w:rFonts w:ascii="Times New Roman" w:eastAsia="Times New Roman" w:hAnsi="Times New Roman"/>
          <w:lang w:eastAsia="bg-BG"/>
        </w:rPr>
      </w:pPr>
      <w:r w:rsidRPr="00D51C20">
        <w:rPr>
          <w:rFonts w:ascii="Times New Roman" w:eastAsia="Times New Roman" w:hAnsi="Times New Roman"/>
          <w:lang w:eastAsia="bg-BG"/>
        </w:rPr>
        <w:t>Съвместни технически секретариати</w:t>
      </w:r>
    </w:p>
    <w:p w:rsidR="001C1DED" w:rsidRPr="00D51C20" w:rsidRDefault="00001DA6" w:rsidP="009855F0">
      <w:pPr>
        <w:pStyle w:val="ListParagraph"/>
        <w:numPr>
          <w:ilvl w:val="0"/>
          <w:numId w:val="48"/>
        </w:numPr>
        <w:spacing w:before="120" w:after="120" w:line="240" w:lineRule="auto"/>
        <w:ind w:left="851" w:hanging="284"/>
        <w:jc w:val="both"/>
        <w:rPr>
          <w:rFonts w:ascii="Times New Roman" w:eastAsia="Times New Roman" w:hAnsi="Times New Roman"/>
          <w:lang w:eastAsia="bg-BG"/>
        </w:rPr>
      </w:pPr>
      <w:r w:rsidRPr="00D51C20">
        <w:rPr>
          <w:rFonts w:ascii="Times New Roman" w:eastAsia="Times New Roman" w:hAnsi="Times New Roman"/>
          <w:lang w:eastAsia="bg-BG"/>
        </w:rPr>
        <w:t>Образователни и културни институции;</w:t>
      </w:r>
    </w:p>
    <w:p w:rsidR="009A6549" w:rsidRPr="00943CAF" w:rsidRDefault="009A6549" w:rsidP="009855F0">
      <w:pPr>
        <w:numPr>
          <w:ilvl w:val="0"/>
          <w:numId w:val="38"/>
        </w:numPr>
        <w:spacing w:before="120" w:after="120" w:line="240" w:lineRule="auto"/>
        <w:ind w:left="851" w:hanging="284"/>
        <w:jc w:val="both"/>
        <w:rPr>
          <w:rFonts w:ascii="Times New Roman" w:hAnsi="Times New Roman" w:cs="Times New Roman"/>
          <w:b/>
          <w:i/>
          <w:color w:val="000099"/>
        </w:rPr>
      </w:pPr>
      <w:r w:rsidRPr="00943CAF">
        <w:rPr>
          <w:rFonts w:ascii="Times New Roman" w:hAnsi="Times New Roman" w:cs="Times New Roman"/>
          <w:b/>
          <w:i/>
          <w:color w:val="000099"/>
        </w:rPr>
        <w:t>Отговорност за изпълнението на програмата</w:t>
      </w:r>
    </w:p>
    <w:p w:rsidR="002424A1" w:rsidRPr="006300B4" w:rsidRDefault="00D56DE4" w:rsidP="006300B4">
      <w:pPr>
        <w:spacing w:before="120" w:after="120" w:line="240" w:lineRule="auto"/>
        <w:ind w:firstLine="567"/>
        <w:jc w:val="both"/>
        <w:rPr>
          <w:rFonts w:ascii="Times New Roman" w:hAnsi="Times New Roman" w:cs="Times New Roman"/>
        </w:rPr>
      </w:pPr>
      <w:r w:rsidRPr="00D51C20">
        <w:rPr>
          <w:rFonts w:ascii="Times New Roman" w:hAnsi="Times New Roman" w:cs="Times New Roman"/>
        </w:rPr>
        <w:t>Изпълнението на програмата се координира от министъра на регионалното развитие</w:t>
      </w:r>
      <w:r w:rsidR="00723AF5">
        <w:rPr>
          <w:rFonts w:ascii="Times New Roman" w:hAnsi="Times New Roman" w:cs="Times New Roman"/>
        </w:rPr>
        <w:t xml:space="preserve"> и благоустройството</w:t>
      </w:r>
      <w:r w:rsidRPr="00D51C20">
        <w:rPr>
          <w:rFonts w:ascii="Times New Roman" w:hAnsi="Times New Roman" w:cs="Times New Roman"/>
        </w:rPr>
        <w:t>, като в изпълнението й участва главна дирекция “Стратегическо планиране на регионалното развитие и административно-териториално устройство</w:t>
      </w:r>
      <w:r w:rsidR="00F07284">
        <w:rPr>
          <w:rFonts w:ascii="Times New Roman" w:hAnsi="Times New Roman" w:cs="Times New Roman"/>
        </w:rPr>
        <w:t>, ГД“Управление на териториалното сътрудничество“, дирекция „ВиК“ и дирекция „Благоустройство и геозащита“</w:t>
      </w:r>
      <w:r w:rsidR="002424A1" w:rsidRPr="002424A1">
        <w:rPr>
          <w:rFonts w:ascii="Times New Roman" w:eastAsia="Times New Roman" w:hAnsi="Times New Roman" w:cs="Times New Roman"/>
          <w:lang w:eastAsia="bg-BG"/>
        </w:rPr>
        <w:t>.</w:t>
      </w:r>
    </w:p>
    <w:p w:rsidR="002424A1" w:rsidRPr="002424A1" w:rsidRDefault="002424A1" w:rsidP="00D51C20">
      <w:pPr>
        <w:spacing w:after="120" w:line="240" w:lineRule="auto"/>
        <w:ind w:firstLine="567"/>
        <w:jc w:val="both"/>
        <w:rPr>
          <w:rFonts w:ascii="Times New Roman" w:eastAsia="Times New Roman" w:hAnsi="Times New Roman" w:cs="Times New Roman"/>
          <w:lang w:eastAsia="bg-BG"/>
        </w:rPr>
      </w:pPr>
      <w:r w:rsidRPr="002424A1">
        <w:rPr>
          <w:rFonts w:ascii="Times New Roman" w:eastAsia="Times New Roman" w:hAnsi="Times New Roman" w:cs="Times New Roman"/>
          <w:lang w:eastAsia="bg-BG"/>
        </w:rPr>
        <w:t xml:space="preserve">С </w:t>
      </w:r>
      <w:hyperlink r:id="rId17" w:tgtFrame="_blank" w:tooltip="111.34KB PDF file" w:history="1">
        <w:r w:rsidRPr="002424A1">
          <w:rPr>
            <w:rFonts w:ascii="Times New Roman" w:eastAsia="Times New Roman" w:hAnsi="Times New Roman" w:cs="Times New Roman"/>
            <w:lang w:eastAsia="bg-BG"/>
          </w:rPr>
          <w:t>Решение на Министерски съвет № 965/16.12.2005 г.</w:t>
        </w:r>
      </w:hyperlink>
      <w:r w:rsidRPr="002424A1">
        <w:rPr>
          <w:rFonts w:ascii="Times New Roman" w:eastAsia="Times New Roman" w:hAnsi="Times New Roman" w:cs="Times New Roman"/>
          <w:lang w:eastAsia="bg-BG"/>
        </w:rPr>
        <w:t>, изм. и доп. с Решения № 747</w:t>
      </w:r>
      <w:r w:rsidRPr="002424A1">
        <w:rPr>
          <w:rFonts w:ascii="Times New Roman" w:eastAsia="Times New Roman" w:hAnsi="Times New Roman" w:cs="Times New Roman"/>
          <w:lang w:val="ru-RU" w:eastAsia="bg-BG"/>
        </w:rPr>
        <w:t>/</w:t>
      </w:r>
      <w:r w:rsidRPr="002424A1">
        <w:rPr>
          <w:rFonts w:ascii="Times New Roman" w:eastAsia="Times New Roman" w:hAnsi="Times New Roman" w:cs="Times New Roman"/>
          <w:lang w:eastAsia="bg-BG"/>
        </w:rPr>
        <w:t>2006</w:t>
      </w:r>
      <w:r w:rsidRPr="002424A1">
        <w:rPr>
          <w:rFonts w:ascii="Times New Roman" w:eastAsia="Times New Roman" w:hAnsi="Times New Roman" w:cs="Times New Roman"/>
          <w:lang w:val="ru-RU" w:eastAsia="bg-BG"/>
        </w:rPr>
        <w:t xml:space="preserve">, 886/2007, 113/2008, 67/2009 </w:t>
      </w:r>
      <w:r w:rsidRPr="002424A1">
        <w:rPr>
          <w:rFonts w:ascii="Times New Roman" w:eastAsia="Times New Roman" w:hAnsi="Times New Roman" w:cs="Times New Roman"/>
          <w:lang w:eastAsia="bg-BG"/>
        </w:rPr>
        <w:t>и 493</w:t>
      </w:r>
      <w:r w:rsidRPr="002424A1">
        <w:rPr>
          <w:rFonts w:ascii="Times New Roman" w:eastAsia="Times New Roman" w:hAnsi="Times New Roman" w:cs="Times New Roman"/>
          <w:lang w:val="ru-RU" w:eastAsia="bg-BG"/>
        </w:rPr>
        <w:t>/2010</w:t>
      </w:r>
      <w:r w:rsidRPr="002424A1">
        <w:rPr>
          <w:rFonts w:ascii="Times New Roman" w:eastAsia="Times New Roman" w:hAnsi="Times New Roman" w:cs="Times New Roman"/>
          <w:lang w:eastAsia="bg-BG"/>
        </w:rPr>
        <w:t>, Главна дирекция „Програмиране на регионалното развитие” е определена за Управляващ орган по Оперативна програма „Регионално развитие” 2007-2013 г.</w:t>
      </w:r>
    </w:p>
    <w:p w:rsidR="00A62AC8" w:rsidRDefault="002424A1" w:rsidP="006300B4">
      <w:pPr>
        <w:spacing w:after="120" w:line="240" w:lineRule="auto"/>
        <w:ind w:firstLine="567"/>
        <w:jc w:val="both"/>
        <w:rPr>
          <w:rFonts w:ascii="Times New Roman" w:eastAsia="Times New Roman" w:hAnsi="Times New Roman" w:cs="Times New Roman"/>
          <w:lang w:eastAsia="bg-BG"/>
        </w:rPr>
      </w:pPr>
      <w:r w:rsidRPr="002424A1">
        <w:rPr>
          <w:rFonts w:ascii="Times New Roman" w:eastAsia="Times New Roman" w:hAnsi="Times New Roman" w:cs="Times New Roman"/>
          <w:lang w:eastAsia="bg-BG"/>
        </w:rPr>
        <w:t xml:space="preserve">С </w:t>
      </w:r>
      <w:hyperlink r:id="rId18" w:tgtFrame="_blank" w:tooltip="111.34KB PDF file" w:history="1">
        <w:r w:rsidRPr="002424A1">
          <w:rPr>
            <w:rFonts w:ascii="Times New Roman" w:eastAsia="Times New Roman" w:hAnsi="Times New Roman" w:cs="Times New Roman"/>
            <w:lang w:eastAsia="bg-BG"/>
          </w:rPr>
          <w:t>Решение на Министерски съвет № 792/17.12.2013 г.</w:t>
        </w:r>
      </w:hyperlink>
      <w:r w:rsidRPr="002424A1">
        <w:rPr>
          <w:rFonts w:ascii="Times New Roman" w:eastAsia="Times New Roman" w:hAnsi="Times New Roman" w:cs="Times New Roman"/>
          <w:lang w:eastAsia="bg-BG"/>
        </w:rPr>
        <w:t>, Главна дирекция „Програмиране на регионалното развитие” е определена за Управляващ орган по Оперативна програма „Региони в растеж“ 2014-2020.</w:t>
      </w:r>
    </w:p>
    <w:p w:rsidR="00A151B6" w:rsidRPr="00943CAF" w:rsidRDefault="00A151B6" w:rsidP="006300B4">
      <w:pPr>
        <w:numPr>
          <w:ilvl w:val="0"/>
          <w:numId w:val="38"/>
        </w:numPr>
        <w:tabs>
          <w:tab w:val="left" w:pos="851"/>
        </w:tabs>
        <w:spacing w:before="120" w:after="120" w:line="240" w:lineRule="auto"/>
        <w:ind w:hanging="503"/>
        <w:jc w:val="both"/>
        <w:rPr>
          <w:rFonts w:ascii="Times New Roman" w:hAnsi="Times New Roman"/>
          <w:i/>
          <w:color w:val="000099"/>
        </w:rPr>
      </w:pPr>
      <w:r w:rsidRPr="00943CAF">
        <w:rPr>
          <w:rFonts w:ascii="Times New Roman" w:hAnsi="Times New Roman" w:cs="Times New Roman"/>
          <w:b/>
          <w:i/>
          <w:color w:val="000099"/>
        </w:rPr>
        <w:t xml:space="preserve">Предоставяни по програмата продукти/услуги </w:t>
      </w:r>
    </w:p>
    <w:p w:rsidR="00A151B6" w:rsidRPr="00A151B6" w:rsidRDefault="00A151B6" w:rsidP="006300B4">
      <w:pPr>
        <w:pStyle w:val="BodyText"/>
        <w:tabs>
          <w:tab w:val="num" w:pos="1118"/>
        </w:tabs>
        <w:spacing w:line="240" w:lineRule="auto"/>
        <w:ind w:firstLine="567"/>
        <w:rPr>
          <w:szCs w:val="22"/>
        </w:rPr>
      </w:pPr>
      <w:r w:rsidRPr="00A151B6">
        <w:rPr>
          <w:szCs w:val="22"/>
        </w:rPr>
        <w:t>Продукт/услуга 1: Анализ, разработване и актуализиране на документите за стратегическо планиране на регионалното развитие и хармонизация на нормативната база за регионалното развитие;</w:t>
      </w:r>
    </w:p>
    <w:p w:rsidR="00A151B6" w:rsidRPr="00A151B6" w:rsidRDefault="00A151B6" w:rsidP="006300B4">
      <w:pPr>
        <w:pStyle w:val="BodyText"/>
        <w:tabs>
          <w:tab w:val="num" w:pos="1118"/>
        </w:tabs>
        <w:spacing w:line="240" w:lineRule="auto"/>
        <w:ind w:firstLine="567"/>
        <w:rPr>
          <w:szCs w:val="22"/>
        </w:rPr>
      </w:pPr>
      <w:r w:rsidRPr="00A151B6">
        <w:rPr>
          <w:szCs w:val="22"/>
        </w:rPr>
        <w:t>Продукт/услуга 2: Наблюдение, оценка и регионална координация за изпълнение на стратегиите и плановете за регионално и местно развитие в районите от ниво 2;</w:t>
      </w:r>
    </w:p>
    <w:p w:rsidR="00A151B6" w:rsidRPr="00A151B6" w:rsidRDefault="00A151B6" w:rsidP="006300B4">
      <w:pPr>
        <w:pStyle w:val="BodyText"/>
        <w:spacing w:line="240" w:lineRule="auto"/>
        <w:ind w:right="25" w:firstLine="567"/>
        <w:rPr>
          <w:b/>
          <w:szCs w:val="22"/>
        </w:rPr>
      </w:pPr>
      <w:r w:rsidRPr="00A151B6">
        <w:rPr>
          <w:szCs w:val="22"/>
        </w:rPr>
        <w:t>Продукт/услуга 3:</w:t>
      </w:r>
      <w:r w:rsidRPr="00A151B6">
        <w:rPr>
          <w:b/>
          <w:szCs w:val="22"/>
        </w:rPr>
        <w:t xml:space="preserve"> </w:t>
      </w:r>
      <w:r w:rsidRPr="00A151B6">
        <w:rPr>
          <w:szCs w:val="22"/>
        </w:rPr>
        <w:t>Разработване на политиката по административно-териториално устройство на страната и категоризация на административно-териториалните и териториалните  единици (АТТЕ);</w:t>
      </w:r>
    </w:p>
    <w:p w:rsidR="00A151B6" w:rsidRPr="00A151B6" w:rsidRDefault="00A151B6" w:rsidP="006300B4">
      <w:pPr>
        <w:pStyle w:val="BodyText"/>
        <w:spacing w:line="240" w:lineRule="auto"/>
        <w:ind w:right="25" w:firstLine="567"/>
        <w:rPr>
          <w:szCs w:val="22"/>
        </w:rPr>
      </w:pPr>
      <w:r w:rsidRPr="00A151B6">
        <w:rPr>
          <w:szCs w:val="22"/>
        </w:rPr>
        <w:t>Продукт/услуга 4: Разработване на политиката за реализиране на процеса на децентрализация и развитие на гражданското участие. Укрепване на местното самоуправление.</w:t>
      </w:r>
    </w:p>
    <w:p w:rsidR="00A151B6" w:rsidRPr="007A7605" w:rsidRDefault="00A151B6" w:rsidP="006300B4">
      <w:pPr>
        <w:spacing w:before="120" w:after="120" w:line="240" w:lineRule="auto"/>
        <w:ind w:firstLine="567"/>
        <w:jc w:val="both"/>
        <w:rPr>
          <w:rFonts w:ascii="Times New Roman" w:eastAsia="Times New Roman" w:hAnsi="Times New Roman" w:cs="Times New Roman"/>
          <w:lang w:eastAsia="bg-BG"/>
        </w:rPr>
      </w:pPr>
      <w:r w:rsidRPr="007A7605">
        <w:rPr>
          <w:rFonts w:ascii="Times New Roman" w:eastAsia="Times New Roman" w:hAnsi="Times New Roman" w:cs="Times New Roman"/>
          <w:lang w:eastAsia="bg-BG"/>
        </w:rPr>
        <w:t xml:space="preserve">Продукт/услуга по ОП </w:t>
      </w:r>
      <w:r w:rsidR="00A75A47">
        <w:rPr>
          <w:rFonts w:ascii="Times New Roman" w:eastAsia="Times New Roman" w:hAnsi="Times New Roman" w:cs="Times New Roman"/>
          <w:lang w:eastAsia="bg-BG"/>
        </w:rPr>
        <w:t>„Регионално развитие 2007-2013“</w:t>
      </w:r>
      <w:r w:rsidRPr="007A7605">
        <w:rPr>
          <w:rFonts w:ascii="Times New Roman" w:eastAsia="Times New Roman" w:hAnsi="Times New Roman" w:cs="Times New Roman"/>
          <w:lang w:eastAsia="bg-BG"/>
        </w:rPr>
        <w:t>: Подобряване качеството на живот в регионите и преодоляването на различията помежду им.</w:t>
      </w:r>
    </w:p>
    <w:p w:rsidR="00A151B6" w:rsidRPr="007A7605" w:rsidRDefault="00A151B6" w:rsidP="006300B4">
      <w:pPr>
        <w:spacing w:before="120" w:after="120" w:line="240" w:lineRule="auto"/>
        <w:ind w:firstLine="567"/>
        <w:jc w:val="both"/>
        <w:rPr>
          <w:rFonts w:ascii="Times New Roman" w:eastAsia="Times New Roman" w:hAnsi="Times New Roman" w:cs="Times New Roman"/>
          <w:lang w:eastAsia="bg-BG"/>
        </w:rPr>
      </w:pPr>
      <w:r w:rsidRPr="007A7605">
        <w:rPr>
          <w:rFonts w:ascii="Times New Roman" w:eastAsia="Times New Roman" w:hAnsi="Times New Roman" w:cs="Times New Roman"/>
          <w:lang w:eastAsia="bg-BG"/>
        </w:rPr>
        <w:t xml:space="preserve">Продукт/услуга по ОП </w:t>
      </w:r>
      <w:r w:rsidR="00A75A47">
        <w:rPr>
          <w:rFonts w:ascii="Times New Roman" w:eastAsia="Times New Roman" w:hAnsi="Times New Roman" w:cs="Times New Roman"/>
          <w:lang w:eastAsia="bg-BG"/>
        </w:rPr>
        <w:t>„Регионално развитие 2007-2013“</w:t>
      </w:r>
      <w:r w:rsidRPr="007A7605">
        <w:rPr>
          <w:rFonts w:ascii="Times New Roman" w:eastAsia="Times New Roman" w:hAnsi="Times New Roman" w:cs="Times New Roman"/>
          <w:lang w:eastAsia="bg-BG"/>
        </w:rPr>
        <w:t>: Повишаване достъпността и връзките в рамките на градските агломерационни ареали, между градските агломерационни ареали, техните периферии и съседните слабо урбанизирани райони.</w:t>
      </w:r>
    </w:p>
    <w:p w:rsidR="00A151B6" w:rsidRPr="007A7605" w:rsidRDefault="00A151B6" w:rsidP="006300B4">
      <w:pPr>
        <w:spacing w:before="120" w:after="120" w:line="240" w:lineRule="auto"/>
        <w:ind w:firstLine="567"/>
        <w:jc w:val="both"/>
        <w:rPr>
          <w:rFonts w:ascii="Times New Roman" w:eastAsia="Times New Roman" w:hAnsi="Times New Roman" w:cs="Times New Roman"/>
          <w:lang w:eastAsia="bg-BG"/>
        </w:rPr>
      </w:pPr>
      <w:r w:rsidRPr="007A7605">
        <w:rPr>
          <w:rFonts w:ascii="Times New Roman" w:eastAsia="Times New Roman" w:hAnsi="Times New Roman" w:cs="Times New Roman"/>
          <w:lang w:eastAsia="bg-BG"/>
        </w:rPr>
        <w:t xml:space="preserve">Продукт/услуга по ОП </w:t>
      </w:r>
      <w:r w:rsidR="00A75A47">
        <w:rPr>
          <w:rFonts w:ascii="Times New Roman" w:eastAsia="Times New Roman" w:hAnsi="Times New Roman" w:cs="Times New Roman"/>
          <w:lang w:eastAsia="bg-BG"/>
        </w:rPr>
        <w:t>„Регионално развитие 2007-2013“</w:t>
      </w:r>
      <w:r w:rsidRPr="007A7605">
        <w:rPr>
          <w:rFonts w:ascii="Times New Roman" w:eastAsia="Times New Roman" w:hAnsi="Times New Roman" w:cs="Times New Roman"/>
          <w:lang w:eastAsia="bg-BG"/>
        </w:rPr>
        <w:t>: Повишаване на регионалния туристически потенциал за развитие и маркетинг на устойчиви и разнообразни, специфични за региона туристически продукти с висока добавена стойност, и увеличаване на приноса на сектора към устойчивото регионално развитие.</w:t>
      </w:r>
    </w:p>
    <w:p w:rsidR="00A151B6" w:rsidRPr="006300B4" w:rsidRDefault="00A151B6" w:rsidP="006300B4">
      <w:pPr>
        <w:spacing w:before="120" w:after="120" w:line="240" w:lineRule="auto"/>
        <w:ind w:firstLine="567"/>
        <w:jc w:val="both"/>
        <w:rPr>
          <w:rFonts w:ascii="Times New Roman" w:eastAsia="Times New Roman" w:hAnsi="Times New Roman" w:cs="Times New Roman"/>
          <w:lang w:eastAsia="bg-BG"/>
        </w:rPr>
      </w:pPr>
      <w:r w:rsidRPr="006300B4">
        <w:rPr>
          <w:rFonts w:ascii="Times New Roman" w:eastAsia="Times New Roman" w:hAnsi="Times New Roman" w:cs="Times New Roman"/>
          <w:lang w:eastAsia="bg-BG"/>
        </w:rPr>
        <w:t xml:space="preserve">Продукт/услуга по ОП </w:t>
      </w:r>
      <w:r w:rsidR="00A75A47" w:rsidRPr="006300B4">
        <w:rPr>
          <w:rFonts w:ascii="Times New Roman" w:eastAsia="Times New Roman" w:hAnsi="Times New Roman" w:cs="Times New Roman"/>
          <w:lang w:eastAsia="bg-BG"/>
        </w:rPr>
        <w:t>„Регионално развитие 2007-2013“</w:t>
      </w:r>
      <w:r w:rsidRPr="006300B4">
        <w:rPr>
          <w:rFonts w:ascii="Times New Roman" w:eastAsia="Times New Roman" w:hAnsi="Times New Roman" w:cs="Times New Roman"/>
          <w:lang w:eastAsia="bg-BG"/>
        </w:rPr>
        <w:t xml:space="preserve">: Даване възможност на по-малките общини да участват в процесите на развитие на страната и да се насърчат регионалните и местни иновации чрез междурегионален обмен. </w:t>
      </w:r>
    </w:p>
    <w:p w:rsidR="00A151B6" w:rsidRDefault="00A151B6" w:rsidP="006300B4">
      <w:pPr>
        <w:pStyle w:val="BodyText"/>
        <w:spacing w:line="240" w:lineRule="auto"/>
        <w:ind w:right="25" w:firstLine="567"/>
        <w:rPr>
          <w:szCs w:val="22"/>
          <w:lang w:val="bg-BG" w:eastAsia="bg-BG"/>
        </w:rPr>
      </w:pPr>
      <w:r w:rsidRPr="00A151B6">
        <w:rPr>
          <w:szCs w:val="22"/>
          <w:lang w:val="bg-BG" w:eastAsia="bg-BG"/>
        </w:rPr>
        <w:t>Продукт/услуга по ОП „Регионално развитие 2007-2013“: Подкрепа за дейности, осигуряващи правилното и ефективно програмиране, управление, наблюдение, оценка, информация и контрол на ОПРР, укрепване на административния капацитет на УО и на бенефициентите за успешно изпълнение и осигуряване на висока степен на усвояване на средствата от СФ.</w:t>
      </w:r>
    </w:p>
    <w:p w:rsidR="006300B4" w:rsidRPr="00A151B6" w:rsidRDefault="006300B4" w:rsidP="006300B4">
      <w:pPr>
        <w:pStyle w:val="BodyText"/>
        <w:spacing w:line="240" w:lineRule="auto"/>
        <w:ind w:right="25" w:firstLine="567"/>
        <w:rPr>
          <w:szCs w:val="22"/>
        </w:rPr>
      </w:pPr>
    </w:p>
    <w:p w:rsidR="00A151B6" w:rsidRPr="001636FC" w:rsidRDefault="00A151B6" w:rsidP="00A151B6">
      <w:pPr>
        <w:spacing w:after="120" w:line="240" w:lineRule="auto"/>
        <w:ind w:firstLine="567"/>
        <w:jc w:val="both"/>
        <w:rPr>
          <w:rFonts w:ascii="Times New Roman" w:eastAsia="Times New Roman" w:hAnsi="Times New Roman" w:cs="Times New Roman"/>
          <w:lang w:val="ru-RU"/>
        </w:rPr>
      </w:pPr>
      <w:r w:rsidRPr="001636FC">
        <w:rPr>
          <w:rFonts w:ascii="Times New Roman" w:eastAsia="Times New Roman" w:hAnsi="Times New Roman" w:cs="Times New Roman"/>
          <w:lang w:val="en-US"/>
        </w:rPr>
        <w:lastRenderedPageBreak/>
        <w:t>Продукт/услуга по ОП „Регио</w:t>
      </w:r>
      <w:r w:rsidRPr="001636FC">
        <w:rPr>
          <w:rFonts w:ascii="Times New Roman" w:eastAsia="Times New Roman" w:hAnsi="Times New Roman" w:cs="Times New Roman"/>
        </w:rPr>
        <w:t>ни в растеж 2014-2020</w:t>
      </w:r>
      <w:r w:rsidRPr="001636FC">
        <w:rPr>
          <w:rFonts w:ascii="Times New Roman" w:eastAsia="Times New Roman" w:hAnsi="Times New Roman" w:cs="Times New Roman"/>
          <w:lang w:val="en-US"/>
        </w:rPr>
        <w:t>“:</w:t>
      </w:r>
      <w:r w:rsidRPr="001636FC">
        <w:rPr>
          <w:rFonts w:ascii="Times New Roman" w:eastAsia="Times New Roman" w:hAnsi="Times New Roman" w:cs="Times New Roman"/>
        </w:rPr>
        <w:t xml:space="preserve"> </w:t>
      </w:r>
      <w:r w:rsidRPr="001636FC">
        <w:rPr>
          <w:rFonts w:ascii="Times New Roman" w:eastAsia="Times New Roman" w:hAnsi="Times New Roman" w:cs="Times New Roman"/>
          <w:lang w:val="en-US" w:eastAsia="bg-BG"/>
        </w:rPr>
        <w:t xml:space="preserve">Повишаване на енергийната ефективност в публичните сгради и в жилищния сектор. </w:t>
      </w:r>
    </w:p>
    <w:p w:rsidR="00A151B6" w:rsidRPr="001636FC" w:rsidRDefault="00A151B6" w:rsidP="00A151B6">
      <w:pPr>
        <w:spacing w:after="0" w:line="240" w:lineRule="auto"/>
        <w:ind w:firstLine="567"/>
        <w:jc w:val="both"/>
        <w:rPr>
          <w:rFonts w:ascii="Times New Roman" w:eastAsia="Times New Roman" w:hAnsi="Times New Roman" w:cs="Times New Roman"/>
          <w:lang w:eastAsia="bg-BG"/>
        </w:rPr>
      </w:pPr>
      <w:r w:rsidRPr="001636FC">
        <w:rPr>
          <w:rFonts w:ascii="Times New Roman" w:eastAsia="Calibri" w:hAnsi="Times New Roman" w:cs="Times New Roman"/>
        </w:rPr>
        <w:t xml:space="preserve">Продукт/услуга по ОП „Региони в растеж 2014-2020“: </w:t>
      </w:r>
      <w:r w:rsidRPr="001636FC">
        <w:rPr>
          <w:rFonts w:ascii="Times New Roman" w:eastAsia="Times New Roman" w:hAnsi="Times New Roman" w:cs="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A151B6" w:rsidRPr="001636FC" w:rsidRDefault="00A151B6" w:rsidP="00A151B6">
      <w:pPr>
        <w:autoSpaceDE w:val="0"/>
        <w:autoSpaceDN w:val="0"/>
        <w:adjustRightInd w:val="0"/>
        <w:spacing w:after="0" w:line="240" w:lineRule="auto"/>
        <w:ind w:firstLine="567"/>
        <w:jc w:val="both"/>
        <w:rPr>
          <w:rFonts w:ascii="Times New Roman" w:eastAsia="Calibri" w:hAnsi="Times New Roman" w:cs="Times New Roman"/>
          <w:bCs/>
        </w:rPr>
      </w:pPr>
      <w:r w:rsidRPr="001636FC">
        <w:rPr>
          <w:rFonts w:ascii="Times New Roman" w:eastAsia="Calibri" w:hAnsi="Times New Roman" w:cs="Times New Roman"/>
        </w:rPr>
        <w:t xml:space="preserve">Продукт/услуга по ОП „Региони в растеж 2014-2020“: </w:t>
      </w:r>
      <w:r w:rsidRPr="001636FC">
        <w:rPr>
          <w:rFonts w:ascii="Times New Roman" w:eastAsia="Calibri" w:hAnsi="Times New Roman" w:cs="Times New Roman"/>
          <w:bCs/>
        </w:rPr>
        <w:t>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rsidR="00A151B6" w:rsidRPr="001636FC" w:rsidRDefault="00A151B6" w:rsidP="00A151B6">
      <w:pPr>
        <w:autoSpaceDE w:val="0"/>
        <w:autoSpaceDN w:val="0"/>
        <w:adjustRightInd w:val="0"/>
        <w:spacing w:after="0" w:line="240" w:lineRule="auto"/>
        <w:ind w:firstLine="567"/>
        <w:jc w:val="both"/>
        <w:rPr>
          <w:rFonts w:ascii="Times New Roman" w:eastAsia="Calibri" w:hAnsi="Times New Roman" w:cs="Times New Roman"/>
          <w:bCs/>
        </w:rPr>
      </w:pPr>
      <w:r w:rsidRPr="001636FC">
        <w:rPr>
          <w:rFonts w:ascii="Times New Roman" w:eastAsia="Calibri" w:hAnsi="Times New Roman" w:cs="Times New Roman"/>
        </w:rPr>
        <w:t>Продукт/услуга по ОП „Региони в растеж 2014-2020“: 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rsidR="00A151B6" w:rsidRPr="001636FC" w:rsidRDefault="00A151B6" w:rsidP="00A151B6">
      <w:pPr>
        <w:autoSpaceDE w:val="0"/>
        <w:autoSpaceDN w:val="0"/>
        <w:adjustRightInd w:val="0"/>
        <w:spacing w:after="0" w:line="240" w:lineRule="auto"/>
        <w:ind w:firstLine="567"/>
        <w:jc w:val="both"/>
        <w:rPr>
          <w:rFonts w:ascii="Times New Roman" w:eastAsia="Calibri" w:hAnsi="Times New Roman" w:cs="Times New Roman"/>
          <w:lang w:val="en-US"/>
        </w:rPr>
      </w:pPr>
      <w:r w:rsidRPr="001636FC">
        <w:rPr>
          <w:rFonts w:ascii="Times New Roman" w:eastAsia="Calibri" w:hAnsi="Times New Roman" w:cs="Times New Roman"/>
        </w:rPr>
        <w:t>Продукт/услуга по ОП</w:t>
      </w:r>
      <w:r w:rsidR="00A75A47">
        <w:rPr>
          <w:rFonts w:ascii="Times New Roman" w:eastAsia="Calibri" w:hAnsi="Times New Roman" w:cs="Times New Roman"/>
        </w:rPr>
        <w:t xml:space="preserve"> „Региони в растеж 2014-2020“: </w:t>
      </w:r>
      <w:r w:rsidRPr="001636FC">
        <w:rPr>
          <w:rFonts w:ascii="Times New Roman" w:eastAsia="Calibri" w:hAnsi="Times New Roman" w:cs="Times New Roman"/>
        </w:rPr>
        <w:t>Подкрепени идентифицираните в Националната програма за развитие България 2020 регионални измерения на сектор социална политика, както и мерките, предвидени в Националната програма за реформи.</w:t>
      </w:r>
    </w:p>
    <w:p w:rsidR="00A151B6" w:rsidRPr="00A151B6" w:rsidRDefault="00A151B6" w:rsidP="00A151B6">
      <w:pPr>
        <w:spacing w:after="0" w:line="240" w:lineRule="auto"/>
        <w:ind w:firstLine="567"/>
        <w:jc w:val="both"/>
        <w:rPr>
          <w:rFonts w:ascii="Times New Roman" w:eastAsia="Times New Roman" w:hAnsi="Times New Roman" w:cs="Times New Roman"/>
          <w:lang w:eastAsia="bg-BG"/>
        </w:rPr>
      </w:pPr>
      <w:r w:rsidRPr="001636FC">
        <w:rPr>
          <w:rFonts w:ascii="Times New Roman" w:eastAsia="Calibri" w:hAnsi="Times New Roman" w:cs="Times New Roman"/>
        </w:rPr>
        <w:t xml:space="preserve">Продукт/услуга по ОП „Региони в растеж 2014-2020“: </w:t>
      </w:r>
      <w:r w:rsidRPr="001636FC">
        <w:rPr>
          <w:rFonts w:ascii="Times New Roman" w:eastAsia="Calibri" w:hAnsi="Times New Roman" w:cs="Times New Roman"/>
          <w:bCs/>
        </w:rPr>
        <w:t>Насърчаване на регионалния туризъм, чрез опазване,популяризиране и развитие на културното и природно наследство</w:t>
      </w:r>
    </w:p>
    <w:p w:rsidR="009A6549" w:rsidRPr="00943CAF" w:rsidRDefault="009A6549" w:rsidP="009855F0">
      <w:pPr>
        <w:numPr>
          <w:ilvl w:val="0"/>
          <w:numId w:val="38"/>
        </w:numPr>
        <w:spacing w:before="120" w:after="120" w:line="360" w:lineRule="auto"/>
        <w:ind w:left="851" w:hanging="284"/>
        <w:jc w:val="both"/>
        <w:rPr>
          <w:rFonts w:ascii="Times New Roman" w:hAnsi="Times New Roman" w:cs="Times New Roman"/>
          <w:b/>
          <w:i/>
          <w:color w:val="000099"/>
        </w:rPr>
      </w:pPr>
      <w:r w:rsidRPr="00943CAF">
        <w:rPr>
          <w:rFonts w:ascii="Times New Roman" w:hAnsi="Times New Roman" w:cs="Times New Roman"/>
          <w:b/>
          <w:i/>
          <w:color w:val="000099"/>
        </w:rPr>
        <w:t>Целеви стойности по показателите за изпълнение</w:t>
      </w:r>
    </w:p>
    <w:tbl>
      <w:tblPr>
        <w:tblW w:w="9796" w:type="dxa"/>
        <w:tblInd w:w="55" w:type="dxa"/>
        <w:tblCellMar>
          <w:left w:w="70" w:type="dxa"/>
          <w:right w:w="70" w:type="dxa"/>
        </w:tblCellMar>
        <w:tblLook w:val="0000" w:firstRow="0" w:lastRow="0" w:firstColumn="0" w:lastColumn="0" w:noHBand="0" w:noVBand="0"/>
      </w:tblPr>
      <w:tblGrid>
        <w:gridCol w:w="5827"/>
        <w:gridCol w:w="851"/>
        <w:gridCol w:w="992"/>
        <w:gridCol w:w="992"/>
        <w:gridCol w:w="1134"/>
      </w:tblGrid>
      <w:tr w:rsidR="00CF08F9" w:rsidRPr="00CF08F9" w:rsidTr="00B907E6">
        <w:trPr>
          <w:trHeight w:val="272"/>
        </w:trPr>
        <w:tc>
          <w:tcPr>
            <w:tcW w:w="5827" w:type="dxa"/>
            <w:tcBorders>
              <w:top w:val="single" w:sz="4" w:space="0" w:color="auto"/>
              <w:left w:val="single" w:sz="4" w:space="0" w:color="auto"/>
              <w:right w:val="single" w:sz="4" w:space="0" w:color="auto"/>
            </w:tcBorders>
            <w:shd w:val="clear" w:color="auto" w:fill="FFCC99"/>
            <w:vAlign w:val="center"/>
          </w:tcPr>
          <w:p w:rsidR="00CF08F9" w:rsidRPr="00CF08F9" w:rsidRDefault="00CF08F9" w:rsidP="00A10FC0">
            <w:pPr>
              <w:spacing w:after="0" w:line="240" w:lineRule="auto"/>
              <w:jc w:val="center"/>
              <w:rPr>
                <w:rFonts w:ascii="Times New Roman" w:eastAsia="Times New Roman" w:hAnsi="Times New Roman" w:cs="Times New Roman"/>
                <w:b/>
                <w:bCs/>
                <w:sz w:val="16"/>
                <w:szCs w:val="16"/>
                <w:lang w:eastAsia="bg-BG"/>
              </w:rPr>
            </w:pPr>
            <w:r w:rsidRPr="00CF08F9">
              <w:rPr>
                <w:rFonts w:ascii="Times New Roman" w:eastAsia="Times New Roman" w:hAnsi="Times New Roman" w:cs="Times New Roman"/>
                <w:b/>
                <w:bCs/>
                <w:sz w:val="16"/>
                <w:szCs w:val="16"/>
                <w:lang w:eastAsia="bg-BG"/>
              </w:rPr>
              <w:t xml:space="preserve">ПОКАЗАТЕЛИТЕ ЗА ИЗПЪЛНЕНИЕ </w:t>
            </w:r>
          </w:p>
        </w:tc>
        <w:tc>
          <w:tcPr>
            <w:tcW w:w="3969" w:type="dxa"/>
            <w:gridSpan w:val="4"/>
            <w:tcBorders>
              <w:top w:val="single" w:sz="4" w:space="0" w:color="auto"/>
              <w:left w:val="single" w:sz="4" w:space="0" w:color="auto"/>
              <w:bottom w:val="nil"/>
              <w:right w:val="single" w:sz="4" w:space="0" w:color="auto"/>
            </w:tcBorders>
            <w:shd w:val="clear" w:color="auto" w:fill="FFCC99"/>
            <w:vAlign w:val="center"/>
          </w:tcPr>
          <w:p w:rsidR="00CF08F9" w:rsidRPr="00CF08F9" w:rsidRDefault="00CF08F9" w:rsidP="00A10FC0">
            <w:pPr>
              <w:spacing w:after="0" w:line="240" w:lineRule="auto"/>
              <w:jc w:val="center"/>
              <w:rPr>
                <w:rFonts w:ascii="Times New Roman" w:eastAsia="Times New Roman" w:hAnsi="Times New Roman" w:cs="Times New Roman"/>
                <w:b/>
                <w:bCs/>
                <w:sz w:val="16"/>
                <w:szCs w:val="16"/>
                <w:lang w:eastAsia="bg-BG"/>
              </w:rPr>
            </w:pPr>
            <w:r w:rsidRPr="00CF08F9">
              <w:rPr>
                <w:rFonts w:ascii="Times New Roman" w:eastAsia="Times New Roman" w:hAnsi="Times New Roman" w:cs="Times New Roman"/>
                <w:b/>
                <w:bCs/>
                <w:sz w:val="16"/>
                <w:szCs w:val="16"/>
                <w:lang w:eastAsia="bg-BG"/>
              </w:rPr>
              <w:t>Целева стойност</w:t>
            </w:r>
          </w:p>
        </w:tc>
      </w:tr>
      <w:tr w:rsidR="00CF08F9" w:rsidRPr="00CF08F9" w:rsidTr="00B907E6">
        <w:trPr>
          <w:trHeight w:val="288"/>
        </w:trPr>
        <w:tc>
          <w:tcPr>
            <w:tcW w:w="5827" w:type="dxa"/>
            <w:tcBorders>
              <w:top w:val="nil"/>
              <w:left w:val="single" w:sz="4" w:space="0" w:color="auto"/>
              <w:bottom w:val="single" w:sz="4" w:space="0" w:color="auto"/>
              <w:right w:val="single" w:sz="4" w:space="0" w:color="auto"/>
            </w:tcBorders>
            <w:shd w:val="clear" w:color="auto" w:fill="FFCC99"/>
            <w:vAlign w:val="center"/>
          </w:tcPr>
          <w:p w:rsidR="00CF08F9" w:rsidRPr="00CF08F9" w:rsidRDefault="00CF08F9" w:rsidP="00A10FC0">
            <w:pPr>
              <w:spacing w:after="0" w:line="240" w:lineRule="auto"/>
              <w:jc w:val="center"/>
              <w:rPr>
                <w:rFonts w:ascii="Times New Roman" w:eastAsia="Times New Roman" w:hAnsi="Times New Roman" w:cs="Times New Roman"/>
                <w:b/>
                <w:bCs/>
                <w:sz w:val="16"/>
                <w:szCs w:val="16"/>
                <w:lang w:eastAsia="bg-BG"/>
              </w:rPr>
            </w:pPr>
            <w:r w:rsidRPr="00CF08F9">
              <w:rPr>
                <w:rFonts w:ascii="Times New Roman" w:eastAsia="Times New Roman" w:hAnsi="Times New Roman" w:cs="Times New Roman"/>
                <w:b/>
                <w:bCs/>
                <w:sz w:val="16"/>
                <w:szCs w:val="16"/>
                <w:lang w:eastAsia="bg-BG"/>
              </w:rPr>
              <w:t xml:space="preserve">Бюджетна програма </w:t>
            </w:r>
            <w:r w:rsidR="00D51C20">
              <w:rPr>
                <w:rFonts w:ascii="Times New Roman" w:eastAsia="Times New Roman" w:hAnsi="Times New Roman" w:cs="Times New Roman"/>
                <w:b/>
                <w:bCs/>
                <w:sz w:val="16"/>
                <w:szCs w:val="16"/>
                <w:lang w:eastAsia="bg-BG"/>
              </w:rPr>
              <w:t>2100.01.01</w:t>
            </w:r>
          </w:p>
        </w:tc>
        <w:tc>
          <w:tcPr>
            <w:tcW w:w="851" w:type="dxa"/>
            <w:tcBorders>
              <w:top w:val="nil"/>
              <w:left w:val="single" w:sz="4" w:space="0" w:color="auto"/>
              <w:bottom w:val="single" w:sz="4" w:space="0" w:color="auto"/>
              <w:right w:val="nil"/>
            </w:tcBorders>
            <w:shd w:val="clear" w:color="auto" w:fill="FFCC99"/>
          </w:tcPr>
          <w:p w:rsidR="00CF08F9" w:rsidRPr="00CF08F9" w:rsidRDefault="00CF08F9" w:rsidP="00A10FC0">
            <w:pPr>
              <w:spacing w:after="0" w:line="240" w:lineRule="auto"/>
              <w:rPr>
                <w:rFonts w:ascii="Times New Roman" w:eastAsia="Times New Roman" w:hAnsi="Times New Roman" w:cs="Times New Roman"/>
                <w:b/>
                <w:bCs/>
                <w:sz w:val="16"/>
                <w:szCs w:val="16"/>
                <w:lang w:eastAsia="bg-BG"/>
              </w:rPr>
            </w:pPr>
            <w:r w:rsidRPr="00CF08F9">
              <w:rPr>
                <w:rFonts w:ascii="Times New Roman" w:eastAsia="Times New Roman" w:hAnsi="Times New Roman" w:cs="Times New Roman"/>
                <w:b/>
                <w:bCs/>
                <w:sz w:val="16"/>
                <w:szCs w:val="16"/>
                <w:lang w:eastAsia="bg-BG"/>
              </w:rPr>
              <w:t> </w:t>
            </w:r>
          </w:p>
        </w:tc>
        <w:tc>
          <w:tcPr>
            <w:tcW w:w="992" w:type="dxa"/>
            <w:tcBorders>
              <w:top w:val="nil"/>
              <w:left w:val="nil"/>
              <w:bottom w:val="single" w:sz="4" w:space="0" w:color="auto"/>
              <w:right w:val="nil"/>
            </w:tcBorders>
            <w:shd w:val="clear" w:color="auto" w:fill="FFCC99"/>
          </w:tcPr>
          <w:p w:rsidR="00CF08F9" w:rsidRPr="00CF08F9" w:rsidRDefault="00CF08F9" w:rsidP="00A10FC0">
            <w:pPr>
              <w:spacing w:after="0" w:line="240" w:lineRule="auto"/>
              <w:rPr>
                <w:rFonts w:ascii="Times New Roman" w:eastAsia="Times New Roman" w:hAnsi="Times New Roman" w:cs="Times New Roman"/>
                <w:b/>
                <w:bCs/>
                <w:sz w:val="16"/>
                <w:szCs w:val="16"/>
                <w:lang w:eastAsia="bg-BG"/>
              </w:rPr>
            </w:pPr>
            <w:r w:rsidRPr="00CF08F9">
              <w:rPr>
                <w:rFonts w:ascii="Times New Roman" w:eastAsia="Times New Roman" w:hAnsi="Times New Roman" w:cs="Times New Roman"/>
                <w:b/>
                <w:bCs/>
                <w:sz w:val="16"/>
                <w:szCs w:val="16"/>
                <w:lang w:eastAsia="bg-BG"/>
              </w:rPr>
              <w:t> </w:t>
            </w:r>
          </w:p>
        </w:tc>
        <w:tc>
          <w:tcPr>
            <w:tcW w:w="992" w:type="dxa"/>
            <w:tcBorders>
              <w:top w:val="nil"/>
              <w:left w:val="nil"/>
              <w:bottom w:val="single" w:sz="4" w:space="0" w:color="auto"/>
              <w:right w:val="nil"/>
            </w:tcBorders>
            <w:shd w:val="clear" w:color="auto" w:fill="FFCC99"/>
          </w:tcPr>
          <w:p w:rsidR="00CF08F9" w:rsidRPr="00CF08F9" w:rsidRDefault="00CF08F9" w:rsidP="00A10FC0">
            <w:pPr>
              <w:spacing w:after="0" w:line="240" w:lineRule="auto"/>
              <w:rPr>
                <w:rFonts w:ascii="Times New Roman" w:eastAsia="Times New Roman" w:hAnsi="Times New Roman" w:cs="Times New Roman"/>
                <w:b/>
                <w:bCs/>
                <w:sz w:val="16"/>
                <w:szCs w:val="16"/>
                <w:lang w:eastAsia="bg-BG"/>
              </w:rPr>
            </w:pPr>
            <w:r w:rsidRPr="00CF08F9">
              <w:rPr>
                <w:rFonts w:ascii="Times New Roman" w:eastAsia="Times New Roman" w:hAnsi="Times New Roman" w:cs="Times New Roman"/>
                <w:b/>
                <w:bCs/>
                <w:sz w:val="16"/>
                <w:szCs w:val="16"/>
                <w:lang w:eastAsia="bg-BG"/>
              </w:rPr>
              <w:t> </w:t>
            </w:r>
          </w:p>
        </w:tc>
        <w:tc>
          <w:tcPr>
            <w:tcW w:w="1134" w:type="dxa"/>
            <w:tcBorders>
              <w:top w:val="nil"/>
              <w:left w:val="nil"/>
              <w:bottom w:val="single" w:sz="4" w:space="0" w:color="auto"/>
              <w:right w:val="single" w:sz="4" w:space="0" w:color="auto"/>
            </w:tcBorders>
            <w:shd w:val="clear" w:color="auto" w:fill="FFCC99"/>
          </w:tcPr>
          <w:p w:rsidR="00CF08F9" w:rsidRPr="00CF08F9" w:rsidRDefault="00CF08F9" w:rsidP="00A10FC0">
            <w:pPr>
              <w:spacing w:after="0" w:line="240" w:lineRule="auto"/>
              <w:rPr>
                <w:rFonts w:ascii="Times New Roman" w:eastAsia="Times New Roman" w:hAnsi="Times New Roman" w:cs="Times New Roman"/>
                <w:b/>
                <w:bCs/>
                <w:sz w:val="16"/>
                <w:szCs w:val="16"/>
                <w:lang w:eastAsia="bg-BG"/>
              </w:rPr>
            </w:pPr>
            <w:r w:rsidRPr="00CF08F9">
              <w:rPr>
                <w:rFonts w:ascii="Times New Roman" w:eastAsia="Times New Roman" w:hAnsi="Times New Roman" w:cs="Times New Roman"/>
                <w:b/>
                <w:bCs/>
                <w:sz w:val="16"/>
                <w:szCs w:val="16"/>
                <w:lang w:eastAsia="bg-BG"/>
              </w:rPr>
              <w:t> </w:t>
            </w:r>
          </w:p>
        </w:tc>
      </w:tr>
      <w:tr w:rsidR="00CF08F9" w:rsidRPr="00CF08F9" w:rsidTr="00B907E6">
        <w:trPr>
          <w:trHeight w:val="450"/>
        </w:trPr>
        <w:tc>
          <w:tcPr>
            <w:tcW w:w="5827" w:type="dxa"/>
            <w:tcBorders>
              <w:top w:val="single" w:sz="4" w:space="0" w:color="auto"/>
              <w:left w:val="single" w:sz="8" w:space="0" w:color="auto"/>
              <w:bottom w:val="single" w:sz="4" w:space="0" w:color="auto"/>
              <w:right w:val="single" w:sz="4" w:space="0" w:color="auto"/>
            </w:tcBorders>
            <w:shd w:val="clear" w:color="auto" w:fill="FFCC99"/>
            <w:vAlign w:val="center"/>
          </w:tcPr>
          <w:p w:rsidR="00CF08F9" w:rsidRPr="00CF08F9" w:rsidRDefault="00CF08F9" w:rsidP="00A10FC0">
            <w:pPr>
              <w:spacing w:after="0" w:line="240" w:lineRule="auto"/>
              <w:jc w:val="center"/>
              <w:rPr>
                <w:rFonts w:ascii="Times New Roman" w:eastAsia="Times New Roman" w:hAnsi="Times New Roman" w:cs="Times New Roman"/>
                <w:b/>
                <w:bCs/>
                <w:sz w:val="16"/>
                <w:szCs w:val="16"/>
                <w:lang w:eastAsia="bg-BG"/>
              </w:rPr>
            </w:pPr>
            <w:r w:rsidRPr="00CF08F9">
              <w:rPr>
                <w:rFonts w:ascii="Times New Roman" w:eastAsia="Times New Roman" w:hAnsi="Times New Roman" w:cs="Times New Roman"/>
                <w:b/>
                <w:bCs/>
                <w:sz w:val="16"/>
                <w:szCs w:val="16"/>
                <w:lang w:eastAsia="bg-BG"/>
              </w:rPr>
              <w:t>Показатели за изпълнение</w:t>
            </w:r>
          </w:p>
        </w:tc>
        <w:tc>
          <w:tcPr>
            <w:tcW w:w="851" w:type="dxa"/>
            <w:tcBorders>
              <w:top w:val="single" w:sz="4" w:space="0" w:color="auto"/>
              <w:left w:val="nil"/>
              <w:bottom w:val="single" w:sz="4" w:space="0" w:color="auto"/>
              <w:right w:val="single" w:sz="4" w:space="0" w:color="auto"/>
            </w:tcBorders>
            <w:shd w:val="clear" w:color="auto" w:fill="FFCC99"/>
            <w:vAlign w:val="center"/>
          </w:tcPr>
          <w:p w:rsidR="00CF08F9" w:rsidRPr="00CF08F9" w:rsidRDefault="00CF08F9" w:rsidP="00A10FC0">
            <w:pPr>
              <w:spacing w:after="0" w:line="240" w:lineRule="auto"/>
              <w:jc w:val="center"/>
              <w:rPr>
                <w:rFonts w:ascii="Times New Roman" w:eastAsia="Times New Roman" w:hAnsi="Times New Roman" w:cs="Times New Roman"/>
                <w:b/>
                <w:bCs/>
                <w:sz w:val="16"/>
                <w:szCs w:val="16"/>
                <w:lang w:eastAsia="bg-BG"/>
              </w:rPr>
            </w:pPr>
            <w:r w:rsidRPr="00CF08F9">
              <w:rPr>
                <w:rFonts w:ascii="Times New Roman" w:eastAsia="Times New Roman" w:hAnsi="Times New Roman" w:cs="Times New Roman"/>
                <w:b/>
                <w:bCs/>
                <w:sz w:val="16"/>
                <w:szCs w:val="16"/>
                <w:lang w:eastAsia="bg-BG"/>
              </w:rPr>
              <w:t>Мерна единица</w:t>
            </w:r>
          </w:p>
        </w:tc>
        <w:tc>
          <w:tcPr>
            <w:tcW w:w="992" w:type="dxa"/>
            <w:tcBorders>
              <w:top w:val="single" w:sz="4" w:space="0" w:color="auto"/>
              <w:left w:val="nil"/>
              <w:bottom w:val="single" w:sz="4" w:space="0" w:color="auto"/>
              <w:right w:val="single" w:sz="4" w:space="0" w:color="auto"/>
            </w:tcBorders>
            <w:shd w:val="clear" w:color="auto" w:fill="FFCC99"/>
            <w:vAlign w:val="center"/>
          </w:tcPr>
          <w:p w:rsidR="00CF08F9" w:rsidRPr="00CF08F9" w:rsidRDefault="00CF08F9" w:rsidP="00A10FC0">
            <w:pPr>
              <w:spacing w:after="0" w:line="240" w:lineRule="auto"/>
              <w:jc w:val="center"/>
              <w:rPr>
                <w:rFonts w:ascii="Times New Roman" w:eastAsia="Times New Roman" w:hAnsi="Times New Roman" w:cs="Times New Roman"/>
                <w:b/>
                <w:bCs/>
                <w:i/>
                <w:iCs/>
                <w:sz w:val="16"/>
                <w:szCs w:val="16"/>
                <w:lang w:eastAsia="bg-BG"/>
              </w:rPr>
            </w:pPr>
            <w:r w:rsidRPr="00CF08F9">
              <w:rPr>
                <w:rFonts w:ascii="Times New Roman" w:eastAsia="Times New Roman" w:hAnsi="Times New Roman" w:cs="Times New Roman"/>
                <w:b/>
                <w:bCs/>
                <w:i/>
                <w:iCs/>
                <w:sz w:val="16"/>
                <w:szCs w:val="16"/>
                <w:lang w:eastAsia="bg-BG"/>
              </w:rPr>
              <w:t>Проект</w:t>
            </w:r>
          </w:p>
          <w:p w:rsidR="00CF08F9" w:rsidRPr="00CF08F9" w:rsidRDefault="00CF08F9" w:rsidP="00A10FC0">
            <w:pPr>
              <w:spacing w:after="0" w:line="240" w:lineRule="auto"/>
              <w:jc w:val="center"/>
              <w:rPr>
                <w:rFonts w:ascii="Times New Roman" w:eastAsia="Times New Roman" w:hAnsi="Times New Roman" w:cs="Times New Roman"/>
                <w:b/>
                <w:bCs/>
                <w:i/>
                <w:iCs/>
                <w:sz w:val="16"/>
                <w:szCs w:val="16"/>
                <w:lang w:eastAsia="bg-BG"/>
              </w:rPr>
            </w:pPr>
            <w:r w:rsidRPr="00CF08F9">
              <w:rPr>
                <w:rFonts w:ascii="Times New Roman" w:eastAsia="Times New Roman" w:hAnsi="Times New Roman" w:cs="Times New Roman"/>
                <w:b/>
                <w:bCs/>
                <w:i/>
                <w:iCs/>
                <w:sz w:val="16"/>
                <w:szCs w:val="16"/>
                <w:lang w:eastAsia="bg-BG"/>
              </w:rPr>
              <w:t>2015 г.</w:t>
            </w:r>
          </w:p>
        </w:tc>
        <w:tc>
          <w:tcPr>
            <w:tcW w:w="992" w:type="dxa"/>
            <w:tcBorders>
              <w:top w:val="single" w:sz="4" w:space="0" w:color="auto"/>
              <w:left w:val="nil"/>
              <w:bottom w:val="single" w:sz="4" w:space="0" w:color="auto"/>
              <w:right w:val="single" w:sz="4" w:space="0" w:color="auto"/>
            </w:tcBorders>
            <w:shd w:val="clear" w:color="auto" w:fill="FFCC99"/>
            <w:vAlign w:val="center"/>
          </w:tcPr>
          <w:p w:rsidR="00CF08F9" w:rsidRPr="00CF08F9" w:rsidRDefault="00CF08F9" w:rsidP="00A10FC0">
            <w:pPr>
              <w:spacing w:after="0" w:line="240" w:lineRule="auto"/>
              <w:jc w:val="center"/>
              <w:rPr>
                <w:rFonts w:ascii="Times New Roman" w:eastAsia="Times New Roman" w:hAnsi="Times New Roman" w:cs="Times New Roman"/>
                <w:b/>
                <w:bCs/>
                <w:i/>
                <w:iCs/>
                <w:sz w:val="16"/>
                <w:szCs w:val="16"/>
                <w:lang w:eastAsia="bg-BG"/>
              </w:rPr>
            </w:pPr>
            <w:r w:rsidRPr="00CF08F9">
              <w:rPr>
                <w:rFonts w:ascii="Times New Roman" w:eastAsia="Times New Roman" w:hAnsi="Times New Roman" w:cs="Times New Roman"/>
                <w:b/>
                <w:bCs/>
                <w:i/>
                <w:iCs/>
                <w:sz w:val="16"/>
                <w:szCs w:val="16"/>
                <w:lang w:eastAsia="bg-BG"/>
              </w:rPr>
              <w:t>Прогноза 2016 г.</w:t>
            </w:r>
          </w:p>
        </w:tc>
        <w:tc>
          <w:tcPr>
            <w:tcW w:w="1134" w:type="dxa"/>
            <w:tcBorders>
              <w:top w:val="single" w:sz="4" w:space="0" w:color="auto"/>
              <w:left w:val="nil"/>
              <w:bottom w:val="single" w:sz="4" w:space="0" w:color="auto"/>
              <w:right w:val="single" w:sz="8" w:space="0" w:color="auto"/>
            </w:tcBorders>
            <w:shd w:val="clear" w:color="auto" w:fill="FFCC99"/>
            <w:vAlign w:val="center"/>
          </w:tcPr>
          <w:p w:rsidR="00CF08F9" w:rsidRPr="00CF08F9" w:rsidRDefault="00CF08F9" w:rsidP="00A10FC0">
            <w:pPr>
              <w:spacing w:after="0" w:line="240" w:lineRule="auto"/>
              <w:jc w:val="center"/>
              <w:rPr>
                <w:rFonts w:ascii="Times New Roman" w:eastAsia="Times New Roman" w:hAnsi="Times New Roman" w:cs="Times New Roman"/>
                <w:b/>
                <w:bCs/>
                <w:i/>
                <w:iCs/>
                <w:sz w:val="16"/>
                <w:szCs w:val="16"/>
                <w:lang w:eastAsia="bg-BG"/>
              </w:rPr>
            </w:pPr>
            <w:r w:rsidRPr="00CF08F9">
              <w:rPr>
                <w:rFonts w:ascii="Times New Roman" w:eastAsia="Times New Roman" w:hAnsi="Times New Roman" w:cs="Times New Roman"/>
                <w:b/>
                <w:bCs/>
                <w:i/>
                <w:iCs/>
                <w:sz w:val="16"/>
                <w:szCs w:val="16"/>
                <w:lang w:eastAsia="bg-BG"/>
              </w:rPr>
              <w:t>Прогноза 2017 г.</w:t>
            </w:r>
          </w:p>
        </w:tc>
      </w:tr>
      <w:tr w:rsidR="00CF08F9" w:rsidRPr="00CF08F9" w:rsidTr="00B907E6">
        <w:trPr>
          <w:trHeight w:val="255"/>
        </w:trPr>
        <w:tc>
          <w:tcPr>
            <w:tcW w:w="5827" w:type="dxa"/>
            <w:tcBorders>
              <w:top w:val="nil"/>
              <w:left w:val="single" w:sz="8" w:space="0" w:color="auto"/>
              <w:bottom w:val="single" w:sz="4" w:space="0" w:color="auto"/>
              <w:right w:val="single" w:sz="4" w:space="0" w:color="auto"/>
            </w:tcBorders>
            <w:shd w:val="clear" w:color="auto" w:fill="auto"/>
          </w:tcPr>
          <w:p w:rsidR="00CF08F9" w:rsidRPr="00CF08F9" w:rsidRDefault="00CF08F9" w:rsidP="00A10FC0">
            <w:pPr>
              <w:spacing w:after="0" w:line="240" w:lineRule="auto"/>
              <w:rPr>
                <w:rFonts w:ascii="Times New Roman" w:eastAsia="Times New Roman" w:hAnsi="Times New Roman" w:cs="Times New Roman"/>
                <w:sz w:val="18"/>
                <w:szCs w:val="18"/>
                <w:lang w:eastAsia="bg-BG"/>
              </w:rPr>
            </w:pPr>
            <w:r w:rsidRPr="00CF08F9">
              <w:rPr>
                <w:rFonts w:ascii="Times New Roman" w:eastAsia="Times New Roman" w:hAnsi="Times New Roman" w:cs="Times New Roman"/>
                <w:sz w:val="18"/>
                <w:szCs w:val="18"/>
                <w:lang w:eastAsia="bg-BG"/>
              </w:rPr>
              <w:t>1. Изготвени стратегически, аналитични, информационни и нормативни документи, в т.ч. доклади за наблюдение и оценка, свързани с регионалното развитие.</w:t>
            </w:r>
          </w:p>
        </w:tc>
        <w:tc>
          <w:tcPr>
            <w:tcW w:w="851" w:type="dxa"/>
            <w:tcBorders>
              <w:top w:val="nil"/>
              <w:left w:val="nil"/>
              <w:bottom w:val="single" w:sz="4" w:space="0" w:color="auto"/>
              <w:right w:val="single" w:sz="4" w:space="0" w:color="auto"/>
            </w:tcBorders>
            <w:shd w:val="clear" w:color="auto" w:fill="auto"/>
            <w:vAlign w:val="center"/>
          </w:tcPr>
          <w:p w:rsidR="00CF08F9" w:rsidRPr="00CF08F9" w:rsidRDefault="00CF08F9" w:rsidP="00A10FC0">
            <w:pPr>
              <w:spacing w:after="0" w:line="240" w:lineRule="auto"/>
              <w:jc w:val="center"/>
              <w:rPr>
                <w:rFonts w:ascii="Times New Roman" w:eastAsia="Times New Roman" w:hAnsi="Times New Roman" w:cs="Times New Roman"/>
                <w:sz w:val="18"/>
                <w:szCs w:val="18"/>
                <w:lang w:eastAsia="bg-BG"/>
              </w:rPr>
            </w:pPr>
            <w:r w:rsidRPr="00CF08F9">
              <w:rPr>
                <w:rFonts w:ascii="Times New Roman" w:eastAsia="Times New Roman" w:hAnsi="Times New Roman" w:cs="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vAlign w:val="center"/>
          </w:tcPr>
          <w:p w:rsidR="00CF08F9" w:rsidRPr="00CF08F9" w:rsidRDefault="00CF08F9" w:rsidP="00A10FC0">
            <w:pPr>
              <w:spacing w:after="0" w:line="240" w:lineRule="auto"/>
              <w:jc w:val="center"/>
              <w:rPr>
                <w:rFonts w:ascii="Times New Roman" w:eastAsia="Times New Roman" w:hAnsi="Times New Roman" w:cs="Times New Roman"/>
                <w:sz w:val="18"/>
                <w:szCs w:val="18"/>
                <w:highlight w:val="lightGray"/>
                <w:lang w:val="en-US" w:eastAsia="bg-BG"/>
              </w:rPr>
            </w:pPr>
            <w:r w:rsidRPr="00CF08F9">
              <w:rPr>
                <w:rFonts w:ascii="Times New Roman" w:eastAsia="Times New Roman" w:hAnsi="Times New Roman" w:cs="Times New Roman"/>
                <w:sz w:val="18"/>
                <w:szCs w:val="18"/>
                <w:lang w:val="en-US" w:eastAsia="bg-BG"/>
              </w:rPr>
              <w:t>5</w:t>
            </w:r>
          </w:p>
        </w:tc>
        <w:tc>
          <w:tcPr>
            <w:tcW w:w="992" w:type="dxa"/>
            <w:tcBorders>
              <w:top w:val="nil"/>
              <w:left w:val="nil"/>
              <w:bottom w:val="single" w:sz="4" w:space="0" w:color="auto"/>
              <w:right w:val="single" w:sz="4" w:space="0" w:color="auto"/>
            </w:tcBorders>
            <w:shd w:val="clear" w:color="auto" w:fill="auto"/>
            <w:vAlign w:val="center"/>
          </w:tcPr>
          <w:p w:rsidR="00CF08F9" w:rsidRPr="00CF08F9" w:rsidRDefault="00CF08F9" w:rsidP="00A10FC0">
            <w:pPr>
              <w:spacing w:after="0" w:line="240" w:lineRule="auto"/>
              <w:jc w:val="center"/>
              <w:rPr>
                <w:rFonts w:ascii="Times New Roman" w:eastAsia="Times New Roman" w:hAnsi="Times New Roman" w:cs="Times New Roman"/>
                <w:sz w:val="18"/>
                <w:szCs w:val="18"/>
                <w:highlight w:val="lightGray"/>
                <w:lang w:eastAsia="bg-BG"/>
              </w:rPr>
            </w:pPr>
            <w:r w:rsidRPr="00CF08F9">
              <w:rPr>
                <w:rFonts w:ascii="Times New Roman" w:eastAsia="Times New Roman" w:hAnsi="Times New Roman" w:cs="Times New Roman"/>
                <w:sz w:val="18"/>
                <w:szCs w:val="18"/>
                <w:lang w:val="en-US" w:eastAsia="bg-BG"/>
              </w:rPr>
              <w:t>4</w:t>
            </w:r>
          </w:p>
        </w:tc>
        <w:tc>
          <w:tcPr>
            <w:tcW w:w="1134" w:type="dxa"/>
            <w:tcBorders>
              <w:top w:val="nil"/>
              <w:left w:val="nil"/>
              <w:bottom w:val="single" w:sz="4" w:space="0" w:color="auto"/>
              <w:right w:val="single" w:sz="8" w:space="0" w:color="auto"/>
            </w:tcBorders>
            <w:shd w:val="clear" w:color="auto" w:fill="auto"/>
            <w:vAlign w:val="center"/>
          </w:tcPr>
          <w:p w:rsidR="00CF08F9" w:rsidRPr="00CF08F9" w:rsidRDefault="00CF08F9" w:rsidP="00A10FC0">
            <w:pPr>
              <w:spacing w:after="0" w:line="240" w:lineRule="auto"/>
              <w:jc w:val="center"/>
              <w:rPr>
                <w:rFonts w:ascii="Times New Roman" w:eastAsia="Times New Roman" w:hAnsi="Times New Roman" w:cs="Times New Roman"/>
                <w:sz w:val="18"/>
                <w:szCs w:val="18"/>
                <w:highlight w:val="lightGray"/>
                <w:lang w:val="en-US" w:eastAsia="bg-BG"/>
              </w:rPr>
            </w:pPr>
            <w:r w:rsidRPr="00CF08F9">
              <w:rPr>
                <w:rFonts w:ascii="Times New Roman" w:eastAsia="Times New Roman" w:hAnsi="Times New Roman" w:cs="Times New Roman"/>
                <w:sz w:val="18"/>
                <w:szCs w:val="18"/>
                <w:lang w:val="en-US" w:eastAsia="bg-BG"/>
              </w:rPr>
              <w:t>8</w:t>
            </w:r>
          </w:p>
        </w:tc>
      </w:tr>
      <w:tr w:rsidR="00CF08F9" w:rsidRPr="00CF08F9" w:rsidTr="00B907E6">
        <w:trPr>
          <w:trHeight w:val="255"/>
        </w:trPr>
        <w:tc>
          <w:tcPr>
            <w:tcW w:w="5827" w:type="dxa"/>
            <w:tcBorders>
              <w:top w:val="nil"/>
              <w:left w:val="single" w:sz="8" w:space="0" w:color="auto"/>
              <w:bottom w:val="single" w:sz="4" w:space="0" w:color="auto"/>
              <w:right w:val="single" w:sz="4" w:space="0" w:color="auto"/>
            </w:tcBorders>
            <w:shd w:val="clear" w:color="auto" w:fill="auto"/>
          </w:tcPr>
          <w:p w:rsidR="00CF08F9" w:rsidRPr="00CF08F9" w:rsidRDefault="00CF08F9" w:rsidP="00A10FC0">
            <w:pPr>
              <w:spacing w:after="0" w:line="240" w:lineRule="auto"/>
              <w:rPr>
                <w:rFonts w:ascii="Times New Roman" w:eastAsia="Times New Roman" w:hAnsi="Times New Roman" w:cs="Times New Roman"/>
                <w:sz w:val="18"/>
                <w:szCs w:val="18"/>
                <w:lang w:eastAsia="bg-BG"/>
              </w:rPr>
            </w:pPr>
            <w:r w:rsidRPr="00CF08F9">
              <w:rPr>
                <w:rFonts w:ascii="Times New Roman" w:eastAsia="Times New Roman" w:hAnsi="Times New Roman" w:cs="Times New Roman"/>
                <w:sz w:val="18"/>
                <w:szCs w:val="18"/>
                <w:lang w:eastAsia="bg-BG"/>
              </w:rPr>
              <w:t>2. Проведени координационни срещи, събития и форуми в районите от ниво 2.</w:t>
            </w:r>
          </w:p>
        </w:tc>
        <w:tc>
          <w:tcPr>
            <w:tcW w:w="851" w:type="dxa"/>
            <w:tcBorders>
              <w:top w:val="nil"/>
              <w:left w:val="nil"/>
              <w:bottom w:val="single" w:sz="4" w:space="0" w:color="auto"/>
              <w:right w:val="single" w:sz="4" w:space="0" w:color="auto"/>
            </w:tcBorders>
            <w:shd w:val="clear" w:color="auto" w:fill="auto"/>
            <w:vAlign w:val="center"/>
          </w:tcPr>
          <w:p w:rsidR="00CF08F9" w:rsidRPr="00CF08F9" w:rsidRDefault="00CF08F9" w:rsidP="00A10FC0">
            <w:pPr>
              <w:spacing w:after="0" w:line="240" w:lineRule="auto"/>
              <w:jc w:val="center"/>
              <w:rPr>
                <w:rFonts w:ascii="Times New Roman" w:eastAsia="Times New Roman" w:hAnsi="Times New Roman" w:cs="Times New Roman"/>
                <w:sz w:val="18"/>
                <w:szCs w:val="18"/>
                <w:lang w:eastAsia="bg-BG"/>
              </w:rPr>
            </w:pPr>
            <w:r w:rsidRPr="00CF08F9">
              <w:rPr>
                <w:rFonts w:ascii="Times New Roman" w:eastAsia="Times New Roman" w:hAnsi="Times New Roman" w:cs="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vAlign w:val="center"/>
          </w:tcPr>
          <w:p w:rsidR="00CF08F9" w:rsidRPr="00CF08F9" w:rsidRDefault="00CF08F9" w:rsidP="00A10FC0">
            <w:pPr>
              <w:spacing w:after="0" w:line="240" w:lineRule="auto"/>
              <w:jc w:val="center"/>
              <w:rPr>
                <w:rFonts w:ascii="Times New Roman" w:eastAsia="Times New Roman" w:hAnsi="Times New Roman" w:cs="Times New Roman"/>
                <w:sz w:val="18"/>
                <w:szCs w:val="18"/>
                <w:lang w:eastAsia="bg-BG"/>
              </w:rPr>
            </w:pPr>
            <w:r w:rsidRPr="00CF08F9">
              <w:rPr>
                <w:rFonts w:ascii="Times New Roman" w:eastAsia="Times New Roman" w:hAnsi="Times New Roman" w:cs="Times New Roman"/>
                <w:sz w:val="18"/>
                <w:szCs w:val="18"/>
                <w:lang w:eastAsia="bg-BG"/>
              </w:rPr>
              <w:t>24</w:t>
            </w:r>
          </w:p>
        </w:tc>
        <w:tc>
          <w:tcPr>
            <w:tcW w:w="992" w:type="dxa"/>
            <w:tcBorders>
              <w:top w:val="nil"/>
              <w:left w:val="nil"/>
              <w:bottom w:val="single" w:sz="4" w:space="0" w:color="auto"/>
              <w:right w:val="single" w:sz="4" w:space="0" w:color="auto"/>
            </w:tcBorders>
            <w:shd w:val="clear" w:color="auto" w:fill="auto"/>
            <w:vAlign w:val="center"/>
          </w:tcPr>
          <w:p w:rsidR="00CF08F9" w:rsidRPr="00CF08F9" w:rsidRDefault="00CF08F9" w:rsidP="00A10FC0">
            <w:pPr>
              <w:spacing w:after="0" w:line="240" w:lineRule="auto"/>
              <w:jc w:val="center"/>
              <w:rPr>
                <w:rFonts w:ascii="Times New Roman" w:eastAsia="Times New Roman" w:hAnsi="Times New Roman" w:cs="Times New Roman"/>
                <w:sz w:val="18"/>
                <w:szCs w:val="18"/>
                <w:lang w:eastAsia="bg-BG"/>
              </w:rPr>
            </w:pPr>
            <w:r w:rsidRPr="00CF08F9">
              <w:rPr>
                <w:rFonts w:ascii="Times New Roman" w:eastAsia="Times New Roman" w:hAnsi="Times New Roman" w:cs="Times New Roman"/>
                <w:sz w:val="18"/>
                <w:szCs w:val="18"/>
                <w:lang w:eastAsia="bg-BG"/>
              </w:rPr>
              <w:t>24</w:t>
            </w:r>
          </w:p>
        </w:tc>
        <w:tc>
          <w:tcPr>
            <w:tcW w:w="1134" w:type="dxa"/>
            <w:tcBorders>
              <w:top w:val="nil"/>
              <w:left w:val="nil"/>
              <w:bottom w:val="single" w:sz="4" w:space="0" w:color="auto"/>
              <w:right w:val="single" w:sz="8" w:space="0" w:color="auto"/>
            </w:tcBorders>
            <w:shd w:val="clear" w:color="auto" w:fill="auto"/>
            <w:vAlign w:val="center"/>
          </w:tcPr>
          <w:p w:rsidR="00CF08F9" w:rsidRPr="00CF08F9" w:rsidRDefault="00CF08F9" w:rsidP="00A10FC0">
            <w:pPr>
              <w:spacing w:after="0" w:line="240" w:lineRule="auto"/>
              <w:jc w:val="center"/>
              <w:rPr>
                <w:rFonts w:ascii="Times New Roman" w:eastAsia="Times New Roman" w:hAnsi="Times New Roman" w:cs="Times New Roman"/>
                <w:sz w:val="18"/>
                <w:szCs w:val="18"/>
                <w:lang w:eastAsia="bg-BG"/>
              </w:rPr>
            </w:pPr>
            <w:r w:rsidRPr="00CF08F9">
              <w:rPr>
                <w:rFonts w:ascii="Times New Roman" w:eastAsia="Times New Roman" w:hAnsi="Times New Roman" w:cs="Times New Roman"/>
                <w:sz w:val="18"/>
                <w:szCs w:val="18"/>
                <w:lang w:eastAsia="bg-BG"/>
              </w:rPr>
              <w:t>24</w:t>
            </w:r>
          </w:p>
        </w:tc>
      </w:tr>
      <w:tr w:rsidR="00CF08F9" w:rsidRPr="00CF08F9" w:rsidTr="00B907E6">
        <w:trPr>
          <w:trHeight w:val="255"/>
        </w:trPr>
        <w:tc>
          <w:tcPr>
            <w:tcW w:w="5827" w:type="dxa"/>
            <w:tcBorders>
              <w:top w:val="nil"/>
              <w:left w:val="single" w:sz="8" w:space="0" w:color="auto"/>
              <w:bottom w:val="single" w:sz="4" w:space="0" w:color="auto"/>
              <w:right w:val="single" w:sz="4" w:space="0" w:color="auto"/>
            </w:tcBorders>
            <w:shd w:val="clear" w:color="auto" w:fill="auto"/>
            <w:vAlign w:val="bottom"/>
          </w:tcPr>
          <w:p w:rsidR="00CF08F9" w:rsidRPr="00CF08F9" w:rsidRDefault="00CF08F9" w:rsidP="00A10FC0">
            <w:pPr>
              <w:spacing w:after="0" w:line="240" w:lineRule="auto"/>
              <w:rPr>
                <w:rFonts w:ascii="Times New Roman" w:eastAsia="Times New Roman" w:hAnsi="Times New Roman" w:cs="Times New Roman"/>
                <w:sz w:val="18"/>
                <w:szCs w:val="18"/>
                <w:lang w:eastAsia="bg-BG"/>
              </w:rPr>
            </w:pPr>
            <w:r w:rsidRPr="00CF08F9">
              <w:rPr>
                <w:rFonts w:ascii="Times New Roman" w:eastAsia="Times New Roman" w:hAnsi="Times New Roman" w:cs="Times New Roman"/>
                <w:sz w:val="18"/>
                <w:szCs w:val="18"/>
                <w:lang w:eastAsia="bg-BG"/>
              </w:rPr>
              <w:t>3.Извършени административно-териториални промени, анализи и тенденции в АТУ</w:t>
            </w:r>
          </w:p>
        </w:tc>
        <w:tc>
          <w:tcPr>
            <w:tcW w:w="851" w:type="dxa"/>
            <w:tcBorders>
              <w:top w:val="nil"/>
              <w:left w:val="nil"/>
              <w:bottom w:val="single" w:sz="4" w:space="0" w:color="auto"/>
              <w:right w:val="single" w:sz="4" w:space="0" w:color="auto"/>
            </w:tcBorders>
            <w:shd w:val="clear" w:color="auto" w:fill="auto"/>
            <w:vAlign w:val="center"/>
          </w:tcPr>
          <w:p w:rsidR="00CF08F9" w:rsidRPr="00CF08F9" w:rsidRDefault="00CF08F9" w:rsidP="00A10FC0">
            <w:pPr>
              <w:spacing w:after="0" w:line="240" w:lineRule="auto"/>
              <w:jc w:val="center"/>
              <w:rPr>
                <w:rFonts w:ascii="Times New Roman" w:eastAsia="Times New Roman" w:hAnsi="Times New Roman" w:cs="Times New Roman"/>
                <w:sz w:val="18"/>
                <w:szCs w:val="18"/>
                <w:lang w:eastAsia="bg-BG"/>
              </w:rPr>
            </w:pPr>
            <w:r w:rsidRPr="00CF08F9">
              <w:rPr>
                <w:rFonts w:ascii="Times New Roman" w:eastAsia="Times New Roman" w:hAnsi="Times New Roman" w:cs="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vAlign w:val="center"/>
          </w:tcPr>
          <w:p w:rsidR="00CF08F9" w:rsidRPr="00CF08F9" w:rsidRDefault="00CF08F9" w:rsidP="00A10FC0">
            <w:pPr>
              <w:spacing w:after="0" w:line="240" w:lineRule="auto"/>
              <w:jc w:val="center"/>
              <w:rPr>
                <w:rFonts w:ascii="Times New Roman" w:eastAsia="Times New Roman" w:hAnsi="Times New Roman" w:cs="Times New Roman"/>
                <w:sz w:val="18"/>
                <w:szCs w:val="18"/>
                <w:lang w:val="en-US" w:eastAsia="bg-BG"/>
              </w:rPr>
            </w:pPr>
            <w:r w:rsidRPr="00CF08F9">
              <w:rPr>
                <w:rFonts w:ascii="Times New Roman" w:eastAsia="Times New Roman" w:hAnsi="Times New Roman" w:cs="Times New Roman"/>
                <w:sz w:val="18"/>
                <w:szCs w:val="18"/>
                <w:lang w:val="en-US" w:eastAsia="bg-BG"/>
              </w:rPr>
              <w:t>4</w:t>
            </w:r>
          </w:p>
        </w:tc>
        <w:tc>
          <w:tcPr>
            <w:tcW w:w="992" w:type="dxa"/>
            <w:tcBorders>
              <w:top w:val="nil"/>
              <w:left w:val="nil"/>
              <w:bottom w:val="single" w:sz="4" w:space="0" w:color="auto"/>
              <w:right w:val="single" w:sz="4" w:space="0" w:color="auto"/>
            </w:tcBorders>
            <w:shd w:val="clear" w:color="auto" w:fill="auto"/>
            <w:vAlign w:val="center"/>
          </w:tcPr>
          <w:p w:rsidR="00CF08F9" w:rsidRPr="00CF08F9" w:rsidRDefault="00CF08F9" w:rsidP="00A10FC0">
            <w:pPr>
              <w:spacing w:after="0" w:line="240" w:lineRule="auto"/>
              <w:jc w:val="center"/>
              <w:rPr>
                <w:rFonts w:ascii="Times New Roman" w:eastAsia="Times New Roman" w:hAnsi="Times New Roman" w:cs="Times New Roman"/>
                <w:sz w:val="18"/>
                <w:szCs w:val="18"/>
                <w:lang w:val="en-US" w:eastAsia="bg-BG"/>
              </w:rPr>
            </w:pPr>
            <w:r w:rsidRPr="00CF08F9">
              <w:rPr>
                <w:rFonts w:ascii="Times New Roman" w:eastAsia="Times New Roman" w:hAnsi="Times New Roman" w:cs="Times New Roman"/>
                <w:sz w:val="18"/>
                <w:szCs w:val="18"/>
                <w:lang w:val="en-US" w:eastAsia="bg-BG"/>
              </w:rPr>
              <w:t>4</w:t>
            </w:r>
          </w:p>
        </w:tc>
        <w:tc>
          <w:tcPr>
            <w:tcW w:w="1134" w:type="dxa"/>
            <w:tcBorders>
              <w:top w:val="nil"/>
              <w:left w:val="nil"/>
              <w:bottom w:val="single" w:sz="4" w:space="0" w:color="auto"/>
              <w:right w:val="single" w:sz="8" w:space="0" w:color="auto"/>
            </w:tcBorders>
            <w:shd w:val="clear" w:color="auto" w:fill="auto"/>
            <w:vAlign w:val="center"/>
          </w:tcPr>
          <w:p w:rsidR="00CF08F9" w:rsidRPr="00CF08F9" w:rsidRDefault="00CF08F9" w:rsidP="00A10FC0">
            <w:pPr>
              <w:spacing w:after="0" w:line="240" w:lineRule="auto"/>
              <w:jc w:val="center"/>
              <w:rPr>
                <w:rFonts w:ascii="Times New Roman" w:eastAsia="Times New Roman" w:hAnsi="Times New Roman" w:cs="Times New Roman"/>
                <w:sz w:val="18"/>
                <w:szCs w:val="18"/>
                <w:lang w:val="en-US" w:eastAsia="bg-BG"/>
              </w:rPr>
            </w:pPr>
            <w:r w:rsidRPr="00CF08F9">
              <w:rPr>
                <w:rFonts w:ascii="Times New Roman" w:eastAsia="Times New Roman" w:hAnsi="Times New Roman" w:cs="Times New Roman"/>
                <w:sz w:val="18"/>
                <w:szCs w:val="18"/>
                <w:lang w:val="en-US" w:eastAsia="bg-BG"/>
              </w:rPr>
              <w:t>4</w:t>
            </w:r>
          </w:p>
        </w:tc>
      </w:tr>
      <w:tr w:rsidR="00A62AC8" w:rsidRPr="00CF08F9" w:rsidTr="00B907E6">
        <w:trPr>
          <w:trHeight w:val="255"/>
        </w:trPr>
        <w:tc>
          <w:tcPr>
            <w:tcW w:w="5827" w:type="dxa"/>
            <w:tcBorders>
              <w:top w:val="nil"/>
              <w:left w:val="single" w:sz="8" w:space="0" w:color="auto"/>
              <w:bottom w:val="single" w:sz="4" w:space="0" w:color="auto"/>
              <w:right w:val="single" w:sz="4" w:space="0" w:color="auto"/>
            </w:tcBorders>
            <w:shd w:val="clear" w:color="auto" w:fill="auto"/>
            <w:vAlign w:val="bottom"/>
          </w:tcPr>
          <w:p w:rsidR="00A62AC8" w:rsidRPr="00CF08F9" w:rsidRDefault="00A62AC8" w:rsidP="00A10FC0">
            <w:pPr>
              <w:spacing w:after="0" w:line="240" w:lineRule="auto"/>
              <w:rPr>
                <w:rFonts w:ascii="Times New Roman" w:eastAsia="Times New Roman" w:hAnsi="Times New Roman" w:cs="Times New Roman"/>
                <w:sz w:val="18"/>
                <w:szCs w:val="18"/>
                <w:lang w:eastAsia="bg-BG"/>
              </w:rPr>
            </w:pPr>
            <w:r w:rsidRPr="00CF08F9">
              <w:rPr>
                <w:rFonts w:ascii="Times New Roman" w:eastAsia="Times New Roman" w:hAnsi="Times New Roman" w:cs="Times New Roman"/>
                <w:sz w:val="18"/>
                <w:szCs w:val="18"/>
                <w:lang w:eastAsia="bg-BG"/>
              </w:rPr>
              <w:t>4. Организирани мероприятия свързани с дейността на Съвета по децентрализация на държавното управление и на Комисията по присъждане на Етикета за иновации и добро управление на местно ниво.</w:t>
            </w:r>
          </w:p>
        </w:tc>
        <w:tc>
          <w:tcPr>
            <w:tcW w:w="851" w:type="dxa"/>
            <w:tcBorders>
              <w:top w:val="nil"/>
              <w:left w:val="nil"/>
              <w:bottom w:val="single" w:sz="4" w:space="0" w:color="auto"/>
              <w:right w:val="single" w:sz="4" w:space="0" w:color="auto"/>
            </w:tcBorders>
            <w:shd w:val="clear" w:color="auto" w:fill="auto"/>
            <w:vAlign w:val="center"/>
          </w:tcPr>
          <w:p w:rsidR="00A62AC8" w:rsidRPr="00CF08F9" w:rsidRDefault="00A62AC8" w:rsidP="00A10FC0">
            <w:pPr>
              <w:spacing w:after="0" w:line="240" w:lineRule="auto"/>
              <w:jc w:val="center"/>
              <w:rPr>
                <w:rFonts w:ascii="Times New Roman" w:eastAsia="Times New Roman" w:hAnsi="Times New Roman" w:cs="Times New Roman"/>
                <w:sz w:val="18"/>
                <w:szCs w:val="18"/>
                <w:lang w:eastAsia="bg-BG"/>
              </w:rPr>
            </w:pPr>
            <w:r w:rsidRPr="00CF08F9">
              <w:rPr>
                <w:rFonts w:ascii="Times New Roman" w:eastAsia="Times New Roman" w:hAnsi="Times New Roman" w:cs="Times New Roman"/>
                <w:sz w:val="18"/>
                <w:szCs w:val="18"/>
                <w:lang w:eastAsia="bg-BG"/>
              </w:rPr>
              <w:t>брой</w:t>
            </w:r>
          </w:p>
        </w:tc>
        <w:tc>
          <w:tcPr>
            <w:tcW w:w="992" w:type="dxa"/>
            <w:tcBorders>
              <w:top w:val="nil"/>
              <w:left w:val="nil"/>
              <w:bottom w:val="single" w:sz="4" w:space="0" w:color="auto"/>
              <w:right w:val="single" w:sz="4" w:space="0" w:color="auto"/>
            </w:tcBorders>
            <w:shd w:val="clear" w:color="auto" w:fill="auto"/>
            <w:vAlign w:val="center"/>
          </w:tcPr>
          <w:p w:rsidR="00A62AC8" w:rsidRPr="00CF08F9" w:rsidRDefault="00A62AC8" w:rsidP="00A10FC0">
            <w:pPr>
              <w:spacing w:after="0" w:line="240" w:lineRule="auto"/>
              <w:jc w:val="center"/>
              <w:rPr>
                <w:rFonts w:ascii="Times New Roman" w:eastAsia="Times New Roman" w:hAnsi="Times New Roman" w:cs="Times New Roman"/>
                <w:sz w:val="18"/>
                <w:szCs w:val="18"/>
                <w:lang w:eastAsia="bg-BG"/>
              </w:rPr>
            </w:pPr>
            <w:r w:rsidRPr="00CF08F9">
              <w:rPr>
                <w:rFonts w:ascii="Times New Roman" w:eastAsia="Times New Roman" w:hAnsi="Times New Roman" w:cs="Times New Roman"/>
                <w:sz w:val="18"/>
                <w:szCs w:val="18"/>
                <w:lang w:eastAsia="bg-BG"/>
              </w:rPr>
              <w:t>4</w:t>
            </w:r>
          </w:p>
        </w:tc>
        <w:tc>
          <w:tcPr>
            <w:tcW w:w="992" w:type="dxa"/>
            <w:tcBorders>
              <w:top w:val="nil"/>
              <w:left w:val="nil"/>
              <w:bottom w:val="single" w:sz="4" w:space="0" w:color="auto"/>
              <w:right w:val="single" w:sz="4" w:space="0" w:color="auto"/>
            </w:tcBorders>
            <w:shd w:val="clear" w:color="auto" w:fill="auto"/>
            <w:vAlign w:val="center"/>
          </w:tcPr>
          <w:p w:rsidR="00A62AC8" w:rsidRPr="00CF08F9" w:rsidRDefault="00A62AC8" w:rsidP="00A10FC0">
            <w:pPr>
              <w:spacing w:after="0" w:line="240" w:lineRule="auto"/>
              <w:jc w:val="center"/>
              <w:rPr>
                <w:rFonts w:ascii="Times New Roman" w:eastAsia="Times New Roman" w:hAnsi="Times New Roman" w:cs="Times New Roman"/>
                <w:sz w:val="18"/>
                <w:szCs w:val="18"/>
                <w:lang w:eastAsia="bg-BG"/>
              </w:rPr>
            </w:pPr>
            <w:r w:rsidRPr="00CF08F9">
              <w:rPr>
                <w:rFonts w:ascii="Times New Roman" w:eastAsia="Times New Roman" w:hAnsi="Times New Roman" w:cs="Times New Roman"/>
                <w:sz w:val="18"/>
                <w:szCs w:val="18"/>
                <w:lang w:eastAsia="bg-BG"/>
              </w:rPr>
              <w:t>4</w:t>
            </w:r>
          </w:p>
        </w:tc>
        <w:tc>
          <w:tcPr>
            <w:tcW w:w="1134" w:type="dxa"/>
            <w:tcBorders>
              <w:top w:val="nil"/>
              <w:left w:val="nil"/>
              <w:bottom w:val="single" w:sz="4" w:space="0" w:color="auto"/>
              <w:right w:val="single" w:sz="8" w:space="0" w:color="auto"/>
            </w:tcBorders>
            <w:shd w:val="clear" w:color="auto" w:fill="auto"/>
            <w:vAlign w:val="center"/>
          </w:tcPr>
          <w:p w:rsidR="00A62AC8" w:rsidRPr="00CF08F9" w:rsidRDefault="00A62AC8" w:rsidP="00A10FC0">
            <w:pPr>
              <w:spacing w:after="0" w:line="240" w:lineRule="auto"/>
              <w:jc w:val="center"/>
              <w:rPr>
                <w:rFonts w:ascii="Times New Roman" w:eastAsia="Times New Roman" w:hAnsi="Times New Roman" w:cs="Times New Roman"/>
                <w:sz w:val="18"/>
                <w:szCs w:val="18"/>
                <w:lang w:eastAsia="bg-BG"/>
              </w:rPr>
            </w:pPr>
            <w:r w:rsidRPr="00CF08F9">
              <w:rPr>
                <w:rFonts w:ascii="Times New Roman" w:eastAsia="Times New Roman" w:hAnsi="Times New Roman" w:cs="Times New Roman"/>
                <w:sz w:val="18"/>
                <w:szCs w:val="18"/>
                <w:lang w:eastAsia="bg-BG"/>
              </w:rPr>
              <w:t>4</w:t>
            </w:r>
          </w:p>
        </w:tc>
      </w:tr>
      <w:tr w:rsidR="00A62AC8" w:rsidRPr="00CF08F9" w:rsidTr="00B907E6">
        <w:trPr>
          <w:trHeight w:val="483"/>
        </w:trPr>
        <w:tc>
          <w:tcPr>
            <w:tcW w:w="5827" w:type="dxa"/>
            <w:tcBorders>
              <w:top w:val="nil"/>
              <w:left w:val="single" w:sz="8" w:space="0" w:color="auto"/>
              <w:bottom w:val="single" w:sz="4" w:space="0" w:color="auto"/>
              <w:right w:val="single" w:sz="4" w:space="0" w:color="auto"/>
            </w:tcBorders>
            <w:shd w:val="clear" w:color="auto" w:fill="auto"/>
            <w:vAlign w:val="center"/>
          </w:tcPr>
          <w:p w:rsidR="00A62AC8" w:rsidRPr="00D51C20" w:rsidRDefault="00D51C20" w:rsidP="00A10FC0">
            <w:pPr>
              <w:spacing w:line="240" w:lineRule="auto"/>
              <w:rPr>
                <w:rFonts w:ascii="Times New Roman" w:hAnsi="Times New Roman" w:cs="Times New Roman"/>
                <w:sz w:val="18"/>
                <w:szCs w:val="18"/>
              </w:rPr>
            </w:pPr>
            <w:r w:rsidRPr="00D51C20">
              <w:rPr>
                <w:rFonts w:ascii="Times New Roman" w:hAnsi="Times New Roman" w:cs="Times New Roman"/>
                <w:sz w:val="18"/>
                <w:szCs w:val="18"/>
              </w:rPr>
              <w:t>5</w:t>
            </w:r>
            <w:r w:rsidR="00A62AC8" w:rsidRPr="00D51C20">
              <w:rPr>
                <w:rFonts w:ascii="Times New Roman" w:hAnsi="Times New Roman" w:cs="Times New Roman"/>
                <w:sz w:val="18"/>
                <w:szCs w:val="18"/>
              </w:rPr>
              <w:t>.Брой многофамилни жилищни сгради/блок секции с подобрени енергийни характеристики</w:t>
            </w:r>
          </w:p>
        </w:tc>
        <w:tc>
          <w:tcPr>
            <w:tcW w:w="851" w:type="dxa"/>
            <w:tcBorders>
              <w:top w:val="nil"/>
              <w:left w:val="nil"/>
              <w:bottom w:val="single" w:sz="4"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jc w:val="center"/>
              <w:rPr>
                <w:rFonts w:ascii="Times New Roman" w:hAnsi="Times New Roman" w:cs="Times New Roman"/>
                <w:sz w:val="18"/>
                <w:szCs w:val="18"/>
              </w:rPr>
            </w:pPr>
            <w:r w:rsidRPr="00D51C20">
              <w:rPr>
                <w:rFonts w:ascii="Times New Roman" w:hAnsi="Times New Roman" w:cs="Times New Roman"/>
                <w:sz w:val="18"/>
                <w:szCs w:val="18"/>
              </w:rPr>
              <w:t>сгради</w:t>
            </w:r>
          </w:p>
        </w:tc>
        <w:tc>
          <w:tcPr>
            <w:tcW w:w="992" w:type="dxa"/>
            <w:tcBorders>
              <w:top w:val="nil"/>
              <w:left w:val="nil"/>
              <w:bottom w:val="single" w:sz="4"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ind w:firstLine="283"/>
              <w:jc w:val="right"/>
              <w:rPr>
                <w:rFonts w:ascii="Times New Roman" w:hAnsi="Times New Roman" w:cs="Times New Roman"/>
                <w:sz w:val="18"/>
                <w:szCs w:val="18"/>
              </w:rPr>
            </w:pPr>
            <w:r w:rsidRPr="00D51C20">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ind w:firstLine="283"/>
              <w:jc w:val="right"/>
              <w:rPr>
                <w:rFonts w:ascii="Times New Roman" w:hAnsi="Times New Roman" w:cs="Times New Roman"/>
                <w:sz w:val="18"/>
                <w:szCs w:val="18"/>
              </w:rPr>
            </w:pPr>
            <w:r w:rsidRPr="00D51C20">
              <w:rPr>
                <w:rFonts w:ascii="Times New Roman" w:hAnsi="Times New Roman" w:cs="Times New Roman"/>
                <w:sz w:val="18"/>
                <w:szCs w:val="18"/>
              </w:rPr>
              <w:t> 548</w:t>
            </w:r>
          </w:p>
        </w:tc>
        <w:tc>
          <w:tcPr>
            <w:tcW w:w="1134" w:type="dxa"/>
            <w:tcBorders>
              <w:top w:val="nil"/>
              <w:left w:val="nil"/>
              <w:bottom w:val="single" w:sz="4" w:space="0" w:color="auto"/>
              <w:right w:val="single" w:sz="8" w:space="0" w:color="auto"/>
            </w:tcBorders>
            <w:shd w:val="clear" w:color="auto" w:fill="auto"/>
          </w:tcPr>
          <w:p w:rsidR="00A62AC8" w:rsidRPr="00D51C20" w:rsidRDefault="00A62AC8" w:rsidP="00A10FC0">
            <w:pPr>
              <w:spacing w:line="240" w:lineRule="auto"/>
              <w:jc w:val="both"/>
              <w:rPr>
                <w:rFonts w:ascii="Times New Roman" w:hAnsi="Times New Roman" w:cs="Times New Roman"/>
                <w:sz w:val="18"/>
                <w:szCs w:val="18"/>
              </w:rPr>
            </w:pPr>
            <w:r w:rsidRPr="00D51C20">
              <w:rPr>
                <w:rFonts w:ascii="Times New Roman" w:hAnsi="Times New Roman" w:cs="Times New Roman"/>
                <w:sz w:val="18"/>
                <w:szCs w:val="18"/>
              </w:rPr>
              <w:t> </w:t>
            </w:r>
          </w:p>
        </w:tc>
      </w:tr>
      <w:tr w:rsidR="00A62AC8" w:rsidRPr="00CF08F9" w:rsidTr="00B907E6">
        <w:trPr>
          <w:trHeight w:val="365"/>
        </w:trPr>
        <w:tc>
          <w:tcPr>
            <w:tcW w:w="5827" w:type="dxa"/>
            <w:tcBorders>
              <w:top w:val="nil"/>
              <w:left w:val="single" w:sz="8" w:space="0" w:color="auto"/>
              <w:bottom w:val="single" w:sz="4" w:space="0" w:color="auto"/>
              <w:right w:val="single" w:sz="4" w:space="0" w:color="auto"/>
            </w:tcBorders>
            <w:shd w:val="clear" w:color="auto" w:fill="auto"/>
            <w:vAlign w:val="center"/>
          </w:tcPr>
          <w:p w:rsidR="00A62AC8" w:rsidRPr="00D51C20" w:rsidRDefault="00D51C20" w:rsidP="00A10FC0">
            <w:pPr>
              <w:spacing w:line="240" w:lineRule="auto"/>
              <w:rPr>
                <w:rFonts w:ascii="Times New Roman" w:hAnsi="Times New Roman" w:cs="Times New Roman"/>
                <w:sz w:val="18"/>
                <w:szCs w:val="18"/>
              </w:rPr>
            </w:pPr>
            <w:r w:rsidRPr="00D51C20">
              <w:rPr>
                <w:rFonts w:ascii="Times New Roman" w:hAnsi="Times New Roman" w:cs="Times New Roman"/>
                <w:sz w:val="18"/>
                <w:szCs w:val="18"/>
              </w:rPr>
              <w:t>6</w:t>
            </w:r>
            <w:r w:rsidR="00A62AC8" w:rsidRPr="00D51C20">
              <w:rPr>
                <w:rFonts w:ascii="Times New Roman" w:hAnsi="Times New Roman" w:cs="Times New Roman"/>
                <w:sz w:val="18"/>
                <w:szCs w:val="18"/>
              </w:rPr>
              <w:t>.Деца и възрастни, ползващи се от услугите по деинституционализация</w:t>
            </w:r>
          </w:p>
        </w:tc>
        <w:tc>
          <w:tcPr>
            <w:tcW w:w="851" w:type="dxa"/>
            <w:tcBorders>
              <w:top w:val="nil"/>
              <w:left w:val="nil"/>
              <w:bottom w:val="single" w:sz="4"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jc w:val="center"/>
              <w:rPr>
                <w:rFonts w:ascii="Times New Roman" w:hAnsi="Times New Roman" w:cs="Times New Roman"/>
                <w:sz w:val="18"/>
                <w:szCs w:val="18"/>
              </w:rPr>
            </w:pPr>
            <w:r w:rsidRPr="00D51C20">
              <w:rPr>
                <w:rFonts w:ascii="Times New Roman" w:hAnsi="Times New Roman" w:cs="Times New Roman"/>
                <w:sz w:val="18"/>
                <w:szCs w:val="18"/>
              </w:rPr>
              <w:t>брой</w:t>
            </w:r>
          </w:p>
        </w:tc>
        <w:tc>
          <w:tcPr>
            <w:tcW w:w="992" w:type="dxa"/>
            <w:tcBorders>
              <w:top w:val="nil"/>
              <w:left w:val="nil"/>
              <w:bottom w:val="single" w:sz="4"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ind w:firstLine="283"/>
              <w:jc w:val="right"/>
              <w:rPr>
                <w:rFonts w:ascii="Times New Roman" w:hAnsi="Times New Roman" w:cs="Times New Roman"/>
                <w:sz w:val="18"/>
                <w:szCs w:val="18"/>
              </w:rPr>
            </w:pPr>
            <w:r w:rsidRPr="00D51C20">
              <w:rPr>
                <w:rFonts w:ascii="Times New Roman" w:hAnsi="Times New Roman" w:cs="Times New Roman"/>
                <w:sz w:val="18"/>
                <w:szCs w:val="18"/>
              </w:rPr>
              <w:t>120</w:t>
            </w:r>
          </w:p>
        </w:tc>
        <w:tc>
          <w:tcPr>
            <w:tcW w:w="992" w:type="dxa"/>
            <w:tcBorders>
              <w:top w:val="nil"/>
              <w:left w:val="nil"/>
              <w:bottom w:val="single" w:sz="4"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ind w:firstLine="283"/>
              <w:jc w:val="right"/>
              <w:rPr>
                <w:rFonts w:ascii="Times New Roman" w:hAnsi="Times New Roman" w:cs="Times New Roman"/>
                <w:sz w:val="18"/>
                <w:szCs w:val="18"/>
              </w:rPr>
            </w:pPr>
            <w:r w:rsidRPr="00D51C20">
              <w:rPr>
                <w:rFonts w:ascii="Times New Roman" w:hAnsi="Times New Roman" w:cs="Times New Roman"/>
                <w:sz w:val="18"/>
                <w:szCs w:val="18"/>
              </w:rPr>
              <w:t>240</w:t>
            </w:r>
          </w:p>
        </w:tc>
        <w:tc>
          <w:tcPr>
            <w:tcW w:w="1134" w:type="dxa"/>
            <w:tcBorders>
              <w:top w:val="nil"/>
              <w:left w:val="nil"/>
              <w:bottom w:val="single" w:sz="4" w:space="0" w:color="auto"/>
              <w:right w:val="single" w:sz="8" w:space="0" w:color="auto"/>
            </w:tcBorders>
            <w:shd w:val="clear" w:color="auto" w:fill="auto"/>
          </w:tcPr>
          <w:p w:rsidR="00A62AC8" w:rsidRPr="00D51C20" w:rsidRDefault="00A62AC8" w:rsidP="00A10FC0">
            <w:pPr>
              <w:spacing w:line="240" w:lineRule="auto"/>
              <w:jc w:val="both"/>
              <w:rPr>
                <w:rFonts w:ascii="Times New Roman" w:hAnsi="Times New Roman" w:cs="Times New Roman"/>
                <w:sz w:val="18"/>
                <w:szCs w:val="18"/>
              </w:rPr>
            </w:pPr>
            <w:r w:rsidRPr="00D51C20">
              <w:rPr>
                <w:rFonts w:ascii="Times New Roman" w:hAnsi="Times New Roman" w:cs="Times New Roman"/>
                <w:sz w:val="18"/>
                <w:szCs w:val="18"/>
              </w:rPr>
              <w:t> </w:t>
            </w:r>
          </w:p>
        </w:tc>
      </w:tr>
      <w:tr w:rsidR="00A62AC8" w:rsidRPr="00CF08F9" w:rsidTr="00F24B86">
        <w:trPr>
          <w:trHeight w:val="268"/>
        </w:trPr>
        <w:tc>
          <w:tcPr>
            <w:tcW w:w="5827" w:type="dxa"/>
            <w:tcBorders>
              <w:top w:val="nil"/>
              <w:left w:val="single" w:sz="8" w:space="0" w:color="auto"/>
              <w:bottom w:val="single" w:sz="4" w:space="0" w:color="auto"/>
              <w:right w:val="single" w:sz="4" w:space="0" w:color="auto"/>
            </w:tcBorders>
            <w:shd w:val="clear" w:color="auto" w:fill="auto"/>
            <w:vAlign w:val="center"/>
          </w:tcPr>
          <w:p w:rsidR="00A62AC8" w:rsidRPr="00D51C20" w:rsidRDefault="00D51C20" w:rsidP="00A10FC0">
            <w:pPr>
              <w:spacing w:line="240" w:lineRule="auto"/>
              <w:rPr>
                <w:rFonts w:ascii="Times New Roman" w:hAnsi="Times New Roman" w:cs="Times New Roman"/>
                <w:sz w:val="18"/>
                <w:szCs w:val="18"/>
              </w:rPr>
            </w:pPr>
            <w:r w:rsidRPr="00D51C20">
              <w:rPr>
                <w:rFonts w:ascii="Times New Roman" w:hAnsi="Times New Roman" w:cs="Times New Roman"/>
                <w:sz w:val="18"/>
                <w:szCs w:val="18"/>
              </w:rPr>
              <w:t>7</w:t>
            </w:r>
            <w:r w:rsidR="00A62AC8" w:rsidRPr="00D51C20">
              <w:rPr>
                <w:rFonts w:ascii="Times New Roman" w:hAnsi="Times New Roman" w:cs="Times New Roman"/>
                <w:sz w:val="18"/>
                <w:szCs w:val="18"/>
              </w:rPr>
              <w:t>. Население пряко облагодетелствано от подобрена градска среда</w:t>
            </w:r>
            <w:r w:rsidR="00A62AC8" w:rsidRPr="00D51C20">
              <w:rPr>
                <w:rFonts w:ascii="Times New Roman" w:hAnsi="Times New Roman" w:cs="Times New Roman"/>
                <w:b/>
                <w:bCs/>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jc w:val="center"/>
              <w:rPr>
                <w:rFonts w:ascii="Times New Roman" w:hAnsi="Times New Roman" w:cs="Times New Roman"/>
                <w:sz w:val="18"/>
                <w:szCs w:val="18"/>
              </w:rPr>
            </w:pPr>
            <w:r w:rsidRPr="00D51C20">
              <w:rPr>
                <w:rFonts w:ascii="Times New Roman" w:hAnsi="Times New Roman" w:cs="Times New Roman"/>
                <w:sz w:val="18"/>
                <w:szCs w:val="18"/>
              </w:rPr>
              <w:t>брой</w:t>
            </w:r>
          </w:p>
        </w:tc>
        <w:tc>
          <w:tcPr>
            <w:tcW w:w="992" w:type="dxa"/>
            <w:tcBorders>
              <w:top w:val="nil"/>
              <w:left w:val="nil"/>
              <w:bottom w:val="single" w:sz="4"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ind w:firstLine="283"/>
              <w:jc w:val="right"/>
              <w:rPr>
                <w:rFonts w:ascii="Times New Roman" w:hAnsi="Times New Roman" w:cs="Times New Roman"/>
                <w:sz w:val="18"/>
                <w:szCs w:val="18"/>
              </w:rPr>
            </w:pPr>
            <w:r w:rsidRPr="00D51C20">
              <w:rPr>
                <w:rFonts w:ascii="Times New Roman" w:hAnsi="Times New Roman" w:cs="Times New Roman"/>
                <w:sz w:val="18"/>
                <w:szCs w:val="18"/>
              </w:rPr>
              <w:t>508897</w:t>
            </w:r>
          </w:p>
        </w:tc>
        <w:tc>
          <w:tcPr>
            <w:tcW w:w="992" w:type="dxa"/>
            <w:tcBorders>
              <w:top w:val="nil"/>
              <w:left w:val="nil"/>
              <w:bottom w:val="single" w:sz="4" w:space="0" w:color="auto"/>
              <w:right w:val="single" w:sz="4" w:space="0" w:color="auto"/>
            </w:tcBorders>
            <w:shd w:val="clear" w:color="auto" w:fill="auto"/>
            <w:vAlign w:val="center"/>
          </w:tcPr>
          <w:p w:rsidR="00A62AC8" w:rsidRPr="00D51C20" w:rsidRDefault="00A62AC8" w:rsidP="00B907E6">
            <w:pPr>
              <w:autoSpaceDE w:val="0"/>
              <w:autoSpaceDN w:val="0"/>
              <w:adjustRightInd w:val="0"/>
              <w:spacing w:line="240" w:lineRule="auto"/>
              <w:jc w:val="right"/>
              <w:rPr>
                <w:rFonts w:ascii="Times New Roman" w:hAnsi="Times New Roman" w:cs="Times New Roman"/>
                <w:sz w:val="18"/>
                <w:szCs w:val="18"/>
              </w:rPr>
            </w:pPr>
            <w:r w:rsidRPr="00D51C20">
              <w:rPr>
                <w:rFonts w:ascii="Times New Roman" w:hAnsi="Times New Roman" w:cs="Times New Roman"/>
                <w:sz w:val="18"/>
                <w:szCs w:val="18"/>
              </w:rPr>
              <w:t> 550000</w:t>
            </w:r>
          </w:p>
        </w:tc>
        <w:tc>
          <w:tcPr>
            <w:tcW w:w="1134" w:type="dxa"/>
            <w:tcBorders>
              <w:top w:val="nil"/>
              <w:left w:val="nil"/>
              <w:bottom w:val="single" w:sz="4" w:space="0" w:color="auto"/>
              <w:right w:val="single" w:sz="8" w:space="0" w:color="auto"/>
            </w:tcBorders>
            <w:shd w:val="clear" w:color="auto" w:fill="auto"/>
          </w:tcPr>
          <w:p w:rsidR="00A62AC8" w:rsidRPr="00D51C20" w:rsidRDefault="00A62AC8" w:rsidP="00A10FC0">
            <w:pPr>
              <w:spacing w:line="240" w:lineRule="auto"/>
              <w:jc w:val="both"/>
              <w:rPr>
                <w:rFonts w:ascii="Times New Roman" w:hAnsi="Times New Roman" w:cs="Times New Roman"/>
                <w:sz w:val="18"/>
                <w:szCs w:val="18"/>
              </w:rPr>
            </w:pPr>
            <w:r w:rsidRPr="00D51C20">
              <w:rPr>
                <w:rFonts w:ascii="Times New Roman" w:hAnsi="Times New Roman" w:cs="Times New Roman"/>
                <w:sz w:val="18"/>
                <w:szCs w:val="18"/>
              </w:rPr>
              <w:t> </w:t>
            </w:r>
          </w:p>
        </w:tc>
      </w:tr>
      <w:tr w:rsidR="00A62AC8" w:rsidRPr="00CF08F9" w:rsidTr="00F24B86">
        <w:trPr>
          <w:trHeight w:val="255"/>
        </w:trPr>
        <w:tc>
          <w:tcPr>
            <w:tcW w:w="5827" w:type="dxa"/>
            <w:tcBorders>
              <w:top w:val="single" w:sz="4" w:space="0" w:color="auto"/>
              <w:left w:val="single" w:sz="8" w:space="0" w:color="auto"/>
              <w:bottom w:val="single" w:sz="4" w:space="0" w:color="auto"/>
              <w:right w:val="single" w:sz="4" w:space="0" w:color="auto"/>
            </w:tcBorders>
            <w:shd w:val="clear" w:color="auto" w:fill="auto"/>
            <w:vAlign w:val="center"/>
          </w:tcPr>
          <w:p w:rsidR="00A62AC8" w:rsidRPr="00D51C20" w:rsidRDefault="00D51C20" w:rsidP="00A10FC0">
            <w:pPr>
              <w:spacing w:line="240" w:lineRule="auto"/>
              <w:rPr>
                <w:rFonts w:ascii="Times New Roman" w:hAnsi="Times New Roman" w:cs="Times New Roman"/>
                <w:sz w:val="18"/>
                <w:szCs w:val="18"/>
              </w:rPr>
            </w:pPr>
            <w:r w:rsidRPr="00D51C20">
              <w:rPr>
                <w:rFonts w:ascii="Times New Roman" w:hAnsi="Times New Roman" w:cs="Times New Roman"/>
                <w:sz w:val="18"/>
                <w:szCs w:val="18"/>
              </w:rPr>
              <w:t>8</w:t>
            </w:r>
            <w:r w:rsidR="00A62AC8" w:rsidRPr="00D51C20">
              <w:rPr>
                <w:rFonts w:ascii="Times New Roman" w:hAnsi="Times New Roman" w:cs="Times New Roman"/>
                <w:sz w:val="18"/>
                <w:szCs w:val="18"/>
              </w:rPr>
              <w:t>.Брой посещения на подпомогнатите туристически обекти</w:t>
            </w:r>
          </w:p>
        </w:tc>
        <w:tc>
          <w:tcPr>
            <w:tcW w:w="851" w:type="dxa"/>
            <w:tcBorders>
              <w:top w:val="single" w:sz="4" w:space="0" w:color="auto"/>
              <w:left w:val="nil"/>
              <w:bottom w:val="single" w:sz="4"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jc w:val="center"/>
              <w:rPr>
                <w:rFonts w:ascii="Times New Roman" w:hAnsi="Times New Roman" w:cs="Times New Roman"/>
                <w:sz w:val="18"/>
                <w:szCs w:val="18"/>
              </w:rPr>
            </w:pPr>
            <w:r w:rsidRPr="00D51C20">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ind w:firstLine="283"/>
              <w:jc w:val="right"/>
              <w:rPr>
                <w:rFonts w:ascii="Times New Roman" w:hAnsi="Times New Roman" w:cs="Times New Roman"/>
                <w:sz w:val="18"/>
                <w:szCs w:val="18"/>
              </w:rPr>
            </w:pPr>
            <w:r w:rsidRPr="00D51C20">
              <w:rPr>
                <w:rFonts w:ascii="Times New Roman" w:hAnsi="Times New Roman" w:cs="Times New Roman"/>
                <w:sz w:val="18"/>
                <w:szCs w:val="18"/>
              </w:rPr>
              <w:t>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62AC8" w:rsidRPr="00D51C20" w:rsidRDefault="00A62AC8" w:rsidP="00B907E6">
            <w:pPr>
              <w:autoSpaceDE w:val="0"/>
              <w:autoSpaceDN w:val="0"/>
              <w:adjustRightInd w:val="0"/>
              <w:spacing w:line="240" w:lineRule="auto"/>
              <w:jc w:val="right"/>
              <w:rPr>
                <w:rFonts w:ascii="Times New Roman" w:hAnsi="Times New Roman" w:cs="Times New Roman"/>
                <w:sz w:val="18"/>
                <w:szCs w:val="18"/>
              </w:rPr>
            </w:pPr>
            <w:r w:rsidRPr="00D51C20">
              <w:rPr>
                <w:rFonts w:ascii="Times New Roman" w:hAnsi="Times New Roman" w:cs="Times New Roman"/>
                <w:sz w:val="18"/>
                <w:szCs w:val="18"/>
              </w:rPr>
              <w:t>1100000</w:t>
            </w:r>
          </w:p>
        </w:tc>
        <w:tc>
          <w:tcPr>
            <w:tcW w:w="1134" w:type="dxa"/>
            <w:tcBorders>
              <w:top w:val="single" w:sz="4" w:space="0" w:color="auto"/>
              <w:left w:val="nil"/>
              <w:bottom w:val="single" w:sz="4" w:space="0" w:color="auto"/>
              <w:right w:val="single" w:sz="8" w:space="0" w:color="auto"/>
            </w:tcBorders>
            <w:shd w:val="clear" w:color="auto" w:fill="auto"/>
          </w:tcPr>
          <w:p w:rsidR="00A62AC8" w:rsidRPr="00D51C20" w:rsidRDefault="00A62AC8" w:rsidP="00A10FC0">
            <w:pPr>
              <w:spacing w:line="240" w:lineRule="auto"/>
              <w:jc w:val="both"/>
              <w:rPr>
                <w:rFonts w:ascii="Times New Roman" w:hAnsi="Times New Roman" w:cs="Times New Roman"/>
                <w:sz w:val="18"/>
                <w:szCs w:val="18"/>
              </w:rPr>
            </w:pPr>
            <w:r w:rsidRPr="00D51C20">
              <w:rPr>
                <w:rFonts w:ascii="Times New Roman" w:hAnsi="Times New Roman" w:cs="Times New Roman"/>
                <w:sz w:val="18"/>
                <w:szCs w:val="18"/>
              </w:rPr>
              <w:t> </w:t>
            </w:r>
          </w:p>
        </w:tc>
      </w:tr>
      <w:tr w:rsidR="00A62AC8" w:rsidRPr="00CF08F9" w:rsidTr="00B907E6">
        <w:trPr>
          <w:trHeight w:val="255"/>
        </w:trPr>
        <w:tc>
          <w:tcPr>
            <w:tcW w:w="5827" w:type="dxa"/>
            <w:tcBorders>
              <w:top w:val="nil"/>
              <w:left w:val="single" w:sz="8" w:space="0" w:color="auto"/>
              <w:bottom w:val="single" w:sz="4" w:space="0" w:color="auto"/>
              <w:right w:val="single" w:sz="4" w:space="0" w:color="auto"/>
            </w:tcBorders>
            <w:shd w:val="clear" w:color="auto" w:fill="auto"/>
            <w:vAlign w:val="center"/>
          </w:tcPr>
          <w:p w:rsidR="00A62AC8" w:rsidRPr="00D51C20" w:rsidRDefault="00D51C20" w:rsidP="00A10FC0">
            <w:pPr>
              <w:spacing w:line="240" w:lineRule="auto"/>
              <w:rPr>
                <w:rFonts w:ascii="Times New Roman" w:hAnsi="Times New Roman" w:cs="Times New Roman"/>
                <w:sz w:val="18"/>
                <w:szCs w:val="18"/>
              </w:rPr>
            </w:pPr>
            <w:r w:rsidRPr="00D51C20">
              <w:rPr>
                <w:rFonts w:ascii="Times New Roman" w:hAnsi="Times New Roman" w:cs="Times New Roman"/>
                <w:sz w:val="18"/>
                <w:szCs w:val="18"/>
              </w:rPr>
              <w:t>9</w:t>
            </w:r>
            <w:r w:rsidR="00A62AC8" w:rsidRPr="00D51C20">
              <w:rPr>
                <w:rFonts w:ascii="Times New Roman" w:hAnsi="Times New Roman" w:cs="Times New Roman"/>
                <w:sz w:val="18"/>
                <w:szCs w:val="18"/>
              </w:rPr>
              <w:t>.Население, което се очаква да се възползва от подобрените здравни услуги</w:t>
            </w:r>
          </w:p>
        </w:tc>
        <w:tc>
          <w:tcPr>
            <w:tcW w:w="851" w:type="dxa"/>
            <w:tcBorders>
              <w:top w:val="nil"/>
              <w:left w:val="nil"/>
              <w:bottom w:val="single" w:sz="4"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jc w:val="center"/>
              <w:rPr>
                <w:rFonts w:ascii="Times New Roman" w:hAnsi="Times New Roman" w:cs="Times New Roman"/>
                <w:sz w:val="18"/>
                <w:szCs w:val="18"/>
              </w:rPr>
            </w:pPr>
            <w:r w:rsidRPr="00D51C20">
              <w:rPr>
                <w:rFonts w:ascii="Times New Roman" w:hAnsi="Times New Roman" w:cs="Times New Roman"/>
                <w:sz w:val="18"/>
                <w:szCs w:val="18"/>
              </w:rPr>
              <w:t>брой</w:t>
            </w:r>
          </w:p>
        </w:tc>
        <w:tc>
          <w:tcPr>
            <w:tcW w:w="992" w:type="dxa"/>
            <w:tcBorders>
              <w:top w:val="nil"/>
              <w:left w:val="nil"/>
              <w:bottom w:val="single" w:sz="4"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ind w:firstLine="283"/>
              <w:jc w:val="right"/>
              <w:rPr>
                <w:rFonts w:ascii="Times New Roman" w:hAnsi="Times New Roman" w:cs="Times New Roman"/>
                <w:sz w:val="18"/>
                <w:szCs w:val="18"/>
              </w:rPr>
            </w:pPr>
            <w:r w:rsidRPr="00D51C20">
              <w:rPr>
                <w:rFonts w:ascii="Times New Roman" w:hAnsi="Times New Roman" w:cs="Times New Roman"/>
                <w:sz w:val="18"/>
                <w:szCs w:val="18"/>
              </w:rPr>
              <w:t>25000</w:t>
            </w:r>
          </w:p>
        </w:tc>
        <w:tc>
          <w:tcPr>
            <w:tcW w:w="992" w:type="dxa"/>
            <w:tcBorders>
              <w:top w:val="nil"/>
              <w:left w:val="nil"/>
              <w:bottom w:val="single" w:sz="4"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ind w:firstLine="283"/>
              <w:jc w:val="right"/>
              <w:rPr>
                <w:rFonts w:ascii="Times New Roman" w:hAnsi="Times New Roman" w:cs="Times New Roman"/>
                <w:sz w:val="18"/>
                <w:szCs w:val="18"/>
              </w:rPr>
            </w:pPr>
            <w:r w:rsidRPr="00D51C20">
              <w:rPr>
                <w:rFonts w:ascii="Times New Roman" w:hAnsi="Times New Roman" w:cs="Times New Roman"/>
                <w:sz w:val="18"/>
                <w:szCs w:val="18"/>
              </w:rPr>
              <w:t>56000</w:t>
            </w:r>
          </w:p>
        </w:tc>
        <w:tc>
          <w:tcPr>
            <w:tcW w:w="1134" w:type="dxa"/>
            <w:tcBorders>
              <w:top w:val="nil"/>
              <w:left w:val="nil"/>
              <w:bottom w:val="single" w:sz="4" w:space="0" w:color="auto"/>
              <w:right w:val="single" w:sz="8" w:space="0" w:color="auto"/>
            </w:tcBorders>
            <w:shd w:val="clear" w:color="auto" w:fill="auto"/>
          </w:tcPr>
          <w:p w:rsidR="00A62AC8" w:rsidRPr="00D51C20" w:rsidRDefault="00A62AC8" w:rsidP="00A10FC0">
            <w:pPr>
              <w:spacing w:line="240" w:lineRule="auto"/>
              <w:jc w:val="both"/>
              <w:rPr>
                <w:rFonts w:ascii="Times New Roman" w:hAnsi="Times New Roman" w:cs="Times New Roman"/>
                <w:sz w:val="18"/>
                <w:szCs w:val="18"/>
              </w:rPr>
            </w:pPr>
          </w:p>
        </w:tc>
      </w:tr>
      <w:tr w:rsidR="00A62AC8" w:rsidRPr="00CF08F9" w:rsidTr="00B907E6">
        <w:trPr>
          <w:trHeight w:val="416"/>
        </w:trPr>
        <w:tc>
          <w:tcPr>
            <w:tcW w:w="5827" w:type="dxa"/>
            <w:tcBorders>
              <w:top w:val="nil"/>
              <w:left w:val="single" w:sz="8" w:space="0" w:color="auto"/>
              <w:bottom w:val="single" w:sz="4" w:space="0" w:color="auto"/>
              <w:right w:val="single" w:sz="4" w:space="0" w:color="auto"/>
            </w:tcBorders>
            <w:shd w:val="clear" w:color="auto" w:fill="auto"/>
            <w:vAlign w:val="center"/>
          </w:tcPr>
          <w:p w:rsidR="00A62AC8" w:rsidRPr="00D51C20" w:rsidRDefault="00D51C20" w:rsidP="00A10FC0">
            <w:pPr>
              <w:spacing w:line="240" w:lineRule="auto"/>
              <w:rPr>
                <w:rFonts w:ascii="Times New Roman" w:hAnsi="Times New Roman" w:cs="Times New Roman"/>
                <w:sz w:val="18"/>
                <w:szCs w:val="18"/>
              </w:rPr>
            </w:pPr>
            <w:r w:rsidRPr="00D51C20">
              <w:rPr>
                <w:rFonts w:ascii="Times New Roman" w:hAnsi="Times New Roman" w:cs="Times New Roman"/>
                <w:sz w:val="18"/>
                <w:szCs w:val="18"/>
              </w:rPr>
              <w:t>10</w:t>
            </w:r>
            <w:r w:rsidR="00A62AC8" w:rsidRPr="00D51C20">
              <w:rPr>
                <w:rFonts w:ascii="Times New Roman" w:hAnsi="Times New Roman" w:cs="Times New Roman"/>
                <w:sz w:val="18"/>
                <w:szCs w:val="18"/>
              </w:rPr>
              <w:t>. Население,облагодетелствано от мерки за превенция от свлачища</w:t>
            </w:r>
          </w:p>
        </w:tc>
        <w:tc>
          <w:tcPr>
            <w:tcW w:w="851" w:type="dxa"/>
            <w:tcBorders>
              <w:top w:val="nil"/>
              <w:left w:val="nil"/>
              <w:bottom w:val="single" w:sz="4"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jc w:val="center"/>
              <w:rPr>
                <w:rFonts w:ascii="Times New Roman" w:hAnsi="Times New Roman" w:cs="Times New Roman"/>
                <w:sz w:val="18"/>
                <w:szCs w:val="18"/>
              </w:rPr>
            </w:pPr>
            <w:r w:rsidRPr="00D51C20">
              <w:rPr>
                <w:rFonts w:ascii="Times New Roman" w:hAnsi="Times New Roman" w:cs="Times New Roman"/>
                <w:sz w:val="18"/>
                <w:szCs w:val="18"/>
              </w:rPr>
              <w:t>брой</w:t>
            </w:r>
          </w:p>
        </w:tc>
        <w:tc>
          <w:tcPr>
            <w:tcW w:w="992" w:type="dxa"/>
            <w:tcBorders>
              <w:top w:val="nil"/>
              <w:left w:val="nil"/>
              <w:bottom w:val="single" w:sz="4"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ind w:firstLine="283"/>
              <w:jc w:val="right"/>
              <w:rPr>
                <w:rFonts w:ascii="Times New Roman" w:hAnsi="Times New Roman" w:cs="Times New Roman"/>
                <w:sz w:val="18"/>
                <w:szCs w:val="18"/>
              </w:rPr>
            </w:pPr>
            <w:r w:rsidRPr="00D51C20">
              <w:rPr>
                <w:rFonts w:ascii="Times New Roman" w:hAnsi="Times New Roman" w:cs="Times New Roman"/>
                <w:sz w:val="18"/>
                <w:szCs w:val="18"/>
              </w:rPr>
              <w:t>100000</w:t>
            </w:r>
          </w:p>
        </w:tc>
        <w:tc>
          <w:tcPr>
            <w:tcW w:w="992" w:type="dxa"/>
            <w:tcBorders>
              <w:top w:val="nil"/>
              <w:left w:val="nil"/>
              <w:bottom w:val="single" w:sz="4"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ind w:firstLine="283"/>
              <w:jc w:val="right"/>
              <w:rPr>
                <w:rFonts w:ascii="Times New Roman" w:hAnsi="Times New Roman" w:cs="Times New Roman"/>
                <w:sz w:val="18"/>
                <w:szCs w:val="18"/>
              </w:rPr>
            </w:pPr>
            <w:r w:rsidRPr="00D51C20">
              <w:rPr>
                <w:rFonts w:ascii="Times New Roman" w:hAnsi="Times New Roman" w:cs="Times New Roman"/>
                <w:sz w:val="18"/>
                <w:szCs w:val="18"/>
              </w:rPr>
              <w:t>120000</w:t>
            </w:r>
          </w:p>
        </w:tc>
        <w:tc>
          <w:tcPr>
            <w:tcW w:w="1134" w:type="dxa"/>
            <w:tcBorders>
              <w:top w:val="nil"/>
              <w:left w:val="nil"/>
              <w:bottom w:val="single" w:sz="4" w:space="0" w:color="auto"/>
              <w:right w:val="single" w:sz="8" w:space="0" w:color="auto"/>
            </w:tcBorders>
            <w:shd w:val="clear" w:color="auto" w:fill="auto"/>
          </w:tcPr>
          <w:p w:rsidR="00A62AC8" w:rsidRPr="00D51C20" w:rsidRDefault="00A62AC8" w:rsidP="00A10FC0">
            <w:pPr>
              <w:spacing w:line="240" w:lineRule="auto"/>
              <w:jc w:val="both"/>
              <w:rPr>
                <w:rFonts w:ascii="Times New Roman" w:hAnsi="Times New Roman" w:cs="Times New Roman"/>
                <w:sz w:val="18"/>
                <w:szCs w:val="18"/>
              </w:rPr>
            </w:pPr>
          </w:p>
        </w:tc>
      </w:tr>
      <w:tr w:rsidR="00A62AC8" w:rsidRPr="00CF08F9" w:rsidTr="00B907E6">
        <w:trPr>
          <w:trHeight w:val="284"/>
        </w:trPr>
        <w:tc>
          <w:tcPr>
            <w:tcW w:w="5827" w:type="dxa"/>
            <w:tcBorders>
              <w:top w:val="single" w:sz="4" w:space="0" w:color="auto"/>
              <w:left w:val="single" w:sz="8" w:space="0" w:color="auto"/>
              <w:bottom w:val="single" w:sz="4" w:space="0" w:color="auto"/>
              <w:right w:val="single" w:sz="4" w:space="0" w:color="auto"/>
            </w:tcBorders>
            <w:shd w:val="clear" w:color="auto" w:fill="auto"/>
            <w:vAlign w:val="center"/>
          </w:tcPr>
          <w:p w:rsidR="00A62AC8" w:rsidRPr="00D51C20" w:rsidRDefault="00D51C20" w:rsidP="00A10FC0">
            <w:pPr>
              <w:spacing w:line="240" w:lineRule="auto"/>
              <w:rPr>
                <w:rFonts w:ascii="Times New Roman" w:hAnsi="Times New Roman" w:cs="Times New Roman"/>
                <w:sz w:val="18"/>
                <w:szCs w:val="18"/>
              </w:rPr>
            </w:pPr>
            <w:r w:rsidRPr="00D51C20">
              <w:rPr>
                <w:rFonts w:ascii="Times New Roman" w:hAnsi="Times New Roman" w:cs="Times New Roman"/>
                <w:sz w:val="18"/>
                <w:szCs w:val="18"/>
              </w:rPr>
              <w:t>11</w:t>
            </w:r>
            <w:r w:rsidR="00A62AC8" w:rsidRPr="00D51C20">
              <w:rPr>
                <w:rFonts w:ascii="Times New Roman" w:hAnsi="Times New Roman" w:cs="Times New Roman"/>
                <w:sz w:val="18"/>
                <w:szCs w:val="18"/>
              </w:rPr>
              <w:t>. Брой деца/ученици в подкрепените обекти</w:t>
            </w:r>
          </w:p>
        </w:tc>
        <w:tc>
          <w:tcPr>
            <w:tcW w:w="851" w:type="dxa"/>
            <w:tcBorders>
              <w:top w:val="single" w:sz="4" w:space="0" w:color="auto"/>
              <w:left w:val="nil"/>
              <w:bottom w:val="single" w:sz="4"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jc w:val="center"/>
              <w:rPr>
                <w:rFonts w:ascii="Times New Roman" w:hAnsi="Times New Roman" w:cs="Times New Roman"/>
                <w:sz w:val="18"/>
                <w:szCs w:val="18"/>
              </w:rPr>
            </w:pPr>
            <w:r w:rsidRPr="00D51C20">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ind w:firstLine="283"/>
              <w:jc w:val="right"/>
              <w:rPr>
                <w:rFonts w:ascii="Times New Roman" w:hAnsi="Times New Roman" w:cs="Times New Roman"/>
                <w:sz w:val="18"/>
                <w:szCs w:val="18"/>
              </w:rPr>
            </w:pPr>
            <w:r w:rsidRPr="00D51C20">
              <w:rPr>
                <w:rFonts w:ascii="Times New Roman" w:hAnsi="Times New Roman" w:cs="Times New Roman"/>
                <w:sz w:val="18"/>
                <w:szCs w:val="18"/>
              </w:rPr>
              <w:t> 14520</w:t>
            </w:r>
          </w:p>
        </w:tc>
        <w:tc>
          <w:tcPr>
            <w:tcW w:w="992" w:type="dxa"/>
            <w:tcBorders>
              <w:top w:val="single" w:sz="4" w:space="0" w:color="auto"/>
              <w:left w:val="nil"/>
              <w:bottom w:val="single" w:sz="4"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ind w:firstLine="283"/>
              <w:jc w:val="right"/>
              <w:rPr>
                <w:rFonts w:ascii="Times New Roman" w:hAnsi="Times New Roman" w:cs="Times New Roman"/>
                <w:sz w:val="18"/>
                <w:szCs w:val="18"/>
              </w:rPr>
            </w:pPr>
            <w:r w:rsidRPr="00D51C20">
              <w:rPr>
                <w:rFonts w:ascii="Times New Roman" w:hAnsi="Times New Roman" w:cs="Times New Roman"/>
                <w:sz w:val="18"/>
                <w:szCs w:val="18"/>
              </w:rPr>
              <w:t> 15000</w:t>
            </w:r>
          </w:p>
        </w:tc>
        <w:tc>
          <w:tcPr>
            <w:tcW w:w="1134" w:type="dxa"/>
            <w:tcBorders>
              <w:top w:val="single" w:sz="4" w:space="0" w:color="auto"/>
              <w:left w:val="nil"/>
              <w:bottom w:val="single" w:sz="4" w:space="0" w:color="auto"/>
              <w:right w:val="single" w:sz="8" w:space="0" w:color="auto"/>
            </w:tcBorders>
            <w:shd w:val="clear" w:color="auto" w:fill="auto"/>
          </w:tcPr>
          <w:p w:rsidR="00A62AC8" w:rsidRPr="00D51C20" w:rsidRDefault="00A62AC8" w:rsidP="00A10FC0">
            <w:pPr>
              <w:spacing w:line="240" w:lineRule="auto"/>
              <w:jc w:val="both"/>
              <w:rPr>
                <w:rFonts w:ascii="Times New Roman" w:hAnsi="Times New Roman" w:cs="Times New Roman"/>
                <w:sz w:val="18"/>
                <w:szCs w:val="18"/>
              </w:rPr>
            </w:pPr>
          </w:p>
        </w:tc>
      </w:tr>
      <w:tr w:rsidR="00A62AC8" w:rsidRPr="00CF08F9" w:rsidTr="00B907E6">
        <w:trPr>
          <w:trHeight w:val="602"/>
        </w:trPr>
        <w:tc>
          <w:tcPr>
            <w:tcW w:w="5827" w:type="dxa"/>
            <w:tcBorders>
              <w:top w:val="nil"/>
              <w:left w:val="single" w:sz="8" w:space="0" w:color="auto"/>
              <w:bottom w:val="single" w:sz="8" w:space="0" w:color="auto"/>
              <w:right w:val="single" w:sz="4" w:space="0" w:color="auto"/>
            </w:tcBorders>
            <w:shd w:val="clear" w:color="auto" w:fill="auto"/>
            <w:vAlign w:val="center"/>
          </w:tcPr>
          <w:p w:rsidR="00A62AC8" w:rsidRPr="00D51C20" w:rsidRDefault="00D51C20" w:rsidP="00A10FC0">
            <w:pPr>
              <w:spacing w:line="240" w:lineRule="auto"/>
              <w:rPr>
                <w:rFonts w:ascii="Times New Roman" w:hAnsi="Times New Roman" w:cs="Times New Roman"/>
                <w:sz w:val="18"/>
                <w:szCs w:val="18"/>
              </w:rPr>
            </w:pPr>
            <w:r w:rsidRPr="00D51C20">
              <w:rPr>
                <w:rFonts w:ascii="Times New Roman" w:hAnsi="Times New Roman" w:cs="Times New Roman"/>
                <w:sz w:val="18"/>
                <w:szCs w:val="18"/>
              </w:rPr>
              <w:t>12</w:t>
            </w:r>
            <w:r w:rsidR="00A62AC8" w:rsidRPr="00D51C20">
              <w:rPr>
                <w:rFonts w:ascii="Times New Roman" w:hAnsi="Times New Roman" w:cs="Times New Roman"/>
                <w:sz w:val="18"/>
                <w:szCs w:val="18"/>
              </w:rPr>
              <w:t>. Брой проекти за национален туристически маркетинг и проекти за регионалния туристически продукт и маркетинг на дестинациите</w:t>
            </w:r>
          </w:p>
        </w:tc>
        <w:tc>
          <w:tcPr>
            <w:tcW w:w="851" w:type="dxa"/>
            <w:tcBorders>
              <w:top w:val="nil"/>
              <w:left w:val="nil"/>
              <w:bottom w:val="single" w:sz="8"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jc w:val="center"/>
              <w:rPr>
                <w:rFonts w:ascii="Times New Roman" w:hAnsi="Times New Roman" w:cs="Times New Roman"/>
                <w:sz w:val="18"/>
                <w:szCs w:val="18"/>
              </w:rPr>
            </w:pPr>
            <w:r w:rsidRPr="00D51C20">
              <w:rPr>
                <w:rFonts w:ascii="Times New Roman" w:hAnsi="Times New Roman" w:cs="Times New Roman"/>
                <w:sz w:val="18"/>
                <w:szCs w:val="18"/>
              </w:rPr>
              <w:t>брой</w:t>
            </w:r>
          </w:p>
        </w:tc>
        <w:tc>
          <w:tcPr>
            <w:tcW w:w="992" w:type="dxa"/>
            <w:tcBorders>
              <w:top w:val="nil"/>
              <w:left w:val="nil"/>
              <w:bottom w:val="single" w:sz="8"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jc w:val="right"/>
              <w:rPr>
                <w:rFonts w:ascii="Times New Roman" w:hAnsi="Times New Roman" w:cs="Times New Roman"/>
                <w:sz w:val="18"/>
                <w:szCs w:val="18"/>
              </w:rPr>
            </w:pPr>
            <w:r w:rsidRPr="00D51C20">
              <w:rPr>
                <w:rFonts w:ascii="Times New Roman" w:hAnsi="Times New Roman" w:cs="Times New Roman"/>
                <w:sz w:val="18"/>
                <w:szCs w:val="18"/>
                <w:lang w:val="en-US"/>
              </w:rPr>
              <w:t>20</w:t>
            </w:r>
          </w:p>
        </w:tc>
        <w:tc>
          <w:tcPr>
            <w:tcW w:w="992" w:type="dxa"/>
            <w:tcBorders>
              <w:top w:val="nil"/>
              <w:left w:val="nil"/>
              <w:bottom w:val="single" w:sz="8" w:space="0" w:color="auto"/>
              <w:right w:val="single" w:sz="4" w:space="0" w:color="auto"/>
            </w:tcBorders>
            <w:shd w:val="clear" w:color="auto" w:fill="auto"/>
            <w:vAlign w:val="center"/>
          </w:tcPr>
          <w:p w:rsidR="00A62AC8" w:rsidRPr="00D51C20" w:rsidRDefault="00A62AC8" w:rsidP="00A10FC0">
            <w:pPr>
              <w:autoSpaceDE w:val="0"/>
              <w:autoSpaceDN w:val="0"/>
              <w:adjustRightInd w:val="0"/>
              <w:spacing w:line="240" w:lineRule="auto"/>
              <w:rPr>
                <w:rFonts w:ascii="Times New Roman" w:hAnsi="Times New Roman" w:cs="Times New Roman"/>
                <w:sz w:val="18"/>
                <w:szCs w:val="18"/>
              </w:rPr>
            </w:pPr>
            <w:r w:rsidRPr="00D51C20">
              <w:rPr>
                <w:rFonts w:ascii="Times New Roman" w:hAnsi="Times New Roman" w:cs="Times New Roman"/>
                <w:sz w:val="18"/>
                <w:szCs w:val="18"/>
              </w:rPr>
              <w:t> </w:t>
            </w:r>
          </w:p>
        </w:tc>
        <w:tc>
          <w:tcPr>
            <w:tcW w:w="1134" w:type="dxa"/>
            <w:tcBorders>
              <w:top w:val="nil"/>
              <w:left w:val="nil"/>
              <w:bottom w:val="single" w:sz="8" w:space="0" w:color="auto"/>
              <w:right w:val="single" w:sz="4" w:space="0" w:color="auto"/>
            </w:tcBorders>
            <w:shd w:val="clear" w:color="auto" w:fill="auto"/>
          </w:tcPr>
          <w:p w:rsidR="00A62AC8" w:rsidRPr="00D51C20" w:rsidRDefault="00A62AC8" w:rsidP="00A10FC0">
            <w:pPr>
              <w:spacing w:line="240" w:lineRule="auto"/>
              <w:jc w:val="both"/>
              <w:rPr>
                <w:rFonts w:ascii="Times New Roman" w:hAnsi="Times New Roman" w:cs="Times New Roman"/>
                <w:sz w:val="18"/>
                <w:szCs w:val="18"/>
              </w:rPr>
            </w:pPr>
          </w:p>
        </w:tc>
      </w:tr>
      <w:tr w:rsidR="00A10FC0" w:rsidRPr="00CF08F9" w:rsidTr="00BF042B">
        <w:trPr>
          <w:trHeight w:val="377"/>
        </w:trPr>
        <w:tc>
          <w:tcPr>
            <w:tcW w:w="5827" w:type="dxa"/>
            <w:tcBorders>
              <w:top w:val="nil"/>
              <w:left w:val="single" w:sz="8" w:space="0" w:color="auto"/>
              <w:bottom w:val="single" w:sz="4" w:space="0" w:color="auto"/>
              <w:right w:val="single" w:sz="4" w:space="0" w:color="auto"/>
            </w:tcBorders>
            <w:shd w:val="clear" w:color="auto" w:fill="auto"/>
            <w:vAlign w:val="center"/>
          </w:tcPr>
          <w:p w:rsidR="00A10FC0" w:rsidRPr="00A10FC0" w:rsidRDefault="00A10FC0" w:rsidP="00A10FC0">
            <w:pPr>
              <w:spacing w:line="240" w:lineRule="auto"/>
              <w:rPr>
                <w:rFonts w:ascii="Times New Roman" w:hAnsi="Times New Roman" w:cs="Times New Roman"/>
                <w:sz w:val="18"/>
                <w:szCs w:val="18"/>
              </w:rPr>
            </w:pPr>
            <w:r w:rsidRPr="00A10FC0">
              <w:rPr>
                <w:rFonts w:ascii="Times New Roman" w:hAnsi="Times New Roman" w:cs="Times New Roman"/>
                <w:sz w:val="18"/>
                <w:szCs w:val="18"/>
              </w:rPr>
              <w:t>13. Изпълнени проекти за дребномащабни инвестиции</w:t>
            </w:r>
          </w:p>
        </w:tc>
        <w:tc>
          <w:tcPr>
            <w:tcW w:w="851" w:type="dxa"/>
            <w:tcBorders>
              <w:top w:val="nil"/>
              <w:left w:val="nil"/>
              <w:bottom w:val="single" w:sz="4" w:space="0" w:color="auto"/>
              <w:right w:val="single" w:sz="4" w:space="0" w:color="auto"/>
            </w:tcBorders>
            <w:shd w:val="clear" w:color="auto" w:fill="auto"/>
            <w:vAlign w:val="center"/>
          </w:tcPr>
          <w:p w:rsidR="00A10FC0" w:rsidRPr="00A10FC0" w:rsidRDefault="00A10FC0" w:rsidP="00A10FC0">
            <w:pPr>
              <w:autoSpaceDE w:val="0"/>
              <w:autoSpaceDN w:val="0"/>
              <w:adjustRightInd w:val="0"/>
              <w:spacing w:line="240" w:lineRule="auto"/>
              <w:jc w:val="center"/>
              <w:rPr>
                <w:rFonts w:ascii="Times New Roman" w:hAnsi="Times New Roman" w:cs="Times New Roman"/>
                <w:sz w:val="18"/>
                <w:szCs w:val="18"/>
              </w:rPr>
            </w:pPr>
            <w:r w:rsidRPr="00A10FC0">
              <w:rPr>
                <w:rFonts w:ascii="Times New Roman" w:hAnsi="Times New Roman" w:cs="Times New Roman"/>
                <w:sz w:val="18"/>
                <w:szCs w:val="18"/>
              </w:rPr>
              <w:t>брой</w:t>
            </w:r>
          </w:p>
        </w:tc>
        <w:tc>
          <w:tcPr>
            <w:tcW w:w="992" w:type="dxa"/>
            <w:tcBorders>
              <w:top w:val="nil"/>
              <w:left w:val="nil"/>
              <w:bottom w:val="single" w:sz="4" w:space="0" w:color="auto"/>
              <w:right w:val="single" w:sz="4" w:space="0" w:color="auto"/>
            </w:tcBorders>
            <w:shd w:val="clear" w:color="auto" w:fill="auto"/>
            <w:vAlign w:val="center"/>
          </w:tcPr>
          <w:p w:rsidR="00A10FC0" w:rsidRPr="00A10FC0" w:rsidRDefault="00A10FC0" w:rsidP="00A10FC0">
            <w:pPr>
              <w:autoSpaceDE w:val="0"/>
              <w:autoSpaceDN w:val="0"/>
              <w:adjustRightInd w:val="0"/>
              <w:spacing w:line="240" w:lineRule="auto"/>
              <w:ind w:firstLine="283"/>
              <w:jc w:val="right"/>
              <w:rPr>
                <w:rFonts w:ascii="Times New Roman" w:hAnsi="Times New Roman" w:cs="Times New Roman"/>
                <w:sz w:val="18"/>
                <w:szCs w:val="18"/>
              </w:rPr>
            </w:pPr>
            <w:r w:rsidRPr="00A10FC0">
              <w:rPr>
                <w:rFonts w:ascii="Times New Roman" w:hAnsi="Times New Roman" w:cs="Times New Roman"/>
                <w:sz w:val="18"/>
                <w:szCs w:val="18"/>
                <w:lang w:val="en-US"/>
              </w:rPr>
              <w:t>40</w:t>
            </w:r>
          </w:p>
        </w:tc>
        <w:tc>
          <w:tcPr>
            <w:tcW w:w="992" w:type="dxa"/>
            <w:tcBorders>
              <w:top w:val="nil"/>
              <w:left w:val="nil"/>
              <w:bottom w:val="single" w:sz="4" w:space="0" w:color="auto"/>
              <w:right w:val="single" w:sz="4" w:space="0" w:color="auto"/>
            </w:tcBorders>
            <w:shd w:val="clear" w:color="auto" w:fill="auto"/>
            <w:vAlign w:val="center"/>
          </w:tcPr>
          <w:p w:rsidR="00A10FC0" w:rsidRPr="00A10FC0" w:rsidRDefault="00A10FC0" w:rsidP="00A10FC0">
            <w:pPr>
              <w:autoSpaceDE w:val="0"/>
              <w:autoSpaceDN w:val="0"/>
              <w:adjustRightInd w:val="0"/>
              <w:spacing w:line="240" w:lineRule="auto"/>
              <w:ind w:firstLine="283"/>
              <w:jc w:val="right"/>
              <w:rPr>
                <w:rFonts w:ascii="Times New Roman" w:hAnsi="Times New Roman" w:cs="Times New Roman"/>
                <w:sz w:val="18"/>
                <w:szCs w:val="18"/>
              </w:rPr>
            </w:pPr>
            <w:r w:rsidRPr="00A10FC0">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tcPr>
          <w:p w:rsidR="00A10FC0" w:rsidRPr="00A10FC0" w:rsidRDefault="00A10FC0" w:rsidP="00A10FC0">
            <w:pPr>
              <w:spacing w:line="240" w:lineRule="auto"/>
              <w:jc w:val="both"/>
              <w:rPr>
                <w:rFonts w:ascii="Times New Roman" w:hAnsi="Times New Roman" w:cs="Times New Roman"/>
                <w:sz w:val="18"/>
                <w:szCs w:val="18"/>
              </w:rPr>
            </w:pPr>
          </w:p>
        </w:tc>
      </w:tr>
      <w:tr w:rsidR="00A10FC0" w:rsidRPr="00CF08F9" w:rsidTr="00BF042B">
        <w:trPr>
          <w:trHeight w:val="370"/>
        </w:trPr>
        <w:tc>
          <w:tcPr>
            <w:tcW w:w="5827" w:type="dxa"/>
            <w:tcBorders>
              <w:top w:val="single" w:sz="4" w:space="0" w:color="auto"/>
              <w:left w:val="single" w:sz="4" w:space="0" w:color="auto"/>
              <w:bottom w:val="single" w:sz="4" w:space="0" w:color="auto"/>
              <w:right w:val="single" w:sz="4" w:space="0" w:color="auto"/>
            </w:tcBorders>
            <w:shd w:val="clear" w:color="auto" w:fill="auto"/>
          </w:tcPr>
          <w:p w:rsidR="00A10FC0" w:rsidRPr="00A10FC0" w:rsidRDefault="00A10FC0" w:rsidP="00A10FC0">
            <w:pPr>
              <w:spacing w:line="240" w:lineRule="auto"/>
              <w:jc w:val="both"/>
              <w:rPr>
                <w:rFonts w:ascii="Times New Roman" w:hAnsi="Times New Roman" w:cs="Times New Roman"/>
                <w:sz w:val="18"/>
                <w:szCs w:val="18"/>
              </w:rPr>
            </w:pPr>
            <w:r w:rsidRPr="00A10FC0">
              <w:rPr>
                <w:rFonts w:ascii="Times New Roman" w:hAnsi="Times New Roman" w:cs="Times New Roman"/>
                <w:sz w:val="18"/>
                <w:szCs w:val="18"/>
              </w:rPr>
              <w:lastRenderedPageBreak/>
              <w:t>14. Разкриване</w:t>
            </w:r>
            <w:r w:rsidRPr="00A10FC0">
              <w:rPr>
                <w:rFonts w:ascii="Times New Roman" w:eastAsia="SimSun" w:hAnsi="Times New Roman" w:cs="Times New Roman"/>
                <w:sz w:val="18"/>
                <w:szCs w:val="18"/>
                <w:lang w:val="ru-RU"/>
              </w:rPr>
              <w:t xml:space="preserve"> и оборудване на Еднодневно хирургично отделение в МБАЛ  „Д-р Атанас Дафовски” – гр. </w:t>
            </w:r>
            <w:r w:rsidRPr="00A10FC0">
              <w:rPr>
                <w:rFonts w:ascii="Times New Roman" w:eastAsia="SimSun" w:hAnsi="Times New Roman" w:cs="Times New Roman"/>
                <w:sz w:val="18"/>
                <w:szCs w:val="18"/>
                <w:lang w:val="en-US"/>
              </w:rPr>
              <w:t>Кърджали</w:t>
            </w:r>
          </w:p>
        </w:tc>
        <w:tc>
          <w:tcPr>
            <w:tcW w:w="851" w:type="dxa"/>
            <w:tcBorders>
              <w:top w:val="single" w:sz="4" w:space="0" w:color="auto"/>
              <w:left w:val="nil"/>
              <w:bottom w:val="single" w:sz="4" w:space="0" w:color="auto"/>
              <w:right w:val="single" w:sz="4" w:space="0" w:color="auto"/>
            </w:tcBorders>
            <w:shd w:val="clear" w:color="auto" w:fill="auto"/>
          </w:tcPr>
          <w:p w:rsidR="00A10FC0" w:rsidRPr="00A10FC0" w:rsidRDefault="00A10FC0" w:rsidP="00A10FC0">
            <w:pPr>
              <w:spacing w:line="240" w:lineRule="auto"/>
              <w:jc w:val="center"/>
              <w:rPr>
                <w:rFonts w:ascii="Times New Roman" w:hAnsi="Times New Roman" w:cs="Times New Roman"/>
                <w:sz w:val="18"/>
                <w:szCs w:val="18"/>
              </w:rPr>
            </w:pPr>
            <w:r w:rsidRPr="00A10FC0">
              <w:rPr>
                <w:rFonts w:ascii="Times New Roman" w:hAnsi="Times New Roman" w:cs="Times New Roman"/>
                <w:sz w:val="18"/>
                <w:szCs w:val="18"/>
              </w:rPr>
              <w:t>бр</w:t>
            </w:r>
            <w:r>
              <w:rPr>
                <w:rFonts w:ascii="Times New Roman" w:hAnsi="Times New Roman" w:cs="Times New Roman"/>
                <w:sz w:val="18"/>
                <w:szCs w:val="18"/>
              </w:rPr>
              <w:t>ой</w:t>
            </w:r>
          </w:p>
        </w:tc>
        <w:tc>
          <w:tcPr>
            <w:tcW w:w="992" w:type="dxa"/>
            <w:tcBorders>
              <w:top w:val="single" w:sz="4" w:space="0" w:color="auto"/>
              <w:left w:val="nil"/>
              <w:bottom w:val="single" w:sz="4" w:space="0" w:color="auto"/>
              <w:right w:val="single" w:sz="4" w:space="0" w:color="auto"/>
            </w:tcBorders>
            <w:shd w:val="clear" w:color="auto" w:fill="auto"/>
          </w:tcPr>
          <w:p w:rsidR="00A10FC0" w:rsidRPr="00A10FC0" w:rsidRDefault="00A10FC0" w:rsidP="00A10FC0">
            <w:pPr>
              <w:spacing w:line="240" w:lineRule="auto"/>
              <w:jc w:val="right"/>
              <w:rPr>
                <w:rFonts w:ascii="Times New Roman" w:hAnsi="Times New Roman" w:cs="Times New Roman"/>
                <w:sz w:val="18"/>
                <w:szCs w:val="18"/>
                <w:lang w:val="en-US"/>
              </w:rPr>
            </w:pPr>
            <w:r w:rsidRPr="00A10FC0">
              <w:rPr>
                <w:rFonts w:ascii="Times New Roman" w:hAnsi="Times New Roman" w:cs="Times New Roman"/>
                <w:sz w:val="18"/>
                <w:szCs w:val="18"/>
                <w:lang w:val="en-US"/>
              </w:rPr>
              <w:t>1</w:t>
            </w:r>
          </w:p>
        </w:tc>
        <w:tc>
          <w:tcPr>
            <w:tcW w:w="992" w:type="dxa"/>
            <w:tcBorders>
              <w:top w:val="single" w:sz="4" w:space="0" w:color="auto"/>
              <w:left w:val="nil"/>
              <w:bottom w:val="single" w:sz="4" w:space="0" w:color="auto"/>
              <w:right w:val="single" w:sz="4" w:space="0" w:color="auto"/>
            </w:tcBorders>
            <w:shd w:val="clear" w:color="auto" w:fill="auto"/>
          </w:tcPr>
          <w:p w:rsidR="00A10FC0" w:rsidRPr="00A10FC0" w:rsidRDefault="00A10FC0" w:rsidP="00A10FC0">
            <w:pPr>
              <w:spacing w:line="240" w:lineRule="auto"/>
              <w:jc w:val="right"/>
              <w:rPr>
                <w:rFonts w:ascii="Times New Roman" w:hAnsi="Times New Roman" w:cs="Times New Roman"/>
                <w:sz w:val="18"/>
                <w:szCs w:val="18"/>
              </w:rPr>
            </w:pPr>
            <w:r w:rsidRPr="00A10FC0">
              <w:rPr>
                <w:rFonts w:ascii="Times New Roman" w:hAnsi="Times New Roman" w:cs="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tcPr>
          <w:p w:rsidR="00A10FC0" w:rsidRPr="00A10FC0" w:rsidRDefault="00A10FC0" w:rsidP="00A10FC0">
            <w:pPr>
              <w:spacing w:line="240" w:lineRule="auto"/>
              <w:jc w:val="right"/>
              <w:rPr>
                <w:rFonts w:ascii="Times New Roman" w:hAnsi="Times New Roman" w:cs="Times New Roman"/>
                <w:sz w:val="18"/>
                <w:szCs w:val="18"/>
              </w:rPr>
            </w:pPr>
            <w:r w:rsidRPr="00A10FC0">
              <w:rPr>
                <w:rFonts w:ascii="Times New Roman" w:hAnsi="Times New Roman" w:cs="Times New Roman"/>
                <w:sz w:val="18"/>
                <w:szCs w:val="18"/>
              </w:rPr>
              <w:t> </w:t>
            </w:r>
          </w:p>
        </w:tc>
      </w:tr>
      <w:tr w:rsidR="00A10FC0" w:rsidRPr="00CF08F9" w:rsidTr="00BF042B">
        <w:trPr>
          <w:trHeight w:val="391"/>
        </w:trPr>
        <w:tc>
          <w:tcPr>
            <w:tcW w:w="5827" w:type="dxa"/>
            <w:tcBorders>
              <w:top w:val="single" w:sz="4" w:space="0" w:color="auto"/>
              <w:left w:val="single" w:sz="8" w:space="0" w:color="auto"/>
              <w:bottom w:val="single" w:sz="8" w:space="0" w:color="auto"/>
              <w:right w:val="single" w:sz="4" w:space="0" w:color="auto"/>
            </w:tcBorders>
            <w:shd w:val="clear" w:color="auto" w:fill="auto"/>
          </w:tcPr>
          <w:p w:rsidR="00A10FC0" w:rsidRPr="00A10FC0" w:rsidRDefault="00A10FC0" w:rsidP="00A10FC0">
            <w:pPr>
              <w:spacing w:line="240" w:lineRule="auto"/>
              <w:jc w:val="both"/>
              <w:rPr>
                <w:rFonts w:ascii="Times New Roman" w:hAnsi="Times New Roman" w:cs="Times New Roman"/>
                <w:sz w:val="18"/>
                <w:szCs w:val="18"/>
              </w:rPr>
            </w:pPr>
            <w:r w:rsidRPr="00A10FC0">
              <w:rPr>
                <w:rFonts w:ascii="Times New Roman" w:hAnsi="Times New Roman" w:cs="Times New Roman"/>
                <w:sz w:val="18"/>
                <w:szCs w:val="18"/>
              </w:rPr>
              <w:t xml:space="preserve">15. </w:t>
            </w:r>
            <w:r w:rsidRPr="00A10FC0">
              <w:rPr>
                <w:rFonts w:ascii="Times New Roman" w:eastAsia="SimSun" w:hAnsi="Times New Roman" w:cs="Times New Roman"/>
                <w:sz w:val="18"/>
                <w:szCs w:val="18"/>
                <w:lang w:val="ru-RU"/>
              </w:rPr>
              <w:t xml:space="preserve">Изграждане и оборудване на Регионален Онкологичен медицински център – гр. </w:t>
            </w:r>
            <w:r w:rsidRPr="00A10FC0">
              <w:rPr>
                <w:rFonts w:ascii="Times New Roman" w:eastAsia="SimSun" w:hAnsi="Times New Roman" w:cs="Times New Roman"/>
                <w:sz w:val="18"/>
                <w:szCs w:val="18"/>
                <w:lang w:val="en-US"/>
              </w:rPr>
              <w:t>Смолян</w:t>
            </w:r>
          </w:p>
        </w:tc>
        <w:tc>
          <w:tcPr>
            <w:tcW w:w="851" w:type="dxa"/>
            <w:tcBorders>
              <w:top w:val="single" w:sz="4" w:space="0" w:color="auto"/>
              <w:left w:val="nil"/>
              <w:bottom w:val="single" w:sz="8" w:space="0" w:color="auto"/>
              <w:right w:val="single" w:sz="4" w:space="0" w:color="auto"/>
            </w:tcBorders>
            <w:shd w:val="clear" w:color="auto" w:fill="auto"/>
          </w:tcPr>
          <w:p w:rsidR="00A10FC0" w:rsidRPr="00A10FC0" w:rsidRDefault="00A10FC0" w:rsidP="00A10FC0">
            <w:pPr>
              <w:spacing w:line="240" w:lineRule="auto"/>
              <w:jc w:val="center"/>
              <w:rPr>
                <w:rFonts w:ascii="Times New Roman" w:hAnsi="Times New Roman" w:cs="Times New Roman"/>
                <w:sz w:val="18"/>
                <w:szCs w:val="18"/>
              </w:rPr>
            </w:pPr>
            <w:r w:rsidRPr="00A10FC0">
              <w:rPr>
                <w:rFonts w:ascii="Times New Roman" w:hAnsi="Times New Roman" w:cs="Times New Roman"/>
                <w:sz w:val="18"/>
                <w:szCs w:val="18"/>
              </w:rPr>
              <w:t>бр</w:t>
            </w:r>
            <w:r>
              <w:rPr>
                <w:rFonts w:ascii="Times New Roman" w:hAnsi="Times New Roman" w:cs="Times New Roman"/>
                <w:sz w:val="18"/>
                <w:szCs w:val="18"/>
              </w:rPr>
              <w:t>ой</w:t>
            </w:r>
          </w:p>
        </w:tc>
        <w:tc>
          <w:tcPr>
            <w:tcW w:w="992" w:type="dxa"/>
            <w:tcBorders>
              <w:top w:val="single" w:sz="4" w:space="0" w:color="auto"/>
              <w:left w:val="nil"/>
              <w:bottom w:val="single" w:sz="8" w:space="0" w:color="auto"/>
              <w:right w:val="single" w:sz="4" w:space="0" w:color="auto"/>
            </w:tcBorders>
            <w:shd w:val="clear" w:color="auto" w:fill="auto"/>
          </w:tcPr>
          <w:p w:rsidR="00A10FC0" w:rsidRPr="00A10FC0" w:rsidRDefault="00A10FC0" w:rsidP="00A10FC0">
            <w:pPr>
              <w:spacing w:line="240" w:lineRule="auto"/>
              <w:jc w:val="right"/>
              <w:rPr>
                <w:rFonts w:ascii="Times New Roman" w:hAnsi="Times New Roman" w:cs="Times New Roman"/>
                <w:sz w:val="18"/>
                <w:szCs w:val="18"/>
              </w:rPr>
            </w:pPr>
          </w:p>
        </w:tc>
        <w:tc>
          <w:tcPr>
            <w:tcW w:w="992" w:type="dxa"/>
            <w:tcBorders>
              <w:top w:val="single" w:sz="4" w:space="0" w:color="auto"/>
              <w:left w:val="nil"/>
              <w:bottom w:val="single" w:sz="8" w:space="0" w:color="auto"/>
              <w:right w:val="single" w:sz="4" w:space="0" w:color="auto"/>
            </w:tcBorders>
            <w:shd w:val="clear" w:color="auto" w:fill="auto"/>
          </w:tcPr>
          <w:p w:rsidR="00A10FC0" w:rsidRPr="00A10FC0" w:rsidRDefault="00A10FC0" w:rsidP="00A10FC0">
            <w:pPr>
              <w:spacing w:line="240" w:lineRule="auto"/>
              <w:jc w:val="right"/>
              <w:rPr>
                <w:rFonts w:ascii="Times New Roman" w:hAnsi="Times New Roman" w:cs="Times New Roman"/>
                <w:sz w:val="18"/>
                <w:szCs w:val="18"/>
              </w:rPr>
            </w:pPr>
            <w:r w:rsidRPr="00A10FC0">
              <w:rPr>
                <w:rFonts w:ascii="Times New Roman" w:hAnsi="Times New Roman" w:cs="Times New Roman"/>
                <w:sz w:val="18"/>
                <w:szCs w:val="18"/>
              </w:rPr>
              <w:t>1</w:t>
            </w:r>
          </w:p>
        </w:tc>
        <w:tc>
          <w:tcPr>
            <w:tcW w:w="1134" w:type="dxa"/>
            <w:tcBorders>
              <w:top w:val="single" w:sz="4" w:space="0" w:color="auto"/>
              <w:left w:val="nil"/>
              <w:bottom w:val="single" w:sz="8" w:space="0" w:color="auto"/>
              <w:right w:val="single" w:sz="4" w:space="0" w:color="auto"/>
            </w:tcBorders>
            <w:shd w:val="clear" w:color="auto" w:fill="auto"/>
          </w:tcPr>
          <w:p w:rsidR="00A10FC0" w:rsidRPr="00A10FC0" w:rsidRDefault="00A10FC0" w:rsidP="00A10FC0">
            <w:pPr>
              <w:spacing w:line="240" w:lineRule="auto"/>
              <w:jc w:val="right"/>
              <w:rPr>
                <w:rFonts w:ascii="Times New Roman" w:hAnsi="Times New Roman" w:cs="Times New Roman"/>
                <w:sz w:val="18"/>
                <w:szCs w:val="18"/>
              </w:rPr>
            </w:pPr>
            <w:r w:rsidRPr="00A10FC0">
              <w:rPr>
                <w:rFonts w:ascii="Times New Roman" w:hAnsi="Times New Roman" w:cs="Times New Roman"/>
                <w:sz w:val="18"/>
                <w:szCs w:val="18"/>
              </w:rPr>
              <w:t> </w:t>
            </w:r>
          </w:p>
        </w:tc>
      </w:tr>
      <w:tr w:rsidR="00A10FC0" w:rsidRPr="00CF08F9" w:rsidTr="00B907E6">
        <w:trPr>
          <w:trHeight w:val="282"/>
        </w:trPr>
        <w:tc>
          <w:tcPr>
            <w:tcW w:w="5827" w:type="dxa"/>
            <w:tcBorders>
              <w:top w:val="nil"/>
              <w:left w:val="single" w:sz="8" w:space="0" w:color="auto"/>
              <w:bottom w:val="single" w:sz="8" w:space="0" w:color="auto"/>
              <w:right w:val="single" w:sz="4" w:space="0" w:color="auto"/>
            </w:tcBorders>
            <w:shd w:val="clear" w:color="auto" w:fill="auto"/>
          </w:tcPr>
          <w:p w:rsidR="00A10FC0" w:rsidRPr="00A10FC0" w:rsidRDefault="00A10FC0" w:rsidP="00A10FC0">
            <w:pPr>
              <w:spacing w:line="240" w:lineRule="auto"/>
              <w:jc w:val="both"/>
              <w:rPr>
                <w:rFonts w:ascii="Times New Roman" w:hAnsi="Times New Roman" w:cs="Times New Roman"/>
                <w:b/>
                <w:sz w:val="18"/>
                <w:szCs w:val="18"/>
              </w:rPr>
            </w:pPr>
            <w:r w:rsidRPr="00A10FC0">
              <w:rPr>
                <w:rFonts w:ascii="Times New Roman" w:hAnsi="Times New Roman" w:cs="Times New Roman"/>
                <w:sz w:val="18"/>
                <w:szCs w:val="18"/>
              </w:rPr>
              <w:t>16.</w:t>
            </w:r>
            <w:r w:rsidRPr="00A10FC0">
              <w:rPr>
                <w:rFonts w:ascii="Times New Roman" w:hAnsi="Times New Roman" w:cs="Times New Roman"/>
                <w:b/>
                <w:sz w:val="18"/>
                <w:szCs w:val="18"/>
              </w:rPr>
              <w:t xml:space="preserve"> </w:t>
            </w:r>
            <w:r w:rsidRPr="00A10FC0">
              <w:rPr>
                <w:rFonts w:ascii="Times New Roman" w:hAnsi="Times New Roman" w:cs="Times New Roman"/>
                <w:sz w:val="18"/>
                <w:szCs w:val="18"/>
              </w:rPr>
              <w:t>Цифрова оптична научно-изследователска мрежа на Югоизточна Европа</w:t>
            </w:r>
          </w:p>
        </w:tc>
        <w:tc>
          <w:tcPr>
            <w:tcW w:w="851" w:type="dxa"/>
            <w:tcBorders>
              <w:top w:val="nil"/>
              <w:left w:val="nil"/>
              <w:bottom w:val="single" w:sz="8" w:space="0" w:color="auto"/>
              <w:right w:val="single" w:sz="4" w:space="0" w:color="auto"/>
            </w:tcBorders>
            <w:shd w:val="clear" w:color="auto" w:fill="auto"/>
          </w:tcPr>
          <w:p w:rsidR="00A10FC0" w:rsidRPr="00A10FC0" w:rsidRDefault="00A10FC0" w:rsidP="00A10FC0">
            <w:pPr>
              <w:spacing w:line="240" w:lineRule="auto"/>
              <w:jc w:val="center"/>
              <w:rPr>
                <w:rFonts w:ascii="Times New Roman" w:hAnsi="Times New Roman" w:cs="Times New Roman"/>
                <w:sz w:val="18"/>
                <w:szCs w:val="18"/>
              </w:rPr>
            </w:pPr>
            <w:r>
              <w:rPr>
                <w:rFonts w:ascii="Times New Roman" w:hAnsi="Times New Roman" w:cs="Times New Roman"/>
                <w:sz w:val="18"/>
                <w:szCs w:val="18"/>
              </w:rPr>
              <w:t>брой</w:t>
            </w:r>
          </w:p>
        </w:tc>
        <w:tc>
          <w:tcPr>
            <w:tcW w:w="992" w:type="dxa"/>
            <w:tcBorders>
              <w:top w:val="nil"/>
              <w:left w:val="nil"/>
              <w:bottom w:val="single" w:sz="8" w:space="0" w:color="auto"/>
              <w:right w:val="single" w:sz="4" w:space="0" w:color="auto"/>
            </w:tcBorders>
            <w:shd w:val="clear" w:color="auto" w:fill="auto"/>
          </w:tcPr>
          <w:p w:rsidR="00A10FC0" w:rsidRPr="00A10FC0" w:rsidRDefault="00A10FC0" w:rsidP="00A10FC0">
            <w:pPr>
              <w:spacing w:line="240" w:lineRule="auto"/>
              <w:jc w:val="right"/>
              <w:rPr>
                <w:rFonts w:ascii="Times New Roman" w:hAnsi="Times New Roman" w:cs="Times New Roman"/>
                <w:sz w:val="18"/>
                <w:szCs w:val="18"/>
              </w:rPr>
            </w:pPr>
            <w:r w:rsidRPr="00A10FC0">
              <w:rPr>
                <w:rFonts w:ascii="Times New Roman" w:hAnsi="Times New Roman" w:cs="Times New Roman"/>
                <w:sz w:val="18"/>
                <w:szCs w:val="18"/>
              </w:rPr>
              <w:t>1</w:t>
            </w:r>
          </w:p>
        </w:tc>
        <w:tc>
          <w:tcPr>
            <w:tcW w:w="992" w:type="dxa"/>
            <w:tcBorders>
              <w:top w:val="nil"/>
              <w:left w:val="nil"/>
              <w:bottom w:val="single" w:sz="8" w:space="0" w:color="auto"/>
              <w:right w:val="single" w:sz="4" w:space="0" w:color="auto"/>
            </w:tcBorders>
            <w:shd w:val="clear" w:color="auto" w:fill="auto"/>
          </w:tcPr>
          <w:p w:rsidR="00A10FC0" w:rsidRPr="00A10FC0" w:rsidRDefault="00A10FC0" w:rsidP="00A10FC0">
            <w:pPr>
              <w:spacing w:line="240" w:lineRule="auto"/>
              <w:jc w:val="right"/>
              <w:rPr>
                <w:rFonts w:ascii="Times New Roman" w:hAnsi="Times New Roman" w:cs="Times New Roman"/>
                <w:sz w:val="18"/>
                <w:szCs w:val="18"/>
              </w:rPr>
            </w:pPr>
          </w:p>
        </w:tc>
        <w:tc>
          <w:tcPr>
            <w:tcW w:w="1134" w:type="dxa"/>
            <w:tcBorders>
              <w:top w:val="nil"/>
              <w:left w:val="nil"/>
              <w:bottom w:val="single" w:sz="8" w:space="0" w:color="auto"/>
              <w:right w:val="single" w:sz="4" w:space="0" w:color="auto"/>
            </w:tcBorders>
            <w:shd w:val="clear" w:color="auto" w:fill="auto"/>
          </w:tcPr>
          <w:p w:rsidR="00A10FC0" w:rsidRPr="00A10FC0" w:rsidRDefault="00A10FC0" w:rsidP="00A10FC0">
            <w:pPr>
              <w:spacing w:line="240" w:lineRule="auto"/>
              <w:jc w:val="right"/>
              <w:rPr>
                <w:rFonts w:ascii="Times New Roman" w:hAnsi="Times New Roman" w:cs="Times New Roman"/>
                <w:sz w:val="18"/>
                <w:szCs w:val="18"/>
              </w:rPr>
            </w:pPr>
          </w:p>
        </w:tc>
      </w:tr>
    </w:tbl>
    <w:p w:rsidR="00FA4294" w:rsidRPr="00FA4294" w:rsidRDefault="00FA4294" w:rsidP="00FA4294">
      <w:pPr>
        <w:spacing w:before="120" w:after="120" w:line="240" w:lineRule="auto"/>
        <w:jc w:val="both"/>
        <w:rPr>
          <w:rFonts w:ascii="Times New Roman" w:eastAsia="Times New Roman" w:hAnsi="Times New Roman" w:cs="Times New Roman"/>
          <w:lang w:eastAsia="bg-BG"/>
        </w:rPr>
      </w:pPr>
      <w:r w:rsidRPr="00FA4294">
        <w:rPr>
          <w:rFonts w:ascii="Times New Roman" w:eastAsia="Times New Roman" w:hAnsi="Times New Roman" w:cs="Times New Roman"/>
          <w:b/>
          <w:lang w:eastAsia="bg-BG"/>
        </w:rPr>
        <w:t>Показател 1.</w:t>
      </w:r>
      <w:r w:rsidRPr="00FA4294">
        <w:rPr>
          <w:rFonts w:ascii="Times New Roman" w:eastAsia="Times New Roman" w:hAnsi="Times New Roman" w:cs="Times New Roman"/>
          <w:lang w:eastAsia="bg-BG"/>
        </w:rPr>
        <w:t xml:space="preserve"> </w:t>
      </w:r>
      <w:r w:rsidRPr="00FA4294">
        <w:rPr>
          <w:rFonts w:ascii="Times New Roman" w:eastAsia="Times New Roman" w:hAnsi="Times New Roman" w:cs="Times New Roman"/>
          <w:i/>
          <w:lang w:eastAsia="bg-BG"/>
        </w:rPr>
        <w:t xml:space="preserve">Изготвени стратегически, аналитични, информационни и нормативни документи, в т.ч. доклади за наблюдение и оценка, свързани с регионалното развитие </w:t>
      </w:r>
      <w:r w:rsidRPr="00FA4294">
        <w:rPr>
          <w:rFonts w:ascii="Times New Roman" w:eastAsia="Times New Roman" w:hAnsi="Times New Roman" w:cs="Times New Roman"/>
          <w:lang w:eastAsia="bg-BG"/>
        </w:rPr>
        <w:t xml:space="preserve">– измерва постигнатите резултати във връзка с разработването, актуализирането, наблюдението и оценката на документите за стратегическо планиране на регионалното развитие и хармонизацията на нормативната база за регионалното развитие (Продукт/услуга 1). Целевите годишни стойности отразяват броя на документите, които се планира да бъдат изготвени.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 </w:t>
      </w:r>
    </w:p>
    <w:p w:rsidR="00FA4294" w:rsidRPr="00FA4294" w:rsidRDefault="00FA4294" w:rsidP="00FA4294">
      <w:pPr>
        <w:spacing w:before="120" w:after="120" w:line="240" w:lineRule="auto"/>
        <w:jc w:val="both"/>
        <w:rPr>
          <w:rFonts w:ascii="Times New Roman" w:eastAsia="Times New Roman" w:hAnsi="Times New Roman" w:cs="Times New Roman"/>
          <w:lang w:eastAsia="bg-BG"/>
        </w:rPr>
      </w:pPr>
      <w:r w:rsidRPr="00FA4294">
        <w:rPr>
          <w:rFonts w:ascii="Times New Roman" w:eastAsia="Times New Roman" w:hAnsi="Times New Roman" w:cs="Times New Roman"/>
          <w:b/>
          <w:lang w:eastAsia="bg-BG"/>
        </w:rPr>
        <w:t>Показател 2.</w:t>
      </w:r>
      <w:r w:rsidRPr="00FA4294">
        <w:rPr>
          <w:rFonts w:ascii="Times New Roman" w:eastAsia="Times New Roman" w:hAnsi="Times New Roman" w:cs="Times New Roman"/>
          <w:lang w:eastAsia="bg-BG"/>
        </w:rPr>
        <w:t xml:space="preserve"> </w:t>
      </w:r>
      <w:r w:rsidRPr="00FA4294">
        <w:rPr>
          <w:rFonts w:ascii="Times New Roman" w:eastAsia="Times New Roman" w:hAnsi="Times New Roman" w:cs="Times New Roman"/>
          <w:i/>
          <w:lang w:eastAsia="bg-BG"/>
        </w:rPr>
        <w:t xml:space="preserve">Проведени координационни срещи, събития и форуми в районите от ниво 2 – </w:t>
      </w:r>
      <w:r w:rsidRPr="00FA4294">
        <w:rPr>
          <w:rFonts w:ascii="Times New Roman" w:eastAsia="Times New Roman" w:hAnsi="Times New Roman" w:cs="Times New Roman"/>
          <w:lang w:eastAsia="bg-BG"/>
        </w:rPr>
        <w:t xml:space="preserve">отчита постигнатите резултати по осъществяването на дейностите, свързани с регионалната координация за изпълнение на стратегиите и плановете за регионално и местно развитие в районите от ниво 2 (Продукт/услуга 2). С целевите годишни стойности се планира броят на координационните срещи, събития и форуми в районите от ниво 2.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 </w:t>
      </w:r>
    </w:p>
    <w:p w:rsidR="00FA4294" w:rsidRPr="00FA4294" w:rsidRDefault="00FA4294" w:rsidP="00FA4294">
      <w:pPr>
        <w:spacing w:before="120" w:after="120" w:line="240" w:lineRule="auto"/>
        <w:jc w:val="both"/>
        <w:rPr>
          <w:rFonts w:ascii="Times New Roman" w:eastAsia="Times New Roman" w:hAnsi="Times New Roman" w:cs="Times New Roman"/>
          <w:lang w:eastAsia="bg-BG"/>
        </w:rPr>
      </w:pPr>
      <w:r w:rsidRPr="00FA4294">
        <w:rPr>
          <w:rFonts w:ascii="Times New Roman" w:eastAsia="Times New Roman" w:hAnsi="Times New Roman" w:cs="Times New Roman"/>
          <w:b/>
          <w:lang w:eastAsia="bg-BG"/>
        </w:rPr>
        <w:t xml:space="preserve">Показател 3. </w:t>
      </w:r>
      <w:r w:rsidRPr="00FA4294">
        <w:rPr>
          <w:rFonts w:ascii="Times New Roman" w:eastAsia="Times New Roman" w:hAnsi="Times New Roman" w:cs="Times New Roman"/>
          <w:i/>
          <w:lang w:eastAsia="bg-BG"/>
        </w:rPr>
        <w:t xml:space="preserve">Извършени административно-териториални промени, анализи и тенденции в АТУ - </w:t>
      </w:r>
      <w:r w:rsidRPr="00FA4294">
        <w:rPr>
          <w:rFonts w:ascii="Times New Roman" w:eastAsia="Times New Roman" w:hAnsi="Times New Roman" w:cs="Times New Roman"/>
          <w:lang w:eastAsia="bg-BG"/>
        </w:rPr>
        <w:t>ГД СПРРАТУ организира разработването на нормативни актове, свързани с административно-териториалното устройство на страната; поддържа категоризацията на административно-териториалните и териториалните единици в страната и подготвя заповеди за актуализирането й; подпомага 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подпомага провеждането на процедури по Закона за административно-териториалното устройство на Република България, дава становища и организира внасянето на материалите за разглеждане от Министерския съвет.</w:t>
      </w:r>
    </w:p>
    <w:p w:rsidR="009A6549" w:rsidRDefault="00FA4294" w:rsidP="00FA4294">
      <w:pPr>
        <w:spacing w:before="120" w:after="120" w:line="240" w:lineRule="auto"/>
        <w:jc w:val="both"/>
        <w:rPr>
          <w:rFonts w:ascii="Times New Roman" w:eastAsia="Times New Roman" w:hAnsi="Times New Roman" w:cs="Times New Roman"/>
          <w:lang w:eastAsia="bg-BG"/>
        </w:rPr>
      </w:pPr>
      <w:r w:rsidRPr="00FA4294">
        <w:rPr>
          <w:rFonts w:ascii="Times New Roman" w:eastAsia="Times New Roman" w:hAnsi="Times New Roman" w:cs="Times New Roman"/>
          <w:b/>
          <w:lang w:eastAsia="bg-BG"/>
        </w:rPr>
        <w:t xml:space="preserve">Показател 4. </w:t>
      </w:r>
      <w:r w:rsidRPr="00FA4294">
        <w:rPr>
          <w:rFonts w:ascii="Times New Roman" w:eastAsia="Times New Roman" w:hAnsi="Times New Roman" w:cs="Times New Roman"/>
          <w:i/>
          <w:lang w:eastAsia="bg-BG"/>
        </w:rPr>
        <w:t>Организирани мероприятия свързани с дейността на Съвета по децентрализация на държавното управление и на Комисията по присъждане на Етикета за иновации и добро управление на местно ниво</w:t>
      </w:r>
      <w:r w:rsidRPr="00FA4294">
        <w:rPr>
          <w:rFonts w:ascii="Times New Roman" w:eastAsia="Times New Roman" w:hAnsi="Times New Roman" w:cs="Times New Roman"/>
          <w:lang w:eastAsia="bg-BG"/>
        </w:rPr>
        <w:t xml:space="preserve"> - ГД СПРРАТУ изпълнява функциите на Секретариат на Съвета по децентрализация на държавното управление и  на Секретариат на Комисията за присъждане на Етикета за иновации и добро управление на местно ниво; координира работата по изпълнението на Стратегията за децентрализация и на Стратегията за иновации и добро управление на местно ниво на Съвета на Европа;</w:t>
      </w:r>
    </w:p>
    <w:p w:rsidR="00FF7C10" w:rsidRDefault="00FF7C10" w:rsidP="00FA4294">
      <w:pPr>
        <w:spacing w:before="120" w:after="120" w:line="240" w:lineRule="auto"/>
        <w:jc w:val="both"/>
        <w:rPr>
          <w:rFonts w:ascii="Times New Roman" w:eastAsia="Times New Roman" w:hAnsi="Times New Roman" w:cs="Times New Roman"/>
          <w:b/>
          <w:lang w:eastAsia="bg-BG"/>
        </w:rPr>
      </w:pPr>
      <w:r w:rsidRPr="00FF7C10">
        <w:rPr>
          <w:rFonts w:ascii="Times New Roman" w:eastAsia="Times New Roman" w:hAnsi="Times New Roman" w:cs="Times New Roman"/>
          <w:b/>
          <w:lang w:eastAsia="bg-BG"/>
        </w:rPr>
        <w:t>Показател 14-16.</w:t>
      </w:r>
    </w:p>
    <w:p w:rsidR="00FF7C10" w:rsidRPr="00FF7C10" w:rsidRDefault="00FF7C10" w:rsidP="009855F0">
      <w:pPr>
        <w:numPr>
          <w:ilvl w:val="0"/>
          <w:numId w:val="78"/>
        </w:numPr>
        <w:tabs>
          <w:tab w:val="left" w:pos="284"/>
        </w:tabs>
        <w:spacing w:before="120" w:after="120" w:line="240" w:lineRule="auto"/>
        <w:ind w:left="284" w:hanging="284"/>
        <w:jc w:val="both"/>
        <w:rPr>
          <w:rFonts w:ascii="Times New Roman" w:eastAsia="Times New Roman" w:hAnsi="Times New Roman" w:cs="Times New Roman"/>
          <w:lang w:val="en-US" w:eastAsia="bg-BG"/>
        </w:rPr>
      </w:pPr>
      <w:r w:rsidRPr="00FF7C10">
        <w:rPr>
          <w:rFonts w:ascii="Times New Roman" w:eastAsia="Times New Roman" w:hAnsi="Times New Roman" w:cs="Times New Roman"/>
          <w:lang w:eastAsia="bg-BG"/>
        </w:rPr>
        <w:t>Улесняван</w:t>
      </w:r>
      <w:r w:rsidR="00A5215D">
        <w:rPr>
          <w:rFonts w:ascii="Times New Roman" w:eastAsia="Times New Roman" w:hAnsi="Times New Roman" w:cs="Times New Roman"/>
          <w:lang w:eastAsia="bg-BG"/>
        </w:rPr>
        <w:t>е</w:t>
      </w:r>
      <w:r w:rsidRPr="00FF7C10">
        <w:rPr>
          <w:rFonts w:ascii="Times New Roman" w:eastAsia="Times New Roman" w:hAnsi="Times New Roman" w:cs="Times New Roman"/>
          <w:lang w:eastAsia="bg-BG"/>
        </w:rPr>
        <w:t xml:space="preserve"> на достъпа на населението в община Кърджали и община Смолян до медицински услуги;</w:t>
      </w:r>
    </w:p>
    <w:p w:rsidR="00FF7C10" w:rsidRPr="00FF7C10" w:rsidRDefault="00FF7C10" w:rsidP="009855F0">
      <w:pPr>
        <w:numPr>
          <w:ilvl w:val="0"/>
          <w:numId w:val="78"/>
        </w:numPr>
        <w:tabs>
          <w:tab w:val="left" w:pos="284"/>
        </w:tabs>
        <w:spacing w:before="120" w:after="120" w:line="240" w:lineRule="auto"/>
        <w:ind w:left="284" w:hanging="284"/>
        <w:jc w:val="both"/>
        <w:rPr>
          <w:rFonts w:ascii="Times New Roman" w:eastAsia="Times New Roman" w:hAnsi="Times New Roman" w:cs="Times New Roman"/>
          <w:lang w:val="en-US" w:eastAsia="bg-BG"/>
        </w:rPr>
      </w:pPr>
      <w:r w:rsidRPr="00FF7C10">
        <w:rPr>
          <w:rFonts w:ascii="Times New Roman" w:eastAsia="Times New Roman" w:hAnsi="Times New Roman" w:cs="Times New Roman"/>
          <w:lang w:val="en-US" w:eastAsia="bg-BG"/>
        </w:rPr>
        <w:t xml:space="preserve"> </w:t>
      </w:r>
      <w:r w:rsidRPr="00FF7C10">
        <w:rPr>
          <w:rFonts w:ascii="Times New Roman" w:eastAsia="Times New Roman" w:hAnsi="Times New Roman" w:cs="Times New Roman"/>
          <w:lang w:eastAsia="bg-BG"/>
        </w:rPr>
        <w:t>Наблягане на превантивната дейност в областта на здравеопазването;</w:t>
      </w:r>
    </w:p>
    <w:p w:rsidR="00FF7C10" w:rsidRPr="00FF7C10" w:rsidRDefault="00FF7C10" w:rsidP="009855F0">
      <w:pPr>
        <w:numPr>
          <w:ilvl w:val="0"/>
          <w:numId w:val="78"/>
        </w:numPr>
        <w:tabs>
          <w:tab w:val="left" w:pos="284"/>
        </w:tabs>
        <w:spacing w:before="120" w:after="120" w:line="240" w:lineRule="auto"/>
        <w:ind w:left="284" w:hanging="284"/>
        <w:jc w:val="both"/>
        <w:rPr>
          <w:rFonts w:ascii="Times New Roman" w:eastAsia="Times New Roman" w:hAnsi="Times New Roman" w:cs="Times New Roman"/>
          <w:lang w:val="en-US" w:eastAsia="bg-BG"/>
        </w:rPr>
      </w:pPr>
      <w:r w:rsidRPr="00FF7C10">
        <w:rPr>
          <w:rFonts w:ascii="Times New Roman" w:eastAsia="Times New Roman" w:hAnsi="Times New Roman" w:cs="Times New Roman"/>
          <w:lang w:val="en-US" w:eastAsia="bg-BG"/>
        </w:rPr>
        <w:lastRenderedPageBreak/>
        <w:t xml:space="preserve"> </w:t>
      </w:r>
      <w:r w:rsidRPr="00FF7C10">
        <w:rPr>
          <w:rFonts w:ascii="Times New Roman" w:eastAsia="Times New Roman" w:hAnsi="Times New Roman" w:cs="Times New Roman"/>
          <w:lang w:eastAsia="bg-BG"/>
        </w:rPr>
        <w:t xml:space="preserve">Разкриване на еднодневно хирургично отделение със съвременна медицинска апаратура в гр. Кърджали, което ще доведе до повишаване качеството на медицинските услуги за населението в областта, респективно до намаляване на смъртността. </w:t>
      </w:r>
    </w:p>
    <w:p w:rsidR="00FF7C10" w:rsidRPr="00FF7C10" w:rsidRDefault="00FF7C10" w:rsidP="009855F0">
      <w:pPr>
        <w:numPr>
          <w:ilvl w:val="0"/>
          <w:numId w:val="78"/>
        </w:numPr>
        <w:tabs>
          <w:tab w:val="left" w:pos="284"/>
        </w:tabs>
        <w:spacing w:before="120" w:after="120" w:line="240" w:lineRule="auto"/>
        <w:ind w:left="284" w:hanging="284"/>
        <w:jc w:val="both"/>
        <w:rPr>
          <w:rFonts w:ascii="Times New Roman" w:eastAsia="Times New Roman" w:hAnsi="Times New Roman" w:cs="Times New Roman"/>
          <w:lang w:val="en-US" w:eastAsia="bg-BG"/>
        </w:rPr>
      </w:pPr>
      <w:r w:rsidRPr="00FF7C10">
        <w:rPr>
          <w:rFonts w:ascii="Times New Roman" w:eastAsia="Times New Roman" w:hAnsi="Times New Roman" w:cs="Times New Roman"/>
          <w:lang w:val="en-US" w:eastAsia="bg-BG"/>
        </w:rPr>
        <w:t xml:space="preserve"> </w:t>
      </w:r>
      <w:r w:rsidRPr="00FF7C10">
        <w:rPr>
          <w:rFonts w:ascii="Times New Roman" w:eastAsia="Times New Roman" w:hAnsi="Times New Roman" w:cs="Times New Roman"/>
          <w:lang w:eastAsia="bg-BG"/>
        </w:rPr>
        <w:t>Разкриване на регионален онкологичен медицински център в гр. Смолян, което ще доведе до повишаване качеството на медицинските услуги за населението в областта, респективно намаляване на смъртността;</w:t>
      </w:r>
    </w:p>
    <w:p w:rsidR="00FF7C10" w:rsidRPr="00C068BD" w:rsidRDefault="00FF7C10" w:rsidP="009855F0">
      <w:pPr>
        <w:numPr>
          <w:ilvl w:val="0"/>
          <w:numId w:val="78"/>
        </w:numPr>
        <w:tabs>
          <w:tab w:val="left" w:pos="284"/>
        </w:tabs>
        <w:spacing w:before="120" w:after="120" w:line="240" w:lineRule="auto"/>
        <w:ind w:left="284" w:hanging="284"/>
        <w:jc w:val="both"/>
        <w:rPr>
          <w:rFonts w:ascii="Times New Roman" w:eastAsia="Times New Roman" w:hAnsi="Times New Roman" w:cs="Times New Roman"/>
          <w:lang w:eastAsia="bg-BG"/>
        </w:rPr>
      </w:pPr>
      <w:r w:rsidRPr="00FF7C10">
        <w:rPr>
          <w:rFonts w:ascii="Times New Roman" w:eastAsia="Times New Roman" w:hAnsi="Times New Roman" w:cs="Times New Roman"/>
          <w:lang w:eastAsia="bg-BG"/>
        </w:rPr>
        <w:t xml:space="preserve">Изпълнението на проекта за </w:t>
      </w:r>
      <w:r w:rsidRPr="00FF7C10">
        <w:rPr>
          <w:rFonts w:ascii="Times New Roman" w:eastAsia="Times New Roman" w:hAnsi="Times New Roman" w:cs="Times New Roman"/>
          <w:lang w:val="ru-RU" w:eastAsia="bg-BG"/>
        </w:rPr>
        <w:t>Цифрова оптична научно-</w:t>
      </w:r>
      <w:r w:rsidRPr="00FF7C10">
        <w:rPr>
          <w:rFonts w:ascii="Times New Roman" w:eastAsia="Times New Roman" w:hAnsi="Times New Roman" w:cs="Times New Roman"/>
          <w:lang w:eastAsia="bg-BG"/>
        </w:rPr>
        <w:t>изследователска</w:t>
      </w:r>
      <w:r w:rsidRPr="00FF7C10">
        <w:rPr>
          <w:rFonts w:ascii="Times New Roman" w:eastAsia="Times New Roman" w:hAnsi="Times New Roman" w:cs="Times New Roman"/>
          <w:lang w:val="ru-RU" w:eastAsia="bg-BG"/>
        </w:rPr>
        <w:t xml:space="preserve"> мрежа на </w:t>
      </w:r>
      <w:r w:rsidRPr="00FF7C10">
        <w:rPr>
          <w:rFonts w:ascii="Times New Roman" w:eastAsia="Times New Roman" w:hAnsi="Times New Roman" w:cs="Times New Roman"/>
          <w:lang w:eastAsia="bg-BG"/>
        </w:rPr>
        <w:t>Югоизточна</w:t>
      </w:r>
      <w:r w:rsidRPr="00FF7C10">
        <w:rPr>
          <w:rFonts w:ascii="Times New Roman" w:eastAsia="Times New Roman" w:hAnsi="Times New Roman" w:cs="Times New Roman"/>
          <w:lang w:val="ru-RU" w:eastAsia="bg-BG"/>
        </w:rPr>
        <w:t xml:space="preserve"> Европа, </w:t>
      </w:r>
      <w:r w:rsidRPr="00FF7C10">
        <w:rPr>
          <w:rFonts w:ascii="Times New Roman" w:eastAsia="Times New Roman" w:hAnsi="Times New Roman" w:cs="Times New Roman"/>
          <w:lang w:eastAsia="bg-BG"/>
        </w:rPr>
        <w:t>включва изграждане и/или наемане на оптични мрежи и  необходимата инфраструктура за създаване на гранични точки с Румъния, Сърбия и Гърция. Целта на проекта е чрез оптичната мрежа да се осигури свободния обмен на информация между академичните среди на държавите в Югоизточна Европа, в областта на научно-изследователската дейност, развитие на иновациите и технологиите, образуванието, възможност за съвместно управление на международни проекти, наличие на непрекъсната конферентна връзка, провеждането на виртуални семинари и други.</w:t>
      </w:r>
    </w:p>
    <w:p w:rsidR="009A6549" w:rsidRPr="00943CAF" w:rsidRDefault="009A6549" w:rsidP="00943CAF">
      <w:pPr>
        <w:numPr>
          <w:ilvl w:val="0"/>
          <w:numId w:val="38"/>
        </w:numPr>
        <w:tabs>
          <w:tab w:val="left" w:pos="851"/>
        </w:tabs>
        <w:spacing w:before="120" w:after="120" w:line="240" w:lineRule="auto"/>
        <w:ind w:left="0" w:firstLine="567"/>
        <w:jc w:val="both"/>
        <w:rPr>
          <w:rFonts w:ascii="Times New Roman" w:hAnsi="Times New Roman" w:cs="Times New Roman"/>
          <w:color w:val="000099"/>
          <w:lang w:val="ru-RU"/>
        </w:rPr>
      </w:pPr>
      <w:r w:rsidRPr="00943CAF">
        <w:rPr>
          <w:rFonts w:ascii="Times New Roman" w:hAnsi="Times New Roman" w:cs="Times New Roman"/>
          <w:b/>
          <w:i/>
          <w:color w:val="000099"/>
        </w:rPr>
        <w:t>Външни фактори, които могат да окажат въздействие върху постигането на целите на програмата</w:t>
      </w:r>
    </w:p>
    <w:p w:rsidR="009A6549" w:rsidRPr="009F0A90" w:rsidRDefault="00FA4294" w:rsidP="00943CAF">
      <w:pPr>
        <w:pStyle w:val="ListParagraph"/>
        <w:numPr>
          <w:ilvl w:val="0"/>
          <w:numId w:val="49"/>
        </w:numPr>
        <w:spacing w:line="240" w:lineRule="auto"/>
        <w:ind w:left="0" w:firstLine="567"/>
        <w:jc w:val="both"/>
        <w:rPr>
          <w:rFonts w:ascii="Times New Roman" w:hAnsi="Times New Roman"/>
        </w:rPr>
      </w:pPr>
      <w:r w:rsidRPr="009F0A90">
        <w:rPr>
          <w:rFonts w:ascii="Times New Roman" w:hAnsi="Times New Roman"/>
        </w:rPr>
        <w:t>Влиянието на финансовата и икономическа криза върху стабилността на макроикономическата среда, очакваното минимално нарастване на БВП през 2015 г., промените в размера и разпределението на преките чуждестранни инвестиции по региони, възможни сътресения в Еврозоната, ефективното усвояване на средствата от фондовете на ЕС. В допълнение, бюджетните ограничения, дължащи се на кризата, могат да попречат на успешното реализиране на заложените цели в програмата.</w:t>
      </w:r>
    </w:p>
    <w:p w:rsidR="008E4343" w:rsidRPr="008E4343" w:rsidRDefault="008E4343" w:rsidP="00943CAF">
      <w:pPr>
        <w:numPr>
          <w:ilvl w:val="0"/>
          <w:numId w:val="11"/>
        </w:numPr>
        <w:tabs>
          <w:tab w:val="left" w:pos="851"/>
        </w:tabs>
        <w:spacing w:before="120" w:after="120" w:line="240" w:lineRule="auto"/>
        <w:ind w:left="0" w:firstLine="567"/>
        <w:jc w:val="both"/>
        <w:rPr>
          <w:rFonts w:ascii="Times New Roman" w:eastAsia="Calibri" w:hAnsi="Times New Roman" w:cs="Times New Roman"/>
        </w:rPr>
      </w:pPr>
      <w:r w:rsidRPr="008E4343">
        <w:rPr>
          <w:rFonts w:ascii="Times New Roman" w:eastAsia="Calibri" w:hAnsi="Times New Roman" w:cs="Times New Roman"/>
        </w:rPr>
        <w:t>Непреодолима сила;</w:t>
      </w:r>
    </w:p>
    <w:p w:rsidR="008E4343" w:rsidRPr="008E4343" w:rsidRDefault="008E4343" w:rsidP="00943CAF">
      <w:pPr>
        <w:numPr>
          <w:ilvl w:val="0"/>
          <w:numId w:val="11"/>
        </w:numPr>
        <w:tabs>
          <w:tab w:val="left" w:pos="851"/>
        </w:tabs>
        <w:spacing w:before="120" w:after="120" w:line="240" w:lineRule="auto"/>
        <w:ind w:left="0" w:firstLine="567"/>
        <w:jc w:val="both"/>
        <w:rPr>
          <w:rFonts w:ascii="Times New Roman" w:eastAsia="Calibri" w:hAnsi="Times New Roman" w:cs="Times New Roman"/>
        </w:rPr>
      </w:pPr>
      <w:r w:rsidRPr="008E4343">
        <w:rPr>
          <w:rFonts w:ascii="Times New Roman" w:eastAsia="Calibri" w:hAnsi="Times New Roman" w:cs="Times New Roman"/>
        </w:rPr>
        <w:t>Качествено изпълнение на договори по Закона за обществените поръчки, по проекти за безвъзмездна финансова помощ;</w:t>
      </w:r>
    </w:p>
    <w:p w:rsidR="008E4343" w:rsidRPr="008E4343" w:rsidRDefault="008E4343" w:rsidP="00943CAF">
      <w:pPr>
        <w:numPr>
          <w:ilvl w:val="0"/>
          <w:numId w:val="11"/>
        </w:numPr>
        <w:tabs>
          <w:tab w:val="left" w:pos="851"/>
        </w:tabs>
        <w:spacing w:before="120" w:after="120" w:line="240" w:lineRule="auto"/>
        <w:ind w:left="0" w:firstLine="567"/>
        <w:jc w:val="both"/>
        <w:rPr>
          <w:rFonts w:ascii="Times New Roman" w:eastAsia="Times New Roman" w:hAnsi="Times New Roman" w:cs="Times New Roman"/>
          <w:lang w:eastAsia="bg-BG"/>
        </w:rPr>
      </w:pPr>
      <w:r w:rsidRPr="008E4343">
        <w:rPr>
          <w:rFonts w:ascii="Times New Roman" w:eastAsia="Times New Roman" w:hAnsi="Times New Roman" w:cs="Times New Roman"/>
          <w:lang w:eastAsia="bg-BG"/>
        </w:rPr>
        <w:t>Спазване на правило N+3/2 по Структурните фондове на Европейския съюз.</w:t>
      </w:r>
    </w:p>
    <w:p w:rsidR="008E4343" w:rsidRPr="00192925" w:rsidRDefault="008E4343" w:rsidP="00943CAF">
      <w:pPr>
        <w:numPr>
          <w:ilvl w:val="0"/>
          <w:numId w:val="11"/>
        </w:numPr>
        <w:tabs>
          <w:tab w:val="left" w:pos="851"/>
        </w:tabs>
        <w:spacing w:before="120" w:after="120" w:line="240" w:lineRule="auto"/>
        <w:ind w:left="0" w:firstLine="567"/>
        <w:jc w:val="both"/>
        <w:rPr>
          <w:rFonts w:ascii="Times New Roman" w:eastAsia="Calibri" w:hAnsi="Times New Roman" w:cs="Times New Roman"/>
        </w:rPr>
      </w:pPr>
      <w:r w:rsidRPr="008E4343">
        <w:rPr>
          <w:rFonts w:ascii="Times New Roman" w:eastAsia="Times New Roman" w:hAnsi="Times New Roman" w:cs="Times New Roman"/>
          <w:lang w:eastAsia="bg-BG"/>
        </w:rPr>
        <w:t>Недостатъчен административен и финансов капацитет на бенефициентите</w:t>
      </w:r>
      <w:r w:rsidR="00192925">
        <w:rPr>
          <w:rFonts w:ascii="Times New Roman" w:eastAsia="Times New Roman" w:hAnsi="Times New Roman" w:cs="Times New Roman"/>
          <w:lang w:eastAsia="bg-BG"/>
        </w:rPr>
        <w:t>;</w:t>
      </w:r>
    </w:p>
    <w:p w:rsidR="00192925" w:rsidRPr="00192925" w:rsidRDefault="00192925" w:rsidP="00943CAF">
      <w:pPr>
        <w:numPr>
          <w:ilvl w:val="0"/>
          <w:numId w:val="11"/>
        </w:numPr>
        <w:spacing w:before="120" w:after="120" w:line="240" w:lineRule="auto"/>
        <w:ind w:left="0" w:firstLine="567"/>
        <w:jc w:val="both"/>
        <w:rPr>
          <w:rFonts w:ascii="Times New Roman" w:eastAsia="Calibri" w:hAnsi="Times New Roman" w:cs="Times New Roman"/>
        </w:rPr>
      </w:pPr>
      <w:r>
        <w:rPr>
          <w:rFonts w:ascii="Times New Roman" w:eastAsia="Calibri" w:hAnsi="Times New Roman" w:cs="Times New Roman"/>
        </w:rPr>
        <w:t xml:space="preserve"> </w:t>
      </w:r>
      <w:r w:rsidRPr="00192925">
        <w:rPr>
          <w:rFonts w:ascii="Times New Roman" w:eastAsia="Calibri" w:hAnsi="Times New Roman" w:cs="Times New Roman"/>
        </w:rPr>
        <w:t xml:space="preserve">Неизпълнение или некоректно изпълнение </w:t>
      </w:r>
      <w:r>
        <w:rPr>
          <w:rFonts w:ascii="Times New Roman" w:eastAsia="Calibri" w:hAnsi="Times New Roman" w:cs="Times New Roman"/>
        </w:rPr>
        <w:t xml:space="preserve">на задълженията на институциите </w:t>
      </w:r>
      <w:r w:rsidRPr="00192925">
        <w:rPr>
          <w:rFonts w:ascii="Times New Roman" w:eastAsia="Calibri" w:hAnsi="Times New Roman" w:cs="Times New Roman"/>
        </w:rPr>
        <w:t xml:space="preserve"> от партниращата страна по съответната програма;</w:t>
      </w:r>
    </w:p>
    <w:p w:rsidR="00192925" w:rsidRPr="00192925" w:rsidRDefault="00192925" w:rsidP="00943CAF">
      <w:pPr>
        <w:numPr>
          <w:ilvl w:val="0"/>
          <w:numId w:val="11"/>
        </w:numPr>
        <w:spacing w:before="120" w:after="120" w:line="240" w:lineRule="auto"/>
        <w:ind w:left="0" w:firstLine="567"/>
        <w:jc w:val="both"/>
        <w:rPr>
          <w:rFonts w:ascii="Times New Roman" w:eastAsia="Calibri" w:hAnsi="Times New Roman" w:cs="Times New Roman"/>
        </w:rPr>
      </w:pPr>
      <w:r w:rsidRPr="00192925">
        <w:rPr>
          <w:rFonts w:ascii="Times New Roman" w:eastAsia="Calibri" w:hAnsi="Times New Roman" w:cs="Times New Roman"/>
        </w:rPr>
        <w:t>Неизпълнение или некоректно изпълнение на задълженията на институциите от българска страна по съответната програма;</w:t>
      </w:r>
    </w:p>
    <w:p w:rsidR="009A6549" w:rsidRPr="00943CAF" w:rsidRDefault="009A6549" w:rsidP="009855F0">
      <w:pPr>
        <w:numPr>
          <w:ilvl w:val="0"/>
          <w:numId w:val="38"/>
        </w:numPr>
        <w:spacing w:before="120" w:after="120" w:line="360" w:lineRule="auto"/>
        <w:ind w:left="993" w:hanging="426"/>
        <w:jc w:val="both"/>
        <w:rPr>
          <w:rFonts w:ascii="Times New Roman" w:hAnsi="Times New Roman" w:cs="Times New Roman"/>
          <w:b/>
          <w:i/>
          <w:color w:val="000099"/>
        </w:rPr>
      </w:pPr>
      <w:r w:rsidRPr="00943CAF">
        <w:rPr>
          <w:rFonts w:ascii="Times New Roman" w:hAnsi="Times New Roman" w:cs="Times New Roman"/>
          <w:b/>
          <w:i/>
          <w:color w:val="000099"/>
        </w:rPr>
        <w:t>Информация за наличността и качеството на данните</w:t>
      </w:r>
    </w:p>
    <w:p w:rsidR="009A6549" w:rsidRPr="00A151B6" w:rsidRDefault="00FA4294" w:rsidP="009855F0">
      <w:pPr>
        <w:pStyle w:val="ListParagraph"/>
        <w:numPr>
          <w:ilvl w:val="0"/>
          <w:numId w:val="50"/>
        </w:numPr>
        <w:spacing w:line="240" w:lineRule="auto"/>
        <w:ind w:left="0" w:firstLine="567"/>
        <w:jc w:val="both"/>
        <w:rPr>
          <w:rFonts w:ascii="Times New Roman" w:hAnsi="Times New Roman"/>
        </w:rPr>
      </w:pPr>
      <w:r w:rsidRPr="00A151B6">
        <w:rPr>
          <w:rFonts w:ascii="Times New Roman" w:hAnsi="Times New Roman"/>
        </w:rPr>
        <w:t>Информация за напредъка по изпълнението на показателите се събира от Националния статистически институт</w:t>
      </w:r>
      <w:r w:rsidRPr="00A151B6">
        <w:t xml:space="preserve">, </w:t>
      </w:r>
      <w:r w:rsidRPr="00A151B6">
        <w:rPr>
          <w:rFonts w:ascii="Times New Roman" w:hAnsi="Times New Roman"/>
        </w:rPr>
        <w:t>Евростат, административната статистика на Агенцията по заетостта и Министерството на труда и социалната политика. Необходимата информация за отчитане на  показателите за изпълнение на предоставяните продукти/услуги по програма 1 се систематизира от Главна дирекция „Стратегическо планиране на регионалното развитие и административно-териториално устройство”.</w:t>
      </w:r>
    </w:p>
    <w:p w:rsidR="00F9069A" w:rsidRPr="00F9069A" w:rsidRDefault="00F9069A" w:rsidP="004237AE">
      <w:pPr>
        <w:numPr>
          <w:ilvl w:val="0"/>
          <w:numId w:val="12"/>
        </w:numPr>
        <w:tabs>
          <w:tab w:val="left" w:pos="709"/>
        </w:tabs>
        <w:spacing w:before="120" w:after="120" w:line="240" w:lineRule="auto"/>
        <w:ind w:left="0" w:firstLine="567"/>
        <w:jc w:val="both"/>
        <w:rPr>
          <w:rFonts w:ascii="Times New Roman" w:eastAsia="Calibri" w:hAnsi="Times New Roman" w:cs="Times New Roman"/>
          <w:b/>
          <w:lang w:val="ru-RU"/>
        </w:rPr>
      </w:pPr>
      <w:r w:rsidRPr="00F9069A">
        <w:rPr>
          <w:rFonts w:ascii="Times New Roman" w:eastAsia="Calibri" w:hAnsi="Times New Roman" w:cs="Times New Roman"/>
          <w:bCs/>
        </w:rPr>
        <w:t>“</w:t>
      </w:r>
      <w:r w:rsidRPr="00F9069A">
        <w:rPr>
          <w:rFonts w:ascii="Times New Roman" w:eastAsia="Calibri" w:hAnsi="Times New Roman" w:cs="Times New Roman"/>
        </w:rPr>
        <w:t>Мониторингова информационна система”-</w:t>
      </w:r>
      <w:r w:rsidRPr="00F9069A">
        <w:rPr>
          <w:rFonts w:ascii="Times New Roman" w:eastAsia="Calibri" w:hAnsi="Times New Roman" w:cs="Times New Roman"/>
          <w:lang w:val="ru-RU"/>
        </w:rPr>
        <w:t xml:space="preserve"> </w:t>
      </w:r>
      <w:r w:rsidRPr="00F9069A">
        <w:rPr>
          <w:rFonts w:ascii="Times New Roman" w:eastAsia="Calibri" w:hAnsi="Times New Roman" w:cs="Times New Roman"/>
        </w:rPr>
        <w:t>ИСУН;</w:t>
      </w:r>
    </w:p>
    <w:p w:rsidR="00F9069A" w:rsidRPr="00A151B6" w:rsidRDefault="00F9069A" w:rsidP="004237AE">
      <w:pPr>
        <w:numPr>
          <w:ilvl w:val="0"/>
          <w:numId w:val="12"/>
        </w:numPr>
        <w:tabs>
          <w:tab w:val="left" w:pos="709"/>
        </w:tabs>
        <w:spacing w:before="120" w:after="120" w:line="240" w:lineRule="auto"/>
        <w:ind w:left="0" w:firstLine="567"/>
        <w:jc w:val="both"/>
        <w:rPr>
          <w:rFonts w:ascii="Times New Roman" w:eastAsia="Times New Roman" w:hAnsi="Times New Roman" w:cs="Times New Roman"/>
          <w:b/>
          <w:lang w:val="ru-RU" w:eastAsia="bg-BG"/>
        </w:rPr>
      </w:pPr>
      <w:r w:rsidRPr="00F9069A">
        <w:rPr>
          <w:rFonts w:ascii="Times New Roman" w:eastAsia="Times New Roman" w:hAnsi="Times New Roman" w:cs="Times New Roman"/>
          <w:lang w:val="en-US" w:eastAsia="bg-BG"/>
        </w:rPr>
        <w:t>Lothar system</w:t>
      </w:r>
      <w:r w:rsidRPr="00F9069A">
        <w:rPr>
          <w:rFonts w:ascii="Times New Roman" w:eastAsia="Times New Roman" w:hAnsi="Times New Roman" w:cs="Times New Roman"/>
          <w:lang w:eastAsia="bg-BG"/>
        </w:rPr>
        <w:t xml:space="preserve"> на ЕК </w:t>
      </w:r>
      <w:r w:rsidRPr="00F9069A">
        <w:rPr>
          <w:rFonts w:ascii="Times New Roman" w:eastAsia="Times New Roman" w:hAnsi="Times New Roman" w:cs="Times New Roman"/>
          <w:lang w:val="en-GB" w:eastAsia="bg-BG"/>
        </w:rPr>
        <w:t>(</w:t>
      </w:r>
      <w:r w:rsidRPr="00F9069A">
        <w:rPr>
          <w:rFonts w:ascii="Times New Roman" w:eastAsia="Times New Roman" w:hAnsi="Times New Roman" w:cs="Times New Roman"/>
          <w:lang w:val="en-US" w:eastAsia="bg-BG"/>
        </w:rPr>
        <w:t>Long</w:t>
      </w:r>
      <w:r w:rsidRPr="00F9069A">
        <w:rPr>
          <w:rFonts w:ascii="Times New Roman" w:eastAsia="Times New Roman" w:hAnsi="Times New Roman" w:cs="Times New Roman"/>
          <w:lang w:val="en-GB" w:eastAsia="bg-BG"/>
        </w:rPr>
        <w:t xml:space="preserve"> </w:t>
      </w:r>
      <w:r w:rsidRPr="00F9069A">
        <w:rPr>
          <w:rFonts w:ascii="Times New Roman" w:eastAsia="Times New Roman" w:hAnsi="Times New Roman" w:cs="Times New Roman"/>
          <w:lang w:val="en-US" w:eastAsia="bg-BG"/>
        </w:rPr>
        <w:t>Term</w:t>
      </w:r>
      <w:r w:rsidRPr="00F9069A">
        <w:rPr>
          <w:rFonts w:ascii="Times New Roman" w:eastAsia="Times New Roman" w:hAnsi="Times New Roman" w:cs="Times New Roman"/>
          <w:lang w:val="en-GB" w:eastAsia="bg-BG"/>
        </w:rPr>
        <w:t xml:space="preserve"> </w:t>
      </w:r>
      <w:r w:rsidRPr="00F9069A">
        <w:rPr>
          <w:rFonts w:ascii="Times New Roman" w:eastAsia="Times New Roman" w:hAnsi="Times New Roman" w:cs="Times New Roman"/>
          <w:lang w:val="en-US" w:eastAsia="bg-BG"/>
        </w:rPr>
        <w:t>HARmonograme)</w:t>
      </w:r>
      <w:r w:rsidRPr="00F9069A">
        <w:rPr>
          <w:rFonts w:ascii="Times New Roman" w:eastAsia="Times New Roman" w:hAnsi="Times New Roman" w:cs="Times New Roman"/>
          <w:lang w:eastAsia="bg-BG"/>
        </w:rPr>
        <w:t>;</w:t>
      </w:r>
    </w:p>
    <w:p w:rsidR="00257510" w:rsidRPr="00F9069A" w:rsidRDefault="00257510" w:rsidP="004237AE">
      <w:pPr>
        <w:numPr>
          <w:ilvl w:val="0"/>
          <w:numId w:val="12"/>
        </w:numPr>
        <w:tabs>
          <w:tab w:val="left" w:pos="709"/>
        </w:tabs>
        <w:spacing w:before="120" w:after="120" w:line="240" w:lineRule="auto"/>
        <w:ind w:left="0" w:firstLine="567"/>
        <w:jc w:val="both"/>
        <w:rPr>
          <w:rFonts w:ascii="Times New Roman" w:eastAsia="Times New Roman" w:hAnsi="Times New Roman" w:cs="Times New Roman"/>
          <w:lang w:val="ru-RU" w:eastAsia="bg-BG"/>
        </w:rPr>
      </w:pPr>
      <w:r w:rsidRPr="00A151B6">
        <w:rPr>
          <w:rFonts w:ascii="Times New Roman" w:eastAsia="Times New Roman" w:hAnsi="Times New Roman" w:cs="Times New Roman"/>
          <w:lang w:val="ru-RU" w:eastAsia="bg-BG"/>
        </w:rPr>
        <w:t xml:space="preserve"> Мониторинговите информационни системи на отделните програми, доклади за напредъка на проектите по отделните проекти, годишните доклади за изпълнението на програмите и др. </w:t>
      </w:r>
      <w:r w:rsidRPr="00A151B6">
        <w:rPr>
          <w:rFonts w:ascii="Times New Roman" w:eastAsia="Times New Roman" w:hAnsi="Times New Roman" w:cs="Times New Roman"/>
          <w:lang w:val="ru-RU" w:eastAsia="bg-BG"/>
        </w:rPr>
        <w:lastRenderedPageBreak/>
        <w:t>Отговорност за събирането и обобщаването на данните на програмно ниво имат Съвместните технически секретариати на отделните програми и отдел „Наблюдение, оценка и програмиране“ в ГД“Управление на териториалното сътрудничество“.</w:t>
      </w:r>
    </w:p>
    <w:p w:rsidR="009F0A90" w:rsidRPr="00943CAF" w:rsidRDefault="009F0A90" w:rsidP="009855F0">
      <w:pPr>
        <w:pStyle w:val="ListParagraph"/>
        <w:numPr>
          <w:ilvl w:val="0"/>
          <w:numId w:val="38"/>
        </w:numPr>
        <w:tabs>
          <w:tab w:val="left" w:pos="851"/>
        </w:tabs>
        <w:spacing w:line="240" w:lineRule="auto"/>
        <w:ind w:left="0" w:firstLine="567"/>
        <w:jc w:val="both"/>
        <w:rPr>
          <w:rFonts w:ascii="Times New Roman" w:hAnsi="Times New Roman"/>
          <w:b/>
          <w:i/>
          <w:color w:val="000099"/>
        </w:rPr>
      </w:pPr>
      <w:r w:rsidRPr="00943CAF">
        <w:rPr>
          <w:rFonts w:ascii="Times New Roman" w:hAnsi="Times New Roman"/>
          <w:b/>
          <w:i/>
          <w:color w:val="000099"/>
          <w:lang w:val="en-US"/>
        </w:rPr>
        <w:t xml:space="preserve">Въвеждане на допълнителни мерки по гарантиране усвояването и изпълнението на проектите по програмния период 2007-2013 г. по </w:t>
      </w:r>
      <w:r w:rsidRPr="00943CAF">
        <w:rPr>
          <w:rFonts w:ascii="Times New Roman" w:hAnsi="Times New Roman"/>
          <w:b/>
          <w:i/>
          <w:color w:val="000099"/>
        </w:rPr>
        <w:t>ОП „Регионално развитие“.</w:t>
      </w:r>
    </w:p>
    <w:p w:rsidR="009F0A90" w:rsidRPr="009F0A90" w:rsidRDefault="009F0A90" w:rsidP="009855F0">
      <w:pPr>
        <w:numPr>
          <w:ilvl w:val="0"/>
          <w:numId w:val="51"/>
        </w:numPr>
        <w:spacing w:after="0" w:line="240" w:lineRule="auto"/>
        <w:ind w:left="0" w:firstLine="567"/>
        <w:jc w:val="both"/>
        <w:rPr>
          <w:rFonts w:ascii="Times New Roman" w:eastAsia="Calibri" w:hAnsi="Times New Roman" w:cs="Times New Roman"/>
          <w:lang w:val="en-US"/>
        </w:rPr>
      </w:pPr>
      <w:r w:rsidRPr="009F0A90">
        <w:rPr>
          <w:rFonts w:ascii="Times New Roman" w:eastAsia="Calibri" w:hAnsi="Times New Roman" w:cs="Times New Roman"/>
          <w:lang w:val="en-US"/>
        </w:rPr>
        <w:t>Извеждане на критичните проекти и непрекъснат мониторинг на тяхното изпълнение</w:t>
      </w:r>
      <w:r w:rsidRPr="009F0A90">
        <w:rPr>
          <w:rFonts w:ascii="Times New Roman" w:eastAsia="Calibri" w:hAnsi="Times New Roman" w:cs="Times New Roman"/>
        </w:rPr>
        <w:t>;</w:t>
      </w:r>
    </w:p>
    <w:p w:rsidR="009F0A90" w:rsidRPr="009F0A90" w:rsidRDefault="009F0A90" w:rsidP="00740D76">
      <w:pPr>
        <w:numPr>
          <w:ilvl w:val="0"/>
          <w:numId w:val="13"/>
        </w:numPr>
        <w:spacing w:after="0" w:line="240" w:lineRule="auto"/>
        <w:ind w:left="0" w:firstLine="567"/>
        <w:jc w:val="both"/>
        <w:rPr>
          <w:rFonts w:ascii="Times New Roman" w:eastAsia="Calibri" w:hAnsi="Times New Roman" w:cs="Times New Roman"/>
          <w:lang w:val="en-US"/>
        </w:rPr>
      </w:pPr>
      <w:r w:rsidRPr="009F0A90">
        <w:rPr>
          <w:rFonts w:ascii="Times New Roman" w:eastAsia="Calibri" w:hAnsi="Times New Roman" w:cs="Times New Roman"/>
          <w:lang w:val="en-US"/>
        </w:rPr>
        <w:t>Подготовка на алтернативни проекти</w:t>
      </w:r>
      <w:r w:rsidRPr="009F0A90">
        <w:rPr>
          <w:rFonts w:ascii="Times New Roman" w:eastAsia="Calibri" w:hAnsi="Times New Roman" w:cs="Times New Roman"/>
        </w:rPr>
        <w:t>;</w:t>
      </w:r>
    </w:p>
    <w:p w:rsidR="009F0A90" w:rsidRPr="009F0A90" w:rsidRDefault="009F0A90" w:rsidP="00740D76">
      <w:pPr>
        <w:numPr>
          <w:ilvl w:val="0"/>
          <w:numId w:val="13"/>
        </w:numPr>
        <w:tabs>
          <w:tab w:val="left" w:pos="709"/>
        </w:tabs>
        <w:spacing w:after="0" w:line="240" w:lineRule="auto"/>
        <w:ind w:left="0" w:firstLine="567"/>
        <w:jc w:val="both"/>
        <w:rPr>
          <w:rFonts w:ascii="Times New Roman" w:eastAsia="Calibri" w:hAnsi="Times New Roman" w:cs="Times New Roman"/>
          <w:lang w:val="en-US"/>
        </w:rPr>
      </w:pPr>
      <w:r w:rsidRPr="009F0A90">
        <w:rPr>
          <w:rFonts w:ascii="Times New Roman" w:eastAsia="Calibri" w:hAnsi="Times New Roman" w:cs="Times New Roman"/>
          <w:lang w:val="en-US"/>
        </w:rPr>
        <w:t xml:space="preserve"> Изготвяне на план за действие с конкретни мерки  и ежеседмично отчитане по изпълнението на плана</w:t>
      </w:r>
      <w:r w:rsidRPr="009F0A90">
        <w:rPr>
          <w:rFonts w:ascii="Times New Roman" w:eastAsia="Calibri" w:hAnsi="Times New Roman" w:cs="Times New Roman"/>
        </w:rPr>
        <w:t>;</w:t>
      </w:r>
    </w:p>
    <w:p w:rsidR="009F0A90" w:rsidRPr="009F0A90" w:rsidRDefault="009F0A90" w:rsidP="00740D76">
      <w:pPr>
        <w:numPr>
          <w:ilvl w:val="0"/>
          <w:numId w:val="13"/>
        </w:numPr>
        <w:spacing w:after="0" w:line="240" w:lineRule="auto"/>
        <w:ind w:left="0" w:firstLine="567"/>
        <w:jc w:val="both"/>
        <w:rPr>
          <w:rFonts w:ascii="Times New Roman" w:eastAsia="Calibri" w:hAnsi="Times New Roman" w:cs="Times New Roman"/>
          <w:lang w:val="en-US"/>
        </w:rPr>
      </w:pPr>
      <w:r w:rsidRPr="009F0A90">
        <w:rPr>
          <w:rFonts w:ascii="Times New Roman" w:eastAsia="Calibri" w:hAnsi="Times New Roman" w:cs="Times New Roman"/>
          <w:lang w:val="en-US"/>
        </w:rPr>
        <w:t xml:space="preserve"> Създаване на механизъм на наддоговаряне в разумни граници и без риск за б</w:t>
      </w:r>
      <w:r w:rsidRPr="009F0A90">
        <w:rPr>
          <w:rFonts w:ascii="Times New Roman" w:eastAsia="Calibri" w:hAnsi="Times New Roman" w:cs="Times New Roman"/>
        </w:rPr>
        <w:t>юджета</w:t>
      </w:r>
      <w:r w:rsidRPr="009F0A90">
        <w:rPr>
          <w:rFonts w:ascii="Times New Roman" w:eastAsia="Calibri" w:hAnsi="Times New Roman" w:cs="Times New Roman"/>
          <w:lang w:val="en-US"/>
        </w:rPr>
        <w:t xml:space="preserve"> </w:t>
      </w:r>
      <w:r w:rsidRPr="009F0A90">
        <w:rPr>
          <w:rFonts w:ascii="Times New Roman" w:eastAsia="Calibri" w:hAnsi="Times New Roman" w:cs="Times New Roman"/>
        </w:rPr>
        <w:t>/за ОП „Регионално развитие“/;</w:t>
      </w:r>
    </w:p>
    <w:p w:rsidR="009F0A90" w:rsidRPr="009F0A90" w:rsidRDefault="009F0A90" w:rsidP="00740D76">
      <w:pPr>
        <w:numPr>
          <w:ilvl w:val="0"/>
          <w:numId w:val="13"/>
        </w:numPr>
        <w:spacing w:after="0" w:line="240" w:lineRule="auto"/>
        <w:ind w:left="0" w:firstLine="567"/>
        <w:jc w:val="both"/>
        <w:rPr>
          <w:rFonts w:ascii="Times New Roman" w:eastAsia="Calibri" w:hAnsi="Times New Roman" w:cs="Times New Roman"/>
          <w:lang w:val="en-US"/>
        </w:rPr>
      </w:pPr>
      <w:r w:rsidRPr="009F0A90">
        <w:rPr>
          <w:rFonts w:ascii="Times New Roman" w:eastAsia="Calibri" w:hAnsi="Times New Roman" w:cs="Times New Roman"/>
          <w:lang w:val="en-US"/>
        </w:rPr>
        <w:t xml:space="preserve"> Засилване ролята на координиращите срещи на ниво администрация</w:t>
      </w:r>
      <w:r w:rsidRPr="009F0A90">
        <w:rPr>
          <w:rFonts w:ascii="Times New Roman" w:eastAsia="Calibri" w:hAnsi="Times New Roman" w:cs="Times New Roman"/>
        </w:rPr>
        <w:t>;</w:t>
      </w:r>
    </w:p>
    <w:p w:rsidR="00F9069A" w:rsidRPr="00A30388" w:rsidRDefault="009F0A90" w:rsidP="00A30388">
      <w:pPr>
        <w:numPr>
          <w:ilvl w:val="0"/>
          <w:numId w:val="13"/>
        </w:numPr>
        <w:spacing w:after="0" w:line="240" w:lineRule="auto"/>
        <w:ind w:left="0" w:firstLine="567"/>
        <w:jc w:val="both"/>
        <w:rPr>
          <w:rFonts w:ascii="Times New Roman" w:eastAsia="Calibri" w:hAnsi="Times New Roman" w:cs="Times New Roman"/>
          <w:lang w:val="en-US"/>
        </w:rPr>
      </w:pPr>
      <w:r w:rsidRPr="009F0A90">
        <w:rPr>
          <w:rFonts w:ascii="Times New Roman" w:eastAsia="Calibri" w:hAnsi="Times New Roman" w:cs="Times New Roman"/>
          <w:lang w:val="en-US"/>
        </w:rPr>
        <w:t>Създаване на условия за приключване на програмния период.</w:t>
      </w:r>
    </w:p>
    <w:p w:rsidR="00A30388" w:rsidRDefault="00A30388" w:rsidP="00A151B6">
      <w:pPr>
        <w:tabs>
          <w:tab w:val="left" w:pos="284"/>
          <w:tab w:val="left" w:pos="993"/>
        </w:tabs>
        <w:spacing w:after="0" w:line="240" w:lineRule="auto"/>
        <w:ind w:left="709"/>
        <w:jc w:val="both"/>
        <w:rPr>
          <w:rFonts w:ascii="Times New Roman" w:eastAsia="Calibri" w:hAnsi="Times New Roman" w:cs="Times New Roman"/>
          <w:b/>
          <w:i/>
        </w:rPr>
      </w:pPr>
    </w:p>
    <w:p w:rsidR="001E7AB7" w:rsidRPr="00943CAF" w:rsidRDefault="001E7AB7" w:rsidP="00A151B6">
      <w:pPr>
        <w:tabs>
          <w:tab w:val="left" w:pos="284"/>
          <w:tab w:val="left" w:pos="993"/>
        </w:tabs>
        <w:spacing w:after="0" w:line="240" w:lineRule="auto"/>
        <w:ind w:left="709"/>
        <w:jc w:val="both"/>
        <w:rPr>
          <w:rFonts w:ascii="Times New Roman" w:eastAsia="Calibri" w:hAnsi="Times New Roman" w:cs="Times New Roman"/>
          <w:b/>
          <w:i/>
          <w:color w:val="000099"/>
        </w:rPr>
      </w:pPr>
      <w:r w:rsidRPr="00943CAF">
        <w:rPr>
          <w:rFonts w:ascii="Times New Roman" w:eastAsia="Calibri" w:hAnsi="Times New Roman" w:cs="Times New Roman"/>
          <w:b/>
          <w:i/>
          <w:color w:val="000099"/>
        </w:rPr>
        <w:t>Показатели за вложени ресурси</w:t>
      </w:r>
    </w:p>
    <w:tbl>
      <w:tblPr>
        <w:tblW w:w="9796" w:type="dxa"/>
        <w:tblInd w:w="55" w:type="dxa"/>
        <w:tblLayout w:type="fixed"/>
        <w:tblCellMar>
          <w:left w:w="70" w:type="dxa"/>
          <w:right w:w="70" w:type="dxa"/>
        </w:tblCellMar>
        <w:tblLook w:val="0000" w:firstRow="0" w:lastRow="0" w:firstColumn="0" w:lastColumn="0" w:noHBand="0" w:noVBand="0"/>
      </w:tblPr>
      <w:tblGrid>
        <w:gridCol w:w="4126"/>
        <w:gridCol w:w="851"/>
        <w:gridCol w:w="1417"/>
        <w:gridCol w:w="1559"/>
        <w:gridCol w:w="1843"/>
      </w:tblGrid>
      <w:tr w:rsidR="001E7AB7" w:rsidRPr="001E7AB7" w:rsidTr="004E4761">
        <w:trPr>
          <w:trHeight w:val="525"/>
        </w:trPr>
        <w:tc>
          <w:tcPr>
            <w:tcW w:w="4126" w:type="dxa"/>
            <w:tcBorders>
              <w:top w:val="single" w:sz="4" w:space="0" w:color="auto"/>
              <w:left w:val="single" w:sz="4" w:space="0" w:color="auto"/>
              <w:right w:val="single" w:sz="4" w:space="0" w:color="auto"/>
            </w:tcBorders>
            <w:shd w:val="clear" w:color="auto" w:fill="FFCC99"/>
            <w:vAlign w:val="center"/>
          </w:tcPr>
          <w:p w:rsidR="001E7AB7" w:rsidRPr="001E7AB7" w:rsidRDefault="001E7AB7" w:rsidP="001E7AB7">
            <w:pPr>
              <w:spacing w:after="0" w:line="240" w:lineRule="auto"/>
              <w:jc w:val="center"/>
              <w:rPr>
                <w:rFonts w:ascii="Times New Roman" w:eastAsia="Times New Roman" w:hAnsi="Times New Roman" w:cs="Times New Roman"/>
                <w:b/>
                <w:bCs/>
                <w:sz w:val="18"/>
                <w:szCs w:val="18"/>
                <w:lang w:eastAsia="bg-BG"/>
              </w:rPr>
            </w:pPr>
            <w:r w:rsidRPr="001E7AB7">
              <w:rPr>
                <w:rFonts w:ascii="Times New Roman" w:eastAsia="Times New Roman" w:hAnsi="Times New Roman" w:cs="Times New Roman"/>
                <w:b/>
                <w:bCs/>
                <w:sz w:val="18"/>
                <w:szCs w:val="18"/>
                <w:lang w:eastAsia="bg-BG"/>
              </w:rPr>
              <w:t xml:space="preserve">ПОКАЗАТЕЛИТЕ ЗА ВЛОЖЕНИ РЕСУРСИ </w:t>
            </w:r>
          </w:p>
        </w:tc>
        <w:tc>
          <w:tcPr>
            <w:tcW w:w="5670" w:type="dxa"/>
            <w:gridSpan w:val="4"/>
            <w:tcBorders>
              <w:top w:val="single" w:sz="4" w:space="0" w:color="auto"/>
              <w:left w:val="single" w:sz="4" w:space="0" w:color="auto"/>
              <w:bottom w:val="nil"/>
              <w:right w:val="single" w:sz="4" w:space="0" w:color="auto"/>
            </w:tcBorders>
            <w:shd w:val="clear" w:color="auto" w:fill="FFCC99"/>
            <w:vAlign w:val="center"/>
          </w:tcPr>
          <w:p w:rsidR="001E7AB7" w:rsidRPr="001E7AB7" w:rsidRDefault="001E7AB7" w:rsidP="001E7AB7">
            <w:pPr>
              <w:spacing w:after="0" w:line="240" w:lineRule="auto"/>
              <w:jc w:val="center"/>
              <w:rPr>
                <w:rFonts w:ascii="Times New Roman" w:eastAsia="Times New Roman" w:hAnsi="Times New Roman" w:cs="Times New Roman"/>
                <w:b/>
                <w:bCs/>
                <w:sz w:val="18"/>
                <w:szCs w:val="18"/>
                <w:lang w:eastAsia="bg-BG"/>
              </w:rPr>
            </w:pPr>
            <w:r w:rsidRPr="001E7AB7">
              <w:rPr>
                <w:rFonts w:ascii="Times New Roman" w:eastAsia="Times New Roman" w:hAnsi="Times New Roman" w:cs="Times New Roman"/>
                <w:b/>
                <w:bCs/>
                <w:sz w:val="18"/>
                <w:szCs w:val="18"/>
                <w:lang w:eastAsia="bg-BG"/>
              </w:rPr>
              <w:t>Целева стойност</w:t>
            </w:r>
          </w:p>
        </w:tc>
      </w:tr>
      <w:tr w:rsidR="001E7AB7" w:rsidRPr="001E7AB7" w:rsidTr="004E4761">
        <w:trPr>
          <w:trHeight w:val="450"/>
        </w:trPr>
        <w:tc>
          <w:tcPr>
            <w:tcW w:w="4126" w:type="dxa"/>
            <w:tcBorders>
              <w:top w:val="single" w:sz="4" w:space="0" w:color="auto"/>
              <w:left w:val="single" w:sz="8" w:space="0" w:color="auto"/>
              <w:bottom w:val="single" w:sz="4" w:space="0" w:color="auto"/>
              <w:right w:val="single" w:sz="4" w:space="0" w:color="auto"/>
            </w:tcBorders>
            <w:shd w:val="clear" w:color="auto" w:fill="FFCC99"/>
            <w:vAlign w:val="center"/>
          </w:tcPr>
          <w:p w:rsidR="001E7AB7" w:rsidRPr="001E7AB7" w:rsidRDefault="001E7AB7" w:rsidP="001E7AB7">
            <w:pPr>
              <w:spacing w:after="0" w:line="240" w:lineRule="auto"/>
              <w:jc w:val="center"/>
              <w:rPr>
                <w:rFonts w:ascii="Times New Roman" w:eastAsia="Times New Roman" w:hAnsi="Times New Roman" w:cs="Times New Roman"/>
                <w:b/>
                <w:bCs/>
                <w:sz w:val="18"/>
                <w:szCs w:val="18"/>
                <w:lang w:eastAsia="bg-BG"/>
              </w:rPr>
            </w:pPr>
            <w:r w:rsidRPr="001E7AB7">
              <w:rPr>
                <w:rFonts w:ascii="Times New Roman" w:eastAsia="Times New Roman" w:hAnsi="Times New Roman" w:cs="Times New Roman"/>
                <w:b/>
                <w:bCs/>
                <w:sz w:val="18"/>
                <w:szCs w:val="18"/>
                <w:lang w:eastAsia="bg-BG"/>
              </w:rPr>
              <w:t>Показатели за вложени ресурси</w:t>
            </w:r>
          </w:p>
        </w:tc>
        <w:tc>
          <w:tcPr>
            <w:tcW w:w="851" w:type="dxa"/>
            <w:tcBorders>
              <w:top w:val="single" w:sz="4" w:space="0" w:color="auto"/>
              <w:left w:val="nil"/>
              <w:bottom w:val="single" w:sz="4" w:space="0" w:color="auto"/>
              <w:right w:val="single" w:sz="4" w:space="0" w:color="auto"/>
            </w:tcBorders>
            <w:shd w:val="clear" w:color="auto" w:fill="FFCC99"/>
            <w:vAlign w:val="center"/>
          </w:tcPr>
          <w:p w:rsidR="001E7AB7" w:rsidRPr="001E7AB7" w:rsidRDefault="001E7AB7" w:rsidP="001E7AB7">
            <w:pPr>
              <w:spacing w:after="0" w:line="240" w:lineRule="auto"/>
              <w:jc w:val="center"/>
              <w:rPr>
                <w:rFonts w:ascii="Times New Roman" w:eastAsia="Times New Roman" w:hAnsi="Times New Roman" w:cs="Times New Roman"/>
                <w:b/>
                <w:bCs/>
                <w:sz w:val="18"/>
                <w:szCs w:val="18"/>
                <w:lang w:eastAsia="bg-BG"/>
              </w:rPr>
            </w:pPr>
            <w:r w:rsidRPr="001E7AB7">
              <w:rPr>
                <w:rFonts w:ascii="Times New Roman" w:eastAsia="Times New Roman" w:hAnsi="Times New Roman" w:cs="Times New Roman"/>
                <w:b/>
                <w:bCs/>
                <w:sz w:val="18"/>
                <w:szCs w:val="18"/>
                <w:lang w:eastAsia="bg-BG"/>
              </w:rPr>
              <w:t>Мерна единица</w:t>
            </w:r>
          </w:p>
        </w:tc>
        <w:tc>
          <w:tcPr>
            <w:tcW w:w="1417" w:type="dxa"/>
            <w:tcBorders>
              <w:top w:val="single" w:sz="4" w:space="0" w:color="auto"/>
              <w:left w:val="nil"/>
              <w:bottom w:val="single" w:sz="4" w:space="0" w:color="auto"/>
              <w:right w:val="single" w:sz="4" w:space="0" w:color="auto"/>
            </w:tcBorders>
            <w:shd w:val="clear" w:color="auto" w:fill="FFCC99"/>
            <w:vAlign w:val="center"/>
          </w:tcPr>
          <w:p w:rsidR="001E7AB7" w:rsidRPr="001E7AB7" w:rsidRDefault="001E7AB7" w:rsidP="001E7AB7">
            <w:pPr>
              <w:autoSpaceDE w:val="0"/>
              <w:autoSpaceDN w:val="0"/>
              <w:adjustRightInd w:val="0"/>
              <w:spacing w:after="0" w:line="240" w:lineRule="auto"/>
              <w:jc w:val="center"/>
              <w:rPr>
                <w:rFonts w:ascii="Times New Roman" w:eastAsia="Times New Roman" w:hAnsi="Times New Roman" w:cs="Times New Roman"/>
                <w:b/>
                <w:bCs/>
                <w:i/>
                <w:iCs/>
                <w:sz w:val="18"/>
                <w:szCs w:val="18"/>
                <w:lang w:eastAsia="bg-BG"/>
              </w:rPr>
            </w:pPr>
            <w:r w:rsidRPr="001E7AB7">
              <w:rPr>
                <w:rFonts w:ascii="Times New Roman" w:eastAsia="Times New Roman" w:hAnsi="Times New Roman" w:cs="Times New Roman"/>
                <w:b/>
                <w:bCs/>
                <w:i/>
                <w:iCs/>
                <w:sz w:val="18"/>
                <w:szCs w:val="18"/>
                <w:lang w:eastAsia="bg-BG"/>
              </w:rPr>
              <w:t>Проект 2015 г.</w:t>
            </w:r>
          </w:p>
        </w:tc>
        <w:tc>
          <w:tcPr>
            <w:tcW w:w="1559" w:type="dxa"/>
            <w:tcBorders>
              <w:top w:val="single" w:sz="4" w:space="0" w:color="auto"/>
              <w:left w:val="nil"/>
              <w:bottom w:val="single" w:sz="4" w:space="0" w:color="auto"/>
              <w:right w:val="single" w:sz="4" w:space="0" w:color="auto"/>
            </w:tcBorders>
            <w:shd w:val="clear" w:color="auto" w:fill="FFCC99"/>
            <w:vAlign w:val="center"/>
          </w:tcPr>
          <w:p w:rsidR="001E7AB7" w:rsidRPr="001E7AB7" w:rsidRDefault="001E7AB7" w:rsidP="001E7AB7">
            <w:pPr>
              <w:autoSpaceDE w:val="0"/>
              <w:autoSpaceDN w:val="0"/>
              <w:adjustRightInd w:val="0"/>
              <w:spacing w:after="0" w:line="240" w:lineRule="auto"/>
              <w:jc w:val="center"/>
              <w:rPr>
                <w:rFonts w:ascii="Times New Roman" w:eastAsia="Times New Roman" w:hAnsi="Times New Roman" w:cs="Times New Roman"/>
                <w:b/>
                <w:bCs/>
                <w:i/>
                <w:iCs/>
                <w:sz w:val="18"/>
                <w:szCs w:val="18"/>
                <w:lang w:eastAsia="bg-BG"/>
              </w:rPr>
            </w:pPr>
            <w:r w:rsidRPr="001E7AB7">
              <w:rPr>
                <w:rFonts w:ascii="Times New Roman" w:eastAsia="Times New Roman" w:hAnsi="Times New Roman" w:cs="Times New Roman"/>
                <w:b/>
                <w:bCs/>
                <w:i/>
                <w:iCs/>
                <w:sz w:val="18"/>
                <w:szCs w:val="18"/>
                <w:lang w:eastAsia="bg-BG"/>
              </w:rPr>
              <w:t>Прогноза 2016 г.</w:t>
            </w:r>
          </w:p>
        </w:tc>
        <w:tc>
          <w:tcPr>
            <w:tcW w:w="1843" w:type="dxa"/>
            <w:tcBorders>
              <w:top w:val="single" w:sz="4" w:space="0" w:color="auto"/>
              <w:left w:val="nil"/>
              <w:bottom w:val="single" w:sz="4" w:space="0" w:color="auto"/>
              <w:right w:val="single" w:sz="8" w:space="0" w:color="auto"/>
            </w:tcBorders>
            <w:shd w:val="clear" w:color="auto" w:fill="FFCC99"/>
            <w:vAlign w:val="center"/>
          </w:tcPr>
          <w:p w:rsidR="001E7AB7" w:rsidRPr="001E7AB7" w:rsidRDefault="001E7AB7" w:rsidP="001E7AB7">
            <w:pPr>
              <w:autoSpaceDE w:val="0"/>
              <w:autoSpaceDN w:val="0"/>
              <w:adjustRightInd w:val="0"/>
              <w:spacing w:after="0" w:line="240" w:lineRule="auto"/>
              <w:jc w:val="center"/>
              <w:rPr>
                <w:rFonts w:ascii="Times New Roman" w:eastAsia="Times New Roman" w:hAnsi="Times New Roman" w:cs="Times New Roman"/>
                <w:b/>
                <w:bCs/>
                <w:i/>
                <w:iCs/>
                <w:sz w:val="18"/>
                <w:szCs w:val="18"/>
                <w:lang w:eastAsia="bg-BG"/>
              </w:rPr>
            </w:pPr>
            <w:r w:rsidRPr="001E7AB7">
              <w:rPr>
                <w:rFonts w:ascii="Times New Roman" w:eastAsia="Times New Roman" w:hAnsi="Times New Roman" w:cs="Times New Roman"/>
                <w:b/>
                <w:bCs/>
                <w:i/>
                <w:iCs/>
                <w:sz w:val="18"/>
                <w:szCs w:val="18"/>
                <w:lang w:eastAsia="bg-BG"/>
              </w:rPr>
              <w:t>Прогноза 2017 г.</w:t>
            </w:r>
          </w:p>
        </w:tc>
      </w:tr>
      <w:tr w:rsidR="001E7AB7" w:rsidRPr="001E7AB7" w:rsidTr="004E4761">
        <w:trPr>
          <w:trHeight w:val="255"/>
        </w:trPr>
        <w:tc>
          <w:tcPr>
            <w:tcW w:w="4126" w:type="dxa"/>
            <w:tcBorders>
              <w:top w:val="nil"/>
              <w:left w:val="single" w:sz="8" w:space="0" w:color="auto"/>
              <w:bottom w:val="single" w:sz="4" w:space="0" w:color="auto"/>
              <w:right w:val="single" w:sz="4" w:space="0" w:color="auto"/>
            </w:tcBorders>
            <w:shd w:val="clear" w:color="auto" w:fill="auto"/>
          </w:tcPr>
          <w:p w:rsidR="001E7AB7" w:rsidRPr="001E7AB7" w:rsidRDefault="001E7AB7" w:rsidP="001E7AB7">
            <w:pPr>
              <w:autoSpaceDE w:val="0"/>
              <w:autoSpaceDN w:val="0"/>
              <w:adjustRightInd w:val="0"/>
              <w:spacing w:after="0" w:line="240" w:lineRule="auto"/>
              <w:ind w:firstLine="283"/>
              <w:jc w:val="both"/>
              <w:rPr>
                <w:rFonts w:ascii="Times New Roman" w:eastAsia="Times New Roman" w:hAnsi="Times New Roman" w:cs="Times New Roman"/>
                <w:b/>
                <w:bCs/>
                <w:sz w:val="18"/>
                <w:szCs w:val="18"/>
                <w:lang w:eastAsia="bg-BG"/>
              </w:rPr>
            </w:pPr>
            <w:r w:rsidRPr="001E7AB7">
              <w:rPr>
                <w:rFonts w:ascii="Times New Roman" w:eastAsia="Times New Roman" w:hAnsi="Times New Roman" w:cs="Times New Roman"/>
                <w:b/>
                <w:bCs/>
                <w:sz w:val="18"/>
                <w:szCs w:val="18"/>
                <w:lang w:eastAsia="bg-BG"/>
              </w:rPr>
              <w:t> </w:t>
            </w:r>
          </w:p>
        </w:tc>
        <w:tc>
          <w:tcPr>
            <w:tcW w:w="851" w:type="dxa"/>
            <w:tcBorders>
              <w:top w:val="nil"/>
              <w:left w:val="nil"/>
              <w:bottom w:val="single" w:sz="4" w:space="0" w:color="auto"/>
              <w:right w:val="single" w:sz="4" w:space="0" w:color="auto"/>
            </w:tcBorders>
            <w:shd w:val="clear" w:color="auto" w:fill="auto"/>
          </w:tcPr>
          <w:p w:rsidR="001E7AB7" w:rsidRPr="001E7AB7" w:rsidRDefault="001E7AB7" w:rsidP="001E7AB7">
            <w:pPr>
              <w:autoSpaceDE w:val="0"/>
              <w:autoSpaceDN w:val="0"/>
              <w:adjustRightInd w:val="0"/>
              <w:spacing w:after="0" w:line="240" w:lineRule="auto"/>
              <w:ind w:firstLine="283"/>
              <w:jc w:val="both"/>
              <w:rPr>
                <w:rFonts w:ascii="Times New Roman" w:eastAsia="Times New Roman" w:hAnsi="Times New Roman" w:cs="Times New Roman"/>
                <w:sz w:val="18"/>
                <w:szCs w:val="18"/>
                <w:lang w:eastAsia="bg-BG"/>
              </w:rPr>
            </w:pPr>
            <w:r w:rsidRPr="001E7AB7">
              <w:rPr>
                <w:rFonts w:ascii="Times New Roman" w:eastAsia="Times New Roman" w:hAnsi="Times New Roman" w:cs="Times New Roman"/>
                <w:sz w:val="18"/>
                <w:szCs w:val="18"/>
                <w:lang w:eastAsia="bg-BG"/>
              </w:rPr>
              <w:t> </w:t>
            </w:r>
          </w:p>
        </w:tc>
        <w:tc>
          <w:tcPr>
            <w:tcW w:w="1417" w:type="dxa"/>
            <w:tcBorders>
              <w:top w:val="nil"/>
              <w:left w:val="nil"/>
              <w:bottom w:val="single" w:sz="4" w:space="0" w:color="auto"/>
              <w:right w:val="single" w:sz="4" w:space="0" w:color="auto"/>
            </w:tcBorders>
            <w:shd w:val="clear" w:color="auto" w:fill="auto"/>
          </w:tcPr>
          <w:p w:rsidR="001E7AB7" w:rsidRPr="001E7AB7" w:rsidRDefault="001E7AB7" w:rsidP="001E7AB7">
            <w:pPr>
              <w:autoSpaceDE w:val="0"/>
              <w:autoSpaceDN w:val="0"/>
              <w:adjustRightInd w:val="0"/>
              <w:spacing w:after="0" w:line="240" w:lineRule="auto"/>
              <w:ind w:firstLine="283"/>
              <w:jc w:val="both"/>
              <w:rPr>
                <w:rFonts w:ascii="Times New Roman" w:eastAsia="Times New Roman" w:hAnsi="Times New Roman" w:cs="Times New Roman"/>
                <w:i/>
                <w:iCs/>
                <w:sz w:val="18"/>
                <w:szCs w:val="18"/>
                <w:lang w:eastAsia="bg-BG"/>
              </w:rPr>
            </w:pPr>
            <w:r w:rsidRPr="001E7AB7">
              <w:rPr>
                <w:rFonts w:ascii="Times New Roman" w:eastAsia="Times New Roman" w:hAnsi="Times New Roman" w:cs="Times New Roman"/>
                <w:i/>
                <w:iCs/>
                <w:sz w:val="18"/>
                <w:szCs w:val="18"/>
                <w:lang w:eastAsia="bg-BG"/>
              </w:rPr>
              <w:t> </w:t>
            </w:r>
          </w:p>
        </w:tc>
        <w:tc>
          <w:tcPr>
            <w:tcW w:w="1559" w:type="dxa"/>
            <w:tcBorders>
              <w:top w:val="nil"/>
              <w:left w:val="nil"/>
              <w:bottom w:val="single" w:sz="4" w:space="0" w:color="auto"/>
              <w:right w:val="single" w:sz="4" w:space="0" w:color="auto"/>
            </w:tcBorders>
            <w:shd w:val="clear" w:color="auto" w:fill="auto"/>
          </w:tcPr>
          <w:p w:rsidR="001E7AB7" w:rsidRPr="001E7AB7" w:rsidRDefault="001E7AB7" w:rsidP="001E7AB7">
            <w:pPr>
              <w:autoSpaceDE w:val="0"/>
              <w:autoSpaceDN w:val="0"/>
              <w:adjustRightInd w:val="0"/>
              <w:spacing w:after="0" w:line="240" w:lineRule="auto"/>
              <w:ind w:firstLine="283"/>
              <w:jc w:val="both"/>
              <w:rPr>
                <w:rFonts w:ascii="Times New Roman" w:eastAsia="Times New Roman" w:hAnsi="Times New Roman" w:cs="Times New Roman"/>
                <w:i/>
                <w:iCs/>
                <w:sz w:val="18"/>
                <w:szCs w:val="18"/>
                <w:lang w:eastAsia="bg-BG"/>
              </w:rPr>
            </w:pPr>
            <w:r w:rsidRPr="001E7AB7">
              <w:rPr>
                <w:rFonts w:ascii="Times New Roman" w:eastAsia="Times New Roman" w:hAnsi="Times New Roman" w:cs="Times New Roman"/>
                <w:i/>
                <w:iCs/>
                <w:sz w:val="18"/>
                <w:szCs w:val="18"/>
                <w:lang w:eastAsia="bg-BG"/>
              </w:rPr>
              <w:t> </w:t>
            </w:r>
          </w:p>
        </w:tc>
        <w:tc>
          <w:tcPr>
            <w:tcW w:w="1843" w:type="dxa"/>
            <w:tcBorders>
              <w:top w:val="nil"/>
              <w:left w:val="nil"/>
              <w:bottom w:val="single" w:sz="4" w:space="0" w:color="auto"/>
              <w:right w:val="single" w:sz="8" w:space="0" w:color="auto"/>
            </w:tcBorders>
            <w:shd w:val="clear" w:color="auto" w:fill="auto"/>
          </w:tcPr>
          <w:p w:rsidR="001E7AB7" w:rsidRPr="001E7AB7" w:rsidRDefault="001E7AB7" w:rsidP="001E7AB7">
            <w:pPr>
              <w:autoSpaceDE w:val="0"/>
              <w:autoSpaceDN w:val="0"/>
              <w:adjustRightInd w:val="0"/>
              <w:spacing w:after="0" w:line="240" w:lineRule="auto"/>
              <w:ind w:firstLine="283"/>
              <w:jc w:val="both"/>
              <w:rPr>
                <w:rFonts w:ascii="Times New Roman" w:eastAsia="Times New Roman" w:hAnsi="Times New Roman" w:cs="Times New Roman"/>
                <w:i/>
                <w:iCs/>
                <w:sz w:val="18"/>
                <w:szCs w:val="18"/>
                <w:lang w:eastAsia="bg-BG"/>
              </w:rPr>
            </w:pPr>
            <w:r w:rsidRPr="001E7AB7">
              <w:rPr>
                <w:rFonts w:ascii="Times New Roman" w:eastAsia="Times New Roman" w:hAnsi="Times New Roman" w:cs="Times New Roman"/>
                <w:i/>
                <w:iCs/>
                <w:sz w:val="18"/>
                <w:szCs w:val="18"/>
                <w:lang w:eastAsia="bg-BG"/>
              </w:rPr>
              <w:t> </w:t>
            </w:r>
          </w:p>
        </w:tc>
      </w:tr>
      <w:tr w:rsidR="001E7AB7" w:rsidRPr="001E7AB7" w:rsidTr="004E4761">
        <w:trPr>
          <w:trHeight w:val="508"/>
        </w:trPr>
        <w:tc>
          <w:tcPr>
            <w:tcW w:w="4126" w:type="dxa"/>
            <w:tcBorders>
              <w:top w:val="nil"/>
              <w:left w:val="single" w:sz="8" w:space="0" w:color="auto"/>
              <w:bottom w:val="single" w:sz="4" w:space="0" w:color="auto"/>
              <w:right w:val="single" w:sz="4" w:space="0" w:color="auto"/>
            </w:tcBorders>
            <w:shd w:val="clear" w:color="auto" w:fill="auto"/>
          </w:tcPr>
          <w:p w:rsidR="001E7AB7" w:rsidRPr="001E7AB7" w:rsidRDefault="001E7AB7" w:rsidP="00A27BB4">
            <w:pPr>
              <w:autoSpaceDE w:val="0"/>
              <w:autoSpaceDN w:val="0"/>
              <w:adjustRightInd w:val="0"/>
              <w:spacing w:after="0" w:line="240" w:lineRule="auto"/>
              <w:rPr>
                <w:rFonts w:ascii="Times New Roman" w:eastAsia="Times New Roman" w:hAnsi="Times New Roman" w:cs="Times New Roman"/>
                <w:sz w:val="18"/>
                <w:szCs w:val="18"/>
                <w:lang w:eastAsia="bg-BG"/>
              </w:rPr>
            </w:pPr>
            <w:r w:rsidRPr="001E7AB7">
              <w:rPr>
                <w:rFonts w:ascii="Times New Roman" w:eastAsia="Times New Roman" w:hAnsi="Times New Roman" w:cs="Times New Roman"/>
                <w:sz w:val="18"/>
                <w:szCs w:val="18"/>
                <w:lang w:eastAsia="bg-BG"/>
              </w:rPr>
              <w:t xml:space="preserve">ОП „Регионално развитие 2007-2013“ - изплатени средства </w:t>
            </w:r>
            <w:r w:rsidRPr="001E7AB7">
              <w:rPr>
                <w:rFonts w:ascii="Times New Roman" w:eastAsia="Times New Roman" w:hAnsi="Times New Roman" w:cs="Times New Roman"/>
                <w:sz w:val="18"/>
                <w:szCs w:val="18"/>
                <w:lang w:eastAsia="bg-BG"/>
              </w:rPr>
              <w:tab/>
            </w:r>
          </w:p>
        </w:tc>
        <w:tc>
          <w:tcPr>
            <w:tcW w:w="851" w:type="dxa"/>
            <w:tcBorders>
              <w:top w:val="nil"/>
              <w:left w:val="nil"/>
              <w:bottom w:val="single" w:sz="4" w:space="0" w:color="auto"/>
              <w:right w:val="single" w:sz="4" w:space="0" w:color="auto"/>
            </w:tcBorders>
            <w:shd w:val="clear" w:color="auto" w:fill="auto"/>
            <w:vAlign w:val="center"/>
          </w:tcPr>
          <w:p w:rsidR="001E7AB7" w:rsidRPr="001E7AB7" w:rsidRDefault="001E7AB7" w:rsidP="001E7AB7">
            <w:pPr>
              <w:autoSpaceDE w:val="0"/>
              <w:autoSpaceDN w:val="0"/>
              <w:adjustRightInd w:val="0"/>
              <w:spacing w:after="0" w:line="240" w:lineRule="auto"/>
              <w:jc w:val="right"/>
              <w:rPr>
                <w:rFonts w:ascii="Times New Roman" w:eastAsia="Times New Roman" w:hAnsi="Times New Roman" w:cs="Times New Roman"/>
                <w:sz w:val="18"/>
                <w:szCs w:val="18"/>
                <w:lang w:val="en-US" w:eastAsia="bg-BG"/>
              </w:rPr>
            </w:pPr>
            <w:r w:rsidRPr="001E7AB7">
              <w:rPr>
                <w:rFonts w:ascii="Times New Roman" w:eastAsia="Times New Roman" w:hAnsi="Times New Roman" w:cs="Times New Roman"/>
                <w:sz w:val="18"/>
                <w:szCs w:val="18"/>
                <w:lang w:eastAsia="bg-BG"/>
              </w:rPr>
              <w:t>хил.лв.</w:t>
            </w:r>
          </w:p>
        </w:tc>
        <w:tc>
          <w:tcPr>
            <w:tcW w:w="1417" w:type="dxa"/>
            <w:tcBorders>
              <w:top w:val="nil"/>
              <w:left w:val="nil"/>
              <w:bottom w:val="single" w:sz="4" w:space="0" w:color="auto"/>
              <w:right w:val="single" w:sz="4" w:space="0" w:color="auto"/>
            </w:tcBorders>
            <w:shd w:val="clear" w:color="auto" w:fill="auto"/>
            <w:vAlign w:val="center"/>
          </w:tcPr>
          <w:p w:rsidR="001E7AB7" w:rsidRPr="001E7AB7" w:rsidRDefault="001E7AB7" w:rsidP="001E7AB7">
            <w:pPr>
              <w:autoSpaceDE w:val="0"/>
              <w:autoSpaceDN w:val="0"/>
              <w:adjustRightInd w:val="0"/>
              <w:spacing w:after="0" w:line="240" w:lineRule="auto"/>
              <w:jc w:val="right"/>
              <w:rPr>
                <w:rFonts w:ascii="Times New Roman" w:eastAsia="Times New Roman" w:hAnsi="Times New Roman" w:cs="Times New Roman"/>
                <w:sz w:val="18"/>
                <w:szCs w:val="18"/>
                <w:lang w:eastAsia="bg-BG"/>
              </w:rPr>
            </w:pPr>
            <w:r w:rsidRPr="001E7AB7">
              <w:rPr>
                <w:rFonts w:ascii="Times New Roman" w:eastAsia="Times New Roman" w:hAnsi="Times New Roman" w:cs="Times New Roman"/>
                <w:sz w:val="18"/>
                <w:szCs w:val="18"/>
                <w:lang w:val="en-US" w:eastAsia="bg-BG"/>
              </w:rPr>
              <w:t>475 994.8</w:t>
            </w:r>
            <w:r w:rsidRPr="001E7AB7">
              <w:rPr>
                <w:rFonts w:ascii="Times New Roman" w:eastAsia="Times New Roman" w:hAnsi="Times New Roman" w:cs="Times New Roman"/>
                <w:sz w:val="18"/>
                <w:szCs w:val="18"/>
                <w:lang w:eastAsia="bg-BG"/>
              </w:rPr>
              <w:t>5</w:t>
            </w:r>
          </w:p>
        </w:tc>
        <w:tc>
          <w:tcPr>
            <w:tcW w:w="1559" w:type="dxa"/>
            <w:tcBorders>
              <w:top w:val="nil"/>
              <w:left w:val="nil"/>
              <w:bottom w:val="single" w:sz="4" w:space="0" w:color="auto"/>
              <w:right w:val="single" w:sz="4" w:space="0" w:color="auto"/>
            </w:tcBorders>
            <w:shd w:val="clear" w:color="auto" w:fill="auto"/>
            <w:vAlign w:val="center"/>
          </w:tcPr>
          <w:p w:rsidR="001E7AB7" w:rsidRPr="001E7AB7" w:rsidRDefault="001E7AB7" w:rsidP="001E7AB7">
            <w:pPr>
              <w:autoSpaceDE w:val="0"/>
              <w:autoSpaceDN w:val="0"/>
              <w:adjustRightInd w:val="0"/>
              <w:spacing w:after="0" w:line="240" w:lineRule="auto"/>
              <w:jc w:val="right"/>
              <w:rPr>
                <w:rFonts w:ascii="Times New Roman" w:eastAsia="Times New Roman" w:hAnsi="Times New Roman" w:cs="Times New Roman"/>
                <w:sz w:val="18"/>
                <w:szCs w:val="18"/>
                <w:lang w:val="en-US" w:eastAsia="bg-BG"/>
              </w:rPr>
            </w:pPr>
            <w:r w:rsidRPr="001E7AB7">
              <w:rPr>
                <w:rFonts w:ascii="Times New Roman" w:eastAsia="Times New Roman" w:hAnsi="Times New Roman" w:cs="Times New Roman"/>
                <w:sz w:val="18"/>
                <w:szCs w:val="18"/>
                <w:lang w:val="en-US" w:eastAsia="bg-BG"/>
              </w:rPr>
              <w:t>190 417.78</w:t>
            </w:r>
          </w:p>
        </w:tc>
        <w:tc>
          <w:tcPr>
            <w:tcW w:w="1843" w:type="dxa"/>
            <w:tcBorders>
              <w:top w:val="nil"/>
              <w:left w:val="nil"/>
              <w:bottom w:val="single" w:sz="4" w:space="0" w:color="auto"/>
              <w:right w:val="single" w:sz="8" w:space="0" w:color="auto"/>
            </w:tcBorders>
            <w:shd w:val="clear" w:color="auto" w:fill="auto"/>
            <w:vAlign w:val="center"/>
          </w:tcPr>
          <w:p w:rsidR="001E7AB7" w:rsidRPr="001E7AB7" w:rsidRDefault="001E7AB7" w:rsidP="001E7AB7">
            <w:pPr>
              <w:autoSpaceDE w:val="0"/>
              <w:autoSpaceDN w:val="0"/>
              <w:adjustRightInd w:val="0"/>
              <w:spacing w:after="0" w:line="240" w:lineRule="auto"/>
              <w:ind w:firstLine="283"/>
              <w:jc w:val="right"/>
              <w:rPr>
                <w:rFonts w:ascii="Times New Roman" w:eastAsia="Times New Roman" w:hAnsi="Times New Roman" w:cs="Times New Roman"/>
                <w:sz w:val="18"/>
                <w:szCs w:val="18"/>
                <w:lang w:val="en-US" w:eastAsia="bg-BG"/>
              </w:rPr>
            </w:pPr>
            <w:r w:rsidRPr="001E7AB7">
              <w:rPr>
                <w:rFonts w:ascii="Times New Roman" w:eastAsia="Times New Roman" w:hAnsi="Times New Roman" w:cs="Times New Roman"/>
                <w:sz w:val="18"/>
                <w:szCs w:val="18"/>
                <w:lang w:val="en-US" w:eastAsia="bg-BG"/>
              </w:rPr>
              <w:t>0.00</w:t>
            </w:r>
          </w:p>
        </w:tc>
      </w:tr>
      <w:tr w:rsidR="001E7AB7" w:rsidRPr="001E7AB7" w:rsidTr="004E4761">
        <w:trPr>
          <w:trHeight w:val="255"/>
        </w:trPr>
        <w:tc>
          <w:tcPr>
            <w:tcW w:w="4126" w:type="dxa"/>
            <w:tcBorders>
              <w:top w:val="single" w:sz="4" w:space="0" w:color="auto"/>
              <w:left w:val="single" w:sz="8" w:space="0" w:color="auto"/>
              <w:bottom w:val="single" w:sz="4" w:space="0" w:color="auto"/>
              <w:right w:val="single" w:sz="4" w:space="0" w:color="auto"/>
            </w:tcBorders>
            <w:shd w:val="clear" w:color="auto" w:fill="auto"/>
          </w:tcPr>
          <w:p w:rsidR="001E7AB7" w:rsidRPr="001E7AB7" w:rsidRDefault="001E7AB7" w:rsidP="00A27BB4">
            <w:pPr>
              <w:autoSpaceDE w:val="0"/>
              <w:autoSpaceDN w:val="0"/>
              <w:adjustRightInd w:val="0"/>
              <w:spacing w:after="0" w:line="240" w:lineRule="auto"/>
              <w:rPr>
                <w:rFonts w:ascii="Times New Roman" w:eastAsia="Times New Roman" w:hAnsi="Times New Roman" w:cs="Times New Roman"/>
                <w:sz w:val="18"/>
                <w:szCs w:val="18"/>
                <w:lang w:eastAsia="bg-BG"/>
              </w:rPr>
            </w:pPr>
            <w:r w:rsidRPr="001E7AB7">
              <w:rPr>
                <w:rFonts w:ascii="Times New Roman" w:eastAsia="Times New Roman" w:hAnsi="Times New Roman" w:cs="Times New Roman"/>
                <w:sz w:val="18"/>
                <w:szCs w:val="18"/>
                <w:lang w:eastAsia="bg-BG"/>
              </w:rPr>
              <w:t xml:space="preserve">ОП „Региони в растеж 2014-2020“ – изплатени средства </w:t>
            </w:r>
          </w:p>
        </w:tc>
        <w:tc>
          <w:tcPr>
            <w:tcW w:w="851" w:type="dxa"/>
            <w:tcBorders>
              <w:top w:val="single" w:sz="4" w:space="0" w:color="auto"/>
              <w:left w:val="nil"/>
              <w:bottom w:val="single" w:sz="4" w:space="0" w:color="auto"/>
              <w:right w:val="single" w:sz="4" w:space="0" w:color="auto"/>
            </w:tcBorders>
            <w:shd w:val="clear" w:color="auto" w:fill="auto"/>
            <w:vAlign w:val="center"/>
          </w:tcPr>
          <w:p w:rsidR="001E7AB7" w:rsidRPr="001E7AB7" w:rsidRDefault="001E7AB7" w:rsidP="001E7AB7">
            <w:pPr>
              <w:autoSpaceDE w:val="0"/>
              <w:autoSpaceDN w:val="0"/>
              <w:adjustRightInd w:val="0"/>
              <w:spacing w:after="0" w:line="240" w:lineRule="auto"/>
              <w:jc w:val="right"/>
              <w:rPr>
                <w:rFonts w:ascii="Times New Roman" w:eastAsia="Times New Roman" w:hAnsi="Times New Roman" w:cs="Times New Roman"/>
                <w:sz w:val="18"/>
                <w:szCs w:val="18"/>
                <w:lang w:val="en-US" w:eastAsia="bg-BG"/>
              </w:rPr>
            </w:pPr>
            <w:r w:rsidRPr="001E7AB7">
              <w:rPr>
                <w:rFonts w:ascii="Times New Roman" w:eastAsia="Times New Roman" w:hAnsi="Times New Roman" w:cs="Times New Roman"/>
                <w:sz w:val="18"/>
                <w:szCs w:val="18"/>
                <w:lang w:eastAsia="bg-BG"/>
              </w:rPr>
              <w:t>хил.лв.</w:t>
            </w:r>
          </w:p>
        </w:tc>
        <w:tc>
          <w:tcPr>
            <w:tcW w:w="1417" w:type="dxa"/>
            <w:tcBorders>
              <w:top w:val="single" w:sz="4" w:space="0" w:color="auto"/>
              <w:left w:val="nil"/>
              <w:bottom w:val="single" w:sz="4" w:space="0" w:color="auto"/>
              <w:right w:val="single" w:sz="4" w:space="0" w:color="auto"/>
            </w:tcBorders>
            <w:shd w:val="clear" w:color="auto" w:fill="auto"/>
            <w:vAlign w:val="center"/>
          </w:tcPr>
          <w:p w:rsidR="001E7AB7" w:rsidRPr="001E7AB7" w:rsidRDefault="001E7AB7" w:rsidP="001E7AB7">
            <w:pPr>
              <w:autoSpaceDE w:val="0"/>
              <w:autoSpaceDN w:val="0"/>
              <w:adjustRightInd w:val="0"/>
              <w:spacing w:after="0" w:line="240" w:lineRule="auto"/>
              <w:jc w:val="right"/>
              <w:rPr>
                <w:rFonts w:ascii="Times New Roman" w:eastAsia="Times New Roman" w:hAnsi="Times New Roman" w:cs="Times New Roman"/>
                <w:sz w:val="18"/>
                <w:szCs w:val="18"/>
                <w:lang w:val="en-US" w:eastAsia="bg-BG"/>
              </w:rPr>
            </w:pPr>
            <w:r w:rsidRPr="001E7AB7">
              <w:rPr>
                <w:rFonts w:ascii="Times New Roman" w:eastAsia="Times New Roman" w:hAnsi="Times New Roman" w:cs="Times New Roman"/>
                <w:sz w:val="18"/>
                <w:szCs w:val="18"/>
                <w:lang w:val="en-US" w:eastAsia="bg-BG"/>
              </w:rPr>
              <w:t>339 120.59</w:t>
            </w:r>
          </w:p>
        </w:tc>
        <w:tc>
          <w:tcPr>
            <w:tcW w:w="1559" w:type="dxa"/>
            <w:tcBorders>
              <w:top w:val="single" w:sz="4" w:space="0" w:color="auto"/>
              <w:left w:val="nil"/>
              <w:bottom w:val="single" w:sz="4" w:space="0" w:color="auto"/>
              <w:right w:val="single" w:sz="4" w:space="0" w:color="auto"/>
            </w:tcBorders>
            <w:shd w:val="clear" w:color="auto" w:fill="auto"/>
            <w:vAlign w:val="center"/>
          </w:tcPr>
          <w:p w:rsidR="001E7AB7" w:rsidRPr="001E7AB7" w:rsidRDefault="001E7AB7" w:rsidP="001E7AB7">
            <w:pPr>
              <w:autoSpaceDE w:val="0"/>
              <w:autoSpaceDN w:val="0"/>
              <w:adjustRightInd w:val="0"/>
              <w:spacing w:after="0" w:line="240" w:lineRule="auto"/>
              <w:jc w:val="right"/>
              <w:rPr>
                <w:rFonts w:ascii="Times New Roman" w:eastAsia="Times New Roman" w:hAnsi="Times New Roman" w:cs="Times New Roman"/>
                <w:sz w:val="18"/>
                <w:szCs w:val="18"/>
                <w:lang w:val="en-US" w:eastAsia="bg-BG"/>
              </w:rPr>
            </w:pPr>
            <w:r w:rsidRPr="001E7AB7">
              <w:rPr>
                <w:rFonts w:ascii="Times New Roman" w:eastAsia="Times New Roman" w:hAnsi="Times New Roman" w:cs="Times New Roman"/>
                <w:sz w:val="18"/>
                <w:szCs w:val="18"/>
                <w:lang w:val="en-US" w:eastAsia="bg-BG"/>
              </w:rPr>
              <w:t>575 038.94</w:t>
            </w:r>
          </w:p>
        </w:tc>
        <w:tc>
          <w:tcPr>
            <w:tcW w:w="1843" w:type="dxa"/>
            <w:tcBorders>
              <w:top w:val="single" w:sz="4" w:space="0" w:color="auto"/>
              <w:left w:val="nil"/>
              <w:bottom w:val="single" w:sz="4" w:space="0" w:color="auto"/>
              <w:right w:val="single" w:sz="8" w:space="0" w:color="auto"/>
            </w:tcBorders>
            <w:shd w:val="clear" w:color="auto" w:fill="auto"/>
            <w:vAlign w:val="center"/>
          </w:tcPr>
          <w:p w:rsidR="001E7AB7" w:rsidRPr="001E7AB7" w:rsidRDefault="001E7AB7" w:rsidP="001E7AB7">
            <w:pPr>
              <w:autoSpaceDE w:val="0"/>
              <w:autoSpaceDN w:val="0"/>
              <w:adjustRightInd w:val="0"/>
              <w:spacing w:after="0" w:line="240" w:lineRule="auto"/>
              <w:jc w:val="right"/>
              <w:rPr>
                <w:rFonts w:ascii="Times New Roman" w:eastAsia="Times New Roman" w:hAnsi="Times New Roman" w:cs="Times New Roman"/>
                <w:sz w:val="18"/>
                <w:szCs w:val="18"/>
                <w:lang w:val="en-US" w:eastAsia="bg-BG"/>
              </w:rPr>
            </w:pPr>
            <w:r w:rsidRPr="001E7AB7">
              <w:rPr>
                <w:rFonts w:ascii="Times New Roman" w:eastAsia="Times New Roman" w:hAnsi="Times New Roman" w:cs="Times New Roman"/>
                <w:sz w:val="18"/>
                <w:szCs w:val="18"/>
                <w:lang w:val="en-US" w:eastAsia="bg-BG"/>
              </w:rPr>
              <w:t>686 955.72</w:t>
            </w:r>
          </w:p>
        </w:tc>
      </w:tr>
      <w:tr w:rsidR="001E7AB7" w:rsidRPr="001E7AB7" w:rsidTr="004E4761">
        <w:trPr>
          <w:trHeight w:val="255"/>
        </w:trPr>
        <w:tc>
          <w:tcPr>
            <w:tcW w:w="4126" w:type="dxa"/>
            <w:tcBorders>
              <w:top w:val="nil"/>
              <w:left w:val="single" w:sz="8" w:space="0" w:color="auto"/>
              <w:bottom w:val="single" w:sz="4" w:space="0" w:color="auto"/>
              <w:right w:val="single" w:sz="4" w:space="0" w:color="auto"/>
            </w:tcBorders>
            <w:shd w:val="clear" w:color="auto" w:fill="auto"/>
          </w:tcPr>
          <w:p w:rsidR="001E7AB7" w:rsidRPr="001E7AB7" w:rsidRDefault="001E7AB7" w:rsidP="00A27BB4">
            <w:pPr>
              <w:autoSpaceDE w:val="0"/>
              <w:autoSpaceDN w:val="0"/>
              <w:adjustRightInd w:val="0"/>
              <w:spacing w:after="0" w:line="240" w:lineRule="auto"/>
              <w:rPr>
                <w:rFonts w:ascii="Times New Roman" w:eastAsia="Times New Roman" w:hAnsi="Times New Roman" w:cs="Times New Roman"/>
                <w:sz w:val="18"/>
                <w:szCs w:val="18"/>
                <w:lang w:eastAsia="bg-BG"/>
              </w:rPr>
            </w:pPr>
            <w:r w:rsidRPr="001E7AB7">
              <w:rPr>
                <w:rFonts w:ascii="Times New Roman" w:eastAsia="Calibri" w:hAnsi="Times New Roman" w:cs="Times New Roman"/>
                <w:sz w:val="18"/>
                <w:szCs w:val="18"/>
              </w:rPr>
              <w:t xml:space="preserve">Разходи за осигуряване на национално съфинансиране от държавния бюджет за изпълнението на тези проекти </w:t>
            </w:r>
          </w:p>
        </w:tc>
        <w:tc>
          <w:tcPr>
            <w:tcW w:w="851" w:type="dxa"/>
            <w:tcBorders>
              <w:top w:val="nil"/>
              <w:left w:val="nil"/>
              <w:bottom w:val="single" w:sz="4" w:space="0" w:color="auto"/>
              <w:right w:val="single" w:sz="4" w:space="0" w:color="auto"/>
            </w:tcBorders>
            <w:shd w:val="clear" w:color="auto" w:fill="auto"/>
            <w:vAlign w:val="center"/>
          </w:tcPr>
          <w:p w:rsidR="001E7AB7" w:rsidRPr="001E7AB7" w:rsidRDefault="001E7AB7" w:rsidP="001E7AB7">
            <w:pPr>
              <w:autoSpaceDE w:val="0"/>
              <w:autoSpaceDN w:val="0"/>
              <w:adjustRightInd w:val="0"/>
              <w:spacing w:after="0" w:line="240" w:lineRule="auto"/>
              <w:jc w:val="right"/>
              <w:rPr>
                <w:rFonts w:ascii="Times New Roman" w:eastAsia="Times New Roman" w:hAnsi="Times New Roman" w:cs="Times New Roman"/>
                <w:sz w:val="18"/>
                <w:szCs w:val="18"/>
                <w:lang w:val="en-US" w:eastAsia="bg-BG"/>
              </w:rPr>
            </w:pPr>
            <w:r w:rsidRPr="001E7AB7">
              <w:rPr>
                <w:rFonts w:ascii="Times New Roman" w:eastAsia="Calibri" w:hAnsi="Times New Roman" w:cs="Times New Roman"/>
                <w:sz w:val="18"/>
                <w:szCs w:val="18"/>
              </w:rPr>
              <w:t>хил.лв.</w:t>
            </w:r>
          </w:p>
        </w:tc>
        <w:tc>
          <w:tcPr>
            <w:tcW w:w="1417" w:type="dxa"/>
            <w:tcBorders>
              <w:top w:val="nil"/>
              <w:left w:val="nil"/>
              <w:bottom w:val="single" w:sz="4" w:space="0" w:color="auto"/>
              <w:right w:val="single" w:sz="4" w:space="0" w:color="auto"/>
            </w:tcBorders>
            <w:shd w:val="clear" w:color="auto" w:fill="auto"/>
            <w:vAlign w:val="center"/>
          </w:tcPr>
          <w:p w:rsidR="001E7AB7" w:rsidRPr="001E7AB7" w:rsidRDefault="001E7AB7" w:rsidP="001E7AB7">
            <w:pPr>
              <w:autoSpaceDE w:val="0"/>
              <w:autoSpaceDN w:val="0"/>
              <w:adjustRightInd w:val="0"/>
              <w:spacing w:after="0" w:line="240" w:lineRule="auto"/>
              <w:jc w:val="right"/>
              <w:rPr>
                <w:rFonts w:ascii="Times New Roman" w:eastAsia="Times New Roman" w:hAnsi="Times New Roman" w:cs="Times New Roman"/>
                <w:sz w:val="18"/>
                <w:szCs w:val="18"/>
                <w:lang w:val="en-US" w:eastAsia="bg-BG"/>
              </w:rPr>
            </w:pPr>
            <w:r w:rsidRPr="001E7AB7">
              <w:rPr>
                <w:rFonts w:ascii="Times New Roman" w:eastAsia="Times New Roman" w:hAnsi="Times New Roman" w:cs="Times New Roman"/>
                <w:sz w:val="18"/>
                <w:szCs w:val="18"/>
                <w:lang w:val="en-US" w:eastAsia="bg-BG"/>
              </w:rPr>
              <w:t>122 267.32</w:t>
            </w:r>
          </w:p>
        </w:tc>
        <w:tc>
          <w:tcPr>
            <w:tcW w:w="1559" w:type="dxa"/>
            <w:tcBorders>
              <w:top w:val="nil"/>
              <w:left w:val="nil"/>
              <w:bottom w:val="single" w:sz="4" w:space="0" w:color="auto"/>
              <w:right w:val="single" w:sz="4" w:space="0" w:color="auto"/>
            </w:tcBorders>
            <w:shd w:val="clear" w:color="auto" w:fill="auto"/>
            <w:vAlign w:val="center"/>
          </w:tcPr>
          <w:p w:rsidR="001E7AB7" w:rsidRPr="001E7AB7" w:rsidRDefault="001E7AB7" w:rsidP="001E7AB7">
            <w:pPr>
              <w:autoSpaceDE w:val="0"/>
              <w:autoSpaceDN w:val="0"/>
              <w:adjustRightInd w:val="0"/>
              <w:spacing w:after="0" w:line="240" w:lineRule="auto"/>
              <w:jc w:val="right"/>
              <w:rPr>
                <w:rFonts w:ascii="Times New Roman" w:eastAsia="Times New Roman" w:hAnsi="Times New Roman" w:cs="Times New Roman"/>
                <w:sz w:val="18"/>
                <w:szCs w:val="18"/>
                <w:lang w:val="en-US" w:eastAsia="bg-BG"/>
              </w:rPr>
            </w:pPr>
            <w:r w:rsidRPr="001E7AB7">
              <w:rPr>
                <w:rFonts w:ascii="Times New Roman" w:eastAsia="Times New Roman" w:hAnsi="Times New Roman" w:cs="Times New Roman"/>
                <w:sz w:val="18"/>
                <w:szCs w:val="18"/>
                <w:lang w:val="en-US" w:eastAsia="bg-BG"/>
              </w:rPr>
              <w:t>114 818.50</w:t>
            </w:r>
          </w:p>
        </w:tc>
        <w:tc>
          <w:tcPr>
            <w:tcW w:w="1843" w:type="dxa"/>
            <w:tcBorders>
              <w:top w:val="nil"/>
              <w:left w:val="nil"/>
              <w:bottom w:val="single" w:sz="4" w:space="0" w:color="auto"/>
              <w:right w:val="single" w:sz="8" w:space="0" w:color="auto"/>
            </w:tcBorders>
            <w:shd w:val="clear" w:color="auto" w:fill="auto"/>
            <w:vAlign w:val="center"/>
          </w:tcPr>
          <w:p w:rsidR="001E7AB7" w:rsidRPr="001E7AB7" w:rsidRDefault="001E7AB7" w:rsidP="001E7AB7">
            <w:pPr>
              <w:autoSpaceDE w:val="0"/>
              <w:autoSpaceDN w:val="0"/>
              <w:adjustRightInd w:val="0"/>
              <w:spacing w:after="0" w:line="240" w:lineRule="auto"/>
              <w:jc w:val="right"/>
              <w:rPr>
                <w:rFonts w:ascii="Times New Roman" w:eastAsia="Times New Roman" w:hAnsi="Times New Roman" w:cs="Times New Roman"/>
                <w:sz w:val="18"/>
                <w:szCs w:val="18"/>
                <w:lang w:eastAsia="bg-BG"/>
              </w:rPr>
            </w:pPr>
            <w:r w:rsidRPr="001E7AB7">
              <w:rPr>
                <w:rFonts w:ascii="Times New Roman" w:eastAsia="Times New Roman" w:hAnsi="Times New Roman" w:cs="Times New Roman"/>
                <w:sz w:val="18"/>
                <w:szCs w:val="18"/>
                <w:lang w:val="en-US" w:eastAsia="bg-BG"/>
              </w:rPr>
              <w:t>103 043.36</w:t>
            </w:r>
            <w:r w:rsidRPr="001E7AB7">
              <w:rPr>
                <w:rFonts w:ascii="Times New Roman" w:eastAsia="Times New Roman" w:hAnsi="Times New Roman" w:cs="Times New Roman"/>
                <w:sz w:val="18"/>
                <w:szCs w:val="18"/>
                <w:lang w:eastAsia="bg-BG"/>
              </w:rPr>
              <w:t xml:space="preserve"> </w:t>
            </w:r>
          </w:p>
        </w:tc>
      </w:tr>
    </w:tbl>
    <w:p w:rsidR="00F24B86" w:rsidRPr="004E4761" w:rsidRDefault="00F24B86" w:rsidP="00A151B6">
      <w:pPr>
        <w:tabs>
          <w:tab w:val="left" w:pos="284"/>
          <w:tab w:val="num" w:pos="851"/>
        </w:tabs>
        <w:spacing w:after="0" w:line="240" w:lineRule="auto"/>
        <w:jc w:val="both"/>
        <w:rPr>
          <w:rFonts w:ascii="Times New Roman" w:hAnsi="Times New Roman" w:cs="Times New Roman"/>
          <w:lang w:val="en-US"/>
        </w:rPr>
      </w:pPr>
    </w:p>
    <w:p w:rsidR="009A6549" w:rsidRPr="00691B2F" w:rsidRDefault="009A6549" w:rsidP="009855F0">
      <w:pPr>
        <w:numPr>
          <w:ilvl w:val="0"/>
          <w:numId w:val="38"/>
        </w:numPr>
        <w:tabs>
          <w:tab w:val="left" w:pos="851"/>
        </w:tabs>
        <w:spacing w:after="0" w:line="240" w:lineRule="auto"/>
        <w:ind w:left="142" w:firstLine="425"/>
        <w:jc w:val="both"/>
        <w:rPr>
          <w:rFonts w:ascii="Times New Roman" w:hAnsi="Times New Roman" w:cs="Times New Roman"/>
          <w:b/>
          <w:i/>
          <w:color w:val="000099"/>
        </w:rPr>
      </w:pPr>
      <w:r w:rsidRPr="00943CAF">
        <w:rPr>
          <w:rFonts w:ascii="Times New Roman" w:hAnsi="Times New Roman" w:cs="Times New Roman"/>
          <w:b/>
          <w:i/>
          <w:color w:val="000099"/>
        </w:rPr>
        <w:t>Бюджетна прогноза по ведомствени и администрирани параграфи на програмата</w:t>
      </w:r>
    </w:p>
    <w:p w:rsidR="00691B2F" w:rsidRDefault="00691B2F" w:rsidP="00691B2F">
      <w:pPr>
        <w:tabs>
          <w:tab w:val="left" w:pos="851"/>
        </w:tabs>
        <w:spacing w:after="0" w:line="240" w:lineRule="auto"/>
        <w:jc w:val="both"/>
        <w:rPr>
          <w:rFonts w:ascii="Times New Roman" w:hAnsi="Times New Roman" w:cs="Times New Roman"/>
          <w:b/>
          <w:i/>
          <w:color w:val="000099"/>
          <w:lang w:val="en-US"/>
        </w:rPr>
      </w:pPr>
    </w:p>
    <w:tbl>
      <w:tblPr>
        <w:tblW w:w="9796" w:type="dxa"/>
        <w:tblInd w:w="55" w:type="dxa"/>
        <w:tblCellMar>
          <w:left w:w="70" w:type="dxa"/>
          <w:right w:w="70" w:type="dxa"/>
        </w:tblCellMar>
        <w:tblLook w:val="04A0" w:firstRow="1" w:lastRow="0" w:firstColumn="1" w:lastColumn="0" w:noHBand="0" w:noVBand="1"/>
      </w:tblPr>
      <w:tblGrid>
        <w:gridCol w:w="1080"/>
        <w:gridCol w:w="3897"/>
        <w:gridCol w:w="992"/>
        <w:gridCol w:w="992"/>
        <w:gridCol w:w="851"/>
        <w:gridCol w:w="992"/>
        <w:gridCol w:w="992"/>
      </w:tblGrid>
      <w:tr w:rsidR="00691B2F" w:rsidRPr="00691B2F" w:rsidTr="00691B2F">
        <w:trPr>
          <w:trHeight w:val="315"/>
        </w:trPr>
        <w:tc>
          <w:tcPr>
            <w:tcW w:w="10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w:t>
            </w:r>
          </w:p>
        </w:tc>
        <w:tc>
          <w:tcPr>
            <w:tcW w:w="3897" w:type="dxa"/>
            <w:tcBorders>
              <w:top w:val="single" w:sz="8" w:space="0" w:color="auto"/>
              <w:left w:val="nil"/>
              <w:bottom w:val="nil"/>
              <w:right w:val="single" w:sz="8" w:space="0" w:color="auto"/>
            </w:tcBorders>
            <w:shd w:val="clear" w:color="000000" w:fill="FFCC99"/>
            <w:noWrap/>
            <w:vAlign w:val="center"/>
            <w:hideMark/>
          </w:tcPr>
          <w:p w:rsidR="00691B2F" w:rsidRPr="00691B2F" w:rsidRDefault="00691B2F" w:rsidP="00691B2F">
            <w:pPr>
              <w:spacing w:after="0" w:line="240" w:lineRule="auto"/>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Бюджетна програма</w:t>
            </w:r>
          </w:p>
        </w:tc>
        <w:tc>
          <w:tcPr>
            <w:tcW w:w="992" w:type="dxa"/>
            <w:tcBorders>
              <w:top w:val="single" w:sz="8" w:space="0" w:color="auto"/>
              <w:left w:val="nil"/>
              <w:bottom w:val="nil"/>
              <w:right w:val="single" w:sz="8" w:space="0" w:color="auto"/>
            </w:tcBorders>
            <w:shd w:val="clear" w:color="000000" w:fill="FFCC99"/>
            <w:vAlign w:val="center"/>
            <w:hideMark/>
          </w:tcPr>
          <w:p w:rsidR="00691B2F" w:rsidRPr="00691B2F" w:rsidRDefault="00691B2F" w:rsidP="00691B2F">
            <w:pPr>
              <w:spacing w:after="0" w:line="240" w:lineRule="auto"/>
              <w:jc w:val="center"/>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Проект</w:t>
            </w:r>
          </w:p>
        </w:tc>
        <w:tc>
          <w:tcPr>
            <w:tcW w:w="992" w:type="dxa"/>
            <w:tcBorders>
              <w:top w:val="single" w:sz="8" w:space="0" w:color="auto"/>
              <w:left w:val="nil"/>
              <w:bottom w:val="nil"/>
              <w:right w:val="single" w:sz="8" w:space="0" w:color="auto"/>
            </w:tcBorders>
            <w:shd w:val="clear" w:color="000000" w:fill="FFCC99"/>
            <w:vAlign w:val="center"/>
            <w:hideMark/>
          </w:tcPr>
          <w:p w:rsidR="00691B2F" w:rsidRPr="00691B2F" w:rsidRDefault="00691B2F" w:rsidP="00691B2F">
            <w:pPr>
              <w:spacing w:after="0" w:line="240" w:lineRule="auto"/>
              <w:jc w:val="center"/>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Прогноза</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691B2F" w:rsidRPr="00691B2F" w:rsidRDefault="00691B2F" w:rsidP="00691B2F">
            <w:pPr>
              <w:spacing w:after="0" w:line="240" w:lineRule="auto"/>
              <w:jc w:val="center"/>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Разлика к.3-к.2</w:t>
            </w:r>
          </w:p>
        </w:tc>
        <w:tc>
          <w:tcPr>
            <w:tcW w:w="992" w:type="dxa"/>
            <w:tcBorders>
              <w:top w:val="single" w:sz="8" w:space="0" w:color="auto"/>
              <w:left w:val="nil"/>
              <w:bottom w:val="nil"/>
              <w:right w:val="single" w:sz="8" w:space="0" w:color="auto"/>
            </w:tcBorders>
            <w:shd w:val="clear" w:color="000000" w:fill="FFCC99"/>
            <w:vAlign w:val="center"/>
            <w:hideMark/>
          </w:tcPr>
          <w:p w:rsidR="00691B2F" w:rsidRPr="00691B2F" w:rsidRDefault="00691B2F" w:rsidP="00691B2F">
            <w:pPr>
              <w:spacing w:after="0" w:line="240" w:lineRule="auto"/>
              <w:jc w:val="center"/>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Прогноза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691B2F" w:rsidRPr="00691B2F" w:rsidRDefault="00691B2F" w:rsidP="00691B2F">
            <w:pPr>
              <w:spacing w:after="0" w:line="240" w:lineRule="auto"/>
              <w:jc w:val="center"/>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Разлика к.5-к.3</w:t>
            </w:r>
          </w:p>
        </w:tc>
      </w:tr>
      <w:tr w:rsidR="00691B2F" w:rsidRPr="00691B2F" w:rsidTr="00691B2F">
        <w:trPr>
          <w:trHeight w:val="72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691B2F" w:rsidRPr="00691B2F" w:rsidRDefault="00691B2F" w:rsidP="00691B2F">
            <w:pPr>
              <w:spacing w:after="0" w:line="240" w:lineRule="auto"/>
              <w:rPr>
                <w:rFonts w:ascii="Times New Roman" w:eastAsia="Times New Roman" w:hAnsi="Times New Roman" w:cs="Times New Roman"/>
                <w:b/>
                <w:bCs/>
                <w:color w:val="000000"/>
                <w:sz w:val="16"/>
                <w:szCs w:val="16"/>
                <w:lang w:eastAsia="bg-BG"/>
              </w:rPr>
            </w:pPr>
          </w:p>
        </w:tc>
        <w:tc>
          <w:tcPr>
            <w:tcW w:w="3897" w:type="dxa"/>
            <w:tcBorders>
              <w:top w:val="nil"/>
              <w:left w:val="nil"/>
              <w:bottom w:val="nil"/>
              <w:right w:val="single" w:sz="8" w:space="0" w:color="auto"/>
            </w:tcBorders>
            <w:shd w:val="clear" w:color="000000" w:fill="FFCC99"/>
            <w:vAlign w:val="center"/>
            <w:hideMark/>
          </w:tcPr>
          <w:p w:rsidR="00691B2F" w:rsidRPr="00691B2F" w:rsidRDefault="00691B2F" w:rsidP="00691B2F">
            <w:pPr>
              <w:spacing w:after="0" w:line="240" w:lineRule="auto"/>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xml:space="preserve">2100.01.01  „Стратегическо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 </w:t>
            </w:r>
          </w:p>
        </w:tc>
        <w:tc>
          <w:tcPr>
            <w:tcW w:w="992" w:type="dxa"/>
            <w:tcBorders>
              <w:top w:val="nil"/>
              <w:left w:val="nil"/>
              <w:bottom w:val="nil"/>
              <w:right w:val="single" w:sz="8" w:space="0" w:color="auto"/>
            </w:tcBorders>
            <w:shd w:val="clear" w:color="000000" w:fill="FFCC99"/>
            <w:vAlign w:val="center"/>
            <w:hideMark/>
          </w:tcPr>
          <w:p w:rsidR="00691B2F" w:rsidRPr="00691B2F" w:rsidRDefault="00691B2F" w:rsidP="00691B2F">
            <w:pPr>
              <w:spacing w:after="0" w:line="240" w:lineRule="auto"/>
              <w:jc w:val="center"/>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2015 г.</w:t>
            </w:r>
          </w:p>
        </w:tc>
        <w:tc>
          <w:tcPr>
            <w:tcW w:w="992" w:type="dxa"/>
            <w:tcBorders>
              <w:top w:val="nil"/>
              <w:left w:val="nil"/>
              <w:bottom w:val="nil"/>
              <w:right w:val="single" w:sz="8" w:space="0" w:color="auto"/>
            </w:tcBorders>
            <w:shd w:val="clear" w:color="000000" w:fill="FFCC99"/>
            <w:vAlign w:val="center"/>
            <w:hideMark/>
          </w:tcPr>
          <w:p w:rsidR="00691B2F" w:rsidRPr="00691B2F" w:rsidRDefault="00691B2F" w:rsidP="00691B2F">
            <w:pPr>
              <w:spacing w:after="0" w:line="240" w:lineRule="auto"/>
              <w:jc w:val="center"/>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2016 г.</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691B2F" w:rsidRPr="00691B2F" w:rsidRDefault="00691B2F" w:rsidP="00691B2F">
            <w:pPr>
              <w:spacing w:after="0" w:line="240" w:lineRule="auto"/>
              <w:rPr>
                <w:rFonts w:ascii="Times New Roman" w:eastAsia="Times New Roman" w:hAnsi="Times New Roman" w:cs="Times New Roman"/>
                <w:b/>
                <w:bCs/>
                <w:color w:val="000000"/>
                <w:sz w:val="16"/>
                <w:szCs w:val="16"/>
                <w:lang w:eastAsia="bg-BG"/>
              </w:rPr>
            </w:pPr>
          </w:p>
        </w:tc>
        <w:tc>
          <w:tcPr>
            <w:tcW w:w="992" w:type="dxa"/>
            <w:tcBorders>
              <w:top w:val="nil"/>
              <w:left w:val="nil"/>
              <w:bottom w:val="nil"/>
              <w:right w:val="single" w:sz="8" w:space="0" w:color="auto"/>
            </w:tcBorders>
            <w:shd w:val="clear" w:color="000000" w:fill="FFCC99"/>
            <w:vAlign w:val="center"/>
            <w:hideMark/>
          </w:tcPr>
          <w:p w:rsidR="00691B2F" w:rsidRPr="00691B2F" w:rsidRDefault="00691B2F" w:rsidP="00691B2F">
            <w:pPr>
              <w:spacing w:after="0" w:line="240" w:lineRule="auto"/>
              <w:jc w:val="center"/>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2017 г.</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91B2F" w:rsidRPr="00691B2F" w:rsidRDefault="00691B2F" w:rsidP="00691B2F">
            <w:pPr>
              <w:spacing w:after="0" w:line="240" w:lineRule="auto"/>
              <w:rPr>
                <w:rFonts w:ascii="Times New Roman" w:eastAsia="Times New Roman" w:hAnsi="Times New Roman" w:cs="Times New Roman"/>
                <w:b/>
                <w:bCs/>
                <w:color w:val="000000"/>
                <w:sz w:val="16"/>
                <w:szCs w:val="16"/>
                <w:lang w:eastAsia="bg-BG"/>
              </w:rPr>
            </w:pPr>
          </w:p>
        </w:tc>
      </w:tr>
      <w:tr w:rsidR="00691B2F" w:rsidRPr="00691B2F" w:rsidTr="00691B2F">
        <w:trPr>
          <w:trHeight w:val="33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691B2F" w:rsidRPr="00691B2F" w:rsidRDefault="00691B2F" w:rsidP="00691B2F">
            <w:pPr>
              <w:spacing w:after="0" w:line="240" w:lineRule="auto"/>
              <w:rPr>
                <w:rFonts w:ascii="Times New Roman" w:eastAsia="Times New Roman" w:hAnsi="Times New Roman" w:cs="Times New Roman"/>
                <w:b/>
                <w:bCs/>
                <w:color w:val="000000"/>
                <w:sz w:val="16"/>
                <w:szCs w:val="16"/>
                <w:lang w:eastAsia="bg-BG"/>
              </w:rPr>
            </w:pPr>
          </w:p>
        </w:tc>
        <w:tc>
          <w:tcPr>
            <w:tcW w:w="3897"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rPr>
                <w:rFonts w:ascii="Times New Roman" w:eastAsia="Times New Roman" w:hAnsi="Times New Roman" w:cs="Times New Roman"/>
                <w:i/>
                <w:iCs/>
                <w:color w:val="000000"/>
                <w:sz w:val="16"/>
                <w:szCs w:val="16"/>
                <w:lang w:eastAsia="bg-BG"/>
              </w:rPr>
            </w:pPr>
            <w:r w:rsidRPr="00691B2F">
              <w:rPr>
                <w:rFonts w:ascii="Times New Roman" w:eastAsia="Times New Roman" w:hAnsi="Times New Roman" w:cs="Times New Roman"/>
                <w:i/>
                <w:iCs/>
                <w:color w:val="000000"/>
                <w:sz w:val="16"/>
                <w:szCs w:val="16"/>
                <w:lang w:eastAsia="bg-BG"/>
              </w:rPr>
              <w:t>(класификационен код и наименование на бюджетната програма)</w:t>
            </w:r>
          </w:p>
        </w:tc>
        <w:tc>
          <w:tcPr>
            <w:tcW w:w="992" w:type="dxa"/>
            <w:tcBorders>
              <w:top w:val="nil"/>
              <w:left w:val="nil"/>
              <w:bottom w:val="single" w:sz="8" w:space="0" w:color="auto"/>
              <w:right w:val="single" w:sz="8" w:space="0" w:color="auto"/>
            </w:tcBorders>
            <w:shd w:val="clear" w:color="000000" w:fill="FFCC99"/>
            <w:vAlign w:val="bottom"/>
            <w:hideMark/>
          </w:tcPr>
          <w:p w:rsidR="00691B2F" w:rsidRPr="00691B2F" w:rsidRDefault="00691B2F" w:rsidP="00691B2F">
            <w:pPr>
              <w:spacing w:after="0" w:line="240" w:lineRule="auto"/>
              <w:rPr>
                <w:rFonts w:ascii="Calibri" w:eastAsia="Times New Roman" w:hAnsi="Calibri" w:cs="Times New Roman"/>
                <w:color w:val="000000"/>
                <w:sz w:val="24"/>
                <w:szCs w:val="24"/>
                <w:lang w:eastAsia="bg-BG"/>
              </w:rPr>
            </w:pPr>
            <w:r w:rsidRPr="00691B2F">
              <w:rPr>
                <w:rFonts w:ascii="Calibri" w:eastAsia="Times New Roman" w:hAnsi="Calibri" w:cs="Times New Roman"/>
                <w:color w:val="000000"/>
                <w:sz w:val="24"/>
                <w:szCs w:val="24"/>
                <w:lang w:eastAsia="bg-BG"/>
              </w:rPr>
              <w:t> </w:t>
            </w:r>
          </w:p>
        </w:tc>
        <w:tc>
          <w:tcPr>
            <w:tcW w:w="992" w:type="dxa"/>
            <w:tcBorders>
              <w:top w:val="nil"/>
              <w:left w:val="nil"/>
              <w:bottom w:val="single" w:sz="8" w:space="0" w:color="auto"/>
              <w:right w:val="single" w:sz="8" w:space="0" w:color="auto"/>
            </w:tcBorders>
            <w:shd w:val="clear" w:color="000000" w:fill="FFCC99"/>
            <w:vAlign w:val="bottom"/>
            <w:hideMark/>
          </w:tcPr>
          <w:p w:rsidR="00691B2F" w:rsidRPr="00691B2F" w:rsidRDefault="00691B2F" w:rsidP="00691B2F">
            <w:pPr>
              <w:spacing w:after="0" w:line="240" w:lineRule="auto"/>
              <w:rPr>
                <w:rFonts w:ascii="Calibri" w:eastAsia="Times New Roman" w:hAnsi="Calibri" w:cs="Times New Roman"/>
                <w:color w:val="000000"/>
                <w:sz w:val="24"/>
                <w:szCs w:val="24"/>
                <w:lang w:eastAsia="bg-BG"/>
              </w:rPr>
            </w:pPr>
            <w:r w:rsidRPr="00691B2F">
              <w:rPr>
                <w:rFonts w:ascii="Calibri" w:eastAsia="Times New Roman" w:hAnsi="Calibri" w:cs="Times New Roman"/>
                <w:color w:val="000000"/>
                <w:sz w:val="24"/>
                <w:szCs w:val="24"/>
                <w:lang w:eastAsia="bg-BG"/>
              </w:rPr>
              <w:t> </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691B2F" w:rsidRPr="00691B2F" w:rsidRDefault="00691B2F" w:rsidP="00691B2F">
            <w:pPr>
              <w:spacing w:after="0" w:line="240" w:lineRule="auto"/>
              <w:rPr>
                <w:rFonts w:ascii="Times New Roman" w:eastAsia="Times New Roman" w:hAnsi="Times New Roman" w:cs="Times New Roman"/>
                <w:b/>
                <w:bCs/>
                <w:color w:val="000000"/>
                <w:sz w:val="16"/>
                <w:szCs w:val="16"/>
                <w:lang w:eastAsia="bg-BG"/>
              </w:rPr>
            </w:pPr>
          </w:p>
        </w:tc>
        <w:tc>
          <w:tcPr>
            <w:tcW w:w="992" w:type="dxa"/>
            <w:tcBorders>
              <w:top w:val="nil"/>
              <w:left w:val="nil"/>
              <w:bottom w:val="single" w:sz="8" w:space="0" w:color="auto"/>
              <w:right w:val="single" w:sz="8" w:space="0" w:color="auto"/>
            </w:tcBorders>
            <w:shd w:val="clear" w:color="000000" w:fill="FFCC99"/>
            <w:vAlign w:val="bottom"/>
            <w:hideMark/>
          </w:tcPr>
          <w:p w:rsidR="00691B2F" w:rsidRPr="00691B2F" w:rsidRDefault="00691B2F" w:rsidP="00691B2F">
            <w:pPr>
              <w:spacing w:after="0" w:line="240" w:lineRule="auto"/>
              <w:rPr>
                <w:rFonts w:ascii="Calibri" w:eastAsia="Times New Roman" w:hAnsi="Calibri" w:cs="Times New Roman"/>
                <w:color w:val="000000"/>
                <w:sz w:val="24"/>
                <w:szCs w:val="24"/>
                <w:lang w:eastAsia="bg-BG"/>
              </w:rPr>
            </w:pPr>
            <w:r w:rsidRPr="00691B2F">
              <w:rPr>
                <w:rFonts w:ascii="Calibri" w:eastAsia="Times New Roman" w:hAnsi="Calibri" w:cs="Times New Roman"/>
                <w:color w:val="000000"/>
                <w:sz w:val="24"/>
                <w:szCs w:val="24"/>
                <w:lang w:eastAsia="bg-BG"/>
              </w:rPr>
              <w:t> </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91B2F" w:rsidRPr="00691B2F" w:rsidRDefault="00691B2F" w:rsidP="00691B2F">
            <w:pPr>
              <w:spacing w:after="0" w:line="240" w:lineRule="auto"/>
              <w:rPr>
                <w:rFonts w:ascii="Times New Roman" w:eastAsia="Times New Roman" w:hAnsi="Times New Roman" w:cs="Times New Roman"/>
                <w:b/>
                <w:bCs/>
                <w:color w:val="000000"/>
                <w:sz w:val="16"/>
                <w:szCs w:val="16"/>
                <w:lang w:eastAsia="bg-BG"/>
              </w:rPr>
            </w:pP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i/>
                <w:iCs/>
                <w:color w:val="000000"/>
                <w:sz w:val="16"/>
                <w:szCs w:val="16"/>
                <w:lang w:eastAsia="bg-BG"/>
              </w:rPr>
            </w:pPr>
            <w:r w:rsidRPr="00691B2F">
              <w:rPr>
                <w:rFonts w:ascii="Times New Roman" w:eastAsia="Times New Roman" w:hAnsi="Times New Roman" w:cs="Times New Roman"/>
                <w:b/>
                <w:bCs/>
                <w:i/>
                <w:i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center"/>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1</w:t>
            </w:r>
          </w:p>
        </w:tc>
        <w:tc>
          <w:tcPr>
            <w:tcW w:w="992"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jc w:val="center"/>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2</w:t>
            </w:r>
          </w:p>
        </w:tc>
        <w:tc>
          <w:tcPr>
            <w:tcW w:w="992"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jc w:val="center"/>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3</w:t>
            </w:r>
          </w:p>
        </w:tc>
        <w:tc>
          <w:tcPr>
            <w:tcW w:w="851"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jc w:val="center"/>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4</w:t>
            </w:r>
          </w:p>
        </w:tc>
        <w:tc>
          <w:tcPr>
            <w:tcW w:w="992"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jc w:val="center"/>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5</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center"/>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6</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І.</w:t>
            </w:r>
          </w:p>
        </w:tc>
        <w:tc>
          <w:tcPr>
            <w:tcW w:w="3897"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Общо ведомствени разходи:</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2 564 400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2 564 400</w:t>
            </w:r>
          </w:p>
        </w:tc>
        <w:tc>
          <w:tcPr>
            <w:tcW w:w="851"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2 564 400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xml:space="preserve">   Персонал</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1 949 700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1 949 700</w:t>
            </w:r>
          </w:p>
        </w:tc>
        <w:tc>
          <w:tcPr>
            <w:tcW w:w="851"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1 949 700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xml:space="preserve">   Издръжка</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614 700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614 700</w:t>
            </w:r>
          </w:p>
        </w:tc>
        <w:tc>
          <w:tcPr>
            <w:tcW w:w="851"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614 700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xml:space="preserve">   Капиталови разходи</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1</w:t>
            </w:r>
          </w:p>
        </w:tc>
        <w:tc>
          <w:tcPr>
            <w:tcW w:w="3897"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ind w:firstLineChars="300" w:firstLine="482"/>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2 564 400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2 564 400</w:t>
            </w:r>
          </w:p>
        </w:tc>
        <w:tc>
          <w:tcPr>
            <w:tcW w:w="851"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2 564 400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both"/>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3897"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ind w:firstLineChars="300" w:firstLine="480"/>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xml:space="preserve">   Персонал</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1 949 700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1 949 700</w:t>
            </w:r>
          </w:p>
        </w:tc>
        <w:tc>
          <w:tcPr>
            <w:tcW w:w="851"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1 949 700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both"/>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lastRenderedPageBreak/>
              <w:t> </w:t>
            </w:r>
          </w:p>
        </w:tc>
        <w:tc>
          <w:tcPr>
            <w:tcW w:w="3897"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ind w:firstLineChars="300" w:firstLine="480"/>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xml:space="preserve">   Издръжка</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614 700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614 700</w:t>
            </w:r>
          </w:p>
        </w:tc>
        <w:tc>
          <w:tcPr>
            <w:tcW w:w="851"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614 700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both"/>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3897"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ind w:firstLineChars="300" w:firstLine="480"/>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xml:space="preserve">   Капиталови разходи</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ind w:firstLineChars="300" w:firstLine="480"/>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2</w:t>
            </w:r>
          </w:p>
        </w:tc>
        <w:tc>
          <w:tcPr>
            <w:tcW w:w="3897"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ind w:firstLineChars="300" w:firstLine="482"/>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rPr>
                <w:rFonts w:ascii="Times New Roman" w:eastAsia="Times New Roman" w:hAnsi="Times New Roman" w:cs="Times New Roman"/>
                <w:b/>
                <w:bCs/>
                <w:i/>
                <w:iCs/>
                <w:color w:val="000000"/>
                <w:sz w:val="16"/>
                <w:szCs w:val="16"/>
                <w:lang w:eastAsia="bg-BG"/>
              </w:rPr>
            </w:pPr>
            <w:r w:rsidRPr="00691B2F">
              <w:rPr>
                <w:rFonts w:ascii="Times New Roman" w:eastAsia="Times New Roman" w:hAnsi="Times New Roman" w:cs="Times New Roman"/>
                <w:b/>
                <w:bCs/>
                <w:i/>
                <w:iCs/>
                <w:color w:val="000000"/>
                <w:sz w:val="16"/>
                <w:szCs w:val="16"/>
                <w:lang w:eastAsia="bg-BG"/>
              </w:rPr>
              <w:t xml:space="preserve">Администрирани разходни параграфи </w:t>
            </w:r>
            <w:r w:rsidRPr="00691B2F">
              <w:rPr>
                <w:rFonts w:ascii="Arial" w:eastAsia="Times New Roman" w:hAnsi="Arial" w:cs="Arial"/>
                <w:color w:val="000000"/>
                <w:sz w:val="16"/>
                <w:szCs w:val="16"/>
                <w:lang w:eastAsia="bg-BG"/>
              </w:rPr>
              <w:t>**</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ІІ.</w:t>
            </w:r>
          </w:p>
        </w:tc>
        <w:tc>
          <w:tcPr>
            <w:tcW w:w="3897"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363 000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363 000</w:t>
            </w:r>
          </w:p>
        </w:tc>
        <w:tc>
          <w:tcPr>
            <w:tcW w:w="851"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363 000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ind w:firstLineChars="200" w:firstLine="320"/>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 Капиталови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363 000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363 000</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363 000</w:t>
            </w:r>
          </w:p>
        </w:tc>
        <w:tc>
          <w:tcPr>
            <w:tcW w:w="992" w:type="dxa"/>
            <w:tcBorders>
              <w:top w:val="nil"/>
              <w:left w:val="nil"/>
              <w:bottom w:val="single" w:sz="8" w:space="0" w:color="auto"/>
              <w:right w:val="single" w:sz="8" w:space="0" w:color="auto"/>
            </w:tcBorders>
            <w:shd w:val="clear" w:color="000000" w:fill="FFFFFF"/>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ІІІ.</w:t>
            </w:r>
          </w:p>
        </w:tc>
        <w:tc>
          <w:tcPr>
            <w:tcW w:w="3897"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777 336 895</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816 630 575</w:t>
            </w:r>
          </w:p>
        </w:tc>
        <w:tc>
          <w:tcPr>
            <w:tcW w:w="851"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720 407 404</w:t>
            </w:r>
          </w:p>
        </w:tc>
        <w:tc>
          <w:tcPr>
            <w:tcW w:w="992" w:type="dxa"/>
            <w:tcBorders>
              <w:top w:val="nil"/>
              <w:left w:val="nil"/>
              <w:bottom w:val="single" w:sz="8"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ОП „Регионално развитие”</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475 994 850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190 417 780</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ОП „Региони в растеж”</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234 417 720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575 038 940</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686 955 720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r>
      <w:tr w:rsidR="00691B2F" w:rsidRPr="00691B2F" w:rsidTr="00691B2F">
        <w:trPr>
          <w:trHeight w:val="57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Програми за европ. териториал. сътрудничество през периода 2007-2013 г. по външни граници на ЕС</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42 300 000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12 450 000</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6 450 000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Оперативна програма за трансгранично сътрудничество</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1 664 000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18 881 000</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18 881 000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Програма за ТГС   Румъния-България 2007-2013</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6 000 000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7 323 581</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Програма за ТГС  Гърция - България 2007-2013</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3 000 000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1 500 000</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Програма за транснационално сътрудничество в Югоизточна Европа 2007-2013</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1 550 000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370 000</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Програма за трансгранично сътрудничество "Черно море 2007 - 2013"</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220 000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205 000</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46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Програма "INTERACT 2007 - 2013 - добро управление за програмите за териториално сътрудничество"</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30 000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30 000</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Програма за междурегионално сътрудничество "INTERREG IVС" 2007-2013</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290 000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155 000</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Програма URBACT II "Мрежа за градско развитие" 2007-2013</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25 000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25 000</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46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Програма "ESPON 2013 - Европейска мрежа за наблюдение на териториалното развитие и сближаване"</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30 000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30 000</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Програма за ТГС Румъния-България 2014-2020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421 000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3 454 000</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3 455 000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Програма за ТГС Гърция-България 2014-2020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92 000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2 103 000</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2 105 000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46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Програма за транснационално сътрудничество „Балкани – Средиземно море“ 2014-2020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121 977</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530 989</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530 989</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xml:space="preserve">Програма  за транснационално сътрудничество „Дунав“ 2014-2020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194 000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1 081 000</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1 081 000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Програма за сътрудничество ИНТЕРРЕГ ЕВРОПА  2014-2020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61 725</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678 355</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678 355</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xml:space="preserve">Програма за сътрудничество ЕСПОН 2020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121 221</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64 157</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64 157</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xml:space="preserve">Програма за сътрудничество ИНТЕРАКТ III 2014-2020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65 454</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32 727</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32 727</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xml:space="preserve"> Оперативна програма УРБАКТ ІІІ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31 184</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78 456</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78 456</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46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xml:space="preserve">Съвместна оперативна програма за трансгранично сътрудничество „Черноморски басейн 2014 - 2020“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50 000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85 000</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95 000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Програма за Гръцки план за икономическо възстановяване и развитие на Балканите</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10 656 764</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2 096 590</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530882">
        <w:trPr>
          <w:trHeight w:val="330"/>
        </w:trPr>
        <w:tc>
          <w:tcPr>
            <w:tcW w:w="1080" w:type="dxa"/>
            <w:tcBorders>
              <w:top w:val="nil"/>
              <w:left w:val="single" w:sz="8" w:space="0" w:color="auto"/>
              <w:bottom w:val="single" w:sz="4"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4" w:space="0" w:color="auto"/>
              <w:right w:val="single" w:sz="8" w:space="0" w:color="auto"/>
            </w:tcBorders>
            <w:shd w:val="clear" w:color="000000" w:fill="FFCC99"/>
            <w:noWrap/>
            <w:vAlign w:val="center"/>
            <w:hideMark/>
          </w:tcPr>
          <w:p w:rsidR="00691B2F" w:rsidRPr="00691B2F" w:rsidRDefault="00691B2F" w:rsidP="00691B2F">
            <w:pPr>
              <w:spacing w:after="0" w:line="240" w:lineRule="auto"/>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Общо администрирани разходи (ІІ.+ІІІ.):</w:t>
            </w:r>
          </w:p>
        </w:tc>
        <w:tc>
          <w:tcPr>
            <w:tcW w:w="992" w:type="dxa"/>
            <w:tcBorders>
              <w:top w:val="nil"/>
              <w:left w:val="nil"/>
              <w:bottom w:val="single" w:sz="4"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777 699 895</w:t>
            </w:r>
          </w:p>
        </w:tc>
        <w:tc>
          <w:tcPr>
            <w:tcW w:w="992" w:type="dxa"/>
            <w:tcBorders>
              <w:top w:val="nil"/>
              <w:left w:val="nil"/>
              <w:bottom w:val="single" w:sz="4"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816 993 575</w:t>
            </w:r>
          </w:p>
        </w:tc>
        <w:tc>
          <w:tcPr>
            <w:tcW w:w="851" w:type="dxa"/>
            <w:tcBorders>
              <w:top w:val="nil"/>
              <w:left w:val="nil"/>
              <w:bottom w:val="single" w:sz="4"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4"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720 770 404</w:t>
            </w:r>
          </w:p>
        </w:tc>
        <w:tc>
          <w:tcPr>
            <w:tcW w:w="992" w:type="dxa"/>
            <w:tcBorders>
              <w:top w:val="nil"/>
              <w:left w:val="nil"/>
              <w:bottom w:val="single" w:sz="4" w:space="0" w:color="auto"/>
              <w:right w:val="single" w:sz="8"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r>
      <w:tr w:rsidR="00691B2F" w:rsidRPr="00691B2F" w:rsidTr="00530882">
        <w:trPr>
          <w:trHeight w:val="33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lastRenderedPageBreak/>
              <w:t> </w:t>
            </w:r>
          </w:p>
        </w:tc>
        <w:tc>
          <w:tcPr>
            <w:tcW w:w="3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530882">
        <w:trPr>
          <w:trHeight w:val="330"/>
        </w:trPr>
        <w:tc>
          <w:tcPr>
            <w:tcW w:w="108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91B2F" w:rsidRPr="00691B2F" w:rsidRDefault="00691B2F" w:rsidP="00691B2F">
            <w:pPr>
              <w:spacing w:after="0" w:line="240" w:lineRule="auto"/>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Общо разходи по бюджета (І.1+ІІ.):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2 927 400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2 927 400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2 927 400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r>
      <w:tr w:rsidR="00691B2F" w:rsidRPr="00691B2F" w:rsidTr="00530882">
        <w:trPr>
          <w:trHeight w:val="33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530882">
        <w:trPr>
          <w:trHeight w:val="330"/>
        </w:trPr>
        <w:tc>
          <w:tcPr>
            <w:tcW w:w="108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91B2F" w:rsidRPr="00691B2F" w:rsidRDefault="00691B2F" w:rsidP="00691B2F">
            <w:pPr>
              <w:spacing w:after="0" w:line="240" w:lineRule="auto"/>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Общо разходи (І.+ІІ.+ІІІ.):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780 264 295</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819 557 975</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723 334 804</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91B2F" w:rsidRPr="00691B2F" w:rsidRDefault="00691B2F" w:rsidP="00691B2F">
            <w:pPr>
              <w:spacing w:after="0" w:line="240" w:lineRule="auto"/>
              <w:jc w:val="right"/>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0</w:t>
            </w:r>
          </w:p>
        </w:tc>
      </w:tr>
      <w:tr w:rsidR="00691B2F" w:rsidRPr="00691B2F" w:rsidTr="00530882">
        <w:trPr>
          <w:trHeight w:val="33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 </w:t>
            </w:r>
          </w:p>
        </w:tc>
      </w:tr>
      <w:tr w:rsidR="00691B2F" w:rsidRPr="00691B2F" w:rsidTr="00530882">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single" w:sz="4" w:space="0" w:color="auto"/>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Численост на щатния персонал</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257</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257</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257</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r>
      <w:tr w:rsidR="00691B2F" w:rsidRPr="00691B2F" w:rsidTr="00691B2F">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both"/>
              <w:rPr>
                <w:rFonts w:ascii="Times New Roman" w:eastAsia="Times New Roman" w:hAnsi="Times New Roman" w:cs="Times New Roman"/>
                <w:b/>
                <w:bCs/>
                <w:color w:val="000000"/>
                <w:sz w:val="16"/>
                <w:szCs w:val="16"/>
                <w:lang w:eastAsia="bg-BG"/>
              </w:rPr>
            </w:pPr>
            <w:r w:rsidRPr="00691B2F">
              <w:rPr>
                <w:rFonts w:ascii="Times New Roman" w:eastAsia="Times New Roman" w:hAnsi="Times New Roman" w:cs="Times New Roman"/>
                <w:b/>
                <w:bCs/>
                <w:color w:val="000000"/>
                <w:sz w:val="16"/>
                <w:szCs w:val="16"/>
                <w:lang w:eastAsia="bg-BG"/>
              </w:rPr>
              <w:t> </w:t>
            </w:r>
          </w:p>
        </w:tc>
        <w:tc>
          <w:tcPr>
            <w:tcW w:w="3897"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Численост на извънщатния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691B2F" w:rsidRPr="00691B2F" w:rsidRDefault="00691B2F" w:rsidP="00691B2F">
            <w:pPr>
              <w:spacing w:after="0" w:line="240" w:lineRule="auto"/>
              <w:jc w:val="right"/>
              <w:rPr>
                <w:rFonts w:ascii="Times New Roman" w:eastAsia="Times New Roman" w:hAnsi="Times New Roman" w:cs="Times New Roman"/>
                <w:color w:val="000000"/>
                <w:sz w:val="16"/>
                <w:szCs w:val="16"/>
                <w:lang w:eastAsia="bg-BG"/>
              </w:rPr>
            </w:pPr>
            <w:r w:rsidRPr="00691B2F">
              <w:rPr>
                <w:rFonts w:ascii="Times New Roman" w:eastAsia="Times New Roman" w:hAnsi="Times New Roman" w:cs="Times New Roman"/>
                <w:color w:val="000000"/>
                <w:sz w:val="16"/>
                <w:szCs w:val="16"/>
                <w:lang w:eastAsia="bg-BG"/>
              </w:rPr>
              <w:t>0</w:t>
            </w:r>
          </w:p>
        </w:tc>
      </w:tr>
    </w:tbl>
    <w:p w:rsidR="00691B2F" w:rsidRDefault="00691B2F" w:rsidP="00691B2F">
      <w:pPr>
        <w:tabs>
          <w:tab w:val="left" w:pos="851"/>
        </w:tabs>
        <w:spacing w:after="0" w:line="240" w:lineRule="auto"/>
        <w:jc w:val="both"/>
        <w:rPr>
          <w:rFonts w:ascii="Times New Roman" w:hAnsi="Times New Roman" w:cs="Times New Roman"/>
          <w:b/>
          <w:i/>
          <w:color w:val="000099"/>
          <w:lang w:val="en-US"/>
        </w:rPr>
      </w:pPr>
    </w:p>
    <w:p w:rsidR="009A6549" w:rsidRPr="00A30388" w:rsidRDefault="006E6298" w:rsidP="009855F0">
      <w:pPr>
        <w:pStyle w:val="ListParagraph"/>
        <w:numPr>
          <w:ilvl w:val="0"/>
          <w:numId w:val="79"/>
        </w:numPr>
        <w:tabs>
          <w:tab w:val="left" w:pos="993"/>
        </w:tabs>
        <w:spacing w:before="120" w:after="120" w:line="240" w:lineRule="auto"/>
        <w:ind w:hanging="153"/>
        <w:jc w:val="both"/>
        <w:rPr>
          <w:rFonts w:ascii="Times New Roman" w:eastAsia="Times New Roman" w:hAnsi="Times New Roman" w:cstheme="minorBidi"/>
          <w:b/>
          <w:i/>
          <w:lang w:eastAsia="bg-BG"/>
        </w:rPr>
      </w:pPr>
      <w:r w:rsidRPr="00A30388">
        <w:rPr>
          <w:rFonts w:ascii="Times New Roman" w:eastAsia="Times New Roman" w:hAnsi="Times New Roman"/>
          <w:b/>
          <w:i/>
          <w:lang w:eastAsia="bg-BG"/>
        </w:rPr>
        <w:t>Описание на администрираните разходни параг</w:t>
      </w:r>
      <w:r w:rsidR="00A30388" w:rsidRPr="00A30388">
        <w:rPr>
          <w:rFonts w:ascii="Times New Roman" w:eastAsia="Times New Roman" w:hAnsi="Times New Roman"/>
          <w:b/>
          <w:i/>
          <w:lang w:eastAsia="bg-BG"/>
        </w:rPr>
        <w:t>рафи по ОП“РР“</w:t>
      </w:r>
    </w:p>
    <w:p w:rsidR="00D77FBC" w:rsidRPr="00D77FBC" w:rsidRDefault="00D77FBC" w:rsidP="00A151B6">
      <w:pPr>
        <w:spacing w:before="120" w:after="120" w:line="240" w:lineRule="auto"/>
        <w:ind w:firstLine="567"/>
        <w:jc w:val="both"/>
        <w:rPr>
          <w:rFonts w:ascii="Times New Roman" w:eastAsia="Times New Roman" w:hAnsi="Times New Roman" w:cs="Times New Roman"/>
          <w:lang w:eastAsia="bg-BG"/>
        </w:rPr>
      </w:pPr>
      <w:r w:rsidRPr="00D77FBC">
        <w:rPr>
          <w:rFonts w:ascii="Times New Roman" w:eastAsia="Times New Roman" w:hAnsi="Times New Roman" w:cs="Times New Roman"/>
          <w:lang w:eastAsia="bg-BG"/>
        </w:rPr>
        <w:t>При планирането  на приходната и разходната част на програмите за програмен период 2015-2017 г. са отчетени опитът от прилагането на програмен период 2007-2013 г., както и спецификата във връзка с прилагането на програмите за програмен период 2014-2020 г.</w:t>
      </w:r>
    </w:p>
    <w:p w:rsidR="00D77FBC" w:rsidRPr="00D77FBC" w:rsidRDefault="00D77FBC" w:rsidP="00A151B6">
      <w:pPr>
        <w:spacing w:before="120" w:after="120" w:line="240" w:lineRule="auto"/>
        <w:ind w:firstLine="567"/>
        <w:jc w:val="both"/>
        <w:rPr>
          <w:rFonts w:ascii="Times New Roman" w:eastAsia="Times New Roman" w:hAnsi="Times New Roman" w:cs="Times New Roman"/>
          <w:lang w:eastAsia="bg-BG"/>
        </w:rPr>
      </w:pPr>
      <w:r w:rsidRPr="00D77FBC">
        <w:rPr>
          <w:rFonts w:ascii="Times New Roman" w:eastAsia="Times New Roman" w:hAnsi="Times New Roman" w:cs="Times New Roman"/>
          <w:lang w:eastAsia="bg-BG"/>
        </w:rPr>
        <w:t>Практиката от програмен период 2007-2013 г. показва, че разходването на средствата стартира със закъснение и то предимно с авансови плащания към бенефициентите. Следва да се има предвид обаче, че това беше първият програмен период в който България прилага Структурните фондове и Кохезионния фонд. На практика целият натрупан опит от настоящият програмен период дава увереност, че реалното разходване на средствата по оперативните програми през програмен период 2014-2020 г., няма да е с такова закъснение.</w:t>
      </w:r>
    </w:p>
    <w:p w:rsidR="00D77FBC" w:rsidRPr="00D77FBC" w:rsidRDefault="00D77FBC" w:rsidP="00A151B6">
      <w:pPr>
        <w:spacing w:before="120" w:after="120" w:line="240" w:lineRule="auto"/>
        <w:ind w:firstLine="567"/>
        <w:jc w:val="both"/>
        <w:rPr>
          <w:rFonts w:ascii="Times New Roman" w:eastAsia="Times New Roman" w:hAnsi="Times New Roman" w:cs="Times New Roman"/>
          <w:lang w:eastAsia="bg-BG"/>
        </w:rPr>
      </w:pPr>
      <w:r w:rsidRPr="00D77FBC">
        <w:rPr>
          <w:rFonts w:ascii="Times New Roman" w:eastAsia="Times New Roman" w:hAnsi="Times New Roman" w:cs="Times New Roman"/>
          <w:lang w:eastAsia="bg-BG"/>
        </w:rPr>
        <w:t>По отношение на приходната част следва да се има предвид промяната по отношение на размера на авансовите плащания, както и на периода за тяхното плащане от страна на Европейската комисия към държавите членки. Съгласно разписаните регламенти, ЕК ще преведе на държавите членки под формата на така нареченото предварително финансиране 2% през 2014г и съответно по 1% от сумата на целия програмен период по програмата.Т.е ще разполага с  приход под формата на предварително финансиране в размер на 4%, като ще се използва сумата до края на програмния период. Също така се предвижда в периода 2016-2022 г. ЕК да превежда на държавите членки годишни авансови плащания. През 2016 г. размерът е 2 %, а през периода 2017-2020 г. по 2,5% от сумата за целия програмен период. Годишните авансови плащания от страна на ЕК се изчистват на годишна база, т. е. в общия случай не се натрупват. В допълнение, по отношение на приходната част следва да се има предвид промяната по отношение на размера на авансовите плащания, както и на периода за тяхното плащане от страна на ЕК.</w:t>
      </w:r>
    </w:p>
    <w:p w:rsidR="00D77FBC" w:rsidRPr="00D77FBC" w:rsidRDefault="00D77FBC" w:rsidP="00A151B6">
      <w:pPr>
        <w:spacing w:before="120" w:after="120" w:line="240" w:lineRule="auto"/>
        <w:ind w:firstLine="567"/>
        <w:jc w:val="both"/>
        <w:rPr>
          <w:rFonts w:ascii="Times New Roman" w:eastAsia="Times New Roman" w:hAnsi="Times New Roman" w:cs="Times New Roman"/>
          <w:lang w:eastAsia="bg-BG"/>
        </w:rPr>
      </w:pPr>
      <w:r w:rsidRPr="00D77FBC">
        <w:rPr>
          <w:rFonts w:ascii="Times New Roman" w:eastAsia="Times New Roman" w:hAnsi="Times New Roman" w:cs="Times New Roman"/>
          <w:lang w:eastAsia="bg-BG"/>
        </w:rPr>
        <w:t>При планиране на разходите на програмите за програмен период 2015-2017 г. са взети предвид следните ключови фактори:</w:t>
      </w:r>
    </w:p>
    <w:p w:rsidR="00D77FBC" w:rsidRPr="00D77FBC" w:rsidRDefault="00D77FBC" w:rsidP="00A151B6">
      <w:pPr>
        <w:spacing w:before="120" w:after="120" w:line="240" w:lineRule="auto"/>
        <w:ind w:firstLine="567"/>
        <w:jc w:val="both"/>
        <w:rPr>
          <w:rFonts w:ascii="Times New Roman" w:eastAsia="Times New Roman" w:hAnsi="Times New Roman" w:cs="Times New Roman"/>
          <w:b/>
          <w:i/>
          <w:lang w:eastAsia="bg-BG"/>
        </w:rPr>
      </w:pPr>
      <w:r w:rsidRPr="00D77FBC">
        <w:rPr>
          <w:rFonts w:ascii="Times New Roman" w:eastAsia="Times New Roman" w:hAnsi="Times New Roman" w:cs="Times New Roman"/>
          <w:b/>
          <w:i/>
          <w:lang w:eastAsia="bg-BG"/>
        </w:rPr>
        <w:t>Етап на изпълнение на ОПРР</w:t>
      </w:r>
    </w:p>
    <w:p w:rsidR="00D77FBC" w:rsidRPr="00D77FBC" w:rsidRDefault="00D77FBC" w:rsidP="00A151B6">
      <w:pPr>
        <w:spacing w:before="120" w:after="120" w:line="240" w:lineRule="auto"/>
        <w:ind w:firstLine="567"/>
        <w:jc w:val="both"/>
        <w:rPr>
          <w:rFonts w:ascii="Times New Roman" w:eastAsia="Times New Roman" w:hAnsi="Times New Roman" w:cs="Times New Roman"/>
          <w:lang w:eastAsia="bg-BG"/>
        </w:rPr>
      </w:pPr>
      <w:r w:rsidRPr="00D77FBC">
        <w:rPr>
          <w:rFonts w:ascii="Times New Roman" w:eastAsia="Times New Roman" w:hAnsi="Times New Roman" w:cs="Times New Roman"/>
          <w:lang w:eastAsia="bg-BG"/>
        </w:rPr>
        <w:t xml:space="preserve">ОПРР  навлиза във финална фаза на реализиране на финансираните  проекти. При планиране на разходите за периода 2014-2016 г. са взети под внимание, както правилото „Автоматично освобождаване от ангажимент“, така и ходът на развитие и изпълнение на програмата. </w:t>
      </w:r>
    </w:p>
    <w:p w:rsidR="00D77FBC" w:rsidRPr="00D77FBC" w:rsidRDefault="00D77FBC" w:rsidP="00A151B6">
      <w:pPr>
        <w:spacing w:after="120" w:line="240" w:lineRule="auto"/>
        <w:ind w:firstLine="567"/>
        <w:jc w:val="both"/>
        <w:rPr>
          <w:rFonts w:ascii="Times New Roman" w:eastAsia="Times New Roman" w:hAnsi="Times New Roman" w:cs="Times New Roman"/>
          <w:lang w:eastAsia="bg-BG"/>
        </w:rPr>
      </w:pPr>
      <w:r w:rsidRPr="00D77FBC">
        <w:rPr>
          <w:rFonts w:ascii="Times New Roman" w:eastAsia="Times New Roman" w:hAnsi="Times New Roman" w:cs="Times New Roman"/>
          <w:bCs/>
          <w:color w:val="231F20"/>
          <w:lang w:val="ru-RU"/>
        </w:rPr>
        <w:t>Оперативната програма "Регионално развитие" 2007-2013 г.</w:t>
      </w:r>
      <w:r w:rsidRPr="00D77FBC">
        <w:rPr>
          <w:rFonts w:ascii="Times New Roman" w:eastAsia="Times New Roman" w:hAnsi="Times New Roman" w:cs="Times New Roman"/>
          <w:lang w:eastAsia="bg-BG"/>
        </w:rPr>
        <w:t xml:space="preserve"> се характеризира със сравнително висок обем на разходите т.</w:t>
      </w:r>
      <w:r w:rsidRPr="00D77FBC">
        <w:rPr>
          <w:rFonts w:ascii="Times New Roman" w:eastAsia="Times New Roman" w:hAnsi="Times New Roman" w:cs="Times New Roman"/>
          <w:b/>
          <w:bCs/>
          <w:color w:val="231F20"/>
          <w:lang w:val="ru-RU"/>
        </w:rPr>
        <w:t xml:space="preserve"> </w:t>
      </w:r>
      <w:r w:rsidRPr="00D77FBC">
        <w:rPr>
          <w:rFonts w:ascii="Times New Roman" w:eastAsia="Times New Roman" w:hAnsi="Times New Roman" w:cs="Times New Roman"/>
          <w:color w:val="231F20"/>
          <w:lang w:val="ru-RU"/>
        </w:rPr>
        <w:t>е. насочена към практическото изпълнение на Приоритет 4 на Националната стратегическа референтна рамка -</w:t>
      </w:r>
      <w:r w:rsidRPr="00D77FBC">
        <w:rPr>
          <w:rFonts w:ascii="Times New Roman" w:eastAsia="Times New Roman" w:hAnsi="Times New Roman" w:cs="Times New Roman"/>
          <w:color w:val="231F20"/>
          <w:lang w:val="en-US"/>
        </w:rPr>
        <w:t> </w:t>
      </w:r>
      <w:r w:rsidRPr="00D77FBC">
        <w:rPr>
          <w:rFonts w:ascii="Times New Roman" w:eastAsia="Times New Roman" w:hAnsi="Times New Roman" w:cs="Times New Roman"/>
          <w:color w:val="231F20"/>
          <w:lang w:val="ru-RU"/>
        </w:rPr>
        <w:t>“Балансирано териториално развитие” и очертава основните области, в които България ще получи финансиране за своите региони от Европейския фонд за регионално развитие.</w:t>
      </w:r>
    </w:p>
    <w:p w:rsidR="00D77FBC" w:rsidRPr="00A151B6" w:rsidRDefault="00D77FBC" w:rsidP="00A151B6">
      <w:pPr>
        <w:spacing w:before="120" w:after="0" w:line="240" w:lineRule="auto"/>
        <w:ind w:firstLine="567"/>
        <w:jc w:val="both"/>
        <w:rPr>
          <w:rFonts w:ascii="Times New Roman" w:eastAsia="SimSun" w:hAnsi="Times New Roman" w:cs="Times New Roman"/>
          <w:lang w:eastAsia="zh-CN"/>
        </w:rPr>
      </w:pPr>
      <w:r w:rsidRPr="00D77FBC">
        <w:rPr>
          <w:rFonts w:ascii="Times New Roman" w:eastAsia="Times New Roman" w:hAnsi="Times New Roman" w:cs="Times New Roman"/>
          <w:lang w:val="ru-RU"/>
        </w:rPr>
        <w:t xml:space="preserve">Най-общо, програмата цели подобряване на социално-икономическите условия в 6-те региона на планиране т.е. преодоляване на тяхното изоставане спрямо регионите в ЕС от една страна и </w:t>
      </w:r>
      <w:r w:rsidRPr="00D77FBC">
        <w:rPr>
          <w:rFonts w:ascii="Times New Roman" w:eastAsia="Times New Roman" w:hAnsi="Times New Roman" w:cs="Times New Roman"/>
          <w:lang w:val="ru-RU"/>
        </w:rPr>
        <w:lastRenderedPageBreak/>
        <w:t>ограничаване на между-регионалните различия в България от друга.</w:t>
      </w:r>
      <w:r w:rsidRPr="00D77FBC">
        <w:rPr>
          <w:rFonts w:ascii="Times New Roman" w:eastAsia="Times New Roman" w:hAnsi="Times New Roman" w:cs="Times New Roman"/>
          <w:color w:val="231F20"/>
          <w:lang w:val="en-US"/>
        </w:rPr>
        <w:t> </w:t>
      </w:r>
      <w:r w:rsidRPr="00D77FBC">
        <w:rPr>
          <w:rFonts w:ascii="Times New Roman" w:eastAsia="Times New Roman" w:hAnsi="Times New Roman" w:cs="Times New Roman"/>
          <w:color w:val="231F20"/>
        </w:rPr>
        <w:t xml:space="preserve"> През периода се очаква да бъдат реализирани проекти за интегриран градски транспорт в седемте най-големи градове на България,  усвояване на средства по</w:t>
      </w:r>
      <w:r w:rsidRPr="00D77FBC">
        <w:rPr>
          <w:rFonts w:ascii="Times New Roman" w:eastAsia="Calibri" w:hAnsi="Times New Roman" w:cs="Times New Roman"/>
          <w:b/>
        </w:rPr>
        <w:t xml:space="preserve"> </w:t>
      </w:r>
      <w:r w:rsidRPr="00F24B86">
        <w:rPr>
          <w:rFonts w:ascii="Times New Roman" w:eastAsia="Calibri" w:hAnsi="Times New Roman" w:cs="Times New Roman"/>
        </w:rPr>
        <w:t>проект з</w:t>
      </w:r>
      <w:r w:rsidRPr="00D77FBC">
        <w:rPr>
          <w:rFonts w:ascii="Times New Roman" w:eastAsia="Calibri" w:hAnsi="Times New Roman" w:cs="Times New Roman"/>
        </w:rPr>
        <w:t>а „</w:t>
      </w:r>
      <w:r w:rsidRPr="00D77FBC">
        <w:rPr>
          <w:rFonts w:ascii="Times New Roman" w:eastAsia="Calibri" w:hAnsi="Times New Roman" w:cs="Times New Roman"/>
          <w:b/>
        </w:rPr>
        <w:t xml:space="preserve">Изграждане на Северна скоростна тангента </w:t>
      </w:r>
      <w:r w:rsidRPr="00D77FBC">
        <w:rPr>
          <w:rFonts w:ascii="Times New Roman" w:eastAsia="Times New Roman" w:hAnsi="Times New Roman" w:cs="Times New Roman"/>
          <w:b/>
          <w:lang w:eastAsia="bg-BG"/>
        </w:rPr>
        <w:t>от км 0+000 до км 16+540</w:t>
      </w:r>
      <w:r w:rsidRPr="00D77FBC">
        <w:rPr>
          <w:rFonts w:ascii="Times New Roman" w:eastAsia="Calibri" w:hAnsi="Times New Roman" w:cs="Times New Roman"/>
        </w:rPr>
        <w:t>“,</w:t>
      </w:r>
      <w:r w:rsidRPr="00D77FBC">
        <w:rPr>
          <w:rFonts w:ascii="Times New Roman" w:eastAsia="SimSun" w:hAnsi="Times New Roman" w:cs="Times New Roman"/>
          <w:b/>
          <w:lang w:eastAsia="zh-CN"/>
        </w:rPr>
        <w:t xml:space="preserve">  както и изпълнение на трансформирания  в голям проект на Министерство на вътрешните работи</w:t>
      </w:r>
      <w:r w:rsidRPr="00D77FBC">
        <w:rPr>
          <w:rFonts w:ascii="Times New Roman" w:eastAsia="SimSun" w:hAnsi="Times New Roman" w:cs="Times New Roman"/>
          <w:lang w:eastAsia="zh-CN"/>
        </w:rPr>
        <w:t xml:space="preserve"> за доставка на пожарни коли и противопожарна техника за градските агломерации.</w:t>
      </w:r>
    </w:p>
    <w:p w:rsidR="006E6298" w:rsidRPr="00A30388" w:rsidRDefault="006E6298" w:rsidP="009855F0">
      <w:pPr>
        <w:pStyle w:val="ListParagraph"/>
        <w:numPr>
          <w:ilvl w:val="0"/>
          <w:numId w:val="79"/>
        </w:numPr>
        <w:tabs>
          <w:tab w:val="left" w:pos="851"/>
        </w:tabs>
        <w:spacing w:before="120" w:after="120" w:line="240" w:lineRule="auto"/>
        <w:ind w:left="0" w:firstLine="567"/>
        <w:jc w:val="both"/>
        <w:rPr>
          <w:rFonts w:ascii="Times New Roman" w:eastAsia="Times New Roman" w:hAnsi="Times New Roman"/>
          <w:b/>
          <w:i/>
          <w:lang w:eastAsia="bg-BG"/>
        </w:rPr>
      </w:pPr>
      <w:r w:rsidRPr="00A30388">
        <w:rPr>
          <w:rFonts w:ascii="Times New Roman" w:eastAsia="Times New Roman" w:hAnsi="Times New Roman"/>
          <w:b/>
          <w:i/>
          <w:lang w:eastAsia="bg-BG"/>
        </w:rPr>
        <w:t>Описание на администрираните разходни параграфи по програмата за трансгранично сътрудничество</w:t>
      </w:r>
    </w:p>
    <w:p w:rsidR="006E6298" w:rsidRPr="006E6298" w:rsidRDefault="006E6298" w:rsidP="009855F0">
      <w:pPr>
        <w:numPr>
          <w:ilvl w:val="0"/>
          <w:numId w:val="52"/>
        </w:numPr>
        <w:shd w:val="clear" w:color="auto" w:fill="FFFFFF"/>
        <w:tabs>
          <w:tab w:val="clear" w:pos="720"/>
          <w:tab w:val="left" w:pos="284"/>
          <w:tab w:val="left" w:leader="dot" w:pos="7723"/>
        </w:tabs>
        <w:spacing w:after="0" w:line="240" w:lineRule="auto"/>
        <w:ind w:left="0" w:right="-181" w:firstLine="0"/>
        <w:jc w:val="both"/>
        <w:rPr>
          <w:rFonts w:ascii="Times New Roman" w:eastAsia="Times New Roman" w:hAnsi="Times New Roman" w:cs="Times New Roman"/>
          <w:lang w:eastAsia="bg-BG"/>
        </w:rPr>
      </w:pPr>
      <w:r w:rsidRPr="006E6298">
        <w:rPr>
          <w:rFonts w:ascii="Times New Roman" w:eastAsia="Times New Roman" w:hAnsi="Times New Roman" w:cs="Times New Roman"/>
          <w:lang w:eastAsia="bg-BG"/>
        </w:rPr>
        <w:t>Програма за трансгранично сътрудничество България – Сърбия, съ-финансирана от инструмента за предприсъединителна помощ /ИПП/ 2007-2013;</w:t>
      </w:r>
    </w:p>
    <w:p w:rsidR="006E6298" w:rsidRPr="006E6298" w:rsidRDefault="006E6298" w:rsidP="009855F0">
      <w:pPr>
        <w:numPr>
          <w:ilvl w:val="0"/>
          <w:numId w:val="52"/>
        </w:numPr>
        <w:shd w:val="clear" w:color="auto" w:fill="FFFFFF"/>
        <w:tabs>
          <w:tab w:val="left" w:pos="284"/>
          <w:tab w:val="left" w:leader="dot" w:pos="7723"/>
        </w:tabs>
        <w:spacing w:after="0" w:line="240" w:lineRule="auto"/>
        <w:ind w:left="0" w:right="-181" w:firstLine="0"/>
        <w:jc w:val="both"/>
        <w:rPr>
          <w:rFonts w:ascii="Times New Roman" w:eastAsia="Times New Roman" w:hAnsi="Times New Roman" w:cs="Times New Roman"/>
          <w:lang w:eastAsia="bg-BG"/>
        </w:rPr>
      </w:pPr>
      <w:r w:rsidRPr="006E6298">
        <w:rPr>
          <w:rFonts w:ascii="Times New Roman" w:eastAsia="Times New Roman" w:hAnsi="Times New Roman" w:cs="Times New Roman"/>
          <w:lang w:eastAsia="bg-BG"/>
        </w:rPr>
        <w:t>Програма за трансгранично сътрудничество България – Турция, съ-финансирана от ИПП 2007-2013;</w:t>
      </w:r>
    </w:p>
    <w:p w:rsidR="006E6298" w:rsidRPr="006E6298" w:rsidRDefault="006E6298" w:rsidP="009855F0">
      <w:pPr>
        <w:numPr>
          <w:ilvl w:val="0"/>
          <w:numId w:val="52"/>
        </w:numPr>
        <w:shd w:val="clear" w:color="auto" w:fill="FFFFFF"/>
        <w:tabs>
          <w:tab w:val="left" w:pos="284"/>
          <w:tab w:val="left" w:leader="dot" w:pos="7723"/>
        </w:tabs>
        <w:spacing w:after="0" w:line="240" w:lineRule="auto"/>
        <w:ind w:left="0" w:right="-181" w:firstLine="0"/>
        <w:jc w:val="both"/>
        <w:rPr>
          <w:rFonts w:ascii="Times New Roman" w:eastAsia="Times New Roman" w:hAnsi="Times New Roman" w:cs="Times New Roman"/>
          <w:lang w:eastAsia="bg-BG"/>
        </w:rPr>
      </w:pPr>
      <w:r w:rsidRPr="006E6298">
        <w:rPr>
          <w:rFonts w:ascii="Times New Roman" w:eastAsia="Times New Roman" w:hAnsi="Times New Roman" w:cs="Times New Roman"/>
          <w:lang w:eastAsia="bg-BG"/>
        </w:rPr>
        <w:t>Програма за трансгранично сътрудничество България – Македония, съ-финансирана от ИПП 2007-2013;</w:t>
      </w:r>
    </w:p>
    <w:p w:rsidR="006E6298" w:rsidRPr="006E6298" w:rsidRDefault="006E6298" w:rsidP="009855F0">
      <w:pPr>
        <w:numPr>
          <w:ilvl w:val="0"/>
          <w:numId w:val="52"/>
        </w:numPr>
        <w:shd w:val="clear" w:color="auto" w:fill="FFFFFF"/>
        <w:tabs>
          <w:tab w:val="left" w:pos="284"/>
          <w:tab w:val="left" w:leader="dot" w:pos="7723"/>
        </w:tabs>
        <w:spacing w:after="0" w:line="240" w:lineRule="auto"/>
        <w:ind w:left="0" w:right="-181" w:firstLine="0"/>
        <w:jc w:val="both"/>
        <w:rPr>
          <w:rFonts w:ascii="Times New Roman" w:eastAsia="Times New Roman" w:hAnsi="Times New Roman" w:cs="Times New Roman"/>
          <w:lang w:eastAsia="bg-BG"/>
        </w:rPr>
      </w:pPr>
      <w:r w:rsidRPr="006E6298">
        <w:rPr>
          <w:rFonts w:ascii="Times New Roman" w:eastAsia="Times New Roman" w:hAnsi="Times New Roman" w:cs="Times New Roman"/>
          <w:lang w:eastAsia="bg-BG"/>
        </w:rPr>
        <w:t>Програма за трансгранично сътрудничество България – Сърбия, съ-финансирана от инструмента за предприсъединителна помощ /ИПП/ 2014-2020;</w:t>
      </w:r>
    </w:p>
    <w:p w:rsidR="006E6298" w:rsidRPr="006E6298" w:rsidRDefault="006E6298" w:rsidP="009855F0">
      <w:pPr>
        <w:numPr>
          <w:ilvl w:val="0"/>
          <w:numId w:val="52"/>
        </w:numPr>
        <w:shd w:val="clear" w:color="auto" w:fill="FFFFFF"/>
        <w:tabs>
          <w:tab w:val="left" w:pos="284"/>
          <w:tab w:val="left" w:leader="dot" w:pos="7723"/>
        </w:tabs>
        <w:spacing w:after="0" w:line="240" w:lineRule="auto"/>
        <w:ind w:left="0" w:right="-181" w:firstLine="0"/>
        <w:jc w:val="both"/>
        <w:rPr>
          <w:rFonts w:ascii="Times New Roman" w:eastAsia="Times New Roman" w:hAnsi="Times New Roman" w:cs="Times New Roman"/>
          <w:lang w:eastAsia="bg-BG"/>
        </w:rPr>
      </w:pPr>
      <w:r w:rsidRPr="006E6298">
        <w:rPr>
          <w:rFonts w:ascii="Times New Roman" w:eastAsia="Times New Roman" w:hAnsi="Times New Roman" w:cs="Times New Roman"/>
          <w:lang w:eastAsia="bg-BG"/>
        </w:rPr>
        <w:t>Програма за трансгранично сътрудничество България – Турция, съ-финансирана от ИПП 2014-2020;</w:t>
      </w:r>
    </w:p>
    <w:p w:rsidR="006E6298" w:rsidRPr="006E6298" w:rsidRDefault="006E6298" w:rsidP="009855F0">
      <w:pPr>
        <w:numPr>
          <w:ilvl w:val="0"/>
          <w:numId w:val="52"/>
        </w:numPr>
        <w:shd w:val="clear" w:color="auto" w:fill="FFFFFF"/>
        <w:tabs>
          <w:tab w:val="left" w:pos="284"/>
          <w:tab w:val="left" w:leader="dot" w:pos="7723"/>
        </w:tabs>
        <w:spacing w:after="0" w:line="240" w:lineRule="auto"/>
        <w:ind w:left="0" w:right="-181" w:firstLine="0"/>
        <w:jc w:val="both"/>
        <w:rPr>
          <w:rFonts w:ascii="Times New Roman" w:eastAsia="Times New Roman" w:hAnsi="Times New Roman" w:cs="Times New Roman"/>
          <w:lang w:eastAsia="bg-BG"/>
        </w:rPr>
      </w:pPr>
      <w:r w:rsidRPr="006E6298">
        <w:rPr>
          <w:rFonts w:ascii="Times New Roman" w:eastAsia="Times New Roman" w:hAnsi="Times New Roman" w:cs="Times New Roman"/>
          <w:lang w:eastAsia="bg-BG"/>
        </w:rPr>
        <w:t>Програма за трансгранично сътрудничество България – Македония, съ-финансирана от ИПП 2014-2020;</w:t>
      </w:r>
    </w:p>
    <w:p w:rsidR="006E6298" w:rsidRPr="006E6298" w:rsidRDefault="006E6298" w:rsidP="009855F0">
      <w:pPr>
        <w:numPr>
          <w:ilvl w:val="0"/>
          <w:numId w:val="52"/>
        </w:numPr>
        <w:shd w:val="clear" w:color="auto" w:fill="FFFFFF"/>
        <w:tabs>
          <w:tab w:val="left" w:pos="284"/>
          <w:tab w:val="left" w:leader="dot" w:pos="7723"/>
        </w:tabs>
        <w:spacing w:after="0" w:line="240" w:lineRule="auto"/>
        <w:ind w:left="0" w:right="-181" w:firstLine="0"/>
        <w:jc w:val="both"/>
        <w:rPr>
          <w:rFonts w:ascii="Times New Roman" w:eastAsia="Times New Roman" w:hAnsi="Times New Roman" w:cs="Times New Roman"/>
          <w:lang w:eastAsia="bg-BG"/>
        </w:rPr>
      </w:pPr>
      <w:r w:rsidRPr="006E6298">
        <w:rPr>
          <w:rFonts w:ascii="Times New Roman" w:eastAsia="Times New Roman" w:hAnsi="Times New Roman" w:cs="Times New Roman"/>
          <w:lang w:eastAsia="bg-BG"/>
        </w:rPr>
        <w:t>Програма за европейско териториално сътрудничество България – Гърция 2007-2013;</w:t>
      </w:r>
    </w:p>
    <w:p w:rsidR="006E6298" w:rsidRPr="006E6298" w:rsidRDefault="006E6298" w:rsidP="009855F0">
      <w:pPr>
        <w:numPr>
          <w:ilvl w:val="0"/>
          <w:numId w:val="52"/>
        </w:numPr>
        <w:shd w:val="clear" w:color="auto" w:fill="FFFFFF"/>
        <w:tabs>
          <w:tab w:val="left" w:pos="284"/>
          <w:tab w:val="left" w:leader="dot" w:pos="7723"/>
        </w:tabs>
        <w:spacing w:after="0" w:line="240" w:lineRule="auto"/>
        <w:ind w:left="0" w:right="-181" w:firstLine="0"/>
        <w:jc w:val="both"/>
        <w:rPr>
          <w:rFonts w:ascii="Times New Roman" w:eastAsia="Times New Roman" w:hAnsi="Times New Roman" w:cs="Times New Roman"/>
          <w:lang w:eastAsia="bg-BG"/>
        </w:rPr>
      </w:pPr>
      <w:r w:rsidRPr="006E6298">
        <w:rPr>
          <w:rFonts w:ascii="Times New Roman" w:eastAsia="Times New Roman" w:hAnsi="Times New Roman" w:cs="Times New Roman"/>
          <w:lang w:eastAsia="bg-BG"/>
        </w:rPr>
        <w:t>Програма  за трансгранично сътрудничество България – Румъния 2007-2013;</w:t>
      </w:r>
    </w:p>
    <w:p w:rsidR="006E6298" w:rsidRPr="00A151B6" w:rsidRDefault="006E6298" w:rsidP="009855F0">
      <w:pPr>
        <w:numPr>
          <w:ilvl w:val="0"/>
          <w:numId w:val="52"/>
        </w:numPr>
        <w:shd w:val="clear" w:color="auto" w:fill="FFFFFF"/>
        <w:tabs>
          <w:tab w:val="left" w:pos="284"/>
          <w:tab w:val="left" w:leader="dot" w:pos="7723"/>
        </w:tabs>
        <w:spacing w:after="0" w:line="240" w:lineRule="auto"/>
        <w:ind w:left="0" w:right="-181" w:firstLine="0"/>
        <w:jc w:val="both"/>
        <w:rPr>
          <w:rFonts w:ascii="Times New Roman" w:eastAsia="Times New Roman" w:hAnsi="Times New Roman" w:cs="Times New Roman"/>
          <w:lang w:eastAsia="bg-BG"/>
        </w:rPr>
      </w:pPr>
      <w:r w:rsidRPr="006E6298">
        <w:rPr>
          <w:rFonts w:ascii="Times New Roman" w:eastAsia="Times New Roman" w:hAnsi="Times New Roman" w:cs="Times New Roman"/>
          <w:lang w:eastAsia="bg-BG"/>
        </w:rPr>
        <w:t>Оперативна програма за транснационално сътрудничество Югоизточна Европа 2007-2013;</w:t>
      </w:r>
    </w:p>
    <w:p w:rsidR="006E6298" w:rsidRPr="00A151B6" w:rsidRDefault="006E6298" w:rsidP="009855F0">
      <w:pPr>
        <w:numPr>
          <w:ilvl w:val="0"/>
          <w:numId w:val="52"/>
        </w:numPr>
        <w:shd w:val="clear" w:color="auto" w:fill="FFFFFF"/>
        <w:tabs>
          <w:tab w:val="left" w:pos="284"/>
          <w:tab w:val="left" w:pos="426"/>
          <w:tab w:val="left" w:leader="dot" w:pos="7723"/>
        </w:tabs>
        <w:spacing w:after="0" w:line="240" w:lineRule="auto"/>
        <w:ind w:left="0" w:right="-181" w:firstLine="0"/>
        <w:jc w:val="both"/>
        <w:rPr>
          <w:rFonts w:ascii="Times New Roman" w:eastAsia="Times New Roman" w:hAnsi="Times New Roman" w:cs="Times New Roman"/>
          <w:lang w:eastAsia="bg-BG"/>
        </w:rPr>
      </w:pPr>
      <w:r w:rsidRPr="006E6298">
        <w:rPr>
          <w:rFonts w:ascii="Times New Roman" w:eastAsia="Times New Roman" w:hAnsi="Times New Roman" w:cs="Times New Roman"/>
          <w:lang w:eastAsia="bg-BG"/>
        </w:rPr>
        <w:t>Съвместната оперативна програма за трансгранично сътрудничество Черноморски басейн 2007-2013;</w:t>
      </w:r>
    </w:p>
    <w:p w:rsidR="006E6298" w:rsidRPr="00A151B6" w:rsidRDefault="006E6298" w:rsidP="009855F0">
      <w:pPr>
        <w:numPr>
          <w:ilvl w:val="0"/>
          <w:numId w:val="52"/>
        </w:numPr>
        <w:shd w:val="clear" w:color="auto" w:fill="FFFFFF"/>
        <w:tabs>
          <w:tab w:val="left" w:pos="284"/>
          <w:tab w:val="left" w:pos="426"/>
          <w:tab w:val="left" w:leader="dot" w:pos="7723"/>
        </w:tabs>
        <w:spacing w:after="0" w:line="240" w:lineRule="auto"/>
        <w:ind w:left="0" w:right="-181" w:firstLine="0"/>
        <w:jc w:val="both"/>
        <w:rPr>
          <w:rFonts w:ascii="Times New Roman" w:eastAsia="Times New Roman" w:hAnsi="Times New Roman" w:cs="Times New Roman"/>
          <w:lang w:eastAsia="bg-BG"/>
        </w:rPr>
      </w:pPr>
      <w:r w:rsidRPr="006E6298">
        <w:rPr>
          <w:rFonts w:ascii="Times New Roman" w:eastAsia="Times New Roman" w:hAnsi="Times New Roman" w:cs="Times New Roman"/>
          <w:lang w:eastAsia="bg-BG"/>
        </w:rPr>
        <w:t>Оперативна програма за междурегионално сътрудничество „ИНТЕРРЕГ IVС“;</w:t>
      </w:r>
    </w:p>
    <w:p w:rsidR="006E6298" w:rsidRPr="00A151B6" w:rsidRDefault="006E6298" w:rsidP="009855F0">
      <w:pPr>
        <w:numPr>
          <w:ilvl w:val="0"/>
          <w:numId w:val="52"/>
        </w:numPr>
        <w:shd w:val="clear" w:color="auto" w:fill="FFFFFF"/>
        <w:tabs>
          <w:tab w:val="left" w:pos="284"/>
          <w:tab w:val="left" w:pos="426"/>
          <w:tab w:val="left" w:leader="dot" w:pos="7723"/>
        </w:tabs>
        <w:spacing w:after="0" w:line="240" w:lineRule="auto"/>
        <w:ind w:left="0" w:right="-181" w:firstLine="0"/>
        <w:jc w:val="both"/>
        <w:rPr>
          <w:rFonts w:ascii="Times New Roman" w:eastAsia="Times New Roman" w:hAnsi="Times New Roman" w:cs="Times New Roman"/>
          <w:lang w:eastAsia="bg-BG"/>
        </w:rPr>
      </w:pPr>
      <w:r w:rsidRPr="006E6298">
        <w:rPr>
          <w:rFonts w:ascii="Times New Roman" w:eastAsia="Times New Roman" w:hAnsi="Times New Roman" w:cs="Times New Roman"/>
          <w:lang w:eastAsia="bg-BG"/>
        </w:rPr>
        <w:t>Оперативна програма „ИНТЕРАКТ 2007 - 2013 - добро управление за програмите за териториално сътрудничество“;</w:t>
      </w:r>
    </w:p>
    <w:p w:rsidR="006E6298" w:rsidRPr="00A151B6" w:rsidRDefault="006E6298" w:rsidP="009855F0">
      <w:pPr>
        <w:numPr>
          <w:ilvl w:val="0"/>
          <w:numId w:val="52"/>
        </w:numPr>
        <w:shd w:val="clear" w:color="auto" w:fill="FFFFFF"/>
        <w:tabs>
          <w:tab w:val="left" w:pos="284"/>
          <w:tab w:val="left" w:pos="426"/>
          <w:tab w:val="left" w:leader="dot" w:pos="7723"/>
        </w:tabs>
        <w:spacing w:after="0" w:line="240" w:lineRule="auto"/>
        <w:ind w:left="0" w:right="-181" w:firstLine="0"/>
        <w:jc w:val="both"/>
        <w:rPr>
          <w:rFonts w:ascii="Times New Roman" w:eastAsia="Times New Roman" w:hAnsi="Times New Roman" w:cs="Times New Roman"/>
          <w:lang w:eastAsia="bg-BG"/>
        </w:rPr>
      </w:pPr>
      <w:r w:rsidRPr="006E6298">
        <w:rPr>
          <w:rFonts w:ascii="Times New Roman" w:eastAsia="Times New Roman" w:hAnsi="Times New Roman" w:cs="Times New Roman"/>
          <w:lang w:eastAsia="bg-BG"/>
        </w:rPr>
        <w:t>Оперативна програма „ЕСПОН 2013 - Европейска мрежа за наблюдение на териториалното развитите и сближаване“;</w:t>
      </w:r>
    </w:p>
    <w:p w:rsidR="006E6298" w:rsidRPr="00A151B6" w:rsidRDefault="006E6298" w:rsidP="009855F0">
      <w:pPr>
        <w:numPr>
          <w:ilvl w:val="0"/>
          <w:numId w:val="52"/>
        </w:numPr>
        <w:shd w:val="clear" w:color="auto" w:fill="FFFFFF"/>
        <w:tabs>
          <w:tab w:val="left" w:pos="284"/>
          <w:tab w:val="left" w:pos="426"/>
          <w:tab w:val="left" w:leader="dot" w:pos="7723"/>
        </w:tabs>
        <w:spacing w:after="0" w:line="240" w:lineRule="auto"/>
        <w:ind w:left="0" w:right="-181" w:firstLine="0"/>
        <w:jc w:val="both"/>
        <w:rPr>
          <w:rFonts w:ascii="Times New Roman" w:eastAsia="Times New Roman" w:hAnsi="Times New Roman" w:cs="Times New Roman"/>
          <w:lang w:eastAsia="bg-BG"/>
        </w:rPr>
      </w:pPr>
      <w:r w:rsidRPr="006E6298">
        <w:rPr>
          <w:rFonts w:ascii="Times New Roman" w:eastAsia="Times New Roman" w:hAnsi="Times New Roman" w:cs="Times New Roman"/>
          <w:lang w:eastAsia="bg-BG"/>
        </w:rPr>
        <w:t>Оперативна програма УРБАКТ II „Мрежа за градско развитие“;</w:t>
      </w:r>
    </w:p>
    <w:p w:rsidR="00B61B8E" w:rsidRPr="006C6224" w:rsidRDefault="006E6298" w:rsidP="006C6224">
      <w:pPr>
        <w:numPr>
          <w:ilvl w:val="0"/>
          <w:numId w:val="52"/>
        </w:numPr>
        <w:shd w:val="clear" w:color="auto" w:fill="FFFFFF"/>
        <w:tabs>
          <w:tab w:val="left" w:pos="284"/>
          <w:tab w:val="left" w:pos="426"/>
          <w:tab w:val="left" w:leader="dot" w:pos="7723"/>
        </w:tabs>
        <w:spacing w:after="0" w:line="240" w:lineRule="auto"/>
        <w:ind w:left="0" w:right="-181" w:firstLine="0"/>
        <w:jc w:val="both"/>
        <w:rPr>
          <w:rFonts w:ascii="Times New Roman" w:eastAsia="Times New Roman" w:hAnsi="Times New Roman" w:cs="Times New Roman"/>
          <w:lang w:eastAsia="bg-BG"/>
        </w:rPr>
      </w:pPr>
      <w:r w:rsidRPr="006E6298">
        <w:rPr>
          <w:rFonts w:ascii="Times New Roman" w:eastAsia="Times New Roman" w:hAnsi="Times New Roman" w:cs="Times New Roman"/>
          <w:lang w:eastAsia="bg-BG"/>
        </w:rPr>
        <w:t>Програми за европейско териториално сътрудничество финансирани от ЕФРР и ЕИД, програмен период 2014-2020.</w:t>
      </w:r>
    </w:p>
    <w:p w:rsidR="006C6224" w:rsidRPr="006C6224" w:rsidRDefault="006C6224" w:rsidP="006C6224">
      <w:pPr>
        <w:shd w:val="clear" w:color="auto" w:fill="FFFFFF"/>
        <w:tabs>
          <w:tab w:val="left" w:pos="284"/>
          <w:tab w:val="left" w:pos="426"/>
          <w:tab w:val="left" w:leader="dot" w:pos="7723"/>
        </w:tabs>
        <w:spacing w:after="0" w:line="240" w:lineRule="auto"/>
        <w:ind w:right="-181"/>
        <w:jc w:val="both"/>
        <w:rPr>
          <w:rFonts w:ascii="Times New Roman" w:eastAsia="Times New Roman" w:hAnsi="Times New Roman" w:cs="Times New Roman"/>
          <w:lang w:eastAsia="bg-BG"/>
        </w:rPr>
      </w:pPr>
    </w:p>
    <w:p w:rsidR="009A6549" w:rsidRPr="00943CAF" w:rsidRDefault="00A30388" w:rsidP="009A6549">
      <w:pPr>
        <w:spacing w:line="360" w:lineRule="auto"/>
        <w:ind w:firstLine="567"/>
        <w:jc w:val="both"/>
        <w:rPr>
          <w:rFonts w:ascii="Times New Roman" w:hAnsi="Times New Roman" w:cs="Times New Roman"/>
          <w:b/>
          <w:bCs/>
          <w:i/>
          <w:color w:val="000099"/>
          <w:u w:val="single"/>
        </w:rPr>
      </w:pPr>
      <w:r w:rsidRPr="00943CAF">
        <w:rPr>
          <w:rFonts w:ascii="Times New Roman" w:hAnsi="Times New Roman" w:cs="Times New Roman"/>
          <w:b/>
          <w:i/>
          <w:color w:val="000099"/>
          <w:u w:val="single"/>
        </w:rPr>
        <w:t xml:space="preserve">БЮДЖЕТНА ПРОГРАМА  2100.01.02 </w:t>
      </w:r>
      <w:r w:rsidR="009A6549" w:rsidRPr="00943CAF">
        <w:rPr>
          <w:rFonts w:ascii="Times New Roman" w:hAnsi="Times New Roman" w:cs="Times New Roman"/>
          <w:b/>
          <w:i/>
          <w:color w:val="000099"/>
          <w:u w:val="single"/>
        </w:rPr>
        <w:t xml:space="preserve"> “</w:t>
      </w:r>
      <w:r w:rsidR="009A6549" w:rsidRPr="00943CAF">
        <w:rPr>
          <w:rFonts w:ascii="Times New Roman" w:hAnsi="Times New Roman" w:cs="Times New Roman"/>
          <w:b/>
          <w:bCs/>
          <w:i/>
          <w:color w:val="000099"/>
          <w:u w:val="single"/>
        </w:rPr>
        <w:t>ПОДОБРЯВАНЕ СЪСТОЯНИЕТО НА ЖИЛИЩНИЯ СГРАДЕН ФОНД И НА ЖИЛИЩНИТЕ УСЛОВИЯ НА РОМИТЕ В РЕПУБЛИКА БЪЛГАРИЯ”</w:t>
      </w:r>
    </w:p>
    <w:p w:rsidR="009A6549" w:rsidRPr="00A65D45" w:rsidRDefault="009A6549" w:rsidP="00A05EBB">
      <w:pPr>
        <w:spacing w:line="240" w:lineRule="auto"/>
        <w:ind w:firstLine="567"/>
        <w:jc w:val="both"/>
        <w:rPr>
          <w:rFonts w:ascii="Times New Roman" w:hAnsi="Times New Roman" w:cs="Times New Roman"/>
          <w:b/>
          <w:bCs/>
          <w:color w:val="E36C0A"/>
        </w:rPr>
      </w:pPr>
      <w:r w:rsidRPr="00A65D45">
        <w:rPr>
          <w:rFonts w:ascii="Times New Roman" w:hAnsi="Times New Roman" w:cs="Times New Roman"/>
          <w:bCs/>
          <w:i/>
        </w:rPr>
        <w:t>Програмата ще допринася за изпълнението на  мерките от програмата на Правителството „Държавност, развитие, справедливост“ по отношение :</w:t>
      </w:r>
      <w:r w:rsidRPr="00A65D45">
        <w:rPr>
          <w:rFonts w:ascii="Times New Roman" w:hAnsi="Times New Roman" w:cs="Times New Roman"/>
          <w:bCs/>
          <w:lang w:val="en-US"/>
        </w:rPr>
        <w:t xml:space="preserve"> </w:t>
      </w:r>
      <w:r w:rsidRPr="00A65D45">
        <w:rPr>
          <w:rFonts w:ascii="Times New Roman" w:hAnsi="Times New Roman" w:cs="Times New Roman"/>
        </w:rPr>
        <w:t>и</w:t>
      </w:r>
      <w:r w:rsidRPr="00A65D45">
        <w:rPr>
          <w:rFonts w:ascii="Times New Roman" w:hAnsi="Times New Roman" w:cs="Times New Roman"/>
          <w:lang w:val="en-US"/>
        </w:rPr>
        <w:t xml:space="preserve">нтегриране </w:t>
      </w:r>
      <w:r w:rsidRPr="00A65D45">
        <w:rPr>
          <w:rFonts w:ascii="Times New Roman" w:hAnsi="Times New Roman" w:cs="Times New Roman"/>
          <w:color w:val="000000"/>
          <w:lang w:val="en-US"/>
        </w:rPr>
        <w:t>на екологичните политики, превенция на промените в климата с адаптирането им в общи политики за развитие и синергия в устойчивото</w:t>
      </w:r>
      <w:r w:rsidRPr="00A65D45">
        <w:rPr>
          <w:rFonts w:ascii="Times New Roman" w:hAnsi="Times New Roman" w:cs="Times New Roman"/>
          <w:color w:val="000000"/>
        </w:rPr>
        <w:t xml:space="preserve"> развитие,</w:t>
      </w:r>
      <w:r w:rsidRPr="00A65D45">
        <w:t xml:space="preserve"> </w:t>
      </w:r>
      <w:r w:rsidRPr="00A65D45">
        <w:rPr>
          <w:rFonts w:ascii="Times New Roman" w:hAnsi="Times New Roman" w:cs="Times New Roman"/>
          <w:color w:val="000000"/>
          <w:lang w:val="en-US"/>
        </w:rPr>
        <w:t>намаляването на бедността и социалното изключване чрез</w:t>
      </w:r>
      <w:r w:rsidRPr="00A65D45">
        <w:rPr>
          <w:rFonts w:ascii="Times New Roman" w:hAnsi="Times New Roman" w:cs="Times New Roman"/>
        </w:rPr>
        <w:t xml:space="preserve"> осигуряване на равни възможности и равен достъп, при спазване на принципите на равнопоставеност и недискриминация.</w:t>
      </w:r>
    </w:p>
    <w:p w:rsidR="009A6549" w:rsidRPr="00943CAF" w:rsidRDefault="009A6549" w:rsidP="00436082">
      <w:pPr>
        <w:numPr>
          <w:ilvl w:val="2"/>
          <w:numId w:val="9"/>
        </w:numPr>
        <w:tabs>
          <w:tab w:val="left" w:pos="851"/>
        </w:tabs>
        <w:spacing w:before="120" w:after="120" w:line="240" w:lineRule="auto"/>
        <w:ind w:left="709" w:hanging="142"/>
        <w:contextualSpacing/>
        <w:jc w:val="both"/>
        <w:rPr>
          <w:rFonts w:ascii="Times New Roman" w:eastAsia="Calibri" w:hAnsi="Times New Roman" w:cs="Times New Roman"/>
          <w:b/>
          <w:i/>
          <w:color w:val="000099"/>
        </w:rPr>
      </w:pPr>
      <w:r w:rsidRPr="00943CAF">
        <w:rPr>
          <w:rFonts w:ascii="Times New Roman" w:eastAsia="Calibri" w:hAnsi="Times New Roman" w:cs="Times New Roman"/>
          <w:b/>
          <w:i/>
          <w:color w:val="000099"/>
        </w:rPr>
        <w:t>Цели на програмата</w:t>
      </w:r>
    </w:p>
    <w:p w:rsidR="009A6549" w:rsidRPr="00943CAF" w:rsidRDefault="009A6549" w:rsidP="00A05EBB">
      <w:pPr>
        <w:spacing w:line="240" w:lineRule="auto"/>
        <w:ind w:firstLine="567"/>
        <w:jc w:val="both"/>
        <w:rPr>
          <w:rFonts w:ascii="Times New Roman" w:hAnsi="Times New Roman" w:cs="Times New Roman"/>
          <w:i/>
          <w:color w:val="000099"/>
        </w:rPr>
      </w:pPr>
      <w:r w:rsidRPr="00943CAF">
        <w:rPr>
          <w:rFonts w:ascii="Times New Roman" w:hAnsi="Times New Roman" w:cs="Times New Roman"/>
          <w:i/>
          <w:color w:val="000099"/>
        </w:rPr>
        <w:t>Стратегически цели:</w:t>
      </w:r>
    </w:p>
    <w:p w:rsidR="00576E2B" w:rsidRPr="00A65D45" w:rsidRDefault="00FD3369" w:rsidP="009855F0">
      <w:pPr>
        <w:pStyle w:val="ListParagraph"/>
        <w:numPr>
          <w:ilvl w:val="0"/>
          <w:numId w:val="53"/>
        </w:numPr>
        <w:spacing w:line="240" w:lineRule="auto"/>
        <w:ind w:left="0" w:firstLine="567"/>
        <w:jc w:val="both"/>
        <w:rPr>
          <w:rFonts w:ascii="Times New Roman" w:hAnsi="Times New Roman"/>
          <w:i/>
        </w:rPr>
      </w:pPr>
      <w:r w:rsidRPr="00A65D45">
        <w:rPr>
          <w:rFonts w:ascii="Times New Roman" w:hAnsi="Times New Roman"/>
          <w:color w:val="000000"/>
        </w:rPr>
        <w:t>Създаването на условия за достойно интегриране и социализиране на ромите чрез осигуряване на равни възможности и равен достъп до блага, участие във всички обществени сфери, ползване на услуги, както и до подобряване на качеството на живот, при спазване на принципите на равнопоставеност и недискриминация;</w:t>
      </w:r>
    </w:p>
    <w:p w:rsidR="00FD3369" w:rsidRPr="00FD3369" w:rsidRDefault="00FD3369" w:rsidP="00436082">
      <w:pPr>
        <w:numPr>
          <w:ilvl w:val="0"/>
          <w:numId w:val="10"/>
        </w:numPr>
        <w:spacing w:after="0" w:line="240" w:lineRule="auto"/>
        <w:ind w:left="0" w:firstLine="567"/>
        <w:jc w:val="both"/>
        <w:rPr>
          <w:rFonts w:ascii="Times New Roman" w:eastAsia="Times New Roman" w:hAnsi="Times New Roman" w:cs="Times New Roman"/>
          <w:lang w:eastAsia="bg-BG"/>
        </w:rPr>
      </w:pPr>
      <w:r w:rsidRPr="00FD3369">
        <w:rPr>
          <w:rFonts w:ascii="Times New Roman" w:eastAsia="Times New Roman" w:hAnsi="Times New Roman" w:cs="Times New Roman"/>
          <w:lang w:eastAsia="bg-BG"/>
        </w:rPr>
        <w:lastRenderedPageBreak/>
        <w:t>Осигуряване на повишени експлоатационни качества на жилищата и комфорт на обитаване;</w:t>
      </w:r>
    </w:p>
    <w:p w:rsidR="00FD3369" w:rsidRPr="00FD3369" w:rsidRDefault="00FD3369" w:rsidP="00436082">
      <w:pPr>
        <w:numPr>
          <w:ilvl w:val="0"/>
          <w:numId w:val="10"/>
        </w:numPr>
        <w:spacing w:after="0" w:line="240" w:lineRule="auto"/>
        <w:ind w:left="0" w:firstLine="567"/>
        <w:jc w:val="both"/>
        <w:rPr>
          <w:rFonts w:ascii="Times New Roman" w:eastAsia="Times New Roman" w:hAnsi="Times New Roman" w:cs="Times New Roman"/>
          <w:b/>
          <w:i/>
          <w:lang w:val="ru-RU" w:eastAsia="bg-BG"/>
        </w:rPr>
      </w:pPr>
      <w:r w:rsidRPr="00FD3369">
        <w:rPr>
          <w:rFonts w:ascii="Times New Roman" w:eastAsia="Times New Roman" w:hAnsi="Times New Roman" w:cs="Times New Roman"/>
          <w:lang w:eastAsia="bg-BG"/>
        </w:rPr>
        <w:t>Повишаване на енергийната ефективност на жилищните сгради;</w:t>
      </w:r>
    </w:p>
    <w:p w:rsidR="00FD3369" w:rsidRPr="00FD3369" w:rsidRDefault="00FD3369" w:rsidP="00436082">
      <w:pPr>
        <w:numPr>
          <w:ilvl w:val="0"/>
          <w:numId w:val="10"/>
        </w:numPr>
        <w:spacing w:after="0" w:line="240" w:lineRule="auto"/>
        <w:ind w:left="0" w:firstLine="567"/>
        <w:jc w:val="both"/>
        <w:rPr>
          <w:rFonts w:ascii="Times New Roman" w:eastAsia="Times New Roman" w:hAnsi="Times New Roman" w:cs="Times New Roman"/>
          <w:lang w:eastAsia="bg-BG"/>
        </w:rPr>
      </w:pPr>
      <w:r w:rsidRPr="00FD3369">
        <w:rPr>
          <w:rFonts w:ascii="Times New Roman" w:eastAsia="Times New Roman" w:hAnsi="Times New Roman" w:cs="Times New Roman"/>
          <w:lang w:eastAsia="bg-BG"/>
        </w:rPr>
        <w:t>Намаляване на емисиите на парникови газове (CO2 и еквивалентни);</w:t>
      </w:r>
    </w:p>
    <w:p w:rsidR="00FD3369" w:rsidRPr="00FD3369" w:rsidRDefault="00FD3369" w:rsidP="00436082">
      <w:pPr>
        <w:numPr>
          <w:ilvl w:val="0"/>
          <w:numId w:val="10"/>
        </w:numPr>
        <w:spacing w:after="0" w:line="240" w:lineRule="auto"/>
        <w:ind w:left="0" w:firstLine="567"/>
        <w:jc w:val="both"/>
        <w:rPr>
          <w:rFonts w:ascii="Times New Roman" w:eastAsia="Times New Roman" w:hAnsi="Times New Roman" w:cs="Times New Roman"/>
          <w:lang w:eastAsia="bg-BG"/>
        </w:rPr>
      </w:pPr>
      <w:r w:rsidRPr="00FD3369">
        <w:rPr>
          <w:rFonts w:ascii="Times New Roman" w:eastAsia="Times New Roman" w:hAnsi="Times New Roman" w:cs="Times New Roman"/>
          <w:lang w:eastAsia="bg-BG"/>
        </w:rPr>
        <w:t>Икономия на потребление на енергия в обновените жилищни сгради;</w:t>
      </w:r>
    </w:p>
    <w:p w:rsidR="00FD3369" w:rsidRPr="00FD3369" w:rsidRDefault="00FD3369" w:rsidP="00A05EBB">
      <w:pPr>
        <w:spacing w:after="0" w:line="240" w:lineRule="auto"/>
        <w:ind w:firstLine="567"/>
        <w:jc w:val="both"/>
        <w:rPr>
          <w:rFonts w:ascii="Times New Roman" w:eastAsia="Times New Roman" w:hAnsi="Times New Roman" w:cs="Times New Roman"/>
          <w:lang w:eastAsia="bg-BG"/>
        </w:rPr>
      </w:pPr>
      <w:r w:rsidRPr="00FD3369">
        <w:rPr>
          <w:rFonts w:ascii="Times New Roman" w:eastAsia="Times New Roman" w:hAnsi="Times New Roman" w:cs="Times New Roman"/>
          <w:lang w:eastAsia="bg-BG"/>
        </w:rPr>
        <w:t xml:space="preserve">Посредством изпълнението на програмата министерството цели да се осигурят по-добри условия на живот за гражданите в многофамилни жилищни сгради в градските центрове, чрез повишаване на качеството на жизнената среда и изпълнение на мерки за енергийна ефективност. </w:t>
      </w:r>
    </w:p>
    <w:p w:rsidR="00FD3369" w:rsidRPr="00FD3369" w:rsidRDefault="00FD3369" w:rsidP="00A05EBB">
      <w:pPr>
        <w:autoSpaceDE w:val="0"/>
        <w:autoSpaceDN w:val="0"/>
        <w:adjustRightInd w:val="0"/>
        <w:spacing w:after="0" w:line="240" w:lineRule="auto"/>
        <w:ind w:firstLine="567"/>
        <w:jc w:val="both"/>
        <w:rPr>
          <w:rFonts w:ascii="Times New Roman" w:eastAsia="Times New Roman" w:hAnsi="Times New Roman" w:cs="Times New Roman"/>
          <w:bCs/>
          <w:lang w:eastAsia="bg-BG"/>
        </w:rPr>
      </w:pPr>
      <w:r w:rsidRPr="00FD3369">
        <w:rPr>
          <w:rFonts w:ascii="Times New Roman" w:eastAsia="Times New Roman" w:hAnsi="Times New Roman" w:cs="Times New Roman"/>
          <w:lang w:eastAsia="bg-BG"/>
        </w:rPr>
        <w:t xml:space="preserve">На 18.07.2011 г. бе публикувана схема BG161PO001/1.2-01/2011 „Подкрепа за енергийна ефективност в многофамилни жилищни сгради” по Оперативна програма „Регионално развитие” (ОПРР). По схемата за конкретен бенефициент е определена дирекция „Обновяване на жилищни сгради” (ДОЖС), която управлява и изпълнява проект BG161PO001-1.2.01-0001 „Енергийно обновяване на българските домове”. Общата стойност на проекта е </w:t>
      </w:r>
      <w:r w:rsidRPr="00FD3369">
        <w:rPr>
          <w:rFonts w:ascii="Times New Roman" w:eastAsia="Times New Roman" w:hAnsi="Times New Roman" w:cs="Times New Roman"/>
          <w:bCs/>
          <w:lang w:eastAsia="bg-BG"/>
        </w:rPr>
        <w:t xml:space="preserve">65 075 950,46 лв., от която безвъзмездната финансова помощ от ОПРР възлиза на </w:t>
      </w:r>
      <w:r w:rsidRPr="00FD3369">
        <w:rPr>
          <w:rFonts w:ascii="Times New Roman" w:eastAsia="Times New Roman" w:hAnsi="Times New Roman" w:cs="Times New Roman"/>
          <w:lang w:eastAsia="bg-BG"/>
        </w:rPr>
        <w:t>50 109 134,20 лв.</w:t>
      </w:r>
      <w:r w:rsidRPr="00FD3369">
        <w:rPr>
          <w:rFonts w:ascii="Times New Roman" w:eastAsia="Times New Roman" w:hAnsi="Times New Roman" w:cs="Times New Roman"/>
          <w:bCs/>
          <w:lang w:eastAsia="bg-BG"/>
        </w:rPr>
        <w:t>, разпределени, както следва:</w:t>
      </w:r>
    </w:p>
    <w:p w:rsidR="00FD3369" w:rsidRPr="00FD3369" w:rsidRDefault="00FD3369" w:rsidP="00436082">
      <w:pPr>
        <w:numPr>
          <w:ilvl w:val="1"/>
          <w:numId w:val="9"/>
        </w:numPr>
        <w:tabs>
          <w:tab w:val="clear" w:pos="928"/>
        </w:tabs>
        <w:autoSpaceDE w:val="0"/>
        <w:autoSpaceDN w:val="0"/>
        <w:adjustRightInd w:val="0"/>
        <w:spacing w:after="0" w:line="240" w:lineRule="auto"/>
        <w:ind w:left="851" w:hanging="284"/>
        <w:jc w:val="both"/>
        <w:rPr>
          <w:rFonts w:ascii="Times New Roman" w:eastAsia="Times New Roman" w:hAnsi="Times New Roman" w:cs="Times New Roman"/>
          <w:bCs/>
          <w:lang w:eastAsia="bg-BG"/>
        </w:rPr>
      </w:pPr>
      <w:r w:rsidRPr="00FD3369">
        <w:rPr>
          <w:rFonts w:ascii="Times New Roman" w:eastAsia="Times New Roman" w:hAnsi="Times New Roman" w:cs="Times New Roman"/>
          <w:bCs/>
          <w:lang w:eastAsia="bg-BG"/>
        </w:rPr>
        <w:t>42 592 764,07 лв. (85% от БФП) е съфинансирането от ЕФРР,</w:t>
      </w:r>
    </w:p>
    <w:p w:rsidR="00FD3369" w:rsidRPr="00FD3369" w:rsidRDefault="00FD3369" w:rsidP="00436082">
      <w:pPr>
        <w:numPr>
          <w:ilvl w:val="1"/>
          <w:numId w:val="9"/>
        </w:numPr>
        <w:tabs>
          <w:tab w:val="clear" w:pos="928"/>
        </w:tabs>
        <w:autoSpaceDE w:val="0"/>
        <w:autoSpaceDN w:val="0"/>
        <w:adjustRightInd w:val="0"/>
        <w:spacing w:after="0" w:line="240" w:lineRule="auto"/>
        <w:ind w:left="851" w:hanging="284"/>
        <w:jc w:val="both"/>
        <w:rPr>
          <w:rFonts w:ascii="Times New Roman" w:eastAsia="Times New Roman" w:hAnsi="Times New Roman" w:cs="Times New Roman"/>
          <w:bCs/>
          <w:lang w:eastAsia="bg-BG"/>
        </w:rPr>
      </w:pPr>
      <w:r w:rsidRPr="00FD3369">
        <w:rPr>
          <w:rFonts w:ascii="Times New Roman" w:eastAsia="Times New Roman" w:hAnsi="Times New Roman" w:cs="Times New Roman"/>
          <w:bCs/>
          <w:lang w:eastAsia="bg-BG"/>
        </w:rPr>
        <w:t>7 516 370,13 лв. (15% от БФП) е съфинансиране от националния бюджет.</w:t>
      </w:r>
    </w:p>
    <w:p w:rsidR="00FD3369" w:rsidRPr="00FD3369" w:rsidRDefault="00FD3369" w:rsidP="00A05EBB">
      <w:pPr>
        <w:autoSpaceDE w:val="0"/>
        <w:autoSpaceDN w:val="0"/>
        <w:adjustRightInd w:val="0"/>
        <w:spacing w:after="0" w:line="240" w:lineRule="auto"/>
        <w:ind w:firstLine="567"/>
        <w:jc w:val="both"/>
        <w:rPr>
          <w:rFonts w:ascii="Times New Roman" w:eastAsia="Times New Roman" w:hAnsi="Times New Roman" w:cs="Times New Roman"/>
          <w:b/>
          <w:bCs/>
          <w:lang w:eastAsia="bg-BG"/>
        </w:rPr>
      </w:pPr>
      <w:r w:rsidRPr="00FD3369">
        <w:rPr>
          <w:rFonts w:ascii="Times New Roman" w:eastAsia="Times New Roman" w:hAnsi="Times New Roman" w:cs="Times New Roman"/>
          <w:bCs/>
          <w:lang w:eastAsia="bg-BG"/>
        </w:rPr>
        <w:t>Проектът е с продължителност 3 години, от 2012 г. до 2015 г.. Кандидатстването по проекта стартира на 02 юли 201</w:t>
      </w:r>
      <w:r w:rsidRPr="00FD3369">
        <w:rPr>
          <w:rFonts w:ascii="Times New Roman" w:eastAsia="Times New Roman" w:hAnsi="Times New Roman" w:cs="Times New Roman"/>
          <w:bCs/>
          <w:lang w:val="en-US" w:eastAsia="bg-BG"/>
        </w:rPr>
        <w:t>2</w:t>
      </w:r>
      <w:r w:rsidRPr="00FD3369">
        <w:rPr>
          <w:rFonts w:ascii="Times New Roman" w:eastAsia="Times New Roman" w:hAnsi="Times New Roman" w:cs="Times New Roman"/>
          <w:bCs/>
          <w:lang w:eastAsia="bg-BG"/>
        </w:rPr>
        <w:t xml:space="preserve"> г.  </w:t>
      </w:r>
    </w:p>
    <w:p w:rsidR="00FD3369" w:rsidRPr="00FD3369" w:rsidRDefault="00FD3369" w:rsidP="00A05EBB">
      <w:pPr>
        <w:autoSpaceDE w:val="0"/>
        <w:autoSpaceDN w:val="0"/>
        <w:adjustRightInd w:val="0"/>
        <w:spacing w:after="0" w:line="240" w:lineRule="auto"/>
        <w:ind w:firstLine="567"/>
        <w:jc w:val="both"/>
        <w:rPr>
          <w:rFonts w:ascii="Times New Roman" w:eastAsia="Times New Roman" w:hAnsi="Times New Roman" w:cs="Times New Roman"/>
          <w:lang w:eastAsia="bg-BG"/>
        </w:rPr>
      </w:pPr>
      <w:r w:rsidRPr="00FD3369">
        <w:rPr>
          <w:rFonts w:ascii="Times New Roman" w:eastAsia="Times New Roman" w:hAnsi="Times New Roman" w:cs="Times New Roman"/>
          <w:lang w:eastAsia="bg-BG"/>
        </w:rPr>
        <w:t>В рамките на проекта се предоставя финансова помощ на сдружения на собствениците в многофамилни жилищни сгради за подобряване на енергийната ефективност на сградите, в които живеят. Резултатите, които се очакват са: около 180 обновени сгради, подобрена жилищна инфраструктура - 427 хил. кв.м. РЗП; 6100 обновени жилища; 13 500 облагодетелствани жители и намаляване на разходите за енергия с 40-60%.</w:t>
      </w:r>
    </w:p>
    <w:p w:rsidR="00FD3369" w:rsidRPr="00A65D45" w:rsidRDefault="00FD3369" w:rsidP="00A05EBB">
      <w:pPr>
        <w:spacing w:after="0" w:line="240" w:lineRule="auto"/>
        <w:ind w:firstLine="567"/>
        <w:jc w:val="both"/>
        <w:rPr>
          <w:rFonts w:ascii="Times New Roman" w:eastAsia="Times New Roman" w:hAnsi="Times New Roman" w:cs="Times New Roman"/>
          <w:iCs/>
          <w:lang w:eastAsia="bg-BG"/>
        </w:rPr>
      </w:pPr>
      <w:r w:rsidRPr="00FD3369">
        <w:rPr>
          <w:rFonts w:ascii="Times New Roman" w:eastAsia="Times New Roman" w:hAnsi="Times New Roman" w:cs="Times New Roman"/>
          <w:iCs/>
          <w:lang w:eastAsia="bg-BG"/>
        </w:rPr>
        <w:t>За всяка одобрена за финансиране жилищна сграда собствениците получават като финансова помощ максимум до 75% от стойността на бюджета за обновяване на сградата, останалите 25% собствениците следва да осигурят със собствени или заемни средства. Собственият принос по проекта, който следва да се осигури със средства от Сдруженията на собствениците, възлиза на 14 966 816,26 лв.</w:t>
      </w:r>
    </w:p>
    <w:p w:rsidR="009A6549" w:rsidRPr="00943CAF" w:rsidRDefault="009A6549" w:rsidP="00A05EBB">
      <w:pPr>
        <w:spacing w:line="240" w:lineRule="auto"/>
        <w:ind w:firstLine="567"/>
        <w:jc w:val="both"/>
        <w:rPr>
          <w:rFonts w:ascii="Times New Roman" w:hAnsi="Times New Roman" w:cs="Times New Roman"/>
          <w:i/>
          <w:color w:val="000099"/>
        </w:rPr>
      </w:pPr>
      <w:r w:rsidRPr="00943CAF">
        <w:rPr>
          <w:rFonts w:ascii="Times New Roman" w:hAnsi="Times New Roman" w:cs="Times New Roman"/>
          <w:i/>
          <w:color w:val="000099"/>
        </w:rPr>
        <w:t>Оперативни цели:</w:t>
      </w:r>
    </w:p>
    <w:p w:rsidR="00FD3369" w:rsidRPr="00A65D45" w:rsidRDefault="00FD3369" w:rsidP="00A05EBB">
      <w:pPr>
        <w:spacing w:line="240" w:lineRule="auto"/>
        <w:ind w:firstLine="567"/>
        <w:jc w:val="both"/>
        <w:rPr>
          <w:rFonts w:ascii="Times New Roman" w:hAnsi="Times New Roman" w:cs="Times New Roman"/>
          <w:i/>
        </w:rPr>
      </w:pPr>
      <w:r w:rsidRPr="00A65D45">
        <w:rPr>
          <w:rFonts w:ascii="Times New Roman" w:eastAsia="Calibri" w:hAnsi="Times New Roman" w:cs="Times New Roman"/>
          <w:color w:val="000000"/>
        </w:rPr>
        <w:t>Социална интеграция на хората в неравностойно социално положение от ромската общност чрез подобряване на жилищните условия</w:t>
      </w:r>
    </w:p>
    <w:p w:rsidR="009A6549" w:rsidRPr="00943CAF" w:rsidRDefault="009A6549" w:rsidP="00C25C37">
      <w:pPr>
        <w:pStyle w:val="ListParagraph"/>
        <w:numPr>
          <w:ilvl w:val="0"/>
          <w:numId w:val="54"/>
        </w:numPr>
        <w:tabs>
          <w:tab w:val="left" w:pos="851"/>
        </w:tabs>
        <w:spacing w:before="120" w:after="120" w:line="240" w:lineRule="auto"/>
        <w:ind w:left="1134" w:hanging="567"/>
        <w:jc w:val="both"/>
        <w:rPr>
          <w:rFonts w:ascii="Times New Roman" w:hAnsi="Times New Roman"/>
          <w:b/>
          <w:i/>
          <w:color w:val="000099"/>
        </w:rPr>
      </w:pPr>
      <w:r w:rsidRPr="00943CAF">
        <w:rPr>
          <w:rFonts w:ascii="Times New Roman" w:hAnsi="Times New Roman"/>
          <w:b/>
          <w:i/>
          <w:color w:val="000099"/>
        </w:rPr>
        <w:t>Организационни структури, участващи в програмата</w:t>
      </w:r>
    </w:p>
    <w:p w:rsidR="00F701DB" w:rsidRDefault="00F701DB" w:rsidP="00A46BA7">
      <w:pPr>
        <w:spacing w:before="120" w:after="120" w:line="240" w:lineRule="auto"/>
        <w:ind w:firstLine="567"/>
        <w:jc w:val="both"/>
        <w:rPr>
          <w:rFonts w:ascii="Times New Roman" w:hAnsi="Times New Roman" w:cs="Times New Roman"/>
        </w:rPr>
      </w:pPr>
      <w:r w:rsidRPr="00A65D45">
        <w:rPr>
          <w:rFonts w:ascii="Times New Roman" w:hAnsi="Times New Roman" w:cs="Times New Roman"/>
        </w:rPr>
        <w:t>Дирекция „</w:t>
      </w:r>
      <w:r w:rsidR="00A46BA7">
        <w:rPr>
          <w:rFonts w:ascii="Times New Roman" w:hAnsi="Times New Roman" w:cs="Times New Roman"/>
        </w:rPr>
        <w:t>Жилищна политика” - з</w:t>
      </w:r>
      <w:r w:rsidRPr="00A65D45">
        <w:rPr>
          <w:rFonts w:ascii="Times New Roman" w:hAnsi="Times New Roman" w:cs="Times New Roman"/>
        </w:rPr>
        <w:t>а реализиране на проекта по ОПРР във връзка с повишаване на енергийната ефективност в жилищните сгради се ангажират служители, както на вътрешни структурни звена от МРР</w:t>
      </w:r>
      <w:r w:rsidR="0036577C">
        <w:rPr>
          <w:rFonts w:ascii="Times New Roman" w:hAnsi="Times New Roman" w:cs="Times New Roman"/>
        </w:rPr>
        <w:t>Б</w:t>
      </w:r>
      <w:r w:rsidRPr="00A65D45">
        <w:rPr>
          <w:rFonts w:ascii="Times New Roman" w:hAnsi="Times New Roman" w:cs="Times New Roman"/>
        </w:rPr>
        <w:t>, така и външни изпълнители</w:t>
      </w:r>
    </w:p>
    <w:p w:rsidR="009A6549" w:rsidRPr="00943CAF" w:rsidRDefault="009A6549" w:rsidP="00C25C37">
      <w:pPr>
        <w:pStyle w:val="ListParagraph"/>
        <w:numPr>
          <w:ilvl w:val="0"/>
          <w:numId w:val="54"/>
        </w:numPr>
        <w:tabs>
          <w:tab w:val="left" w:pos="993"/>
        </w:tabs>
        <w:spacing w:line="240" w:lineRule="auto"/>
        <w:ind w:hanging="153"/>
        <w:rPr>
          <w:rFonts w:ascii="Times New Roman" w:hAnsi="Times New Roman"/>
          <w:b/>
          <w:i/>
          <w:color w:val="000099"/>
        </w:rPr>
      </w:pPr>
      <w:r w:rsidRPr="00943CAF">
        <w:rPr>
          <w:rFonts w:ascii="Times New Roman" w:hAnsi="Times New Roman"/>
          <w:b/>
          <w:i/>
          <w:color w:val="000099"/>
        </w:rPr>
        <w:t>Отговорност за изпълнението на програмата</w:t>
      </w:r>
    </w:p>
    <w:p w:rsidR="00F701DB" w:rsidRDefault="00F701DB" w:rsidP="00A46BA7">
      <w:pPr>
        <w:pStyle w:val="ListParagraph"/>
        <w:spacing w:line="240" w:lineRule="auto"/>
        <w:ind w:hanging="153"/>
        <w:rPr>
          <w:rFonts w:ascii="Times New Roman" w:hAnsi="Times New Roman"/>
        </w:rPr>
      </w:pPr>
      <w:r w:rsidRPr="00A65D45">
        <w:rPr>
          <w:rFonts w:ascii="Times New Roman" w:hAnsi="Times New Roman"/>
        </w:rPr>
        <w:t>Дирекция „</w:t>
      </w:r>
      <w:r w:rsidR="00A46BA7">
        <w:rPr>
          <w:rFonts w:ascii="Times New Roman" w:hAnsi="Times New Roman"/>
        </w:rPr>
        <w:t>Жилищна политика</w:t>
      </w:r>
      <w:r w:rsidRPr="00A65D45">
        <w:rPr>
          <w:rFonts w:ascii="Times New Roman" w:hAnsi="Times New Roman"/>
        </w:rPr>
        <w:t>”</w:t>
      </w:r>
    </w:p>
    <w:p w:rsidR="00A46BA7" w:rsidRPr="00A65D45" w:rsidRDefault="00A46BA7" w:rsidP="00A46BA7">
      <w:pPr>
        <w:spacing w:before="120" w:after="120" w:line="240" w:lineRule="auto"/>
        <w:ind w:firstLine="567"/>
        <w:jc w:val="both"/>
        <w:rPr>
          <w:rFonts w:ascii="Times New Roman" w:hAnsi="Times New Roman" w:cs="Times New Roman"/>
        </w:rPr>
      </w:pPr>
      <w:r>
        <w:rPr>
          <w:rFonts w:ascii="Times New Roman" w:hAnsi="Times New Roman" w:cs="Times New Roman"/>
        </w:rPr>
        <w:t>Дирекция „Благоустройство и геозащита“</w:t>
      </w:r>
    </w:p>
    <w:p w:rsidR="00A65D45" w:rsidRPr="00A65D45" w:rsidRDefault="00A65D45" w:rsidP="00A05EBB">
      <w:pPr>
        <w:pStyle w:val="ListParagraph"/>
        <w:spacing w:line="240" w:lineRule="auto"/>
        <w:rPr>
          <w:rFonts w:ascii="Times New Roman" w:hAnsi="Times New Roman"/>
        </w:rPr>
      </w:pPr>
    </w:p>
    <w:p w:rsidR="00576E2B" w:rsidRPr="00943CAF" w:rsidRDefault="00576E2B" w:rsidP="00C25C37">
      <w:pPr>
        <w:pStyle w:val="ListParagraph"/>
        <w:numPr>
          <w:ilvl w:val="0"/>
          <w:numId w:val="54"/>
        </w:numPr>
        <w:tabs>
          <w:tab w:val="left" w:pos="993"/>
        </w:tabs>
        <w:spacing w:before="120" w:after="120" w:line="240" w:lineRule="auto"/>
        <w:ind w:hanging="153"/>
        <w:jc w:val="both"/>
        <w:rPr>
          <w:rFonts w:ascii="Times New Roman" w:hAnsi="Times New Roman"/>
          <w:b/>
          <w:i/>
          <w:color w:val="000099"/>
        </w:rPr>
      </w:pPr>
      <w:r w:rsidRPr="00943CAF">
        <w:rPr>
          <w:rFonts w:ascii="Times New Roman" w:hAnsi="Times New Roman"/>
          <w:b/>
          <w:i/>
          <w:color w:val="000099"/>
        </w:rPr>
        <w:t>Предоставяни по програмата продукти/услуги (ведомствени разходни параграфи)</w:t>
      </w:r>
    </w:p>
    <w:p w:rsidR="00F701DB" w:rsidRPr="00F701DB" w:rsidRDefault="00F701DB" w:rsidP="009855F0">
      <w:pPr>
        <w:numPr>
          <w:ilvl w:val="0"/>
          <w:numId w:val="55"/>
        </w:numPr>
        <w:spacing w:before="120" w:after="120" w:line="240" w:lineRule="auto"/>
        <w:ind w:left="0" w:firstLine="567"/>
        <w:jc w:val="both"/>
        <w:rPr>
          <w:rFonts w:ascii="Times New Roman" w:eastAsia="Times New Roman" w:hAnsi="Times New Roman" w:cs="Times New Roman"/>
          <w:lang w:eastAsia="bg-BG"/>
        </w:rPr>
      </w:pPr>
      <w:r w:rsidRPr="00F701DB">
        <w:rPr>
          <w:rFonts w:ascii="Times New Roman" w:eastAsia="Times New Roman" w:hAnsi="Times New Roman" w:cs="Times New Roman"/>
          <w:lang w:eastAsia="bg-BG"/>
        </w:rPr>
        <w:t>Изготвени технически паспорти и технически обследвания – ще се даде възможност да бъде обследвана конструктивната устойчивост на сградите по проекта и ще бъдат изготвени технически паспорти на всички сгради допустими за финансиране даващи предписания и препоръки относно техническите характеристики на сградите и реалното им състояние. Целевите групи са крайните ползватели по проекта – сдруженията на собствениците.</w:t>
      </w:r>
    </w:p>
    <w:p w:rsidR="00F701DB" w:rsidRPr="00F701DB" w:rsidRDefault="00F701DB" w:rsidP="009855F0">
      <w:pPr>
        <w:numPr>
          <w:ilvl w:val="0"/>
          <w:numId w:val="55"/>
        </w:numPr>
        <w:spacing w:before="120" w:after="120" w:line="240" w:lineRule="auto"/>
        <w:ind w:left="0" w:firstLine="567"/>
        <w:jc w:val="both"/>
        <w:rPr>
          <w:rFonts w:ascii="Times New Roman" w:eastAsia="Times New Roman" w:hAnsi="Times New Roman" w:cs="Times New Roman"/>
          <w:lang w:eastAsia="bg-BG"/>
        </w:rPr>
      </w:pPr>
      <w:r w:rsidRPr="00F701DB">
        <w:rPr>
          <w:rFonts w:ascii="Times New Roman" w:eastAsia="Times New Roman" w:hAnsi="Times New Roman" w:cs="Times New Roman"/>
          <w:lang w:eastAsia="bg-BG"/>
        </w:rPr>
        <w:lastRenderedPageBreak/>
        <w:t>Изготвени енергийни обследвания и енергийни сертификати - в резултат на обследването ще бъдат предписани необходимите енергоспестяващи и с оценен пряк екологичен ефект мерки в обхвата, необходим за привеждане на всяка сграда в съответствие с нормативните минимални изисквания за енергийна ефективност, съгласно разпоредбите на Раздел II – „Обследване за енергийна ефективност и сертифициране на сгради” на ЗЕЕ, и при условията и реда, определен от Наредба РД – 16-1057 от 29.12.2009 г. Целевите групи са крайните ползватели по проекта – сдруженията на собствениците.</w:t>
      </w:r>
    </w:p>
    <w:p w:rsidR="00F701DB" w:rsidRPr="00F701DB" w:rsidRDefault="00F701DB" w:rsidP="009855F0">
      <w:pPr>
        <w:numPr>
          <w:ilvl w:val="0"/>
          <w:numId w:val="55"/>
        </w:numPr>
        <w:spacing w:after="0" w:line="240" w:lineRule="auto"/>
        <w:ind w:left="0" w:firstLine="567"/>
        <w:jc w:val="both"/>
        <w:rPr>
          <w:rFonts w:ascii="Times New Roman" w:eastAsia="Times New Roman" w:hAnsi="Times New Roman" w:cs="Times New Roman"/>
          <w:snapToGrid w:val="0"/>
        </w:rPr>
      </w:pPr>
      <w:r w:rsidRPr="00F701DB">
        <w:rPr>
          <w:rFonts w:ascii="Times New Roman" w:eastAsia="Times New Roman" w:hAnsi="Times New Roman" w:cs="Times New Roman"/>
          <w:lang w:eastAsia="bg-BG"/>
        </w:rPr>
        <w:t>Провеждане на широк</w:t>
      </w:r>
      <w:r w:rsidRPr="00A65D45">
        <w:rPr>
          <w:rFonts w:ascii="Times New Roman" w:eastAsia="Times New Roman" w:hAnsi="Times New Roman" w:cs="Times New Roman"/>
          <w:lang w:eastAsia="bg-BG"/>
        </w:rPr>
        <w:t xml:space="preserve">омащабна информационна кампания - </w:t>
      </w:r>
      <w:r w:rsidRPr="00F701DB">
        <w:rPr>
          <w:rFonts w:ascii="Times New Roman" w:eastAsia="Times New Roman" w:hAnsi="Times New Roman" w:cs="Times New Roman"/>
          <w:snapToGrid w:val="0"/>
        </w:rPr>
        <w:t>цели</w:t>
      </w:r>
      <w:r w:rsidRPr="00A65D45">
        <w:rPr>
          <w:rFonts w:ascii="Times New Roman" w:eastAsia="Times New Roman" w:hAnsi="Times New Roman" w:cs="Times New Roman"/>
          <w:snapToGrid w:val="0"/>
        </w:rPr>
        <w:t>те</w:t>
      </w:r>
      <w:r w:rsidRPr="00F701DB">
        <w:rPr>
          <w:rFonts w:ascii="Times New Roman" w:eastAsia="Times New Roman" w:hAnsi="Times New Roman" w:cs="Times New Roman"/>
          <w:snapToGrid w:val="0"/>
        </w:rPr>
        <w:t xml:space="preserve"> на кампанията са насочени към:</w:t>
      </w:r>
    </w:p>
    <w:p w:rsidR="00F701DB" w:rsidRPr="00A65D45" w:rsidRDefault="00F701DB" w:rsidP="009855F0">
      <w:pPr>
        <w:pStyle w:val="ListParagraph"/>
        <w:numPr>
          <w:ilvl w:val="0"/>
          <w:numId w:val="57"/>
        </w:numPr>
        <w:autoSpaceDE w:val="0"/>
        <w:autoSpaceDN w:val="0"/>
        <w:adjustRightInd w:val="0"/>
        <w:spacing w:after="0" w:line="240" w:lineRule="auto"/>
        <w:ind w:left="1134" w:hanging="283"/>
        <w:jc w:val="both"/>
        <w:rPr>
          <w:rFonts w:ascii="Times New Roman" w:eastAsia="Times New Roman" w:hAnsi="Times New Roman"/>
          <w:snapToGrid w:val="0"/>
        </w:rPr>
      </w:pPr>
      <w:r w:rsidRPr="00A65D45">
        <w:rPr>
          <w:rFonts w:ascii="Times New Roman" w:eastAsia="Times New Roman" w:hAnsi="Times New Roman"/>
          <w:snapToGrid w:val="0"/>
        </w:rPr>
        <w:t>Запознаване на широката общественост с различните аспекти на въпросите свързани с прилагането на мерки за енергийна ефективност в многофамилни жилищни сгради;</w:t>
      </w:r>
    </w:p>
    <w:p w:rsidR="00F701DB" w:rsidRPr="00A65D45" w:rsidRDefault="00F701DB" w:rsidP="009855F0">
      <w:pPr>
        <w:pStyle w:val="ListParagraph"/>
        <w:numPr>
          <w:ilvl w:val="0"/>
          <w:numId w:val="57"/>
        </w:numPr>
        <w:autoSpaceDE w:val="0"/>
        <w:autoSpaceDN w:val="0"/>
        <w:adjustRightInd w:val="0"/>
        <w:spacing w:after="0" w:line="240" w:lineRule="auto"/>
        <w:ind w:left="1134" w:hanging="283"/>
        <w:jc w:val="both"/>
        <w:rPr>
          <w:rFonts w:ascii="Times New Roman" w:eastAsia="Times New Roman" w:hAnsi="Times New Roman"/>
          <w:snapToGrid w:val="0"/>
        </w:rPr>
      </w:pPr>
      <w:r w:rsidRPr="00A65D45">
        <w:rPr>
          <w:rFonts w:ascii="Times New Roman" w:eastAsia="Times New Roman" w:hAnsi="Times New Roman"/>
          <w:snapToGrid w:val="0"/>
        </w:rPr>
        <w:t>Осведомяване на потенциалните кандидати за същността на проект „Енергийно обновяване на българските домове”, в това число:</w:t>
      </w:r>
    </w:p>
    <w:p w:rsidR="00F701DB" w:rsidRPr="00F701DB" w:rsidRDefault="00F701DB" w:rsidP="009855F0">
      <w:pPr>
        <w:numPr>
          <w:ilvl w:val="1"/>
          <w:numId w:val="56"/>
        </w:numPr>
        <w:autoSpaceDE w:val="0"/>
        <w:autoSpaceDN w:val="0"/>
        <w:adjustRightInd w:val="0"/>
        <w:spacing w:after="0" w:line="240" w:lineRule="auto"/>
        <w:jc w:val="both"/>
        <w:rPr>
          <w:rFonts w:ascii="Times New Roman" w:eastAsia="Times New Roman" w:hAnsi="Times New Roman" w:cs="Times New Roman"/>
          <w:snapToGrid w:val="0"/>
        </w:rPr>
      </w:pPr>
      <w:r w:rsidRPr="00F701DB">
        <w:rPr>
          <w:rFonts w:ascii="Times New Roman" w:eastAsia="Times New Roman" w:hAnsi="Times New Roman" w:cs="Times New Roman"/>
          <w:snapToGrid w:val="0"/>
        </w:rPr>
        <w:t>Необходимост от прилагане на мерки за енергийна ефективност;</w:t>
      </w:r>
    </w:p>
    <w:p w:rsidR="00F701DB" w:rsidRPr="00F701DB" w:rsidRDefault="00F701DB" w:rsidP="009855F0">
      <w:pPr>
        <w:numPr>
          <w:ilvl w:val="1"/>
          <w:numId w:val="56"/>
        </w:numPr>
        <w:autoSpaceDE w:val="0"/>
        <w:autoSpaceDN w:val="0"/>
        <w:adjustRightInd w:val="0"/>
        <w:spacing w:after="0" w:line="240" w:lineRule="auto"/>
        <w:jc w:val="both"/>
        <w:rPr>
          <w:rFonts w:ascii="Times New Roman" w:eastAsia="Times New Roman" w:hAnsi="Times New Roman" w:cs="Times New Roman"/>
          <w:snapToGrid w:val="0"/>
        </w:rPr>
      </w:pPr>
      <w:r w:rsidRPr="00F701DB">
        <w:rPr>
          <w:rFonts w:ascii="Times New Roman" w:eastAsia="Times New Roman" w:hAnsi="Times New Roman" w:cs="Times New Roman"/>
          <w:snapToGrid w:val="0"/>
        </w:rPr>
        <w:t>Същност на конкретния проект;</w:t>
      </w:r>
    </w:p>
    <w:p w:rsidR="00F701DB" w:rsidRPr="00F701DB" w:rsidRDefault="00F701DB" w:rsidP="009855F0">
      <w:pPr>
        <w:numPr>
          <w:ilvl w:val="1"/>
          <w:numId w:val="56"/>
        </w:numPr>
        <w:autoSpaceDE w:val="0"/>
        <w:autoSpaceDN w:val="0"/>
        <w:adjustRightInd w:val="0"/>
        <w:spacing w:after="0" w:line="240" w:lineRule="auto"/>
        <w:jc w:val="both"/>
        <w:rPr>
          <w:rFonts w:ascii="Times New Roman" w:eastAsia="Times New Roman" w:hAnsi="Times New Roman" w:cs="Times New Roman"/>
          <w:snapToGrid w:val="0"/>
        </w:rPr>
      </w:pPr>
      <w:r w:rsidRPr="00F701DB">
        <w:rPr>
          <w:rFonts w:ascii="Times New Roman" w:eastAsia="Times New Roman" w:hAnsi="Times New Roman" w:cs="Times New Roman"/>
          <w:snapToGrid w:val="0"/>
        </w:rPr>
        <w:t>Условия и срокове за кандидатстване;</w:t>
      </w:r>
    </w:p>
    <w:p w:rsidR="00F701DB" w:rsidRPr="00F701DB" w:rsidRDefault="00F701DB" w:rsidP="009855F0">
      <w:pPr>
        <w:numPr>
          <w:ilvl w:val="1"/>
          <w:numId w:val="56"/>
        </w:numPr>
        <w:autoSpaceDE w:val="0"/>
        <w:autoSpaceDN w:val="0"/>
        <w:adjustRightInd w:val="0"/>
        <w:spacing w:after="0" w:line="240" w:lineRule="auto"/>
        <w:jc w:val="both"/>
        <w:rPr>
          <w:rFonts w:ascii="Times New Roman" w:eastAsia="Times New Roman" w:hAnsi="Times New Roman" w:cs="Times New Roman"/>
          <w:snapToGrid w:val="0"/>
        </w:rPr>
      </w:pPr>
      <w:r w:rsidRPr="00F701DB">
        <w:rPr>
          <w:rFonts w:ascii="Times New Roman" w:eastAsia="Times New Roman" w:hAnsi="Times New Roman" w:cs="Times New Roman"/>
          <w:snapToGrid w:val="0"/>
        </w:rPr>
        <w:t>Възможности, които дава проекта;</w:t>
      </w:r>
    </w:p>
    <w:p w:rsidR="00F701DB" w:rsidRPr="00F701DB" w:rsidRDefault="00F701DB" w:rsidP="009855F0">
      <w:pPr>
        <w:numPr>
          <w:ilvl w:val="1"/>
          <w:numId w:val="56"/>
        </w:numPr>
        <w:autoSpaceDE w:val="0"/>
        <w:autoSpaceDN w:val="0"/>
        <w:adjustRightInd w:val="0"/>
        <w:spacing w:after="0" w:line="240" w:lineRule="auto"/>
        <w:jc w:val="both"/>
        <w:rPr>
          <w:rFonts w:ascii="Times New Roman" w:eastAsia="Times New Roman" w:hAnsi="Times New Roman" w:cs="Times New Roman"/>
          <w:snapToGrid w:val="0"/>
        </w:rPr>
      </w:pPr>
      <w:r w:rsidRPr="00F701DB">
        <w:rPr>
          <w:rFonts w:ascii="Times New Roman" w:eastAsia="Times New Roman" w:hAnsi="Times New Roman" w:cs="Times New Roman"/>
          <w:snapToGrid w:val="0"/>
        </w:rPr>
        <w:t>Конкретни ползи от включване в проекта;</w:t>
      </w:r>
    </w:p>
    <w:p w:rsidR="00F701DB" w:rsidRPr="00F701DB" w:rsidRDefault="00F701DB" w:rsidP="009855F0">
      <w:pPr>
        <w:numPr>
          <w:ilvl w:val="1"/>
          <w:numId w:val="56"/>
        </w:numPr>
        <w:autoSpaceDE w:val="0"/>
        <w:autoSpaceDN w:val="0"/>
        <w:adjustRightInd w:val="0"/>
        <w:spacing w:after="0" w:line="240" w:lineRule="auto"/>
        <w:jc w:val="both"/>
        <w:rPr>
          <w:rFonts w:ascii="Times New Roman" w:eastAsia="Times New Roman" w:hAnsi="Times New Roman" w:cs="Times New Roman"/>
          <w:snapToGrid w:val="0"/>
        </w:rPr>
      </w:pPr>
      <w:r w:rsidRPr="00F701DB">
        <w:rPr>
          <w:rFonts w:ascii="Times New Roman" w:eastAsia="Times New Roman" w:hAnsi="Times New Roman" w:cs="Times New Roman"/>
          <w:snapToGrid w:val="0"/>
        </w:rPr>
        <w:t>Очаквани резултати от реализиране на проекта и др.</w:t>
      </w:r>
    </w:p>
    <w:p w:rsidR="00F701DB" w:rsidRPr="00A65D45" w:rsidRDefault="00F701DB" w:rsidP="009855F0">
      <w:pPr>
        <w:pStyle w:val="ListParagraph"/>
        <w:numPr>
          <w:ilvl w:val="0"/>
          <w:numId w:val="58"/>
        </w:numPr>
        <w:tabs>
          <w:tab w:val="left" w:pos="993"/>
        </w:tabs>
        <w:autoSpaceDE w:val="0"/>
        <w:autoSpaceDN w:val="0"/>
        <w:adjustRightInd w:val="0"/>
        <w:spacing w:after="0" w:line="240" w:lineRule="auto"/>
        <w:ind w:left="1134" w:hanging="283"/>
        <w:jc w:val="both"/>
        <w:rPr>
          <w:rFonts w:ascii="Times New Roman" w:eastAsia="Times New Roman" w:hAnsi="Times New Roman"/>
          <w:snapToGrid w:val="0"/>
        </w:rPr>
      </w:pPr>
      <w:r w:rsidRPr="00A65D45">
        <w:rPr>
          <w:rFonts w:ascii="Times New Roman" w:eastAsia="Times New Roman" w:hAnsi="Times New Roman"/>
          <w:snapToGrid w:val="0"/>
        </w:rPr>
        <w:t xml:space="preserve">Провокиране на мотивацията и личната активност на живеещите в сгради в режим на етажна собственост за предприемане на мерки за обновяване на жилищата им; </w:t>
      </w:r>
    </w:p>
    <w:p w:rsidR="00F701DB" w:rsidRPr="00A65D45" w:rsidRDefault="00F701DB" w:rsidP="009855F0">
      <w:pPr>
        <w:pStyle w:val="ListParagraph"/>
        <w:numPr>
          <w:ilvl w:val="0"/>
          <w:numId w:val="58"/>
        </w:numPr>
        <w:tabs>
          <w:tab w:val="left" w:pos="993"/>
        </w:tabs>
        <w:autoSpaceDE w:val="0"/>
        <w:autoSpaceDN w:val="0"/>
        <w:adjustRightInd w:val="0"/>
        <w:spacing w:after="0" w:line="240" w:lineRule="auto"/>
        <w:ind w:left="1134" w:hanging="283"/>
        <w:jc w:val="both"/>
        <w:rPr>
          <w:rFonts w:ascii="Times New Roman" w:eastAsia="Times New Roman" w:hAnsi="Times New Roman"/>
          <w:snapToGrid w:val="0"/>
        </w:rPr>
      </w:pPr>
      <w:r w:rsidRPr="00A65D45">
        <w:rPr>
          <w:rFonts w:ascii="Times New Roman" w:eastAsia="Times New Roman" w:hAnsi="Times New Roman"/>
          <w:snapToGrid w:val="0"/>
        </w:rPr>
        <w:t>Поддържане на обществения интерес и мотивация спрямо проекта и спрямо проблема с нуждата от прилагане на мерки за енергийна ефективност на сградите като цяло;</w:t>
      </w:r>
    </w:p>
    <w:p w:rsidR="00F701DB" w:rsidRPr="00A65D45" w:rsidRDefault="00F701DB" w:rsidP="009855F0">
      <w:pPr>
        <w:pStyle w:val="ListParagraph"/>
        <w:numPr>
          <w:ilvl w:val="0"/>
          <w:numId w:val="58"/>
        </w:numPr>
        <w:tabs>
          <w:tab w:val="left" w:pos="993"/>
        </w:tabs>
        <w:autoSpaceDE w:val="0"/>
        <w:autoSpaceDN w:val="0"/>
        <w:adjustRightInd w:val="0"/>
        <w:spacing w:after="0" w:line="240" w:lineRule="auto"/>
        <w:ind w:left="1134" w:hanging="283"/>
        <w:jc w:val="both"/>
        <w:rPr>
          <w:rFonts w:ascii="Times New Roman" w:eastAsia="Times New Roman" w:hAnsi="Times New Roman"/>
          <w:snapToGrid w:val="0"/>
        </w:rPr>
      </w:pPr>
      <w:r w:rsidRPr="00A65D45">
        <w:rPr>
          <w:rFonts w:ascii="Times New Roman" w:eastAsia="Times New Roman" w:hAnsi="Times New Roman"/>
          <w:snapToGrid w:val="0"/>
        </w:rPr>
        <w:t>Постигане на високо ниво на ангажираност на широката общественост с проблема за необходимостта от обновяване на сградите и най-ефективните решения в тази насока.</w:t>
      </w:r>
    </w:p>
    <w:p w:rsidR="00F701DB" w:rsidRPr="00A65D45" w:rsidRDefault="00F701DB" w:rsidP="00A05EBB">
      <w:pPr>
        <w:spacing w:after="0" w:line="240" w:lineRule="auto"/>
        <w:ind w:firstLine="567"/>
        <w:jc w:val="both"/>
        <w:rPr>
          <w:rFonts w:ascii="Times New Roman" w:eastAsia="Times New Roman" w:hAnsi="Times New Roman" w:cs="Times New Roman"/>
          <w:snapToGrid w:val="0"/>
        </w:rPr>
      </w:pPr>
      <w:r w:rsidRPr="00F701DB">
        <w:rPr>
          <w:rFonts w:ascii="Times New Roman" w:eastAsia="Times New Roman" w:hAnsi="Times New Roman" w:cs="Times New Roman"/>
          <w:snapToGrid w:val="0"/>
        </w:rPr>
        <w:t>Кампанията ще бъде насочена към следните целеви групи:</w:t>
      </w:r>
    </w:p>
    <w:p w:rsidR="00F701DB" w:rsidRPr="00A65D45" w:rsidRDefault="00F701DB" w:rsidP="009855F0">
      <w:pPr>
        <w:pStyle w:val="ListParagraph"/>
        <w:numPr>
          <w:ilvl w:val="0"/>
          <w:numId w:val="59"/>
        </w:numPr>
        <w:tabs>
          <w:tab w:val="left" w:pos="851"/>
        </w:tabs>
        <w:spacing w:after="0" w:line="240" w:lineRule="auto"/>
        <w:ind w:left="851" w:hanging="284"/>
        <w:jc w:val="both"/>
        <w:rPr>
          <w:rFonts w:ascii="Times New Roman" w:eastAsia="Times New Roman" w:hAnsi="Times New Roman"/>
          <w:snapToGrid w:val="0"/>
        </w:rPr>
      </w:pPr>
      <w:r w:rsidRPr="00A65D45">
        <w:rPr>
          <w:rFonts w:ascii="Times New Roman" w:eastAsia="Times New Roman" w:hAnsi="Times New Roman"/>
          <w:snapToGrid w:val="0"/>
        </w:rPr>
        <w:t>Собственици в многофамилни жилищни сгради в 36-те града на Република България, съгласно териториалния обхват на схемата;</w:t>
      </w:r>
    </w:p>
    <w:p w:rsidR="00F701DB" w:rsidRPr="00A65D45" w:rsidRDefault="00F701DB" w:rsidP="009855F0">
      <w:pPr>
        <w:pStyle w:val="ListParagraph"/>
        <w:numPr>
          <w:ilvl w:val="0"/>
          <w:numId w:val="59"/>
        </w:numPr>
        <w:tabs>
          <w:tab w:val="left" w:pos="851"/>
        </w:tabs>
        <w:spacing w:after="0" w:line="240" w:lineRule="auto"/>
        <w:ind w:left="851" w:hanging="284"/>
        <w:jc w:val="both"/>
        <w:rPr>
          <w:rFonts w:ascii="Times New Roman" w:eastAsia="Times New Roman" w:hAnsi="Times New Roman"/>
          <w:snapToGrid w:val="0"/>
        </w:rPr>
      </w:pPr>
      <w:r w:rsidRPr="00A65D45">
        <w:rPr>
          <w:rFonts w:ascii="Times New Roman" w:eastAsia="Times New Roman" w:hAnsi="Times New Roman"/>
          <w:snapToGrid w:val="0"/>
        </w:rPr>
        <w:t>Представители на местната власт;</w:t>
      </w:r>
    </w:p>
    <w:p w:rsidR="00F701DB" w:rsidRPr="00A65D45" w:rsidRDefault="00F701DB" w:rsidP="009855F0">
      <w:pPr>
        <w:pStyle w:val="ListParagraph"/>
        <w:numPr>
          <w:ilvl w:val="0"/>
          <w:numId w:val="59"/>
        </w:numPr>
        <w:tabs>
          <w:tab w:val="left" w:pos="851"/>
        </w:tabs>
        <w:spacing w:after="0" w:line="240" w:lineRule="auto"/>
        <w:ind w:left="851" w:hanging="284"/>
        <w:jc w:val="both"/>
        <w:rPr>
          <w:rFonts w:ascii="Times New Roman" w:eastAsia="Times New Roman" w:hAnsi="Times New Roman"/>
          <w:snapToGrid w:val="0"/>
        </w:rPr>
      </w:pPr>
      <w:r w:rsidRPr="00A65D45">
        <w:rPr>
          <w:rFonts w:ascii="Times New Roman" w:eastAsia="Times New Roman" w:hAnsi="Times New Roman"/>
          <w:snapToGrid w:val="0"/>
        </w:rPr>
        <w:t>Представители на медиите;</w:t>
      </w:r>
    </w:p>
    <w:p w:rsidR="00F701DB" w:rsidRPr="00A65D45" w:rsidRDefault="00F701DB" w:rsidP="009855F0">
      <w:pPr>
        <w:pStyle w:val="ListParagraph"/>
        <w:numPr>
          <w:ilvl w:val="0"/>
          <w:numId w:val="59"/>
        </w:numPr>
        <w:tabs>
          <w:tab w:val="left" w:pos="851"/>
        </w:tabs>
        <w:spacing w:after="0" w:line="240" w:lineRule="auto"/>
        <w:ind w:left="851" w:hanging="284"/>
        <w:jc w:val="both"/>
        <w:rPr>
          <w:rFonts w:ascii="Times New Roman" w:eastAsia="Times New Roman" w:hAnsi="Times New Roman"/>
          <w:snapToGrid w:val="0"/>
        </w:rPr>
      </w:pPr>
      <w:r w:rsidRPr="00A65D45">
        <w:rPr>
          <w:rFonts w:ascii="Times New Roman" w:eastAsia="Times New Roman" w:hAnsi="Times New Roman"/>
          <w:snapToGrid w:val="0"/>
        </w:rPr>
        <w:t>Лидери на мнение и други.</w:t>
      </w:r>
    </w:p>
    <w:p w:rsidR="00F701DB" w:rsidRPr="00A65D45" w:rsidRDefault="00F701DB" w:rsidP="009855F0">
      <w:pPr>
        <w:numPr>
          <w:ilvl w:val="0"/>
          <w:numId w:val="55"/>
        </w:numPr>
        <w:spacing w:before="120" w:after="120" w:line="240" w:lineRule="auto"/>
        <w:ind w:left="0" w:firstLine="567"/>
        <w:jc w:val="both"/>
        <w:rPr>
          <w:rFonts w:ascii="Times New Roman" w:eastAsia="Times New Roman" w:hAnsi="Times New Roman" w:cs="Times New Roman"/>
          <w:lang w:eastAsia="bg-BG"/>
        </w:rPr>
      </w:pPr>
      <w:r w:rsidRPr="00F701DB">
        <w:rPr>
          <w:rFonts w:ascii="Times New Roman" w:eastAsia="Times New Roman" w:hAnsi="Times New Roman" w:cs="Times New Roman"/>
          <w:lang w:eastAsia="bg-BG"/>
        </w:rPr>
        <w:t>Изпълнени СМР – съгласно направените разчети по проекта ще бъдат обновени около 180 сгради. Очакваните резултати от обновяването на сградите могат да бъдат сведени до следните:</w:t>
      </w:r>
    </w:p>
    <w:p w:rsidR="00F701DB" w:rsidRPr="00A65D45" w:rsidRDefault="00F701DB" w:rsidP="009855F0">
      <w:pPr>
        <w:pStyle w:val="ListParagraph"/>
        <w:numPr>
          <w:ilvl w:val="0"/>
          <w:numId w:val="60"/>
        </w:numPr>
        <w:spacing w:before="120" w:after="120" w:line="240" w:lineRule="auto"/>
        <w:ind w:left="851" w:hanging="284"/>
        <w:jc w:val="both"/>
        <w:rPr>
          <w:rFonts w:ascii="Times New Roman" w:eastAsia="Times New Roman" w:hAnsi="Times New Roman"/>
          <w:lang w:eastAsia="bg-BG"/>
        </w:rPr>
      </w:pPr>
      <w:r w:rsidRPr="00A65D45">
        <w:rPr>
          <w:rFonts w:ascii="Times New Roman" w:eastAsia="Times New Roman" w:hAnsi="Times New Roman"/>
          <w:lang w:eastAsia="bg-BG"/>
        </w:rPr>
        <w:t xml:space="preserve">Очаквани 30-60% икономии на топлинна енергия; </w:t>
      </w:r>
    </w:p>
    <w:p w:rsidR="00F701DB" w:rsidRPr="00A65D45" w:rsidRDefault="00F701DB" w:rsidP="009855F0">
      <w:pPr>
        <w:pStyle w:val="ListParagraph"/>
        <w:numPr>
          <w:ilvl w:val="0"/>
          <w:numId w:val="60"/>
        </w:numPr>
        <w:spacing w:before="120" w:after="120" w:line="240" w:lineRule="auto"/>
        <w:ind w:left="851" w:hanging="284"/>
        <w:jc w:val="both"/>
        <w:rPr>
          <w:rFonts w:ascii="Times New Roman" w:eastAsia="Times New Roman" w:hAnsi="Times New Roman"/>
          <w:lang w:eastAsia="bg-BG"/>
        </w:rPr>
      </w:pPr>
      <w:r w:rsidRPr="00A65D45">
        <w:rPr>
          <w:rFonts w:ascii="Times New Roman" w:eastAsia="Times New Roman" w:hAnsi="Times New Roman"/>
          <w:lang w:eastAsia="bg-BG"/>
        </w:rPr>
        <w:t>Огромен положителен екологичен ефект от намаление на вредните емисии на СО2;</w:t>
      </w:r>
    </w:p>
    <w:p w:rsidR="00F701DB" w:rsidRPr="00A65D45" w:rsidRDefault="00F701DB" w:rsidP="009855F0">
      <w:pPr>
        <w:pStyle w:val="ListParagraph"/>
        <w:numPr>
          <w:ilvl w:val="0"/>
          <w:numId w:val="60"/>
        </w:numPr>
        <w:spacing w:before="120" w:after="120" w:line="240" w:lineRule="auto"/>
        <w:ind w:left="851" w:hanging="284"/>
        <w:jc w:val="both"/>
        <w:rPr>
          <w:rFonts w:ascii="Times New Roman" w:eastAsia="Times New Roman" w:hAnsi="Times New Roman"/>
          <w:lang w:eastAsia="bg-BG"/>
        </w:rPr>
      </w:pPr>
      <w:r w:rsidRPr="00A65D45">
        <w:rPr>
          <w:rFonts w:ascii="Times New Roman" w:eastAsia="Times New Roman" w:hAnsi="Times New Roman"/>
          <w:lang w:eastAsia="bg-BG"/>
        </w:rPr>
        <w:t>Осезателен импулс за строителния сектор и трудовата заетост (обеми на СМР, съизмерими с тези на сегашното ново строителство);</w:t>
      </w:r>
    </w:p>
    <w:p w:rsidR="00F701DB" w:rsidRPr="00A65D45" w:rsidRDefault="00F701DB" w:rsidP="009855F0">
      <w:pPr>
        <w:pStyle w:val="ListParagraph"/>
        <w:numPr>
          <w:ilvl w:val="0"/>
          <w:numId w:val="60"/>
        </w:numPr>
        <w:spacing w:before="120" w:after="120" w:line="240" w:lineRule="auto"/>
        <w:ind w:left="851" w:hanging="284"/>
        <w:jc w:val="both"/>
        <w:rPr>
          <w:rFonts w:ascii="Times New Roman" w:eastAsia="Times New Roman" w:hAnsi="Times New Roman"/>
          <w:lang w:eastAsia="bg-BG"/>
        </w:rPr>
      </w:pPr>
      <w:r w:rsidRPr="00A65D45">
        <w:rPr>
          <w:rFonts w:ascii="Times New Roman" w:eastAsia="Times New Roman" w:hAnsi="Times New Roman"/>
          <w:lang w:eastAsia="bg-BG"/>
        </w:rPr>
        <w:t xml:space="preserve">Значителни съпътстващи ефекти за всички сектори на икономиката и повишаване на нейната конкурентоспособност; </w:t>
      </w:r>
    </w:p>
    <w:p w:rsidR="009A6549" w:rsidRPr="00943CAF" w:rsidRDefault="009A6549" w:rsidP="00C25C37">
      <w:pPr>
        <w:pStyle w:val="ListParagraph"/>
        <w:numPr>
          <w:ilvl w:val="0"/>
          <w:numId w:val="54"/>
        </w:numPr>
        <w:tabs>
          <w:tab w:val="left" w:pos="993"/>
        </w:tabs>
        <w:spacing w:before="120" w:after="120" w:line="360" w:lineRule="auto"/>
        <w:ind w:hanging="153"/>
        <w:jc w:val="both"/>
        <w:rPr>
          <w:color w:val="000099"/>
        </w:rPr>
      </w:pPr>
      <w:r w:rsidRPr="00943CAF">
        <w:rPr>
          <w:rFonts w:ascii="Times New Roman" w:hAnsi="Times New Roman"/>
          <w:b/>
          <w:i/>
          <w:color w:val="000099"/>
        </w:rPr>
        <w:t>Целеви стойнос</w:t>
      </w:r>
      <w:r w:rsidR="00576E2B" w:rsidRPr="00943CAF">
        <w:rPr>
          <w:rFonts w:ascii="Times New Roman" w:hAnsi="Times New Roman"/>
          <w:b/>
          <w:i/>
          <w:color w:val="000099"/>
        </w:rPr>
        <w:t>ти по показателите за изпълнение</w:t>
      </w:r>
    </w:p>
    <w:tbl>
      <w:tblPr>
        <w:tblW w:w="9796" w:type="dxa"/>
        <w:tblInd w:w="55" w:type="dxa"/>
        <w:tblCellMar>
          <w:left w:w="70" w:type="dxa"/>
          <w:right w:w="70" w:type="dxa"/>
        </w:tblCellMar>
        <w:tblLook w:val="0000" w:firstRow="0" w:lastRow="0" w:firstColumn="0" w:lastColumn="0" w:noHBand="0" w:noVBand="0"/>
      </w:tblPr>
      <w:tblGrid>
        <w:gridCol w:w="5402"/>
        <w:gridCol w:w="850"/>
        <w:gridCol w:w="1276"/>
        <w:gridCol w:w="1134"/>
        <w:gridCol w:w="1134"/>
      </w:tblGrid>
      <w:tr w:rsidR="00AB501E" w:rsidRPr="00CF08F9" w:rsidTr="005B4EDB">
        <w:trPr>
          <w:trHeight w:val="272"/>
        </w:trPr>
        <w:tc>
          <w:tcPr>
            <w:tcW w:w="5402" w:type="dxa"/>
            <w:tcBorders>
              <w:top w:val="single" w:sz="4" w:space="0" w:color="auto"/>
              <w:left w:val="single" w:sz="4" w:space="0" w:color="auto"/>
              <w:right w:val="single" w:sz="4" w:space="0" w:color="auto"/>
            </w:tcBorders>
            <w:shd w:val="clear" w:color="auto" w:fill="FFCC99"/>
            <w:vAlign w:val="center"/>
          </w:tcPr>
          <w:p w:rsidR="00AB501E" w:rsidRPr="00CF08F9" w:rsidRDefault="00AB501E" w:rsidP="00041AD6">
            <w:pPr>
              <w:spacing w:after="0" w:line="240" w:lineRule="auto"/>
              <w:jc w:val="center"/>
              <w:rPr>
                <w:rFonts w:ascii="Times New Roman" w:eastAsia="Times New Roman" w:hAnsi="Times New Roman" w:cs="Times New Roman"/>
                <w:b/>
                <w:bCs/>
                <w:sz w:val="16"/>
                <w:szCs w:val="16"/>
                <w:lang w:eastAsia="bg-BG"/>
              </w:rPr>
            </w:pPr>
            <w:r w:rsidRPr="00CF08F9">
              <w:rPr>
                <w:rFonts w:ascii="Times New Roman" w:eastAsia="Times New Roman" w:hAnsi="Times New Roman" w:cs="Times New Roman"/>
                <w:b/>
                <w:bCs/>
                <w:sz w:val="16"/>
                <w:szCs w:val="16"/>
                <w:lang w:eastAsia="bg-BG"/>
              </w:rPr>
              <w:t xml:space="preserve">ПОКАЗАТЕЛИТЕ ЗА ИЗПЪЛНЕНИЕ </w:t>
            </w:r>
          </w:p>
        </w:tc>
        <w:tc>
          <w:tcPr>
            <w:tcW w:w="4394" w:type="dxa"/>
            <w:gridSpan w:val="4"/>
            <w:tcBorders>
              <w:top w:val="single" w:sz="4" w:space="0" w:color="auto"/>
              <w:left w:val="single" w:sz="4" w:space="0" w:color="auto"/>
              <w:bottom w:val="nil"/>
              <w:right w:val="single" w:sz="4" w:space="0" w:color="auto"/>
            </w:tcBorders>
            <w:shd w:val="clear" w:color="auto" w:fill="FFCC99"/>
            <w:vAlign w:val="center"/>
          </w:tcPr>
          <w:p w:rsidR="00AB501E" w:rsidRPr="00CF08F9" w:rsidRDefault="00AB501E" w:rsidP="00041AD6">
            <w:pPr>
              <w:spacing w:after="0" w:line="240" w:lineRule="auto"/>
              <w:jc w:val="center"/>
              <w:rPr>
                <w:rFonts w:ascii="Times New Roman" w:eastAsia="Times New Roman" w:hAnsi="Times New Roman" w:cs="Times New Roman"/>
                <w:b/>
                <w:bCs/>
                <w:sz w:val="16"/>
                <w:szCs w:val="16"/>
                <w:lang w:eastAsia="bg-BG"/>
              </w:rPr>
            </w:pPr>
            <w:r w:rsidRPr="00CF08F9">
              <w:rPr>
                <w:rFonts w:ascii="Times New Roman" w:eastAsia="Times New Roman" w:hAnsi="Times New Roman" w:cs="Times New Roman"/>
                <w:b/>
                <w:bCs/>
                <w:sz w:val="16"/>
                <w:szCs w:val="16"/>
                <w:lang w:eastAsia="bg-BG"/>
              </w:rPr>
              <w:t>Целева стойност</w:t>
            </w:r>
          </w:p>
        </w:tc>
      </w:tr>
      <w:tr w:rsidR="00AB501E" w:rsidRPr="00CF08F9" w:rsidTr="005B4EDB">
        <w:trPr>
          <w:trHeight w:val="288"/>
        </w:trPr>
        <w:tc>
          <w:tcPr>
            <w:tcW w:w="5402" w:type="dxa"/>
            <w:tcBorders>
              <w:top w:val="nil"/>
              <w:left w:val="single" w:sz="4" w:space="0" w:color="auto"/>
              <w:bottom w:val="single" w:sz="4" w:space="0" w:color="auto"/>
              <w:right w:val="single" w:sz="4" w:space="0" w:color="auto"/>
            </w:tcBorders>
            <w:shd w:val="clear" w:color="auto" w:fill="FFCC99"/>
            <w:vAlign w:val="center"/>
          </w:tcPr>
          <w:p w:rsidR="00AB501E" w:rsidRPr="00CF08F9" w:rsidRDefault="00AB501E" w:rsidP="00041AD6">
            <w:pPr>
              <w:spacing w:after="0" w:line="240" w:lineRule="auto"/>
              <w:jc w:val="center"/>
              <w:rPr>
                <w:rFonts w:ascii="Times New Roman" w:eastAsia="Times New Roman" w:hAnsi="Times New Roman" w:cs="Times New Roman"/>
                <w:b/>
                <w:bCs/>
                <w:sz w:val="16"/>
                <w:szCs w:val="16"/>
                <w:lang w:eastAsia="bg-BG"/>
              </w:rPr>
            </w:pPr>
            <w:r w:rsidRPr="00CF08F9">
              <w:rPr>
                <w:rFonts w:ascii="Times New Roman" w:eastAsia="Times New Roman" w:hAnsi="Times New Roman" w:cs="Times New Roman"/>
                <w:b/>
                <w:bCs/>
                <w:sz w:val="16"/>
                <w:szCs w:val="16"/>
                <w:lang w:eastAsia="bg-BG"/>
              </w:rPr>
              <w:t xml:space="preserve">Бюджетна програма </w:t>
            </w:r>
            <w:r>
              <w:rPr>
                <w:rFonts w:ascii="Times New Roman" w:eastAsia="Times New Roman" w:hAnsi="Times New Roman" w:cs="Times New Roman"/>
                <w:b/>
                <w:bCs/>
                <w:sz w:val="16"/>
                <w:szCs w:val="16"/>
                <w:lang w:eastAsia="bg-BG"/>
              </w:rPr>
              <w:t>2100.01.02</w:t>
            </w:r>
          </w:p>
        </w:tc>
        <w:tc>
          <w:tcPr>
            <w:tcW w:w="850" w:type="dxa"/>
            <w:tcBorders>
              <w:top w:val="nil"/>
              <w:left w:val="single" w:sz="4" w:space="0" w:color="auto"/>
              <w:bottom w:val="single" w:sz="4" w:space="0" w:color="auto"/>
              <w:right w:val="nil"/>
            </w:tcBorders>
            <w:shd w:val="clear" w:color="auto" w:fill="FFCC99"/>
          </w:tcPr>
          <w:p w:rsidR="00AB501E" w:rsidRPr="00CF08F9" w:rsidRDefault="00AB501E" w:rsidP="00041AD6">
            <w:pPr>
              <w:spacing w:after="0" w:line="240" w:lineRule="auto"/>
              <w:rPr>
                <w:rFonts w:ascii="Times New Roman" w:eastAsia="Times New Roman" w:hAnsi="Times New Roman" w:cs="Times New Roman"/>
                <w:b/>
                <w:bCs/>
                <w:sz w:val="16"/>
                <w:szCs w:val="16"/>
                <w:lang w:eastAsia="bg-BG"/>
              </w:rPr>
            </w:pPr>
            <w:r w:rsidRPr="00CF08F9">
              <w:rPr>
                <w:rFonts w:ascii="Times New Roman" w:eastAsia="Times New Roman" w:hAnsi="Times New Roman" w:cs="Times New Roman"/>
                <w:b/>
                <w:bCs/>
                <w:sz w:val="16"/>
                <w:szCs w:val="16"/>
                <w:lang w:eastAsia="bg-BG"/>
              </w:rPr>
              <w:t> </w:t>
            </w:r>
          </w:p>
        </w:tc>
        <w:tc>
          <w:tcPr>
            <w:tcW w:w="1276" w:type="dxa"/>
            <w:tcBorders>
              <w:top w:val="nil"/>
              <w:left w:val="nil"/>
              <w:bottom w:val="single" w:sz="4" w:space="0" w:color="auto"/>
              <w:right w:val="nil"/>
            </w:tcBorders>
            <w:shd w:val="clear" w:color="auto" w:fill="FFCC99"/>
          </w:tcPr>
          <w:p w:rsidR="00AB501E" w:rsidRPr="00CF08F9" w:rsidRDefault="00AB501E" w:rsidP="00041AD6">
            <w:pPr>
              <w:spacing w:after="0" w:line="240" w:lineRule="auto"/>
              <w:rPr>
                <w:rFonts w:ascii="Times New Roman" w:eastAsia="Times New Roman" w:hAnsi="Times New Roman" w:cs="Times New Roman"/>
                <w:b/>
                <w:bCs/>
                <w:sz w:val="16"/>
                <w:szCs w:val="16"/>
                <w:lang w:eastAsia="bg-BG"/>
              </w:rPr>
            </w:pPr>
            <w:r w:rsidRPr="00CF08F9">
              <w:rPr>
                <w:rFonts w:ascii="Times New Roman" w:eastAsia="Times New Roman" w:hAnsi="Times New Roman" w:cs="Times New Roman"/>
                <w:b/>
                <w:bCs/>
                <w:sz w:val="16"/>
                <w:szCs w:val="16"/>
                <w:lang w:eastAsia="bg-BG"/>
              </w:rPr>
              <w:t> </w:t>
            </w:r>
          </w:p>
        </w:tc>
        <w:tc>
          <w:tcPr>
            <w:tcW w:w="1134" w:type="dxa"/>
            <w:tcBorders>
              <w:top w:val="nil"/>
              <w:left w:val="nil"/>
              <w:bottom w:val="single" w:sz="4" w:space="0" w:color="auto"/>
              <w:right w:val="nil"/>
            </w:tcBorders>
            <w:shd w:val="clear" w:color="auto" w:fill="FFCC99"/>
          </w:tcPr>
          <w:p w:rsidR="00AB501E" w:rsidRPr="00CF08F9" w:rsidRDefault="00AB501E" w:rsidP="00041AD6">
            <w:pPr>
              <w:spacing w:after="0" w:line="240" w:lineRule="auto"/>
              <w:rPr>
                <w:rFonts w:ascii="Times New Roman" w:eastAsia="Times New Roman" w:hAnsi="Times New Roman" w:cs="Times New Roman"/>
                <w:b/>
                <w:bCs/>
                <w:sz w:val="16"/>
                <w:szCs w:val="16"/>
                <w:lang w:eastAsia="bg-BG"/>
              </w:rPr>
            </w:pPr>
            <w:r w:rsidRPr="00CF08F9">
              <w:rPr>
                <w:rFonts w:ascii="Times New Roman" w:eastAsia="Times New Roman" w:hAnsi="Times New Roman" w:cs="Times New Roman"/>
                <w:b/>
                <w:bCs/>
                <w:sz w:val="16"/>
                <w:szCs w:val="16"/>
                <w:lang w:eastAsia="bg-BG"/>
              </w:rPr>
              <w:t> </w:t>
            </w:r>
          </w:p>
        </w:tc>
        <w:tc>
          <w:tcPr>
            <w:tcW w:w="1134" w:type="dxa"/>
            <w:tcBorders>
              <w:top w:val="nil"/>
              <w:left w:val="nil"/>
              <w:bottom w:val="single" w:sz="4" w:space="0" w:color="auto"/>
              <w:right w:val="single" w:sz="4" w:space="0" w:color="auto"/>
            </w:tcBorders>
            <w:shd w:val="clear" w:color="auto" w:fill="FFCC99"/>
          </w:tcPr>
          <w:p w:rsidR="00AB501E" w:rsidRPr="00CF08F9" w:rsidRDefault="00AB501E" w:rsidP="00041AD6">
            <w:pPr>
              <w:spacing w:after="0" w:line="240" w:lineRule="auto"/>
              <w:rPr>
                <w:rFonts w:ascii="Times New Roman" w:eastAsia="Times New Roman" w:hAnsi="Times New Roman" w:cs="Times New Roman"/>
                <w:b/>
                <w:bCs/>
                <w:sz w:val="16"/>
                <w:szCs w:val="16"/>
                <w:lang w:eastAsia="bg-BG"/>
              </w:rPr>
            </w:pPr>
            <w:r w:rsidRPr="00CF08F9">
              <w:rPr>
                <w:rFonts w:ascii="Times New Roman" w:eastAsia="Times New Roman" w:hAnsi="Times New Roman" w:cs="Times New Roman"/>
                <w:b/>
                <w:bCs/>
                <w:sz w:val="16"/>
                <w:szCs w:val="16"/>
                <w:lang w:eastAsia="bg-BG"/>
              </w:rPr>
              <w:t> </w:t>
            </w:r>
          </w:p>
        </w:tc>
      </w:tr>
      <w:tr w:rsidR="00AB501E" w:rsidRPr="00CF08F9" w:rsidTr="005B4EDB">
        <w:trPr>
          <w:trHeight w:val="450"/>
        </w:trPr>
        <w:tc>
          <w:tcPr>
            <w:tcW w:w="5402" w:type="dxa"/>
            <w:tcBorders>
              <w:top w:val="single" w:sz="4" w:space="0" w:color="auto"/>
              <w:left w:val="single" w:sz="8" w:space="0" w:color="auto"/>
              <w:bottom w:val="single" w:sz="4" w:space="0" w:color="auto"/>
              <w:right w:val="single" w:sz="4" w:space="0" w:color="auto"/>
            </w:tcBorders>
            <w:shd w:val="clear" w:color="auto" w:fill="FFCC99"/>
            <w:vAlign w:val="center"/>
          </w:tcPr>
          <w:p w:rsidR="00AB501E" w:rsidRPr="00CF08F9" w:rsidRDefault="00AB501E" w:rsidP="00041AD6">
            <w:pPr>
              <w:spacing w:after="0" w:line="240" w:lineRule="auto"/>
              <w:jc w:val="center"/>
              <w:rPr>
                <w:rFonts w:ascii="Times New Roman" w:eastAsia="Times New Roman" w:hAnsi="Times New Roman" w:cs="Times New Roman"/>
                <w:b/>
                <w:bCs/>
                <w:sz w:val="16"/>
                <w:szCs w:val="16"/>
                <w:lang w:eastAsia="bg-BG"/>
              </w:rPr>
            </w:pPr>
            <w:r w:rsidRPr="00CF08F9">
              <w:rPr>
                <w:rFonts w:ascii="Times New Roman" w:eastAsia="Times New Roman" w:hAnsi="Times New Roman" w:cs="Times New Roman"/>
                <w:b/>
                <w:bCs/>
                <w:sz w:val="16"/>
                <w:szCs w:val="16"/>
                <w:lang w:eastAsia="bg-BG"/>
              </w:rPr>
              <w:t>Показатели за изпълнение</w:t>
            </w:r>
          </w:p>
        </w:tc>
        <w:tc>
          <w:tcPr>
            <w:tcW w:w="850" w:type="dxa"/>
            <w:tcBorders>
              <w:top w:val="single" w:sz="4" w:space="0" w:color="auto"/>
              <w:left w:val="nil"/>
              <w:bottom w:val="single" w:sz="4" w:space="0" w:color="auto"/>
              <w:right w:val="single" w:sz="4" w:space="0" w:color="auto"/>
            </w:tcBorders>
            <w:shd w:val="clear" w:color="auto" w:fill="FFCC99"/>
            <w:vAlign w:val="center"/>
          </w:tcPr>
          <w:p w:rsidR="00AB501E" w:rsidRPr="00CF08F9" w:rsidRDefault="00AB501E" w:rsidP="00041AD6">
            <w:pPr>
              <w:spacing w:after="0" w:line="240" w:lineRule="auto"/>
              <w:jc w:val="center"/>
              <w:rPr>
                <w:rFonts w:ascii="Times New Roman" w:eastAsia="Times New Roman" w:hAnsi="Times New Roman" w:cs="Times New Roman"/>
                <w:b/>
                <w:bCs/>
                <w:sz w:val="16"/>
                <w:szCs w:val="16"/>
                <w:lang w:eastAsia="bg-BG"/>
              </w:rPr>
            </w:pPr>
            <w:r w:rsidRPr="00CF08F9">
              <w:rPr>
                <w:rFonts w:ascii="Times New Roman" w:eastAsia="Times New Roman" w:hAnsi="Times New Roman" w:cs="Times New Roman"/>
                <w:b/>
                <w:bCs/>
                <w:sz w:val="16"/>
                <w:szCs w:val="16"/>
                <w:lang w:eastAsia="bg-BG"/>
              </w:rPr>
              <w:t>Мерна единица</w:t>
            </w:r>
          </w:p>
        </w:tc>
        <w:tc>
          <w:tcPr>
            <w:tcW w:w="1276" w:type="dxa"/>
            <w:tcBorders>
              <w:top w:val="single" w:sz="4" w:space="0" w:color="auto"/>
              <w:left w:val="nil"/>
              <w:bottom w:val="single" w:sz="4" w:space="0" w:color="auto"/>
              <w:right w:val="single" w:sz="4" w:space="0" w:color="auto"/>
            </w:tcBorders>
            <w:shd w:val="clear" w:color="auto" w:fill="FFCC99"/>
            <w:vAlign w:val="center"/>
          </w:tcPr>
          <w:p w:rsidR="00AB501E" w:rsidRPr="00CF08F9" w:rsidRDefault="00AB501E" w:rsidP="00041AD6">
            <w:pPr>
              <w:spacing w:after="0" w:line="240" w:lineRule="auto"/>
              <w:jc w:val="center"/>
              <w:rPr>
                <w:rFonts w:ascii="Times New Roman" w:eastAsia="Times New Roman" w:hAnsi="Times New Roman" w:cs="Times New Roman"/>
                <w:b/>
                <w:bCs/>
                <w:i/>
                <w:iCs/>
                <w:sz w:val="16"/>
                <w:szCs w:val="16"/>
                <w:lang w:eastAsia="bg-BG"/>
              </w:rPr>
            </w:pPr>
            <w:r w:rsidRPr="00CF08F9">
              <w:rPr>
                <w:rFonts w:ascii="Times New Roman" w:eastAsia="Times New Roman" w:hAnsi="Times New Roman" w:cs="Times New Roman"/>
                <w:b/>
                <w:bCs/>
                <w:i/>
                <w:iCs/>
                <w:sz w:val="16"/>
                <w:szCs w:val="16"/>
                <w:lang w:eastAsia="bg-BG"/>
              </w:rPr>
              <w:t>Проект</w:t>
            </w:r>
          </w:p>
          <w:p w:rsidR="00AB501E" w:rsidRPr="00CF08F9" w:rsidRDefault="00AB501E" w:rsidP="00041AD6">
            <w:pPr>
              <w:spacing w:after="0" w:line="240" w:lineRule="auto"/>
              <w:jc w:val="center"/>
              <w:rPr>
                <w:rFonts w:ascii="Times New Roman" w:eastAsia="Times New Roman" w:hAnsi="Times New Roman" w:cs="Times New Roman"/>
                <w:b/>
                <w:bCs/>
                <w:i/>
                <w:iCs/>
                <w:sz w:val="16"/>
                <w:szCs w:val="16"/>
                <w:lang w:eastAsia="bg-BG"/>
              </w:rPr>
            </w:pPr>
            <w:r w:rsidRPr="00CF08F9">
              <w:rPr>
                <w:rFonts w:ascii="Times New Roman" w:eastAsia="Times New Roman" w:hAnsi="Times New Roman" w:cs="Times New Roman"/>
                <w:b/>
                <w:bCs/>
                <w:i/>
                <w:iCs/>
                <w:sz w:val="16"/>
                <w:szCs w:val="16"/>
                <w:lang w:eastAsia="bg-BG"/>
              </w:rPr>
              <w:t>2015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AB501E" w:rsidRPr="00CF08F9" w:rsidRDefault="00AB501E" w:rsidP="00041AD6">
            <w:pPr>
              <w:spacing w:after="0" w:line="240" w:lineRule="auto"/>
              <w:jc w:val="center"/>
              <w:rPr>
                <w:rFonts w:ascii="Times New Roman" w:eastAsia="Times New Roman" w:hAnsi="Times New Roman" w:cs="Times New Roman"/>
                <w:b/>
                <w:bCs/>
                <w:i/>
                <w:iCs/>
                <w:sz w:val="16"/>
                <w:szCs w:val="16"/>
                <w:lang w:eastAsia="bg-BG"/>
              </w:rPr>
            </w:pPr>
            <w:r w:rsidRPr="00CF08F9">
              <w:rPr>
                <w:rFonts w:ascii="Times New Roman" w:eastAsia="Times New Roman" w:hAnsi="Times New Roman" w:cs="Times New Roman"/>
                <w:b/>
                <w:bCs/>
                <w:i/>
                <w:iCs/>
                <w:sz w:val="16"/>
                <w:szCs w:val="16"/>
                <w:lang w:eastAsia="bg-BG"/>
              </w:rPr>
              <w:t>Прогноза 2016 г.</w:t>
            </w:r>
          </w:p>
        </w:tc>
        <w:tc>
          <w:tcPr>
            <w:tcW w:w="1134" w:type="dxa"/>
            <w:tcBorders>
              <w:top w:val="single" w:sz="4" w:space="0" w:color="auto"/>
              <w:left w:val="nil"/>
              <w:bottom w:val="single" w:sz="4" w:space="0" w:color="auto"/>
              <w:right w:val="single" w:sz="8" w:space="0" w:color="auto"/>
            </w:tcBorders>
            <w:shd w:val="clear" w:color="auto" w:fill="FFCC99"/>
            <w:vAlign w:val="center"/>
          </w:tcPr>
          <w:p w:rsidR="00AB501E" w:rsidRPr="00CF08F9" w:rsidRDefault="00AB501E" w:rsidP="00041AD6">
            <w:pPr>
              <w:spacing w:after="0" w:line="240" w:lineRule="auto"/>
              <w:jc w:val="center"/>
              <w:rPr>
                <w:rFonts w:ascii="Times New Roman" w:eastAsia="Times New Roman" w:hAnsi="Times New Roman" w:cs="Times New Roman"/>
                <w:b/>
                <w:bCs/>
                <w:i/>
                <w:iCs/>
                <w:sz w:val="16"/>
                <w:szCs w:val="16"/>
                <w:lang w:eastAsia="bg-BG"/>
              </w:rPr>
            </w:pPr>
            <w:r w:rsidRPr="00CF08F9">
              <w:rPr>
                <w:rFonts w:ascii="Times New Roman" w:eastAsia="Times New Roman" w:hAnsi="Times New Roman" w:cs="Times New Roman"/>
                <w:b/>
                <w:bCs/>
                <w:i/>
                <w:iCs/>
                <w:sz w:val="16"/>
                <w:szCs w:val="16"/>
                <w:lang w:eastAsia="bg-BG"/>
              </w:rPr>
              <w:t>Прогноза 2017 г.</w:t>
            </w:r>
          </w:p>
        </w:tc>
      </w:tr>
      <w:tr w:rsidR="008F28E6" w:rsidRPr="00CF08F9" w:rsidTr="00635A7C">
        <w:trPr>
          <w:trHeight w:val="355"/>
        </w:trPr>
        <w:tc>
          <w:tcPr>
            <w:tcW w:w="5402" w:type="dxa"/>
            <w:tcBorders>
              <w:top w:val="nil"/>
              <w:left w:val="single" w:sz="8" w:space="0" w:color="auto"/>
              <w:bottom w:val="single" w:sz="4" w:space="0" w:color="auto"/>
              <w:right w:val="single" w:sz="4" w:space="0" w:color="auto"/>
            </w:tcBorders>
            <w:shd w:val="clear" w:color="auto" w:fill="auto"/>
          </w:tcPr>
          <w:p w:rsidR="008F28E6" w:rsidRPr="00CF08F9" w:rsidRDefault="008F28E6" w:rsidP="00041AD6">
            <w:pPr>
              <w:spacing w:after="0" w:line="240" w:lineRule="auto"/>
              <w:rPr>
                <w:rFonts w:ascii="Times New Roman" w:eastAsia="Times New Roman" w:hAnsi="Times New Roman" w:cs="Times New Roman"/>
                <w:sz w:val="18"/>
                <w:szCs w:val="18"/>
                <w:lang w:eastAsia="bg-BG"/>
              </w:rPr>
            </w:pPr>
            <w:r w:rsidRPr="00AB501E">
              <w:rPr>
                <w:rFonts w:ascii="Times New Roman" w:eastAsia="Times New Roman" w:hAnsi="Times New Roman" w:cs="Times New Roman"/>
                <w:sz w:val="20"/>
                <w:szCs w:val="20"/>
                <w:lang w:eastAsia="bg-BG"/>
              </w:rPr>
              <w:t>1. Изготвени технически паспорти и технически обследвания</w:t>
            </w:r>
          </w:p>
        </w:tc>
        <w:tc>
          <w:tcPr>
            <w:tcW w:w="850" w:type="dxa"/>
            <w:tcBorders>
              <w:top w:val="nil"/>
              <w:left w:val="nil"/>
              <w:bottom w:val="single" w:sz="4" w:space="0" w:color="auto"/>
              <w:right w:val="single" w:sz="4" w:space="0" w:color="auto"/>
            </w:tcBorders>
            <w:shd w:val="clear" w:color="auto" w:fill="auto"/>
            <w:vAlign w:val="center"/>
          </w:tcPr>
          <w:p w:rsidR="008F28E6" w:rsidRPr="00CF08F9" w:rsidRDefault="008F28E6" w:rsidP="00AB501E">
            <w:pPr>
              <w:spacing w:after="0" w:line="240" w:lineRule="auto"/>
              <w:jc w:val="center"/>
              <w:rPr>
                <w:rFonts w:ascii="Times New Roman" w:eastAsia="Times New Roman" w:hAnsi="Times New Roman" w:cs="Times New Roman"/>
                <w:sz w:val="18"/>
                <w:szCs w:val="18"/>
                <w:lang w:eastAsia="bg-BG"/>
              </w:rPr>
            </w:pPr>
            <w:r>
              <w:rPr>
                <w:rFonts w:ascii="Times New Roman" w:eastAsia="Times New Roman" w:hAnsi="Times New Roman" w:cs="Times New Roman"/>
                <w:sz w:val="18"/>
                <w:szCs w:val="18"/>
                <w:lang w:eastAsia="bg-BG"/>
              </w:rPr>
              <w:t>Брой</w:t>
            </w:r>
          </w:p>
        </w:tc>
        <w:tc>
          <w:tcPr>
            <w:tcW w:w="1276" w:type="dxa"/>
            <w:tcBorders>
              <w:top w:val="nil"/>
              <w:left w:val="nil"/>
              <w:bottom w:val="single" w:sz="4" w:space="0" w:color="auto"/>
              <w:right w:val="single" w:sz="4" w:space="0" w:color="auto"/>
            </w:tcBorders>
            <w:shd w:val="clear" w:color="auto" w:fill="auto"/>
            <w:vAlign w:val="center"/>
          </w:tcPr>
          <w:p w:rsidR="008F28E6" w:rsidRPr="00AB501E" w:rsidRDefault="008F28E6" w:rsidP="00522E39">
            <w:pPr>
              <w:spacing w:after="0" w:line="240" w:lineRule="auto"/>
              <w:jc w:val="center"/>
              <w:rPr>
                <w:rFonts w:ascii="Times New Roman" w:eastAsia="Times New Roman" w:hAnsi="Times New Roman" w:cs="Times New Roman"/>
                <w:sz w:val="20"/>
                <w:szCs w:val="20"/>
                <w:lang w:val="en-US" w:eastAsia="bg-BG"/>
              </w:rPr>
            </w:pPr>
            <w:r w:rsidRPr="00AB501E">
              <w:rPr>
                <w:rFonts w:ascii="Times New Roman" w:eastAsia="Times New Roman" w:hAnsi="Times New Roman" w:cs="Times New Roman"/>
                <w:sz w:val="20"/>
                <w:szCs w:val="20"/>
                <w:lang w:eastAsia="bg-BG"/>
              </w:rPr>
              <w:t>1</w:t>
            </w:r>
            <w:r w:rsidRPr="00AB501E">
              <w:rPr>
                <w:rFonts w:ascii="Times New Roman" w:eastAsia="Times New Roman" w:hAnsi="Times New Roman" w:cs="Times New Roman"/>
                <w:sz w:val="20"/>
                <w:szCs w:val="20"/>
                <w:lang w:val="en-US" w:eastAsia="bg-BG"/>
              </w:rPr>
              <w:t>42</w:t>
            </w:r>
          </w:p>
        </w:tc>
        <w:tc>
          <w:tcPr>
            <w:tcW w:w="1134" w:type="dxa"/>
            <w:tcBorders>
              <w:top w:val="nil"/>
              <w:left w:val="nil"/>
              <w:bottom w:val="single" w:sz="4" w:space="0" w:color="auto"/>
              <w:right w:val="single" w:sz="4" w:space="0" w:color="auto"/>
            </w:tcBorders>
            <w:shd w:val="clear" w:color="auto" w:fill="auto"/>
            <w:vAlign w:val="center"/>
          </w:tcPr>
          <w:p w:rsidR="008F28E6" w:rsidRPr="00AB501E" w:rsidRDefault="008F28E6" w:rsidP="00522E39">
            <w:pPr>
              <w:spacing w:after="0" w:line="240" w:lineRule="auto"/>
              <w:jc w:val="center"/>
              <w:rPr>
                <w:rFonts w:ascii="Times New Roman" w:eastAsia="Times New Roman" w:hAnsi="Times New Roman" w:cs="Times New Roman"/>
                <w:sz w:val="20"/>
                <w:szCs w:val="20"/>
                <w:lang w:eastAsia="bg-BG"/>
              </w:rPr>
            </w:pPr>
            <w:r w:rsidRPr="00AB501E">
              <w:rPr>
                <w:rFonts w:ascii="Times New Roman" w:eastAsia="Times New Roman" w:hAnsi="Times New Roman" w:cs="Times New Roman"/>
                <w:sz w:val="20"/>
                <w:szCs w:val="20"/>
                <w:lang w:eastAsia="bg-BG"/>
              </w:rPr>
              <w:t>0</w:t>
            </w:r>
          </w:p>
        </w:tc>
        <w:tc>
          <w:tcPr>
            <w:tcW w:w="1134" w:type="dxa"/>
            <w:tcBorders>
              <w:top w:val="nil"/>
              <w:left w:val="nil"/>
              <w:bottom w:val="single" w:sz="4" w:space="0" w:color="auto"/>
              <w:right w:val="single" w:sz="8" w:space="0" w:color="auto"/>
            </w:tcBorders>
            <w:shd w:val="clear" w:color="auto" w:fill="auto"/>
            <w:vAlign w:val="center"/>
          </w:tcPr>
          <w:p w:rsidR="008F28E6" w:rsidRPr="00AB501E" w:rsidRDefault="008F28E6" w:rsidP="00522E39">
            <w:pPr>
              <w:spacing w:after="0" w:line="240" w:lineRule="auto"/>
              <w:jc w:val="center"/>
              <w:rPr>
                <w:rFonts w:ascii="Times New Roman" w:eastAsia="Times New Roman" w:hAnsi="Times New Roman" w:cs="Times New Roman"/>
                <w:sz w:val="20"/>
                <w:szCs w:val="20"/>
                <w:lang w:eastAsia="bg-BG"/>
              </w:rPr>
            </w:pPr>
            <w:r w:rsidRPr="00AB501E">
              <w:rPr>
                <w:rFonts w:ascii="Times New Roman" w:eastAsia="Times New Roman" w:hAnsi="Times New Roman" w:cs="Times New Roman"/>
                <w:sz w:val="20"/>
                <w:szCs w:val="20"/>
                <w:lang w:eastAsia="bg-BG"/>
              </w:rPr>
              <w:t>0</w:t>
            </w:r>
          </w:p>
        </w:tc>
      </w:tr>
      <w:tr w:rsidR="008F28E6" w:rsidRPr="00CF08F9" w:rsidTr="00635A7C">
        <w:trPr>
          <w:trHeight w:val="255"/>
        </w:trPr>
        <w:tc>
          <w:tcPr>
            <w:tcW w:w="5402" w:type="dxa"/>
            <w:tcBorders>
              <w:top w:val="single" w:sz="4" w:space="0" w:color="auto"/>
              <w:left w:val="single" w:sz="4" w:space="0" w:color="auto"/>
              <w:bottom w:val="single" w:sz="4" w:space="0" w:color="auto"/>
              <w:right w:val="single" w:sz="4" w:space="0" w:color="auto"/>
            </w:tcBorders>
            <w:shd w:val="clear" w:color="auto" w:fill="auto"/>
          </w:tcPr>
          <w:p w:rsidR="008F28E6" w:rsidRPr="00CF08F9" w:rsidRDefault="008F28E6" w:rsidP="00041AD6">
            <w:pPr>
              <w:spacing w:after="0" w:line="240" w:lineRule="auto"/>
              <w:rPr>
                <w:rFonts w:ascii="Times New Roman" w:eastAsia="Times New Roman" w:hAnsi="Times New Roman" w:cs="Times New Roman"/>
                <w:sz w:val="18"/>
                <w:szCs w:val="18"/>
                <w:lang w:eastAsia="bg-BG"/>
              </w:rPr>
            </w:pPr>
            <w:r w:rsidRPr="00AB501E">
              <w:rPr>
                <w:rFonts w:ascii="Times New Roman" w:eastAsia="Times New Roman" w:hAnsi="Times New Roman" w:cs="Times New Roman"/>
                <w:sz w:val="20"/>
                <w:szCs w:val="20"/>
                <w:lang w:eastAsia="bg-BG"/>
              </w:rPr>
              <w:t>2. Изготвени енергийни обследвания и енергийни сертификати</w:t>
            </w:r>
          </w:p>
        </w:tc>
        <w:tc>
          <w:tcPr>
            <w:tcW w:w="850" w:type="dxa"/>
            <w:tcBorders>
              <w:top w:val="single" w:sz="4" w:space="0" w:color="auto"/>
              <w:left w:val="nil"/>
              <w:bottom w:val="single" w:sz="4" w:space="0" w:color="auto"/>
              <w:right w:val="single" w:sz="4" w:space="0" w:color="auto"/>
            </w:tcBorders>
            <w:shd w:val="clear" w:color="auto" w:fill="auto"/>
          </w:tcPr>
          <w:p w:rsidR="008F28E6" w:rsidRDefault="008F28E6" w:rsidP="00AB501E">
            <w:pPr>
              <w:jc w:val="center"/>
            </w:pPr>
            <w:r w:rsidRPr="004D5E35">
              <w:rPr>
                <w:rFonts w:ascii="Times New Roman" w:eastAsia="Times New Roman" w:hAnsi="Times New Roman" w:cs="Times New Roman"/>
                <w:sz w:val="18"/>
                <w:szCs w:val="18"/>
                <w:lang w:eastAsia="bg-BG"/>
              </w:rPr>
              <w:t>Брой</w:t>
            </w:r>
          </w:p>
        </w:tc>
        <w:tc>
          <w:tcPr>
            <w:tcW w:w="1276" w:type="dxa"/>
            <w:tcBorders>
              <w:top w:val="single" w:sz="4" w:space="0" w:color="auto"/>
              <w:left w:val="nil"/>
              <w:bottom w:val="single" w:sz="4" w:space="0" w:color="auto"/>
              <w:right w:val="single" w:sz="4" w:space="0" w:color="auto"/>
            </w:tcBorders>
            <w:shd w:val="clear" w:color="auto" w:fill="auto"/>
            <w:vAlign w:val="center"/>
          </w:tcPr>
          <w:p w:rsidR="008F28E6" w:rsidRPr="00AB501E" w:rsidRDefault="008F28E6" w:rsidP="00522E39">
            <w:pPr>
              <w:spacing w:after="0" w:line="240" w:lineRule="auto"/>
              <w:jc w:val="center"/>
              <w:rPr>
                <w:rFonts w:ascii="Times New Roman" w:eastAsia="Times New Roman" w:hAnsi="Times New Roman" w:cs="Times New Roman"/>
                <w:sz w:val="20"/>
                <w:szCs w:val="20"/>
                <w:lang w:val="en-US" w:eastAsia="bg-BG"/>
              </w:rPr>
            </w:pPr>
            <w:r w:rsidRPr="00AB501E">
              <w:rPr>
                <w:rFonts w:ascii="Times New Roman" w:eastAsia="Times New Roman" w:hAnsi="Times New Roman" w:cs="Times New Roman"/>
                <w:sz w:val="20"/>
                <w:szCs w:val="20"/>
                <w:lang w:val="en-US" w:eastAsia="bg-BG"/>
              </w:rPr>
              <w:t>140</w:t>
            </w:r>
          </w:p>
        </w:tc>
        <w:tc>
          <w:tcPr>
            <w:tcW w:w="1134" w:type="dxa"/>
            <w:tcBorders>
              <w:top w:val="single" w:sz="4" w:space="0" w:color="auto"/>
              <w:left w:val="nil"/>
              <w:bottom w:val="single" w:sz="4" w:space="0" w:color="auto"/>
              <w:right w:val="single" w:sz="4" w:space="0" w:color="auto"/>
            </w:tcBorders>
            <w:shd w:val="clear" w:color="auto" w:fill="auto"/>
            <w:vAlign w:val="center"/>
          </w:tcPr>
          <w:p w:rsidR="008F28E6" w:rsidRPr="00AB501E" w:rsidRDefault="008F28E6" w:rsidP="00522E39">
            <w:pPr>
              <w:spacing w:after="0" w:line="240" w:lineRule="auto"/>
              <w:jc w:val="center"/>
              <w:rPr>
                <w:rFonts w:ascii="Times New Roman" w:eastAsia="Times New Roman" w:hAnsi="Times New Roman" w:cs="Times New Roman"/>
                <w:sz w:val="20"/>
                <w:szCs w:val="20"/>
                <w:lang w:eastAsia="bg-BG"/>
              </w:rPr>
            </w:pPr>
            <w:r w:rsidRPr="00AB501E">
              <w:rPr>
                <w:rFonts w:ascii="Times New Roman" w:eastAsia="Times New Roman" w:hAnsi="Times New Roman" w:cs="Times New Roman"/>
                <w:sz w:val="20"/>
                <w:szCs w:val="20"/>
                <w:lang w:eastAsia="bg-BG"/>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8F28E6" w:rsidRPr="00AB501E" w:rsidRDefault="008F28E6" w:rsidP="00522E39">
            <w:pPr>
              <w:spacing w:after="0" w:line="240" w:lineRule="auto"/>
              <w:jc w:val="center"/>
              <w:rPr>
                <w:rFonts w:ascii="Times New Roman" w:eastAsia="Times New Roman" w:hAnsi="Times New Roman" w:cs="Times New Roman"/>
                <w:sz w:val="20"/>
                <w:szCs w:val="20"/>
                <w:lang w:eastAsia="bg-BG"/>
              </w:rPr>
            </w:pPr>
            <w:r w:rsidRPr="00AB501E">
              <w:rPr>
                <w:rFonts w:ascii="Times New Roman" w:eastAsia="Times New Roman" w:hAnsi="Times New Roman" w:cs="Times New Roman"/>
                <w:sz w:val="20"/>
                <w:szCs w:val="20"/>
                <w:lang w:eastAsia="bg-BG"/>
              </w:rPr>
              <w:t>0</w:t>
            </w:r>
          </w:p>
        </w:tc>
      </w:tr>
      <w:tr w:rsidR="008F28E6" w:rsidRPr="00CF08F9" w:rsidTr="002D51F6">
        <w:trPr>
          <w:trHeight w:val="332"/>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tcPr>
          <w:p w:rsidR="008F28E6" w:rsidRPr="00CF08F9" w:rsidRDefault="008F28E6" w:rsidP="00041AD6">
            <w:pPr>
              <w:spacing w:after="0" w:line="240" w:lineRule="auto"/>
              <w:rPr>
                <w:rFonts w:ascii="Times New Roman" w:eastAsia="Times New Roman" w:hAnsi="Times New Roman" w:cs="Times New Roman"/>
                <w:sz w:val="18"/>
                <w:szCs w:val="18"/>
                <w:lang w:eastAsia="bg-BG"/>
              </w:rPr>
            </w:pPr>
            <w:r w:rsidRPr="00AB501E">
              <w:rPr>
                <w:rFonts w:ascii="Times New Roman" w:eastAsia="Times New Roman" w:hAnsi="Times New Roman" w:cs="Times New Roman"/>
                <w:sz w:val="20"/>
                <w:szCs w:val="20"/>
                <w:lang w:eastAsia="bg-BG"/>
              </w:rPr>
              <w:lastRenderedPageBreak/>
              <w:t>3. Проведена широкомащабна информационна кампания</w:t>
            </w:r>
          </w:p>
        </w:tc>
        <w:tc>
          <w:tcPr>
            <w:tcW w:w="850" w:type="dxa"/>
            <w:tcBorders>
              <w:top w:val="single" w:sz="4" w:space="0" w:color="auto"/>
              <w:left w:val="nil"/>
              <w:bottom w:val="single" w:sz="4" w:space="0" w:color="auto"/>
              <w:right w:val="single" w:sz="4" w:space="0" w:color="auto"/>
            </w:tcBorders>
            <w:shd w:val="clear" w:color="auto" w:fill="auto"/>
          </w:tcPr>
          <w:p w:rsidR="008F28E6" w:rsidRDefault="008F28E6" w:rsidP="00AB501E">
            <w:pPr>
              <w:jc w:val="center"/>
            </w:pPr>
            <w:r w:rsidRPr="004D5E35">
              <w:rPr>
                <w:rFonts w:ascii="Times New Roman" w:eastAsia="Times New Roman" w:hAnsi="Times New Roman" w:cs="Times New Roman"/>
                <w:sz w:val="18"/>
                <w:szCs w:val="18"/>
                <w:lang w:eastAsia="bg-BG"/>
              </w:rPr>
              <w:t>Брой</w:t>
            </w:r>
          </w:p>
        </w:tc>
        <w:tc>
          <w:tcPr>
            <w:tcW w:w="1276" w:type="dxa"/>
            <w:tcBorders>
              <w:top w:val="single" w:sz="4" w:space="0" w:color="auto"/>
              <w:left w:val="nil"/>
              <w:bottom w:val="single" w:sz="4" w:space="0" w:color="auto"/>
              <w:right w:val="single" w:sz="4" w:space="0" w:color="auto"/>
            </w:tcBorders>
            <w:shd w:val="clear" w:color="auto" w:fill="auto"/>
            <w:vAlign w:val="center"/>
          </w:tcPr>
          <w:p w:rsidR="008F28E6" w:rsidRPr="00AB501E" w:rsidRDefault="008F28E6" w:rsidP="00522E39">
            <w:pPr>
              <w:spacing w:after="0" w:line="240" w:lineRule="auto"/>
              <w:jc w:val="center"/>
              <w:rPr>
                <w:rFonts w:ascii="Times New Roman" w:eastAsia="Times New Roman" w:hAnsi="Times New Roman" w:cs="Times New Roman"/>
                <w:sz w:val="20"/>
                <w:szCs w:val="20"/>
                <w:lang w:val="en-US" w:eastAsia="bg-BG"/>
              </w:rPr>
            </w:pPr>
            <w:r w:rsidRPr="00AB501E">
              <w:rPr>
                <w:rFonts w:ascii="Times New Roman" w:eastAsia="Times New Roman" w:hAnsi="Times New Roman" w:cs="Times New Roman"/>
                <w:sz w:val="20"/>
                <w:szCs w:val="20"/>
                <w:lang w:val="en-US" w:eastAsia="bg-BG"/>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8F28E6" w:rsidRPr="00AB501E" w:rsidRDefault="008F28E6" w:rsidP="00522E39">
            <w:pPr>
              <w:spacing w:after="0" w:line="240" w:lineRule="auto"/>
              <w:jc w:val="center"/>
              <w:rPr>
                <w:rFonts w:ascii="Times New Roman" w:eastAsia="Times New Roman" w:hAnsi="Times New Roman" w:cs="Times New Roman"/>
                <w:sz w:val="20"/>
                <w:szCs w:val="20"/>
                <w:lang w:eastAsia="bg-BG"/>
              </w:rPr>
            </w:pPr>
            <w:r w:rsidRPr="00AB501E">
              <w:rPr>
                <w:rFonts w:ascii="Times New Roman" w:eastAsia="Times New Roman" w:hAnsi="Times New Roman" w:cs="Times New Roman"/>
                <w:sz w:val="20"/>
                <w:szCs w:val="20"/>
                <w:lang w:eastAsia="bg-BG"/>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8F28E6" w:rsidRPr="00AB501E" w:rsidRDefault="008F28E6" w:rsidP="00522E39">
            <w:pPr>
              <w:spacing w:after="0" w:line="240" w:lineRule="auto"/>
              <w:jc w:val="center"/>
              <w:rPr>
                <w:rFonts w:ascii="Times New Roman" w:eastAsia="Times New Roman" w:hAnsi="Times New Roman" w:cs="Times New Roman"/>
                <w:sz w:val="20"/>
                <w:szCs w:val="20"/>
                <w:lang w:eastAsia="bg-BG"/>
              </w:rPr>
            </w:pPr>
            <w:r w:rsidRPr="00AB501E">
              <w:rPr>
                <w:rFonts w:ascii="Times New Roman" w:eastAsia="Times New Roman" w:hAnsi="Times New Roman" w:cs="Times New Roman"/>
                <w:sz w:val="20"/>
                <w:szCs w:val="20"/>
                <w:lang w:eastAsia="bg-BG"/>
              </w:rPr>
              <w:t>0</w:t>
            </w:r>
          </w:p>
        </w:tc>
      </w:tr>
      <w:tr w:rsidR="008F28E6" w:rsidRPr="00CF08F9" w:rsidTr="00B61B8E">
        <w:trPr>
          <w:trHeight w:val="204"/>
        </w:trPr>
        <w:tc>
          <w:tcPr>
            <w:tcW w:w="5402" w:type="dxa"/>
            <w:tcBorders>
              <w:top w:val="nil"/>
              <w:left w:val="single" w:sz="8" w:space="0" w:color="auto"/>
              <w:bottom w:val="single" w:sz="4" w:space="0" w:color="auto"/>
              <w:right w:val="single" w:sz="4" w:space="0" w:color="auto"/>
            </w:tcBorders>
            <w:shd w:val="clear" w:color="auto" w:fill="auto"/>
            <w:vAlign w:val="bottom"/>
          </w:tcPr>
          <w:p w:rsidR="008F28E6" w:rsidRPr="00CF08F9" w:rsidRDefault="008F28E6" w:rsidP="00041AD6">
            <w:pPr>
              <w:spacing w:after="0" w:line="240" w:lineRule="auto"/>
              <w:rPr>
                <w:rFonts w:ascii="Times New Roman" w:eastAsia="Times New Roman" w:hAnsi="Times New Roman" w:cs="Times New Roman"/>
                <w:sz w:val="18"/>
                <w:szCs w:val="18"/>
                <w:lang w:eastAsia="bg-BG"/>
              </w:rPr>
            </w:pPr>
            <w:r w:rsidRPr="00AB501E">
              <w:rPr>
                <w:rFonts w:ascii="Times New Roman" w:eastAsia="Times New Roman" w:hAnsi="Times New Roman" w:cs="Times New Roman"/>
                <w:sz w:val="20"/>
                <w:szCs w:val="20"/>
                <w:lang w:eastAsia="bg-BG"/>
              </w:rPr>
              <w:t>4. Изпълнени СМР</w:t>
            </w:r>
          </w:p>
        </w:tc>
        <w:tc>
          <w:tcPr>
            <w:tcW w:w="850" w:type="dxa"/>
            <w:tcBorders>
              <w:top w:val="nil"/>
              <w:left w:val="nil"/>
              <w:bottom w:val="single" w:sz="4" w:space="0" w:color="auto"/>
              <w:right w:val="single" w:sz="4" w:space="0" w:color="auto"/>
            </w:tcBorders>
            <w:shd w:val="clear" w:color="auto" w:fill="auto"/>
          </w:tcPr>
          <w:p w:rsidR="008F28E6" w:rsidRDefault="008F28E6" w:rsidP="00AB501E">
            <w:pPr>
              <w:jc w:val="center"/>
            </w:pPr>
            <w:r w:rsidRPr="004D5E35">
              <w:rPr>
                <w:rFonts w:ascii="Times New Roman" w:eastAsia="Times New Roman" w:hAnsi="Times New Roman" w:cs="Times New Roman"/>
                <w:sz w:val="18"/>
                <w:szCs w:val="18"/>
                <w:lang w:eastAsia="bg-BG"/>
              </w:rPr>
              <w:t>Брой</w:t>
            </w:r>
          </w:p>
        </w:tc>
        <w:tc>
          <w:tcPr>
            <w:tcW w:w="1276" w:type="dxa"/>
            <w:tcBorders>
              <w:top w:val="nil"/>
              <w:left w:val="nil"/>
              <w:bottom w:val="single" w:sz="4" w:space="0" w:color="auto"/>
              <w:right w:val="single" w:sz="4" w:space="0" w:color="auto"/>
            </w:tcBorders>
            <w:shd w:val="clear" w:color="auto" w:fill="auto"/>
            <w:vAlign w:val="center"/>
          </w:tcPr>
          <w:p w:rsidR="008F28E6" w:rsidRPr="00AB501E" w:rsidRDefault="008F28E6" w:rsidP="00B61B8E">
            <w:pPr>
              <w:spacing w:after="0" w:line="240" w:lineRule="auto"/>
              <w:jc w:val="center"/>
              <w:rPr>
                <w:rFonts w:ascii="Times New Roman" w:eastAsia="Times New Roman" w:hAnsi="Times New Roman" w:cs="Times New Roman"/>
                <w:sz w:val="20"/>
                <w:szCs w:val="20"/>
                <w:lang w:val="en-US" w:eastAsia="bg-BG"/>
              </w:rPr>
            </w:pPr>
            <w:r w:rsidRPr="00AB501E">
              <w:rPr>
                <w:rFonts w:ascii="Times New Roman" w:eastAsia="Times New Roman" w:hAnsi="Times New Roman" w:cs="Times New Roman"/>
                <w:sz w:val="20"/>
                <w:szCs w:val="20"/>
                <w:lang w:val="en-US" w:eastAsia="bg-BG"/>
              </w:rPr>
              <w:t>178</w:t>
            </w:r>
          </w:p>
        </w:tc>
        <w:tc>
          <w:tcPr>
            <w:tcW w:w="1134" w:type="dxa"/>
            <w:tcBorders>
              <w:top w:val="nil"/>
              <w:left w:val="nil"/>
              <w:bottom w:val="single" w:sz="4" w:space="0" w:color="auto"/>
              <w:right w:val="single" w:sz="4" w:space="0" w:color="auto"/>
            </w:tcBorders>
            <w:shd w:val="clear" w:color="auto" w:fill="auto"/>
            <w:vAlign w:val="center"/>
          </w:tcPr>
          <w:p w:rsidR="008F28E6" w:rsidRPr="00AB501E" w:rsidRDefault="008F28E6" w:rsidP="00B61B8E">
            <w:pPr>
              <w:spacing w:after="0" w:line="240" w:lineRule="auto"/>
              <w:jc w:val="center"/>
              <w:rPr>
                <w:rFonts w:ascii="Times New Roman" w:eastAsia="Times New Roman" w:hAnsi="Times New Roman" w:cs="Times New Roman"/>
                <w:sz w:val="20"/>
                <w:szCs w:val="20"/>
                <w:lang w:eastAsia="bg-BG"/>
              </w:rPr>
            </w:pPr>
            <w:r w:rsidRPr="00AB501E">
              <w:rPr>
                <w:rFonts w:ascii="Times New Roman" w:eastAsia="Times New Roman" w:hAnsi="Times New Roman" w:cs="Times New Roman"/>
                <w:sz w:val="20"/>
                <w:szCs w:val="20"/>
                <w:lang w:eastAsia="bg-BG"/>
              </w:rPr>
              <w:t>0</w:t>
            </w:r>
          </w:p>
        </w:tc>
        <w:tc>
          <w:tcPr>
            <w:tcW w:w="1134" w:type="dxa"/>
            <w:tcBorders>
              <w:top w:val="nil"/>
              <w:left w:val="nil"/>
              <w:bottom w:val="single" w:sz="4" w:space="0" w:color="auto"/>
              <w:right w:val="single" w:sz="8" w:space="0" w:color="auto"/>
            </w:tcBorders>
            <w:shd w:val="clear" w:color="auto" w:fill="auto"/>
            <w:vAlign w:val="center"/>
          </w:tcPr>
          <w:p w:rsidR="008F28E6" w:rsidRPr="00AB501E" w:rsidRDefault="008F28E6" w:rsidP="00B61B8E">
            <w:pPr>
              <w:spacing w:after="0" w:line="240" w:lineRule="auto"/>
              <w:jc w:val="center"/>
              <w:rPr>
                <w:rFonts w:ascii="Times New Roman" w:eastAsia="Times New Roman" w:hAnsi="Times New Roman" w:cs="Times New Roman"/>
                <w:sz w:val="20"/>
                <w:szCs w:val="20"/>
                <w:lang w:eastAsia="bg-BG"/>
              </w:rPr>
            </w:pPr>
            <w:r w:rsidRPr="00AB501E">
              <w:rPr>
                <w:rFonts w:ascii="Times New Roman" w:eastAsia="Times New Roman" w:hAnsi="Times New Roman" w:cs="Times New Roman"/>
                <w:sz w:val="20"/>
                <w:szCs w:val="20"/>
                <w:lang w:eastAsia="bg-BG"/>
              </w:rPr>
              <w:t>0</w:t>
            </w:r>
          </w:p>
        </w:tc>
      </w:tr>
    </w:tbl>
    <w:p w:rsidR="00AB501E" w:rsidRPr="00F24B86" w:rsidRDefault="00AB501E" w:rsidP="00F24B86">
      <w:pPr>
        <w:spacing w:before="120" w:after="120" w:line="240" w:lineRule="auto"/>
        <w:jc w:val="both"/>
        <w:rPr>
          <w:sz w:val="18"/>
        </w:rPr>
      </w:pPr>
    </w:p>
    <w:p w:rsidR="009A6549" w:rsidRPr="00943CAF" w:rsidRDefault="009A6549" w:rsidP="00943CAF">
      <w:pPr>
        <w:pStyle w:val="ListParagraph"/>
        <w:numPr>
          <w:ilvl w:val="0"/>
          <w:numId w:val="54"/>
        </w:numPr>
        <w:tabs>
          <w:tab w:val="left" w:pos="993"/>
        </w:tabs>
        <w:spacing w:before="120" w:after="120" w:line="240" w:lineRule="auto"/>
        <w:ind w:left="0" w:firstLine="567"/>
        <w:jc w:val="both"/>
        <w:rPr>
          <w:color w:val="000099"/>
        </w:rPr>
      </w:pPr>
      <w:r w:rsidRPr="00943CAF">
        <w:rPr>
          <w:rFonts w:ascii="Times New Roman" w:hAnsi="Times New Roman"/>
          <w:b/>
          <w:i/>
          <w:color w:val="000099"/>
        </w:rPr>
        <w:t>Външни фактори, които могат да окажат въздействие върху постигането на целите на програмата</w:t>
      </w:r>
    </w:p>
    <w:p w:rsidR="003D4D8A" w:rsidRPr="00A65D45" w:rsidRDefault="003D4D8A" w:rsidP="00A05EBB">
      <w:pPr>
        <w:spacing w:before="120" w:after="120" w:line="240" w:lineRule="auto"/>
        <w:ind w:firstLine="567"/>
        <w:jc w:val="both"/>
        <w:rPr>
          <w:rFonts w:ascii="Times New Roman" w:hAnsi="Times New Roman" w:cs="Times New Roman"/>
        </w:rPr>
      </w:pPr>
      <w:r w:rsidRPr="00A65D45">
        <w:rPr>
          <w:rFonts w:ascii="Times New Roman" w:hAnsi="Times New Roman" w:cs="Times New Roman"/>
        </w:rPr>
        <w:t>•</w:t>
      </w:r>
      <w:r w:rsidRPr="00A65D45">
        <w:rPr>
          <w:rFonts w:ascii="Times New Roman" w:hAnsi="Times New Roman" w:cs="Times New Roman"/>
        </w:rPr>
        <w:tab/>
        <w:t>Неефективна координация между органите на централната и общинската администрация.</w:t>
      </w:r>
    </w:p>
    <w:p w:rsidR="003D4D8A" w:rsidRPr="00A65D45" w:rsidRDefault="003D4D8A" w:rsidP="00A05EBB">
      <w:pPr>
        <w:spacing w:before="120" w:after="120" w:line="240" w:lineRule="auto"/>
        <w:ind w:firstLine="567"/>
        <w:jc w:val="both"/>
        <w:rPr>
          <w:rFonts w:ascii="Times New Roman" w:hAnsi="Times New Roman" w:cs="Times New Roman"/>
        </w:rPr>
      </w:pPr>
      <w:r w:rsidRPr="00A65D45">
        <w:rPr>
          <w:rFonts w:ascii="Times New Roman" w:hAnsi="Times New Roman" w:cs="Times New Roman"/>
        </w:rPr>
        <w:t>•</w:t>
      </w:r>
      <w:r w:rsidRPr="00A65D45">
        <w:rPr>
          <w:rFonts w:ascii="Times New Roman" w:hAnsi="Times New Roman" w:cs="Times New Roman"/>
        </w:rPr>
        <w:tab/>
        <w:t>Недостатъчна активност на собствениците на жилища за създаване на сдружения.</w:t>
      </w:r>
    </w:p>
    <w:p w:rsidR="003D4D8A" w:rsidRPr="00A65D45" w:rsidRDefault="003D4D8A" w:rsidP="00A05EBB">
      <w:pPr>
        <w:spacing w:before="120" w:after="120" w:line="240" w:lineRule="auto"/>
        <w:ind w:firstLine="567"/>
        <w:jc w:val="both"/>
        <w:rPr>
          <w:rFonts w:ascii="Times New Roman" w:hAnsi="Times New Roman" w:cs="Times New Roman"/>
        </w:rPr>
      </w:pPr>
      <w:r w:rsidRPr="00A65D45">
        <w:rPr>
          <w:rFonts w:ascii="Times New Roman" w:hAnsi="Times New Roman" w:cs="Times New Roman"/>
        </w:rPr>
        <w:t>•</w:t>
      </w:r>
      <w:r w:rsidRPr="00A65D45">
        <w:rPr>
          <w:rFonts w:ascii="Times New Roman" w:hAnsi="Times New Roman" w:cs="Times New Roman"/>
        </w:rPr>
        <w:tab/>
        <w:t>Проблеми при избора на изпълнители по ЗОП.</w:t>
      </w:r>
    </w:p>
    <w:p w:rsidR="003D4D8A" w:rsidRPr="00A65D45" w:rsidRDefault="003D4D8A" w:rsidP="00A05EBB">
      <w:pPr>
        <w:spacing w:before="120" w:after="120" w:line="240" w:lineRule="auto"/>
        <w:ind w:firstLine="567"/>
        <w:jc w:val="both"/>
        <w:rPr>
          <w:rFonts w:ascii="Times New Roman" w:hAnsi="Times New Roman" w:cs="Times New Roman"/>
        </w:rPr>
      </w:pPr>
      <w:r w:rsidRPr="00A65D45">
        <w:rPr>
          <w:rFonts w:ascii="Times New Roman" w:hAnsi="Times New Roman" w:cs="Times New Roman"/>
        </w:rPr>
        <w:t>•</w:t>
      </w:r>
      <w:r w:rsidRPr="00A65D45">
        <w:rPr>
          <w:rFonts w:ascii="Times New Roman" w:hAnsi="Times New Roman" w:cs="Times New Roman"/>
        </w:rPr>
        <w:tab/>
        <w:t>Некачествени продукти от страна на ангажираните външни изпълнители в изпълнението на проекта, което води до връщането и преработването им и по този начин се забавя цялото изпълнение на проекта.</w:t>
      </w:r>
    </w:p>
    <w:p w:rsidR="009A6549" w:rsidRPr="00943CAF" w:rsidRDefault="009A6549" w:rsidP="00C25C37">
      <w:pPr>
        <w:pStyle w:val="ListParagraph"/>
        <w:numPr>
          <w:ilvl w:val="0"/>
          <w:numId w:val="54"/>
        </w:numPr>
        <w:tabs>
          <w:tab w:val="left" w:pos="993"/>
        </w:tabs>
        <w:spacing w:before="120" w:after="120" w:line="240" w:lineRule="auto"/>
        <w:ind w:hanging="153"/>
        <w:jc w:val="both"/>
        <w:rPr>
          <w:color w:val="000099"/>
        </w:rPr>
      </w:pPr>
      <w:r w:rsidRPr="00943CAF">
        <w:rPr>
          <w:rFonts w:ascii="Times New Roman" w:hAnsi="Times New Roman"/>
          <w:b/>
          <w:i/>
          <w:color w:val="000099"/>
        </w:rPr>
        <w:t>Информация за наличността и качеството на данните</w:t>
      </w:r>
    </w:p>
    <w:p w:rsidR="005B39FD" w:rsidRPr="00A65D45" w:rsidRDefault="003D4D8A" w:rsidP="00A05EBB">
      <w:pPr>
        <w:tabs>
          <w:tab w:val="left" w:pos="993"/>
        </w:tabs>
        <w:spacing w:after="0" w:line="240" w:lineRule="auto"/>
        <w:jc w:val="both"/>
        <w:rPr>
          <w:rFonts w:ascii="Times New Roman" w:hAnsi="Times New Roman"/>
        </w:rPr>
      </w:pPr>
      <w:r w:rsidRPr="00A65D45">
        <w:rPr>
          <w:rFonts w:ascii="Times New Roman" w:hAnsi="Times New Roman"/>
        </w:rPr>
        <w:t>Целевите стойности се основават на разработения национален стратегически документ за развитие на жилищната политика и програмата за обновяване на жилищните сгради в Република България, както и на данните от изпълнението на проект „Енергийно обновяване на българските домове“.</w:t>
      </w:r>
    </w:p>
    <w:p w:rsidR="00F24B86" w:rsidRDefault="00F24B86" w:rsidP="00A05EBB">
      <w:pPr>
        <w:spacing w:after="0" w:line="360" w:lineRule="auto"/>
        <w:jc w:val="both"/>
        <w:rPr>
          <w:rFonts w:ascii="Times New Roman" w:hAnsi="Times New Roman" w:cs="Times New Roman"/>
          <w:b/>
          <w:i/>
        </w:rPr>
      </w:pPr>
    </w:p>
    <w:p w:rsidR="00B35694" w:rsidRPr="00D73057" w:rsidRDefault="009A6549" w:rsidP="00B35694">
      <w:pPr>
        <w:pStyle w:val="ListParagraph"/>
        <w:numPr>
          <w:ilvl w:val="0"/>
          <w:numId w:val="54"/>
        </w:numPr>
        <w:tabs>
          <w:tab w:val="left" w:pos="993"/>
        </w:tabs>
        <w:spacing w:after="0" w:line="360" w:lineRule="auto"/>
        <w:ind w:hanging="153"/>
        <w:jc w:val="both"/>
        <w:rPr>
          <w:rFonts w:ascii="Times New Roman" w:hAnsi="Times New Roman"/>
          <w:b/>
          <w:i/>
          <w:color w:val="000099"/>
        </w:rPr>
      </w:pPr>
      <w:r w:rsidRPr="00943CAF">
        <w:rPr>
          <w:rFonts w:ascii="Times New Roman" w:hAnsi="Times New Roman"/>
          <w:b/>
          <w:i/>
          <w:color w:val="000099"/>
        </w:rPr>
        <w:t>Бюджетна прогноза по ведомствени и администрирани параграфи по програмата</w:t>
      </w:r>
    </w:p>
    <w:p w:rsidR="00D73057" w:rsidRDefault="00D73057" w:rsidP="00D73057">
      <w:pPr>
        <w:tabs>
          <w:tab w:val="left" w:pos="993"/>
        </w:tabs>
        <w:spacing w:after="0" w:line="360" w:lineRule="auto"/>
        <w:jc w:val="both"/>
        <w:rPr>
          <w:rFonts w:ascii="Times New Roman" w:hAnsi="Times New Roman"/>
          <w:b/>
          <w:i/>
          <w:color w:val="000099"/>
          <w:lang w:val="en-US"/>
        </w:rPr>
      </w:pPr>
    </w:p>
    <w:tbl>
      <w:tblPr>
        <w:tblW w:w="9796" w:type="dxa"/>
        <w:tblInd w:w="55" w:type="dxa"/>
        <w:tblCellMar>
          <w:left w:w="70" w:type="dxa"/>
          <w:right w:w="70" w:type="dxa"/>
        </w:tblCellMar>
        <w:tblLook w:val="04A0" w:firstRow="1" w:lastRow="0" w:firstColumn="1" w:lastColumn="0" w:noHBand="0" w:noVBand="1"/>
      </w:tblPr>
      <w:tblGrid>
        <w:gridCol w:w="1080"/>
        <w:gridCol w:w="4464"/>
        <w:gridCol w:w="850"/>
        <w:gridCol w:w="851"/>
        <w:gridCol w:w="850"/>
        <w:gridCol w:w="851"/>
        <w:gridCol w:w="850"/>
      </w:tblGrid>
      <w:tr w:rsidR="00D73057" w:rsidRPr="00D73057" w:rsidTr="00D73057">
        <w:trPr>
          <w:trHeight w:val="315"/>
        </w:trPr>
        <w:tc>
          <w:tcPr>
            <w:tcW w:w="10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w:t>
            </w:r>
          </w:p>
        </w:tc>
        <w:tc>
          <w:tcPr>
            <w:tcW w:w="4464" w:type="dxa"/>
            <w:tcBorders>
              <w:top w:val="single" w:sz="8" w:space="0" w:color="auto"/>
              <w:left w:val="nil"/>
              <w:bottom w:val="nil"/>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Бюджетна програма</w:t>
            </w:r>
          </w:p>
        </w:tc>
        <w:tc>
          <w:tcPr>
            <w:tcW w:w="850"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Проект</w:t>
            </w:r>
          </w:p>
        </w:tc>
        <w:tc>
          <w:tcPr>
            <w:tcW w:w="851"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Прогноза</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Разлика к.3-к.2</w:t>
            </w:r>
          </w:p>
        </w:tc>
        <w:tc>
          <w:tcPr>
            <w:tcW w:w="851"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Прогноза</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Разлика к.5-к.3</w:t>
            </w:r>
          </w:p>
        </w:tc>
      </w:tr>
      <w:tr w:rsidR="00D73057" w:rsidRPr="00D73057" w:rsidTr="00D73057">
        <w:trPr>
          <w:trHeight w:val="63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4464"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2100.01.02 „Подобряване състоянието на жилищния сграден фонд и на жилищните условия на ромите в Р България” </w:t>
            </w:r>
          </w:p>
        </w:tc>
        <w:tc>
          <w:tcPr>
            <w:tcW w:w="850"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2015 г.</w:t>
            </w:r>
          </w:p>
        </w:tc>
        <w:tc>
          <w:tcPr>
            <w:tcW w:w="851"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2016 г.</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851"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2017 г.</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r>
      <w:tr w:rsidR="00D73057" w:rsidRPr="00D73057" w:rsidTr="00D73057">
        <w:trPr>
          <w:trHeight w:val="33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44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i/>
                <w:iCs/>
                <w:color w:val="000000"/>
                <w:sz w:val="16"/>
                <w:szCs w:val="16"/>
                <w:lang w:eastAsia="bg-BG"/>
              </w:rPr>
            </w:pPr>
            <w:r w:rsidRPr="00D73057">
              <w:rPr>
                <w:rFonts w:ascii="Times New Roman" w:eastAsia="Times New Roman" w:hAnsi="Times New Roman" w:cs="Times New Roman"/>
                <w:i/>
                <w:iCs/>
                <w:color w:val="000000"/>
                <w:sz w:val="16"/>
                <w:szCs w:val="16"/>
                <w:lang w:eastAsia="bg-BG"/>
              </w:rPr>
              <w:t>(класификационен код и наименование на бюджетната програма)</w:t>
            </w:r>
          </w:p>
        </w:tc>
        <w:tc>
          <w:tcPr>
            <w:tcW w:w="850"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851"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851"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i/>
                <w:iCs/>
                <w:color w:val="000000"/>
                <w:sz w:val="16"/>
                <w:szCs w:val="16"/>
                <w:lang w:eastAsia="bg-BG"/>
              </w:rPr>
            </w:pPr>
            <w:r w:rsidRPr="00D73057">
              <w:rPr>
                <w:rFonts w:ascii="Times New Roman" w:eastAsia="Times New Roman" w:hAnsi="Times New Roman" w:cs="Times New Roman"/>
                <w:b/>
                <w:bCs/>
                <w:i/>
                <w:iCs/>
                <w:color w:val="000000"/>
                <w:sz w:val="16"/>
                <w:szCs w:val="16"/>
                <w:lang w:eastAsia="bg-BG"/>
              </w:rPr>
              <w:t> </w:t>
            </w:r>
          </w:p>
        </w:tc>
        <w:tc>
          <w:tcPr>
            <w:tcW w:w="44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w:t>
            </w:r>
          </w:p>
        </w:tc>
        <w:tc>
          <w:tcPr>
            <w:tcW w:w="850"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w:t>
            </w:r>
          </w:p>
        </w:tc>
        <w:tc>
          <w:tcPr>
            <w:tcW w:w="851"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3</w:t>
            </w:r>
          </w:p>
        </w:tc>
        <w:tc>
          <w:tcPr>
            <w:tcW w:w="850"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4</w:t>
            </w:r>
          </w:p>
        </w:tc>
        <w:tc>
          <w:tcPr>
            <w:tcW w:w="851"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5</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6</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І.</w:t>
            </w:r>
          </w:p>
        </w:tc>
        <w:tc>
          <w:tcPr>
            <w:tcW w:w="44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ведомствени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390 700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390 700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390 700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4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371 700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371 700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371 700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4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19 000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19 000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19 000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4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4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w:t>
            </w:r>
          </w:p>
        </w:tc>
        <w:tc>
          <w:tcPr>
            <w:tcW w:w="44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2"/>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390 700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390 700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390 700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44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371 700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371 700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371 700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44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19 000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19 000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19 000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44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44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w:t>
            </w:r>
          </w:p>
        </w:tc>
        <w:tc>
          <w:tcPr>
            <w:tcW w:w="44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2"/>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4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4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i/>
                <w:iCs/>
                <w:color w:val="000000"/>
                <w:sz w:val="16"/>
                <w:szCs w:val="16"/>
                <w:lang w:eastAsia="bg-BG"/>
              </w:rPr>
            </w:pPr>
            <w:r w:rsidRPr="00D73057">
              <w:rPr>
                <w:rFonts w:ascii="Times New Roman" w:eastAsia="Times New Roman" w:hAnsi="Times New Roman" w:cs="Times New Roman"/>
                <w:b/>
                <w:bCs/>
                <w:i/>
                <w:iCs/>
                <w:color w:val="000000"/>
                <w:sz w:val="16"/>
                <w:szCs w:val="16"/>
                <w:lang w:eastAsia="bg-BG"/>
              </w:rPr>
              <w:t xml:space="preserve">Администрирани разходни параграфи </w:t>
            </w:r>
            <w:r w:rsidRPr="00D73057">
              <w:rPr>
                <w:rFonts w:ascii="Arial" w:eastAsia="Times New Roman" w:hAnsi="Arial" w:cs="Arial"/>
                <w:color w:val="000000"/>
                <w:sz w:val="16"/>
                <w:szCs w:val="16"/>
                <w:lang w:eastAsia="bg-BG"/>
              </w:rPr>
              <w:t>**</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lastRenderedPageBreak/>
              <w:t>ІІ.</w:t>
            </w:r>
          </w:p>
        </w:tc>
        <w:tc>
          <w:tcPr>
            <w:tcW w:w="44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252 000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252 000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252 000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4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ind w:firstLineChars="200" w:firstLine="32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1.Издръжка</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4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ind w:firstLineChars="200" w:firstLine="32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2.Капиталови разходи</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90 000</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90 000</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90 000</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4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ind w:firstLineChars="200" w:firstLine="32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3.Капиталови трансфери</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162 000</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162 000</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162 000</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4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ІІІ.</w:t>
            </w:r>
          </w:p>
        </w:tc>
        <w:tc>
          <w:tcPr>
            <w:tcW w:w="44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4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4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администрирани разходи (ІІ.+ІІІ.):</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252 000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252 000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252 000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4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4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разходи по бюджета (І.1+ІІ.):</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642 700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642 700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642 700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4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4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разходи (І.+ІІ.+ІІІ.):</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642 700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642 700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642 700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4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4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Численост на 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19</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19</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19</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4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Численост на извънщатния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bl>
    <w:p w:rsidR="00D73057" w:rsidRDefault="00D73057" w:rsidP="00D73057">
      <w:pPr>
        <w:tabs>
          <w:tab w:val="left" w:pos="993"/>
        </w:tabs>
        <w:spacing w:after="0" w:line="360" w:lineRule="auto"/>
        <w:jc w:val="both"/>
        <w:rPr>
          <w:rFonts w:ascii="Times New Roman" w:hAnsi="Times New Roman"/>
          <w:b/>
          <w:i/>
          <w:color w:val="000099"/>
          <w:lang w:val="en-US"/>
        </w:rPr>
      </w:pPr>
    </w:p>
    <w:p w:rsidR="009A6549" w:rsidRPr="00943CAF" w:rsidRDefault="000D0663" w:rsidP="009A6549">
      <w:pPr>
        <w:spacing w:line="360" w:lineRule="auto"/>
        <w:ind w:firstLine="567"/>
        <w:jc w:val="both"/>
        <w:rPr>
          <w:rFonts w:ascii="Times New Roman" w:hAnsi="Times New Roman" w:cs="Times New Roman"/>
          <w:b/>
          <w:i/>
          <w:color w:val="000099"/>
          <w:u w:val="single"/>
        </w:rPr>
      </w:pPr>
      <w:r w:rsidRPr="00943CAF">
        <w:rPr>
          <w:rFonts w:ascii="Times New Roman" w:hAnsi="Times New Roman" w:cs="Times New Roman"/>
          <w:b/>
          <w:i/>
          <w:color w:val="000099"/>
          <w:u w:val="single"/>
        </w:rPr>
        <w:t xml:space="preserve">БЮДЖЕТНА ПРОГРАМА 2100.02.01 </w:t>
      </w:r>
      <w:r w:rsidR="009A6549" w:rsidRPr="00943CAF">
        <w:rPr>
          <w:rFonts w:ascii="Times New Roman" w:hAnsi="Times New Roman" w:cs="Times New Roman"/>
          <w:b/>
          <w:i/>
          <w:color w:val="000099"/>
          <w:u w:val="single"/>
        </w:rPr>
        <w:t xml:space="preserve"> „РЕХАБИЛИТАЦИЯ И ИЗГРАЖДАНЕ НА ПЪТНА ИНФРАСТРУКТУРА</w:t>
      </w:r>
      <w:r w:rsidR="009A6549" w:rsidRPr="00943CAF">
        <w:rPr>
          <w:rFonts w:ascii="Times New Roman" w:hAnsi="Times New Roman" w:cs="Times New Roman"/>
          <w:b/>
          <w:i/>
          <w:color w:val="000099"/>
        </w:rPr>
        <w:t>“</w:t>
      </w:r>
    </w:p>
    <w:p w:rsidR="009A6549" w:rsidRPr="00943CAF" w:rsidRDefault="009A6549" w:rsidP="009855F0">
      <w:pPr>
        <w:numPr>
          <w:ilvl w:val="0"/>
          <w:numId w:val="37"/>
        </w:numPr>
        <w:tabs>
          <w:tab w:val="left" w:pos="993"/>
        </w:tabs>
        <w:spacing w:after="0" w:line="360" w:lineRule="auto"/>
        <w:ind w:hanging="153"/>
        <w:contextualSpacing/>
        <w:jc w:val="both"/>
        <w:rPr>
          <w:rFonts w:ascii="Times New Roman" w:eastAsia="Calibri" w:hAnsi="Times New Roman" w:cs="Times New Roman"/>
          <w:b/>
          <w:i/>
          <w:color w:val="000099"/>
        </w:rPr>
      </w:pPr>
      <w:r w:rsidRPr="00943CAF">
        <w:rPr>
          <w:rFonts w:ascii="Times New Roman" w:eastAsia="Calibri" w:hAnsi="Times New Roman" w:cs="Times New Roman"/>
          <w:b/>
          <w:i/>
          <w:color w:val="000099"/>
        </w:rPr>
        <w:t>Цели на програмата</w:t>
      </w:r>
    </w:p>
    <w:p w:rsidR="009A6549" w:rsidRPr="00943CAF" w:rsidRDefault="00A557D0" w:rsidP="003E1985">
      <w:pPr>
        <w:spacing w:line="240" w:lineRule="auto"/>
        <w:ind w:firstLine="567"/>
        <w:jc w:val="both"/>
        <w:rPr>
          <w:rFonts w:ascii="Times New Roman" w:hAnsi="Times New Roman" w:cs="Times New Roman"/>
          <w:i/>
          <w:color w:val="000099"/>
        </w:rPr>
      </w:pPr>
      <w:r w:rsidRPr="00943CAF">
        <w:rPr>
          <w:rFonts w:ascii="Times New Roman" w:hAnsi="Times New Roman" w:cs="Times New Roman"/>
          <w:i/>
          <w:color w:val="000099"/>
        </w:rPr>
        <w:t>Стратегически</w:t>
      </w:r>
      <w:r w:rsidR="003146EA" w:rsidRPr="00943CAF">
        <w:rPr>
          <w:rFonts w:ascii="Times New Roman" w:hAnsi="Times New Roman" w:cs="Times New Roman"/>
          <w:i/>
          <w:color w:val="000099"/>
        </w:rPr>
        <w:t xml:space="preserve"> цел</w:t>
      </w:r>
      <w:r w:rsidRPr="00943CAF">
        <w:rPr>
          <w:rFonts w:ascii="Times New Roman" w:hAnsi="Times New Roman" w:cs="Times New Roman"/>
          <w:i/>
          <w:color w:val="000099"/>
        </w:rPr>
        <w:t>и</w:t>
      </w:r>
      <w:r w:rsidR="003146EA" w:rsidRPr="00943CAF">
        <w:rPr>
          <w:rFonts w:ascii="Times New Roman" w:hAnsi="Times New Roman" w:cs="Times New Roman"/>
          <w:i/>
          <w:color w:val="000099"/>
        </w:rPr>
        <w:t xml:space="preserve"> </w:t>
      </w:r>
    </w:p>
    <w:p w:rsidR="003E1985" w:rsidRPr="007F5D37" w:rsidRDefault="003E1985" w:rsidP="009855F0">
      <w:pPr>
        <w:pStyle w:val="ListParagraph"/>
        <w:numPr>
          <w:ilvl w:val="0"/>
          <w:numId w:val="55"/>
        </w:numPr>
        <w:spacing w:after="0" w:line="240" w:lineRule="auto"/>
        <w:ind w:left="0" w:firstLine="567"/>
        <w:jc w:val="both"/>
        <w:rPr>
          <w:rFonts w:ascii="Times New Roman" w:eastAsia="Times New Roman" w:hAnsi="Times New Roman"/>
          <w:color w:val="000000"/>
          <w:lang w:eastAsia="bg-BG"/>
        </w:rPr>
      </w:pPr>
      <w:r w:rsidRPr="007F5D37">
        <w:rPr>
          <w:rFonts w:ascii="Times New Roman" w:eastAsia="Times New Roman" w:hAnsi="Times New Roman"/>
          <w:color w:val="000000"/>
          <w:lang w:eastAsia="bg-BG"/>
        </w:rPr>
        <w:t>Осигуряване съпоставимо с европейската практика високо ниво на транспортна достъпност на територията на Република България. Подобряване на качеството на жизнената среда.</w:t>
      </w:r>
    </w:p>
    <w:p w:rsidR="003E1985" w:rsidRDefault="003E1985" w:rsidP="009855F0">
      <w:pPr>
        <w:pStyle w:val="ListParagraph"/>
        <w:numPr>
          <w:ilvl w:val="0"/>
          <w:numId w:val="55"/>
        </w:numPr>
        <w:spacing w:after="0" w:line="240" w:lineRule="auto"/>
        <w:ind w:left="0" w:firstLine="567"/>
        <w:jc w:val="both"/>
        <w:rPr>
          <w:rFonts w:ascii="Times New Roman" w:eastAsia="Times New Roman" w:hAnsi="Times New Roman"/>
          <w:color w:val="000000"/>
          <w:lang w:eastAsia="bg-BG"/>
        </w:rPr>
      </w:pPr>
      <w:r w:rsidRPr="007F5D37">
        <w:rPr>
          <w:rFonts w:ascii="Times New Roman" w:eastAsia="Times New Roman" w:hAnsi="Times New Roman"/>
          <w:color w:val="000000"/>
          <w:lang w:eastAsia="bg-BG"/>
        </w:rPr>
        <w:t>Оказване на съдействие на общините за подобряване на жизнената среда по проекти, стартирали в предходни години</w:t>
      </w:r>
      <w:r w:rsidR="008F5A43">
        <w:rPr>
          <w:rFonts w:ascii="Times New Roman" w:eastAsia="Times New Roman" w:hAnsi="Times New Roman"/>
          <w:color w:val="000000"/>
          <w:lang w:eastAsia="bg-BG"/>
        </w:rPr>
        <w:t>;</w:t>
      </w:r>
    </w:p>
    <w:p w:rsidR="001F4AAD" w:rsidRPr="001F4AAD" w:rsidRDefault="001F4AAD" w:rsidP="009855F0">
      <w:pPr>
        <w:pStyle w:val="ListParagraph"/>
        <w:numPr>
          <w:ilvl w:val="0"/>
          <w:numId w:val="55"/>
        </w:numPr>
        <w:spacing w:before="120" w:after="120"/>
        <w:ind w:left="0" w:firstLine="567"/>
        <w:jc w:val="both"/>
        <w:rPr>
          <w:rFonts w:asciiTheme="majorBidi" w:hAnsiTheme="majorBidi" w:cstheme="majorBidi"/>
          <w:i/>
        </w:rPr>
      </w:pPr>
      <w:r w:rsidRPr="001F4AAD">
        <w:rPr>
          <w:rFonts w:asciiTheme="majorBidi" w:hAnsiTheme="majorBidi" w:cstheme="majorBidi"/>
        </w:rPr>
        <w:t>Изграждане на пътна инфраструктура, подобряваща транспортната свързаност и достъпност на регионите - 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 финансирани по Оперативна програма „Транспорт“ и Оперативна програма „Транспорт и транспортна инфраструктура“.</w:t>
      </w:r>
    </w:p>
    <w:p w:rsidR="001F4AAD" w:rsidRPr="00943CAF" w:rsidRDefault="001F4AAD" w:rsidP="001F4AAD">
      <w:pPr>
        <w:spacing w:before="120" w:after="120"/>
        <w:ind w:firstLine="567"/>
        <w:jc w:val="both"/>
        <w:rPr>
          <w:rFonts w:asciiTheme="majorBidi" w:eastAsia="Calibri" w:hAnsiTheme="majorBidi" w:cstheme="majorBidi"/>
          <w:i/>
          <w:color w:val="000099"/>
        </w:rPr>
      </w:pPr>
      <w:r w:rsidRPr="00943CAF">
        <w:rPr>
          <w:rFonts w:asciiTheme="majorBidi" w:eastAsia="Calibri" w:hAnsiTheme="majorBidi" w:cstheme="majorBidi"/>
          <w:i/>
          <w:color w:val="000099"/>
        </w:rPr>
        <w:t>Оперативни цели:</w:t>
      </w:r>
    </w:p>
    <w:p w:rsidR="001F4AAD" w:rsidRPr="001F4AAD" w:rsidRDefault="001F4AAD" w:rsidP="00F24B86">
      <w:pPr>
        <w:pStyle w:val="ListParagraph"/>
        <w:numPr>
          <w:ilvl w:val="0"/>
          <w:numId w:val="83"/>
        </w:numPr>
        <w:tabs>
          <w:tab w:val="left" w:pos="1276"/>
        </w:tabs>
        <w:spacing w:before="120" w:after="120" w:line="240" w:lineRule="auto"/>
        <w:ind w:left="0" w:firstLine="993"/>
        <w:contextualSpacing w:val="0"/>
        <w:jc w:val="both"/>
        <w:rPr>
          <w:rFonts w:asciiTheme="majorBidi" w:hAnsiTheme="majorBidi" w:cstheme="majorBidi"/>
        </w:rPr>
      </w:pPr>
      <w:r w:rsidRPr="001F4AAD">
        <w:rPr>
          <w:rFonts w:asciiTheme="majorBidi" w:hAnsiTheme="majorBidi" w:cstheme="majorBidi"/>
        </w:rPr>
        <w:t>Поддържане и развитие на републиканската пътна инфраструктура в съответствие със съвременните изисквания на автомобилния транспорт;</w:t>
      </w:r>
    </w:p>
    <w:p w:rsidR="001F4AAD" w:rsidRPr="001F4AAD" w:rsidRDefault="001F4AAD" w:rsidP="00F24B86">
      <w:pPr>
        <w:pStyle w:val="ListParagraph"/>
        <w:numPr>
          <w:ilvl w:val="0"/>
          <w:numId w:val="83"/>
        </w:numPr>
        <w:tabs>
          <w:tab w:val="left" w:pos="1276"/>
        </w:tabs>
        <w:spacing w:before="120" w:after="120" w:line="240" w:lineRule="auto"/>
        <w:ind w:left="0" w:firstLine="993"/>
        <w:contextualSpacing w:val="0"/>
        <w:jc w:val="both"/>
        <w:rPr>
          <w:rFonts w:asciiTheme="majorBidi" w:hAnsiTheme="majorBidi" w:cstheme="majorBidi"/>
        </w:rPr>
      </w:pPr>
      <w:r w:rsidRPr="001F4AAD">
        <w:rPr>
          <w:rFonts w:asciiTheme="majorBidi" w:hAnsiTheme="majorBidi" w:cstheme="majorBidi"/>
        </w:rPr>
        <w:t>Изграждане на националната мрежа от магистрали и скоростни пътища, свързването й с европейските транспортни коридори;</w:t>
      </w:r>
    </w:p>
    <w:p w:rsidR="001F4AAD" w:rsidRPr="001F4AAD" w:rsidRDefault="001F4AAD" w:rsidP="00F24B86">
      <w:pPr>
        <w:pStyle w:val="ListParagraph"/>
        <w:numPr>
          <w:ilvl w:val="0"/>
          <w:numId w:val="83"/>
        </w:numPr>
        <w:tabs>
          <w:tab w:val="left" w:pos="1276"/>
        </w:tabs>
        <w:spacing w:before="120" w:after="120" w:line="240" w:lineRule="auto"/>
        <w:ind w:left="0" w:firstLine="993"/>
        <w:contextualSpacing w:val="0"/>
        <w:jc w:val="both"/>
        <w:rPr>
          <w:rFonts w:asciiTheme="majorBidi" w:hAnsiTheme="majorBidi" w:cstheme="majorBidi"/>
        </w:rPr>
      </w:pPr>
      <w:r w:rsidRPr="001F4AAD">
        <w:rPr>
          <w:rFonts w:asciiTheme="majorBidi" w:hAnsiTheme="majorBidi" w:cstheme="majorBidi"/>
        </w:rPr>
        <w:t>Модернизация и обновяване на републиканската пътна мрежа;</w:t>
      </w:r>
    </w:p>
    <w:p w:rsidR="001F4AAD" w:rsidRPr="001F4AAD" w:rsidRDefault="001F4AAD" w:rsidP="00F24B86">
      <w:pPr>
        <w:pStyle w:val="ListParagraph"/>
        <w:numPr>
          <w:ilvl w:val="0"/>
          <w:numId w:val="83"/>
        </w:numPr>
        <w:tabs>
          <w:tab w:val="left" w:pos="1276"/>
        </w:tabs>
        <w:spacing w:before="120" w:after="120" w:line="240" w:lineRule="auto"/>
        <w:ind w:left="0" w:firstLine="993"/>
        <w:contextualSpacing w:val="0"/>
        <w:jc w:val="both"/>
        <w:rPr>
          <w:rFonts w:asciiTheme="majorBidi" w:hAnsiTheme="majorBidi" w:cstheme="majorBidi"/>
        </w:rPr>
      </w:pPr>
      <w:r w:rsidRPr="001F4AAD">
        <w:rPr>
          <w:rFonts w:asciiTheme="majorBidi" w:hAnsiTheme="majorBidi" w:cstheme="majorBidi"/>
        </w:rPr>
        <w:lastRenderedPageBreak/>
        <w:t>Оказване на съдействие на общините за подобряване на жизнената среда по проекти, стартирали в предходни години;</w:t>
      </w:r>
    </w:p>
    <w:p w:rsidR="001F4AAD" w:rsidRPr="001F4AAD" w:rsidRDefault="001F4AAD" w:rsidP="00F24B86">
      <w:pPr>
        <w:pStyle w:val="ListParagraph"/>
        <w:numPr>
          <w:ilvl w:val="0"/>
          <w:numId w:val="83"/>
        </w:numPr>
        <w:tabs>
          <w:tab w:val="left" w:pos="1276"/>
        </w:tabs>
        <w:spacing w:before="120" w:after="120" w:line="240" w:lineRule="auto"/>
        <w:ind w:left="0" w:firstLine="993"/>
        <w:contextualSpacing w:val="0"/>
        <w:jc w:val="both"/>
        <w:rPr>
          <w:rFonts w:asciiTheme="majorBidi" w:hAnsiTheme="majorBidi" w:cstheme="majorBidi"/>
        </w:rPr>
      </w:pPr>
      <w:r w:rsidRPr="001F4AAD">
        <w:rPr>
          <w:rFonts w:asciiTheme="majorBidi" w:hAnsiTheme="majorBidi" w:cstheme="majorBidi"/>
        </w:rPr>
        <w:t>Актуализиране на нормативната уредба в областта на пътната инфраструктура;</w:t>
      </w:r>
    </w:p>
    <w:p w:rsidR="001F4AAD" w:rsidRPr="001F4AAD" w:rsidRDefault="001F4AAD" w:rsidP="00F24B86">
      <w:pPr>
        <w:pStyle w:val="ListParagraph"/>
        <w:numPr>
          <w:ilvl w:val="0"/>
          <w:numId w:val="83"/>
        </w:numPr>
        <w:tabs>
          <w:tab w:val="left" w:pos="1276"/>
        </w:tabs>
        <w:spacing w:before="120" w:after="120" w:line="240" w:lineRule="auto"/>
        <w:ind w:left="0" w:firstLine="993"/>
        <w:contextualSpacing w:val="0"/>
        <w:jc w:val="both"/>
        <w:rPr>
          <w:rFonts w:asciiTheme="majorBidi" w:hAnsiTheme="majorBidi" w:cstheme="majorBidi"/>
        </w:rPr>
      </w:pPr>
      <w:r w:rsidRPr="001F4AAD">
        <w:rPr>
          <w:rFonts w:asciiTheme="majorBidi" w:hAnsiTheme="majorBidi" w:cstheme="majorBidi"/>
        </w:rPr>
        <w:t>Разработване на анализ на възможностите за въвеждане на интелигентни системи за събиране на такси за ползване на републиканската пътна мрежа на база изминато разстояние;</w:t>
      </w:r>
    </w:p>
    <w:p w:rsidR="001F4AAD" w:rsidRPr="001F4AAD" w:rsidRDefault="001F4AAD" w:rsidP="00F24B86">
      <w:pPr>
        <w:pStyle w:val="ListParagraph"/>
        <w:numPr>
          <w:ilvl w:val="0"/>
          <w:numId w:val="83"/>
        </w:numPr>
        <w:tabs>
          <w:tab w:val="left" w:pos="1276"/>
        </w:tabs>
        <w:spacing w:before="120" w:after="120" w:line="240" w:lineRule="auto"/>
        <w:ind w:left="0" w:firstLine="993"/>
        <w:contextualSpacing w:val="0"/>
        <w:jc w:val="both"/>
        <w:rPr>
          <w:rFonts w:asciiTheme="majorBidi" w:hAnsiTheme="majorBidi" w:cstheme="majorBidi"/>
        </w:rPr>
      </w:pPr>
      <w:r w:rsidRPr="001F4AAD">
        <w:rPr>
          <w:rFonts w:asciiTheme="majorBidi" w:hAnsiTheme="majorBidi" w:cstheme="majorBidi"/>
        </w:rPr>
        <w:t>Осигуряване съпоставимост с европейската практика високо ниво на автотранспортна достъпност и мобилност за територията на Република България.</w:t>
      </w:r>
    </w:p>
    <w:p w:rsidR="001F4AAD" w:rsidRPr="001F4AAD" w:rsidRDefault="001F4AAD" w:rsidP="009855F0">
      <w:pPr>
        <w:pStyle w:val="ListParagraph"/>
        <w:numPr>
          <w:ilvl w:val="0"/>
          <w:numId w:val="86"/>
        </w:numPr>
        <w:spacing w:before="120" w:after="120"/>
        <w:ind w:left="0" w:firstLine="567"/>
        <w:jc w:val="both"/>
        <w:rPr>
          <w:rFonts w:asciiTheme="majorBidi" w:hAnsiTheme="majorBidi" w:cstheme="majorBidi"/>
        </w:rPr>
      </w:pPr>
      <w:r w:rsidRPr="001F4AAD">
        <w:rPr>
          <w:rFonts w:asciiTheme="majorBidi" w:hAnsiTheme="majorBidi" w:cstheme="majorBidi"/>
        </w:rPr>
        <w:t>Изграждане на националната мрежа от магистрали и скоростни пътища, свързването й с европейските транспортни коридори;</w:t>
      </w:r>
    </w:p>
    <w:p w:rsidR="001F4AAD" w:rsidRPr="001F4AAD" w:rsidRDefault="001F4AAD" w:rsidP="009855F0">
      <w:pPr>
        <w:pStyle w:val="ListParagraph"/>
        <w:numPr>
          <w:ilvl w:val="0"/>
          <w:numId w:val="86"/>
        </w:numPr>
        <w:spacing w:before="120" w:after="120"/>
        <w:ind w:left="0" w:firstLine="567"/>
        <w:jc w:val="both"/>
        <w:rPr>
          <w:rFonts w:asciiTheme="majorBidi" w:hAnsiTheme="majorBidi" w:cstheme="majorBidi"/>
        </w:rPr>
      </w:pPr>
      <w:r w:rsidRPr="001F4AAD">
        <w:rPr>
          <w:rFonts w:asciiTheme="majorBidi" w:hAnsiTheme="majorBidi" w:cstheme="majorBidi"/>
        </w:rPr>
        <w:t>Модернизация и обновяване на републиканската пътна мрежа;</w:t>
      </w:r>
    </w:p>
    <w:p w:rsidR="001F4AAD" w:rsidRPr="001F4AAD" w:rsidRDefault="001F4AAD" w:rsidP="009855F0">
      <w:pPr>
        <w:pStyle w:val="ListParagraph"/>
        <w:numPr>
          <w:ilvl w:val="0"/>
          <w:numId w:val="86"/>
        </w:numPr>
        <w:spacing w:before="120" w:after="120"/>
        <w:ind w:left="0" w:firstLine="567"/>
        <w:jc w:val="both"/>
        <w:rPr>
          <w:rFonts w:asciiTheme="majorBidi" w:hAnsiTheme="majorBidi" w:cstheme="majorBidi"/>
        </w:rPr>
      </w:pPr>
      <w:r w:rsidRPr="001F4AAD">
        <w:rPr>
          <w:rFonts w:asciiTheme="majorBidi" w:hAnsiTheme="majorBidi" w:cstheme="majorBidi"/>
        </w:rPr>
        <w:t>Оказване на съдействие на общините за подобряване на жизнената среда по проекти, стартирали в предходни години;</w:t>
      </w:r>
    </w:p>
    <w:p w:rsidR="001F4AAD" w:rsidRPr="001F4AAD" w:rsidRDefault="001F4AAD" w:rsidP="009855F0">
      <w:pPr>
        <w:pStyle w:val="ListParagraph"/>
        <w:numPr>
          <w:ilvl w:val="0"/>
          <w:numId w:val="86"/>
        </w:numPr>
        <w:spacing w:before="120" w:after="120"/>
        <w:ind w:left="0" w:firstLine="567"/>
        <w:jc w:val="both"/>
        <w:rPr>
          <w:rFonts w:asciiTheme="majorBidi" w:hAnsiTheme="majorBidi" w:cstheme="majorBidi"/>
        </w:rPr>
      </w:pPr>
      <w:r w:rsidRPr="001F4AAD">
        <w:rPr>
          <w:rFonts w:asciiTheme="majorBidi" w:hAnsiTheme="majorBidi" w:cstheme="majorBidi"/>
        </w:rPr>
        <w:t>Актуализиране на нормативната уредба в областта на пътната инфраструктура;</w:t>
      </w:r>
    </w:p>
    <w:p w:rsidR="001F4AAD" w:rsidRPr="001F4AAD" w:rsidRDefault="001F4AAD" w:rsidP="009855F0">
      <w:pPr>
        <w:pStyle w:val="ListParagraph"/>
        <w:numPr>
          <w:ilvl w:val="0"/>
          <w:numId w:val="86"/>
        </w:numPr>
        <w:spacing w:before="120" w:after="120"/>
        <w:ind w:left="0" w:firstLine="567"/>
        <w:jc w:val="both"/>
        <w:rPr>
          <w:rFonts w:asciiTheme="majorBidi" w:hAnsiTheme="majorBidi" w:cstheme="majorBidi"/>
        </w:rPr>
      </w:pPr>
      <w:r w:rsidRPr="001F4AAD">
        <w:rPr>
          <w:rFonts w:asciiTheme="majorBidi" w:hAnsiTheme="majorBidi" w:cstheme="majorBidi"/>
        </w:rPr>
        <w:t>Разработване на анализ на възможностите за въвеждане на интелигентни системи за събиране на такси за ползване на републиканската пътна мрежа на база изминато разстояние;</w:t>
      </w:r>
    </w:p>
    <w:p w:rsidR="001F4AAD" w:rsidRPr="001F4AAD" w:rsidRDefault="001F4AAD" w:rsidP="009855F0">
      <w:pPr>
        <w:pStyle w:val="ListParagraph"/>
        <w:numPr>
          <w:ilvl w:val="0"/>
          <w:numId w:val="86"/>
        </w:numPr>
        <w:spacing w:before="120" w:after="120"/>
        <w:ind w:left="0" w:firstLine="567"/>
        <w:jc w:val="both"/>
        <w:rPr>
          <w:rFonts w:asciiTheme="majorBidi" w:hAnsiTheme="majorBidi" w:cstheme="majorBidi"/>
        </w:rPr>
      </w:pPr>
      <w:r w:rsidRPr="001F4AAD">
        <w:rPr>
          <w:rFonts w:asciiTheme="majorBidi" w:hAnsiTheme="majorBidi" w:cstheme="majorBidi"/>
        </w:rPr>
        <w:t>Осигуряване съпоставимост с европейската практика високо ниво на автотранспортна достъпност и мобилност за територията на Република България;</w:t>
      </w:r>
    </w:p>
    <w:p w:rsidR="00A557D0" w:rsidRPr="001F4AAD" w:rsidRDefault="001F4AAD" w:rsidP="009855F0">
      <w:pPr>
        <w:pStyle w:val="ListParagraph"/>
        <w:numPr>
          <w:ilvl w:val="0"/>
          <w:numId w:val="86"/>
        </w:numPr>
        <w:spacing w:before="120" w:after="120"/>
        <w:ind w:left="0" w:firstLine="567"/>
        <w:jc w:val="both"/>
        <w:rPr>
          <w:rFonts w:asciiTheme="majorBidi" w:hAnsiTheme="majorBidi" w:cstheme="majorBidi"/>
        </w:rPr>
      </w:pPr>
      <w:r w:rsidRPr="001F4AAD">
        <w:rPr>
          <w:rFonts w:asciiTheme="majorBidi" w:hAnsiTheme="majorBidi" w:cstheme="majorBidi"/>
        </w:rPr>
        <w:t>Поддържане и развитие на републиканската пътна инфраструктура в съответствие със съвременните изисквания на автомобилния транспорт при условията на: изграждане на националната мрежа от магистрали и свързването й с европейските транспортни коридори и модернизация и обновяване на републиканската пътна мрежа;</w:t>
      </w:r>
    </w:p>
    <w:p w:rsidR="003E1985" w:rsidRPr="00943CAF" w:rsidRDefault="009A6549" w:rsidP="009855F0">
      <w:pPr>
        <w:numPr>
          <w:ilvl w:val="0"/>
          <w:numId w:val="37"/>
        </w:numPr>
        <w:ind w:hanging="153"/>
        <w:contextualSpacing/>
        <w:rPr>
          <w:rFonts w:ascii="Times New Roman" w:eastAsia="Calibri" w:hAnsi="Times New Roman" w:cs="Times New Roman"/>
          <w:b/>
          <w:i/>
          <w:color w:val="000099"/>
        </w:rPr>
      </w:pPr>
      <w:r w:rsidRPr="00943CAF">
        <w:rPr>
          <w:rFonts w:ascii="Times New Roman" w:eastAsia="Calibri" w:hAnsi="Times New Roman" w:cs="Times New Roman"/>
          <w:b/>
          <w:i/>
          <w:color w:val="000099"/>
        </w:rPr>
        <w:t>Организационни структури, участващи в програмата</w:t>
      </w:r>
    </w:p>
    <w:p w:rsidR="00CB362C" w:rsidRPr="00CB362C" w:rsidRDefault="00CB362C" w:rsidP="003C6A61">
      <w:pPr>
        <w:pStyle w:val="ListParagraph"/>
        <w:numPr>
          <w:ilvl w:val="0"/>
          <w:numId w:val="61"/>
        </w:numPr>
        <w:ind w:left="0" w:firstLine="567"/>
        <w:jc w:val="both"/>
        <w:rPr>
          <w:rFonts w:ascii="Times New Roman" w:hAnsi="Times New Roman"/>
        </w:rPr>
      </w:pPr>
      <w:r>
        <w:rPr>
          <w:rFonts w:ascii="Times New Roman" w:hAnsi="Times New Roman"/>
        </w:rPr>
        <w:t>Агенция „Пътна инфраструктура” - а</w:t>
      </w:r>
      <w:r w:rsidRPr="00CB362C">
        <w:rPr>
          <w:rFonts w:ascii="Times New Roman" w:hAnsi="Times New Roman"/>
        </w:rPr>
        <w:t>генцията се ръководи от управителен съвет.</w:t>
      </w:r>
      <w:r>
        <w:rPr>
          <w:rFonts w:ascii="Times New Roman" w:hAnsi="Times New Roman"/>
        </w:rPr>
        <w:t xml:space="preserve"> </w:t>
      </w:r>
      <w:r w:rsidRPr="00CB362C">
        <w:rPr>
          <w:rFonts w:ascii="Times New Roman" w:hAnsi="Times New Roman"/>
        </w:rPr>
        <w:t>Управителният съвет се състои от председател и двама членове, които са с подходяща квалификация и професионален опит в областта на управлението, планирането, изграждането и поддържането на пътната инфраструктура или в управлението на публични и корпоративни структури.</w:t>
      </w:r>
      <w:r>
        <w:rPr>
          <w:rFonts w:ascii="Times New Roman" w:hAnsi="Times New Roman"/>
        </w:rPr>
        <w:t xml:space="preserve"> </w:t>
      </w:r>
      <w:r w:rsidRPr="00CB362C">
        <w:rPr>
          <w:rFonts w:ascii="Times New Roman" w:hAnsi="Times New Roman"/>
        </w:rPr>
        <w:t>Агенцията се представлява от председателя на управителния съвет.</w:t>
      </w:r>
      <w:r>
        <w:rPr>
          <w:rFonts w:ascii="Times New Roman" w:hAnsi="Times New Roman"/>
        </w:rPr>
        <w:t xml:space="preserve"> </w:t>
      </w:r>
      <w:r w:rsidRPr="00CB362C">
        <w:rPr>
          <w:rFonts w:ascii="Times New Roman" w:hAnsi="Times New Roman"/>
        </w:rPr>
        <w:t>Агенцията се състои от централна и специализирана администрация.</w:t>
      </w:r>
    </w:p>
    <w:p w:rsidR="003E1985" w:rsidRPr="007F5D37" w:rsidRDefault="003E1985" w:rsidP="003C6A61">
      <w:pPr>
        <w:pStyle w:val="ListParagraph"/>
        <w:numPr>
          <w:ilvl w:val="0"/>
          <w:numId w:val="61"/>
        </w:numPr>
        <w:ind w:left="0" w:firstLine="567"/>
        <w:jc w:val="both"/>
        <w:rPr>
          <w:rFonts w:ascii="Times New Roman" w:hAnsi="Times New Roman"/>
        </w:rPr>
      </w:pPr>
      <w:r w:rsidRPr="007F5D37">
        <w:rPr>
          <w:rFonts w:ascii="Times New Roman" w:hAnsi="Times New Roman"/>
        </w:rPr>
        <w:t>От страна на МРР</w:t>
      </w:r>
      <w:r w:rsidR="0036577C">
        <w:rPr>
          <w:rFonts w:ascii="Times New Roman" w:hAnsi="Times New Roman"/>
        </w:rPr>
        <w:t>Б</w:t>
      </w:r>
      <w:r w:rsidRPr="007F5D37">
        <w:rPr>
          <w:rFonts w:ascii="Times New Roman" w:hAnsi="Times New Roman"/>
        </w:rPr>
        <w:t xml:space="preserve"> участват  дирекция  „</w:t>
      </w:r>
      <w:r w:rsidR="008E54FB">
        <w:rPr>
          <w:rFonts w:ascii="Times New Roman" w:hAnsi="Times New Roman"/>
        </w:rPr>
        <w:t xml:space="preserve">Благоустройство и геозащита“ </w:t>
      </w:r>
      <w:r w:rsidRPr="007F5D37">
        <w:rPr>
          <w:rFonts w:ascii="Times New Roman" w:hAnsi="Times New Roman"/>
        </w:rPr>
        <w:t xml:space="preserve"> и дирекция „Обществени поръчки”,  дирекция „Правна”, дирекция „Финанси“; ДНСК, Общински администрации.</w:t>
      </w:r>
    </w:p>
    <w:p w:rsidR="009A6549" w:rsidRPr="00943CAF" w:rsidRDefault="009A6549" w:rsidP="009855F0">
      <w:pPr>
        <w:numPr>
          <w:ilvl w:val="0"/>
          <w:numId w:val="37"/>
        </w:numPr>
        <w:tabs>
          <w:tab w:val="left" w:pos="709"/>
        </w:tabs>
        <w:spacing w:before="120" w:after="120" w:line="360" w:lineRule="auto"/>
        <w:ind w:hanging="153"/>
        <w:contextualSpacing/>
        <w:jc w:val="both"/>
        <w:rPr>
          <w:rFonts w:ascii="Times New Roman" w:eastAsia="Calibri" w:hAnsi="Times New Roman" w:cs="Times New Roman"/>
          <w:b/>
          <w:i/>
          <w:color w:val="000099"/>
        </w:rPr>
      </w:pPr>
      <w:r w:rsidRPr="00943CAF">
        <w:rPr>
          <w:rFonts w:ascii="Times New Roman" w:eastAsia="Calibri" w:hAnsi="Times New Roman" w:cs="Times New Roman"/>
          <w:b/>
          <w:i/>
          <w:color w:val="000099"/>
        </w:rPr>
        <w:t>Отговорност за изпълнението на програмата</w:t>
      </w:r>
    </w:p>
    <w:p w:rsidR="003E1985" w:rsidRPr="007F5D37" w:rsidRDefault="003E1985" w:rsidP="009855F0">
      <w:pPr>
        <w:numPr>
          <w:ilvl w:val="0"/>
          <w:numId w:val="62"/>
        </w:numPr>
        <w:spacing w:after="0" w:line="240" w:lineRule="auto"/>
        <w:ind w:left="0" w:firstLine="567"/>
        <w:jc w:val="both"/>
        <w:rPr>
          <w:rFonts w:ascii="Times New Roman" w:hAnsi="Times New Roman" w:cs="Times New Roman"/>
          <w:color w:val="000000"/>
        </w:rPr>
      </w:pPr>
      <w:r w:rsidRPr="007F5D37">
        <w:rPr>
          <w:rFonts w:ascii="Times New Roman" w:hAnsi="Times New Roman" w:cs="Times New Roman"/>
          <w:color w:val="000000"/>
        </w:rPr>
        <w:t>Агенция „Пътна инфраструктура”;</w:t>
      </w:r>
    </w:p>
    <w:p w:rsidR="003E1985" w:rsidRPr="007F5D37" w:rsidRDefault="008E54FB" w:rsidP="009855F0">
      <w:pPr>
        <w:numPr>
          <w:ilvl w:val="0"/>
          <w:numId w:val="62"/>
        </w:numPr>
        <w:spacing w:after="0" w:line="240" w:lineRule="auto"/>
        <w:ind w:left="0" w:firstLine="567"/>
        <w:jc w:val="both"/>
        <w:rPr>
          <w:rFonts w:ascii="Times New Roman" w:hAnsi="Times New Roman" w:cs="Times New Roman"/>
          <w:color w:val="000000"/>
        </w:rPr>
      </w:pPr>
      <w:r>
        <w:rPr>
          <w:rFonts w:ascii="Times New Roman" w:hAnsi="Times New Roman" w:cs="Times New Roman"/>
          <w:color w:val="000000"/>
        </w:rPr>
        <w:t xml:space="preserve">Дирекция </w:t>
      </w:r>
      <w:r w:rsidR="003E1985" w:rsidRPr="007F5D37">
        <w:rPr>
          <w:rFonts w:ascii="Times New Roman" w:hAnsi="Times New Roman" w:cs="Times New Roman"/>
          <w:color w:val="000000"/>
        </w:rPr>
        <w:t>„</w:t>
      </w:r>
      <w:r w:rsidR="00926A2D">
        <w:rPr>
          <w:rFonts w:ascii="Times New Roman" w:hAnsi="Times New Roman" w:cs="Times New Roman"/>
          <w:color w:val="000000"/>
        </w:rPr>
        <w:t>Благоустройство и геозащита</w:t>
      </w:r>
      <w:r w:rsidR="003E1985" w:rsidRPr="007F5D37">
        <w:rPr>
          <w:rFonts w:ascii="Times New Roman" w:hAnsi="Times New Roman" w:cs="Times New Roman"/>
          <w:color w:val="000000"/>
        </w:rPr>
        <w:t>”  участва при избора на проекти, подготвя техническото задание  от документацията за възлагане на обществени поръчки, изпълнява инвестиционен контрол по време на строителството и отговоря за провеждането на процедурата по въвеждане в експлоатация и предаване на обекта на общините.</w:t>
      </w:r>
    </w:p>
    <w:p w:rsidR="003E1985" w:rsidRPr="007F5D37" w:rsidRDefault="003E1985" w:rsidP="009855F0">
      <w:pPr>
        <w:numPr>
          <w:ilvl w:val="0"/>
          <w:numId w:val="62"/>
        </w:numPr>
        <w:spacing w:after="0" w:line="240" w:lineRule="auto"/>
        <w:ind w:left="0" w:firstLine="567"/>
        <w:jc w:val="both"/>
        <w:rPr>
          <w:rFonts w:ascii="Times New Roman" w:hAnsi="Times New Roman" w:cs="Times New Roman"/>
          <w:color w:val="000000"/>
        </w:rPr>
      </w:pPr>
      <w:r w:rsidRPr="007F5D37">
        <w:rPr>
          <w:rFonts w:ascii="Times New Roman" w:hAnsi="Times New Roman" w:cs="Times New Roman"/>
          <w:color w:val="000000"/>
        </w:rPr>
        <w:t>Министерство на транспорта, информационните технологии и съобщенията;</w:t>
      </w:r>
    </w:p>
    <w:p w:rsidR="003E1985" w:rsidRPr="007F5D37" w:rsidRDefault="003E1985" w:rsidP="009855F0">
      <w:pPr>
        <w:numPr>
          <w:ilvl w:val="0"/>
          <w:numId w:val="62"/>
        </w:numPr>
        <w:spacing w:after="0" w:line="240" w:lineRule="auto"/>
        <w:ind w:left="0" w:firstLine="567"/>
        <w:jc w:val="both"/>
        <w:rPr>
          <w:rFonts w:ascii="Times New Roman" w:hAnsi="Times New Roman" w:cs="Times New Roman"/>
          <w:color w:val="000000"/>
        </w:rPr>
      </w:pPr>
      <w:r w:rsidRPr="007F5D37">
        <w:rPr>
          <w:rFonts w:ascii="Times New Roman" w:hAnsi="Times New Roman" w:cs="Times New Roman"/>
          <w:color w:val="000000"/>
        </w:rPr>
        <w:t>ДНСК, Областните и Общинските администрации - функциите им в инвестиционния процес са регламентирани по Закона за устройство на територията и подзаконовите  нормативни документи към него.</w:t>
      </w:r>
    </w:p>
    <w:p w:rsidR="003E1985" w:rsidRPr="005D3193" w:rsidRDefault="003E1985" w:rsidP="005D3193">
      <w:pPr>
        <w:numPr>
          <w:ilvl w:val="0"/>
          <w:numId w:val="62"/>
        </w:numPr>
        <w:spacing w:after="0" w:line="240" w:lineRule="auto"/>
        <w:ind w:left="0" w:firstLine="567"/>
        <w:jc w:val="both"/>
        <w:rPr>
          <w:rFonts w:ascii="Times New Roman" w:hAnsi="Times New Roman" w:cs="Times New Roman"/>
          <w:color w:val="000000"/>
        </w:rPr>
      </w:pPr>
      <w:r w:rsidRPr="007F5D37">
        <w:rPr>
          <w:rFonts w:ascii="Times New Roman" w:hAnsi="Times New Roman" w:cs="Times New Roman"/>
          <w:color w:val="000000"/>
        </w:rPr>
        <w:t xml:space="preserve">Други организации, непряко свързани по дейностите </w:t>
      </w:r>
      <w:r w:rsidRPr="007F5D37">
        <w:rPr>
          <w:rFonts w:ascii="Times New Roman" w:hAnsi="Times New Roman" w:cs="Times New Roman"/>
          <w:color w:val="000000"/>
          <w:lang w:val="en-US"/>
        </w:rPr>
        <w:t>(</w:t>
      </w:r>
      <w:r w:rsidRPr="007F5D37">
        <w:rPr>
          <w:rFonts w:ascii="Times New Roman" w:hAnsi="Times New Roman" w:cs="Times New Roman"/>
          <w:color w:val="000000"/>
        </w:rPr>
        <w:t>при необходимост</w:t>
      </w:r>
      <w:r w:rsidRPr="007F5D37">
        <w:rPr>
          <w:rFonts w:ascii="Times New Roman" w:hAnsi="Times New Roman" w:cs="Times New Roman"/>
          <w:color w:val="000000"/>
          <w:lang w:val="en-US"/>
        </w:rPr>
        <w:t>)</w:t>
      </w:r>
      <w:r w:rsidRPr="007F5D37">
        <w:rPr>
          <w:rFonts w:ascii="Times New Roman" w:hAnsi="Times New Roman" w:cs="Times New Roman"/>
          <w:color w:val="000000"/>
        </w:rPr>
        <w:t>.</w:t>
      </w:r>
    </w:p>
    <w:p w:rsidR="009A6549" w:rsidRPr="009A6549" w:rsidRDefault="009A6549" w:rsidP="009A6549">
      <w:pPr>
        <w:spacing w:after="0" w:line="240" w:lineRule="auto"/>
        <w:jc w:val="both"/>
        <w:rPr>
          <w:rFonts w:ascii="Times New Roman" w:eastAsia="Times New Roman" w:hAnsi="Times New Roman" w:cs="Times New Roman"/>
          <w:sz w:val="2"/>
          <w:szCs w:val="20"/>
          <w:lang w:eastAsia="bg-BG"/>
        </w:rPr>
      </w:pPr>
    </w:p>
    <w:p w:rsidR="009A6549" w:rsidRPr="00943CAF" w:rsidRDefault="009A6549" w:rsidP="009855F0">
      <w:pPr>
        <w:numPr>
          <w:ilvl w:val="0"/>
          <w:numId w:val="37"/>
        </w:numPr>
        <w:tabs>
          <w:tab w:val="left" w:pos="709"/>
        </w:tabs>
        <w:spacing w:before="120" w:after="120" w:line="360" w:lineRule="auto"/>
        <w:ind w:hanging="153"/>
        <w:contextualSpacing/>
        <w:jc w:val="both"/>
        <w:rPr>
          <w:rFonts w:ascii="Times New Roman" w:eastAsia="Calibri" w:hAnsi="Times New Roman" w:cs="Times New Roman"/>
          <w:b/>
          <w:i/>
          <w:color w:val="000099"/>
        </w:rPr>
      </w:pPr>
      <w:r w:rsidRPr="00943CAF">
        <w:rPr>
          <w:rFonts w:ascii="Times New Roman" w:eastAsia="Calibri" w:hAnsi="Times New Roman" w:cs="Times New Roman"/>
          <w:b/>
          <w:i/>
          <w:color w:val="000099"/>
        </w:rPr>
        <w:t>Целеви стойности по показателите за изпълнение</w:t>
      </w:r>
    </w:p>
    <w:tbl>
      <w:tblPr>
        <w:tblW w:w="9797" w:type="dxa"/>
        <w:tblInd w:w="55" w:type="dxa"/>
        <w:tblCellMar>
          <w:left w:w="70" w:type="dxa"/>
          <w:right w:w="70" w:type="dxa"/>
        </w:tblCellMar>
        <w:tblLook w:val="0000" w:firstRow="0" w:lastRow="0" w:firstColumn="0" w:lastColumn="0" w:noHBand="0" w:noVBand="0"/>
      </w:tblPr>
      <w:tblGrid>
        <w:gridCol w:w="4835"/>
        <w:gridCol w:w="1332"/>
        <w:gridCol w:w="185"/>
        <w:gridCol w:w="936"/>
        <w:gridCol w:w="219"/>
        <w:gridCol w:w="1035"/>
        <w:gridCol w:w="1255"/>
      </w:tblGrid>
      <w:tr w:rsidR="00D506B5" w:rsidRPr="00782FC3" w:rsidTr="002C0742">
        <w:trPr>
          <w:trHeight w:val="351"/>
        </w:trPr>
        <w:tc>
          <w:tcPr>
            <w:tcW w:w="4835" w:type="dxa"/>
            <w:tcBorders>
              <w:top w:val="single" w:sz="4" w:space="0" w:color="auto"/>
              <w:left w:val="single" w:sz="4" w:space="0" w:color="auto"/>
              <w:right w:val="single" w:sz="4" w:space="0" w:color="auto"/>
            </w:tcBorders>
            <w:shd w:val="clear" w:color="auto" w:fill="FFCC99"/>
            <w:vAlign w:val="center"/>
          </w:tcPr>
          <w:p w:rsidR="00D506B5" w:rsidRPr="00782FC3" w:rsidRDefault="00D506B5" w:rsidP="00D506B5">
            <w:pPr>
              <w:spacing w:after="0" w:line="240" w:lineRule="auto"/>
              <w:jc w:val="center"/>
              <w:rPr>
                <w:rFonts w:ascii="Times New Roman" w:eastAsia="Times New Roman" w:hAnsi="Times New Roman" w:cs="Times New Roman"/>
                <w:b/>
                <w:bCs/>
                <w:sz w:val="18"/>
                <w:szCs w:val="18"/>
                <w:lang w:eastAsia="bg-BG"/>
              </w:rPr>
            </w:pPr>
            <w:r w:rsidRPr="00782FC3">
              <w:rPr>
                <w:rFonts w:ascii="Times New Roman" w:eastAsia="Times New Roman" w:hAnsi="Times New Roman" w:cs="Times New Roman"/>
                <w:b/>
                <w:bCs/>
                <w:sz w:val="18"/>
                <w:szCs w:val="18"/>
                <w:lang w:eastAsia="bg-BG"/>
              </w:rPr>
              <w:t xml:space="preserve">ПОКАЗАТЕЛИТЕ ЗА ИЗПЪЛНЕНИЕ </w:t>
            </w:r>
          </w:p>
        </w:tc>
        <w:tc>
          <w:tcPr>
            <w:tcW w:w="4962" w:type="dxa"/>
            <w:gridSpan w:val="6"/>
            <w:tcBorders>
              <w:top w:val="single" w:sz="4" w:space="0" w:color="auto"/>
              <w:left w:val="single" w:sz="4" w:space="0" w:color="auto"/>
              <w:bottom w:val="nil"/>
              <w:right w:val="single" w:sz="4" w:space="0" w:color="auto"/>
            </w:tcBorders>
            <w:shd w:val="clear" w:color="auto" w:fill="FFCC99"/>
            <w:vAlign w:val="center"/>
          </w:tcPr>
          <w:p w:rsidR="00D506B5" w:rsidRPr="00782FC3" w:rsidRDefault="00D506B5" w:rsidP="00D506B5">
            <w:pPr>
              <w:spacing w:after="0" w:line="240" w:lineRule="auto"/>
              <w:jc w:val="center"/>
              <w:rPr>
                <w:rFonts w:ascii="Times New Roman" w:eastAsia="Times New Roman" w:hAnsi="Times New Roman" w:cs="Times New Roman"/>
                <w:b/>
                <w:bCs/>
                <w:sz w:val="18"/>
                <w:szCs w:val="18"/>
                <w:lang w:eastAsia="bg-BG"/>
              </w:rPr>
            </w:pPr>
            <w:r w:rsidRPr="00782FC3">
              <w:rPr>
                <w:rFonts w:ascii="Times New Roman" w:eastAsia="Times New Roman" w:hAnsi="Times New Roman" w:cs="Times New Roman"/>
                <w:b/>
                <w:bCs/>
                <w:sz w:val="18"/>
                <w:szCs w:val="18"/>
                <w:lang w:eastAsia="bg-BG"/>
              </w:rPr>
              <w:t>Целева стойност</w:t>
            </w:r>
          </w:p>
        </w:tc>
      </w:tr>
      <w:tr w:rsidR="00E21896" w:rsidRPr="00782FC3" w:rsidTr="005D3193">
        <w:trPr>
          <w:trHeight w:val="188"/>
        </w:trPr>
        <w:tc>
          <w:tcPr>
            <w:tcW w:w="4835" w:type="dxa"/>
            <w:tcBorders>
              <w:top w:val="nil"/>
              <w:left w:val="single" w:sz="4" w:space="0" w:color="auto"/>
              <w:bottom w:val="single" w:sz="4" w:space="0" w:color="auto"/>
              <w:right w:val="single" w:sz="4" w:space="0" w:color="auto"/>
            </w:tcBorders>
            <w:shd w:val="clear" w:color="auto" w:fill="FFCC99"/>
            <w:vAlign w:val="center"/>
          </w:tcPr>
          <w:p w:rsidR="00D506B5" w:rsidRPr="00D47287" w:rsidRDefault="00D506B5" w:rsidP="00D47287">
            <w:pPr>
              <w:spacing w:after="0" w:line="240" w:lineRule="auto"/>
              <w:jc w:val="center"/>
              <w:rPr>
                <w:rFonts w:ascii="Times New Roman" w:eastAsia="Times New Roman" w:hAnsi="Times New Roman" w:cs="Times New Roman"/>
                <w:bCs/>
                <w:i/>
                <w:sz w:val="18"/>
                <w:szCs w:val="18"/>
                <w:lang w:val="en-US" w:eastAsia="bg-BG"/>
              </w:rPr>
            </w:pPr>
            <w:r w:rsidRPr="00782FC3">
              <w:rPr>
                <w:rFonts w:ascii="Times New Roman" w:eastAsia="Times New Roman" w:hAnsi="Times New Roman" w:cs="Times New Roman"/>
                <w:b/>
                <w:bCs/>
                <w:sz w:val="18"/>
                <w:szCs w:val="18"/>
                <w:lang w:eastAsia="bg-BG"/>
              </w:rPr>
              <w:t xml:space="preserve">Бюджетна програма - </w:t>
            </w:r>
            <w:r w:rsidRPr="00782FC3">
              <w:rPr>
                <w:rFonts w:ascii="Times New Roman" w:eastAsia="Times New Roman" w:hAnsi="Times New Roman" w:cs="Times New Roman"/>
                <w:b/>
                <w:sz w:val="18"/>
                <w:szCs w:val="18"/>
                <w:lang w:eastAsia="bg-BG"/>
              </w:rPr>
              <w:t>2100.02.01</w:t>
            </w:r>
          </w:p>
        </w:tc>
        <w:tc>
          <w:tcPr>
            <w:tcW w:w="1332" w:type="dxa"/>
            <w:tcBorders>
              <w:top w:val="nil"/>
              <w:left w:val="single" w:sz="4" w:space="0" w:color="auto"/>
              <w:bottom w:val="single" w:sz="4" w:space="0" w:color="auto"/>
              <w:right w:val="nil"/>
            </w:tcBorders>
            <w:shd w:val="clear" w:color="auto" w:fill="FFCC99"/>
          </w:tcPr>
          <w:p w:rsidR="00D506B5" w:rsidRPr="00782FC3" w:rsidRDefault="00D506B5" w:rsidP="00D506B5">
            <w:pPr>
              <w:spacing w:after="0" w:line="240" w:lineRule="auto"/>
              <w:rPr>
                <w:rFonts w:ascii="Times New Roman" w:eastAsia="Times New Roman" w:hAnsi="Times New Roman" w:cs="Times New Roman"/>
                <w:b/>
                <w:bCs/>
                <w:sz w:val="18"/>
                <w:szCs w:val="18"/>
                <w:lang w:eastAsia="bg-BG"/>
              </w:rPr>
            </w:pPr>
            <w:r w:rsidRPr="00782FC3">
              <w:rPr>
                <w:rFonts w:ascii="Times New Roman" w:eastAsia="Times New Roman" w:hAnsi="Times New Roman" w:cs="Times New Roman"/>
                <w:b/>
                <w:bCs/>
                <w:sz w:val="18"/>
                <w:szCs w:val="18"/>
                <w:lang w:eastAsia="bg-BG"/>
              </w:rPr>
              <w:t> </w:t>
            </w:r>
          </w:p>
        </w:tc>
        <w:tc>
          <w:tcPr>
            <w:tcW w:w="185" w:type="dxa"/>
            <w:tcBorders>
              <w:top w:val="nil"/>
              <w:left w:val="nil"/>
              <w:bottom w:val="single" w:sz="4" w:space="0" w:color="auto"/>
              <w:right w:val="nil"/>
            </w:tcBorders>
            <w:shd w:val="clear" w:color="auto" w:fill="FFCC99"/>
          </w:tcPr>
          <w:p w:rsidR="00D506B5" w:rsidRPr="00782FC3" w:rsidRDefault="00D506B5" w:rsidP="00D506B5">
            <w:pPr>
              <w:spacing w:after="0" w:line="240" w:lineRule="auto"/>
              <w:rPr>
                <w:rFonts w:ascii="Times New Roman" w:eastAsia="Times New Roman" w:hAnsi="Times New Roman" w:cs="Times New Roman"/>
                <w:b/>
                <w:bCs/>
                <w:sz w:val="18"/>
                <w:szCs w:val="18"/>
                <w:lang w:eastAsia="bg-BG"/>
              </w:rPr>
            </w:pPr>
            <w:r w:rsidRPr="00782FC3">
              <w:rPr>
                <w:rFonts w:ascii="Times New Roman" w:eastAsia="Times New Roman" w:hAnsi="Times New Roman" w:cs="Times New Roman"/>
                <w:b/>
                <w:bCs/>
                <w:sz w:val="18"/>
                <w:szCs w:val="18"/>
                <w:lang w:eastAsia="bg-BG"/>
              </w:rPr>
              <w:t> </w:t>
            </w:r>
          </w:p>
        </w:tc>
        <w:tc>
          <w:tcPr>
            <w:tcW w:w="1155" w:type="dxa"/>
            <w:gridSpan w:val="2"/>
            <w:tcBorders>
              <w:top w:val="nil"/>
              <w:left w:val="nil"/>
              <w:bottom w:val="single" w:sz="4" w:space="0" w:color="auto"/>
              <w:right w:val="nil"/>
            </w:tcBorders>
            <w:shd w:val="clear" w:color="auto" w:fill="FFCC99"/>
          </w:tcPr>
          <w:p w:rsidR="00D506B5" w:rsidRPr="00782FC3" w:rsidRDefault="00D506B5" w:rsidP="00D506B5">
            <w:pPr>
              <w:spacing w:after="0" w:line="240" w:lineRule="auto"/>
              <w:rPr>
                <w:rFonts w:ascii="Times New Roman" w:eastAsia="Times New Roman" w:hAnsi="Times New Roman" w:cs="Times New Roman"/>
                <w:b/>
                <w:bCs/>
                <w:sz w:val="18"/>
                <w:szCs w:val="18"/>
                <w:lang w:eastAsia="bg-BG"/>
              </w:rPr>
            </w:pPr>
            <w:r w:rsidRPr="00782FC3">
              <w:rPr>
                <w:rFonts w:ascii="Times New Roman" w:eastAsia="Times New Roman" w:hAnsi="Times New Roman" w:cs="Times New Roman"/>
                <w:b/>
                <w:bCs/>
                <w:sz w:val="18"/>
                <w:szCs w:val="18"/>
                <w:lang w:eastAsia="bg-BG"/>
              </w:rPr>
              <w:t> </w:t>
            </w:r>
          </w:p>
        </w:tc>
        <w:tc>
          <w:tcPr>
            <w:tcW w:w="2290" w:type="dxa"/>
            <w:gridSpan w:val="2"/>
            <w:tcBorders>
              <w:top w:val="nil"/>
              <w:left w:val="nil"/>
              <w:bottom w:val="single" w:sz="4" w:space="0" w:color="auto"/>
              <w:right w:val="single" w:sz="4" w:space="0" w:color="auto"/>
            </w:tcBorders>
            <w:shd w:val="clear" w:color="auto" w:fill="FFCC99"/>
          </w:tcPr>
          <w:p w:rsidR="00D506B5" w:rsidRPr="00782FC3" w:rsidRDefault="00D506B5" w:rsidP="00D506B5">
            <w:pPr>
              <w:spacing w:after="0" w:line="240" w:lineRule="auto"/>
              <w:rPr>
                <w:rFonts w:ascii="Times New Roman" w:eastAsia="Times New Roman" w:hAnsi="Times New Roman" w:cs="Times New Roman"/>
                <w:b/>
                <w:bCs/>
                <w:sz w:val="18"/>
                <w:szCs w:val="18"/>
                <w:lang w:eastAsia="bg-BG"/>
              </w:rPr>
            </w:pPr>
            <w:r w:rsidRPr="00782FC3">
              <w:rPr>
                <w:rFonts w:ascii="Times New Roman" w:eastAsia="Times New Roman" w:hAnsi="Times New Roman" w:cs="Times New Roman"/>
                <w:b/>
                <w:bCs/>
                <w:sz w:val="18"/>
                <w:szCs w:val="18"/>
                <w:lang w:eastAsia="bg-BG"/>
              </w:rPr>
              <w:t> </w:t>
            </w:r>
          </w:p>
        </w:tc>
      </w:tr>
      <w:tr w:rsidR="00E21896" w:rsidRPr="00782FC3" w:rsidTr="005D3193">
        <w:trPr>
          <w:trHeight w:val="393"/>
        </w:trPr>
        <w:tc>
          <w:tcPr>
            <w:tcW w:w="4835" w:type="dxa"/>
            <w:tcBorders>
              <w:top w:val="single" w:sz="4" w:space="0" w:color="auto"/>
              <w:left w:val="single" w:sz="4" w:space="0" w:color="auto"/>
              <w:bottom w:val="single" w:sz="4" w:space="0" w:color="auto"/>
              <w:right w:val="single" w:sz="4" w:space="0" w:color="auto"/>
            </w:tcBorders>
            <w:shd w:val="clear" w:color="auto" w:fill="FFCC99"/>
            <w:vAlign w:val="center"/>
          </w:tcPr>
          <w:p w:rsidR="00D506B5" w:rsidRPr="00782FC3" w:rsidRDefault="00D506B5" w:rsidP="00D506B5">
            <w:pPr>
              <w:spacing w:after="0" w:line="240" w:lineRule="auto"/>
              <w:jc w:val="center"/>
              <w:rPr>
                <w:rFonts w:ascii="Times New Roman" w:eastAsia="Times New Roman" w:hAnsi="Times New Roman" w:cs="Times New Roman"/>
                <w:b/>
                <w:bCs/>
                <w:sz w:val="18"/>
                <w:szCs w:val="18"/>
                <w:lang w:eastAsia="bg-BG"/>
              </w:rPr>
            </w:pPr>
            <w:r w:rsidRPr="00782FC3">
              <w:rPr>
                <w:rFonts w:ascii="Times New Roman" w:eastAsia="Times New Roman" w:hAnsi="Times New Roman" w:cs="Times New Roman"/>
                <w:b/>
                <w:bCs/>
                <w:sz w:val="18"/>
                <w:szCs w:val="18"/>
                <w:lang w:eastAsia="bg-BG"/>
              </w:rPr>
              <w:t>Показатели за изпълнение</w:t>
            </w:r>
          </w:p>
        </w:tc>
        <w:tc>
          <w:tcPr>
            <w:tcW w:w="1332" w:type="dxa"/>
            <w:tcBorders>
              <w:top w:val="single" w:sz="4" w:space="0" w:color="auto"/>
              <w:left w:val="nil"/>
              <w:bottom w:val="single" w:sz="4" w:space="0" w:color="auto"/>
              <w:right w:val="single" w:sz="4" w:space="0" w:color="auto"/>
            </w:tcBorders>
            <w:shd w:val="clear" w:color="auto" w:fill="FFCC99"/>
            <w:vAlign w:val="center"/>
          </w:tcPr>
          <w:p w:rsidR="00D506B5" w:rsidRPr="00782FC3" w:rsidRDefault="00D506B5" w:rsidP="00D506B5">
            <w:pPr>
              <w:spacing w:after="0" w:line="240" w:lineRule="auto"/>
              <w:jc w:val="center"/>
              <w:rPr>
                <w:rFonts w:ascii="Times New Roman" w:eastAsia="Times New Roman" w:hAnsi="Times New Roman" w:cs="Times New Roman"/>
                <w:b/>
                <w:bCs/>
                <w:sz w:val="18"/>
                <w:szCs w:val="18"/>
                <w:lang w:eastAsia="bg-BG"/>
              </w:rPr>
            </w:pPr>
            <w:r w:rsidRPr="00782FC3">
              <w:rPr>
                <w:rFonts w:ascii="Times New Roman" w:eastAsia="Times New Roman" w:hAnsi="Times New Roman" w:cs="Times New Roman"/>
                <w:b/>
                <w:bCs/>
                <w:sz w:val="18"/>
                <w:szCs w:val="18"/>
                <w:lang w:eastAsia="bg-BG"/>
              </w:rPr>
              <w:t>Мерна единица</w:t>
            </w:r>
          </w:p>
        </w:tc>
        <w:tc>
          <w:tcPr>
            <w:tcW w:w="1121" w:type="dxa"/>
            <w:gridSpan w:val="2"/>
            <w:tcBorders>
              <w:top w:val="single" w:sz="4" w:space="0" w:color="auto"/>
              <w:left w:val="nil"/>
              <w:bottom w:val="single" w:sz="4" w:space="0" w:color="auto"/>
              <w:right w:val="single" w:sz="4" w:space="0" w:color="auto"/>
            </w:tcBorders>
            <w:shd w:val="clear" w:color="auto" w:fill="FFCC99"/>
            <w:vAlign w:val="center"/>
          </w:tcPr>
          <w:p w:rsidR="00D506B5" w:rsidRPr="00782FC3" w:rsidRDefault="00D506B5" w:rsidP="00D506B5">
            <w:pPr>
              <w:spacing w:after="0" w:line="240" w:lineRule="auto"/>
              <w:jc w:val="center"/>
              <w:rPr>
                <w:rFonts w:ascii="Times New Roman" w:eastAsia="Times New Roman" w:hAnsi="Times New Roman" w:cs="Times New Roman"/>
                <w:b/>
                <w:bCs/>
                <w:i/>
                <w:iCs/>
                <w:sz w:val="18"/>
                <w:szCs w:val="18"/>
                <w:lang w:eastAsia="bg-BG"/>
              </w:rPr>
            </w:pPr>
            <w:r w:rsidRPr="00782FC3">
              <w:rPr>
                <w:rFonts w:ascii="Times New Roman" w:eastAsia="Times New Roman" w:hAnsi="Times New Roman" w:cs="Times New Roman"/>
                <w:b/>
                <w:bCs/>
                <w:i/>
                <w:iCs/>
                <w:sz w:val="18"/>
                <w:szCs w:val="18"/>
                <w:lang w:eastAsia="bg-BG"/>
              </w:rPr>
              <w:t>Проект 2015 г.</w:t>
            </w:r>
          </w:p>
        </w:tc>
        <w:tc>
          <w:tcPr>
            <w:tcW w:w="1254" w:type="dxa"/>
            <w:gridSpan w:val="2"/>
            <w:tcBorders>
              <w:top w:val="single" w:sz="4" w:space="0" w:color="auto"/>
              <w:left w:val="nil"/>
              <w:bottom w:val="single" w:sz="4" w:space="0" w:color="auto"/>
              <w:right w:val="single" w:sz="4" w:space="0" w:color="auto"/>
            </w:tcBorders>
            <w:shd w:val="clear" w:color="auto" w:fill="FFCC99"/>
            <w:vAlign w:val="center"/>
          </w:tcPr>
          <w:p w:rsidR="00D506B5" w:rsidRPr="00782FC3" w:rsidRDefault="00D506B5" w:rsidP="00D506B5">
            <w:pPr>
              <w:spacing w:after="0" w:line="240" w:lineRule="auto"/>
              <w:jc w:val="center"/>
              <w:rPr>
                <w:rFonts w:ascii="Times New Roman" w:eastAsia="Times New Roman" w:hAnsi="Times New Roman" w:cs="Times New Roman"/>
                <w:b/>
                <w:bCs/>
                <w:i/>
                <w:iCs/>
                <w:sz w:val="18"/>
                <w:szCs w:val="18"/>
                <w:lang w:eastAsia="bg-BG"/>
              </w:rPr>
            </w:pPr>
            <w:r w:rsidRPr="00782FC3">
              <w:rPr>
                <w:rFonts w:ascii="Times New Roman" w:eastAsia="Times New Roman" w:hAnsi="Times New Roman" w:cs="Times New Roman"/>
                <w:b/>
                <w:bCs/>
                <w:i/>
                <w:iCs/>
                <w:sz w:val="18"/>
                <w:szCs w:val="18"/>
                <w:lang w:eastAsia="bg-BG"/>
              </w:rPr>
              <w:t>Прогноза 2016 г.</w:t>
            </w:r>
          </w:p>
        </w:tc>
        <w:tc>
          <w:tcPr>
            <w:tcW w:w="1255" w:type="dxa"/>
            <w:tcBorders>
              <w:top w:val="single" w:sz="4" w:space="0" w:color="auto"/>
              <w:left w:val="nil"/>
              <w:bottom w:val="single" w:sz="4" w:space="0" w:color="auto"/>
              <w:right w:val="single" w:sz="4" w:space="0" w:color="auto"/>
            </w:tcBorders>
            <w:shd w:val="clear" w:color="auto" w:fill="FFCC99"/>
            <w:vAlign w:val="center"/>
          </w:tcPr>
          <w:p w:rsidR="00D506B5" w:rsidRPr="00782FC3" w:rsidRDefault="00D506B5" w:rsidP="00D506B5">
            <w:pPr>
              <w:spacing w:after="0" w:line="240" w:lineRule="auto"/>
              <w:jc w:val="center"/>
              <w:rPr>
                <w:rFonts w:ascii="Times New Roman" w:eastAsia="Times New Roman" w:hAnsi="Times New Roman" w:cs="Times New Roman"/>
                <w:b/>
                <w:bCs/>
                <w:i/>
                <w:iCs/>
                <w:sz w:val="18"/>
                <w:szCs w:val="18"/>
                <w:lang w:eastAsia="bg-BG"/>
              </w:rPr>
            </w:pPr>
            <w:r w:rsidRPr="00782FC3">
              <w:rPr>
                <w:rFonts w:ascii="Times New Roman" w:eastAsia="Times New Roman" w:hAnsi="Times New Roman" w:cs="Times New Roman"/>
                <w:b/>
                <w:bCs/>
                <w:i/>
                <w:iCs/>
                <w:sz w:val="18"/>
                <w:szCs w:val="18"/>
                <w:lang w:eastAsia="bg-BG"/>
              </w:rPr>
              <w:t>Прогноза 2017 г.</w:t>
            </w:r>
          </w:p>
        </w:tc>
      </w:tr>
      <w:tr w:rsidR="00E21896" w:rsidRPr="00782FC3" w:rsidTr="002C0742">
        <w:trPr>
          <w:trHeight w:val="396"/>
        </w:trPr>
        <w:tc>
          <w:tcPr>
            <w:tcW w:w="4835" w:type="dxa"/>
            <w:tcBorders>
              <w:top w:val="nil"/>
              <w:left w:val="single" w:sz="4" w:space="0" w:color="auto"/>
              <w:bottom w:val="single" w:sz="4" w:space="0" w:color="auto"/>
              <w:right w:val="single" w:sz="4" w:space="0" w:color="auto"/>
            </w:tcBorders>
            <w:shd w:val="clear" w:color="auto" w:fill="auto"/>
          </w:tcPr>
          <w:p w:rsidR="00D506B5" w:rsidRPr="00782FC3" w:rsidRDefault="00D506B5" w:rsidP="00D506B5">
            <w:pPr>
              <w:spacing w:after="0" w:line="240" w:lineRule="auto"/>
              <w:jc w:val="both"/>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1. Въведени в експлоатация пътни участъци от републиканската пътна мрежа</w:t>
            </w:r>
          </w:p>
        </w:tc>
        <w:tc>
          <w:tcPr>
            <w:tcW w:w="1332" w:type="dxa"/>
            <w:tcBorders>
              <w:top w:val="nil"/>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p>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val="en-US" w:eastAsia="bg-BG"/>
              </w:rPr>
            </w:pPr>
            <w:r w:rsidRPr="00782FC3">
              <w:rPr>
                <w:rFonts w:ascii="Times New Roman" w:eastAsia="Times New Roman" w:hAnsi="Times New Roman" w:cs="Times New Roman"/>
                <w:color w:val="000000"/>
                <w:sz w:val="18"/>
                <w:szCs w:val="18"/>
                <w:lang w:eastAsia="bg-BG"/>
              </w:rPr>
              <w:t>бр.</w:t>
            </w:r>
          </w:p>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p>
        </w:tc>
        <w:tc>
          <w:tcPr>
            <w:tcW w:w="1121" w:type="dxa"/>
            <w:gridSpan w:val="2"/>
            <w:tcBorders>
              <w:top w:val="nil"/>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p>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6</w:t>
            </w:r>
          </w:p>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p>
        </w:tc>
        <w:tc>
          <w:tcPr>
            <w:tcW w:w="1254" w:type="dxa"/>
            <w:gridSpan w:val="2"/>
            <w:tcBorders>
              <w:top w:val="nil"/>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1</w:t>
            </w:r>
          </w:p>
        </w:tc>
        <w:tc>
          <w:tcPr>
            <w:tcW w:w="1255" w:type="dxa"/>
            <w:tcBorders>
              <w:top w:val="nil"/>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p>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val="en-US" w:eastAsia="bg-BG"/>
              </w:rPr>
            </w:pPr>
            <w:r w:rsidRPr="00782FC3">
              <w:rPr>
                <w:rFonts w:ascii="Times New Roman" w:eastAsia="Times New Roman" w:hAnsi="Times New Roman" w:cs="Times New Roman"/>
                <w:color w:val="000000"/>
                <w:sz w:val="18"/>
                <w:szCs w:val="18"/>
                <w:lang w:eastAsia="bg-BG"/>
              </w:rPr>
              <w:t>0</w:t>
            </w:r>
          </w:p>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p>
        </w:tc>
      </w:tr>
      <w:tr w:rsidR="00E21896" w:rsidRPr="00782FC3" w:rsidTr="002C0742">
        <w:trPr>
          <w:trHeight w:val="255"/>
        </w:trPr>
        <w:tc>
          <w:tcPr>
            <w:tcW w:w="4835" w:type="dxa"/>
            <w:tcBorders>
              <w:top w:val="nil"/>
              <w:left w:val="single" w:sz="4" w:space="0" w:color="auto"/>
              <w:bottom w:val="single" w:sz="4" w:space="0" w:color="auto"/>
              <w:right w:val="single" w:sz="4" w:space="0" w:color="auto"/>
            </w:tcBorders>
            <w:shd w:val="clear" w:color="auto" w:fill="auto"/>
          </w:tcPr>
          <w:p w:rsidR="00D506B5" w:rsidRPr="00782FC3" w:rsidRDefault="00D506B5" w:rsidP="00D506B5">
            <w:pPr>
              <w:spacing w:after="0" w:line="240" w:lineRule="auto"/>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2. Нови пътни отсечки от общинската пътна мрежа, включени в списъка на общинските пътища</w:t>
            </w:r>
          </w:p>
        </w:tc>
        <w:tc>
          <w:tcPr>
            <w:tcW w:w="1332" w:type="dxa"/>
            <w:tcBorders>
              <w:top w:val="nil"/>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бр.</w:t>
            </w:r>
          </w:p>
        </w:tc>
        <w:tc>
          <w:tcPr>
            <w:tcW w:w="1121" w:type="dxa"/>
            <w:gridSpan w:val="2"/>
            <w:tcBorders>
              <w:top w:val="nil"/>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1</w:t>
            </w:r>
          </w:p>
        </w:tc>
        <w:tc>
          <w:tcPr>
            <w:tcW w:w="1254" w:type="dxa"/>
            <w:gridSpan w:val="2"/>
            <w:tcBorders>
              <w:top w:val="nil"/>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1</w:t>
            </w:r>
          </w:p>
        </w:tc>
        <w:tc>
          <w:tcPr>
            <w:tcW w:w="1255" w:type="dxa"/>
            <w:tcBorders>
              <w:top w:val="nil"/>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1</w:t>
            </w:r>
          </w:p>
        </w:tc>
      </w:tr>
      <w:tr w:rsidR="00E21896" w:rsidRPr="00782FC3" w:rsidTr="002C0742">
        <w:trPr>
          <w:trHeight w:val="255"/>
        </w:trPr>
        <w:tc>
          <w:tcPr>
            <w:tcW w:w="4835" w:type="dxa"/>
            <w:tcBorders>
              <w:top w:val="nil"/>
              <w:left w:val="single" w:sz="4" w:space="0" w:color="auto"/>
              <w:bottom w:val="single" w:sz="4" w:space="0" w:color="auto"/>
              <w:right w:val="single" w:sz="4" w:space="0" w:color="auto"/>
            </w:tcBorders>
            <w:shd w:val="clear" w:color="auto" w:fill="auto"/>
          </w:tcPr>
          <w:p w:rsidR="00D506B5" w:rsidRPr="00782FC3" w:rsidRDefault="00D506B5" w:rsidP="00D506B5">
            <w:pPr>
              <w:spacing w:after="0" w:line="240" w:lineRule="auto"/>
              <w:jc w:val="both"/>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val="en-US" w:eastAsia="bg-BG"/>
              </w:rPr>
              <w:t xml:space="preserve">3. </w:t>
            </w:r>
            <w:r w:rsidRPr="00782FC3">
              <w:rPr>
                <w:rFonts w:ascii="Times New Roman" w:eastAsia="Times New Roman" w:hAnsi="Times New Roman" w:cs="Times New Roman"/>
                <w:color w:val="000000"/>
                <w:sz w:val="18"/>
                <w:szCs w:val="18"/>
                <w:lang w:eastAsia="bg-BG"/>
              </w:rPr>
              <w:t>Анализ за възможностите за внедряване и въведена интелигентна система  за събиране на такси за ползване на републиканската пътна мрежа</w:t>
            </w:r>
          </w:p>
        </w:tc>
        <w:tc>
          <w:tcPr>
            <w:tcW w:w="1332" w:type="dxa"/>
            <w:tcBorders>
              <w:top w:val="nil"/>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бр.</w:t>
            </w:r>
          </w:p>
        </w:tc>
        <w:tc>
          <w:tcPr>
            <w:tcW w:w="1121" w:type="dxa"/>
            <w:gridSpan w:val="2"/>
            <w:tcBorders>
              <w:top w:val="nil"/>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0</w:t>
            </w:r>
          </w:p>
        </w:tc>
        <w:tc>
          <w:tcPr>
            <w:tcW w:w="1254" w:type="dxa"/>
            <w:gridSpan w:val="2"/>
            <w:tcBorders>
              <w:top w:val="nil"/>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p>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1</w:t>
            </w:r>
          </w:p>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p>
        </w:tc>
        <w:tc>
          <w:tcPr>
            <w:tcW w:w="1255" w:type="dxa"/>
            <w:tcBorders>
              <w:top w:val="nil"/>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1</w:t>
            </w:r>
          </w:p>
        </w:tc>
      </w:tr>
      <w:tr w:rsidR="00E21896" w:rsidRPr="00782FC3" w:rsidTr="002C0742">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tcPr>
          <w:p w:rsidR="00D506B5" w:rsidRPr="00782FC3" w:rsidRDefault="00D506B5" w:rsidP="00D506B5">
            <w:pPr>
              <w:spacing w:after="0" w:line="240" w:lineRule="auto"/>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4.  Изпълнена корекция на брегове на реки</w:t>
            </w:r>
          </w:p>
        </w:tc>
        <w:tc>
          <w:tcPr>
            <w:tcW w:w="1332" w:type="dxa"/>
            <w:tcBorders>
              <w:top w:val="single" w:sz="4" w:space="0" w:color="auto"/>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м`</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560</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330</w:t>
            </w:r>
          </w:p>
        </w:tc>
        <w:tc>
          <w:tcPr>
            <w:tcW w:w="1255" w:type="dxa"/>
            <w:tcBorders>
              <w:top w:val="single" w:sz="4" w:space="0" w:color="auto"/>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0</w:t>
            </w:r>
          </w:p>
        </w:tc>
      </w:tr>
      <w:tr w:rsidR="00E21896" w:rsidRPr="00782FC3" w:rsidTr="002C0742">
        <w:trPr>
          <w:trHeight w:val="270"/>
        </w:trPr>
        <w:tc>
          <w:tcPr>
            <w:tcW w:w="4835" w:type="dxa"/>
            <w:tcBorders>
              <w:top w:val="single" w:sz="4" w:space="0" w:color="auto"/>
              <w:left w:val="single" w:sz="4" w:space="0" w:color="auto"/>
              <w:bottom w:val="single" w:sz="4" w:space="0" w:color="auto"/>
              <w:right w:val="single" w:sz="4" w:space="0" w:color="auto"/>
            </w:tcBorders>
            <w:shd w:val="clear" w:color="auto" w:fill="auto"/>
          </w:tcPr>
          <w:p w:rsidR="00D506B5" w:rsidRPr="00782FC3" w:rsidRDefault="00D506B5" w:rsidP="00D506B5">
            <w:pPr>
              <w:spacing w:after="0" w:line="240" w:lineRule="auto"/>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5. Извършена рехабилитация на пътни платна</w:t>
            </w:r>
          </w:p>
        </w:tc>
        <w:tc>
          <w:tcPr>
            <w:tcW w:w="1332" w:type="dxa"/>
            <w:tcBorders>
              <w:top w:val="single" w:sz="4" w:space="0" w:color="auto"/>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км</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0</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13,02</w:t>
            </w:r>
          </w:p>
        </w:tc>
        <w:tc>
          <w:tcPr>
            <w:tcW w:w="1255" w:type="dxa"/>
            <w:tcBorders>
              <w:top w:val="single" w:sz="4" w:space="0" w:color="auto"/>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2,06</w:t>
            </w:r>
          </w:p>
        </w:tc>
      </w:tr>
      <w:tr w:rsidR="00E21896" w:rsidRPr="00782FC3" w:rsidTr="005D3193">
        <w:trPr>
          <w:trHeight w:val="333"/>
        </w:trPr>
        <w:tc>
          <w:tcPr>
            <w:tcW w:w="4835" w:type="dxa"/>
            <w:tcBorders>
              <w:top w:val="single" w:sz="4" w:space="0" w:color="auto"/>
              <w:left w:val="single" w:sz="4" w:space="0" w:color="auto"/>
              <w:bottom w:val="single" w:sz="4" w:space="0" w:color="auto"/>
              <w:right w:val="single" w:sz="4" w:space="0" w:color="auto"/>
            </w:tcBorders>
            <w:shd w:val="clear" w:color="auto" w:fill="auto"/>
          </w:tcPr>
          <w:p w:rsidR="00D506B5" w:rsidRPr="00782FC3" w:rsidRDefault="00D506B5" w:rsidP="00D506B5">
            <w:pPr>
              <w:spacing w:after="0" w:line="240" w:lineRule="auto"/>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6. Извършен основен ремонт  и реконструкция на пътни платна</w:t>
            </w:r>
          </w:p>
        </w:tc>
        <w:tc>
          <w:tcPr>
            <w:tcW w:w="1332" w:type="dxa"/>
            <w:tcBorders>
              <w:top w:val="single" w:sz="4" w:space="0" w:color="auto"/>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км</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0</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p>
          <w:p w:rsidR="00D506B5" w:rsidRPr="00782FC3" w:rsidRDefault="005D3193" w:rsidP="005D3193">
            <w:pPr>
              <w:spacing w:after="0" w:line="240" w:lineRule="auto"/>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0,899</w:t>
            </w:r>
          </w:p>
        </w:tc>
        <w:tc>
          <w:tcPr>
            <w:tcW w:w="1255" w:type="dxa"/>
            <w:tcBorders>
              <w:top w:val="single" w:sz="4" w:space="0" w:color="auto"/>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0,86</w:t>
            </w:r>
          </w:p>
        </w:tc>
      </w:tr>
      <w:tr w:rsidR="00E21896" w:rsidRPr="00782FC3" w:rsidTr="002C0742">
        <w:trPr>
          <w:trHeight w:val="270"/>
        </w:trPr>
        <w:tc>
          <w:tcPr>
            <w:tcW w:w="4835" w:type="dxa"/>
            <w:tcBorders>
              <w:top w:val="single" w:sz="4" w:space="0" w:color="auto"/>
              <w:left w:val="single" w:sz="4" w:space="0" w:color="auto"/>
              <w:bottom w:val="single" w:sz="4" w:space="0" w:color="auto"/>
              <w:right w:val="single" w:sz="4" w:space="0" w:color="auto"/>
            </w:tcBorders>
            <w:shd w:val="clear" w:color="auto" w:fill="auto"/>
          </w:tcPr>
          <w:p w:rsidR="00D506B5" w:rsidRPr="00782FC3" w:rsidRDefault="00D506B5" w:rsidP="00D506B5">
            <w:pPr>
              <w:spacing w:after="0" w:line="240" w:lineRule="auto"/>
              <w:rPr>
                <w:rFonts w:ascii="Times New Roman" w:eastAsia="Times New Roman" w:hAnsi="Times New Roman" w:cs="Times New Roman"/>
                <w:color w:val="000000"/>
                <w:sz w:val="18"/>
                <w:szCs w:val="18"/>
                <w:lang w:val="en-US" w:eastAsia="bg-BG"/>
              </w:rPr>
            </w:pPr>
            <w:r w:rsidRPr="00782FC3">
              <w:rPr>
                <w:rFonts w:ascii="Times New Roman" w:eastAsia="Times New Roman" w:hAnsi="Times New Roman" w:cs="Times New Roman"/>
                <w:color w:val="000000"/>
                <w:sz w:val="18"/>
                <w:szCs w:val="18"/>
                <w:lang w:eastAsia="bg-BG"/>
              </w:rPr>
              <w:t>7. Ремонт на малки съоръжения</w:t>
            </w:r>
          </w:p>
        </w:tc>
        <w:tc>
          <w:tcPr>
            <w:tcW w:w="1332" w:type="dxa"/>
            <w:tcBorders>
              <w:top w:val="single" w:sz="4" w:space="0" w:color="auto"/>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бр.</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6</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0</w:t>
            </w:r>
          </w:p>
        </w:tc>
        <w:tc>
          <w:tcPr>
            <w:tcW w:w="1255" w:type="dxa"/>
            <w:tcBorders>
              <w:top w:val="single" w:sz="4" w:space="0" w:color="auto"/>
              <w:left w:val="nil"/>
              <w:bottom w:val="single" w:sz="4" w:space="0" w:color="auto"/>
              <w:right w:val="single" w:sz="4" w:space="0" w:color="auto"/>
            </w:tcBorders>
            <w:shd w:val="clear" w:color="auto" w:fill="auto"/>
            <w:vAlign w:val="center"/>
          </w:tcPr>
          <w:p w:rsidR="00D506B5" w:rsidRPr="00782FC3" w:rsidRDefault="00D506B5" w:rsidP="00D506B5">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0</w:t>
            </w:r>
          </w:p>
        </w:tc>
      </w:tr>
      <w:tr w:rsidR="00E21896" w:rsidRPr="00782FC3" w:rsidTr="002C0742">
        <w:trPr>
          <w:trHeight w:val="270"/>
        </w:trPr>
        <w:tc>
          <w:tcPr>
            <w:tcW w:w="4835" w:type="dxa"/>
            <w:tcBorders>
              <w:top w:val="single" w:sz="4" w:space="0" w:color="auto"/>
              <w:left w:val="single" w:sz="4" w:space="0" w:color="auto"/>
              <w:bottom w:val="single" w:sz="4" w:space="0" w:color="auto"/>
              <w:right w:val="single" w:sz="4" w:space="0" w:color="auto"/>
            </w:tcBorders>
            <w:shd w:val="clear" w:color="auto" w:fill="auto"/>
          </w:tcPr>
          <w:p w:rsidR="00782FC3" w:rsidRPr="00782FC3" w:rsidRDefault="00782FC3" w:rsidP="00782FC3">
            <w:pPr>
              <w:spacing w:after="0" w:line="240" w:lineRule="auto"/>
              <w:rPr>
                <w:rFonts w:ascii="Times New Roman" w:eastAsia="Times New Roman" w:hAnsi="Times New Roman" w:cs="Times New Roman"/>
                <w:color w:val="000000"/>
                <w:sz w:val="18"/>
                <w:szCs w:val="18"/>
                <w:lang w:val="en-US" w:eastAsia="bg-BG"/>
              </w:rPr>
            </w:pPr>
            <w:r w:rsidRPr="00782FC3">
              <w:rPr>
                <w:rFonts w:ascii="Times New Roman" w:eastAsia="Times New Roman" w:hAnsi="Times New Roman" w:cs="Times New Roman"/>
                <w:color w:val="000000"/>
                <w:sz w:val="18"/>
                <w:szCs w:val="18"/>
                <w:lang w:eastAsia="bg-BG"/>
              </w:rPr>
              <w:t>8. Ремонт на големи съоръжения</w:t>
            </w:r>
          </w:p>
        </w:tc>
        <w:tc>
          <w:tcPr>
            <w:tcW w:w="1332" w:type="dxa"/>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бр.</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1</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0</w:t>
            </w:r>
          </w:p>
        </w:tc>
        <w:tc>
          <w:tcPr>
            <w:tcW w:w="1255" w:type="dxa"/>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after="0" w:line="240" w:lineRule="auto"/>
              <w:jc w:val="center"/>
              <w:rPr>
                <w:rFonts w:ascii="Times New Roman" w:eastAsia="Times New Roman" w:hAnsi="Times New Roman" w:cs="Times New Roman"/>
                <w:color w:val="000000"/>
                <w:sz w:val="18"/>
                <w:szCs w:val="18"/>
                <w:lang w:eastAsia="bg-BG"/>
              </w:rPr>
            </w:pPr>
            <w:r w:rsidRPr="00782FC3">
              <w:rPr>
                <w:rFonts w:ascii="Times New Roman" w:eastAsia="Times New Roman" w:hAnsi="Times New Roman" w:cs="Times New Roman"/>
                <w:color w:val="000000"/>
                <w:sz w:val="18"/>
                <w:szCs w:val="18"/>
                <w:lang w:eastAsia="bg-BG"/>
              </w:rPr>
              <w:t>1</w:t>
            </w:r>
          </w:p>
        </w:tc>
      </w:tr>
      <w:tr w:rsidR="00E21896" w:rsidRPr="00782FC3" w:rsidTr="00943CAF">
        <w:trPr>
          <w:trHeight w:val="51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782FC3" w:rsidRPr="00782FC3" w:rsidRDefault="00782FC3" w:rsidP="00782FC3">
            <w:pPr>
              <w:spacing w:before="120" w:after="120"/>
              <w:rPr>
                <w:rFonts w:asciiTheme="majorBidi" w:hAnsiTheme="majorBidi" w:cstheme="majorBidi"/>
                <w:sz w:val="18"/>
                <w:szCs w:val="18"/>
                <w:lang w:eastAsia="en-GB"/>
              </w:rPr>
            </w:pPr>
            <w:r w:rsidRPr="00782FC3">
              <w:rPr>
                <w:rFonts w:asciiTheme="majorBidi" w:hAnsiTheme="majorBidi" w:cstheme="majorBidi"/>
                <w:sz w:val="18"/>
                <w:szCs w:val="18"/>
                <w:lang w:eastAsia="en-GB"/>
              </w:rPr>
              <w:t>9.Изработен и одобрен идеен проект за лот 3 на АМ „Струма”</w:t>
            </w:r>
          </w:p>
        </w:tc>
        <w:tc>
          <w:tcPr>
            <w:tcW w:w="1332" w:type="dxa"/>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км.</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62</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0</w:t>
            </w:r>
          </w:p>
        </w:tc>
        <w:tc>
          <w:tcPr>
            <w:tcW w:w="1255" w:type="dxa"/>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0</w:t>
            </w:r>
          </w:p>
        </w:tc>
      </w:tr>
      <w:tr w:rsidR="00E21896" w:rsidRPr="00782FC3" w:rsidTr="002C0742">
        <w:trPr>
          <w:trHeight w:val="27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782FC3" w:rsidRPr="00782FC3" w:rsidRDefault="00782FC3" w:rsidP="00782FC3">
            <w:pPr>
              <w:tabs>
                <w:tab w:val="left" w:pos="371"/>
              </w:tabs>
              <w:spacing w:before="120" w:after="120"/>
              <w:ind w:left="34"/>
              <w:rPr>
                <w:rFonts w:asciiTheme="majorBidi" w:hAnsiTheme="majorBidi" w:cstheme="majorBidi"/>
                <w:sz w:val="18"/>
                <w:szCs w:val="18"/>
                <w:lang w:eastAsia="en-GB"/>
              </w:rPr>
            </w:pPr>
            <w:r w:rsidRPr="00782FC3">
              <w:rPr>
                <w:rFonts w:asciiTheme="majorBidi" w:hAnsiTheme="majorBidi" w:cstheme="majorBidi"/>
                <w:sz w:val="18"/>
                <w:szCs w:val="18"/>
                <w:lang w:eastAsia="en-GB"/>
              </w:rPr>
              <w:t>10.</w:t>
            </w:r>
            <w:r w:rsidRPr="00782FC3">
              <w:rPr>
                <w:rFonts w:asciiTheme="majorBidi" w:hAnsiTheme="majorBidi" w:cstheme="majorBidi"/>
                <w:sz w:val="18"/>
                <w:szCs w:val="18"/>
                <w:lang w:eastAsia="en-GB"/>
              </w:rPr>
              <w:tab/>
              <w:t>Завършени археологически проучвания за Лот 3 на АМ „Струма”</w:t>
            </w:r>
          </w:p>
        </w:tc>
        <w:tc>
          <w:tcPr>
            <w:tcW w:w="1332" w:type="dxa"/>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км</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62</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0</w:t>
            </w:r>
          </w:p>
        </w:tc>
        <w:tc>
          <w:tcPr>
            <w:tcW w:w="1255" w:type="dxa"/>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0</w:t>
            </w:r>
          </w:p>
        </w:tc>
      </w:tr>
      <w:tr w:rsidR="00E21896" w:rsidRPr="00782FC3" w:rsidTr="002C0742">
        <w:trPr>
          <w:trHeight w:val="577"/>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782FC3" w:rsidRPr="00782FC3" w:rsidRDefault="00782FC3" w:rsidP="00782FC3">
            <w:pPr>
              <w:tabs>
                <w:tab w:val="left" w:pos="350"/>
              </w:tabs>
              <w:spacing w:before="120" w:after="120"/>
              <w:ind w:firstLine="34"/>
              <w:rPr>
                <w:rFonts w:asciiTheme="majorBidi" w:hAnsiTheme="majorBidi" w:cstheme="majorBidi"/>
                <w:sz w:val="18"/>
                <w:szCs w:val="18"/>
                <w:lang w:eastAsia="en-GB"/>
              </w:rPr>
            </w:pPr>
            <w:r w:rsidRPr="00782FC3">
              <w:rPr>
                <w:rFonts w:asciiTheme="majorBidi" w:hAnsiTheme="majorBidi" w:cstheme="majorBidi"/>
                <w:sz w:val="18"/>
                <w:szCs w:val="18"/>
                <w:lang w:eastAsia="en-GB"/>
              </w:rPr>
              <w:t>11.</w:t>
            </w:r>
            <w:r w:rsidRPr="00782FC3">
              <w:rPr>
                <w:rFonts w:asciiTheme="majorBidi" w:hAnsiTheme="majorBidi" w:cstheme="majorBidi"/>
                <w:sz w:val="18"/>
                <w:szCs w:val="18"/>
                <w:lang w:eastAsia="en-GB"/>
              </w:rPr>
              <w:tab/>
              <w:t>Завършени и приети предпроектни проучвания за АМ „Хемус”</w:t>
            </w:r>
          </w:p>
        </w:tc>
        <w:tc>
          <w:tcPr>
            <w:tcW w:w="1332" w:type="dxa"/>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бр.</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0</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0</w:t>
            </w:r>
          </w:p>
        </w:tc>
        <w:tc>
          <w:tcPr>
            <w:tcW w:w="1255" w:type="dxa"/>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0</w:t>
            </w:r>
          </w:p>
        </w:tc>
      </w:tr>
      <w:tr w:rsidR="00E21896" w:rsidRPr="00782FC3" w:rsidTr="002C0742">
        <w:trPr>
          <w:trHeight w:val="27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782FC3" w:rsidRPr="00782FC3" w:rsidRDefault="00782FC3" w:rsidP="00782FC3">
            <w:pPr>
              <w:tabs>
                <w:tab w:val="left" w:pos="365"/>
              </w:tabs>
              <w:spacing w:before="120" w:after="120"/>
              <w:ind w:firstLine="34"/>
              <w:rPr>
                <w:rFonts w:asciiTheme="majorBidi" w:hAnsiTheme="majorBidi" w:cstheme="majorBidi"/>
                <w:sz w:val="18"/>
                <w:szCs w:val="18"/>
                <w:lang w:eastAsia="en-GB"/>
              </w:rPr>
            </w:pPr>
            <w:r w:rsidRPr="00782FC3">
              <w:rPr>
                <w:rFonts w:asciiTheme="majorBidi" w:hAnsiTheme="majorBidi" w:cstheme="majorBidi"/>
                <w:sz w:val="18"/>
                <w:szCs w:val="18"/>
                <w:lang w:eastAsia="en-GB"/>
              </w:rPr>
              <w:t>12.</w:t>
            </w:r>
            <w:r w:rsidRPr="00782FC3">
              <w:rPr>
                <w:rFonts w:asciiTheme="majorBidi" w:hAnsiTheme="majorBidi" w:cstheme="majorBidi"/>
                <w:sz w:val="18"/>
                <w:szCs w:val="18"/>
                <w:lang w:eastAsia="en-GB"/>
              </w:rPr>
              <w:tab/>
              <w:t>Изработени и одобрени идейни проекти за АМ „Хемус“</w:t>
            </w:r>
          </w:p>
        </w:tc>
        <w:tc>
          <w:tcPr>
            <w:tcW w:w="1332" w:type="dxa"/>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км</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250</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1</w:t>
            </w:r>
          </w:p>
        </w:tc>
        <w:tc>
          <w:tcPr>
            <w:tcW w:w="1255" w:type="dxa"/>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0</w:t>
            </w:r>
          </w:p>
        </w:tc>
      </w:tr>
      <w:tr w:rsidR="00E21896" w:rsidRPr="00782FC3" w:rsidTr="002C0742">
        <w:trPr>
          <w:trHeight w:val="27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782FC3" w:rsidRPr="00782FC3" w:rsidRDefault="00782FC3" w:rsidP="00782FC3">
            <w:pPr>
              <w:tabs>
                <w:tab w:val="left" w:pos="380"/>
              </w:tabs>
              <w:spacing w:before="120" w:after="120"/>
              <w:ind w:firstLine="34"/>
              <w:rPr>
                <w:rFonts w:asciiTheme="majorBidi" w:hAnsiTheme="majorBidi" w:cstheme="majorBidi"/>
                <w:sz w:val="18"/>
                <w:szCs w:val="18"/>
                <w:lang w:eastAsia="en-GB"/>
              </w:rPr>
            </w:pPr>
            <w:r w:rsidRPr="00782FC3">
              <w:rPr>
                <w:rFonts w:asciiTheme="majorBidi" w:hAnsiTheme="majorBidi" w:cstheme="majorBidi"/>
                <w:sz w:val="18"/>
                <w:szCs w:val="18"/>
                <w:lang w:eastAsia="en-GB"/>
              </w:rPr>
              <w:t>13.</w:t>
            </w:r>
            <w:r w:rsidRPr="00782FC3">
              <w:rPr>
                <w:rFonts w:asciiTheme="majorBidi" w:hAnsiTheme="majorBidi" w:cstheme="majorBidi"/>
                <w:sz w:val="18"/>
                <w:szCs w:val="18"/>
                <w:lang w:eastAsia="en-GB"/>
              </w:rPr>
              <w:tab/>
              <w:t>Завършени предварителни археологически проучвания за АМ „Хемус“</w:t>
            </w:r>
          </w:p>
        </w:tc>
        <w:tc>
          <w:tcPr>
            <w:tcW w:w="1332" w:type="dxa"/>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км</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190</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0</w:t>
            </w:r>
          </w:p>
        </w:tc>
        <w:tc>
          <w:tcPr>
            <w:tcW w:w="1255" w:type="dxa"/>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0</w:t>
            </w:r>
          </w:p>
        </w:tc>
      </w:tr>
      <w:tr w:rsidR="00E21896" w:rsidRPr="00782FC3" w:rsidTr="005D3193">
        <w:trPr>
          <w:trHeight w:val="304"/>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782FC3" w:rsidRPr="00782FC3" w:rsidRDefault="00782FC3" w:rsidP="00782FC3">
            <w:pPr>
              <w:tabs>
                <w:tab w:val="left" w:pos="305"/>
              </w:tabs>
              <w:spacing w:before="120" w:after="120"/>
              <w:ind w:firstLine="34"/>
              <w:rPr>
                <w:rFonts w:asciiTheme="majorBidi" w:hAnsiTheme="majorBidi" w:cstheme="majorBidi"/>
                <w:sz w:val="18"/>
                <w:szCs w:val="18"/>
                <w:lang w:eastAsia="en-GB"/>
              </w:rPr>
            </w:pPr>
            <w:r w:rsidRPr="00782FC3">
              <w:rPr>
                <w:rFonts w:asciiTheme="majorBidi" w:hAnsiTheme="majorBidi" w:cstheme="majorBidi"/>
                <w:sz w:val="18"/>
                <w:szCs w:val="18"/>
                <w:lang w:eastAsia="en-GB"/>
              </w:rPr>
              <w:t>14.</w:t>
            </w:r>
            <w:r w:rsidRPr="00782FC3">
              <w:rPr>
                <w:rFonts w:asciiTheme="majorBidi" w:hAnsiTheme="majorBidi" w:cstheme="majorBidi"/>
                <w:sz w:val="18"/>
                <w:szCs w:val="18"/>
                <w:lang w:eastAsia="en-GB"/>
              </w:rPr>
              <w:tab/>
              <w:t>Строителство – пътна част – АМ „Струма“ Лот 3.1</w:t>
            </w:r>
          </w:p>
        </w:tc>
        <w:tc>
          <w:tcPr>
            <w:tcW w:w="1332" w:type="dxa"/>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км</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0</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0</w:t>
            </w:r>
          </w:p>
        </w:tc>
        <w:tc>
          <w:tcPr>
            <w:tcW w:w="1255" w:type="dxa"/>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16</w:t>
            </w:r>
          </w:p>
        </w:tc>
      </w:tr>
      <w:tr w:rsidR="00E21896" w:rsidRPr="00782FC3" w:rsidTr="005D3193">
        <w:trPr>
          <w:trHeight w:val="254"/>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782FC3" w:rsidRPr="00782FC3" w:rsidRDefault="00782FC3" w:rsidP="00782FC3">
            <w:pPr>
              <w:tabs>
                <w:tab w:val="left" w:pos="305"/>
              </w:tabs>
              <w:spacing w:before="120" w:after="120"/>
              <w:ind w:firstLine="34"/>
              <w:rPr>
                <w:rFonts w:asciiTheme="majorBidi" w:hAnsiTheme="majorBidi" w:cstheme="majorBidi"/>
                <w:sz w:val="18"/>
                <w:szCs w:val="18"/>
                <w:lang w:eastAsia="en-GB"/>
              </w:rPr>
            </w:pPr>
            <w:r w:rsidRPr="00782FC3">
              <w:rPr>
                <w:rFonts w:asciiTheme="majorBidi" w:hAnsiTheme="majorBidi" w:cstheme="majorBidi"/>
                <w:sz w:val="18"/>
                <w:szCs w:val="18"/>
                <w:lang w:eastAsia="en-GB"/>
              </w:rPr>
              <w:t>15.</w:t>
            </w:r>
            <w:r w:rsidRPr="00782FC3">
              <w:rPr>
                <w:rFonts w:asciiTheme="majorBidi" w:hAnsiTheme="majorBidi" w:cstheme="majorBidi"/>
                <w:sz w:val="18"/>
                <w:szCs w:val="18"/>
                <w:lang w:eastAsia="en-GB"/>
              </w:rPr>
              <w:tab/>
              <w:t>Строителство – тунелна част – АМ „Струма“ Лот 3.1</w:t>
            </w:r>
          </w:p>
        </w:tc>
        <w:tc>
          <w:tcPr>
            <w:tcW w:w="1332" w:type="dxa"/>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км</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0</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0</w:t>
            </w:r>
          </w:p>
        </w:tc>
        <w:tc>
          <w:tcPr>
            <w:tcW w:w="1255" w:type="dxa"/>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3</w:t>
            </w:r>
          </w:p>
        </w:tc>
      </w:tr>
      <w:tr w:rsidR="00E21896" w:rsidRPr="00782FC3" w:rsidTr="005D3193">
        <w:trPr>
          <w:trHeight w:val="318"/>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782FC3" w:rsidRPr="00782FC3" w:rsidRDefault="00782FC3" w:rsidP="00782FC3">
            <w:pPr>
              <w:tabs>
                <w:tab w:val="left" w:pos="305"/>
              </w:tabs>
              <w:spacing w:before="120" w:after="120"/>
              <w:ind w:firstLine="34"/>
              <w:rPr>
                <w:rFonts w:asciiTheme="majorBidi" w:hAnsiTheme="majorBidi" w:cstheme="majorBidi"/>
                <w:sz w:val="18"/>
                <w:szCs w:val="18"/>
                <w:lang w:eastAsia="en-GB"/>
              </w:rPr>
            </w:pPr>
            <w:r w:rsidRPr="00782FC3">
              <w:rPr>
                <w:rFonts w:asciiTheme="majorBidi" w:hAnsiTheme="majorBidi" w:cstheme="majorBidi"/>
                <w:sz w:val="18"/>
                <w:szCs w:val="18"/>
                <w:lang w:eastAsia="en-GB"/>
              </w:rPr>
              <w:t>16.</w:t>
            </w:r>
            <w:r w:rsidRPr="00782FC3">
              <w:rPr>
                <w:rFonts w:asciiTheme="majorBidi" w:hAnsiTheme="majorBidi" w:cstheme="majorBidi"/>
                <w:sz w:val="18"/>
                <w:szCs w:val="18"/>
                <w:lang w:eastAsia="en-GB"/>
              </w:rPr>
              <w:tab/>
              <w:t>Строителство – тунелна част АМ „Струма“ Лот 3.2</w:t>
            </w:r>
          </w:p>
        </w:tc>
        <w:tc>
          <w:tcPr>
            <w:tcW w:w="1332" w:type="dxa"/>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км</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0</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0</w:t>
            </w:r>
          </w:p>
        </w:tc>
        <w:tc>
          <w:tcPr>
            <w:tcW w:w="1255" w:type="dxa"/>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18</w:t>
            </w:r>
          </w:p>
        </w:tc>
      </w:tr>
      <w:tr w:rsidR="00E21896" w:rsidRPr="00782FC3" w:rsidTr="005D3193">
        <w:trPr>
          <w:trHeight w:val="268"/>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782FC3" w:rsidRPr="00782FC3" w:rsidRDefault="00782FC3" w:rsidP="00782FC3">
            <w:pPr>
              <w:tabs>
                <w:tab w:val="left" w:pos="305"/>
              </w:tabs>
              <w:spacing w:before="120" w:after="120"/>
              <w:ind w:firstLine="34"/>
              <w:rPr>
                <w:rFonts w:asciiTheme="majorBidi" w:hAnsiTheme="majorBidi" w:cstheme="majorBidi"/>
                <w:sz w:val="18"/>
                <w:szCs w:val="18"/>
                <w:lang w:eastAsia="en-GB"/>
              </w:rPr>
            </w:pPr>
            <w:r w:rsidRPr="00782FC3">
              <w:rPr>
                <w:rFonts w:asciiTheme="majorBidi" w:hAnsiTheme="majorBidi" w:cstheme="majorBidi"/>
                <w:sz w:val="18"/>
                <w:szCs w:val="18"/>
                <w:lang w:eastAsia="en-GB"/>
              </w:rPr>
              <w:t>17.</w:t>
            </w:r>
            <w:r w:rsidRPr="00782FC3">
              <w:rPr>
                <w:rFonts w:asciiTheme="majorBidi" w:hAnsiTheme="majorBidi" w:cstheme="majorBidi"/>
                <w:sz w:val="18"/>
                <w:szCs w:val="18"/>
                <w:lang w:eastAsia="en-GB"/>
              </w:rPr>
              <w:tab/>
              <w:t>Строителство – пътна част – АМ „Струма“ Лот 3.3</w:t>
            </w:r>
          </w:p>
        </w:tc>
        <w:tc>
          <w:tcPr>
            <w:tcW w:w="1332" w:type="dxa"/>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км</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0</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0</w:t>
            </w:r>
          </w:p>
        </w:tc>
        <w:tc>
          <w:tcPr>
            <w:tcW w:w="1255" w:type="dxa"/>
            <w:tcBorders>
              <w:top w:val="single" w:sz="4" w:space="0" w:color="auto"/>
              <w:left w:val="nil"/>
              <w:bottom w:val="single" w:sz="4" w:space="0" w:color="auto"/>
              <w:right w:val="single" w:sz="4" w:space="0" w:color="auto"/>
            </w:tcBorders>
            <w:shd w:val="clear" w:color="auto" w:fill="auto"/>
            <w:vAlign w:val="center"/>
          </w:tcPr>
          <w:p w:rsidR="00782FC3" w:rsidRPr="00782FC3" w:rsidRDefault="00782FC3" w:rsidP="00782FC3">
            <w:pPr>
              <w:spacing w:before="120" w:after="120"/>
              <w:jc w:val="center"/>
              <w:rPr>
                <w:rFonts w:asciiTheme="majorBidi" w:hAnsiTheme="majorBidi" w:cstheme="majorBidi"/>
                <w:sz w:val="18"/>
                <w:szCs w:val="18"/>
                <w:lang w:eastAsia="en-GB"/>
              </w:rPr>
            </w:pPr>
            <w:r w:rsidRPr="00782FC3">
              <w:rPr>
                <w:rFonts w:asciiTheme="majorBidi" w:hAnsiTheme="majorBidi" w:cstheme="majorBidi"/>
                <w:sz w:val="18"/>
                <w:szCs w:val="18"/>
                <w:lang w:eastAsia="en-GB"/>
              </w:rPr>
              <w:t>24</w:t>
            </w:r>
          </w:p>
        </w:tc>
      </w:tr>
      <w:tr w:rsidR="00E21896" w:rsidRPr="00782FC3" w:rsidTr="002C0742">
        <w:trPr>
          <w:trHeight w:val="27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782FC3" w:rsidRPr="002C0742" w:rsidRDefault="00782FC3" w:rsidP="00782FC3">
            <w:pPr>
              <w:tabs>
                <w:tab w:val="left" w:pos="305"/>
              </w:tabs>
              <w:spacing w:before="120" w:after="120"/>
              <w:ind w:firstLine="34"/>
              <w:rPr>
                <w:rFonts w:ascii="Times New Roman" w:hAnsi="Times New Roman" w:cs="Times New Roman"/>
                <w:sz w:val="18"/>
                <w:szCs w:val="18"/>
                <w:lang w:eastAsia="en-GB"/>
              </w:rPr>
            </w:pPr>
            <w:r w:rsidRPr="002C0742">
              <w:rPr>
                <w:rFonts w:ascii="Times New Roman" w:hAnsi="Times New Roman" w:cs="Times New Roman"/>
                <w:sz w:val="18"/>
                <w:szCs w:val="18"/>
                <w:lang w:eastAsia="en-GB"/>
              </w:rPr>
              <w:t>18.</w:t>
            </w:r>
            <w:r w:rsidRPr="002C0742">
              <w:rPr>
                <w:rFonts w:ascii="Times New Roman" w:hAnsi="Times New Roman" w:cs="Times New Roman"/>
                <w:sz w:val="18"/>
                <w:szCs w:val="18"/>
                <w:lang w:eastAsia="en-GB"/>
              </w:rPr>
              <w:tab/>
              <w:t>Строителство – пътна част – АМ „Хемус“ Етап 1</w:t>
            </w:r>
          </w:p>
        </w:tc>
        <w:tc>
          <w:tcPr>
            <w:tcW w:w="1332" w:type="dxa"/>
            <w:tcBorders>
              <w:top w:val="single" w:sz="4" w:space="0" w:color="auto"/>
              <w:left w:val="nil"/>
              <w:bottom w:val="single" w:sz="4" w:space="0" w:color="auto"/>
              <w:right w:val="single" w:sz="4" w:space="0" w:color="auto"/>
            </w:tcBorders>
            <w:shd w:val="clear" w:color="auto" w:fill="auto"/>
            <w:vAlign w:val="center"/>
          </w:tcPr>
          <w:p w:rsidR="00782FC3" w:rsidRPr="002C0742" w:rsidRDefault="00782FC3" w:rsidP="00782FC3">
            <w:pPr>
              <w:spacing w:before="120" w:after="120"/>
              <w:jc w:val="center"/>
              <w:rPr>
                <w:rFonts w:ascii="Times New Roman" w:hAnsi="Times New Roman" w:cs="Times New Roman"/>
                <w:sz w:val="18"/>
                <w:szCs w:val="18"/>
                <w:lang w:eastAsia="en-GB"/>
              </w:rPr>
            </w:pPr>
            <w:r w:rsidRPr="002C0742">
              <w:rPr>
                <w:rFonts w:ascii="Times New Roman" w:hAnsi="Times New Roman" w:cs="Times New Roman"/>
                <w:sz w:val="18"/>
                <w:szCs w:val="18"/>
                <w:lang w:eastAsia="en-GB"/>
              </w:rPr>
              <w:t>км</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782FC3" w:rsidRPr="002C0742" w:rsidRDefault="00782FC3" w:rsidP="00782FC3">
            <w:pPr>
              <w:spacing w:before="120" w:after="120"/>
              <w:jc w:val="center"/>
              <w:rPr>
                <w:rFonts w:ascii="Times New Roman" w:hAnsi="Times New Roman" w:cs="Times New Roman"/>
                <w:sz w:val="18"/>
                <w:szCs w:val="18"/>
                <w:lang w:eastAsia="en-GB"/>
              </w:rPr>
            </w:pPr>
            <w:r w:rsidRPr="002C0742">
              <w:rPr>
                <w:rFonts w:ascii="Times New Roman" w:hAnsi="Times New Roman" w:cs="Times New Roman"/>
                <w:sz w:val="18"/>
                <w:szCs w:val="18"/>
                <w:lang w:eastAsia="en-GB"/>
              </w:rPr>
              <w:t>0</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782FC3" w:rsidRPr="002C0742" w:rsidRDefault="00782FC3" w:rsidP="00782FC3">
            <w:pPr>
              <w:spacing w:before="120" w:after="120"/>
              <w:jc w:val="center"/>
              <w:rPr>
                <w:rFonts w:ascii="Times New Roman" w:hAnsi="Times New Roman" w:cs="Times New Roman"/>
                <w:sz w:val="18"/>
                <w:szCs w:val="18"/>
                <w:lang w:eastAsia="en-GB"/>
              </w:rPr>
            </w:pPr>
            <w:r w:rsidRPr="002C0742">
              <w:rPr>
                <w:rFonts w:ascii="Times New Roman" w:hAnsi="Times New Roman" w:cs="Times New Roman"/>
                <w:sz w:val="18"/>
                <w:szCs w:val="18"/>
                <w:lang w:eastAsia="en-GB"/>
              </w:rPr>
              <w:t>0</w:t>
            </w:r>
          </w:p>
        </w:tc>
        <w:tc>
          <w:tcPr>
            <w:tcW w:w="1255" w:type="dxa"/>
            <w:tcBorders>
              <w:top w:val="single" w:sz="4" w:space="0" w:color="auto"/>
              <w:left w:val="nil"/>
              <w:bottom w:val="single" w:sz="4" w:space="0" w:color="auto"/>
              <w:right w:val="single" w:sz="4" w:space="0" w:color="auto"/>
            </w:tcBorders>
            <w:shd w:val="clear" w:color="auto" w:fill="auto"/>
            <w:vAlign w:val="center"/>
          </w:tcPr>
          <w:p w:rsidR="00782FC3" w:rsidRPr="002C0742" w:rsidRDefault="00782FC3" w:rsidP="00782FC3">
            <w:pPr>
              <w:spacing w:before="120" w:after="120"/>
              <w:jc w:val="center"/>
              <w:rPr>
                <w:rFonts w:ascii="Times New Roman" w:hAnsi="Times New Roman" w:cs="Times New Roman"/>
                <w:sz w:val="18"/>
                <w:szCs w:val="18"/>
                <w:lang w:eastAsia="en-GB"/>
              </w:rPr>
            </w:pPr>
            <w:r w:rsidRPr="002C0742">
              <w:rPr>
                <w:rFonts w:ascii="Times New Roman" w:hAnsi="Times New Roman" w:cs="Times New Roman"/>
                <w:sz w:val="18"/>
                <w:szCs w:val="18"/>
                <w:lang w:eastAsia="en-GB"/>
              </w:rPr>
              <w:t>60</w:t>
            </w:r>
          </w:p>
        </w:tc>
      </w:tr>
      <w:tr w:rsidR="002C0742" w:rsidRPr="00782FC3" w:rsidTr="005D3193">
        <w:trPr>
          <w:trHeight w:val="281"/>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2C0742" w:rsidRPr="002C0742" w:rsidRDefault="002C0742" w:rsidP="002C0742">
            <w:pPr>
              <w:rPr>
                <w:rFonts w:ascii="Times New Roman" w:hAnsi="Times New Roman" w:cs="Times New Roman"/>
                <w:sz w:val="18"/>
                <w:szCs w:val="18"/>
              </w:rPr>
            </w:pPr>
            <w:r w:rsidRPr="002C0742">
              <w:rPr>
                <w:rFonts w:ascii="Times New Roman" w:hAnsi="Times New Roman" w:cs="Times New Roman"/>
                <w:sz w:val="18"/>
                <w:szCs w:val="18"/>
              </w:rPr>
              <w:t>19. Средна гъстота на Републиканската пътна мрежа /РПМ/.</w:t>
            </w:r>
          </w:p>
        </w:tc>
        <w:tc>
          <w:tcPr>
            <w:tcW w:w="1332" w:type="dxa"/>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spacing w:before="120" w:after="120"/>
              <w:jc w:val="center"/>
              <w:rPr>
                <w:rFonts w:ascii="Times New Roman" w:hAnsi="Times New Roman" w:cs="Times New Roman"/>
                <w:sz w:val="18"/>
                <w:szCs w:val="18"/>
                <w:lang w:eastAsia="en-GB"/>
              </w:rPr>
            </w:pPr>
            <w:r w:rsidRPr="002C0742">
              <w:rPr>
                <w:rFonts w:ascii="Times New Roman" w:hAnsi="Times New Roman" w:cs="Times New Roman"/>
                <w:sz w:val="18"/>
                <w:szCs w:val="18"/>
              </w:rPr>
              <w:t>км/км2</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lang w:val="en-US"/>
              </w:rPr>
            </w:pPr>
            <w:r w:rsidRPr="002C0742">
              <w:rPr>
                <w:rFonts w:ascii="Times New Roman" w:hAnsi="Times New Roman" w:cs="Times New Roman"/>
                <w:sz w:val="18"/>
                <w:szCs w:val="18"/>
              </w:rPr>
              <w:t>0.182</w:t>
            </w:r>
            <w:r w:rsidRPr="002C0742">
              <w:rPr>
                <w:rFonts w:ascii="Times New Roman" w:hAnsi="Times New Roman" w:cs="Times New Roman"/>
                <w:sz w:val="18"/>
                <w:szCs w:val="18"/>
                <w:lang w:val="en-US"/>
              </w:rPr>
              <w:t>46</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lang w:val="en-US"/>
              </w:rPr>
            </w:pPr>
            <w:r w:rsidRPr="002C0742">
              <w:rPr>
                <w:rFonts w:ascii="Times New Roman" w:hAnsi="Times New Roman" w:cs="Times New Roman"/>
                <w:sz w:val="18"/>
                <w:szCs w:val="18"/>
              </w:rPr>
              <w:t>0.18</w:t>
            </w:r>
            <w:r w:rsidRPr="002C0742">
              <w:rPr>
                <w:rFonts w:ascii="Times New Roman" w:hAnsi="Times New Roman" w:cs="Times New Roman"/>
                <w:sz w:val="18"/>
                <w:szCs w:val="18"/>
                <w:lang w:val="en-US"/>
              </w:rPr>
              <w:t>258</w:t>
            </w:r>
          </w:p>
        </w:tc>
        <w:tc>
          <w:tcPr>
            <w:tcW w:w="1255" w:type="dxa"/>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lang w:val="en-US"/>
              </w:rPr>
            </w:pPr>
            <w:r w:rsidRPr="002C0742">
              <w:rPr>
                <w:rFonts w:ascii="Times New Roman" w:hAnsi="Times New Roman" w:cs="Times New Roman"/>
                <w:sz w:val="18"/>
                <w:szCs w:val="18"/>
              </w:rPr>
              <w:t>0.18</w:t>
            </w:r>
            <w:r w:rsidRPr="002C0742">
              <w:rPr>
                <w:rFonts w:ascii="Times New Roman" w:hAnsi="Times New Roman" w:cs="Times New Roman"/>
                <w:sz w:val="18"/>
                <w:szCs w:val="18"/>
                <w:lang w:val="en-US"/>
              </w:rPr>
              <w:t>259</w:t>
            </w:r>
          </w:p>
        </w:tc>
      </w:tr>
      <w:tr w:rsidR="002C0742" w:rsidRPr="00782FC3" w:rsidTr="005D3193">
        <w:trPr>
          <w:trHeight w:val="35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2C0742" w:rsidRPr="002C0742" w:rsidRDefault="002C0742" w:rsidP="002C0742">
            <w:pPr>
              <w:rPr>
                <w:rFonts w:ascii="Times New Roman" w:hAnsi="Times New Roman" w:cs="Times New Roman"/>
                <w:sz w:val="18"/>
                <w:szCs w:val="18"/>
              </w:rPr>
            </w:pPr>
            <w:r w:rsidRPr="002C0742">
              <w:rPr>
                <w:rFonts w:ascii="Times New Roman" w:hAnsi="Times New Roman" w:cs="Times New Roman"/>
                <w:sz w:val="18"/>
                <w:szCs w:val="18"/>
              </w:rPr>
              <w:t>20. Обща дължина на магистрална и високоскоростна пътна мрежа.</w:t>
            </w:r>
          </w:p>
        </w:tc>
        <w:tc>
          <w:tcPr>
            <w:tcW w:w="1332" w:type="dxa"/>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spacing w:before="120" w:after="120"/>
              <w:jc w:val="center"/>
              <w:rPr>
                <w:rFonts w:ascii="Times New Roman" w:hAnsi="Times New Roman" w:cs="Times New Roman"/>
                <w:sz w:val="18"/>
                <w:szCs w:val="18"/>
                <w:lang w:eastAsia="en-GB"/>
              </w:rPr>
            </w:pPr>
            <w:r w:rsidRPr="002C0742">
              <w:rPr>
                <w:rFonts w:ascii="Times New Roman" w:hAnsi="Times New Roman" w:cs="Times New Roman"/>
                <w:sz w:val="18"/>
                <w:szCs w:val="18"/>
                <w:lang w:eastAsia="en-GB"/>
              </w:rPr>
              <w:t>Км.</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lang w:val="en-US"/>
              </w:rPr>
            </w:pPr>
            <w:r w:rsidRPr="002C0742">
              <w:rPr>
                <w:rFonts w:ascii="Times New Roman" w:hAnsi="Times New Roman" w:cs="Times New Roman"/>
                <w:sz w:val="18"/>
                <w:szCs w:val="18"/>
                <w:lang w:val="en-US"/>
              </w:rPr>
              <w:t>751.2</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lang w:val="en-US"/>
              </w:rPr>
            </w:pPr>
            <w:r w:rsidRPr="002C0742">
              <w:rPr>
                <w:rFonts w:ascii="Times New Roman" w:hAnsi="Times New Roman" w:cs="Times New Roman"/>
                <w:sz w:val="18"/>
                <w:szCs w:val="18"/>
                <w:lang w:val="en-US"/>
              </w:rPr>
              <w:t>756.7</w:t>
            </w:r>
          </w:p>
        </w:tc>
        <w:tc>
          <w:tcPr>
            <w:tcW w:w="1255" w:type="dxa"/>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lang w:val="en-US"/>
              </w:rPr>
            </w:pPr>
            <w:r w:rsidRPr="002C0742">
              <w:rPr>
                <w:rFonts w:ascii="Times New Roman" w:hAnsi="Times New Roman" w:cs="Times New Roman"/>
                <w:sz w:val="18"/>
                <w:szCs w:val="18"/>
                <w:lang w:val="en-US"/>
              </w:rPr>
              <w:t>756.7</w:t>
            </w:r>
          </w:p>
        </w:tc>
      </w:tr>
      <w:tr w:rsidR="002C0742" w:rsidRPr="00782FC3" w:rsidTr="005D3193">
        <w:trPr>
          <w:trHeight w:val="227"/>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2C0742" w:rsidRPr="002C0742" w:rsidRDefault="002C0742" w:rsidP="002C0742">
            <w:pPr>
              <w:rPr>
                <w:rFonts w:ascii="Times New Roman" w:hAnsi="Times New Roman" w:cs="Times New Roman"/>
                <w:sz w:val="18"/>
                <w:szCs w:val="18"/>
              </w:rPr>
            </w:pPr>
            <w:r w:rsidRPr="002C0742">
              <w:rPr>
                <w:rFonts w:ascii="Times New Roman" w:hAnsi="Times New Roman" w:cs="Times New Roman"/>
                <w:sz w:val="18"/>
                <w:szCs w:val="18"/>
              </w:rPr>
              <w:t>21. Въведени в експлоатация рахабилитирани пътни участъци.</w:t>
            </w:r>
          </w:p>
        </w:tc>
        <w:tc>
          <w:tcPr>
            <w:tcW w:w="1332" w:type="dxa"/>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spacing w:before="120" w:after="120"/>
              <w:jc w:val="center"/>
              <w:rPr>
                <w:rFonts w:ascii="Times New Roman" w:hAnsi="Times New Roman" w:cs="Times New Roman"/>
                <w:sz w:val="18"/>
                <w:szCs w:val="18"/>
                <w:lang w:eastAsia="en-GB"/>
              </w:rPr>
            </w:pPr>
            <w:r w:rsidRPr="002C0742">
              <w:rPr>
                <w:rFonts w:ascii="Times New Roman" w:hAnsi="Times New Roman" w:cs="Times New Roman"/>
                <w:sz w:val="18"/>
                <w:szCs w:val="18"/>
                <w:lang w:eastAsia="en-GB"/>
              </w:rPr>
              <w:t>Км.</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lang w:val="en-US"/>
              </w:rPr>
            </w:pPr>
            <w:r w:rsidRPr="002C0742">
              <w:rPr>
                <w:rFonts w:ascii="Times New Roman" w:hAnsi="Times New Roman" w:cs="Times New Roman"/>
                <w:sz w:val="18"/>
                <w:szCs w:val="18"/>
                <w:lang w:val="en-US"/>
              </w:rPr>
              <w:t>383.6</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lang w:val="en-US"/>
              </w:rPr>
            </w:pPr>
            <w:r w:rsidRPr="002C0742">
              <w:rPr>
                <w:rFonts w:ascii="Times New Roman" w:hAnsi="Times New Roman" w:cs="Times New Roman"/>
                <w:sz w:val="18"/>
                <w:szCs w:val="18"/>
                <w:lang w:val="en-US"/>
              </w:rPr>
              <w:t>630.5</w:t>
            </w:r>
          </w:p>
        </w:tc>
        <w:tc>
          <w:tcPr>
            <w:tcW w:w="1255" w:type="dxa"/>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lang w:val="en-US"/>
              </w:rPr>
            </w:pPr>
            <w:r w:rsidRPr="002C0742">
              <w:rPr>
                <w:rFonts w:ascii="Times New Roman" w:hAnsi="Times New Roman" w:cs="Times New Roman"/>
                <w:sz w:val="18"/>
                <w:szCs w:val="18"/>
                <w:lang w:val="en-US"/>
              </w:rPr>
              <w:t>435.4</w:t>
            </w:r>
          </w:p>
        </w:tc>
      </w:tr>
      <w:tr w:rsidR="002C0742" w:rsidRPr="00782FC3" w:rsidTr="00B61B8E">
        <w:trPr>
          <w:trHeight w:val="921"/>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2C0742" w:rsidRPr="002C0742" w:rsidRDefault="002C0742" w:rsidP="002C0742">
            <w:pPr>
              <w:rPr>
                <w:rFonts w:ascii="Times New Roman" w:hAnsi="Times New Roman" w:cs="Times New Roman"/>
                <w:sz w:val="18"/>
                <w:szCs w:val="18"/>
              </w:rPr>
            </w:pPr>
            <w:r w:rsidRPr="002C0742">
              <w:rPr>
                <w:rFonts w:ascii="Times New Roman" w:hAnsi="Times New Roman" w:cs="Times New Roman"/>
                <w:sz w:val="18"/>
                <w:szCs w:val="18"/>
              </w:rPr>
              <w:lastRenderedPageBreak/>
              <w:t>22. Приходи от пътни такси на едно лице, ангажирано в дейността “Разработване и управление режимите на ползване на републиканската пътна мрежа и събиране на дължимите за това такси”.</w:t>
            </w:r>
          </w:p>
        </w:tc>
        <w:tc>
          <w:tcPr>
            <w:tcW w:w="1332" w:type="dxa"/>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spacing w:before="120" w:after="120"/>
              <w:jc w:val="center"/>
              <w:rPr>
                <w:rFonts w:ascii="Times New Roman" w:hAnsi="Times New Roman" w:cs="Times New Roman"/>
                <w:sz w:val="18"/>
                <w:szCs w:val="18"/>
                <w:lang w:eastAsia="en-GB"/>
              </w:rPr>
            </w:pPr>
            <w:r w:rsidRPr="002C0742">
              <w:rPr>
                <w:rFonts w:ascii="Times New Roman" w:hAnsi="Times New Roman" w:cs="Times New Roman"/>
                <w:sz w:val="18"/>
                <w:szCs w:val="18"/>
                <w:lang w:eastAsia="en-GB"/>
              </w:rPr>
              <w:t>Хил.лв.</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rPr>
            </w:pPr>
            <w:r w:rsidRPr="002C0742">
              <w:rPr>
                <w:rFonts w:ascii="Times New Roman" w:hAnsi="Times New Roman" w:cs="Times New Roman"/>
                <w:sz w:val="18"/>
                <w:szCs w:val="18"/>
              </w:rPr>
              <w:t>3 965</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rPr>
            </w:pPr>
            <w:r w:rsidRPr="002C0742">
              <w:rPr>
                <w:rFonts w:ascii="Times New Roman" w:hAnsi="Times New Roman" w:cs="Times New Roman"/>
                <w:sz w:val="18"/>
                <w:szCs w:val="18"/>
              </w:rPr>
              <w:t>3 965</w:t>
            </w:r>
          </w:p>
        </w:tc>
        <w:tc>
          <w:tcPr>
            <w:tcW w:w="1255" w:type="dxa"/>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rPr>
            </w:pPr>
            <w:r w:rsidRPr="002C0742">
              <w:rPr>
                <w:rFonts w:ascii="Times New Roman" w:hAnsi="Times New Roman" w:cs="Times New Roman"/>
                <w:sz w:val="18"/>
                <w:szCs w:val="18"/>
              </w:rPr>
              <w:t>3 965</w:t>
            </w:r>
          </w:p>
        </w:tc>
      </w:tr>
      <w:tr w:rsidR="002C0742" w:rsidRPr="00782FC3" w:rsidTr="00B61B8E">
        <w:trPr>
          <w:trHeight w:val="89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2C0742" w:rsidRPr="002C0742" w:rsidRDefault="002C0742" w:rsidP="002C0742">
            <w:pPr>
              <w:rPr>
                <w:rFonts w:ascii="Times New Roman" w:hAnsi="Times New Roman" w:cs="Times New Roman"/>
                <w:sz w:val="18"/>
                <w:szCs w:val="18"/>
              </w:rPr>
            </w:pPr>
            <w:r w:rsidRPr="002C0742">
              <w:rPr>
                <w:rFonts w:ascii="Times New Roman" w:hAnsi="Times New Roman" w:cs="Times New Roman"/>
                <w:sz w:val="18"/>
                <w:szCs w:val="18"/>
              </w:rPr>
              <w:t>23. Подготвени предложения на нормативни  актове, свързани с дейността “Разработване и управление режимите на ползване на републиканската пътна мрежа и събиране на дължимите за това такси”.</w:t>
            </w:r>
          </w:p>
        </w:tc>
        <w:tc>
          <w:tcPr>
            <w:tcW w:w="1332" w:type="dxa"/>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5D3193">
            <w:pPr>
              <w:spacing w:before="120" w:after="120"/>
              <w:jc w:val="center"/>
              <w:rPr>
                <w:rFonts w:ascii="Times New Roman" w:hAnsi="Times New Roman" w:cs="Times New Roman"/>
                <w:sz w:val="18"/>
                <w:szCs w:val="18"/>
                <w:lang w:eastAsia="en-GB"/>
              </w:rPr>
            </w:pPr>
            <w:r w:rsidRPr="002C0742">
              <w:rPr>
                <w:rFonts w:ascii="Times New Roman" w:hAnsi="Times New Roman" w:cs="Times New Roman"/>
                <w:sz w:val="18"/>
                <w:szCs w:val="18"/>
                <w:lang w:eastAsia="en-GB"/>
              </w:rPr>
              <w:t>Бр.</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5D3193">
            <w:pPr>
              <w:jc w:val="center"/>
              <w:rPr>
                <w:rFonts w:ascii="Times New Roman" w:hAnsi="Times New Roman" w:cs="Times New Roman"/>
                <w:sz w:val="18"/>
                <w:szCs w:val="18"/>
              </w:rPr>
            </w:pPr>
            <w:r w:rsidRPr="002C0742">
              <w:rPr>
                <w:rFonts w:ascii="Times New Roman" w:hAnsi="Times New Roman" w:cs="Times New Roman"/>
                <w:sz w:val="18"/>
                <w:szCs w:val="18"/>
              </w:rPr>
              <w:t>2</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5D3193">
            <w:pPr>
              <w:jc w:val="center"/>
              <w:rPr>
                <w:rFonts w:ascii="Times New Roman" w:hAnsi="Times New Roman" w:cs="Times New Roman"/>
                <w:sz w:val="18"/>
                <w:szCs w:val="18"/>
              </w:rPr>
            </w:pPr>
            <w:r w:rsidRPr="002C0742">
              <w:rPr>
                <w:rFonts w:ascii="Times New Roman" w:hAnsi="Times New Roman" w:cs="Times New Roman"/>
                <w:sz w:val="18"/>
                <w:szCs w:val="18"/>
              </w:rPr>
              <w:t>2</w:t>
            </w:r>
          </w:p>
        </w:tc>
        <w:tc>
          <w:tcPr>
            <w:tcW w:w="1255" w:type="dxa"/>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5D3193">
            <w:pPr>
              <w:jc w:val="center"/>
              <w:rPr>
                <w:rFonts w:ascii="Times New Roman" w:hAnsi="Times New Roman" w:cs="Times New Roman"/>
                <w:sz w:val="18"/>
                <w:szCs w:val="18"/>
              </w:rPr>
            </w:pPr>
            <w:r w:rsidRPr="002C0742">
              <w:rPr>
                <w:rFonts w:ascii="Times New Roman" w:hAnsi="Times New Roman" w:cs="Times New Roman"/>
                <w:sz w:val="18"/>
                <w:szCs w:val="18"/>
              </w:rPr>
              <w:t>2</w:t>
            </w:r>
          </w:p>
        </w:tc>
      </w:tr>
      <w:tr w:rsidR="002C0742" w:rsidRPr="00782FC3" w:rsidTr="00F24B86">
        <w:trPr>
          <w:trHeight w:val="597"/>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2C0742" w:rsidRPr="002C0742" w:rsidRDefault="002C0742" w:rsidP="002C0742">
            <w:pPr>
              <w:rPr>
                <w:rFonts w:ascii="Times New Roman" w:hAnsi="Times New Roman" w:cs="Times New Roman"/>
                <w:sz w:val="18"/>
                <w:szCs w:val="18"/>
              </w:rPr>
            </w:pPr>
            <w:r w:rsidRPr="002C0742">
              <w:rPr>
                <w:rFonts w:ascii="Times New Roman" w:hAnsi="Times New Roman" w:cs="Times New Roman"/>
                <w:sz w:val="18"/>
                <w:szCs w:val="18"/>
              </w:rPr>
              <w:t>24. Конструктивни и повърхностни качества на пътни настилки и съоръжения.</w:t>
            </w:r>
          </w:p>
        </w:tc>
        <w:tc>
          <w:tcPr>
            <w:tcW w:w="1332" w:type="dxa"/>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spacing w:before="120" w:after="120"/>
              <w:jc w:val="center"/>
              <w:rPr>
                <w:rFonts w:ascii="Times New Roman" w:hAnsi="Times New Roman" w:cs="Times New Roman"/>
                <w:sz w:val="18"/>
                <w:szCs w:val="18"/>
              </w:rPr>
            </w:pPr>
            <w:r>
              <w:rPr>
                <w:rFonts w:ascii="Times New Roman" w:hAnsi="Times New Roman" w:cs="Times New Roman"/>
                <w:sz w:val="18"/>
                <w:szCs w:val="18"/>
              </w:rPr>
              <w:t xml:space="preserve">Обследвани </w:t>
            </w:r>
            <w:r w:rsidRPr="002C0742">
              <w:rPr>
                <w:rFonts w:ascii="Times New Roman" w:hAnsi="Times New Roman" w:cs="Times New Roman"/>
                <w:sz w:val="18"/>
                <w:szCs w:val="18"/>
              </w:rPr>
              <w:t>км</w:t>
            </w:r>
          </w:p>
          <w:p w:rsidR="002C0742" w:rsidRPr="002C0742" w:rsidRDefault="002C0742" w:rsidP="002C0742">
            <w:pPr>
              <w:spacing w:before="120" w:after="120"/>
              <w:rPr>
                <w:rFonts w:ascii="Times New Roman" w:hAnsi="Times New Roman" w:cs="Times New Roman"/>
                <w:sz w:val="18"/>
                <w:szCs w:val="18"/>
                <w:lang w:eastAsia="en-GB"/>
              </w:rPr>
            </w:pPr>
            <w:r w:rsidRPr="002C0742">
              <w:rPr>
                <w:rFonts w:ascii="Times New Roman" w:hAnsi="Times New Roman" w:cs="Times New Roman"/>
                <w:sz w:val="18"/>
                <w:szCs w:val="18"/>
              </w:rPr>
              <w:t>Б</w:t>
            </w:r>
            <w:r>
              <w:rPr>
                <w:rFonts w:ascii="Times New Roman" w:hAnsi="Times New Roman" w:cs="Times New Roman"/>
                <w:sz w:val="18"/>
                <w:szCs w:val="18"/>
              </w:rPr>
              <w:t>р.</w:t>
            </w:r>
            <w:r w:rsidRPr="002C0742">
              <w:rPr>
                <w:rFonts w:ascii="Times New Roman" w:hAnsi="Times New Roman" w:cs="Times New Roman"/>
                <w:sz w:val="18"/>
                <w:szCs w:val="18"/>
              </w:rPr>
              <w:t>съоръжения</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rPr>
            </w:pPr>
            <w:r w:rsidRPr="002C0742">
              <w:rPr>
                <w:rFonts w:ascii="Times New Roman" w:hAnsi="Times New Roman" w:cs="Times New Roman"/>
                <w:sz w:val="18"/>
                <w:szCs w:val="18"/>
              </w:rPr>
              <w:t>6 000</w:t>
            </w:r>
          </w:p>
          <w:p w:rsidR="002C0742" w:rsidRPr="002C0742" w:rsidRDefault="002C0742" w:rsidP="002C0742">
            <w:pPr>
              <w:jc w:val="center"/>
              <w:rPr>
                <w:rFonts w:ascii="Times New Roman" w:hAnsi="Times New Roman" w:cs="Times New Roman"/>
                <w:sz w:val="18"/>
                <w:szCs w:val="18"/>
              </w:rPr>
            </w:pPr>
            <w:r w:rsidRPr="002C0742">
              <w:rPr>
                <w:rFonts w:ascii="Times New Roman" w:hAnsi="Times New Roman" w:cs="Times New Roman"/>
                <w:sz w:val="18"/>
                <w:szCs w:val="18"/>
              </w:rPr>
              <w:t>90</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rPr>
            </w:pPr>
            <w:r w:rsidRPr="002C0742">
              <w:rPr>
                <w:rFonts w:ascii="Times New Roman" w:hAnsi="Times New Roman" w:cs="Times New Roman"/>
                <w:sz w:val="18"/>
                <w:szCs w:val="18"/>
              </w:rPr>
              <w:t>7 000</w:t>
            </w:r>
          </w:p>
          <w:p w:rsidR="002C0742" w:rsidRPr="002C0742" w:rsidRDefault="002C0742" w:rsidP="002C0742">
            <w:pPr>
              <w:jc w:val="center"/>
              <w:rPr>
                <w:rFonts w:ascii="Times New Roman" w:hAnsi="Times New Roman" w:cs="Times New Roman"/>
                <w:sz w:val="18"/>
                <w:szCs w:val="18"/>
              </w:rPr>
            </w:pPr>
            <w:r w:rsidRPr="002C0742">
              <w:rPr>
                <w:rFonts w:ascii="Times New Roman" w:hAnsi="Times New Roman" w:cs="Times New Roman"/>
                <w:sz w:val="18"/>
                <w:szCs w:val="18"/>
              </w:rPr>
              <w:t>95</w:t>
            </w:r>
          </w:p>
        </w:tc>
        <w:tc>
          <w:tcPr>
            <w:tcW w:w="1255" w:type="dxa"/>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rPr>
            </w:pPr>
            <w:r w:rsidRPr="002C0742">
              <w:rPr>
                <w:rFonts w:ascii="Times New Roman" w:hAnsi="Times New Roman" w:cs="Times New Roman"/>
                <w:sz w:val="18"/>
                <w:szCs w:val="18"/>
              </w:rPr>
              <w:t>7 500</w:t>
            </w:r>
          </w:p>
          <w:p w:rsidR="002C0742" w:rsidRPr="002C0742" w:rsidRDefault="002C0742" w:rsidP="002C0742">
            <w:pPr>
              <w:jc w:val="center"/>
              <w:rPr>
                <w:rFonts w:ascii="Times New Roman" w:hAnsi="Times New Roman" w:cs="Times New Roman"/>
                <w:sz w:val="18"/>
                <w:szCs w:val="18"/>
              </w:rPr>
            </w:pPr>
            <w:r w:rsidRPr="002C0742">
              <w:rPr>
                <w:rFonts w:ascii="Times New Roman" w:hAnsi="Times New Roman" w:cs="Times New Roman"/>
                <w:sz w:val="18"/>
                <w:szCs w:val="18"/>
              </w:rPr>
              <w:t>95</w:t>
            </w:r>
          </w:p>
        </w:tc>
      </w:tr>
      <w:tr w:rsidR="002C0742" w:rsidRPr="00782FC3" w:rsidTr="00F24B86">
        <w:trPr>
          <w:trHeight w:val="42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2C0742" w:rsidRPr="002C0742" w:rsidRDefault="002C0742" w:rsidP="002C0742">
            <w:pPr>
              <w:rPr>
                <w:rFonts w:ascii="Times New Roman" w:hAnsi="Times New Roman" w:cs="Times New Roman"/>
                <w:sz w:val="18"/>
                <w:szCs w:val="18"/>
              </w:rPr>
            </w:pPr>
            <w:r w:rsidRPr="002C0742">
              <w:rPr>
                <w:rFonts w:ascii="Times New Roman" w:hAnsi="Times New Roman" w:cs="Times New Roman"/>
                <w:sz w:val="18"/>
                <w:szCs w:val="18"/>
              </w:rPr>
              <w:t>25. Интензивност на автомобилно движение.</w:t>
            </w:r>
          </w:p>
        </w:tc>
        <w:tc>
          <w:tcPr>
            <w:tcW w:w="1332" w:type="dxa"/>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spacing w:before="120" w:after="120"/>
              <w:jc w:val="center"/>
              <w:rPr>
                <w:rFonts w:ascii="Times New Roman" w:hAnsi="Times New Roman" w:cs="Times New Roman"/>
                <w:sz w:val="18"/>
                <w:szCs w:val="18"/>
                <w:lang w:eastAsia="en-GB"/>
              </w:rPr>
            </w:pPr>
            <w:r w:rsidRPr="002C0742">
              <w:rPr>
                <w:rFonts w:ascii="Times New Roman" w:hAnsi="Times New Roman" w:cs="Times New Roman"/>
                <w:sz w:val="18"/>
                <w:szCs w:val="18"/>
              </w:rPr>
              <w:t>Обследвани    км</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rPr>
            </w:pPr>
            <w:r w:rsidRPr="002C0742">
              <w:rPr>
                <w:rFonts w:ascii="Times New Roman" w:hAnsi="Times New Roman" w:cs="Times New Roman"/>
                <w:sz w:val="18"/>
                <w:szCs w:val="18"/>
              </w:rPr>
              <w:t>1 175</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rPr>
            </w:pPr>
            <w:r w:rsidRPr="002C0742">
              <w:rPr>
                <w:rFonts w:ascii="Times New Roman" w:hAnsi="Times New Roman" w:cs="Times New Roman"/>
                <w:sz w:val="18"/>
                <w:szCs w:val="18"/>
              </w:rPr>
              <w:t>1 175</w:t>
            </w:r>
          </w:p>
        </w:tc>
        <w:tc>
          <w:tcPr>
            <w:tcW w:w="1255" w:type="dxa"/>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rPr>
            </w:pPr>
            <w:r w:rsidRPr="002C0742">
              <w:rPr>
                <w:rFonts w:ascii="Times New Roman" w:hAnsi="Times New Roman" w:cs="Times New Roman"/>
                <w:sz w:val="18"/>
                <w:szCs w:val="18"/>
              </w:rPr>
              <w:t>1 175</w:t>
            </w:r>
          </w:p>
        </w:tc>
      </w:tr>
      <w:tr w:rsidR="002C0742" w:rsidRPr="00782FC3" w:rsidTr="002C0742">
        <w:trPr>
          <w:trHeight w:val="27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2C0742" w:rsidRPr="002C0742" w:rsidRDefault="002C0742" w:rsidP="002C0742">
            <w:pPr>
              <w:rPr>
                <w:rFonts w:ascii="Times New Roman" w:hAnsi="Times New Roman" w:cs="Times New Roman"/>
                <w:sz w:val="18"/>
                <w:szCs w:val="18"/>
              </w:rPr>
            </w:pPr>
            <w:r w:rsidRPr="002C0742">
              <w:rPr>
                <w:rFonts w:ascii="Times New Roman" w:hAnsi="Times New Roman" w:cs="Times New Roman"/>
                <w:sz w:val="18"/>
                <w:szCs w:val="18"/>
              </w:rPr>
              <w:t>26. Качество на строително-ремонтните работи и вложените материали.</w:t>
            </w:r>
          </w:p>
        </w:tc>
        <w:tc>
          <w:tcPr>
            <w:tcW w:w="1332" w:type="dxa"/>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spacing w:before="120" w:after="120"/>
              <w:jc w:val="center"/>
              <w:rPr>
                <w:rFonts w:ascii="Times New Roman" w:hAnsi="Times New Roman" w:cs="Times New Roman"/>
                <w:sz w:val="18"/>
                <w:szCs w:val="18"/>
                <w:lang w:eastAsia="en-GB"/>
              </w:rPr>
            </w:pPr>
            <w:r w:rsidRPr="002C0742">
              <w:rPr>
                <w:rFonts w:ascii="Times New Roman" w:hAnsi="Times New Roman" w:cs="Times New Roman"/>
                <w:sz w:val="18"/>
                <w:szCs w:val="18"/>
                <w:lang w:eastAsia="en-GB"/>
              </w:rPr>
              <w:t>Брой обследвани</w:t>
            </w:r>
            <w:r>
              <w:rPr>
                <w:rFonts w:ascii="Times New Roman" w:hAnsi="Times New Roman" w:cs="Times New Roman"/>
                <w:sz w:val="18"/>
                <w:szCs w:val="18"/>
                <w:lang w:eastAsia="en-GB"/>
              </w:rPr>
              <w:t xml:space="preserve"> </w:t>
            </w:r>
            <w:r w:rsidRPr="002C0742">
              <w:rPr>
                <w:rFonts w:ascii="Times New Roman" w:hAnsi="Times New Roman" w:cs="Times New Roman"/>
                <w:sz w:val="18"/>
                <w:szCs w:val="18"/>
                <w:lang w:eastAsia="en-GB"/>
              </w:rPr>
              <w:t>показатели</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rPr>
            </w:pPr>
            <w:r w:rsidRPr="002C0742">
              <w:rPr>
                <w:rFonts w:ascii="Times New Roman" w:hAnsi="Times New Roman" w:cs="Times New Roman"/>
                <w:sz w:val="18"/>
                <w:szCs w:val="18"/>
              </w:rPr>
              <w:t>3 000</w:t>
            </w:r>
          </w:p>
        </w:tc>
        <w:tc>
          <w:tcPr>
            <w:tcW w:w="1254" w:type="dxa"/>
            <w:gridSpan w:val="2"/>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rPr>
            </w:pPr>
            <w:r w:rsidRPr="002C0742">
              <w:rPr>
                <w:rFonts w:ascii="Times New Roman" w:hAnsi="Times New Roman" w:cs="Times New Roman"/>
                <w:sz w:val="18"/>
                <w:szCs w:val="18"/>
              </w:rPr>
              <w:t>3 500</w:t>
            </w:r>
          </w:p>
        </w:tc>
        <w:tc>
          <w:tcPr>
            <w:tcW w:w="1255" w:type="dxa"/>
            <w:tcBorders>
              <w:top w:val="single" w:sz="4" w:space="0" w:color="auto"/>
              <w:left w:val="nil"/>
              <w:bottom w:val="single" w:sz="4" w:space="0" w:color="auto"/>
              <w:right w:val="single" w:sz="4" w:space="0" w:color="auto"/>
            </w:tcBorders>
            <w:shd w:val="clear" w:color="auto" w:fill="auto"/>
            <w:vAlign w:val="center"/>
          </w:tcPr>
          <w:p w:rsidR="002C0742" w:rsidRPr="002C0742" w:rsidRDefault="002C0742" w:rsidP="002C0742">
            <w:pPr>
              <w:jc w:val="center"/>
              <w:rPr>
                <w:rFonts w:ascii="Times New Roman" w:hAnsi="Times New Roman" w:cs="Times New Roman"/>
                <w:sz w:val="18"/>
                <w:szCs w:val="18"/>
              </w:rPr>
            </w:pPr>
            <w:r w:rsidRPr="002C0742">
              <w:rPr>
                <w:rFonts w:ascii="Times New Roman" w:hAnsi="Times New Roman" w:cs="Times New Roman"/>
                <w:sz w:val="18"/>
                <w:szCs w:val="18"/>
              </w:rPr>
              <w:t>3 500</w:t>
            </w:r>
          </w:p>
        </w:tc>
      </w:tr>
    </w:tbl>
    <w:p w:rsidR="00D506B5" w:rsidRPr="00D506B5" w:rsidRDefault="00D506B5" w:rsidP="00D506B5">
      <w:pPr>
        <w:spacing w:before="120" w:after="120" w:line="240" w:lineRule="auto"/>
        <w:jc w:val="both"/>
        <w:rPr>
          <w:rFonts w:ascii="Times New Roman" w:eastAsia="Times New Roman" w:hAnsi="Times New Roman" w:cs="Times New Roman"/>
          <w:b/>
          <w:i/>
          <w:color w:val="000000"/>
          <w:sz w:val="16"/>
          <w:szCs w:val="16"/>
          <w:lang w:eastAsia="bg-BG"/>
        </w:rPr>
      </w:pPr>
      <w:r w:rsidRPr="00D506B5">
        <w:rPr>
          <w:rFonts w:ascii="Times New Roman" w:eastAsia="Times New Roman" w:hAnsi="Times New Roman" w:cs="Times New Roman"/>
          <w:b/>
          <w:color w:val="000000"/>
          <w:sz w:val="16"/>
          <w:szCs w:val="16"/>
          <w:lang w:eastAsia="bg-BG"/>
        </w:rPr>
        <w:t>Заб.</w:t>
      </w:r>
      <w:r w:rsidRPr="00D506B5">
        <w:rPr>
          <w:rFonts w:ascii="Times New Roman" w:eastAsia="Times New Roman" w:hAnsi="Times New Roman" w:cs="Times New Roman"/>
          <w:color w:val="000000"/>
          <w:sz w:val="16"/>
          <w:szCs w:val="16"/>
          <w:lang w:eastAsia="bg-BG"/>
        </w:rPr>
        <w:t xml:space="preserve"> * </w:t>
      </w:r>
      <w:r w:rsidRPr="00D506B5">
        <w:rPr>
          <w:rFonts w:ascii="Times New Roman" w:eastAsia="Times New Roman" w:hAnsi="Times New Roman" w:cs="Times New Roman"/>
          <w:b/>
          <w:i/>
          <w:color w:val="000000"/>
          <w:sz w:val="16"/>
          <w:szCs w:val="16"/>
          <w:lang w:eastAsia="bg-BG"/>
        </w:rPr>
        <w:t xml:space="preserve">Целевите стойности за изпълнение на показателите са посочени  за годината, в която се предвижда  за съоръженията да бъде подписан акт </w:t>
      </w:r>
      <w:r w:rsidRPr="00D506B5">
        <w:rPr>
          <w:rFonts w:ascii="Times New Roman" w:eastAsia="Times New Roman" w:hAnsi="Times New Roman" w:cs="Times New Roman"/>
          <w:b/>
          <w:i/>
          <w:sz w:val="16"/>
          <w:szCs w:val="16"/>
          <w:lang w:eastAsia="bg-BG"/>
        </w:rPr>
        <w:t>14,</w:t>
      </w:r>
      <w:r w:rsidRPr="00D506B5">
        <w:rPr>
          <w:rFonts w:ascii="Times New Roman" w:eastAsia="Times New Roman" w:hAnsi="Times New Roman" w:cs="Times New Roman"/>
          <w:b/>
          <w:i/>
          <w:color w:val="000000"/>
          <w:sz w:val="16"/>
          <w:szCs w:val="16"/>
          <w:lang w:eastAsia="bg-BG"/>
        </w:rPr>
        <w:t xml:space="preserve"> а за линейните обекти да бъде издадено разрешение за ползване.</w:t>
      </w:r>
    </w:p>
    <w:p w:rsidR="009A6549" w:rsidRPr="009A6549" w:rsidRDefault="009A6549" w:rsidP="007F5D37">
      <w:pPr>
        <w:tabs>
          <w:tab w:val="left" w:pos="851"/>
        </w:tabs>
        <w:spacing w:before="120" w:after="120" w:line="360" w:lineRule="auto"/>
        <w:contextualSpacing/>
        <w:jc w:val="both"/>
        <w:rPr>
          <w:rFonts w:ascii="Times New Roman" w:eastAsia="Calibri" w:hAnsi="Times New Roman" w:cs="Times New Roman"/>
          <w:b/>
          <w:i/>
          <w:color w:val="333333"/>
          <w:sz w:val="14"/>
        </w:rPr>
      </w:pPr>
    </w:p>
    <w:p w:rsidR="009A6549" w:rsidRPr="00943CAF" w:rsidRDefault="009A6549" w:rsidP="00C25C37">
      <w:pPr>
        <w:numPr>
          <w:ilvl w:val="0"/>
          <w:numId w:val="37"/>
        </w:numPr>
        <w:tabs>
          <w:tab w:val="left" w:pos="851"/>
        </w:tabs>
        <w:spacing w:before="120" w:after="120" w:line="240" w:lineRule="auto"/>
        <w:ind w:left="0" w:firstLine="567"/>
        <w:contextualSpacing/>
        <w:jc w:val="both"/>
        <w:rPr>
          <w:rFonts w:ascii="Times New Roman" w:eastAsia="Calibri" w:hAnsi="Times New Roman" w:cs="Times New Roman"/>
          <w:b/>
          <w:i/>
          <w:color w:val="000099"/>
        </w:rPr>
      </w:pPr>
      <w:r w:rsidRPr="00943CAF">
        <w:rPr>
          <w:rFonts w:ascii="Times New Roman" w:eastAsia="Calibri" w:hAnsi="Times New Roman" w:cs="Times New Roman"/>
          <w:b/>
          <w:i/>
          <w:color w:val="000099"/>
        </w:rPr>
        <w:t>Външни фактори, които могат да окажат въздействие върху пости</w:t>
      </w:r>
      <w:r w:rsidR="00915264" w:rsidRPr="00943CAF">
        <w:rPr>
          <w:rFonts w:ascii="Times New Roman" w:eastAsia="Calibri" w:hAnsi="Times New Roman" w:cs="Times New Roman"/>
          <w:b/>
          <w:i/>
          <w:color w:val="000099"/>
        </w:rPr>
        <w:t xml:space="preserve">гането на целите на програмата </w:t>
      </w:r>
    </w:p>
    <w:p w:rsidR="00915264" w:rsidRPr="007D72D9" w:rsidRDefault="00915264" w:rsidP="007F5D37">
      <w:pPr>
        <w:tabs>
          <w:tab w:val="left" w:pos="851"/>
        </w:tabs>
        <w:spacing w:before="120" w:after="120" w:line="240" w:lineRule="auto"/>
        <w:ind w:firstLine="567"/>
        <w:contextualSpacing/>
        <w:jc w:val="both"/>
        <w:rPr>
          <w:rFonts w:ascii="Times New Roman" w:eastAsia="Calibri" w:hAnsi="Times New Roman" w:cs="Times New Roman"/>
          <w:color w:val="333333"/>
        </w:rPr>
      </w:pPr>
      <w:r w:rsidRPr="007D72D9">
        <w:rPr>
          <w:rFonts w:ascii="Times New Roman" w:eastAsia="Calibri" w:hAnsi="Times New Roman" w:cs="Times New Roman"/>
          <w:color w:val="333333"/>
        </w:rPr>
        <w:t>Възникване на проблеми с осигуряване на необходимия финансов ресурс;  обжалване на проведени процедури за възлагане; форсмажорни събития при изпълнение на строително-монтажните работи, липса на административен състав.</w:t>
      </w:r>
    </w:p>
    <w:p w:rsidR="007D72D9" w:rsidRPr="007D72D9" w:rsidRDefault="007D72D9" w:rsidP="007D72D9">
      <w:pPr>
        <w:spacing w:before="120" w:after="120"/>
        <w:ind w:firstLine="567"/>
        <w:jc w:val="both"/>
        <w:rPr>
          <w:rFonts w:asciiTheme="majorBidi" w:hAnsiTheme="majorBidi" w:cstheme="majorBidi"/>
        </w:rPr>
      </w:pPr>
      <w:r w:rsidRPr="007D72D9">
        <w:rPr>
          <w:rFonts w:asciiTheme="majorBidi" w:hAnsiTheme="majorBidi" w:cstheme="majorBidi"/>
        </w:rPr>
        <w:t>Външни фактори, които могат да окажат въздействие върху постигането на целите на програмата и определящи процесите на нейното изпълнение, могат да са общите макроикономически процеси в страната, изпълнението на междудържавните споразумения със съседни държави, касаещи пътната инфраструктура, разумното целево финансово подсигуряване на заложените цели, развитието на потенциала на пътно-строителните фирми, наличието на достатъчно и добре подготвени специалисти в отрасъла. Основните негативни влияния върху постигането на заложените цели по програмата могат да се окажат:</w:t>
      </w:r>
    </w:p>
    <w:p w:rsidR="007D72D9" w:rsidRPr="007D72D9" w:rsidRDefault="007D72D9"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Pr>
          <w:rFonts w:asciiTheme="majorBidi" w:hAnsiTheme="majorBidi" w:cstheme="majorBidi"/>
        </w:rPr>
        <w:t>У</w:t>
      </w:r>
      <w:r w:rsidRPr="007D72D9">
        <w:rPr>
          <w:rFonts w:asciiTheme="majorBidi" w:hAnsiTheme="majorBidi" w:cstheme="majorBidi"/>
        </w:rPr>
        <w:t>твърждаване на недостатъчни по размер трансферни взаимоотношения и годишни разходни тавани по бюджетите на ПРБ, с цел поддържане ниски нива на държавния дълг и ограничаване на дефицита;</w:t>
      </w:r>
    </w:p>
    <w:p w:rsidR="007D72D9" w:rsidRPr="007D72D9" w:rsidRDefault="007D72D9"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Pr>
          <w:rFonts w:asciiTheme="majorBidi" w:hAnsiTheme="majorBidi" w:cstheme="majorBidi"/>
        </w:rPr>
        <w:t>П</w:t>
      </w:r>
      <w:r w:rsidRPr="007D72D9">
        <w:rPr>
          <w:rFonts w:asciiTheme="majorBidi" w:hAnsiTheme="majorBidi" w:cstheme="majorBidi"/>
        </w:rPr>
        <w:t>роблеми с утвърждаването на апликационните форми за финансиране, одобряване и изменение на оперативната програма и „Транспорт и транспортна инфраструктура“ 2014-2020 г., дългите срокове за верификация на извършените разходи по проекти от бенефициентите, липсата на дефинирани стандарти при изпълнението, проверката и отчитането на дейностите и показателите по договорите за БФП и не на последно място липсата на административен и технически потенциал от страна на УО;</w:t>
      </w:r>
    </w:p>
    <w:p w:rsidR="007D72D9" w:rsidRPr="007D72D9" w:rsidRDefault="007D72D9"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Pr>
          <w:rFonts w:asciiTheme="majorBidi" w:hAnsiTheme="majorBidi" w:cstheme="majorBidi"/>
        </w:rPr>
        <w:t>Н</w:t>
      </w:r>
      <w:r w:rsidRPr="007D72D9">
        <w:rPr>
          <w:rFonts w:asciiTheme="majorBidi" w:hAnsiTheme="majorBidi" w:cstheme="majorBidi"/>
        </w:rPr>
        <w:t>еадекватни изменения в Закона за обществените поръчки по отношение на големите проекти финансирани със средства на ЕС, възможното обжалване на проведени процедури за избор на изпълнители на отделните дейности;</w:t>
      </w:r>
    </w:p>
    <w:p w:rsidR="00915264" w:rsidRDefault="007D72D9" w:rsidP="007F5D37">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Pr>
          <w:rFonts w:asciiTheme="majorBidi" w:hAnsiTheme="majorBidi" w:cstheme="majorBidi"/>
        </w:rPr>
        <w:lastRenderedPageBreak/>
        <w:t>Ф</w:t>
      </w:r>
      <w:r w:rsidRPr="007D72D9">
        <w:rPr>
          <w:rFonts w:asciiTheme="majorBidi" w:hAnsiTheme="majorBidi" w:cstheme="majorBidi"/>
        </w:rPr>
        <w:t>орсмажорни обстоятелства и събития, които могат да възникнат при изпълнение на строително-монтажните работи, отчуждителни процедури или при административно законодателни промени.</w:t>
      </w:r>
    </w:p>
    <w:p w:rsidR="000E4CDC" w:rsidRPr="000E4CDC" w:rsidRDefault="000E4CDC" w:rsidP="000E4CDC">
      <w:pPr>
        <w:spacing w:line="240" w:lineRule="auto"/>
        <w:ind w:firstLine="567"/>
        <w:jc w:val="both"/>
        <w:rPr>
          <w:rFonts w:ascii="Times New Roman" w:hAnsi="Times New Roman" w:cs="Times New Roman"/>
        </w:rPr>
      </w:pPr>
      <w:r w:rsidRPr="000E4CDC">
        <w:rPr>
          <w:rFonts w:ascii="Times New Roman" w:hAnsi="Times New Roman" w:cs="Times New Roman"/>
        </w:rPr>
        <w:t>Като външни фактори, определящи процесите на изпълнение на програмата могат да се посочат общите стопанско-икономически процеси на развитие, изпълнението на междудържавните споразумения със съседни страни, касаещи пътна инфраструктура,  разумното целево финансово подсигуряване на заложените цели,  развитието потенциала на пътно-строителните фирми, наличието на достатъчно и добре подготвени специалисти в отрасъла.</w:t>
      </w:r>
    </w:p>
    <w:p w:rsidR="000E4CDC" w:rsidRPr="000E4CDC" w:rsidRDefault="000E4CDC" w:rsidP="000E4CDC">
      <w:pPr>
        <w:spacing w:line="240" w:lineRule="auto"/>
        <w:ind w:firstLine="567"/>
        <w:jc w:val="both"/>
        <w:rPr>
          <w:rFonts w:ascii="Times New Roman" w:hAnsi="Times New Roman" w:cs="Times New Roman"/>
        </w:rPr>
      </w:pPr>
      <w:r w:rsidRPr="000E4CDC">
        <w:rPr>
          <w:rFonts w:ascii="Times New Roman" w:hAnsi="Times New Roman" w:cs="Times New Roman"/>
        </w:rPr>
        <w:t>Най-съществено неблагоприятно влияние за постигане на заложените цели по програмата могат да окажат:</w:t>
      </w:r>
    </w:p>
    <w:p w:rsidR="000E4CDC" w:rsidRPr="000E4CDC" w:rsidRDefault="000E4CDC" w:rsidP="00DD597A">
      <w:pPr>
        <w:numPr>
          <w:ilvl w:val="0"/>
          <w:numId w:val="94"/>
        </w:numPr>
        <w:tabs>
          <w:tab w:val="clear" w:pos="1140"/>
          <w:tab w:val="left" w:pos="851"/>
        </w:tabs>
        <w:spacing w:after="0" w:line="240" w:lineRule="auto"/>
        <w:ind w:left="0" w:firstLine="567"/>
        <w:jc w:val="both"/>
        <w:rPr>
          <w:rFonts w:ascii="Times New Roman" w:hAnsi="Times New Roman" w:cs="Times New Roman"/>
        </w:rPr>
      </w:pPr>
      <w:r w:rsidRPr="000E4CDC">
        <w:rPr>
          <w:rFonts w:ascii="Times New Roman" w:hAnsi="Times New Roman" w:cs="Times New Roman"/>
        </w:rPr>
        <w:t>Утвърждаване на годишни разходни тавани от МФ по програми с ДИЗ, не съответстващи с параметрите и сроковете на финансовите договори за съответните проекти;</w:t>
      </w:r>
    </w:p>
    <w:p w:rsidR="000E4CDC" w:rsidRPr="00943CAF" w:rsidRDefault="000E4CDC" w:rsidP="00943CAF">
      <w:pPr>
        <w:numPr>
          <w:ilvl w:val="0"/>
          <w:numId w:val="94"/>
        </w:numPr>
        <w:tabs>
          <w:tab w:val="clear" w:pos="1140"/>
          <w:tab w:val="left" w:pos="851"/>
        </w:tabs>
        <w:spacing w:after="0" w:line="240" w:lineRule="auto"/>
        <w:ind w:left="0" w:firstLine="567"/>
        <w:jc w:val="both"/>
        <w:rPr>
          <w:rFonts w:ascii="Times New Roman" w:hAnsi="Times New Roman" w:cs="Times New Roman"/>
        </w:rPr>
      </w:pPr>
      <w:r w:rsidRPr="000E4CDC">
        <w:rPr>
          <w:rFonts w:ascii="Times New Roman" w:hAnsi="Times New Roman" w:cs="Times New Roman"/>
        </w:rPr>
        <w:t>Проблеми с утвърждаване на апликационните форми и предоставяне на средства по проекти, кандидатстващите за финансиране със средства на ЕС;</w:t>
      </w:r>
    </w:p>
    <w:p w:rsidR="009A6549" w:rsidRPr="00943CAF" w:rsidRDefault="009A6549" w:rsidP="009855F0">
      <w:pPr>
        <w:numPr>
          <w:ilvl w:val="0"/>
          <w:numId w:val="37"/>
        </w:numPr>
        <w:tabs>
          <w:tab w:val="left" w:pos="993"/>
        </w:tabs>
        <w:spacing w:before="120" w:after="120" w:line="240" w:lineRule="auto"/>
        <w:ind w:hanging="153"/>
        <w:contextualSpacing/>
        <w:jc w:val="both"/>
        <w:rPr>
          <w:rFonts w:ascii="Times New Roman" w:eastAsia="Calibri" w:hAnsi="Times New Roman" w:cs="Times New Roman"/>
          <w:b/>
          <w:i/>
          <w:color w:val="000099"/>
        </w:rPr>
      </w:pPr>
      <w:r w:rsidRPr="00943CAF">
        <w:rPr>
          <w:rFonts w:ascii="Times New Roman" w:eastAsia="Calibri" w:hAnsi="Times New Roman" w:cs="Times New Roman"/>
          <w:b/>
          <w:i/>
          <w:color w:val="000099"/>
        </w:rPr>
        <w:t>Информация за наличността и качеството на данните.</w:t>
      </w:r>
    </w:p>
    <w:p w:rsidR="00915264" w:rsidRPr="00782FC3" w:rsidRDefault="00915264" w:rsidP="009855F0">
      <w:pPr>
        <w:pStyle w:val="ListParagraph"/>
        <w:numPr>
          <w:ilvl w:val="0"/>
          <w:numId w:val="63"/>
        </w:numPr>
        <w:spacing w:after="0" w:line="240" w:lineRule="auto"/>
        <w:jc w:val="both"/>
        <w:rPr>
          <w:rFonts w:ascii="Times New Roman" w:eastAsia="Times New Roman" w:hAnsi="Times New Roman"/>
          <w:b/>
          <w:i/>
          <w:color w:val="000000"/>
          <w:lang w:eastAsia="bg-BG"/>
        </w:rPr>
      </w:pPr>
      <w:r w:rsidRPr="00782FC3">
        <w:rPr>
          <w:rFonts w:ascii="Times New Roman" w:eastAsia="Times New Roman" w:hAnsi="Times New Roman"/>
          <w:color w:val="000000"/>
          <w:lang w:eastAsia="bg-BG"/>
        </w:rPr>
        <w:t>Целевите стойности на показателите са извлечени от техническите и работни проекти.</w:t>
      </w:r>
    </w:p>
    <w:p w:rsidR="00915264" w:rsidRPr="00782FC3" w:rsidRDefault="00915264" w:rsidP="009855F0">
      <w:pPr>
        <w:pStyle w:val="ListParagraph"/>
        <w:numPr>
          <w:ilvl w:val="0"/>
          <w:numId w:val="63"/>
        </w:numPr>
        <w:spacing w:after="0" w:line="240" w:lineRule="auto"/>
        <w:jc w:val="both"/>
        <w:rPr>
          <w:rFonts w:ascii="Times New Roman" w:eastAsia="Times New Roman" w:hAnsi="Times New Roman"/>
          <w:b/>
          <w:i/>
          <w:color w:val="000000"/>
          <w:lang w:eastAsia="bg-BG"/>
        </w:rPr>
      </w:pPr>
      <w:r w:rsidRPr="00782FC3">
        <w:rPr>
          <w:rFonts w:ascii="Times New Roman" w:eastAsia="Times New Roman" w:hAnsi="Times New Roman"/>
          <w:color w:val="000000"/>
          <w:lang w:eastAsia="bg-BG"/>
        </w:rPr>
        <w:t>Агенция „Пътна инфраструктура”;</w:t>
      </w:r>
    </w:p>
    <w:p w:rsidR="00915264" w:rsidRPr="00782FC3" w:rsidRDefault="00915264" w:rsidP="009855F0">
      <w:pPr>
        <w:pStyle w:val="ListParagraph"/>
        <w:numPr>
          <w:ilvl w:val="0"/>
          <w:numId w:val="63"/>
        </w:numPr>
        <w:spacing w:after="0" w:line="240" w:lineRule="auto"/>
        <w:jc w:val="both"/>
        <w:rPr>
          <w:rFonts w:ascii="Times New Roman" w:eastAsia="Times New Roman" w:hAnsi="Times New Roman"/>
          <w:b/>
          <w:i/>
          <w:color w:val="000000"/>
          <w:lang w:eastAsia="bg-BG"/>
        </w:rPr>
      </w:pPr>
      <w:r w:rsidRPr="00782FC3">
        <w:rPr>
          <w:rFonts w:ascii="Times New Roman" w:eastAsia="Times New Roman" w:hAnsi="Times New Roman"/>
          <w:color w:val="000000"/>
          <w:lang w:eastAsia="bg-BG"/>
        </w:rPr>
        <w:t>Дирекция „</w:t>
      </w:r>
      <w:r w:rsidR="00926A2D">
        <w:rPr>
          <w:rFonts w:ascii="Times New Roman" w:eastAsia="Times New Roman" w:hAnsi="Times New Roman"/>
          <w:color w:val="000000"/>
          <w:lang w:eastAsia="bg-BG"/>
        </w:rPr>
        <w:t>Благоустройство и геозащита</w:t>
      </w:r>
      <w:r w:rsidRPr="00782FC3">
        <w:rPr>
          <w:rFonts w:ascii="Times New Roman" w:eastAsia="Times New Roman" w:hAnsi="Times New Roman"/>
          <w:color w:val="000000"/>
          <w:lang w:eastAsia="bg-BG"/>
        </w:rPr>
        <w:t>”.</w:t>
      </w:r>
      <w:r w:rsidR="00034ACA" w:rsidRPr="00782FC3">
        <w:rPr>
          <w:rFonts w:ascii="Times New Roman" w:eastAsia="Times New Roman" w:hAnsi="Times New Roman"/>
          <w:color w:val="000000"/>
          <w:lang w:eastAsia="bg-BG"/>
        </w:rPr>
        <w:t>;</w:t>
      </w:r>
    </w:p>
    <w:p w:rsidR="00782FC3" w:rsidRPr="00782FC3" w:rsidRDefault="00034ACA" w:rsidP="009855F0">
      <w:pPr>
        <w:pStyle w:val="ListParagraph"/>
        <w:numPr>
          <w:ilvl w:val="0"/>
          <w:numId w:val="63"/>
        </w:numPr>
        <w:spacing w:after="0" w:line="240" w:lineRule="auto"/>
        <w:jc w:val="both"/>
        <w:rPr>
          <w:rFonts w:ascii="Times New Roman" w:eastAsia="Times New Roman" w:hAnsi="Times New Roman"/>
          <w:b/>
          <w:i/>
          <w:color w:val="000000"/>
          <w:lang w:eastAsia="bg-BG"/>
        </w:rPr>
      </w:pPr>
      <w:r w:rsidRPr="00782FC3">
        <w:rPr>
          <w:rFonts w:ascii="Times New Roman" w:eastAsia="Times New Roman" w:hAnsi="Times New Roman"/>
          <w:color w:val="000000"/>
          <w:lang w:eastAsia="bg-BG"/>
        </w:rPr>
        <w:t>НК“СИП“</w:t>
      </w:r>
      <w:r w:rsidR="00782FC3" w:rsidRPr="00782FC3">
        <w:rPr>
          <w:rFonts w:ascii="Times New Roman" w:eastAsia="Times New Roman" w:hAnsi="Times New Roman"/>
          <w:color w:val="000000"/>
          <w:lang w:eastAsia="bg-BG"/>
        </w:rPr>
        <w:t xml:space="preserve"> - </w:t>
      </w:r>
      <w:r w:rsidR="00782FC3" w:rsidRPr="00782FC3">
        <w:rPr>
          <w:rFonts w:asciiTheme="majorBidi" w:hAnsiTheme="majorBidi" w:cstheme="majorBidi"/>
        </w:rPr>
        <w:t>за подготовка на прогнозата и целевите стойности на показателите са ползвани данни от нормативи, техническите и работни проекти на обектите, НКСИП, администрации на ПРБ, доклади, публични събития, форуми и информационни кампании, а имено:</w:t>
      </w:r>
    </w:p>
    <w:p w:rsidR="00782FC3" w:rsidRPr="00782FC3" w:rsidRDefault="00782FC3" w:rsidP="009855F0">
      <w:pPr>
        <w:pStyle w:val="ListParagraph"/>
        <w:numPr>
          <w:ilvl w:val="0"/>
          <w:numId w:val="83"/>
        </w:numPr>
        <w:tabs>
          <w:tab w:val="left" w:pos="1134"/>
        </w:tabs>
        <w:spacing w:before="120" w:after="120" w:line="240" w:lineRule="auto"/>
        <w:ind w:left="0" w:firstLine="851"/>
        <w:contextualSpacing w:val="0"/>
        <w:jc w:val="both"/>
        <w:rPr>
          <w:rFonts w:asciiTheme="majorBidi" w:hAnsiTheme="majorBidi" w:cstheme="majorBidi"/>
        </w:rPr>
      </w:pPr>
      <w:r w:rsidRPr="00782FC3">
        <w:rPr>
          <w:rFonts w:asciiTheme="majorBidi" w:hAnsiTheme="majorBidi" w:cstheme="majorBidi"/>
        </w:rPr>
        <w:t>Закона за пътищата, Устройствения правилник на НКСИП, както и данните, включени в указанията за подготовка на тригодишната бюджетна прогноза;</w:t>
      </w:r>
    </w:p>
    <w:p w:rsidR="00782FC3" w:rsidRPr="00782FC3" w:rsidRDefault="00590CD9" w:rsidP="009855F0">
      <w:pPr>
        <w:pStyle w:val="ListParagraph"/>
        <w:numPr>
          <w:ilvl w:val="0"/>
          <w:numId w:val="83"/>
        </w:numPr>
        <w:tabs>
          <w:tab w:val="left" w:pos="1134"/>
        </w:tabs>
        <w:spacing w:before="120" w:after="120" w:line="240" w:lineRule="auto"/>
        <w:ind w:left="0" w:firstLine="851"/>
        <w:contextualSpacing w:val="0"/>
        <w:jc w:val="both"/>
        <w:rPr>
          <w:rFonts w:asciiTheme="majorBidi" w:hAnsiTheme="majorBidi" w:cstheme="majorBidi"/>
        </w:rPr>
      </w:pPr>
      <w:r>
        <w:rPr>
          <w:rFonts w:asciiTheme="majorBidi" w:hAnsiTheme="majorBidi" w:cstheme="majorBidi"/>
        </w:rPr>
        <w:t>П</w:t>
      </w:r>
      <w:r w:rsidR="00782FC3" w:rsidRPr="00782FC3">
        <w:rPr>
          <w:rFonts w:asciiTheme="majorBidi" w:hAnsiTheme="majorBidi" w:cstheme="majorBidi"/>
        </w:rPr>
        <w:t>редпроектни и други проучвания за АМ „Струма”, АМ „Хемус” и АМ „Черно море“, които дават ориентир за размера и периода на възникване на нужди от финансиране;</w:t>
      </w:r>
    </w:p>
    <w:p w:rsidR="00782FC3" w:rsidRPr="00782FC3" w:rsidRDefault="00590CD9" w:rsidP="009855F0">
      <w:pPr>
        <w:pStyle w:val="ListParagraph"/>
        <w:numPr>
          <w:ilvl w:val="0"/>
          <w:numId w:val="83"/>
        </w:numPr>
        <w:tabs>
          <w:tab w:val="left" w:pos="1134"/>
        </w:tabs>
        <w:spacing w:before="120" w:after="120" w:line="240" w:lineRule="auto"/>
        <w:ind w:left="0" w:firstLine="851"/>
        <w:contextualSpacing w:val="0"/>
        <w:jc w:val="both"/>
        <w:rPr>
          <w:rFonts w:asciiTheme="majorBidi" w:hAnsiTheme="majorBidi" w:cstheme="majorBidi"/>
        </w:rPr>
      </w:pPr>
      <w:r>
        <w:rPr>
          <w:rFonts w:asciiTheme="majorBidi" w:hAnsiTheme="majorBidi" w:cstheme="majorBidi"/>
        </w:rPr>
        <w:t>Б</w:t>
      </w:r>
      <w:r w:rsidR="00782FC3" w:rsidRPr="00782FC3">
        <w:rPr>
          <w:rFonts w:asciiTheme="majorBidi" w:hAnsiTheme="majorBidi" w:cstheme="majorBidi"/>
        </w:rPr>
        <w:t>изнес план на НКСИП, който разглежда структурирането на компанията, начина на осъществяване на целите и различните етапи на развитие на организацията;</w:t>
      </w:r>
    </w:p>
    <w:p w:rsidR="00782FC3" w:rsidRPr="00782FC3" w:rsidRDefault="00782FC3" w:rsidP="009855F0">
      <w:pPr>
        <w:pStyle w:val="ListParagraph"/>
        <w:numPr>
          <w:ilvl w:val="0"/>
          <w:numId w:val="83"/>
        </w:numPr>
        <w:tabs>
          <w:tab w:val="left" w:pos="1134"/>
        </w:tabs>
        <w:spacing w:before="120" w:after="120" w:line="240" w:lineRule="auto"/>
        <w:ind w:left="0" w:firstLine="851"/>
        <w:contextualSpacing w:val="0"/>
        <w:jc w:val="both"/>
        <w:rPr>
          <w:rFonts w:asciiTheme="majorBidi" w:hAnsiTheme="majorBidi" w:cstheme="majorBidi"/>
        </w:rPr>
      </w:pPr>
      <w:r w:rsidRPr="00782FC3">
        <w:rPr>
          <w:rFonts w:asciiTheme="majorBidi" w:hAnsiTheme="majorBidi" w:cstheme="majorBidi"/>
        </w:rPr>
        <w:t>Агенция „Пътна инфраструктура”;</w:t>
      </w:r>
    </w:p>
    <w:p w:rsidR="00782FC3" w:rsidRPr="00782FC3" w:rsidRDefault="00782FC3" w:rsidP="009855F0">
      <w:pPr>
        <w:pStyle w:val="ListParagraph"/>
        <w:numPr>
          <w:ilvl w:val="0"/>
          <w:numId w:val="83"/>
        </w:numPr>
        <w:tabs>
          <w:tab w:val="left" w:pos="1134"/>
        </w:tabs>
        <w:spacing w:before="120" w:after="120" w:line="240" w:lineRule="auto"/>
        <w:ind w:left="0" w:firstLine="851"/>
        <w:contextualSpacing w:val="0"/>
        <w:jc w:val="both"/>
        <w:rPr>
          <w:rFonts w:asciiTheme="majorBidi" w:hAnsiTheme="majorBidi" w:cstheme="majorBidi"/>
        </w:rPr>
      </w:pPr>
      <w:r w:rsidRPr="00782FC3">
        <w:rPr>
          <w:rFonts w:asciiTheme="majorBidi" w:hAnsiTheme="majorBidi" w:cstheme="majorBidi"/>
        </w:rPr>
        <w:t>НИХМ към БАН;</w:t>
      </w:r>
    </w:p>
    <w:p w:rsidR="00782FC3" w:rsidRPr="00782FC3" w:rsidRDefault="00782FC3" w:rsidP="009855F0">
      <w:pPr>
        <w:pStyle w:val="ListParagraph"/>
        <w:numPr>
          <w:ilvl w:val="0"/>
          <w:numId w:val="83"/>
        </w:numPr>
        <w:tabs>
          <w:tab w:val="left" w:pos="1134"/>
        </w:tabs>
        <w:spacing w:before="120" w:after="120" w:line="240" w:lineRule="auto"/>
        <w:ind w:left="0" w:firstLine="851"/>
        <w:contextualSpacing w:val="0"/>
        <w:jc w:val="both"/>
        <w:rPr>
          <w:rFonts w:asciiTheme="majorBidi" w:hAnsiTheme="majorBidi" w:cstheme="majorBidi"/>
        </w:rPr>
      </w:pPr>
      <w:r w:rsidRPr="00782FC3">
        <w:rPr>
          <w:rFonts w:asciiTheme="majorBidi" w:hAnsiTheme="majorBidi" w:cstheme="majorBidi"/>
        </w:rPr>
        <w:t>НАИМ към БАН;</w:t>
      </w:r>
    </w:p>
    <w:p w:rsidR="00782FC3" w:rsidRPr="00782FC3" w:rsidRDefault="00782FC3" w:rsidP="009855F0">
      <w:pPr>
        <w:pStyle w:val="ListParagraph"/>
        <w:numPr>
          <w:ilvl w:val="0"/>
          <w:numId w:val="83"/>
        </w:numPr>
        <w:tabs>
          <w:tab w:val="left" w:pos="1134"/>
        </w:tabs>
        <w:spacing w:before="120" w:after="120" w:line="240" w:lineRule="auto"/>
        <w:ind w:left="0" w:firstLine="851"/>
        <w:contextualSpacing w:val="0"/>
        <w:jc w:val="both"/>
        <w:rPr>
          <w:rFonts w:asciiTheme="majorBidi" w:hAnsiTheme="majorBidi" w:cstheme="majorBidi"/>
        </w:rPr>
      </w:pPr>
      <w:r w:rsidRPr="00782FC3">
        <w:rPr>
          <w:rFonts w:asciiTheme="majorBidi" w:hAnsiTheme="majorBidi" w:cstheme="majorBidi"/>
        </w:rPr>
        <w:t>Договорите за проектни и предпроектни проучвания и разработки;</w:t>
      </w:r>
    </w:p>
    <w:p w:rsidR="00782FC3" w:rsidRPr="00782FC3" w:rsidRDefault="00782FC3" w:rsidP="009855F0">
      <w:pPr>
        <w:pStyle w:val="ListParagraph"/>
        <w:numPr>
          <w:ilvl w:val="0"/>
          <w:numId w:val="83"/>
        </w:numPr>
        <w:tabs>
          <w:tab w:val="left" w:pos="1134"/>
        </w:tabs>
        <w:spacing w:before="120" w:after="120" w:line="240" w:lineRule="auto"/>
        <w:ind w:left="0" w:firstLine="851"/>
        <w:contextualSpacing w:val="0"/>
        <w:jc w:val="both"/>
        <w:rPr>
          <w:rFonts w:asciiTheme="majorBidi" w:hAnsiTheme="majorBidi" w:cstheme="majorBidi"/>
        </w:rPr>
      </w:pPr>
      <w:r w:rsidRPr="00782FC3">
        <w:rPr>
          <w:rFonts w:asciiTheme="majorBidi" w:hAnsiTheme="majorBidi" w:cstheme="majorBidi"/>
        </w:rPr>
        <w:t>Националния статистически институт;</w:t>
      </w:r>
    </w:p>
    <w:p w:rsidR="00034ACA" w:rsidRDefault="00782FC3" w:rsidP="00BC0DE9">
      <w:pPr>
        <w:pStyle w:val="ListParagraph"/>
        <w:numPr>
          <w:ilvl w:val="0"/>
          <w:numId w:val="83"/>
        </w:numPr>
        <w:tabs>
          <w:tab w:val="left" w:pos="1134"/>
        </w:tabs>
        <w:spacing w:before="120" w:after="120" w:line="240" w:lineRule="auto"/>
        <w:ind w:left="0" w:firstLine="851"/>
        <w:contextualSpacing w:val="0"/>
        <w:jc w:val="both"/>
        <w:rPr>
          <w:rFonts w:asciiTheme="majorBidi" w:hAnsiTheme="majorBidi" w:cstheme="majorBidi"/>
        </w:rPr>
      </w:pPr>
      <w:r w:rsidRPr="00782FC3">
        <w:rPr>
          <w:rFonts w:asciiTheme="majorBidi" w:hAnsiTheme="majorBidi" w:cstheme="majorBidi"/>
        </w:rPr>
        <w:t>Евростат;</w:t>
      </w:r>
    </w:p>
    <w:p w:rsidR="00915264" w:rsidRPr="00F24B86" w:rsidRDefault="00AC4EB0" w:rsidP="00F24B86">
      <w:pPr>
        <w:pStyle w:val="ListParagraph"/>
        <w:numPr>
          <w:ilvl w:val="0"/>
          <w:numId w:val="83"/>
        </w:numPr>
        <w:tabs>
          <w:tab w:val="left" w:pos="1134"/>
        </w:tabs>
        <w:spacing w:before="120" w:after="120" w:line="240" w:lineRule="auto"/>
        <w:ind w:left="0" w:firstLine="851"/>
        <w:contextualSpacing w:val="0"/>
        <w:jc w:val="both"/>
        <w:rPr>
          <w:rFonts w:asciiTheme="majorBidi" w:hAnsiTheme="majorBidi" w:cstheme="majorBidi"/>
        </w:rPr>
      </w:pPr>
      <w:r w:rsidRPr="00AC4EB0">
        <w:rPr>
          <w:rFonts w:asciiTheme="majorBidi" w:hAnsiTheme="majorBidi" w:cstheme="majorBidi"/>
        </w:rPr>
        <w:t>За подготовка на прогнозата са ползвани база данни на  АПИ, както и данните, включени  в указанията за подготовка на тригодишната бюджетна прогноза .</w:t>
      </w:r>
    </w:p>
    <w:p w:rsidR="003146EA" w:rsidRPr="00943CAF" w:rsidRDefault="009A6549" w:rsidP="009855F0">
      <w:pPr>
        <w:numPr>
          <w:ilvl w:val="0"/>
          <w:numId w:val="37"/>
        </w:numPr>
        <w:tabs>
          <w:tab w:val="left" w:pos="993"/>
        </w:tabs>
        <w:spacing w:before="120" w:after="120" w:line="240" w:lineRule="auto"/>
        <w:ind w:hanging="153"/>
        <w:contextualSpacing/>
        <w:jc w:val="both"/>
        <w:rPr>
          <w:rFonts w:ascii="Times New Roman" w:eastAsia="Calibri" w:hAnsi="Times New Roman" w:cs="Times New Roman"/>
          <w:b/>
          <w:i/>
          <w:color w:val="000099"/>
        </w:rPr>
      </w:pPr>
      <w:r w:rsidRPr="00943CAF">
        <w:rPr>
          <w:rFonts w:ascii="Times New Roman" w:eastAsia="Calibri" w:hAnsi="Times New Roman" w:cs="Times New Roman"/>
          <w:b/>
          <w:i/>
          <w:color w:val="000099"/>
        </w:rPr>
        <w:t>Предоставяни по програмата продукти/услуги (ведомствени разходни параграфи)</w:t>
      </w:r>
    </w:p>
    <w:p w:rsidR="00032903" w:rsidRPr="00BC0DE9" w:rsidRDefault="00032903" w:rsidP="00BC0DE9">
      <w:pPr>
        <w:spacing w:after="0" w:line="240" w:lineRule="auto"/>
        <w:jc w:val="both"/>
        <w:rPr>
          <w:rFonts w:ascii="Times New Roman" w:eastAsia="Times New Roman" w:hAnsi="Times New Roman" w:cs="Times New Roman"/>
          <w:b/>
          <w:color w:val="000000"/>
          <w:lang w:val="en-US" w:eastAsia="bg-BG"/>
        </w:rPr>
      </w:pPr>
    </w:p>
    <w:p w:rsidR="00915264" w:rsidRPr="00915264" w:rsidRDefault="00915264" w:rsidP="007F5D37">
      <w:pPr>
        <w:spacing w:after="0" w:line="240" w:lineRule="auto"/>
        <w:ind w:left="51"/>
        <w:jc w:val="both"/>
        <w:rPr>
          <w:rFonts w:ascii="Times New Roman" w:eastAsia="Times New Roman" w:hAnsi="Times New Roman" w:cs="Times New Roman"/>
          <w:color w:val="000000"/>
          <w:lang w:eastAsia="bg-BG"/>
        </w:rPr>
      </w:pPr>
      <w:r w:rsidRPr="00915264">
        <w:rPr>
          <w:rFonts w:ascii="Times New Roman" w:eastAsia="Times New Roman" w:hAnsi="Times New Roman" w:cs="Times New Roman"/>
          <w:b/>
          <w:color w:val="000000"/>
          <w:lang w:eastAsia="bg-BG"/>
        </w:rPr>
        <w:t>Продукт/услуга:</w:t>
      </w:r>
      <w:r w:rsidRPr="00915264">
        <w:rPr>
          <w:rFonts w:ascii="Times New Roman" w:eastAsia="Times New Roman" w:hAnsi="Times New Roman" w:cs="Times New Roman"/>
          <w:color w:val="000000"/>
          <w:lang w:eastAsia="bg-BG"/>
        </w:rPr>
        <w:t xml:space="preserve"> </w:t>
      </w:r>
      <w:r w:rsidRPr="00915264">
        <w:rPr>
          <w:rFonts w:ascii="Times New Roman" w:eastAsia="Times New Roman" w:hAnsi="Times New Roman" w:cs="Times New Roman"/>
          <w:b/>
          <w:color w:val="000000"/>
          <w:lang w:eastAsia="bg-BG"/>
        </w:rPr>
        <w:t>Подпомагане ускореното изграждането на пътната инфраструктура по транс-европейските и националните транспортни оси</w:t>
      </w:r>
    </w:p>
    <w:p w:rsidR="00915264" w:rsidRPr="00915264" w:rsidRDefault="00915264" w:rsidP="007F5D37">
      <w:pPr>
        <w:spacing w:after="0" w:line="240" w:lineRule="auto"/>
        <w:ind w:left="52" w:firstLine="515"/>
        <w:jc w:val="both"/>
        <w:rPr>
          <w:rFonts w:ascii="Times New Roman" w:eastAsia="Times New Roman" w:hAnsi="Times New Roman" w:cs="Times New Roman"/>
          <w:color w:val="000000"/>
          <w:lang w:eastAsia="bg-BG"/>
        </w:rPr>
      </w:pPr>
      <w:r w:rsidRPr="00915264">
        <w:rPr>
          <w:rFonts w:ascii="Times New Roman" w:eastAsia="Times New Roman" w:hAnsi="Times New Roman" w:cs="Times New Roman"/>
          <w:color w:val="000000"/>
          <w:lang w:eastAsia="bg-BG"/>
        </w:rPr>
        <w:t xml:space="preserve">Осигуряване ефективно изпълнение на проектите по Оперативна програма „Транспорт”   и тяхното управление във връзка с установените изисквания за развитие на пътната инфраструктура по </w:t>
      </w:r>
      <w:r w:rsidRPr="00915264">
        <w:rPr>
          <w:rFonts w:ascii="Times New Roman" w:eastAsia="Times New Roman" w:hAnsi="Times New Roman" w:cs="Times New Roman"/>
          <w:color w:val="000000"/>
          <w:lang w:eastAsia="bg-BG"/>
        </w:rPr>
        <w:lastRenderedPageBreak/>
        <w:t xml:space="preserve">транс-европейските и основните национални транспортни оси.  Това са участъци от  АМ „Струма” – Лот 1 и 4; Път Е- 85 </w:t>
      </w:r>
      <w:r w:rsidRPr="00915264">
        <w:rPr>
          <w:rFonts w:ascii="Times New Roman" w:eastAsia="Times New Roman" w:hAnsi="Times New Roman" w:cs="Times New Roman"/>
          <w:color w:val="000000"/>
          <w:lang w:val="ru-RU" w:eastAsia="bg-BG"/>
        </w:rPr>
        <w:t xml:space="preserve">( </w:t>
      </w:r>
      <w:r w:rsidRPr="00915264">
        <w:rPr>
          <w:rFonts w:ascii="Times New Roman" w:eastAsia="Times New Roman" w:hAnsi="Times New Roman" w:cs="Times New Roman"/>
          <w:color w:val="000000"/>
          <w:lang w:eastAsia="bg-BG"/>
        </w:rPr>
        <w:t>I</w:t>
      </w:r>
      <w:r w:rsidRPr="00915264">
        <w:rPr>
          <w:rFonts w:ascii="Times New Roman" w:eastAsia="Times New Roman" w:hAnsi="Times New Roman" w:cs="Times New Roman"/>
          <w:color w:val="000000"/>
          <w:lang w:val="ru-RU" w:eastAsia="bg-BG"/>
        </w:rPr>
        <w:t>-5),</w:t>
      </w:r>
      <w:r w:rsidRPr="00915264">
        <w:rPr>
          <w:rFonts w:ascii="Times New Roman" w:eastAsia="Times New Roman" w:hAnsi="Times New Roman" w:cs="Times New Roman"/>
          <w:color w:val="000000"/>
          <w:lang w:eastAsia="bg-BG"/>
        </w:rPr>
        <w:t xml:space="preserve"> участък Кърджали- Подкова; АМ „Марица” – Лот 1 и 2. </w:t>
      </w:r>
      <w:r w:rsidRPr="00915264">
        <w:rPr>
          <w:rFonts w:ascii="Times New Roman" w:eastAsia="Times New Roman" w:hAnsi="Times New Roman" w:cs="Times New Roman"/>
          <w:color w:val="000000"/>
          <w:shd w:val="clear" w:color="auto" w:fill="FFFFFF"/>
          <w:lang w:eastAsia="bg-BG"/>
        </w:rPr>
        <w:t>В процеса на подготовката и изпълнението на инвестиционните пътни проекти, управлявани от Агенция "Пътна инфраструктура", като бенефициент по ОПТ 2007-2013, от дирекцията се наблюдават следните проекти:</w:t>
      </w:r>
    </w:p>
    <w:p w:rsidR="00915264" w:rsidRPr="00915264" w:rsidRDefault="00915264" w:rsidP="009855F0">
      <w:pPr>
        <w:numPr>
          <w:ilvl w:val="0"/>
          <w:numId w:val="64"/>
        </w:numPr>
        <w:spacing w:after="0" w:line="240" w:lineRule="auto"/>
        <w:ind w:left="0" w:firstLine="425"/>
        <w:jc w:val="both"/>
        <w:rPr>
          <w:rFonts w:ascii="Times New Roman" w:eastAsia="Calibri" w:hAnsi="Times New Roman" w:cs="Times New Roman"/>
          <w:bCs/>
          <w:iCs/>
        </w:rPr>
      </w:pPr>
      <w:r w:rsidRPr="00915264">
        <w:rPr>
          <w:rFonts w:ascii="Times New Roman" w:eastAsia="Times New Roman" w:hAnsi="Times New Roman" w:cs="Times New Roman"/>
          <w:color w:val="000000"/>
          <w:lang w:eastAsia="bg-BG"/>
        </w:rPr>
        <w:t xml:space="preserve">  </w:t>
      </w:r>
      <w:r w:rsidRPr="00915264">
        <w:rPr>
          <w:rFonts w:ascii="Times New Roman" w:eastAsia="Calibri" w:hAnsi="Times New Roman" w:cs="Times New Roman"/>
          <w:bCs/>
          <w:iCs/>
        </w:rPr>
        <w:t xml:space="preserve">Проект № </w:t>
      </w:r>
      <w:r w:rsidRPr="00915264">
        <w:rPr>
          <w:rFonts w:ascii="Times New Roman" w:eastAsia="Calibri" w:hAnsi="Times New Roman" w:cs="Times New Roman"/>
          <w:bCs/>
          <w:iCs/>
          <w:lang w:val="en-US"/>
        </w:rPr>
        <w:t>BG161PO004-2</w:t>
      </w:r>
      <w:r w:rsidRPr="00915264">
        <w:rPr>
          <w:rFonts w:ascii="Times New Roman" w:eastAsia="Calibri" w:hAnsi="Times New Roman" w:cs="Times New Roman"/>
          <w:bCs/>
          <w:iCs/>
        </w:rPr>
        <w:t>.0.01-0009 –Автомагистрала „Струма“ Лот 1, Лот 2 и Лот 4“- проектът като цяло все още в процес на изпълнени</w:t>
      </w:r>
      <w:r w:rsidRPr="00915264">
        <w:rPr>
          <w:rFonts w:ascii="Times New Roman" w:eastAsia="Calibri" w:hAnsi="Times New Roman" w:cs="Times New Roman"/>
          <w:bCs/>
          <w:iCs/>
          <w:lang w:val="en-US"/>
        </w:rPr>
        <w:t xml:space="preserve">e. </w:t>
      </w:r>
      <w:r w:rsidRPr="00915264">
        <w:rPr>
          <w:rFonts w:ascii="Times New Roman" w:eastAsia="Calibri" w:hAnsi="Times New Roman" w:cs="Times New Roman"/>
          <w:bCs/>
          <w:iCs/>
        </w:rPr>
        <w:t>Лот 1  е завършен предсрочно и на 23.07.2013 г. министърът на регионалното развитие</w:t>
      </w:r>
      <w:r w:rsidR="00723AF5">
        <w:rPr>
          <w:rFonts w:ascii="Times New Roman" w:eastAsia="Calibri" w:hAnsi="Times New Roman" w:cs="Times New Roman"/>
          <w:bCs/>
          <w:iCs/>
        </w:rPr>
        <w:t xml:space="preserve"> и благоустройството</w:t>
      </w:r>
      <w:r w:rsidRPr="00915264">
        <w:rPr>
          <w:rFonts w:ascii="Times New Roman" w:eastAsia="Calibri" w:hAnsi="Times New Roman" w:cs="Times New Roman"/>
          <w:bCs/>
          <w:iCs/>
        </w:rPr>
        <w:t xml:space="preserve"> на официална церемония пуска движението по участъка. Подписан е протокол за временна експлоатация по време на строителство</w:t>
      </w:r>
      <w:r w:rsidRPr="00915264">
        <w:rPr>
          <w:rFonts w:ascii="Times New Roman" w:eastAsia="Calibri" w:hAnsi="Times New Roman" w:cs="Times New Roman"/>
          <w:bCs/>
          <w:iCs/>
          <w:color w:val="FF0000"/>
        </w:rPr>
        <w:t xml:space="preserve">. </w:t>
      </w:r>
      <w:r w:rsidRPr="00915264">
        <w:rPr>
          <w:rFonts w:ascii="Times New Roman" w:eastAsia="Calibri" w:hAnsi="Times New Roman" w:cs="Times New Roman"/>
          <w:bCs/>
          <w:iCs/>
        </w:rPr>
        <w:t xml:space="preserve">Останалите два Лота са в процес на изпълнение. </w:t>
      </w:r>
    </w:p>
    <w:p w:rsidR="00915264" w:rsidRPr="00915264" w:rsidRDefault="00915264" w:rsidP="009855F0">
      <w:pPr>
        <w:numPr>
          <w:ilvl w:val="0"/>
          <w:numId w:val="64"/>
        </w:numPr>
        <w:spacing w:after="0" w:line="240" w:lineRule="auto"/>
        <w:ind w:left="0" w:firstLine="425"/>
        <w:jc w:val="both"/>
        <w:rPr>
          <w:rFonts w:ascii="Times New Roman" w:eastAsia="Calibri" w:hAnsi="Times New Roman" w:cs="Times New Roman"/>
          <w:bCs/>
          <w:iCs/>
        </w:rPr>
      </w:pPr>
      <w:r w:rsidRPr="00915264">
        <w:rPr>
          <w:rFonts w:ascii="Times New Roman" w:eastAsia="Calibri" w:hAnsi="Times New Roman" w:cs="Times New Roman"/>
          <w:bCs/>
          <w:iCs/>
        </w:rPr>
        <w:t xml:space="preserve">Проект № </w:t>
      </w:r>
      <w:r w:rsidRPr="00915264">
        <w:rPr>
          <w:rFonts w:ascii="Times New Roman" w:eastAsia="Calibri" w:hAnsi="Times New Roman" w:cs="Times New Roman"/>
          <w:bCs/>
          <w:iCs/>
          <w:lang w:val="en-US"/>
        </w:rPr>
        <w:t>BG161PO004-2</w:t>
      </w:r>
      <w:r w:rsidRPr="00915264">
        <w:rPr>
          <w:rFonts w:ascii="Times New Roman" w:eastAsia="Calibri" w:hAnsi="Times New Roman" w:cs="Times New Roman"/>
          <w:bCs/>
          <w:iCs/>
        </w:rPr>
        <w:t>.0.01-0006– Изграждане на Автомагистрала „Марица“ Лот1 и Лот 2“-</w:t>
      </w:r>
      <w:r w:rsidRPr="00915264">
        <w:rPr>
          <w:rFonts w:ascii="Calibri" w:eastAsia="Calibri" w:hAnsi="Calibri" w:cs="Times New Roman"/>
        </w:rPr>
        <w:t xml:space="preserve"> </w:t>
      </w:r>
      <w:r w:rsidRPr="00915264">
        <w:rPr>
          <w:rFonts w:ascii="Times New Roman" w:eastAsia="Calibri" w:hAnsi="Times New Roman" w:cs="Times New Roman"/>
          <w:bCs/>
          <w:iCs/>
        </w:rPr>
        <w:t>проектът е в процес на изпълнение;</w:t>
      </w:r>
    </w:p>
    <w:p w:rsidR="00915264" w:rsidRPr="00915264" w:rsidRDefault="00915264" w:rsidP="009855F0">
      <w:pPr>
        <w:numPr>
          <w:ilvl w:val="0"/>
          <w:numId w:val="64"/>
        </w:numPr>
        <w:spacing w:after="0" w:line="240" w:lineRule="auto"/>
        <w:ind w:left="0" w:firstLine="425"/>
        <w:jc w:val="both"/>
        <w:rPr>
          <w:rFonts w:ascii="Times New Roman" w:eastAsia="Calibri" w:hAnsi="Times New Roman" w:cs="Times New Roman"/>
          <w:bCs/>
          <w:iCs/>
        </w:rPr>
      </w:pPr>
      <w:r w:rsidRPr="00915264">
        <w:rPr>
          <w:rFonts w:ascii="Times New Roman" w:eastAsia="Calibri" w:hAnsi="Times New Roman" w:cs="Times New Roman"/>
          <w:bCs/>
          <w:iCs/>
        </w:rPr>
        <w:t xml:space="preserve">Проект № </w:t>
      </w:r>
      <w:r w:rsidRPr="00915264">
        <w:rPr>
          <w:rFonts w:ascii="Times New Roman" w:eastAsia="Calibri" w:hAnsi="Times New Roman" w:cs="Times New Roman"/>
          <w:bCs/>
          <w:iCs/>
          <w:lang w:val="en-US"/>
        </w:rPr>
        <w:t>BG161PO004-2</w:t>
      </w:r>
      <w:r w:rsidRPr="00915264">
        <w:rPr>
          <w:rFonts w:ascii="Times New Roman" w:eastAsia="Calibri" w:hAnsi="Times New Roman" w:cs="Times New Roman"/>
          <w:bCs/>
          <w:iCs/>
        </w:rPr>
        <w:t>.0.01-0008–Път Е-85</w:t>
      </w:r>
      <w:r w:rsidRPr="00915264">
        <w:rPr>
          <w:rFonts w:ascii="Times New Roman" w:eastAsia="Calibri" w:hAnsi="Times New Roman" w:cs="Times New Roman"/>
          <w:bCs/>
          <w:iCs/>
          <w:lang w:val="en-US"/>
        </w:rPr>
        <w:t xml:space="preserve"> (I</w:t>
      </w:r>
      <w:r w:rsidRPr="00915264">
        <w:rPr>
          <w:rFonts w:ascii="Times New Roman" w:eastAsia="Calibri" w:hAnsi="Times New Roman" w:cs="Times New Roman"/>
          <w:bCs/>
          <w:iCs/>
        </w:rPr>
        <w:t>-</w:t>
      </w:r>
      <w:r w:rsidRPr="00915264">
        <w:rPr>
          <w:rFonts w:ascii="Times New Roman" w:eastAsia="Calibri" w:hAnsi="Times New Roman" w:cs="Times New Roman"/>
          <w:bCs/>
          <w:iCs/>
          <w:lang w:val="en-US"/>
        </w:rPr>
        <w:t>5)</w:t>
      </w:r>
      <w:r w:rsidRPr="00915264">
        <w:rPr>
          <w:rFonts w:ascii="Times New Roman" w:eastAsia="Calibri" w:hAnsi="Times New Roman" w:cs="Times New Roman"/>
          <w:bCs/>
          <w:iCs/>
        </w:rPr>
        <w:t xml:space="preserve"> Кърджали-Подкова“-</w:t>
      </w:r>
      <w:r w:rsidRPr="00915264">
        <w:rPr>
          <w:rFonts w:ascii="Calibri" w:eastAsia="Calibri" w:hAnsi="Calibri" w:cs="Times New Roman"/>
        </w:rPr>
        <w:t xml:space="preserve"> </w:t>
      </w:r>
      <w:r w:rsidRPr="00915264">
        <w:rPr>
          <w:rFonts w:ascii="Times New Roman" w:eastAsia="Calibri" w:hAnsi="Times New Roman" w:cs="Times New Roman"/>
        </w:rPr>
        <w:t xml:space="preserve">Проектът е в процес на изпълнение. </w:t>
      </w:r>
      <w:r w:rsidRPr="00915264">
        <w:rPr>
          <w:rFonts w:ascii="Times New Roman" w:eastAsia="Times New Roman" w:hAnsi="Times New Roman" w:cs="Times New Roman"/>
          <w:lang w:eastAsia="pl-PL"/>
        </w:rPr>
        <w:t xml:space="preserve">На 17.01. 2014 г. е обнародвано в ДВ допълнението за Разрешение за строеж </w:t>
      </w:r>
      <w:r w:rsidRPr="00915264">
        <w:rPr>
          <w:rFonts w:ascii="Times New Roman" w:eastAsia="Times New Roman" w:hAnsi="Times New Roman" w:cs="Times New Roman"/>
          <w:lang w:val="en-US" w:eastAsia="pl-PL"/>
        </w:rPr>
        <w:t>(</w:t>
      </w:r>
      <w:r w:rsidRPr="00915264">
        <w:rPr>
          <w:rFonts w:ascii="Times New Roman" w:eastAsia="Times New Roman" w:hAnsi="Times New Roman" w:cs="Times New Roman"/>
          <w:lang w:eastAsia="pl-PL"/>
        </w:rPr>
        <w:t>РС</w:t>
      </w:r>
      <w:r w:rsidRPr="00915264">
        <w:rPr>
          <w:rFonts w:ascii="Times New Roman" w:eastAsia="Times New Roman" w:hAnsi="Times New Roman" w:cs="Times New Roman"/>
          <w:lang w:val="en-US" w:eastAsia="pl-PL"/>
        </w:rPr>
        <w:t>)</w:t>
      </w:r>
      <w:r w:rsidRPr="00915264">
        <w:rPr>
          <w:rFonts w:ascii="Times New Roman" w:eastAsia="Times New Roman" w:hAnsi="Times New Roman" w:cs="Times New Roman"/>
          <w:lang w:eastAsia="pl-PL"/>
        </w:rPr>
        <w:t xml:space="preserve"> към допълнителна поръчка по проекта. На 04.02.2014 г. е пуснато движението по участък 2 на обекта.</w:t>
      </w:r>
      <w:r w:rsidRPr="00915264">
        <w:rPr>
          <w:rFonts w:ascii="Times New Roman" w:eastAsia="Calibri" w:hAnsi="Times New Roman" w:cs="Times New Roman"/>
          <w:bCs/>
          <w:iCs/>
        </w:rPr>
        <w:t xml:space="preserve"> </w:t>
      </w:r>
      <w:r w:rsidRPr="00915264">
        <w:rPr>
          <w:rFonts w:ascii="Times New Roman" w:eastAsia="Times New Roman" w:hAnsi="Times New Roman" w:cs="Times New Roman"/>
          <w:lang w:eastAsia="pl-PL"/>
        </w:rPr>
        <w:t xml:space="preserve">На </w:t>
      </w:r>
      <w:r w:rsidRPr="00915264">
        <w:rPr>
          <w:rFonts w:ascii="Times New Roman" w:eastAsia="Times New Roman" w:hAnsi="Times New Roman" w:cs="Times New Roman"/>
          <w:lang w:val="en-US" w:eastAsia="pl-PL"/>
        </w:rPr>
        <w:t>17</w:t>
      </w:r>
      <w:r w:rsidRPr="00915264">
        <w:rPr>
          <w:rFonts w:ascii="Times New Roman" w:eastAsia="Times New Roman" w:hAnsi="Times New Roman" w:cs="Times New Roman"/>
          <w:lang w:eastAsia="pl-PL"/>
        </w:rPr>
        <w:t>.02.2014 г. е подписано Допълнително споразумение към договор № РД-33-22/18.10.2013 /допълнителен договор/ за удължаване срока на договора.</w:t>
      </w:r>
      <w:r w:rsidRPr="00915264">
        <w:rPr>
          <w:rFonts w:ascii="Times New Roman" w:eastAsia="Times New Roman" w:hAnsi="Times New Roman" w:cs="Times New Roman"/>
          <w:lang w:eastAsia="bg-BG"/>
        </w:rPr>
        <w:t xml:space="preserve"> Цялостният физически напредък по основния договор е 100 %  и 66 % - по допълнителната поръчка.</w:t>
      </w:r>
    </w:p>
    <w:p w:rsidR="00915264" w:rsidRPr="00915264" w:rsidRDefault="00915264" w:rsidP="009855F0">
      <w:pPr>
        <w:numPr>
          <w:ilvl w:val="0"/>
          <w:numId w:val="64"/>
        </w:numPr>
        <w:spacing w:after="0" w:line="240" w:lineRule="auto"/>
        <w:ind w:left="0" w:firstLine="425"/>
        <w:jc w:val="both"/>
        <w:rPr>
          <w:rFonts w:ascii="Times New Roman" w:eastAsia="Times New Roman" w:hAnsi="Times New Roman" w:cs="Times New Roman"/>
          <w:lang w:eastAsia="bg-BG"/>
        </w:rPr>
      </w:pPr>
      <w:r w:rsidRPr="00915264">
        <w:rPr>
          <w:rFonts w:ascii="Times New Roman" w:eastAsia="Calibri" w:hAnsi="Times New Roman" w:cs="Times New Roman"/>
          <w:bCs/>
          <w:iCs/>
        </w:rPr>
        <w:t xml:space="preserve">Проект № </w:t>
      </w:r>
      <w:r w:rsidRPr="00915264">
        <w:rPr>
          <w:rFonts w:ascii="Times New Roman" w:eastAsia="Calibri" w:hAnsi="Times New Roman" w:cs="Times New Roman"/>
          <w:bCs/>
          <w:iCs/>
          <w:lang w:val="en-US"/>
        </w:rPr>
        <w:t>BG161PO004-2</w:t>
      </w:r>
      <w:r w:rsidRPr="00915264">
        <w:rPr>
          <w:rFonts w:ascii="Times New Roman" w:eastAsia="Calibri" w:hAnsi="Times New Roman" w:cs="Times New Roman"/>
          <w:bCs/>
          <w:iCs/>
        </w:rPr>
        <w:t xml:space="preserve">.0.01-0010- </w:t>
      </w:r>
      <w:r w:rsidRPr="00915264">
        <w:rPr>
          <w:rFonts w:ascii="Times New Roman" w:eastAsia="Times New Roman" w:hAnsi="Times New Roman" w:cs="Times New Roman"/>
          <w:lang w:eastAsia="bg-BG"/>
        </w:rPr>
        <w:t xml:space="preserve">Подготовка на проект „(Е-79) Видин – Монтана“ - През отчетния период дейностите в процеса на подготовка на проекта продължават, като съгласно подписаните договори </w:t>
      </w:r>
      <w:r w:rsidRPr="00915264">
        <w:rPr>
          <w:rFonts w:ascii="Times New Roman" w:eastAsia="Times New Roman" w:hAnsi="Times New Roman" w:cs="Times New Roman"/>
          <w:bCs/>
          <w:lang w:eastAsia="bg-BG"/>
        </w:rPr>
        <w:t>на изпълнение на договор за изработване на проекти за модернизация на път І-1 (Е79) „Видин – Ботевград” – етап І - Участък   № 1: Път І-1 „Видин – Димово“от км 3+757 до км 39+480 и Участък № 2: Път І-1 „Димово – Бела - Ружинци“от км 39+480 до км 61+750 и за изработване на проекти за модернизация на път І-1 (Е79) „Видин – Ботевград” – етап І, Участък № 1: Път І-1 „Ружинци - Монтана“ от км 61+750 до км 102+060 и Участък № 2: Път І-1 „Монтана - Враца“ от км 111+305.50 до км 140+008 са представени проектните разработки и предстои тяхното разглеждане.</w:t>
      </w:r>
    </w:p>
    <w:p w:rsidR="00915264" w:rsidRPr="00915264" w:rsidRDefault="00915264" w:rsidP="009855F0">
      <w:pPr>
        <w:numPr>
          <w:ilvl w:val="0"/>
          <w:numId w:val="64"/>
        </w:numPr>
        <w:spacing w:after="0" w:line="240" w:lineRule="auto"/>
        <w:ind w:left="0" w:firstLine="425"/>
        <w:jc w:val="both"/>
        <w:rPr>
          <w:rFonts w:ascii="Times New Roman" w:eastAsia="Times New Roman" w:hAnsi="Times New Roman" w:cs="Times New Roman"/>
          <w:lang w:eastAsia="bg-BG"/>
        </w:rPr>
      </w:pPr>
      <w:r w:rsidRPr="00915264">
        <w:rPr>
          <w:rFonts w:ascii="Times New Roman" w:eastAsia="Calibri" w:hAnsi="Times New Roman" w:cs="Times New Roman"/>
          <w:bCs/>
          <w:iCs/>
        </w:rPr>
        <w:t xml:space="preserve">Проект № </w:t>
      </w:r>
      <w:r w:rsidRPr="00915264">
        <w:rPr>
          <w:rFonts w:ascii="Times New Roman" w:eastAsia="Calibri" w:hAnsi="Times New Roman" w:cs="Times New Roman"/>
          <w:bCs/>
          <w:iCs/>
          <w:lang w:val="en-US"/>
        </w:rPr>
        <w:t>BG161PO004-2</w:t>
      </w:r>
      <w:r w:rsidRPr="00915264">
        <w:rPr>
          <w:rFonts w:ascii="Times New Roman" w:eastAsia="Calibri" w:hAnsi="Times New Roman" w:cs="Times New Roman"/>
          <w:bCs/>
          <w:iCs/>
        </w:rPr>
        <w:t xml:space="preserve">.0.01-0011 - </w:t>
      </w:r>
      <w:r w:rsidRPr="00915264">
        <w:rPr>
          <w:rFonts w:ascii="Times New Roman" w:eastAsia="Times New Roman" w:hAnsi="Times New Roman" w:cs="Times New Roman"/>
          <w:lang w:eastAsia="bg-BG"/>
        </w:rPr>
        <w:t xml:space="preserve">Обходен път на гр. Враца - Път I-1 (E79)“- </w:t>
      </w:r>
      <w:r w:rsidRPr="00915264">
        <w:rPr>
          <w:rFonts w:ascii="Times New Roman" w:eastAsia="Calibri" w:hAnsi="Times New Roman" w:cs="Times New Roman"/>
          <w:bCs/>
          <w:iCs/>
        </w:rPr>
        <w:t>в процес на завършване, като предстои неговото въвеждане в експлоатация</w:t>
      </w:r>
      <w:r w:rsidRPr="00915264">
        <w:rPr>
          <w:rFonts w:ascii="Times New Roman" w:eastAsia="Times New Roman" w:hAnsi="Times New Roman" w:cs="Times New Roman"/>
          <w:color w:val="373435"/>
          <w:lang w:eastAsia="bg-BG"/>
        </w:rPr>
        <w:t>.</w:t>
      </w:r>
    </w:p>
    <w:p w:rsidR="00915264" w:rsidRPr="00915264" w:rsidRDefault="00915264" w:rsidP="009855F0">
      <w:pPr>
        <w:numPr>
          <w:ilvl w:val="0"/>
          <w:numId w:val="66"/>
        </w:numPr>
        <w:spacing w:after="0" w:line="240" w:lineRule="auto"/>
        <w:ind w:left="0" w:firstLine="408"/>
        <w:jc w:val="both"/>
        <w:rPr>
          <w:rFonts w:ascii="Times New Roman" w:eastAsia="Calibri" w:hAnsi="Times New Roman" w:cs="Times New Roman"/>
          <w:bCs/>
          <w:iCs/>
        </w:rPr>
      </w:pPr>
      <w:r w:rsidRPr="00915264">
        <w:rPr>
          <w:rFonts w:ascii="Times New Roman" w:eastAsia="Calibri" w:hAnsi="Times New Roman" w:cs="Times New Roman"/>
          <w:iCs/>
        </w:rPr>
        <w:t xml:space="preserve">Проект № </w:t>
      </w:r>
      <w:r w:rsidRPr="00915264">
        <w:rPr>
          <w:rFonts w:ascii="Times New Roman" w:eastAsia="Calibri" w:hAnsi="Times New Roman" w:cs="Times New Roman"/>
          <w:iCs/>
          <w:lang w:val="en-US"/>
        </w:rPr>
        <w:t>BG161PO004-2</w:t>
      </w:r>
      <w:r w:rsidRPr="00915264">
        <w:rPr>
          <w:rFonts w:ascii="Times New Roman" w:eastAsia="Calibri" w:hAnsi="Times New Roman" w:cs="Times New Roman"/>
          <w:iCs/>
        </w:rPr>
        <w:t xml:space="preserve">.0.01-0015 - </w:t>
      </w:r>
      <w:r w:rsidRPr="00915264">
        <w:rPr>
          <w:rFonts w:ascii="Times New Roman" w:eastAsia="Times New Roman" w:hAnsi="Times New Roman" w:cs="Times New Roman"/>
          <w:lang w:eastAsia="bg-BG"/>
        </w:rPr>
        <w:t xml:space="preserve">Изграждане на АМ Калотина – София - Лот 1: „Западна дъга на Софийски околовръстен път“ - продължават строително-монтажните работи и </w:t>
      </w:r>
      <w:r w:rsidRPr="00915264">
        <w:rPr>
          <w:rFonts w:ascii="Times New Roman" w:eastAsia="Times New Roman" w:hAnsi="Times New Roman" w:cs="Times New Roman"/>
          <w:color w:val="000000"/>
          <w:lang w:eastAsia="pl-PL"/>
        </w:rPr>
        <w:t>към края на отчетния период физическо изпълнение</w:t>
      </w:r>
      <w:r w:rsidRPr="00915264">
        <w:rPr>
          <w:rFonts w:ascii="Times New Roman" w:eastAsia="Times New Roman" w:hAnsi="Times New Roman" w:cs="Times New Roman"/>
          <w:color w:val="000000"/>
          <w:lang w:val="ru-RU" w:eastAsia="pl-PL"/>
        </w:rPr>
        <w:t xml:space="preserve"> </w:t>
      </w:r>
      <w:r w:rsidRPr="00915264">
        <w:rPr>
          <w:rFonts w:ascii="Times New Roman" w:eastAsia="Times New Roman" w:hAnsi="Times New Roman" w:cs="Times New Roman"/>
          <w:color w:val="000000"/>
          <w:lang w:eastAsia="pl-PL"/>
        </w:rPr>
        <w:t xml:space="preserve">е </w:t>
      </w:r>
      <w:r w:rsidRPr="00915264">
        <w:rPr>
          <w:rFonts w:ascii="Times New Roman" w:eastAsia="Times New Roman" w:hAnsi="Times New Roman" w:cs="Times New Roman"/>
          <w:lang w:val="en-US" w:eastAsia="pl-PL"/>
        </w:rPr>
        <w:t>5</w:t>
      </w:r>
      <w:r w:rsidRPr="00915264">
        <w:rPr>
          <w:rFonts w:ascii="Times New Roman" w:eastAsia="Times New Roman" w:hAnsi="Times New Roman" w:cs="Times New Roman"/>
          <w:lang w:eastAsia="pl-PL"/>
        </w:rPr>
        <w:t>3</w:t>
      </w:r>
      <w:r w:rsidRPr="00915264">
        <w:rPr>
          <w:rFonts w:ascii="Times New Roman" w:eastAsia="Times New Roman" w:hAnsi="Times New Roman" w:cs="Times New Roman"/>
          <w:lang w:val="ru-RU" w:eastAsia="pl-PL"/>
        </w:rPr>
        <w:t xml:space="preserve">%. </w:t>
      </w:r>
    </w:p>
    <w:p w:rsidR="00915264" w:rsidRPr="00915264" w:rsidRDefault="00915264" w:rsidP="009855F0">
      <w:pPr>
        <w:numPr>
          <w:ilvl w:val="0"/>
          <w:numId w:val="64"/>
        </w:numPr>
        <w:spacing w:after="0" w:line="240" w:lineRule="auto"/>
        <w:ind w:left="0" w:firstLine="426"/>
        <w:jc w:val="both"/>
        <w:rPr>
          <w:rFonts w:ascii="Times New Roman" w:eastAsia="Times New Roman" w:hAnsi="Times New Roman" w:cs="Times New Roman"/>
          <w:lang w:eastAsia="bg-BG"/>
        </w:rPr>
      </w:pPr>
      <w:r w:rsidRPr="00915264">
        <w:rPr>
          <w:rFonts w:ascii="Times New Roman" w:eastAsia="Times New Roman" w:hAnsi="Times New Roman" w:cs="Times New Roman"/>
          <w:lang w:eastAsia="bg-BG"/>
        </w:rPr>
        <w:t xml:space="preserve">Проект № </w:t>
      </w:r>
      <w:r w:rsidRPr="00915264">
        <w:rPr>
          <w:rFonts w:ascii="Times New Roman" w:eastAsia="Calibri" w:hAnsi="Times New Roman" w:cs="Times New Roman"/>
          <w:iCs/>
          <w:lang w:val="en-US"/>
        </w:rPr>
        <w:t>BG161PO004-2</w:t>
      </w:r>
      <w:r w:rsidRPr="00915264">
        <w:rPr>
          <w:rFonts w:ascii="Times New Roman" w:eastAsia="Calibri" w:hAnsi="Times New Roman" w:cs="Times New Roman"/>
          <w:iCs/>
        </w:rPr>
        <w:t xml:space="preserve">.0.01-0017- </w:t>
      </w:r>
      <w:r w:rsidRPr="00915264">
        <w:rPr>
          <w:rFonts w:ascii="Times New Roman" w:eastAsia="Times New Roman" w:hAnsi="Times New Roman" w:cs="Times New Roman"/>
          <w:lang w:eastAsia="bg-BG"/>
        </w:rPr>
        <w:t>Път III–5004 Обходен път  на град Габрово- П</w:t>
      </w:r>
      <w:r w:rsidRPr="00915264">
        <w:rPr>
          <w:rFonts w:ascii="Times New Roman" w:eastAsia="Calibri" w:hAnsi="Times New Roman" w:cs="Times New Roman"/>
        </w:rPr>
        <w:t>роектът е в процес на изпълнение.</w:t>
      </w:r>
      <w:r w:rsidRPr="00915264">
        <w:rPr>
          <w:rFonts w:ascii="Times New Roman" w:eastAsia="Times New Roman" w:hAnsi="Times New Roman" w:cs="Times New Roman"/>
          <w:lang w:eastAsia="bg-BG"/>
        </w:rPr>
        <w:t xml:space="preserve"> На 21.03.2014 г. е издадено решение за избор на изпълнител на Път ІІІ-5004 „Обход на гр. Габрово от км 0+000 до км 31+000 – Тунел под връх Шипка с дължина 3220 м от км 24+400 до км 27+620.</w:t>
      </w:r>
      <w:r w:rsidRPr="00915264">
        <w:rPr>
          <w:rFonts w:ascii="Times New Roman" w:eastAsia="Times New Roman" w:hAnsi="Times New Roman" w:cs="Times New Roman"/>
          <w:lang w:eastAsia="pl-PL"/>
        </w:rPr>
        <w:t xml:space="preserve"> </w:t>
      </w:r>
      <w:r w:rsidRPr="00915264">
        <w:rPr>
          <w:rFonts w:ascii="Times New Roman" w:eastAsia="Times New Roman" w:hAnsi="Times New Roman" w:cs="Times New Roman"/>
          <w:lang w:eastAsia="bg-BG"/>
        </w:rPr>
        <w:t>На 25.04.2014г. е издадена Заповед №РС-19/25.04.2014г. за допълване на разрешение за строеж № РС-59/24.09.2013г. за обект „Обход на гр. Габрово”, Втори етап от км 7+670 до км 10+940,74 – пътни връзки „Севлиево – Велико Търново” и „Казанлък - Габрово” и влиза в сила на 29.05.2014 г. Започнали са подготвителните строително-монтажните работи.</w:t>
      </w:r>
    </w:p>
    <w:p w:rsidR="00915264" w:rsidRPr="00915264" w:rsidRDefault="00915264" w:rsidP="009855F0">
      <w:pPr>
        <w:numPr>
          <w:ilvl w:val="0"/>
          <w:numId w:val="64"/>
        </w:numPr>
        <w:spacing w:after="0" w:line="240" w:lineRule="auto"/>
        <w:ind w:left="0" w:firstLine="426"/>
        <w:jc w:val="both"/>
        <w:rPr>
          <w:rFonts w:ascii="Times New Roman" w:eastAsia="Times New Roman" w:hAnsi="Times New Roman" w:cs="Times New Roman"/>
          <w:lang w:eastAsia="bg-BG"/>
        </w:rPr>
      </w:pPr>
      <w:r w:rsidRPr="00915264">
        <w:rPr>
          <w:rFonts w:ascii="Times New Roman" w:eastAsia="Times New Roman" w:hAnsi="Times New Roman" w:cs="Times New Roman"/>
          <w:lang w:eastAsia="bg-BG"/>
        </w:rPr>
        <w:t xml:space="preserve">Проект № </w:t>
      </w:r>
      <w:r w:rsidRPr="00915264">
        <w:rPr>
          <w:rFonts w:ascii="Times New Roman" w:eastAsia="Calibri" w:hAnsi="Times New Roman" w:cs="Times New Roman"/>
          <w:iCs/>
          <w:lang w:val="en-US"/>
        </w:rPr>
        <w:t>BG161PO004-2</w:t>
      </w:r>
      <w:r w:rsidRPr="00915264">
        <w:rPr>
          <w:rFonts w:ascii="Times New Roman" w:eastAsia="Calibri" w:hAnsi="Times New Roman" w:cs="Times New Roman"/>
          <w:iCs/>
        </w:rPr>
        <w:t xml:space="preserve">.0.01-0012 </w:t>
      </w:r>
      <w:r w:rsidRPr="00915264">
        <w:rPr>
          <w:rFonts w:ascii="Times New Roman" w:eastAsia="Times New Roman" w:hAnsi="Times New Roman" w:cs="Times New Roman"/>
          <w:lang w:eastAsia="bg-BG"/>
        </w:rPr>
        <w:t xml:space="preserve">– Път I-1 </w:t>
      </w:r>
      <w:r w:rsidRPr="00915264">
        <w:rPr>
          <w:rFonts w:ascii="Times New Roman" w:eastAsia="Times New Roman" w:hAnsi="Times New Roman" w:cs="Times New Roman"/>
          <w:lang w:val="ru-RU" w:eastAsia="bg-BG"/>
        </w:rPr>
        <w:t>(</w:t>
      </w:r>
      <w:r w:rsidRPr="00915264">
        <w:rPr>
          <w:rFonts w:ascii="Times New Roman" w:eastAsia="Times New Roman" w:hAnsi="Times New Roman" w:cs="Times New Roman"/>
          <w:lang w:val="en-US" w:eastAsia="bg-BG"/>
        </w:rPr>
        <w:t>E</w:t>
      </w:r>
      <w:r w:rsidRPr="00915264">
        <w:rPr>
          <w:rFonts w:ascii="Times New Roman" w:eastAsia="Times New Roman" w:hAnsi="Times New Roman" w:cs="Times New Roman"/>
          <w:lang w:val="ru-RU" w:eastAsia="bg-BG"/>
        </w:rPr>
        <w:t>79)</w:t>
      </w:r>
      <w:r w:rsidRPr="00915264">
        <w:rPr>
          <w:rFonts w:ascii="Times New Roman" w:eastAsia="Times New Roman" w:hAnsi="Times New Roman" w:cs="Times New Roman"/>
          <w:lang w:eastAsia="bg-BG"/>
        </w:rPr>
        <w:t xml:space="preserve"> Обходен път на гр.Монтана, от км 102+060 до км 114+512.20 - </w:t>
      </w:r>
      <w:r w:rsidRPr="00915264">
        <w:rPr>
          <w:rFonts w:ascii="Times New Roman" w:eastAsia="Calibri" w:hAnsi="Times New Roman" w:cs="Times New Roman"/>
        </w:rPr>
        <w:t>Проектът е в процес на изпълнение.</w:t>
      </w:r>
      <w:r w:rsidRPr="00915264">
        <w:rPr>
          <w:rFonts w:ascii="Times New Roman" w:eastAsia="Times New Roman" w:hAnsi="Times New Roman" w:cs="Times New Roman"/>
          <w:lang w:eastAsia="bg-BG"/>
        </w:rPr>
        <w:t xml:space="preserve"> Разрешението за строеж е публикувано в ДВ и е влязло в сила на 04.09.2013 г. Продължават строително-монтажните работи на обекта.</w:t>
      </w:r>
    </w:p>
    <w:p w:rsidR="00915264" w:rsidRPr="00915264" w:rsidRDefault="00915264" w:rsidP="009855F0">
      <w:pPr>
        <w:numPr>
          <w:ilvl w:val="0"/>
          <w:numId w:val="65"/>
        </w:numPr>
        <w:tabs>
          <w:tab w:val="left" w:pos="709"/>
          <w:tab w:val="left" w:pos="1134"/>
        </w:tabs>
        <w:spacing w:after="0" w:line="240" w:lineRule="auto"/>
        <w:ind w:left="0" w:right="46" w:firstLine="426"/>
        <w:jc w:val="both"/>
        <w:rPr>
          <w:rFonts w:ascii="Times New Roman" w:eastAsia="Times New Roman" w:hAnsi="Times New Roman" w:cs="Times New Roman"/>
          <w:color w:val="000000"/>
          <w:lang w:eastAsia="bg-BG"/>
        </w:rPr>
      </w:pPr>
      <w:r w:rsidRPr="00915264">
        <w:rPr>
          <w:rFonts w:ascii="Times New Roman" w:eastAsia="Times New Roman" w:hAnsi="Times New Roman" w:cs="Times New Roman"/>
          <w:color w:val="000000"/>
          <w:lang w:eastAsia="bg-BG"/>
        </w:rPr>
        <w:t xml:space="preserve">Извършване на услуга – тестване и практическо прилагане на транспортен модел, разработване по Договора за изработване на Общия генерален план на транспорта, при подготовката на анализи Разходи-ползи, за проекти в пътния сектор така, както са определени в техническата спецификация </w:t>
      </w:r>
      <w:r w:rsidRPr="00915264">
        <w:rPr>
          <w:rFonts w:ascii="Times New Roman" w:eastAsia="Times New Roman" w:hAnsi="Times New Roman" w:cs="Times New Roman"/>
          <w:color w:val="000000"/>
          <w:lang w:val="en-US" w:eastAsia="bg-BG"/>
        </w:rPr>
        <w:t>–</w:t>
      </w:r>
      <w:r w:rsidRPr="00915264">
        <w:rPr>
          <w:rFonts w:ascii="Times New Roman" w:eastAsia="Times New Roman" w:hAnsi="Times New Roman" w:cs="Times New Roman"/>
          <w:color w:val="000000"/>
          <w:lang w:eastAsia="bg-BG"/>
        </w:rPr>
        <w:t xml:space="preserve"> В МРР</w:t>
      </w:r>
      <w:r w:rsidR="0036577C">
        <w:rPr>
          <w:rFonts w:ascii="Times New Roman" w:eastAsia="Times New Roman" w:hAnsi="Times New Roman" w:cs="Times New Roman"/>
          <w:color w:val="000000"/>
          <w:lang w:eastAsia="bg-BG"/>
        </w:rPr>
        <w:t>Б</w:t>
      </w:r>
      <w:r w:rsidRPr="00915264">
        <w:rPr>
          <w:rFonts w:ascii="Times New Roman" w:eastAsia="Times New Roman" w:hAnsi="Times New Roman" w:cs="Times New Roman"/>
          <w:color w:val="000000"/>
          <w:lang w:eastAsia="bg-BG"/>
        </w:rPr>
        <w:t xml:space="preserve"> има сключен между „</w:t>
      </w:r>
      <w:r w:rsidRPr="00915264">
        <w:rPr>
          <w:rFonts w:ascii="Times New Roman" w:eastAsia="Times New Roman" w:hAnsi="Times New Roman" w:cs="Times New Roman"/>
          <w:caps/>
          <w:color w:val="000000"/>
          <w:lang w:eastAsia="bg-BG"/>
        </w:rPr>
        <w:t>Аеком ЛИМИТИД“</w:t>
      </w:r>
      <w:r w:rsidRPr="00915264">
        <w:rPr>
          <w:rFonts w:ascii="Times New Roman" w:eastAsia="Times New Roman" w:hAnsi="Times New Roman" w:cs="Times New Roman"/>
          <w:color w:val="000000"/>
          <w:lang w:eastAsia="bg-BG"/>
        </w:rPr>
        <w:t xml:space="preserve"> ООД, в качеството му на изпълнител и МРРБ, в качеството му на възложител, съвместно с Министерство на транспорта, информационните технологии и съобщенията, съгласно Споразумение от 29.12.2010 г.  Договора обхваща извършването на дейности/разработки за осем етапа, а именно: АМ „Марица“, „Кърджали - Подкова“, АМ „Хемус“ – СОП - гара Яна“, АМ „Струма“, Лот 3 Благоевград - Сандански (Кресна), съобразен с останалите </w:t>
      </w:r>
      <w:r w:rsidRPr="00915264">
        <w:rPr>
          <w:rFonts w:ascii="Times New Roman" w:eastAsia="Times New Roman" w:hAnsi="Times New Roman" w:cs="Times New Roman"/>
          <w:color w:val="000000"/>
          <w:lang w:eastAsia="bg-BG"/>
        </w:rPr>
        <w:lastRenderedPageBreak/>
        <w:t>Лотове, а именно - Лот 1 „Долна Диканя - Дупница“, Лот 2 „Дупница - Благоевград“ и Лот 4 Сандански - Кулата“,</w:t>
      </w:r>
      <w:r w:rsidR="00424A95">
        <w:rPr>
          <w:rFonts w:ascii="Times New Roman" w:eastAsia="Times New Roman" w:hAnsi="Times New Roman" w:cs="Times New Roman"/>
          <w:b/>
          <w:color w:val="000000"/>
          <w:lang w:eastAsia="bg-BG"/>
        </w:rPr>
        <w:t xml:space="preserve"> </w:t>
      </w:r>
      <w:r w:rsidRPr="00915264">
        <w:rPr>
          <w:rFonts w:ascii="Times New Roman" w:eastAsia="Times New Roman" w:hAnsi="Times New Roman" w:cs="Times New Roman"/>
          <w:color w:val="000000"/>
          <w:lang w:eastAsia="bg-BG"/>
        </w:rPr>
        <w:t>АМ „Черно</w:t>
      </w:r>
      <w:r w:rsidRPr="00915264">
        <w:rPr>
          <w:rFonts w:ascii="Times New Roman" w:eastAsia="Times New Roman" w:hAnsi="Times New Roman" w:cs="Times New Roman"/>
          <w:b/>
          <w:color w:val="000000"/>
          <w:lang w:eastAsia="bg-BG"/>
        </w:rPr>
        <w:t xml:space="preserve"> </w:t>
      </w:r>
      <w:r w:rsidRPr="00915264">
        <w:rPr>
          <w:rFonts w:ascii="Times New Roman" w:eastAsia="Times New Roman" w:hAnsi="Times New Roman" w:cs="Times New Roman"/>
          <w:color w:val="000000"/>
          <w:lang w:eastAsia="bg-BG"/>
        </w:rPr>
        <w:t xml:space="preserve">море”, АМ „Хемус” - участък Ябланица - Шумен, Габрово – обход на Габрово и тунел „Шипка“ и  АМ „Рила“.  </w:t>
      </w:r>
    </w:p>
    <w:p w:rsidR="00915264" w:rsidRPr="00915264" w:rsidRDefault="00915264" w:rsidP="007F5D37">
      <w:pPr>
        <w:spacing w:after="0" w:line="240" w:lineRule="auto"/>
        <w:ind w:right="46" w:firstLine="567"/>
        <w:jc w:val="both"/>
        <w:rPr>
          <w:rFonts w:ascii="Times New Roman" w:eastAsia="Times New Roman" w:hAnsi="Times New Roman" w:cs="Times New Roman"/>
          <w:color w:val="000000"/>
          <w:lang w:eastAsia="bg-BG"/>
        </w:rPr>
      </w:pPr>
      <w:r w:rsidRPr="00915264">
        <w:rPr>
          <w:rFonts w:ascii="Times New Roman" w:eastAsia="Times New Roman" w:hAnsi="Times New Roman" w:cs="Times New Roman"/>
          <w:color w:val="000000"/>
          <w:lang w:eastAsia="bg-BG"/>
        </w:rPr>
        <w:t>Дейностите по четири етапа - АМ „Марица“, „Кърджали - Подкова“, АМ „Хемус“ – СОП - гара Яна“, АМ „Струма“, Лот 3 Благоевград - Сандански (Кресна), съобразен с останалите Лотове, а именно - Лот 1 „Долна Диканя-Дупница“, Лот 2 „Дупница - Благоевград“ и Лот 4 Сандански - Кулата“ са завършени. Продължава изпълнението на останалите четири етапа, като се предвижда те да бъдат частично завършени в периода. МРР</w:t>
      </w:r>
      <w:r w:rsidR="0036577C">
        <w:rPr>
          <w:rFonts w:ascii="Times New Roman" w:eastAsia="Times New Roman" w:hAnsi="Times New Roman" w:cs="Times New Roman"/>
          <w:color w:val="000000"/>
          <w:lang w:eastAsia="bg-BG"/>
        </w:rPr>
        <w:t>Б</w:t>
      </w:r>
      <w:r w:rsidRPr="00915264">
        <w:rPr>
          <w:rFonts w:ascii="Times New Roman" w:eastAsia="Times New Roman" w:hAnsi="Times New Roman" w:cs="Times New Roman"/>
          <w:color w:val="000000"/>
          <w:lang w:eastAsia="bg-BG"/>
        </w:rPr>
        <w:t xml:space="preserve"> е упълномощило съответно АПИ и НКСИП да приемат разработките на изпълнителя по съответните етапи, според компетенциите им, съгласно Закона за пътищата.</w:t>
      </w:r>
      <w:r w:rsidRPr="00915264">
        <w:rPr>
          <w:rFonts w:ascii="Times New Roman" w:eastAsia="Times New Roman" w:hAnsi="Times New Roman" w:cs="Times New Roman"/>
          <w:color w:val="000000"/>
          <w:lang w:eastAsia="bg-BG"/>
        </w:rPr>
        <w:tab/>
      </w:r>
    </w:p>
    <w:p w:rsidR="00915264" w:rsidRDefault="00915264" w:rsidP="00424A95">
      <w:pPr>
        <w:spacing w:after="0" w:line="240" w:lineRule="auto"/>
        <w:ind w:right="46" w:firstLine="567"/>
        <w:jc w:val="both"/>
        <w:rPr>
          <w:rFonts w:ascii="Times New Roman" w:eastAsia="Times New Roman" w:hAnsi="Times New Roman" w:cs="Times New Roman"/>
          <w:color w:val="000000"/>
          <w:lang w:val="en-US" w:eastAsia="bg-BG"/>
        </w:rPr>
      </w:pPr>
      <w:r w:rsidRPr="00915264">
        <w:rPr>
          <w:rFonts w:ascii="Times New Roman" w:eastAsia="Times New Roman" w:hAnsi="Times New Roman" w:cs="Times New Roman"/>
          <w:color w:val="000000"/>
          <w:lang w:eastAsia="bg-BG"/>
        </w:rPr>
        <w:t>В допълнение МРР</w:t>
      </w:r>
      <w:r w:rsidR="0036577C">
        <w:rPr>
          <w:rFonts w:ascii="Times New Roman" w:eastAsia="Times New Roman" w:hAnsi="Times New Roman" w:cs="Times New Roman"/>
          <w:color w:val="000000"/>
          <w:lang w:eastAsia="bg-BG"/>
        </w:rPr>
        <w:t>Б</w:t>
      </w:r>
      <w:r w:rsidRPr="00915264">
        <w:rPr>
          <w:rFonts w:ascii="Times New Roman" w:eastAsia="Times New Roman" w:hAnsi="Times New Roman" w:cs="Times New Roman"/>
          <w:color w:val="000000"/>
          <w:lang w:eastAsia="bg-BG"/>
        </w:rPr>
        <w:t xml:space="preserve"> осъществява държавната политика в областта на стратегическото планиране и развитие на пътната инфраструктура. В тази връзка се постига институционално взаимодействие, целящо повишаване на качеството и ускоряване на процесите на подготовка и управление  на проектите, както и ефективното усвояване на средствата от Структурните фондове и Кохезионния фонд на Европейския съюз. </w:t>
      </w:r>
    </w:p>
    <w:p w:rsidR="00915264" w:rsidRPr="00387DB5" w:rsidRDefault="008278EA" w:rsidP="009855F0">
      <w:pPr>
        <w:pStyle w:val="ListParagraph"/>
        <w:numPr>
          <w:ilvl w:val="0"/>
          <w:numId w:val="81"/>
        </w:numPr>
        <w:spacing w:before="120" w:after="120" w:line="240" w:lineRule="auto"/>
        <w:ind w:left="90" w:firstLine="333"/>
        <w:jc w:val="both"/>
        <w:rPr>
          <w:rFonts w:ascii="Times New Roman" w:hAnsi="Times New Roman"/>
        </w:rPr>
      </w:pPr>
      <w:r w:rsidRPr="008278EA">
        <w:rPr>
          <w:rFonts w:ascii="Times New Roman" w:hAnsi="Times New Roman"/>
        </w:rPr>
        <w:t>Успешното и ефективно финансиране, проектиране, изграждане, управление, поддържане и ремонт на автомагистрала „Струма”, автомагистрала „Хемус” и автомагистрала „Черно море“, които са част от основната и разширената Трансевропейска транспортна мрежа (TEN-T).  Автомагистрала "Черно море" е ключов елемент на националната и европейската транспортна мрежа и е естествено продължение на автомагистрала "Тракия", свързвайки главните източни центрове на стопанско развитие по Черноморието -  Варна и Бургас. Трасето е част от пътната инфраструктура на трансевропейски транспортен коридор VIII, който свързва региона на Черно море с Адриатика. Автомагистралата е част от бъдещ автомагистрален пръстен около Черно море и ще спомогне за разширяване на трансграничното и регионалното сътрудничество в Черноморската зона като същевременно облекчи транзитния крайбрежен товарен трафик и намали неблагоприятното влияние върху околната среда.</w:t>
      </w:r>
    </w:p>
    <w:p w:rsidR="00915264" w:rsidRPr="00915264" w:rsidRDefault="00915264" w:rsidP="00034ACA">
      <w:pPr>
        <w:spacing w:after="0" w:line="240" w:lineRule="auto"/>
        <w:jc w:val="both"/>
        <w:rPr>
          <w:rFonts w:ascii="Times New Roman" w:eastAsia="Calibri" w:hAnsi="Times New Roman" w:cs="Times New Roman"/>
          <w:color w:val="000000"/>
          <w:lang w:val="en-US"/>
        </w:rPr>
      </w:pPr>
      <w:r w:rsidRPr="00915264">
        <w:rPr>
          <w:rFonts w:ascii="Times New Roman" w:eastAsia="Times New Roman" w:hAnsi="Times New Roman" w:cs="Times New Roman"/>
          <w:b/>
          <w:color w:val="000000"/>
          <w:lang w:eastAsia="bg-BG"/>
        </w:rPr>
        <w:t xml:space="preserve">Продукт/услуга: Разработване на анализ за възможностите и варианти за внедряване на интелигентни системи за събиране на такси за ползване на републиканската пътна мрежа: </w:t>
      </w:r>
    </w:p>
    <w:p w:rsidR="00915264" w:rsidRPr="00915264" w:rsidRDefault="00915264" w:rsidP="007F5D37">
      <w:pPr>
        <w:spacing w:after="120" w:line="240" w:lineRule="auto"/>
        <w:ind w:firstLine="567"/>
        <w:jc w:val="both"/>
        <w:rPr>
          <w:rFonts w:ascii="Times New Roman" w:eastAsia="Calibri" w:hAnsi="Times New Roman" w:cs="Times New Roman"/>
          <w:color w:val="000000"/>
        </w:rPr>
      </w:pPr>
      <w:r w:rsidRPr="00915264">
        <w:rPr>
          <w:rFonts w:ascii="Times New Roman" w:eastAsia="Calibri" w:hAnsi="Times New Roman" w:cs="Times New Roman"/>
          <w:color w:val="000000"/>
          <w:lang w:val="en-US"/>
        </w:rPr>
        <w:t>МРР</w:t>
      </w:r>
      <w:r w:rsidR="0036577C">
        <w:rPr>
          <w:rFonts w:ascii="Times New Roman" w:eastAsia="Calibri" w:hAnsi="Times New Roman" w:cs="Times New Roman"/>
          <w:color w:val="000000"/>
        </w:rPr>
        <w:t>Б</w:t>
      </w:r>
      <w:r w:rsidRPr="00915264">
        <w:rPr>
          <w:rFonts w:ascii="Times New Roman" w:eastAsia="Calibri" w:hAnsi="Times New Roman" w:cs="Times New Roman"/>
          <w:color w:val="000000"/>
          <w:lang w:val="en-US"/>
        </w:rPr>
        <w:t xml:space="preserve"> </w:t>
      </w:r>
      <w:r w:rsidRPr="00915264">
        <w:rPr>
          <w:rFonts w:ascii="Times New Roman" w:eastAsia="Calibri" w:hAnsi="Times New Roman" w:cs="Times New Roman"/>
          <w:color w:val="000000"/>
        </w:rPr>
        <w:t xml:space="preserve">осъществява дейности по подготовката </w:t>
      </w:r>
      <w:r w:rsidRPr="00915264">
        <w:rPr>
          <w:rFonts w:ascii="Times New Roman" w:eastAsia="Times New Roman" w:hAnsi="Times New Roman" w:cs="Times New Roman"/>
          <w:lang w:eastAsia="bg-BG"/>
        </w:rPr>
        <w:t>и извършване на анализ на възможностите за внедряване на система за събиране на такси при ползване на пътната инфраструктура на база на изминатото разстояниев страната</w:t>
      </w:r>
      <w:r w:rsidRPr="00915264">
        <w:rPr>
          <w:rFonts w:ascii="Times New Roman" w:eastAsia="Calibri" w:hAnsi="Times New Roman" w:cs="Times New Roman"/>
          <w:color w:val="000000"/>
        </w:rPr>
        <w:t xml:space="preserve">. </w:t>
      </w:r>
      <w:r w:rsidRPr="00915264">
        <w:rPr>
          <w:rFonts w:ascii="Times New Roman" w:eastAsia="Calibri" w:hAnsi="Times New Roman" w:cs="Times New Roman"/>
          <w:color w:val="000000"/>
          <w:lang w:val="en-US"/>
        </w:rPr>
        <w:t>За дейностите беше осигурено финансиране  по проект, одобрен по О</w:t>
      </w:r>
      <w:r w:rsidRPr="00915264">
        <w:rPr>
          <w:rFonts w:ascii="Times New Roman" w:eastAsia="Calibri" w:hAnsi="Times New Roman" w:cs="Times New Roman"/>
          <w:color w:val="000000"/>
        </w:rPr>
        <w:t xml:space="preserve">перативна програма „Транспорт“ </w:t>
      </w:r>
      <w:r w:rsidRPr="00915264">
        <w:rPr>
          <w:rFonts w:ascii="Times New Roman" w:eastAsia="Calibri" w:hAnsi="Times New Roman" w:cs="Times New Roman"/>
          <w:color w:val="000000"/>
          <w:lang w:val="en-US"/>
        </w:rPr>
        <w:t>(</w:t>
      </w:r>
      <w:r w:rsidRPr="00915264">
        <w:rPr>
          <w:rFonts w:ascii="Times New Roman" w:eastAsia="Calibri" w:hAnsi="Times New Roman" w:cs="Times New Roman"/>
          <w:color w:val="000000"/>
        </w:rPr>
        <w:t>ОПТ</w:t>
      </w:r>
      <w:r w:rsidRPr="00915264">
        <w:rPr>
          <w:rFonts w:ascii="Times New Roman" w:eastAsia="Calibri" w:hAnsi="Times New Roman" w:cs="Times New Roman"/>
          <w:color w:val="000000"/>
          <w:lang w:val="en-US"/>
        </w:rPr>
        <w:t>)</w:t>
      </w:r>
      <w:r w:rsidRPr="00915264">
        <w:rPr>
          <w:rFonts w:ascii="Times New Roman" w:eastAsia="Calibri" w:hAnsi="Times New Roman" w:cs="Times New Roman"/>
          <w:color w:val="000000"/>
        </w:rPr>
        <w:t xml:space="preserve"> 2007-2013</w:t>
      </w:r>
      <w:r w:rsidRPr="00915264">
        <w:rPr>
          <w:rFonts w:ascii="Times New Roman" w:eastAsia="Calibri" w:hAnsi="Times New Roman" w:cs="Times New Roman"/>
          <w:color w:val="000000"/>
          <w:lang w:val="en-US"/>
        </w:rPr>
        <w:t>. Проведена бе обществена поръчка. В резултат на продължителния период на обжалване на процедурата бе натрупано закъснение за стартиране на проекта, съответно възникна сериозен иск за неговото приключване до предвидения и допустим за програмата срок, а именно м.10.2015 г. Проекта е прекратен към настоящия момент</w:t>
      </w:r>
      <w:r w:rsidRPr="00915264">
        <w:rPr>
          <w:rFonts w:ascii="Times New Roman" w:eastAsia="Calibri" w:hAnsi="Times New Roman" w:cs="Times New Roman"/>
          <w:color w:val="000000"/>
        </w:rPr>
        <w:t>, като не са изразходвани средства по проекта</w:t>
      </w:r>
      <w:r w:rsidRPr="00915264">
        <w:rPr>
          <w:rFonts w:ascii="Times New Roman" w:eastAsia="Calibri" w:hAnsi="Times New Roman" w:cs="Times New Roman"/>
          <w:color w:val="000000"/>
          <w:lang w:val="en-US"/>
        </w:rPr>
        <w:t xml:space="preserve">. Независимо </w:t>
      </w:r>
      <w:r w:rsidRPr="00915264">
        <w:rPr>
          <w:rFonts w:ascii="Times New Roman" w:eastAsia="Calibri" w:hAnsi="Times New Roman" w:cs="Times New Roman"/>
          <w:color w:val="000000"/>
        </w:rPr>
        <w:t>горното</w:t>
      </w:r>
      <w:r w:rsidRPr="00915264">
        <w:rPr>
          <w:rFonts w:ascii="Times New Roman" w:eastAsia="Calibri" w:hAnsi="Times New Roman" w:cs="Times New Roman"/>
          <w:color w:val="000000"/>
          <w:lang w:val="en-US"/>
        </w:rPr>
        <w:t xml:space="preserve"> и предвид факта, че дейностите биха могли да бъдат допустими по ОП „Транспорт и транспортна инфраструктура“ 2014-2020, МРР</w:t>
      </w:r>
      <w:r w:rsidR="0036577C">
        <w:rPr>
          <w:rFonts w:ascii="Times New Roman" w:eastAsia="Calibri" w:hAnsi="Times New Roman" w:cs="Times New Roman"/>
          <w:color w:val="000000"/>
        </w:rPr>
        <w:t>Б</w:t>
      </w:r>
      <w:r w:rsidRPr="00915264">
        <w:rPr>
          <w:rFonts w:ascii="Times New Roman" w:eastAsia="Calibri" w:hAnsi="Times New Roman" w:cs="Times New Roman"/>
          <w:color w:val="000000"/>
          <w:lang w:val="en-US"/>
        </w:rPr>
        <w:t xml:space="preserve"> ще продължи  изпълнението на дейностите в тази област</w:t>
      </w:r>
      <w:r w:rsidRPr="00915264">
        <w:rPr>
          <w:rFonts w:ascii="Times New Roman" w:eastAsia="Calibri" w:hAnsi="Times New Roman" w:cs="Times New Roman"/>
          <w:color w:val="000000"/>
        </w:rPr>
        <w:t xml:space="preserve"> и тяхното финансиране от програмата</w:t>
      </w:r>
      <w:r w:rsidRPr="00915264">
        <w:rPr>
          <w:rFonts w:ascii="Times New Roman" w:eastAsia="Calibri" w:hAnsi="Times New Roman" w:cs="Times New Roman"/>
          <w:color w:val="000000"/>
          <w:lang w:val="en-US"/>
        </w:rPr>
        <w:t>.</w:t>
      </w:r>
    </w:p>
    <w:p w:rsidR="00915264" w:rsidRPr="00915264" w:rsidRDefault="00915264" w:rsidP="007F5D37">
      <w:pPr>
        <w:spacing w:before="120" w:after="0" w:line="240" w:lineRule="auto"/>
        <w:jc w:val="both"/>
        <w:rPr>
          <w:rFonts w:ascii="Times New Roman" w:eastAsia="Times New Roman" w:hAnsi="Times New Roman" w:cs="Times New Roman"/>
          <w:b/>
          <w:color w:val="000000"/>
          <w:lang w:eastAsia="bg-BG"/>
        </w:rPr>
      </w:pPr>
      <w:r w:rsidRPr="00915264">
        <w:rPr>
          <w:rFonts w:ascii="Times New Roman" w:eastAsia="Times New Roman" w:hAnsi="Times New Roman" w:cs="Times New Roman"/>
          <w:b/>
          <w:color w:val="000000"/>
          <w:lang w:eastAsia="bg-BG"/>
        </w:rPr>
        <w:t>Продукт/услуга:</w:t>
      </w:r>
      <w:r w:rsidRPr="00915264">
        <w:rPr>
          <w:rFonts w:ascii="Times New Roman" w:eastAsia="Times New Roman" w:hAnsi="Times New Roman" w:cs="Times New Roman"/>
          <w:color w:val="000000"/>
          <w:lang w:eastAsia="bg-BG"/>
        </w:rPr>
        <w:t xml:space="preserve"> </w:t>
      </w:r>
      <w:r w:rsidRPr="00915264">
        <w:rPr>
          <w:rFonts w:ascii="Times New Roman" w:eastAsia="Times New Roman" w:hAnsi="Times New Roman" w:cs="Times New Roman"/>
          <w:b/>
          <w:color w:val="000000"/>
          <w:lang w:eastAsia="bg-BG"/>
        </w:rPr>
        <w:t xml:space="preserve">Нормативна и приложна дейност в областта на пътното дело, Актуализиране на Списъка на общинските пътища в Република България </w:t>
      </w:r>
    </w:p>
    <w:p w:rsidR="00915264" w:rsidRPr="00915264" w:rsidRDefault="00915264" w:rsidP="00424A95">
      <w:pPr>
        <w:spacing w:after="120" w:line="240" w:lineRule="auto"/>
        <w:ind w:firstLine="567"/>
        <w:jc w:val="both"/>
        <w:rPr>
          <w:rFonts w:ascii="Times New Roman" w:eastAsia="Times New Roman" w:hAnsi="Times New Roman" w:cs="Times New Roman"/>
          <w:color w:val="000000"/>
          <w:lang w:eastAsia="bg-BG"/>
        </w:rPr>
      </w:pPr>
      <w:r w:rsidRPr="00915264">
        <w:rPr>
          <w:rFonts w:ascii="Times New Roman" w:eastAsia="Calibri" w:hAnsi="Times New Roman" w:cs="Times New Roman"/>
          <w:bCs/>
          <w:color w:val="000000"/>
          <w:lang w:eastAsia="bg-BG"/>
        </w:rPr>
        <w:t>Дейностите включват проучване на  предложения от общинските администрации за включване на нови пътни участъци в приетите с Решения на Министерски съвет Списъци на общинските пътища. П</w:t>
      </w:r>
      <w:r w:rsidRPr="00915264">
        <w:rPr>
          <w:rFonts w:ascii="Times New Roman" w:eastAsia="Calibri" w:hAnsi="Times New Roman" w:cs="Times New Roman"/>
          <w:color w:val="000000"/>
        </w:rPr>
        <w:t xml:space="preserve">рез периода 2015-2017 г. са предвидени да бъдат издадени 3 бр. </w:t>
      </w:r>
      <w:r w:rsidRPr="00915264">
        <w:rPr>
          <w:rFonts w:ascii="Times New Roman" w:eastAsia="Calibri" w:hAnsi="Times New Roman" w:cs="Times New Roman"/>
          <w:bCs/>
          <w:color w:val="000000"/>
          <w:lang w:eastAsia="bg-BG"/>
        </w:rPr>
        <w:t>решения на Министерския съвет за допълнения и изменения на Списъка на общинските пътища. Предвид непрекъсващия характер на постъпващата информация от общинските администрации, както и факта, че дейността е с постоянен характер дейностите ще продължат и през периода 2015-2017 г.</w:t>
      </w:r>
    </w:p>
    <w:p w:rsidR="00915264" w:rsidRPr="00915264" w:rsidRDefault="00915264" w:rsidP="007F5D37">
      <w:pPr>
        <w:spacing w:after="0" w:line="240" w:lineRule="auto"/>
        <w:jc w:val="both"/>
        <w:rPr>
          <w:rFonts w:ascii="Times New Roman" w:eastAsia="Times New Roman" w:hAnsi="Times New Roman" w:cs="Times New Roman"/>
          <w:b/>
          <w:color w:val="000000"/>
          <w:lang w:eastAsia="bg-BG"/>
        </w:rPr>
      </w:pPr>
      <w:r w:rsidRPr="00915264">
        <w:rPr>
          <w:rFonts w:ascii="Times New Roman" w:eastAsia="Times New Roman" w:hAnsi="Times New Roman" w:cs="Times New Roman"/>
          <w:b/>
          <w:color w:val="000000"/>
          <w:lang w:eastAsia="bg-BG"/>
        </w:rPr>
        <w:t xml:space="preserve">Продукт/услуга: Инфраструктурни проекти </w:t>
      </w:r>
    </w:p>
    <w:p w:rsidR="00915264" w:rsidRPr="00915264" w:rsidRDefault="00915264" w:rsidP="00424A95">
      <w:pPr>
        <w:spacing w:after="0" w:line="240" w:lineRule="auto"/>
        <w:ind w:firstLine="567"/>
        <w:jc w:val="both"/>
        <w:rPr>
          <w:rFonts w:ascii="Times New Roman" w:eastAsia="Times New Roman" w:hAnsi="Times New Roman" w:cs="Times New Roman"/>
          <w:color w:val="000000"/>
          <w:lang w:eastAsia="bg-BG"/>
        </w:rPr>
      </w:pPr>
      <w:r w:rsidRPr="00915264">
        <w:rPr>
          <w:rFonts w:ascii="Times New Roman" w:eastAsia="Times New Roman" w:hAnsi="Times New Roman" w:cs="Times New Roman"/>
          <w:color w:val="000000"/>
          <w:lang w:eastAsia="bg-BG"/>
        </w:rPr>
        <w:lastRenderedPageBreak/>
        <w:t xml:space="preserve">Предвидените администрирани разходи по програмата включват разходи за авторски надзор, за извършване на СМР, консултантска дейност, в т.ч. строителен надзор и на други разходи, свързани с въвеждането на обектите в експлоатация. Включени за финансиране са незавършени преходни обекти, за които се предвижда въвеждане в експлоатация, продължаване или етапно завършване, както следва: </w:t>
      </w:r>
    </w:p>
    <w:p w:rsidR="00915264" w:rsidRPr="00915264" w:rsidRDefault="00915264" w:rsidP="009855F0">
      <w:pPr>
        <w:numPr>
          <w:ilvl w:val="0"/>
          <w:numId w:val="64"/>
        </w:numPr>
        <w:tabs>
          <w:tab w:val="left" w:pos="284"/>
        </w:tabs>
        <w:spacing w:after="0" w:line="240" w:lineRule="auto"/>
        <w:ind w:left="0" w:firstLine="284"/>
        <w:jc w:val="both"/>
        <w:rPr>
          <w:rFonts w:ascii="Times New Roman" w:eastAsia="Times New Roman" w:hAnsi="Times New Roman" w:cs="Times New Roman"/>
          <w:color w:val="000000"/>
          <w:lang w:eastAsia="bg-BG"/>
        </w:rPr>
      </w:pPr>
      <w:r w:rsidRPr="00915264">
        <w:rPr>
          <w:rFonts w:ascii="Times New Roman" w:eastAsia="Times New Roman" w:hAnsi="Times New Roman" w:cs="Times New Roman"/>
          <w:color w:val="000000"/>
          <w:lang w:eastAsia="bg-BG"/>
        </w:rPr>
        <w:t>В периода 2015-2017 г. се предвижда продължаване на строително-монтажните  работи на обект „Рехабилитация и реконструкция на общински път от п.к. ІІІ-865 Букова поляна – Буково –Галище, км 0+000 до км 14+000”. В съответствие с определения лимит, обектът ще бъде завършен след 2017 г.</w:t>
      </w:r>
    </w:p>
    <w:p w:rsidR="00915264" w:rsidRPr="00915264" w:rsidRDefault="00915264" w:rsidP="009855F0">
      <w:pPr>
        <w:numPr>
          <w:ilvl w:val="0"/>
          <w:numId w:val="64"/>
        </w:numPr>
        <w:tabs>
          <w:tab w:val="left" w:pos="284"/>
        </w:tabs>
        <w:spacing w:after="0" w:line="240" w:lineRule="auto"/>
        <w:ind w:left="0" w:firstLine="284"/>
        <w:jc w:val="both"/>
        <w:rPr>
          <w:rFonts w:ascii="Times New Roman" w:eastAsia="Times New Roman" w:hAnsi="Times New Roman" w:cs="Times New Roman"/>
          <w:color w:val="000000"/>
          <w:lang w:eastAsia="bg-BG"/>
        </w:rPr>
      </w:pPr>
      <w:r w:rsidRPr="00915264">
        <w:rPr>
          <w:rFonts w:ascii="Times New Roman" w:eastAsia="Times New Roman" w:hAnsi="Times New Roman" w:cs="Times New Roman"/>
          <w:color w:val="000000"/>
          <w:lang w:eastAsia="bg-BG"/>
        </w:rPr>
        <w:t>В периода 2015-2017 г. се предвижда продължаване на строително-монтажните  работи на обект „Осигуряване на проектна готовност и изпълнение на обекти в с. Трудовец –Лот 1” . С определените средства през 2015 може да бъде завършен ремонта и изграждането на 6 бр. малки и на едно голямо съоръжение. Цялостна корекция на брега на река Касица и пътната част ще бъдат завършени след 2017 г.</w:t>
      </w:r>
    </w:p>
    <w:p w:rsidR="00915264" w:rsidRPr="00915264" w:rsidRDefault="00915264" w:rsidP="009855F0">
      <w:pPr>
        <w:numPr>
          <w:ilvl w:val="0"/>
          <w:numId w:val="64"/>
        </w:numPr>
        <w:tabs>
          <w:tab w:val="left" w:pos="284"/>
        </w:tabs>
        <w:spacing w:after="0" w:line="240" w:lineRule="auto"/>
        <w:ind w:left="0" w:firstLine="284"/>
        <w:jc w:val="both"/>
        <w:rPr>
          <w:rFonts w:ascii="Times New Roman" w:eastAsia="Times New Roman" w:hAnsi="Times New Roman" w:cs="Times New Roman"/>
          <w:color w:val="000000"/>
          <w:lang w:eastAsia="bg-BG"/>
        </w:rPr>
      </w:pPr>
      <w:r w:rsidRPr="00915264">
        <w:rPr>
          <w:rFonts w:ascii="Times New Roman" w:eastAsia="Times New Roman" w:hAnsi="Times New Roman" w:cs="Times New Roman"/>
          <w:color w:val="000000"/>
          <w:lang w:eastAsia="bg-BG"/>
        </w:rPr>
        <w:t>Обект „Основен ремонт на надлез над ж.п. линия по бул. "Панония" - гр. Видин” - В периода 2008-2009 г. Министерството на регионалното развитие и благоустройството (МРРБ) оказа съдействие на община Видин, като обектът който е публична общинска собственост, беше включен за финансиране в поименното разпределение на капиталовите разходи за придобиване на дълготрайни активи и за основен ремонт на министерството, с оглед осигуряване на безопасни условия на движение  по тази важна за гр. Видин транспортна артерия. Поради констатиране на обстоятелството, че изпълнението на възложената работа няма да бъде завършено в уговорения срок, през 2009 г. договорът е прекратен едностранно от МРРБ.</w:t>
      </w:r>
      <w:r w:rsidRPr="00915264">
        <w:rPr>
          <w:rFonts w:ascii="Times New Roman" w:eastAsia="Times New Roman" w:hAnsi="Times New Roman" w:cs="Times New Roman"/>
          <w:color w:val="000000"/>
          <w:lang w:val="en-US" w:eastAsia="bg-BG"/>
        </w:rPr>
        <w:t xml:space="preserve"> </w:t>
      </w:r>
      <w:r w:rsidRPr="00915264">
        <w:rPr>
          <w:rFonts w:ascii="Times New Roman" w:eastAsia="Times New Roman" w:hAnsi="Times New Roman" w:cs="Times New Roman"/>
          <w:color w:val="000000"/>
          <w:lang w:eastAsia="bg-BG"/>
        </w:rPr>
        <w:t>С постановление № 19/07.02.2014 г. Министерския съвет одобри допълнителни разходи за изпълнение на проекти и програми за целите на публична инвестиционна програма „Растеж и устойчиво развитие“, в т.ч. за община Видин за обект „Основен ремонт на надлеза над ж.п. линията по бул. Панония“ средства в размер на 2 704 277 лв.  МРР</w:t>
      </w:r>
      <w:r w:rsidR="0036577C">
        <w:rPr>
          <w:rFonts w:ascii="Times New Roman" w:eastAsia="Times New Roman" w:hAnsi="Times New Roman" w:cs="Times New Roman"/>
          <w:color w:val="000000"/>
          <w:lang w:eastAsia="bg-BG"/>
        </w:rPr>
        <w:t>Б</w:t>
      </w:r>
      <w:r w:rsidRPr="00915264">
        <w:rPr>
          <w:rFonts w:ascii="Times New Roman" w:eastAsia="Times New Roman" w:hAnsi="Times New Roman" w:cs="Times New Roman"/>
          <w:color w:val="000000"/>
          <w:lang w:eastAsia="bg-BG"/>
        </w:rPr>
        <w:t xml:space="preserve"> има действащ договор за упражняване на строителен надзор на обекта. По предложение на община Видин, министерството може да окаже съдействие на общината, като включи упражняването на строителен надзор на обекта в рамките на своя бюджет. </w:t>
      </w:r>
    </w:p>
    <w:p w:rsidR="00034ACA" w:rsidRPr="0054263B" w:rsidRDefault="00034ACA" w:rsidP="00034ACA">
      <w:pPr>
        <w:tabs>
          <w:tab w:val="left" w:pos="993"/>
        </w:tabs>
        <w:spacing w:before="120" w:after="120" w:line="240" w:lineRule="auto"/>
        <w:contextualSpacing/>
        <w:jc w:val="both"/>
        <w:rPr>
          <w:rFonts w:ascii="Times New Roman" w:eastAsia="Calibri" w:hAnsi="Times New Roman" w:cs="Times New Roman"/>
          <w:b/>
        </w:rPr>
      </w:pPr>
      <w:r w:rsidRPr="0054263B">
        <w:rPr>
          <w:rFonts w:ascii="Times New Roman" w:eastAsia="Calibri" w:hAnsi="Times New Roman" w:cs="Times New Roman"/>
          <w:b/>
        </w:rPr>
        <w:t xml:space="preserve">Продукт/услуга: </w:t>
      </w:r>
      <w:r w:rsidRPr="0054263B">
        <w:rPr>
          <w:rFonts w:asciiTheme="majorBidi" w:hAnsiTheme="majorBidi" w:cstheme="majorBidi"/>
        </w:rPr>
        <w:t>Подготовка на Лот 3 на АМ „Струма” за изпълнение през следващия програмен период 2014-2020, като бенефициент на ОП „Транспорт”;</w:t>
      </w:r>
    </w:p>
    <w:p w:rsidR="00034ACA" w:rsidRPr="0054263B" w:rsidRDefault="00034ACA" w:rsidP="00034ACA">
      <w:pPr>
        <w:spacing w:before="120" w:after="120" w:line="240" w:lineRule="auto"/>
        <w:jc w:val="both"/>
        <w:rPr>
          <w:rFonts w:asciiTheme="majorBidi" w:hAnsiTheme="majorBidi" w:cstheme="majorBidi"/>
        </w:rPr>
      </w:pPr>
      <w:r w:rsidRPr="0054263B">
        <w:rPr>
          <w:rFonts w:asciiTheme="majorBidi" w:hAnsiTheme="majorBidi" w:cstheme="majorBidi"/>
          <w:b/>
        </w:rPr>
        <w:t>Продукт/услуга:</w:t>
      </w:r>
      <w:r w:rsidR="00926A2D" w:rsidRPr="0054263B">
        <w:rPr>
          <w:rFonts w:asciiTheme="majorBidi" w:hAnsiTheme="majorBidi" w:cstheme="majorBidi"/>
          <w:b/>
        </w:rPr>
        <w:t xml:space="preserve"> </w:t>
      </w:r>
      <w:r w:rsidRPr="0054263B">
        <w:rPr>
          <w:rFonts w:asciiTheme="majorBidi" w:hAnsiTheme="majorBidi" w:cstheme="majorBidi"/>
        </w:rPr>
        <w:t>Подготовка и осигуряване на финансиране за строителство на АМ „Хемус” през програмен период 2014-2020, като бенефициент на ОП „Транспорт“;</w:t>
      </w:r>
    </w:p>
    <w:p w:rsidR="00034ACA" w:rsidRPr="0054263B" w:rsidRDefault="00034ACA" w:rsidP="00034ACA">
      <w:pPr>
        <w:spacing w:before="120" w:after="120" w:line="240" w:lineRule="auto"/>
        <w:jc w:val="both"/>
        <w:rPr>
          <w:rFonts w:asciiTheme="majorBidi" w:hAnsiTheme="majorBidi" w:cstheme="majorBidi"/>
        </w:rPr>
      </w:pPr>
      <w:r w:rsidRPr="0054263B">
        <w:rPr>
          <w:rFonts w:asciiTheme="majorBidi" w:hAnsiTheme="majorBidi" w:cstheme="majorBidi"/>
          <w:b/>
        </w:rPr>
        <w:t>Продукт/услуга:</w:t>
      </w:r>
      <w:r w:rsidR="00926A2D" w:rsidRPr="0054263B">
        <w:rPr>
          <w:rFonts w:asciiTheme="majorBidi" w:hAnsiTheme="majorBidi" w:cstheme="majorBidi"/>
          <w:b/>
        </w:rPr>
        <w:t xml:space="preserve"> </w:t>
      </w:r>
      <w:r w:rsidRPr="0054263B">
        <w:rPr>
          <w:rFonts w:asciiTheme="majorBidi" w:hAnsiTheme="majorBidi" w:cstheme="majorBidi"/>
        </w:rPr>
        <w:t>Подготовка и осигуряване на финансиране за АМ „Черно море”, като активно ще се търсят предимствата на финансовите инструменти (финансов инженеринг), предоставяни от МФИ, ПЧП по Закона за Концесиите и др.</w:t>
      </w:r>
    </w:p>
    <w:p w:rsidR="003F04CC" w:rsidRPr="003F04CC" w:rsidRDefault="003F04CC" w:rsidP="003F04CC">
      <w:pPr>
        <w:spacing w:before="120" w:after="120" w:line="240" w:lineRule="auto"/>
        <w:ind w:firstLine="567"/>
        <w:jc w:val="both"/>
        <w:rPr>
          <w:rFonts w:asciiTheme="majorBidi" w:hAnsiTheme="majorBidi" w:cstheme="majorBidi"/>
        </w:rPr>
      </w:pPr>
      <w:r w:rsidRPr="003F04CC">
        <w:rPr>
          <w:rFonts w:asciiTheme="majorBidi" w:hAnsiTheme="majorBidi" w:cstheme="majorBidi"/>
        </w:rPr>
        <w:t>Предоставяните от НКСИП, чрез програмата, услуги са насочени към всички икономически оператори и граждани, ползватели на управляваните от компанията инвестиционни обекти, както национални, така и чуждестранни. С разрешаване изпълнението на ангажиментите, ползите от провежданата политика следва да се търсят в следните основни направления:</w:t>
      </w:r>
    </w:p>
    <w:p w:rsidR="003F04CC" w:rsidRPr="003F04CC" w:rsidRDefault="003F04CC" w:rsidP="009855F0">
      <w:pPr>
        <w:pStyle w:val="ListParagraph"/>
        <w:numPr>
          <w:ilvl w:val="0"/>
          <w:numId w:val="83"/>
        </w:numPr>
        <w:spacing w:before="120" w:after="120" w:line="240" w:lineRule="auto"/>
        <w:contextualSpacing w:val="0"/>
        <w:jc w:val="both"/>
        <w:rPr>
          <w:rFonts w:asciiTheme="majorBidi" w:hAnsiTheme="majorBidi" w:cstheme="majorBidi"/>
        </w:rPr>
      </w:pPr>
      <w:r w:rsidRPr="003F04CC">
        <w:rPr>
          <w:rFonts w:asciiTheme="majorBidi" w:hAnsiTheme="majorBidi" w:cstheme="majorBidi"/>
        </w:rPr>
        <w:t>Спестено време на потребителите на инфраструктурата, оптимизиране на експлоатационните разходи и повишена безопасност на движение;</w:t>
      </w:r>
    </w:p>
    <w:p w:rsidR="003F04CC" w:rsidRPr="003F04CC" w:rsidRDefault="003F04CC" w:rsidP="009855F0">
      <w:pPr>
        <w:pStyle w:val="ListParagraph"/>
        <w:numPr>
          <w:ilvl w:val="0"/>
          <w:numId w:val="83"/>
        </w:numPr>
        <w:spacing w:before="120" w:after="120" w:line="240" w:lineRule="auto"/>
        <w:contextualSpacing w:val="0"/>
        <w:jc w:val="both"/>
        <w:rPr>
          <w:rFonts w:asciiTheme="majorBidi" w:hAnsiTheme="majorBidi" w:cstheme="majorBidi"/>
        </w:rPr>
      </w:pPr>
      <w:r w:rsidRPr="003F04CC">
        <w:rPr>
          <w:rFonts w:asciiTheme="majorBidi" w:hAnsiTheme="majorBidi" w:cstheme="majorBidi"/>
        </w:rPr>
        <w:t>Екологичен ефект – намаляване на газови и шумови емисии и/или преместване на въздействието на благоприятни места;</w:t>
      </w:r>
    </w:p>
    <w:p w:rsidR="003F04CC" w:rsidRPr="003F04CC" w:rsidRDefault="003F04CC" w:rsidP="009855F0">
      <w:pPr>
        <w:pStyle w:val="ListParagraph"/>
        <w:numPr>
          <w:ilvl w:val="0"/>
          <w:numId w:val="83"/>
        </w:numPr>
        <w:spacing w:before="120" w:after="120" w:line="240" w:lineRule="auto"/>
        <w:contextualSpacing w:val="0"/>
        <w:jc w:val="both"/>
        <w:rPr>
          <w:rFonts w:asciiTheme="majorBidi" w:hAnsiTheme="majorBidi" w:cstheme="majorBidi"/>
        </w:rPr>
      </w:pPr>
      <w:r w:rsidRPr="003F04CC">
        <w:rPr>
          <w:rFonts w:asciiTheme="majorBidi" w:hAnsiTheme="majorBidi" w:cstheme="majorBidi"/>
        </w:rPr>
        <w:t>Изпреварващо развитие на пътните комуникации, като основа за бърз и устойчив стопански растеж;</w:t>
      </w:r>
    </w:p>
    <w:p w:rsidR="003F04CC" w:rsidRPr="003F04CC" w:rsidRDefault="003F04CC" w:rsidP="009855F0">
      <w:pPr>
        <w:pStyle w:val="ListParagraph"/>
        <w:numPr>
          <w:ilvl w:val="0"/>
          <w:numId w:val="83"/>
        </w:numPr>
        <w:spacing w:before="120" w:after="120" w:line="240" w:lineRule="auto"/>
        <w:contextualSpacing w:val="0"/>
        <w:jc w:val="both"/>
        <w:rPr>
          <w:rFonts w:asciiTheme="majorBidi" w:hAnsiTheme="majorBidi" w:cstheme="majorBidi"/>
        </w:rPr>
      </w:pPr>
      <w:r w:rsidRPr="003F04CC">
        <w:rPr>
          <w:rFonts w:asciiTheme="majorBidi" w:hAnsiTheme="majorBidi" w:cstheme="majorBidi"/>
        </w:rPr>
        <w:t>Интегриране на пътната ни инфраструктура с тази от страните–членки на ЕС и останалите страни от региона;</w:t>
      </w:r>
    </w:p>
    <w:p w:rsidR="003F04CC" w:rsidRPr="003F04CC" w:rsidRDefault="003F04CC" w:rsidP="009855F0">
      <w:pPr>
        <w:pStyle w:val="ListParagraph"/>
        <w:numPr>
          <w:ilvl w:val="0"/>
          <w:numId w:val="83"/>
        </w:numPr>
        <w:spacing w:before="120" w:after="120" w:line="240" w:lineRule="auto"/>
        <w:contextualSpacing w:val="0"/>
        <w:jc w:val="both"/>
        <w:rPr>
          <w:rFonts w:asciiTheme="majorBidi" w:hAnsiTheme="majorBidi" w:cstheme="majorBidi"/>
        </w:rPr>
      </w:pPr>
      <w:r w:rsidRPr="003F04CC">
        <w:rPr>
          <w:rFonts w:asciiTheme="majorBidi" w:hAnsiTheme="majorBidi" w:cstheme="majorBidi"/>
        </w:rPr>
        <w:lastRenderedPageBreak/>
        <w:t>Предлагане на транспортни услуги, основани на ползването на съвременни пътни връзки и инженерни решения;</w:t>
      </w:r>
    </w:p>
    <w:p w:rsidR="00034ACA" w:rsidRDefault="003F04CC" w:rsidP="009855F0">
      <w:pPr>
        <w:pStyle w:val="ListParagraph"/>
        <w:numPr>
          <w:ilvl w:val="0"/>
          <w:numId w:val="83"/>
        </w:numPr>
        <w:spacing w:before="120" w:after="120" w:line="240" w:lineRule="auto"/>
        <w:contextualSpacing w:val="0"/>
        <w:jc w:val="both"/>
        <w:rPr>
          <w:rFonts w:asciiTheme="majorBidi" w:hAnsiTheme="majorBidi" w:cstheme="majorBidi"/>
        </w:rPr>
      </w:pPr>
      <w:r w:rsidRPr="003F04CC">
        <w:rPr>
          <w:rFonts w:asciiTheme="majorBidi" w:hAnsiTheme="majorBidi" w:cstheme="majorBidi"/>
        </w:rPr>
        <w:t>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w:t>
      </w:r>
    </w:p>
    <w:p w:rsidR="00186DA5" w:rsidRPr="00186DA5" w:rsidRDefault="00186DA5" w:rsidP="00186DA5">
      <w:pPr>
        <w:spacing w:line="240" w:lineRule="auto"/>
        <w:jc w:val="both"/>
        <w:rPr>
          <w:rFonts w:ascii="Times New Roman" w:eastAsia="MS Mincho" w:hAnsi="Times New Roman" w:cs="Times New Roman"/>
          <w:lang w:eastAsia="bg-BG"/>
        </w:rPr>
      </w:pPr>
      <w:r w:rsidRPr="00186DA5">
        <w:rPr>
          <w:rFonts w:asciiTheme="majorBidi" w:hAnsiTheme="majorBidi" w:cstheme="majorBidi"/>
          <w:b/>
        </w:rPr>
        <w:t>Продукт/услуга:</w:t>
      </w:r>
      <w:r>
        <w:rPr>
          <w:rFonts w:asciiTheme="majorBidi" w:hAnsiTheme="majorBidi" w:cstheme="majorBidi"/>
          <w:b/>
        </w:rPr>
        <w:t xml:space="preserve"> </w:t>
      </w:r>
      <w:r w:rsidRPr="00186DA5">
        <w:rPr>
          <w:rFonts w:ascii="Times New Roman" w:eastAsia="MS Mincho" w:hAnsi="Times New Roman" w:cs="Times New Roman"/>
          <w:lang w:eastAsia="bg-BG"/>
        </w:rPr>
        <w:t>Разработване и управление на програми за поддържане  и развитие на републиканската пътна мрежа.</w:t>
      </w:r>
    </w:p>
    <w:p w:rsidR="00186DA5" w:rsidRPr="00186DA5" w:rsidRDefault="00186DA5" w:rsidP="00186DA5">
      <w:pPr>
        <w:spacing w:line="240" w:lineRule="auto"/>
        <w:jc w:val="both"/>
        <w:rPr>
          <w:rFonts w:ascii="Times New Roman" w:eastAsia="MS Mincho" w:hAnsi="Times New Roman" w:cs="Times New Roman"/>
          <w:lang w:eastAsia="bg-BG"/>
        </w:rPr>
      </w:pPr>
      <w:r w:rsidRPr="00186DA5">
        <w:rPr>
          <w:rFonts w:ascii="Times New Roman" w:eastAsia="MS Mincho" w:hAnsi="Times New Roman" w:cs="Times New Roman"/>
          <w:b/>
          <w:lang w:eastAsia="bg-BG"/>
        </w:rPr>
        <w:t>Продукт-услуга</w:t>
      </w:r>
      <w:r>
        <w:rPr>
          <w:rFonts w:ascii="Times New Roman" w:eastAsia="MS Mincho" w:hAnsi="Times New Roman" w:cs="Times New Roman"/>
          <w:b/>
          <w:lang w:eastAsia="bg-BG"/>
        </w:rPr>
        <w:t xml:space="preserve">: </w:t>
      </w:r>
      <w:r>
        <w:rPr>
          <w:rFonts w:ascii="Times New Roman" w:eastAsia="MS Mincho" w:hAnsi="Times New Roman" w:cs="Times New Roman"/>
          <w:lang w:eastAsia="bg-BG"/>
        </w:rPr>
        <w:t xml:space="preserve"> </w:t>
      </w:r>
      <w:r w:rsidRPr="00186DA5">
        <w:rPr>
          <w:rFonts w:ascii="Times New Roman" w:eastAsia="MS Mincho" w:hAnsi="Times New Roman" w:cs="Times New Roman"/>
          <w:lang w:eastAsia="bg-BG"/>
        </w:rPr>
        <w:t>Разработване и управление режимите на ползване на републиканската пътна мрежа и съби</w:t>
      </w:r>
      <w:r>
        <w:rPr>
          <w:rFonts w:ascii="Times New Roman" w:eastAsia="MS Mincho" w:hAnsi="Times New Roman" w:cs="Times New Roman"/>
          <w:lang w:eastAsia="bg-BG"/>
        </w:rPr>
        <w:t>ране на дължимите за това такси</w:t>
      </w:r>
      <w:r w:rsidRPr="00186DA5">
        <w:rPr>
          <w:rFonts w:ascii="Times New Roman" w:eastAsia="MS Mincho" w:hAnsi="Times New Roman" w:cs="Times New Roman"/>
          <w:lang w:eastAsia="bg-BG"/>
        </w:rPr>
        <w:t>.</w:t>
      </w:r>
    </w:p>
    <w:p w:rsidR="00186DA5" w:rsidRPr="001C024A" w:rsidRDefault="00186DA5" w:rsidP="001C024A">
      <w:pPr>
        <w:spacing w:line="240" w:lineRule="auto"/>
        <w:jc w:val="both"/>
        <w:rPr>
          <w:rFonts w:ascii="Times New Roman" w:eastAsia="MS Mincho" w:hAnsi="Times New Roman" w:cs="Times New Roman"/>
          <w:lang w:eastAsia="bg-BG"/>
        </w:rPr>
      </w:pPr>
      <w:r w:rsidRPr="00186DA5">
        <w:rPr>
          <w:rFonts w:ascii="Times New Roman" w:eastAsia="MS Mincho" w:hAnsi="Times New Roman" w:cs="Times New Roman"/>
          <w:b/>
          <w:lang w:eastAsia="bg-BG"/>
        </w:rPr>
        <w:t>Продукт-услуга</w:t>
      </w:r>
      <w:r>
        <w:rPr>
          <w:rFonts w:ascii="Times New Roman" w:eastAsia="MS Mincho" w:hAnsi="Times New Roman" w:cs="Times New Roman"/>
          <w:b/>
          <w:lang w:eastAsia="bg-BG"/>
        </w:rPr>
        <w:t xml:space="preserve">: </w:t>
      </w:r>
      <w:r>
        <w:rPr>
          <w:rFonts w:ascii="Times New Roman" w:eastAsia="MS Mincho" w:hAnsi="Times New Roman" w:cs="Times New Roman"/>
          <w:lang w:eastAsia="bg-BG"/>
        </w:rPr>
        <w:t xml:space="preserve"> </w:t>
      </w:r>
      <w:r w:rsidRPr="00186DA5">
        <w:rPr>
          <w:rFonts w:ascii="Times New Roman" w:eastAsia="MS Mincho" w:hAnsi="Times New Roman" w:cs="Times New Roman"/>
          <w:lang w:eastAsia="bg-BG"/>
        </w:rPr>
        <w:t>Научно-изследователска, нормативна и приложна дейност в обл</w:t>
      </w:r>
      <w:r>
        <w:rPr>
          <w:rFonts w:ascii="Times New Roman" w:eastAsia="MS Mincho" w:hAnsi="Times New Roman" w:cs="Times New Roman"/>
          <w:lang w:eastAsia="bg-BG"/>
        </w:rPr>
        <w:t>астта на пътната инфраструктура</w:t>
      </w:r>
      <w:r w:rsidRPr="00186DA5">
        <w:rPr>
          <w:rFonts w:ascii="Times New Roman" w:eastAsia="MS Mincho" w:hAnsi="Times New Roman" w:cs="Times New Roman"/>
          <w:lang w:eastAsia="bg-BG"/>
        </w:rPr>
        <w:t>.</w:t>
      </w:r>
    </w:p>
    <w:p w:rsidR="00032903" w:rsidRPr="00F24B86" w:rsidRDefault="00032903" w:rsidP="009855F0">
      <w:pPr>
        <w:pStyle w:val="ListParagraph"/>
        <w:numPr>
          <w:ilvl w:val="0"/>
          <w:numId w:val="37"/>
        </w:numPr>
        <w:spacing w:before="240" w:after="120" w:line="240" w:lineRule="auto"/>
        <w:jc w:val="both"/>
        <w:rPr>
          <w:rFonts w:asciiTheme="majorBidi" w:hAnsiTheme="majorBidi" w:cstheme="majorBidi"/>
          <w:b/>
          <w:i/>
          <w:color w:val="000099"/>
        </w:rPr>
      </w:pPr>
      <w:r w:rsidRPr="00F24B86">
        <w:rPr>
          <w:rFonts w:asciiTheme="majorBidi" w:hAnsiTheme="majorBidi" w:cstheme="majorBidi"/>
          <w:b/>
          <w:i/>
          <w:color w:val="000099"/>
        </w:rPr>
        <w:t>Дейности за предоставяне на продуктите/услугите по бюджетната програма</w:t>
      </w:r>
    </w:p>
    <w:p w:rsidR="00032903" w:rsidRPr="00032903" w:rsidRDefault="00032903" w:rsidP="00032903">
      <w:pPr>
        <w:spacing w:before="120" w:after="120" w:line="240" w:lineRule="auto"/>
        <w:ind w:firstLine="567"/>
        <w:jc w:val="both"/>
        <w:rPr>
          <w:rFonts w:asciiTheme="majorBidi" w:hAnsiTheme="majorBidi" w:cstheme="majorBidi"/>
        </w:rPr>
      </w:pPr>
      <w:r w:rsidRPr="00032903">
        <w:rPr>
          <w:rFonts w:asciiTheme="majorBidi" w:hAnsiTheme="majorBidi" w:cstheme="majorBidi"/>
        </w:rPr>
        <w:t>Дейности по ОП „Транспорт 2007-2013 г. и ОП „Транспорт и транспортна инфраструктура“ 2014-2020 г., са както следва:</w:t>
      </w:r>
    </w:p>
    <w:p w:rsidR="00032903" w:rsidRPr="00032903" w:rsidRDefault="00032903" w:rsidP="009855F0">
      <w:pPr>
        <w:pStyle w:val="ListParagraph"/>
        <w:numPr>
          <w:ilvl w:val="0"/>
          <w:numId w:val="87"/>
        </w:numPr>
        <w:spacing w:before="120" w:after="120" w:line="240" w:lineRule="auto"/>
        <w:ind w:hanging="153"/>
        <w:jc w:val="both"/>
        <w:rPr>
          <w:rFonts w:asciiTheme="majorBidi" w:hAnsiTheme="majorBidi" w:cstheme="majorBidi"/>
          <w:b/>
        </w:rPr>
      </w:pPr>
      <w:bookmarkStart w:id="4" w:name="_Toc316146878"/>
      <w:bookmarkStart w:id="5" w:name="_Toc339967773"/>
      <w:bookmarkStart w:id="6" w:name="_Toc380048844"/>
      <w:r w:rsidRPr="00032903">
        <w:rPr>
          <w:rFonts w:asciiTheme="majorBidi" w:hAnsiTheme="majorBidi" w:cstheme="majorBidi"/>
          <w:b/>
        </w:rPr>
        <w:t>АМ „Струма“</w:t>
      </w:r>
      <w:bookmarkEnd w:id="4"/>
      <w:bookmarkEnd w:id="5"/>
      <w:bookmarkEnd w:id="6"/>
    </w:p>
    <w:p w:rsidR="00032903" w:rsidRPr="00032903" w:rsidRDefault="00032903"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t>Предварителен проект – изпълнителят изготвя концептуални, идейни и референтни доклади по части „Пътна“ и „Тунелна“ от Лот 3;</w:t>
      </w:r>
    </w:p>
    <w:p w:rsidR="00032903" w:rsidRPr="00032903" w:rsidRDefault="00032903"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t>Стратегически съветник – изготвя доклади за преглед на докладите по предварителния проект;</w:t>
      </w:r>
    </w:p>
    <w:p w:rsidR="00032903" w:rsidRPr="00032903" w:rsidRDefault="00032903"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t>Екологичен консултант – изготвя доклади за преглед на докладите по предварителния проект, както и доклад за оценка на съвместимостта на предварителния проект за определяне на въздействията върху обектите на Натура 2000;</w:t>
      </w:r>
    </w:p>
    <w:p w:rsidR="00032903" w:rsidRPr="00032903" w:rsidRDefault="00032903"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t>Мониторинг на смъртността на животинските видове в участъка на път Е-79 преминаващ през защитените зони „Кресна“ и „Кресна-Илинденци“ – изготвя доклади за смъртността на животинските видове през различните сезони (пролетен, летен, есенен и зимен);</w:t>
      </w:r>
    </w:p>
    <w:p w:rsidR="00032903" w:rsidRPr="00032903" w:rsidRDefault="00032903"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t>Геоложки проучвания – изпълнителят изготвя доклад за геоложкото картиране, доклад за геофизичните проучвания и доклади за геотехническите проучвания за концептуален проект на тунела; както и доклади за геотехническите проучвания за идеен проект на тунела;</w:t>
      </w:r>
    </w:p>
    <w:p w:rsidR="00032903" w:rsidRPr="00032903" w:rsidRDefault="00032903"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t>Предварителни археоложки проучвания (издирвания) – след възлагане на идейното проектиране за всеки един участък и приемане на окончателното трасе се възлагат предварителни археологически проучвания (издирвания);</w:t>
      </w:r>
    </w:p>
    <w:p w:rsidR="00032903" w:rsidRPr="00032903" w:rsidRDefault="00032903"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t>Одит на пътна безопасност на идейният проект – след изготвяне на идейния проект е необходимо да се извърши одит на пътна безопасност на фаза идейно проектиране, по отделно за пътна и тунелна части. Одитът е неразделна част от съгласувателната документацията и се включва в разрешението за строеж;</w:t>
      </w:r>
    </w:p>
    <w:p w:rsidR="00032903" w:rsidRPr="00032903" w:rsidRDefault="00032903"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t>Актуализация на прогнозата на трафика и анализ „Разходи-Ползи“ – изпълнителят изготвя доклад за актуализация на прогнозата на трафика, доклад за актуализация на АРП и формуляр за кандидатстване за финансиране;</w:t>
      </w:r>
    </w:p>
    <w:p w:rsidR="00032903" w:rsidRPr="00032903" w:rsidRDefault="00032903"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t>Разработка на вариантно решение за Лот 3 в района на Кресненското дефиле – изпълнителят разработва вариант на трасето през Кресненското дефиле;</w:t>
      </w:r>
    </w:p>
    <w:p w:rsidR="00032903" w:rsidRPr="00032903" w:rsidRDefault="00032903"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lastRenderedPageBreak/>
        <w:t>Предварителни инженерно-геоложки проучвания за АМ „Струма“ в района на Кресненското дефиле – изпълнителят изготвя доклад, съдържащ анализ на съществуващите данни, инженерно-геоложка картировка, хидрогеоложка картировка и задание за последващи инженерно-геоложки проучвания;</w:t>
      </w:r>
    </w:p>
    <w:p w:rsidR="00032903" w:rsidRPr="00032903" w:rsidRDefault="00032903"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t>Изготвяне на екологичен анализ на вариантното решение на Лот 3 на АМ „Струма“ в района на Кресненското дефиле;</w:t>
      </w:r>
    </w:p>
    <w:p w:rsidR="00032903" w:rsidRPr="00032903" w:rsidRDefault="00032903"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t>Изготвяне на пазарни оценки и техническо посредничество при извършване на отчуждителни процедури и по промяна предназначението на земеделски земи, и изключването на земи и гори от горски фонд за имоти – изпълнителят изготвя доклад за определяне на равностойното парично обезщетение, доклад за проект на искане за отчуждаване и доклад за пълното техническо посредничество;</w:t>
      </w:r>
    </w:p>
    <w:p w:rsidR="00032903" w:rsidRPr="00032903" w:rsidRDefault="00032903"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t>Отчуждения – след одобрение на парцеларния план започва процедура по оценка, отчуждаване, заплащане и актуване на имотите непосредствено засегнати от трасето на Лот 3 на АМ „Струма“;</w:t>
      </w:r>
    </w:p>
    <w:p w:rsidR="00032903" w:rsidRPr="00032903" w:rsidRDefault="00032903"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t>Археология – след приключване на отчужденията и преди започване на строителните дейности се извършват археологически разкопки по трасето на Лот 3 с цел издаване на разрешение за строеж;</w:t>
      </w:r>
    </w:p>
    <w:p w:rsidR="00032903" w:rsidRPr="00032903" w:rsidRDefault="00032903"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t>Проектиране и строителство и строителен надзор – строителните дейности на Лот 3 ще се извършат на четири участъка, условно разделени на два изцяло пътни и два тунелни. Дейностите ще се възложат с четири договора за работно проектиране и строителство и съответните четири договора за супервизия на всеки участък.</w:t>
      </w:r>
    </w:p>
    <w:p w:rsidR="00032903" w:rsidRPr="00032903" w:rsidRDefault="00032903" w:rsidP="009855F0">
      <w:pPr>
        <w:pStyle w:val="ListParagraph"/>
        <w:numPr>
          <w:ilvl w:val="0"/>
          <w:numId w:val="87"/>
        </w:numPr>
        <w:spacing w:before="120" w:after="120" w:line="240" w:lineRule="auto"/>
        <w:ind w:hanging="153"/>
        <w:jc w:val="both"/>
        <w:rPr>
          <w:rFonts w:asciiTheme="majorBidi" w:hAnsiTheme="majorBidi" w:cstheme="majorBidi"/>
          <w:b/>
        </w:rPr>
      </w:pPr>
      <w:r w:rsidRPr="00032903">
        <w:rPr>
          <w:rFonts w:asciiTheme="majorBidi" w:hAnsiTheme="majorBidi" w:cstheme="majorBidi"/>
          <w:b/>
        </w:rPr>
        <w:t>АМ „Хемус”</w:t>
      </w:r>
    </w:p>
    <w:p w:rsidR="00032903" w:rsidRPr="00032903" w:rsidRDefault="00032903"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t>Предпроектни проучвания – изпълнителят изготвя доклад за сравнение на вариантите, доклад за АРП и формуляр за кандидатстване за финансиране;</w:t>
      </w:r>
    </w:p>
    <w:p w:rsidR="00032903" w:rsidRPr="00032903" w:rsidRDefault="00032903"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t>Доклади за ОВОС и ОСВ – изпълнителят изготвя задание за обхват и съдържание на ОВОС и доклад за ОВОС и ДОСВ;</w:t>
      </w:r>
    </w:p>
    <w:p w:rsidR="00032903" w:rsidRPr="00032903" w:rsidRDefault="00032903"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t>Идеен проект – изпълнителят изготвя проект за доклад за идейния проект, доклад за идейния проект и доклад за референтния проект;</w:t>
      </w:r>
    </w:p>
    <w:p w:rsidR="00032903" w:rsidRPr="00032903" w:rsidRDefault="00032903"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t>Предварителни археологически проучвания (издирвания) – след възлагане на идейното проектиране за всеки един участък и приемане на окончателното трасе се възлагат предварителни археологически проучвания (издирвания);</w:t>
      </w:r>
    </w:p>
    <w:p w:rsidR="00032903" w:rsidRDefault="00032903" w:rsidP="009855F0">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t>Отчуждения – след одобрение на парцеларния план започва процедура по оценка, отчуждаване, заплащане и актуване на имотите, непосредствено засегнати от трасето на АМ „Хемус“;</w:t>
      </w:r>
    </w:p>
    <w:p w:rsidR="00032903" w:rsidRPr="00F66703" w:rsidRDefault="00032903" w:rsidP="00F66703">
      <w:pPr>
        <w:pStyle w:val="ListParagraph"/>
        <w:numPr>
          <w:ilvl w:val="0"/>
          <w:numId w:val="83"/>
        </w:numPr>
        <w:tabs>
          <w:tab w:val="left" w:pos="851"/>
        </w:tabs>
        <w:spacing w:before="120" w:after="120" w:line="240" w:lineRule="auto"/>
        <w:ind w:left="0" w:firstLine="567"/>
        <w:contextualSpacing w:val="0"/>
        <w:jc w:val="both"/>
        <w:rPr>
          <w:rFonts w:asciiTheme="majorBidi" w:hAnsiTheme="majorBidi" w:cstheme="majorBidi"/>
        </w:rPr>
      </w:pPr>
      <w:r w:rsidRPr="00032903">
        <w:rPr>
          <w:rFonts w:asciiTheme="majorBidi" w:hAnsiTheme="majorBidi" w:cstheme="majorBidi"/>
        </w:rPr>
        <w:t>Археология – след приключване на отчужденията и преди започване на строителните дейности се извършват археологически разкопки по трасето на проекта с цел издаване на разрешение за строеж.</w:t>
      </w:r>
    </w:p>
    <w:p w:rsidR="009A6549" w:rsidRPr="00D73057" w:rsidRDefault="009A6549" w:rsidP="009855F0">
      <w:pPr>
        <w:numPr>
          <w:ilvl w:val="0"/>
          <w:numId w:val="37"/>
        </w:numPr>
        <w:tabs>
          <w:tab w:val="left" w:pos="851"/>
        </w:tabs>
        <w:spacing w:line="360" w:lineRule="auto"/>
        <w:ind w:hanging="77"/>
        <w:contextualSpacing/>
        <w:jc w:val="both"/>
        <w:rPr>
          <w:rFonts w:ascii="Times New Roman" w:eastAsia="Calibri" w:hAnsi="Times New Roman" w:cs="Times New Roman"/>
          <w:b/>
          <w:i/>
          <w:color w:val="000099"/>
        </w:rPr>
      </w:pPr>
      <w:r w:rsidRPr="00943CAF">
        <w:rPr>
          <w:rFonts w:ascii="Times New Roman" w:eastAsia="Calibri" w:hAnsi="Times New Roman" w:cs="Times New Roman"/>
          <w:b/>
          <w:i/>
          <w:color w:val="000099"/>
        </w:rPr>
        <w:t>Бюджетна прогноза по ведомствени и администрирани параграфи по програми</w:t>
      </w:r>
    </w:p>
    <w:tbl>
      <w:tblPr>
        <w:tblW w:w="9796" w:type="dxa"/>
        <w:tblInd w:w="55" w:type="dxa"/>
        <w:tblCellMar>
          <w:left w:w="70" w:type="dxa"/>
          <w:right w:w="70" w:type="dxa"/>
        </w:tblCellMar>
        <w:tblLook w:val="04A0" w:firstRow="1" w:lastRow="0" w:firstColumn="1" w:lastColumn="0" w:noHBand="0" w:noVBand="1"/>
      </w:tblPr>
      <w:tblGrid>
        <w:gridCol w:w="1081"/>
        <w:gridCol w:w="4037"/>
        <w:gridCol w:w="993"/>
        <w:gridCol w:w="964"/>
        <w:gridCol w:w="737"/>
        <w:gridCol w:w="1134"/>
        <w:gridCol w:w="850"/>
      </w:tblGrid>
      <w:tr w:rsidR="00D73057" w:rsidRPr="00D73057" w:rsidTr="00D73057">
        <w:trPr>
          <w:trHeight w:val="315"/>
        </w:trPr>
        <w:tc>
          <w:tcPr>
            <w:tcW w:w="1081"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w:t>
            </w:r>
          </w:p>
        </w:tc>
        <w:tc>
          <w:tcPr>
            <w:tcW w:w="4037" w:type="dxa"/>
            <w:tcBorders>
              <w:top w:val="single" w:sz="8" w:space="0" w:color="auto"/>
              <w:left w:val="nil"/>
              <w:bottom w:val="nil"/>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Бюджетна програма</w:t>
            </w:r>
          </w:p>
        </w:tc>
        <w:tc>
          <w:tcPr>
            <w:tcW w:w="993"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Проект</w:t>
            </w:r>
          </w:p>
        </w:tc>
        <w:tc>
          <w:tcPr>
            <w:tcW w:w="964"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Прогноза</w:t>
            </w:r>
          </w:p>
        </w:tc>
        <w:tc>
          <w:tcPr>
            <w:tcW w:w="737"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Разлика к.3-к.2</w:t>
            </w:r>
          </w:p>
        </w:tc>
        <w:tc>
          <w:tcPr>
            <w:tcW w:w="1134"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Прогноза</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Разлика к.5-к.3</w:t>
            </w:r>
          </w:p>
        </w:tc>
      </w:tr>
      <w:tr w:rsidR="00D73057" w:rsidRPr="00D73057" w:rsidTr="00D73057">
        <w:trPr>
          <w:trHeight w:val="315"/>
        </w:trPr>
        <w:tc>
          <w:tcPr>
            <w:tcW w:w="1081"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4037" w:type="dxa"/>
            <w:tcBorders>
              <w:top w:val="nil"/>
              <w:left w:val="nil"/>
              <w:bottom w:val="nil"/>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2100.02.01 „Рехабилитация и изграждане на пътна инфраструктура” </w:t>
            </w:r>
          </w:p>
        </w:tc>
        <w:tc>
          <w:tcPr>
            <w:tcW w:w="993"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2015 г.</w:t>
            </w:r>
          </w:p>
        </w:tc>
        <w:tc>
          <w:tcPr>
            <w:tcW w:w="964"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2016 г.</w:t>
            </w:r>
          </w:p>
        </w:tc>
        <w:tc>
          <w:tcPr>
            <w:tcW w:w="737"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1134"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2017 г.</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r>
      <w:tr w:rsidR="00D73057" w:rsidRPr="00D73057" w:rsidTr="00D73057">
        <w:trPr>
          <w:trHeight w:val="330"/>
        </w:trPr>
        <w:tc>
          <w:tcPr>
            <w:tcW w:w="1081"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40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i/>
                <w:iCs/>
                <w:color w:val="000000"/>
                <w:sz w:val="16"/>
                <w:szCs w:val="16"/>
                <w:lang w:eastAsia="bg-BG"/>
              </w:rPr>
            </w:pPr>
            <w:r w:rsidRPr="00D73057">
              <w:rPr>
                <w:rFonts w:ascii="Times New Roman" w:eastAsia="Times New Roman" w:hAnsi="Times New Roman" w:cs="Times New Roman"/>
                <w:i/>
                <w:iCs/>
                <w:color w:val="000000"/>
                <w:sz w:val="16"/>
                <w:szCs w:val="16"/>
                <w:lang w:eastAsia="bg-BG"/>
              </w:rPr>
              <w:t>(класификационен код и наименование на бюджетната програма)</w:t>
            </w:r>
          </w:p>
        </w:tc>
        <w:tc>
          <w:tcPr>
            <w:tcW w:w="993"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964"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737"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1134"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i/>
                <w:iCs/>
                <w:color w:val="000000"/>
                <w:sz w:val="16"/>
                <w:szCs w:val="16"/>
                <w:lang w:eastAsia="bg-BG"/>
              </w:rPr>
            </w:pPr>
            <w:r w:rsidRPr="00D73057">
              <w:rPr>
                <w:rFonts w:ascii="Times New Roman" w:eastAsia="Times New Roman" w:hAnsi="Times New Roman" w:cs="Times New Roman"/>
                <w:b/>
                <w:bCs/>
                <w:i/>
                <w:iCs/>
                <w:color w:val="000000"/>
                <w:sz w:val="16"/>
                <w:szCs w:val="16"/>
                <w:lang w:eastAsia="bg-BG"/>
              </w:rPr>
              <w:t> </w:t>
            </w:r>
          </w:p>
        </w:tc>
        <w:tc>
          <w:tcPr>
            <w:tcW w:w="40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w:t>
            </w:r>
          </w:p>
        </w:tc>
        <w:tc>
          <w:tcPr>
            <w:tcW w:w="993"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w:t>
            </w:r>
          </w:p>
        </w:tc>
        <w:tc>
          <w:tcPr>
            <w:tcW w:w="964"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3</w:t>
            </w:r>
          </w:p>
        </w:tc>
        <w:tc>
          <w:tcPr>
            <w:tcW w:w="737"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4</w:t>
            </w:r>
          </w:p>
        </w:tc>
        <w:tc>
          <w:tcPr>
            <w:tcW w:w="1134"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5</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6</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lastRenderedPageBreak/>
              <w:t>І.</w:t>
            </w:r>
          </w:p>
        </w:tc>
        <w:tc>
          <w:tcPr>
            <w:tcW w:w="40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ведомствени разходи:</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40 562 600</w:t>
            </w:r>
          </w:p>
        </w:tc>
        <w:tc>
          <w:tcPr>
            <w:tcW w:w="9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40 575 300</w:t>
            </w:r>
          </w:p>
        </w:tc>
        <w:tc>
          <w:tcPr>
            <w:tcW w:w="7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40 624 000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Персонал</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18 512 000</w:t>
            </w:r>
          </w:p>
        </w:tc>
        <w:tc>
          <w:tcPr>
            <w:tcW w:w="9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18 512 000</w:t>
            </w:r>
          </w:p>
        </w:tc>
        <w:tc>
          <w:tcPr>
            <w:tcW w:w="7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18 512 000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Издръжка</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20 546 600</w:t>
            </w:r>
          </w:p>
        </w:tc>
        <w:tc>
          <w:tcPr>
            <w:tcW w:w="9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20 559 300</w:t>
            </w:r>
          </w:p>
        </w:tc>
        <w:tc>
          <w:tcPr>
            <w:tcW w:w="7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20 608 000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Капиталови разходи</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1 504 000</w:t>
            </w:r>
          </w:p>
        </w:tc>
        <w:tc>
          <w:tcPr>
            <w:tcW w:w="9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1 504 000</w:t>
            </w:r>
          </w:p>
        </w:tc>
        <w:tc>
          <w:tcPr>
            <w:tcW w:w="7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1 504 000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7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w:t>
            </w:r>
          </w:p>
        </w:tc>
        <w:tc>
          <w:tcPr>
            <w:tcW w:w="40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2"/>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40 562 600</w:t>
            </w:r>
          </w:p>
        </w:tc>
        <w:tc>
          <w:tcPr>
            <w:tcW w:w="9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40 575 300</w:t>
            </w:r>
          </w:p>
        </w:tc>
        <w:tc>
          <w:tcPr>
            <w:tcW w:w="7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40 624 000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40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Персонал</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18 512 000</w:t>
            </w:r>
          </w:p>
        </w:tc>
        <w:tc>
          <w:tcPr>
            <w:tcW w:w="9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18 512 000</w:t>
            </w:r>
          </w:p>
        </w:tc>
        <w:tc>
          <w:tcPr>
            <w:tcW w:w="7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18 512 000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40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Издръжка</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20 546 600</w:t>
            </w:r>
          </w:p>
        </w:tc>
        <w:tc>
          <w:tcPr>
            <w:tcW w:w="9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20 559 300</w:t>
            </w:r>
          </w:p>
        </w:tc>
        <w:tc>
          <w:tcPr>
            <w:tcW w:w="7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20 608 000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40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Капиталови разходи</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1 504 000</w:t>
            </w:r>
          </w:p>
        </w:tc>
        <w:tc>
          <w:tcPr>
            <w:tcW w:w="9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1 504 000</w:t>
            </w:r>
          </w:p>
        </w:tc>
        <w:tc>
          <w:tcPr>
            <w:tcW w:w="7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1 504 000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40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7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w:t>
            </w:r>
          </w:p>
        </w:tc>
        <w:tc>
          <w:tcPr>
            <w:tcW w:w="40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2"/>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7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7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i/>
                <w:iCs/>
                <w:color w:val="000000"/>
                <w:sz w:val="16"/>
                <w:szCs w:val="16"/>
                <w:lang w:eastAsia="bg-BG"/>
              </w:rPr>
            </w:pPr>
            <w:r w:rsidRPr="00D73057">
              <w:rPr>
                <w:rFonts w:ascii="Times New Roman" w:eastAsia="Times New Roman" w:hAnsi="Times New Roman" w:cs="Times New Roman"/>
                <w:b/>
                <w:bCs/>
                <w:i/>
                <w:iCs/>
                <w:color w:val="000000"/>
                <w:sz w:val="16"/>
                <w:szCs w:val="16"/>
                <w:lang w:eastAsia="bg-BG"/>
              </w:rPr>
              <w:t xml:space="preserve">Администрирани разходни параграфи </w:t>
            </w:r>
            <w:r w:rsidRPr="00D73057">
              <w:rPr>
                <w:rFonts w:ascii="Arial" w:eastAsia="Times New Roman" w:hAnsi="Arial" w:cs="Arial"/>
                <w:color w:val="000000"/>
                <w:sz w:val="16"/>
                <w:szCs w:val="16"/>
                <w:lang w:eastAsia="bg-BG"/>
              </w:rPr>
              <w:t>**</w:t>
            </w:r>
          </w:p>
        </w:tc>
        <w:tc>
          <w:tcPr>
            <w:tcW w:w="993"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7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ІІ.</w:t>
            </w:r>
          </w:p>
        </w:tc>
        <w:tc>
          <w:tcPr>
            <w:tcW w:w="40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213 102 800</w:t>
            </w:r>
          </w:p>
        </w:tc>
        <w:tc>
          <w:tcPr>
            <w:tcW w:w="9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214 132 100</w:t>
            </w:r>
          </w:p>
        </w:tc>
        <w:tc>
          <w:tcPr>
            <w:tcW w:w="7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227 634 200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ind w:firstLineChars="200" w:firstLine="32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Издръжка</w:t>
            </w:r>
          </w:p>
        </w:tc>
        <w:tc>
          <w:tcPr>
            <w:tcW w:w="993"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111 787 400</w:t>
            </w:r>
          </w:p>
        </w:tc>
        <w:tc>
          <w:tcPr>
            <w:tcW w:w="9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112 816 700</w:t>
            </w:r>
          </w:p>
        </w:tc>
        <w:tc>
          <w:tcPr>
            <w:tcW w:w="7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120 800 000</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ind w:firstLineChars="200" w:firstLine="32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 Капиталови разходи</w:t>
            </w:r>
          </w:p>
        </w:tc>
        <w:tc>
          <w:tcPr>
            <w:tcW w:w="993"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101 315 400</w:t>
            </w:r>
          </w:p>
        </w:tc>
        <w:tc>
          <w:tcPr>
            <w:tcW w:w="9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101 315 400</w:t>
            </w:r>
          </w:p>
        </w:tc>
        <w:tc>
          <w:tcPr>
            <w:tcW w:w="7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106 834 200</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ind w:firstLineChars="200" w:firstLine="32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3.Капиталови трансфери</w:t>
            </w:r>
          </w:p>
        </w:tc>
        <w:tc>
          <w:tcPr>
            <w:tcW w:w="993"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7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7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ІІІ.</w:t>
            </w:r>
          </w:p>
        </w:tc>
        <w:tc>
          <w:tcPr>
            <w:tcW w:w="40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198 771 700</w:t>
            </w:r>
          </w:p>
        </w:tc>
        <w:tc>
          <w:tcPr>
            <w:tcW w:w="9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533 781 251</w:t>
            </w:r>
          </w:p>
        </w:tc>
        <w:tc>
          <w:tcPr>
            <w:tcW w:w="7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341 346 881</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ind w:firstLineChars="200" w:firstLine="32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1.НК "СИП"</w:t>
            </w:r>
          </w:p>
        </w:tc>
        <w:tc>
          <w:tcPr>
            <w:tcW w:w="993"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1 370 000</w:t>
            </w:r>
          </w:p>
        </w:tc>
        <w:tc>
          <w:tcPr>
            <w:tcW w:w="9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1 570 000</w:t>
            </w:r>
          </w:p>
        </w:tc>
        <w:tc>
          <w:tcPr>
            <w:tcW w:w="7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1 570 000</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ind w:firstLineChars="200" w:firstLine="32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2.ДИЗ издръжка и капиталови разходи</w:t>
            </w:r>
          </w:p>
        </w:tc>
        <w:tc>
          <w:tcPr>
            <w:tcW w:w="993"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126 410 100</w:t>
            </w:r>
          </w:p>
        </w:tc>
        <w:tc>
          <w:tcPr>
            <w:tcW w:w="9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460 229 360</w:t>
            </w:r>
          </w:p>
        </w:tc>
        <w:tc>
          <w:tcPr>
            <w:tcW w:w="7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258 041 140</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ind w:firstLineChars="200" w:firstLine="32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3.ДИЗ лихви</w:t>
            </w:r>
          </w:p>
        </w:tc>
        <w:tc>
          <w:tcPr>
            <w:tcW w:w="993"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26 888 100</w:t>
            </w:r>
          </w:p>
        </w:tc>
        <w:tc>
          <w:tcPr>
            <w:tcW w:w="9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25 520 277</w:t>
            </w:r>
          </w:p>
        </w:tc>
        <w:tc>
          <w:tcPr>
            <w:tcW w:w="7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32 185 975</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4. ДИЗ погашения</w:t>
            </w:r>
          </w:p>
        </w:tc>
        <w:tc>
          <w:tcPr>
            <w:tcW w:w="993"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44 103 500</w:t>
            </w:r>
          </w:p>
        </w:tc>
        <w:tc>
          <w:tcPr>
            <w:tcW w:w="9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46 461 614</w:t>
            </w:r>
          </w:p>
        </w:tc>
        <w:tc>
          <w:tcPr>
            <w:tcW w:w="7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49 549 766</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администрирани разходи (ІІ.+ІІІ.):</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411 874 500</w:t>
            </w:r>
          </w:p>
        </w:tc>
        <w:tc>
          <w:tcPr>
            <w:tcW w:w="9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747 913 351</w:t>
            </w:r>
          </w:p>
        </w:tc>
        <w:tc>
          <w:tcPr>
            <w:tcW w:w="7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568 981 081</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7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разходи по бюджета (І.1+ІІ.):</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253 665 400</w:t>
            </w:r>
          </w:p>
        </w:tc>
        <w:tc>
          <w:tcPr>
            <w:tcW w:w="9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254 707 400</w:t>
            </w:r>
          </w:p>
        </w:tc>
        <w:tc>
          <w:tcPr>
            <w:tcW w:w="7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268 258 200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7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разходи (І.+ІІ.+ІІІ.):</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452 437 100</w:t>
            </w:r>
          </w:p>
        </w:tc>
        <w:tc>
          <w:tcPr>
            <w:tcW w:w="9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788 488 651</w:t>
            </w:r>
          </w:p>
        </w:tc>
        <w:tc>
          <w:tcPr>
            <w:tcW w:w="737"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609 605 081</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7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Численост на щатния персонал</w:t>
            </w:r>
          </w:p>
        </w:tc>
        <w:tc>
          <w:tcPr>
            <w:tcW w:w="993"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1 511</w:t>
            </w:r>
          </w:p>
        </w:tc>
        <w:tc>
          <w:tcPr>
            <w:tcW w:w="9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1 511</w:t>
            </w:r>
          </w:p>
        </w:tc>
        <w:tc>
          <w:tcPr>
            <w:tcW w:w="7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1 511</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40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Численост на извънщатния персонал</w:t>
            </w:r>
          </w:p>
        </w:tc>
        <w:tc>
          <w:tcPr>
            <w:tcW w:w="993"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737"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bl>
    <w:p w:rsidR="00D6039F" w:rsidRPr="00FB2ACF" w:rsidRDefault="00D6039F" w:rsidP="00D73057">
      <w:pPr>
        <w:spacing w:after="0" w:line="240" w:lineRule="auto"/>
        <w:ind w:firstLine="567"/>
        <w:jc w:val="both"/>
        <w:rPr>
          <w:rFonts w:ascii="Times New Roman" w:eastAsia="MS Mincho" w:hAnsi="Times New Roman" w:cs="Times New Roman"/>
          <w:lang w:eastAsia="bg-BG"/>
        </w:rPr>
      </w:pPr>
      <w:r w:rsidRPr="00FB2ACF">
        <w:rPr>
          <w:rFonts w:ascii="Times New Roman" w:eastAsia="MS Mincho" w:hAnsi="Times New Roman" w:cs="Times New Roman"/>
          <w:lang w:eastAsia="bg-BG"/>
        </w:rPr>
        <w:t>Агенция „Пътна инфраструктура” извършва ведомствени разходи, свързани основно с персонала, издръжката / консумативи, сгради и оборудване/, капиталови разходи за хардуер и софтуер, за придобиване на машини и съоръжения / ксерокси, климатици</w:t>
      </w:r>
      <w:r w:rsidRPr="00FB2ACF">
        <w:rPr>
          <w:rFonts w:ascii="Times New Roman" w:eastAsia="MS Mincho" w:hAnsi="Times New Roman" w:cs="Times New Roman"/>
          <w:lang w:val="es-ES" w:eastAsia="bg-BG"/>
        </w:rPr>
        <w:t>/</w:t>
      </w:r>
      <w:r w:rsidRPr="00FB2ACF">
        <w:rPr>
          <w:rFonts w:ascii="Times New Roman" w:eastAsia="MS Mincho" w:hAnsi="Times New Roman" w:cs="Times New Roman"/>
          <w:lang w:eastAsia="bg-BG"/>
        </w:rPr>
        <w:t>.</w:t>
      </w:r>
    </w:p>
    <w:p w:rsidR="00CE37D9" w:rsidRPr="006124DB" w:rsidRDefault="00D6039F" w:rsidP="006124DB">
      <w:pPr>
        <w:spacing w:after="0" w:line="240" w:lineRule="auto"/>
        <w:ind w:firstLine="567"/>
        <w:jc w:val="both"/>
        <w:rPr>
          <w:rFonts w:ascii="Times New Roman" w:eastAsia="MS Mincho" w:hAnsi="Times New Roman" w:cs="Times New Roman"/>
          <w:lang w:val="en-US" w:eastAsia="bg-BG"/>
        </w:rPr>
      </w:pPr>
      <w:r w:rsidRPr="00FB2ACF">
        <w:rPr>
          <w:rFonts w:ascii="Times New Roman" w:eastAsia="MS Mincho" w:hAnsi="Times New Roman" w:cs="Times New Roman"/>
          <w:lang w:eastAsia="bg-BG"/>
        </w:rPr>
        <w:t xml:space="preserve">Администрираните разходи по бюджета включват цялостно възлаганите програми за текущ ремонти поддържане на републиканската пътна мрежа, основен ремонт и рехабилитация, ново </w:t>
      </w:r>
      <w:r w:rsidRPr="00FB2ACF">
        <w:rPr>
          <w:rFonts w:ascii="Times New Roman" w:eastAsia="MS Mincho" w:hAnsi="Times New Roman" w:cs="Times New Roman"/>
          <w:lang w:eastAsia="bg-BG"/>
        </w:rPr>
        <w:lastRenderedPageBreak/>
        <w:t>строителство – финансирани само от собствени бюджетни средства и субсидия от републиканския бюджет.</w:t>
      </w:r>
    </w:p>
    <w:p w:rsidR="00D6039F" w:rsidRDefault="00D6039F" w:rsidP="00F66703">
      <w:pPr>
        <w:spacing w:after="0" w:line="240" w:lineRule="auto"/>
        <w:ind w:firstLine="567"/>
        <w:jc w:val="both"/>
        <w:rPr>
          <w:rFonts w:ascii="Times New Roman" w:eastAsia="MS Mincho" w:hAnsi="Times New Roman" w:cs="Times New Roman"/>
          <w:lang w:eastAsia="ja-JP"/>
        </w:rPr>
      </w:pPr>
      <w:r w:rsidRPr="00FB2ACF">
        <w:rPr>
          <w:rFonts w:ascii="Times New Roman" w:eastAsia="MS Mincho" w:hAnsi="Times New Roman" w:cs="Times New Roman"/>
          <w:lang w:eastAsia="ja-JP"/>
        </w:rPr>
        <w:t>Предвижда се по програмите, финансирани със собствени приходи да се работи в следните направления:</w:t>
      </w:r>
    </w:p>
    <w:p w:rsidR="00B35694" w:rsidRPr="0099701B" w:rsidRDefault="00B35694" w:rsidP="00F24B86">
      <w:pPr>
        <w:spacing w:after="0" w:line="240" w:lineRule="auto"/>
        <w:jc w:val="both"/>
        <w:rPr>
          <w:rFonts w:ascii="Times New Roman" w:eastAsia="MS Mincho" w:hAnsi="Times New Roman" w:cs="Times New Roman"/>
          <w:lang w:eastAsia="ja-JP"/>
        </w:rPr>
      </w:pPr>
    </w:p>
    <w:p w:rsidR="00D6039F" w:rsidRPr="00F66703" w:rsidRDefault="00D6039F" w:rsidP="00D6039F">
      <w:pPr>
        <w:pStyle w:val="ListParagraph"/>
        <w:numPr>
          <w:ilvl w:val="0"/>
          <w:numId w:val="93"/>
        </w:numPr>
        <w:spacing w:after="0" w:line="288" w:lineRule="auto"/>
        <w:jc w:val="both"/>
        <w:rPr>
          <w:rFonts w:ascii="Times New Roman" w:eastAsia="MS Mincho" w:hAnsi="Times New Roman"/>
          <w:b/>
          <w:i/>
          <w:lang w:eastAsia="ja-JP"/>
        </w:rPr>
      </w:pPr>
      <w:r w:rsidRPr="00C17E92">
        <w:rPr>
          <w:rFonts w:ascii="Times New Roman" w:eastAsia="MS Mincho" w:hAnsi="Times New Roman"/>
          <w:b/>
          <w:i/>
          <w:lang w:eastAsia="ja-JP"/>
        </w:rPr>
        <w:t>Основен ремонт на РПМ</w:t>
      </w:r>
    </w:p>
    <w:tbl>
      <w:tblPr>
        <w:tblW w:w="9796" w:type="dxa"/>
        <w:tblInd w:w="55" w:type="dxa"/>
        <w:tblCellMar>
          <w:left w:w="70" w:type="dxa"/>
          <w:right w:w="70" w:type="dxa"/>
        </w:tblCellMar>
        <w:tblLook w:val="0000" w:firstRow="0" w:lastRow="0" w:firstColumn="0" w:lastColumn="0" w:noHBand="0" w:noVBand="0"/>
      </w:tblPr>
      <w:tblGrid>
        <w:gridCol w:w="8237"/>
        <w:gridCol w:w="1559"/>
      </w:tblGrid>
      <w:tr w:rsidR="00D6039F" w:rsidRPr="00D6039F" w:rsidTr="00D6039F">
        <w:trPr>
          <w:trHeight w:val="525"/>
        </w:trPr>
        <w:tc>
          <w:tcPr>
            <w:tcW w:w="823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D6039F" w:rsidRPr="00D6039F" w:rsidRDefault="00D6039F" w:rsidP="00F24B86">
            <w:pPr>
              <w:spacing w:after="0" w:line="240" w:lineRule="auto"/>
              <w:jc w:val="center"/>
              <w:rPr>
                <w:rFonts w:ascii="Times New Roman" w:eastAsia="MS Mincho" w:hAnsi="Times New Roman" w:cs="Times New Roman"/>
                <w:b/>
                <w:bCs/>
                <w:sz w:val="20"/>
                <w:szCs w:val="20"/>
                <w:lang w:eastAsia="bg-BG"/>
              </w:rPr>
            </w:pPr>
            <w:r w:rsidRPr="00D6039F">
              <w:rPr>
                <w:rFonts w:ascii="Times New Roman" w:eastAsia="MS Mincho" w:hAnsi="Times New Roman" w:cs="Times New Roman"/>
                <w:b/>
                <w:bCs/>
                <w:sz w:val="20"/>
                <w:szCs w:val="20"/>
                <w:lang w:eastAsia="bg-BG"/>
              </w:rPr>
              <w:t>Наименование и местонахождение на обектите</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6039F" w:rsidRPr="00D6039F" w:rsidRDefault="00D6039F" w:rsidP="00C17E92">
            <w:pPr>
              <w:spacing w:after="0" w:line="240" w:lineRule="auto"/>
              <w:jc w:val="center"/>
              <w:rPr>
                <w:rFonts w:ascii="Times New Roman" w:eastAsia="MS Mincho" w:hAnsi="Times New Roman" w:cs="Times New Roman"/>
                <w:b/>
                <w:bCs/>
                <w:sz w:val="20"/>
                <w:szCs w:val="20"/>
                <w:lang w:eastAsia="bg-BG"/>
              </w:rPr>
            </w:pPr>
            <w:r w:rsidRPr="00D6039F">
              <w:rPr>
                <w:rFonts w:ascii="Times New Roman" w:eastAsia="MS Mincho" w:hAnsi="Times New Roman" w:cs="Times New Roman"/>
                <w:b/>
                <w:bCs/>
                <w:sz w:val="20"/>
                <w:szCs w:val="20"/>
                <w:lang w:eastAsia="bg-BG"/>
              </w:rPr>
              <w:t>Година начало - година край</w:t>
            </w:r>
          </w:p>
        </w:tc>
      </w:tr>
      <w:tr w:rsidR="00D6039F" w:rsidRPr="00D6039F" w:rsidTr="00D6039F">
        <w:trPr>
          <w:trHeight w:val="315"/>
        </w:trPr>
        <w:tc>
          <w:tcPr>
            <w:tcW w:w="8237"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D6039F" w:rsidRPr="00D6039F" w:rsidRDefault="00D6039F" w:rsidP="00D6039F">
            <w:pPr>
              <w:spacing w:after="0" w:line="240" w:lineRule="auto"/>
              <w:rPr>
                <w:rFonts w:ascii="Times New Roman" w:eastAsia="MS Mincho" w:hAnsi="Times New Roman" w:cs="Times New Roman"/>
                <w:b/>
                <w:bCs/>
                <w:sz w:val="20"/>
                <w:szCs w:val="20"/>
                <w:lang w:eastAsia="bg-BG"/>
              </w:rPr>
            </w:pPr>
          </w:p>
        </w:tc>
        <w:tc>
          <w:tcPr>
            <w:tcW w:w="1559"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D6039F" w:rsidRPr="00D6039F" w:rsidRDefault="00D6039F" w:rsidP="00D6039F">
            <w:pPr>
              <w:spacing w:after="0" w:line="240" w:lineRule="auto"/>
              <w:rPr>
                <w:rFonts w:ascii="Times New Roman" w:eastAsia="MS Mincho" w:hAnsi="Times New Roman" w:cs="Times New Roman"/>
                <w:b/>
                <w:bCs/>
                <w:sz w:val="20"/>
                <w:szCs w:val="20"/>
                <w:lang w:eastAsia="bg-BG"/>
              </w:rPr>
            </w:pPr>
          </w:p>
        </w:tc>
      </w:tr>
      <w:tr w:rsidR="00D6039F" w:rsidRPr="00D6039F" w:rsidTr="006C2020">
        <w:trPr>
          <w:trHeight w:val="230"/>
        </w:trPr>
        <w:tc>
          <w:tcPr>
            <w:tcW w:w="8237"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D6039F" w:rsidRPr="00D6039F" w:rsidRDefault="00D6039F" w:rsidP="00D6039F">
            <w:pPr>
              <w:spacing w:after="0" w:line="240" w:lineRule="auto"/>
              <w:rPr>
                <w:rFonts w:ascii="Times New Roman" w:eastAsia="MS Mincho" w:hAnsi="Times New Roman" w:cs="Times New Roman"/>
                <w:b/>
                <w:bCs/>
                <w:sz w:val="20"/>
                <w:szCs w:val="20"/>
                <w:lang w:eastAsia="bg-BG"/>
              </w:rPr>
            </w:pPr>
          </w:p>
        </w:tc>
        <w:tc>
          <w:tcPr>
            <w:tcW w:w="1559"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D6039F" w:rsidRPr="00D6039F" w:rsidRDefault="00D6039F" w:rsidP="00D6039F">
            <w:pPr>
              <w:spacing w:after="0" w:line="240" w:lineRule="auto"/>
              <w:rPr>
                <w:rFonts w:ascii="Times New Roman" w:eastAsia="MS Mincho" w:hAnsi="Times New Roman" w:cs="Times New Roman"/>
                <w:b/>
                <w:bCs/>
                <w:sz w:val="20"/>
                <w:szCs w:val="20"/>
                <w:lang w:eastAsia="bg-BG"/>
              </w:rPr>
            </w:pPr>
          </w:p>
        </w:tc>
      </w:tr>
      <w:tr w:rsidR="00D6039F" w:rsidRPr="00D6039F" w:rsidTr="00D6039F">
        <w:trPr>
          <w:trHeight w:val="315"/>
        </w:trPr>
        <w:tc>
          <w:tcPr>
            <w:tcW w:w="8237" w:type="dxa"/>
            <w:tcBorders>
              <w:top w:val="nil"/>
              <w:left w:val="single" w:sz="4" w:space="0" w:color="auto"/>
              <w:bottom w:val="single" w:sz="4" w:space="0" w:color="auto"/>
              <w:right w:val="single" w:sz="4" w:space="0" w:color="auto"/>
            </w:tcBorders>
            <w:shd w:val="clear" w:color="auto" w:fill="CCFFCC"/>
            <w:vAlign w:val="bottom"/>
          </w:tcPr>
          <w:p w:rsidR="00D6039F" w:rsidRPr="00D6039F" w:rsidRDefault="00D6039F" w:rsidP="00D6039F">
            <w:pPr>
              <w:spacing w:after="0" w:line="240" w:lineRule="auto"/>
              <w:rPr>
                <w:rFonts w:ascii="Times New Roman" w:eastAsia="MS Mincho" w:hAnsi="Times New Roman" w:cs="Times New Roman"/>
                <w:b/>
                <w:bCs/>
                <w:sz w:val="20"/>
                <w:szCs w:val="20"/>
                <w:lang w:eastAsia="bg-BG"/>
              </w:rPr>
            </w:pPr>
            <w:r w:rsidRPr="00D6039F">
              <w:rPr>
                <w:rFonts w:ascii="Times New Roman" w:eastAsia="MS Mincho" w:hAnsi="Times New Roman" w:cs="Times New Roman"/>
                <w:b/>
                <w:bCs/>
                <w:sz w:val="20"/>
                <w:szCs w:val="20"/>
                <w:lang w:eastAsia="bg-BG"/>
              </w:rPr>
              <w:t>Основен ремонт на дълготрайни материални активи</w:t>
            </w:r>
          </w:p>
        </w:tc>
        <w:tc>
          <w:tcPr>
            <w:tcW w:w="1559" w:type="dxa"/>
            <w:tcBorders>
              <w:top w:val="nil"/>
              <w:left w:val="nil"/>
              <w:bottom w:val="single" w:sz="4" w:space="0" w:color="auto"/>
              <w:right w:val="single" w:sz="4" w:space="0" w:color="auto"/>
            </w:tcBorders>
            <w:shd w:val="clear" w:color="auto" w:fill="CCFFCC"/>
            <w:noWrap/>
            <w:vAlign w:val="center"/>
          </w:tcPr>
          <w:p w:rsidR="00D6039F" w:rsidRPr="00D6039F" w:rsidRDefault="00D6039F" w:rsidP="00D6039F">
            <w:pPr>
              <w:spacing w:after="0" w:line="240" w:lineRule="auto"/>
              <w:jc w:val="center"/>
              <w:rPr>
                <w:rFonts w:ascii="Times New Roman" w:eastAsia="MS Mincho" w:hAnsi="Times New Roman" w:cs="Times New Roman"/>
                <w:b/>
                <w:bCs/>
                <w:sz w:val="20"/>
                <w:szCs w:val="20"/>
                <w:lang w:eastAsia="bg-BG"/>
              </w:rPr>
            </w:pPr>
            <w:r w:rsidRPr="00D6039F">
              <w:rPr>
                <w:rFonts w:ascii="Times New Roman" w:eastAsia="MS Mincho" w:hAnsi="Times New Roman" w:cs="Times New Roman"/>
                <w:b/>
                <w:bCs/>
                <w:sz w:val="20"/>
                <w:szCs w:val="20"/>
                <w:lang w:eastAsia="bg-BG"/>
              </w:rPr>
              <w:t> </w:t>
            </w:r>
          </w:p>
        </w:tc>
      </w:tr>
      <w:tr w:rsidR="00D6039F" w:rsidRPr="00D6039F" w:rsidTr="00D6039F">
        <w:trPr>
          <w:trHeight w:val="887"/>
        </w:trPr>
        <w:tc>
          <w:tcPr>
            <w:tcW w:w="8237" w:type="dxa"/>
            <w:tcBorders>
              <w:top w:val="nil"/>
              <w:left w:val="single" w:sz="4" w:space="0" w:color="auto"/>
              <w:bottom w:val="single" w:sz="4" w:space="0" w:color="auto"/>
              <w:right w:val="single" w:sz="4" w:space="0" w:color="auto"/>
            </w:tcBorders>
            <w:shd w:val="clear" w:color="auto" w:fill="FFFFFF"/>
            <w:vAlign w:val="center"/>
          </w:tcPr>
          <w:p w:rsidR="00D6039F" w:rsidRPr="00D6039F" w:rsidRDefault="00D6039F" w:rsidP="00D6039F">
            <w:pPr>
              <w:spacing w:after="0" w:line="240" w:lineRule="auto"/>
              <w:rPr>
                <w:rFonts w:ascii="Times New Roman" w:eastAsia="MS Mincho" w:hAnsi="Times New Roman" w:cs="Times New Roman"/>
                <w:color w:val="000000"/>
                <w:sz w:val="20"/>
                <w:szCs w:val="20"/>
                <w:lang w:eastAsia="bg-BG"/>
              </w:rPr>
            </w:pPr>
            <w:r w:rsidRPr="00D6039F">
              <w:rPr>
                <w:rFonts w:ascii="Times New Roman" w:eastAsia="MS Mincho" w:hAnsi="Times New Roman" w:cs="Times New Roman"/>
                <w:color w:val="000000"/>
                <w:sz w:val="20"/>
                <w:szCs w:val="20"/>
                <w:lang w:eastAsia="bg-BG"/>
              </w:rPr>
              <w:t xml:space="preserve">Определяне на изпълнител за проектиране и извършване на АРВР на три виадукта при км 61+327 и км 67+027 на АМ Тракия и при км 30+874 на АМ Хемус, </w:t>
            </w:r>
            <w:r w:rsidRPr="00D6039F">
              <w:rPr>
                <w:rFonts w:ascii="Times New Roman" w:eastAsia="MS Mincho" w:hAnsi="Times New Roman" w:cs="Times New Roman"/>
                <w:b/>
                <w:bCs/>
                <w:i/>
                <w:iCs/>
                <w:color w:val="000000"/>
                <w:sz w:val="20"/>
                <w:szCs w:val="20"/>
                <w:lang w:eastAsia="bg-BG"/>
              </w:rPr>
              <w:t>за обособена позиция 1</w:t>
            </w:r>
            <w:r w:rsidRPr="00D6039F">
              <w:rPr>
                <w:rFonts w:ascii="Times New Roman" w:eastAsia="MS Mincho" w:hAnsi="Times New Roman" w:cs="Times New Roman"/>
                <w:color w:val="000000"/>
                <w:sz w:val="20"/>
                <w:szCs w:val="20"/>
                <w:lang w:eastAsia="bg-BG"/>
              </w:rPr>
              <w:t>: Проектиране и извършване на АРВР на виадукта при км 61+327 на АМ Тракия</w:t>
            </w:r>
          </w:p>
        </w:tc>
        <w:tc>
          <w:tcPr>
            <w:tcW w:w="1559" w:type="dxa"/>
            <w:tcBorders>
              <w:top w:val="nil"/>
              <w:left w:val="nil"/>
              <w:bottom w:val="single" w:sz="4" w:space="0" w:color="auto"/>
              <w:right w:val="single" w:sz="4" w:space="0" w:color="auto"/>
            </w:tcBorders>
            <w:shd w:val="clear" w:color="auto" w:fill="auto"/>
            <w:vAlign w:val="center"/>
          </w:tcPr>
          <w:p w:rsidR="00D6039F" w:rsidRPr="00D6039F" w:rsidRDefault="00D6039F" w:rsidP="00D6039F">
            <w:pPr>
              <w:spacing w:after="0" w:line="240" w:lineRule="auto"/>
              <w:jc w:val="center"/>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2013/2015</w:t>
            </w:r>
          </w:p>
        </w:tc>
      </w:tr>
      <w:tr w:rsidR="00D6039F" w:rsidRPr="00D6039F" w:rsidTr="00D6039F">
        <w:trPr>
          <w:trHeight w:val="843"/>
        </w:trPr>
        <w:tc>
          <w:tcPr>
            <w:tcW w:w="8237" w:type="dxa"/>
            <w:tcBorders>
              <w:top w:val="nil"/>
              <w:left w:val="single" w:sz="4" w:space="0" w:color="auto"/>
              <w:bottom w:val="single" w:sz="4" w:space="0" w:color="auto"/>
              <w:right w:val="single" w:sz="4" w:space="0" w:color="auto"/>
            </w:tcBorders>
            <w:shd w:val="clear" w:color="auto" w:fill="FFFFFF"/>
            <w:vAlign w:val="center"/>
          </w:tcPr>
          <w:p w:rsidR="00D6039F" w:rsidRPr="00D6039F" w:rsidRDefault="00D6039F" w:rsidP="00D6039F">
            <w:pPr>
              <w:spacing w:after="0" w:line="240" w:lineRule="auto"/>
              <w:rPr>
                <w:rFonts w:ascii="Times New Roman" w:eastAsia="MS Mincho" w:hAnsi="Times New Roman" w:cs="Times New Roman"/>
                <w:color w:val="000000"/>
                <w:sz w:val="20"/>
                <w:szCs w:val="20"/>
                <w:lang w:eastAsia="bg-BG"/>
              </w:rPr>
            </w:pPr>
            <w:r w:rsidRPr="00D6039F">
              <w:rPr>
                <w:rFonts w:ascii="Times New Roman" w:eastAsia="MS Mincho" w:hAnsi="Times New Roman" w:cs="Times New Roman"/>
                <w:color w:val="000000"/>
                <w:sz w:val="20"/>
                <w:szCs w:val="20"/>
                <w:lang w:eastAsia="bg-BG"/>
              </w:rPr>
              <w:t xml:space="preserve">Определяне на изпълнител за проектиране и извършване на АРВР на три виадукта при км 61+327 и км 67+027 на АМ Тракия и при км 30+874 на АМ Хемус, </w:t>
            </w:r>
            <w:r w:rsidRPr="00D6039F">
              <w:rPr>
                <w:rFonts w:ascii="Times New Roman" w:eastAsia="MS Mincho" w:hAnsi="Times New Roman" w:cs="Times New Roman"/>
                <w:b/>
                <w:bCs/>
                <w:i/>
                <w:iCs/>
                <w:color w:val="000000"/>
                <w:sz w:val="20"/>
                <w:szCs w:val="20"/>
                <w:lang w:eastAsia="bg-BG"/>
              </w:rPr>
              <w:t>за обособена позиция 2</w:t>
            </w:r>
            <w:r w:rsidRPr="00D6039F">
              <w:rPr>
                <w:rFonts w:ascii="Times New Roman" w:eastAsia="MS Mincho" w:hAnsi="Times New Roman" w:cs="Times New Roman"/>
                <w:color w:val="000000"/>
                <w:sz w:val="20"/>
                <w:szCs w:val="20"/>
                <w:lang w:eastAsia="bg-BG"/>
              </w:rPr>
              <w:t>: Проектиране и извършване на АРВР на виадукта при км 67+027 на АМ Тракия</w:t>
            </w:r>
          </w:p>
        </w:tc>
        <w:tc>
          <w:tcPr>
            <w:tcW w:w="1559" w:type="dxa"/>
            <w:tcBorders>
              <w:top w:val="nil"/>
              <w:left w:val="nil"/>
              <w:bottom w:val="single" w:sz="4" w:space="0" w:color="auto"/>
              <w:right w:val="single" w:sz="4" w:space="0" w:color="auto"/>
            </w:tcBorders>
            <w:shd w:val="clear" w:color="auto" w:fill="auto"/>
            <w:vAlign w:val="center"/>
          </w:tcPr>
          <w:p w:rsidR="00D6039F" w:rsidRPr="00D6039F" w:rsidRDefault="00D6039F" w:rsidP="00D6039F">
            <w:pPr>
              <w:spacing w:after="0" w:line="240" w:lineRule="auto"/>
              <w:jc w:val="center"/>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2013/2015</w:t>
            </w:r>
          </w:p>
        </w:tc>
      </w:tr>
      <w:tr w:rsidR="00D6039F" w:rsidRPr="00D6039F" w:rsidTr="00D6039F">
        <w:trPr>
          <w:trHeight w:val="826"/>
        </w:trPr>
        <w:tc>
          <w:tcPr>
            <w:tcW w:w="8237" w:type="dxa"/>
            <w:tcBorders>
              <w:top w:val="nil"/>
              <w:left w:val="single" w:sz="4" w:space="0" w:color="auto"/>
              <w:bottom w:val="single" w:sz="4" w:space="0" w:color="auto"/>
              <w:right w:val="single" w:sz="4" w:space="0" w:color="auto"/>
            </w:tcBorders>
            <w:shd w:val="clear" w:color="auto" w:fill="FFFFFF"/>
            <w:vAlign w:val="center"/>
          </w:tcPr>
          <w:p w:rsidR="00D6039F" w:rsidRPr="00D6039F" w:rsidRDefault="00D6039F" w:rsidP="00D6039F">
            <w:pPr>
              <w:spacing w:after="0" w:line="240" w:lineRule="auto"/>
              <w:rPr>
                <w:rFonts w:ascii="Times New Roman" w:eastAsia="MS Mincho" w:hAnsi="Times New Roman" w:cs="Times New Roman"/>
                <w:color w:val="000000"/>
                <w:sz w:val="20"/>
                <w:szCs w:val="20"/>
                <w:lang w:eastAsia="bg-BG"/>
              </w:rPr>
            </w:pPr>
            <w:r w:rsidRPr="00D6039F">
              <w:rPr>
                <w:rFonts w:ascii="Times New Roman" w:eastAsia="MS Mincho" w:hAnsi="Times New Roman" w:cs="Times New Roman"/>
                <w:color w:val="000000"/>
                <w:sz w:val="20"/>
                <w:szCs w:val="20"/>
                <w:lang w:eastAsia="bg-BG"/>
              </w:rPr>
              <w:t xml:space="preserve">Определяне на изпълнител за проектиране и извършване на АРВР на три виадукта при км 61+327 и км 67+027 на АМ Тракия и при км 30+874 на АМ Хемус, </w:t>
            </w:r>
            <w:r w:rsidRPr="00D6039F">
              <w:rPr>
                <w:rFonts w:ascii="Times New Roman" w:eastAsia="MS Mincho" w:hAnsi="Times New Roman" w:cs="Times New Roman"/>
                <w:b/>
                <w:bCs/>
                <w:i/>
                <w:iCs/>
                <w:color w:val="000000"/>
                <w:sz w:val="20"/>
                <w:szCs w:val="20"/>
                <w:lang w:eastAsia="bg-BG"/>
              </w:rPr>
              <w:t>за обособена позиция 3</w:t>
            </w:r>
            <w:r w:rsidRPr="00D6039F">
              <w:rPr>
                <w:rFonts w:ascii="Times New Roman" w:eastAsia="MS Mincho" w:hAnsi="Times New Roman" w:cs="Times New Roman"/>
                <w:color w:val="000000"/>
                <w:sz w:val="20"/>
                <w:szCs w:val="20"/>
                <w:lang w:eastAsia="bg-BG"/>
              </w:rPr>
              <w:t>: Проектиране и извършване на АРВР на виадукта при км 30+874 на АМ Хемус</w:t>
            </w:r>
          </w:p>
        </w:tc>
        <w:tc>
          <w:tcPr>
            <w:tcW w:w="1559" w:type="dxa"/>
            <w:tcBorders>
              <w:top w:val="nil"/>
              <w:left w:val="nil"/>
              <w:bottom w:val="single" w:sz="4" w:space="0" w:color="auto"/>
              <w:right w:val="single" w:sz="4" w:space="0" w:color="auto"/>
            </w:tcBorders>
            <w:shd w:val="clear" w:color="auto" w:fill="auto"/>
            <w:vAlign w:val="center"/>
          </w:tcPr>
          <w:p w:rsidR="00D6039F" w:rsidRPr="00D6039F" w:rsidRDefault="00D6039F" w:rsidP="00F24B86">
            <w:pPr>
              <w:spacing w:after="0" w:line="240" w:lineRule="auto"/>
              <w:jc w:val="center"/>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2013/2015</w:t>
            </w:r>
          </w:p>
        </w:tc>
      </w:tr>
      <w:tr w:rsidR="00D6039F" w:rsidRPr="00D6039F" w:rsidTr="00D6039F">
        <w:trPr>
          <w:trHeight w:val="272"/>
        </w:trPr>
        <w:tc>
          <w:tcPr>
            <w:tcW w:w="8237" w:type="dxa"/>
            <w:tcBorders>
              <w:top w:val="nil"/>
              <w:left w:val="single" w:sz="4" w:space="0" w:color="auto"/>
              <w:bottom w:val="single" w:sz="4" w:space="0" w:color="auto"/>
              <w:right w:val="single" w:sz="4" w:space="0" w:color="auto"/>
            </w:tcBorders>
            <w:shd w:val="clear" w:color="auto" w:fill="auto"/>
            <w:vAlign w:val="center"/>
          </w:tcPr>
          <w:p w:rsidR="00D6039F" w:rsidRPr="00D6039F" w:rsidRDefault="00D6039F" w:rsidP="00D6039F">
            <w:pPr>
              <w:spacing w:after="0" w:line="240" w:lineRule="auto"/>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 xml:space="preserve">Рехабилитация на път ІІІ-7301 Арковна - Партизани от км 27+700 до км 32+290 </w:t>
            </w:r>
          </w:p>
        </w:tc>
        <w:tc>
          <w:tcPr>
            <w:tcW w:w="1559" w:type="dxa"/>
            <w:tcBorders>
              <w:top w:val="nil"/>
              <w:left w:val="nil"/>
              <w:bottom w:val="single" w:sz="4" w:space="0" w:color="auto"/>
              <w:right w:val="single" w:sz="4" w:space="0" w:color="auto"/>
            </w:tcBorders>
            <w:shd w:val="clear" w:color="auto" w:fill="auto"/>
            <w:noWrap/>
            <w:vAlign w:val="center"/>
          </w:tcPr>
          <w:p w:rsidR="00D6039F" w:rsidRPr="00D6039F" w:rsidRDefault="00D6039F" w:rsidP="00F24B86">
            <w:pPr>
              <w:spacing w:after="0" w:line="240" w:lineRule="auto"/>
              <w:jc w:val="center"/>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2014/2016</w:t>
            </w:r>
          </w:p>
        </w:tc>
      </w:tr>
      <w:tr w:rsidR="00D6039F" w:rsidRPr="00D6039F" w:rsidTr="00D6039F">
        <w:trPr>
          <w:trHeight w:val="417"/>
        </w:trPr>
        <w:tc>
          <w:tcPr>
            <w:tcW w:w="8237" w:type="dxa"/>
            <w:tcBorders>
              <w:top w:val="nil"/>
              <w:left w:val="single" w:sz="4" w:space="0" w:color="auto"/>
              <w:bottom w:val="single" w:sz="4" w:space="0" w:color="auto"/>
              <w:right w:val="single" w:sz="4" w:space="0" w:color="auto"/>
            </w:tcBorders>
            <w:shd w:val="clear" w:color="auto" w:fill="auto"/>
            <w:vAlign w:val="center"/>
          </w:tcPr>
          <w:p w:rsidR="00D6039F" w:rsidRPr="00D6039F" w:rsidRDefault="00D6039F" w:rsidP="00D6039F">
            <w:pPr>
              <w:spacing w:after="0" w:line="240" w:lineRule="auto"/>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Основен ремонт на път ІІІ-6004 Горна Малина - Белопоци - Байлово - Смолско от км 13+958 до км 31+38</w:t>
            </w:r>
          </w:p>
        </w:tc>
        <w:tc>
          <w:tcPr>
            <w:tcW w:w="1559" w:type="dxa"/>
            <w:tcBorders>
              <w:top w:val="nil"/>
              <w:left w:val="nil"/>
              <w:bottom w:val="single" w:sz="4" w:space="0" w:color="auto"/>
              <w:right w:val="single" w:sz="4" w:space="0" w:color="auto"/>
            </w:tcBorders>
            <w:shd w:val="clear" w:color="auto" w:fill="auto"/>
            <w:vAlign w:val="center"/>
          </w:tcPr>
          <w:p w:rsidR="00D6039F" w:rsidRPr="00D6039F" w:rsidRDefault="00D6039F" w:rsidP="00F24B86">
            <w:pPr>
              <w:spacing w:after="0" w:line="240" w:lineRule="auto"/>
              <w:jc w:val="center"/>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2015/2016</w:t>
            </w:r>
          </w:p>
        </w:tc>
      </w:tr>
    </w:tbl>
    <w:p w:rsidR="00D6039F" w:rsidRPr="00D6039F" w:rsidRDefault="00D6039F" w:rsidP="00D6039F">
      <w:pPr>
        <w:spacing w:after="0" w:line="288" w:lineRule="auto"/>
        <w:jc w:val="both"/>
        <w:rPr>
          <w:rFonts w:ascii="Times New Roman" w:eastAsia="MS Mincho" w:hAnsi="Times New Roman" w:cs="Times New Roman"/>
          <w:i/>
          <w:color w:val="333333"/>
          <w:lang w:eastAsia="ja-JP"/>
        </w:rPr>
      </w:pPr>
    </w:p>
    <w:p w:rsidR="00D6039F" w:rsidRPr="00F66703" w:rsidRDefault="00D6039F" w:rsidP="00D6039F">
      <w:pPr>
        <w:pStyle w:val="ListParagraph"/>
        <w:numPr>
          <w:ilvl w:val="0"/>
          <w:numId w:val="93"/>
        </w:numPr>
        <w:spacing w:after="0" w:line="288" w:lineRule="auto"/>
        <w:jc w:val="both"/>
        <w:rPr>
          <w:rFonts w:ascii="Times New Roman" w:eastAsia="MS Mincho" w:hAnsi="Times New Roman"/>
          <w:b/>
          <w:i/>
          <w:lang w:eastAsia="ja-JP"/>
        </w:rPr>
      </w:pPr>
      <w:r w:rsidRPr="00C17E92">
        <w:rPr>
          <w:rFonts w:ascii="Times New Roman" w:eastAsia="MS Mincho" w:hAnsi="Times New Roman"/>
          <w:b/>
          <w:i/>
          <w:lang w:eastAsia="ja-JP"/>
        </w:rPr>
        <w:t>Ново строителство  на РПМ</w:t>
      </w:r>
    </w:p>
    <w:tbl>
      <w:tblPr>
        <w:tblW w:w="9796" w:type="dxa"/>
        <w:tblInd w:w="55" w:type="dxa"/>
        <w:tblCellMar>
          <w:left w:w="70" w:type="dxa"/>
          <w:right w:w="70" w:type="dxa"/>
        </w:tblCellMar>
        <w:tblLook w:val="0000" w:firstRow="0" w:lastRow="0" w:firstColumn="0" w:lastColumn="0" w:noHBand="0" w:noVBand="0"/>
      </w:tblPr>
      <w:tblGrid>
        <w:gridCol w:w="8237"/>
        <w:gridCol w:w="1559"/>
      </w:tblGrid>
      <w:tr w:rsidR="00D6039F" w:rsidRPr="00D6039F" w:rsidTr="00D6039F">
        <w:trPr>
          <w:trHeight w:val="330"/>
        </w:trPr>
        <w:tc>
          <w:tcPr>
            <w:tcW w:w="8237" w:type="dxa"/>
            <w:tcBorders>
              <w:top w:val="single" w:sz="4" w:space="0" w:color="auto"/>
              <w:left w:val="single" w:sz="4" w:space="0" w:color="auto"/>
              <w:bottom w:val="nil"/>
              <w:right w:val="single" w:sz="4" w:space="0" w:color="auto"/>
            </w:tcBorders>
            <w:shd w:val="clear" w:color="auto" w:fill="CCFFCC"/>
            <w:vAlign w:val="bottom"/>
          </w:tcPr>
          <w:p w:rsidR="00D6039F" w:rsidRPr="00D6039F" w:rsidRDefault="00D6039F" w:rsidP="00D6039F">
            <w:pPr>
              <w:spacing w:after="0" w:line="240" w:lineRule="auto"/>
              <w:rPr>
                <w:rFonts w:ascii="Times New Roman" w:eastAsia="MS Mincho" w:hAnsi="Times New Roman" w:cs="Times New Roman"/>
                <w:b/>
                <w:bCs/>
                <w:sz w:val="20"/>
                <w:szCs w:val="20"/>
                <w:lang w:eastAsia="bg-BG"/>
              </w:rPr>
            </w:pPr>
            <w:r w:rsidRPr="00D6039F">
              <w:rPr>
                <w:rFonts w:ascii="Times New Roman" w:eastAsia="MS Mincho" w:hAnsi="Times New Roman" w:cs="Times New Roman"/>
                <w:b/>
                <w:bCs/>
                <w:sz w:val="20"/>
                <w:szCs w:val="20"/>
                <w:lang w:eastAsia="bg-BG"/>
              </w:rPr>
              <w:t>Ново строителство на дълготрайни материални активи</w:t>
            </w:r>
          </w:p>
        </w:tc>
        <w:tc>
          <w:tcPr>
            <w:tcW w:w="1559" w:type="dxa"/>
            <w:tcBorders>
              <w:top w:val="single" w:sz="4" w:space="0" w:color="auto"/>
              <w:left w:val="nil"/>
              <w:bottom w:val="single" w:sz="4" w:space="0" w:color="auto"/>
              <w:right w:val="single" w:sz="4" w:space="0" w:color="auto"/>
            </w:tcBorders>
            <w:shd w:val="clear" w:color="auto" w:fill="CCFFCC"/>
            <w:noWrap/>
            <w:vAlign w:val="center"/>
          </w:tcPr>
          <w:p w:rsidR="00D6039F" w:rsidRPr="00D6039F" w:rsidRDefault="00D6039F" w:rsidP="00D6039F">
            <w:pPr>
              <w:spacing w:after="0" w:line="240" w:lineRule="auto"/>
              <w:jc w:val="center"/>
              <w:rPr>
                <w:rFonts w:ascii="Times New Roman" w:eastAsia="MS Mincho" w:hAnsi="Times New Roman" w:cs="Times New Roman"/>
                <w:b/>
                <w:bCs/>
                <w:sz w:val="20"/>
                <w:szCs w:val="20"/>
                <w:lang w:eastAsia="bg-BG"/>
              </w:rPr>
            </w:pPr>
            <w:r w:rsidRPr="00D6039F">
              <w:rPr>
                <w:rFonts w:ascii="Times New Roman" w:eastAsia="MS Mincho" w:hAnsi="Times New Roman" w:cs="Times New Roman"/>
                <w:b/>
                <w:bCs/>
                <w:sz w:val="20"/>
                <w:szCs w:val="20"/>
                <w:lang w:eastAsia="bg-BG"/>
              </w:rPr>
              <w:t> </w:t>
            </w:r>
          </w:p>
        </w:tc>
      </w:tr>
      <w:tr w:rsidR="00D6039F" w:rsidRPr="00D6039F" w:rsidTr="00D6039F">
        <w:trPr>
          <w:trHeight w:val="589"/>
        </w:trPr>
        <w:tc>
          <w:tcPr>
            <w:tcW w:w="8237" w:type="dxa"/>
            <w:tcBorders>
              <w:top w:val="single" w:sz="8" w:space="0" w:color="auto"/>
              <w:left w:val="single" w:sz="4" w:space="0" w:color="auto"/>
              <w:bottom w:val="single" w:sz="4" w:space="0" w:color="auto"/>
              <w:right w:val="single" w:sz="4" w:space="0" w:color="auto"/>
            </w:tcBorders>
            <w:shd w:val="clear" w:color="auto" w:fill="auto"/>
            <w:vAlign w:val="center"/>
          </w:tcPr>
          <w:p w:rsidR="00D6039F" w:rsidRPr="00D6039F" w:rsidRDefault="00D6039F" w:rsidP="00D6039F">
            <w:pPr>
              <w:spacing w:after="0" w:line="240" w:lineRule="auto"/>
              <w:rPr>
                <w:rFonts w:ascii="Times New Roman" w:eastAsia="MS Mincho" w:hAnsi="Times New Roman" w:cs="Times New Roman"/>
                <w:color w:val="000000"/>
                <w:sz w:val="20"/>
                <w:szCs w:val="20"/>
                <w:lang w:eastAsia="bg-BG"/>
              </w:rPr>
            </w:pPr>
            <w:r w:rsidRPr="00D6039F">
              <w:rPr>
                <w:rFonts w:ascii="Times New Roman" w:eastAsia="MS Mincho" w:hAnsi="Times New Roman" w:cs="Times New Roman"/>
                <w:color w:val="000000"/>
                <w:sz w:val="20"/>
                <w:szCs w:val="20"/>
                <w:lang w:eastAsia="bg-BG"/>
              </w:rPr>
              <w:t xml:space="preserve">АМ Хемус, участък от км 337+302 ПВ Белокопитово до км 342+200, осъществяващ връзката с път І-2 и С-4 чрез пътна връзка с път І-7 за гр. Силистра </w:t>
            </w:r>
          </w:p>
        </w:tc>
        <w:tc>
          <w:tcPr>
            <w:tcW w:w="1559" w:type="dxa"/>
            <w:tcBorders>
              <w:top w:val="nil"/>
              <w:left w:val="nil"/>
              <w:bottom w:val="single" w:sz="4" w:space="0" w:color="auto"/>
              <w:right w:val="single" w:sz="4" w:space="0" w:color="auto"/>
            </w:tcBorders>
            <w:shd w:val="clear" w:color="auto" w:fill="FFFFFF"/>
            <w:noWrap/>
            <w:vAlign w:val="center"/>
          </w:tcPr>
          <w:p w:rsidR="00D6039F" w:rsidRPr="00D6039F" w:rsidRDefault="00D6039F" w:rsidP="00D6039F">
            <w:pPr>
              <w:spacing w:after="0" w:line="240" w:lineRule="auto"/>
              <w:jc w:val="center"/>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2002/2017</w:t>
            </w:r>
          </w:p>
        </w:tc>
      </w:tr>
      <w:tr w:rsidR="00D6039F" w:rsidRPr="00D6039F" w:rsidTr="00C17E92">
        <w:trPr>
          <w:trHeight w:val="590"/>
        </w:trPr>
        <w:tc>
          <w:tcPr>
            <w:tcW w:w="8237" w:type="dxa"/>
            <w:tcBorders>
              <w:top w:val="nil"/>
              <w:left w:val="single" w:sz="4" w:space="0" w:color="auto"/>
              <w:bottom w:val="single" w:sz="4" w:space="0" w:color="auto"/>
              <w:right w:val="single" w:sz="4" w:space="0" w:color="auto"/>
            </w:tcBorders>
            <w:shd w:val="clear" w:color="auto" w:fill="auto"/>
            <w:vAlign w:val="center"/>
          </w:tcPr>
          <w:p w:rsidR="00D6039F" w:rsidRPr="00D6039F" w:rsidRDefault="00D6039F" w:rsidP="00D6039F">
            <w:pPr>
              <w:spacing w:after="0" w:line="240" w:lineRule="auto"/>
              <w:rPr>
                <w:rFonts w:ascii="Times New Roman" w:eastAsia="MS Mincho" w:hAnsi="Times New Roman" w:cs="Times New Roman"/>
                <w:color w:val="000000"/>
                <w:sz w:val="20"/>
                <w:szCs w:val="20"/>
                <w:lang w:eastAsia="bg-BG"/>
              </w:rPr>
            </w:pPr>
            <w:r w:rsidRPr="00D6039F">
              <w:rPr>
                <w:rFonts w:ascii="Times New Roman" w:eastAsia="MS Mincho" w:hAnsi="Times New Roman" w:cs="Times New Roman"/>
                <w:color w:val="000000"/>
                <w:sz w:val="20"/>
                <w:szCs w:val="20"/>
                <w:lang w:eastAsia="bg-BG"/>
              </w:rPr>
              <w:t>АМ Хемус, участък от км 342+200 до км 350+000, осъществяващ връзката с път І-2 и С-4 чрез пътна връзка с път І-7 за гр. Силистра</w:t>
            </w:r>
          </w:p>
        </w:tc>
        <w:tc>
          <w:tcPr>
            <w:tcW w:w="1559" w:type="dxa"/>
            <w:tcBorders>
              <w:top w:val="nil"/>
              <w:left w:val="nil"/>
              <w:bottom w:val="single" w:sz="4" w:space="0" w:color="auto"/>
              <w:right w:val="single" w:sz="4" w:space="0" w:color="auto"/>
            </w:tcBorders>
            <w:shd w:val="clear" w:color="auto" w:fill="FFFFFF"/>
            <w:noWrap/>
            <w:vAlign w:val="center"/>
          </w:tcPr>
          <w:p w:rsidR="00D6039F" w:rsidRPr="00D6039F" w:rsidRDefault="00D6039F" w:rsidP="00D6039F">
            <w:pPr>
              <w:spacing w:after="0" w:line="240" w:lineRule="auto"/>
              <w:jc w:val="center"/>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2002/2016</w:t>
            </w:r>
          </w:p>
        </w:tc>
      </w:tr>
      <w:tr w:rsidR="00D6039F" w:rsidRPr="00D6039F" w:rsidTr="00C17E92">
        <w:trPr>
          <w:trHeight w:val="416"/>
        </w:trPr>
        <w:tc>
          <w:tcPr>
            <w:tcW w:w="8237" w:type="dxa"/>
            <w:tcBorders>
              <w:top w:val="nil"/>
              <w:left w:val="single" w:sz="4" w:space="0" w:color="auto"/>
              <w:bottom w:val="single" w:sz="4" w:space="0" w:color="auto"/>
              <w:right w:val="single" w:sz="4" w:space="0" w:color="auto"/>
            </w:tcBorders>
            <w:shd w:val="clear" w:color="auto" w:fill="auto"/>
            <w:vAlign w:val="center"/>
          </w:tcPr>
          <w:p w:rsidR="00D6039F" w:rsidRPr="00D6039F" w:rsidRDefault="00D6039F" w:rsidP="00D6039F">
            <w:pPr>
              <w:spacing w:after="0" w:line="240" w:lineRule="auto"/>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"Пътна варианта и мост над река Стряма на път II-56 "Брезово - Пловдив" при км 84+540"</w:t>
            </w:r>
          </w:p>
        </w:tc>
        <w:tc>
          <w:tcPr>
            <w:tcW w:w="1559" w:type="dxa"/>
            <w:tcBorders>
              <w:top w:val="nil"/>
              <w:left w:val="nil"/>
              <w:bottom w:val="single" w:sz="4" w:space="0" w:color="auto"/>
              <w:right w:val="single" w:sz="4" w:space="0" w:color="auto"/>
            </w:tcBorders>
            <w:shd w:val="clear" w:color="auto" w:fill="auto"/>
            <w:vAlign w:val="center"/>
          </w:tcPr>
          <w:p w:rsidR="00D6039F" w:rsidRPr="00D6039F" w:rsidRDefault="00D6039F" w:rsidP="00D6039F">
            <w:pPr>
              <w:spacing w:after="0" w:line="240" w:lineRule="auto"/>
              <w:jc w:val="center"/>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2012/2016</w:t>
            </w:r>
          </w:p>
        </w:tc>
      </w:tr>
      <w:tr w:rsidR="00D6039F" w:rsidRPr="00D6039F" w:rsidTr="00D6039F">
        <w:trPr>
          <w:trHeight w:val="556"/>
        </w:trPr>
        <w:tc>
          <w:tcPr>
            <w:tcW w:w="8237" w:type="dxa"/>
            <w:tcBorders>
              <w:top w:val="nil"/>
              <w:left w:val="single" w:sz="4" w:space="0" w:color="auto"/>
              <w:bottom w:val="single" w:sz="4" w:space="0" w:color="auto"/>
              <w:right w:val="nil"/>
            </w:tcBorders>
            <w:shd w:val="clear" w:color="auto" w:fill="auto"/>
            <w:vAlign w:val="center"/>
          </w:tcPr>
          <w:p w:rsidR="00D6039F" w:rsidRPr="00D6039F" w:rsidRDefault="00D6039F" w:rsidP="00D6039F">
            <w:pPr>
              <w:spacing w:after="0" w:line="240" w:lineRule="auto"/>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АМ Марица участък от км 99+820 до км 108+510 (дясно платно-ново строителство, ляво платно-реконструкция и рехабилитация)</w:t>
            </w:r>
          </w:p>
        </w:tc>
        <w:tc>
          <w:tcPr>
            <w:tcW w:w="1559" w:type="dxa"/>
            <w:tcBorders>
              <w:top w:val="nil"/>
              <w:left w:val="single" w:sz="4" w:space="0" w:color="auto"/>
              <w:bottom w:val="single" w:sz="4" w:space="0" w:color="auto"/>
              <w:right w:val="single" w:sz="4" w:space="0" w:color="auto"/>
            </w:tcBorders>
            <w:shd w:val="clear" w:color="auto" w:fill="auto"/>
            <w:vAlign w:val="center"/>
          </w:tcPr>
          <w:p w:rsidR="00D6039F" w:rsidRPr="00D6039F" w:rsidRDefault="00D6039F" w:rsidP="00D6039F">
            <w:pPr>
              <w:spacing w:after="0" w:line="240" w:lineRule="auto"/>
              <w:jc w:val="center"/>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1992/2016</w:t>
            </w:r>
          </w:p>
        </w:tc>
      </w:tr>
      <w:tr w:rsidR="00D6039F" w:rsidRPr="00D6039F" w:rsidTr="00B61B8E">
        <w:trPr>
          <w:trHeight w:val="833"/>
        </w:trPr>
        <w:tc>
          <w:tcPr>
            <w:tcW w:w="8237" w:type="dxa"/>
            <w:tcBorders>
              <w:top w:val="nil"/>
              <w:left w:val="single" w:sz="4" w:space="0" w:color="auto"/>
              <w:bottom w:val="single" w:sz="4" w:space="0" w:color="auto"/>
              <w:right w:val="nil"/>
            </w:tcBorders>
            <w:shd w:val="clear" w:color="auto" w:fill="auto"/>
            <w:vAlign w:val="center"/>
          </w:tcPr>
          <w:p w:rsidR="00D6039F" w:rsidRPr="00D6039F" w:rsidRDefault="00D6039F" w:rsidP="00D6039F">
            <w:pPr>
              <w:spacing w:after="0" w:line="240" w:lineRule="auto"/>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 xml:space="preserve"> "Път I-9 "Слънчев бряг - Бургас" от км 222+849,41 до км 225+522,39; УЧАСТЪК: от км 222+849,41 до км 225+522,39 /километраж по проект обход Поморие/; УЧАСТЪК: от км 222+289,41 до км 224+962,32 /километраж по съществуващ път/</w:t>
            </w:r>
          </w:p>
        </w:tc>
        <w:tc>
          <w:tcPr>
            <w:tcW w:w="1559" w:type="dxa"/>
            <w:tcBorders>
              <w:top w:val="nil"/>
              <w:left w:val="single" w:sz="4" w:space="0" w:color="auto"/>
              <w:bottom w:val="single" w:sz="4" w:space="0" w:color="auto"/>
              <w:right w:val="single" w:sz="4" w:space="0" w:color="auto"/>
            </w:tcBorders>
            <w:shd w:val="clear" w:color="auto" w:fill="auto"/>
            <w:vAlign w:val="center"/>
          </w:tcPr>
          <w:p w:rsidR="00D6039F" w:rsidRPr="00D6039F" w:rsidRDefault="00D6039F" w:rsidP="00F24B86">
            <w:pPr>
              <w:spacing w:after="0" w:line="240" w:lineRule="auto"/>
              <w:jc w:val="center"/>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2013/2016</w:t>
            </w:r>
          </w:p>
        </w:tc>
      </w:tr>
      <w:tr w:rsidR="00D6039F" w:rsidRPr="00D6039F" w:rsidTr="00B61B8E">
        <w:trPr>
          <w:trHeight w:val="703"/>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tcPr>
          <w:p w:rsidR="00D6039F" w:rsidRPr="00D6039F" w:rsidRDefault="00D6039F" w:rsidP="00D6039F">
            <w:pPr>
              <w:spacing w:after="0" w:line="240" w:lineRule="auto"/>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Допълнителни видове СМР във връзка с обслужване на урбанистичните територии, принадлежащи на път I-9 Слънчев бряг-Бургас с изграждане на второ платно от км 222+849.41 до км 225+522.38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39F" w:rsidRPr="00D6039F" w:rsidRDefault="00D6039F" w:rsidP="00F24B86">
            <w:pPr>
              <w:spacing w:after="0" w:line="240" w:lineRule="auto"/>
              <w:jc w:val="center"/>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2014/2016</w:t>
            </w:r>
          </w:p>
        </w:tc>
      </w:tr>
      <w:tr w:rsidR="00D6039F" w:rsidRPr="00D6039F" w:rsidTr="00B61B8E">
        <w:trPr>
          <w:trHeight w:val="557"/>
        </w:trPr>
        <w:tc>
          <w:tcPr>
            <w:tcW w:w="8237" w:type="dxa"/>
            <w:tcBorders>
              <w:top w:val="single" w:sz="4" w:space="0" w:color="auto"/>
              <w:left w:val="single" w:sz="4" w:space="0" w:color="auto"/>
              <w:bottom w:val="nil"/>
              <w:right w:val="single" w:sz="4" w:space="0" w:color="auto"/>
            </w:tcBorders>
            <w:shd w:val="clear" w:color="auto" w:fill="auto"/>
            <w:vAlign w:val="center"/>
          </w:tcPr>
          <w:p w:rsidR="00D6039F" w:rsidRPr="00D6039F" w:rsidRDefault="00D6039F" w:rsidP="00D6039F">
            <w:pPr>
              <w:spacing w:after="0" w:line="240" w:lineRule="auto"/>
              <w:rPr>
                <w:rFonts w:ascii="Times New Roman" w:eastAsia="MS Mincho" w:hAnsi="Times New Roman" w:cs="Times New Roman"/>
                <w:sz w:val="20"/>
                <w:szCs w:val="20"/>
                <w:lang w:eastAsia="bg-BG"/>
              </w:rPr>
            </w:pPr>
            <w:r>
              <w:rPr>
                <w:rFonts w:ascii="Times New Roman" w:eastAsia="MS Mincho" w:hAnsi="Times New Roman" w:cs="Times New Roman"/>
                <w:sz w:val="20"/>
                <w:szCs w:val="20"/>
                <w:lang w:eastAsia="bg-BG"/>
              </w:rPr>
              <w:t>П</w:t>
            </w:r>
            <w:r w:rsidRPr="00D6039F">
              <w:rPr>
                <w:rFonts w:ascii="Times New Roman" w:eastAsia="MS Mincho" w:hAnsi="Times New Roman" w:cs="Times New Roman"/>
                <w:sz w:val="20"/>
                <w:szCs w:val="20"/>
                <w:lang w:eastAsia="bg-BG"/>
              </w:rPr>
              <w:t xml:space="preserve">ът </w:t>
            </w:r>
            <w:smartTag w:uri="urn:schemas-microsoft-com:office:smarttags" w:element="stockticker">
              <w:r w:rsidRPr="00D6039F">
                <w:rPr>
                  <w:rFonts w:ascii="Times New Roman" w:eastAsia="MS Mincho" w:hAnsi="Times New Roman" w:cs="Times New Roman"/>
                  <w:sz w:val="20"/>
                  <w:szCs w:val="20"/>
                  <w:lang w:eastAsia="bg-BG"/>
                </w:rPr>
                <w:t>III</w:t>
              </w:r>
            </w:smartTag>
            <w:r w:rsidRPr="00D6039F">
              <w:rPr>
                <w:rFonts w:ascii="Times New Roman" w:eastAsia="MS Mincho" w:hAnsi="Times New Roman" w:cs="Times New Roman"/>
                <w:sz w:val="20"/>
                <w:szCs w:val="20"/>
                <w:lang w:eastAsia="bg-BG"/>
              </w:rPr>
              <w:t xml:space="preserve">-1102 Арчар-Извор-Димово-Острокапци-Кладоруб-Салаш от км 45+000 до км 50+075.52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6039F" w:rsidRPr="00D6039F" w:rsidRDefault="00D6039F" w:rsidP="00F24B86">
            <w:pPr>
              <w:spacing w:after="0" w:line="240" w:lineRule="auto"/>
              <w:jc w:val="center"/>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2014/2016</w:t>
            </w:r>
          </w:p>
        </w:tc>
      </w:tr>
      <w:tr w:rsidR="00D6039F" w:rsidRPr="00D6039F" w:rsidTr="00C17E92">
        <w:trPr>
          <w:trHeight w:val="273"/>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tcPr>
          <w:p w:rsidR="00D6039F" w:rsidRPr="00D6039F" w:rsidRDefault="00D6039F" w:rsidP="00D6039F">
            <w:pPr>
              <w:spacing w:after="0" w:line="240" w:lineRule="auto"/>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Шумозаглушителни огради на път I-9 Сарафово , гр.Бургас</w:t>
            </w:r>
          </w:p>
        </w:tc>
        <w:tc>
          <w:tcPr>
            <w:tcW w:w="1559" w:type="dxa"/>
            <w:tcBorders>
              <w:top w:val="nil"/>
              <w:left w:val="nil"/>
              <w:bottom w:val="single" w:sz="4" w:space="0" w:color="auto"/>
              <w:right w:val="single" w:sz="4" w:space="0" w:color="auto"/>
            </w:tcBorders>
            <w:shd w:val="clear" w:color="auto" w:fill="auto"/>
            <w:noWrap/>
            <w:vAlign w:val="center"/>
          </w:tcPr>
          <w:p w:rsidR="00D6039F" w:rsidRPr="00D6039F" w:rsidRDefault="00D6039F" w:rsidP="00F24B86">
            <w:pPr>
              <w:spacing w:after="0" w:line="240" w:lineRule="auto"/>
              <w:jc w:val="center"/>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2015/2016</w:t>
            </w:r>
          </w:p>
        </w:tc>
      </w:tr>
      <w:tr w:rsidR="00D6039F" w:rsidRPr="00D6039F" w:rsidTr="00D6039F">
        <w:trPr>
          <w:trHeight w:val="387"/>
        </w:trPr>
        <w:tc>
          <w:tcPr>
            <w:tcW w:w="8237" w:type="dxa"/>
            <w:tcBorders>
              <w:top w:val="nil"/>
              <w:left w:val="single" w:sz="4" w:space="0" w:color="auto"/>
              <w:bottom w:val="single" w:sz="4" w:space="0" w:color="auto"/>
              <w:right w:val="single" w:sz="4" w:space="0" w:color="auto"/>
            </w:tcBorders>
            <w:shd w:val="clear" w:color="auto" w:fill="auto"/>
            <w:vAlign w:val="center"/>
          </w:tcPr>
          <w:p w:rsidR="00D6039F" w:rsidRPr="00D6039F" w:rsidRDefault="00D6039F" w:rsidP="00D6039F">
            <w:pPr>
              <w:spacing w:after="0" w:line="240" w:lineRule="auto"/>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Етапна връзка - Обход Малко Търново т км 2+603,73 до включването с път І-9</w:t>
            </w:r>
          </w:p>
        </w:tc>
        <w:tc>
          <w:tcPr>
            <w:tcW w:w="1559" w:type="dxa"/>
            <w:tcBorders>
              <w:top w:val="nil"/>
              <w:left w:val="nil"/>
              <w:bottom w:val="single" w:sz="4" w:space="0" w:color="auto"/>
              <w:right w:val="single" w:sz="4" w:space="0" w:color="auto"/>
            </w:tcBorders>
            <w:shd w:val="clear" w:color="auto" w:fill="auto"/>
            <w:noWrap/>
            <w:vAlign w:val="center"/>
          </w:tcPr>
          <w:p w:rsidR="00D6039F" w:rsidRPr="00D6039F" w:rsidRDefault="00D6039F" w:rsidP="00F24B86">
            <w:pPr>
              <w:spacing w:after="0" w:line="240" w:lineRule="auto"/>
              <w:jc w:val="center"/>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2015/2016</w:t>
            </w:r>
          </w:p>
        </w:tc>
      </w:tr>
      <w:tr w:rsidR="00D6039F" w:rsidRPr="00D6039F" w:rsidTr="00D6039F">
        <w:trPr>
          <w:trHeight w:val="549"/>
        </w:trPr>
        <w:tc>
          <w:tcPr>
            <w:tcW w:w="8237" w:type="dxa"/>
            <w:tcBorders>
              <w:top w:val="nil"/>
              <w:left w:val="single" w:sz="4" w:space="0" w:color="auto"/>
              <w:bottom w:val="single" w:sz="4" w:space="0" w:color="auto"/>
              <w:right w:val="single" w:sz="4" w:space="0" w:color="auto"/>
            </w:tcBorders>
            <w:shd w:val="clear" w:color="auto" w:fill="auto"/>
            <w:vAlign w:val="center"/>
          </w:tcPr>
          <w:p w:rsidR="00D6039F" w:rsidRPr="00D6039F" w:rsidRDefault="00D6039F" w:rsidP="00D6039F">
            <w:pPr>
              <w:spacing w:after="0" w:line="240" w:lineRule="auto"/>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lastRenderedPageBreak/>
              <w:t xml:space="preserve">Пътни връзки Петрич-Кулата и Кулата-Петрич при пресичане на път </w:t>
            </w:r>
            <w:smartTag w:uri="urn:schemas-microsoft-com:office:smarttags" w:element="stockticker">
              <w:r w:rsidRPr="00D6039F">
                <w:rPr>
                  <w:rFonts w:ascii="Times New Roman" w:eastAsia="MS Mincho" w:hAnsi="Times New Roman" w:cs="Times New Roman"/>
                  <w:sz w:val="20"/>
                  <w:szCs w:val="20"/>
                  <w:lang w:eastAsia="bg-BG"/>
                </w:rPr>
                <w:t>III</w:t>
              </w:r>
            </w:smartTag>
            <w:r w:rsidRPr="00D6039F">
              <w:rPr>
                <w:rFonts w:ascii="Times New Roman" w:eastAsia="MS Mincho" w:hAnsi="Times New Roman" w:cs="Times New Roman"/>
                <w:sz w:val="20"/>
                <w:szCs w:val="20"/>
                <w:lang w:eastAsia="bg-BG"/>
              </w:rPr>
              <w:t xml:space="preserve">-198 Петрич-Златарево с АМ Стума Лот 4 при км 435+020 </w:t>
            </w:r>
          </w:p>
        </w:tc>
        <w:tc>
          <w:tcPr>
            <w:tcW w:w="1559" w:type="dxa"/>
            <w:tcBorders>
              <w:top w:val="nil"/>
              <w:left w:val="nil"/>
              <w:bottom w:val="single" w:sz="4" w:space="0" w:color="auto"/>
              <w:right w:val="single" w:sz="4" w:space="0" w:color="auto"/>
            </w:tcBorders>
            <w:shd w:val="clear" w:color="auto" w:fill="auto"/>
            <w:noWrap/>
            <w:vAlign w:val="center"/>
          </w:tcPr>
          <w:p w:rsidR="00D6039F" w:rsidRPr="00D6039F" w:rsidRDefault="00D6039F" w:rsidP="00F24B86">
            <w:pPr>
              <w:spacing w:after="0" w:line="240" w:lineRule="auto"/>
              <w:jc w:val="center"/>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2015/2016</w:t>
            </w:r>
          </w:p>
        </w:tc>
      </w:tr>
      <w:tr w:rsidR="00D6039F" w:rsidRPr="00D6039F" w:rsidTr="00D6039F">
        <w:trPr>
          <w:trHeight w:val="274"/>
        </w:trPr>
        <w:tc>
          <w:tcPr>
            <w:tcW w:w="8237" w:type="dxa"/>
            <w:tcBorders>
              <w:top w:val="nil"/>
              <w:left w:val="single" w:sz="4" w:space="0" w:color="auto"/>
              <w:bottom w:val="single" w:sz="4" w:space="0" w:color="auto"/>
              <w:right w:val="single" w:sz="4" w:space="0" w:color="auto"/>
            </w:tcBorders>
            <w:shd w:val="clear" w:color="auto" w:fill="auto"/>
            <w:vAlign w:val="bottom"/>
          </w:tcPr>
          <w:p w:rsidR="00D6039F" w:rsidRPr="00D6039F" w:rsidRDefault="00D6039F" w:rsidP="00D6039F">
            <w:pPr>
              <w:spacing w:after="0" w:line="240" w:lineRule="auto"/>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 xml:space="preserve">Изграждане на подлез на път ІІ-18 в участъка между км 32+100 и км 32+400 </w:t>
            </w:r>
          </w:p>
        </w:tc>
        <w:tc>
          <w:tcPr>
            <w:tcW w:w="1559" w:type="dxa"/>
            <w:tcBorders>
              <w:top w:val="nil"/>
              <w:left w:val="nil"/>
              <w:bottom w:val="nil"/>
              <w:right w:val="single" w:sz="4" w:space="0" w:color="auto"/>
            </w:tcBorders>
            <w:shd w:val="clear" w:color="auto" w:fill="auto"/>
            <w:noWrap/>
            <w:vAlign w:val="center"/>
          </w:tcPr>
          <w:p w:rsidR="00D6039F" w:rsidRPr="00D6039F" w:rsidRDefault="00D6039F" w:rsidP="00F24B86">
            <w:pPr>
              <w:spacing w:after="0" w:line="240" w:lineRule="auto"/>
              <w:jc w:val="center"/>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2015/2016</w:t>
            </w:r>
          </w:p>
        </w:tc>
      </w:tr>
      <w:tr w:rsidR="00D6039F" w:rsidRPr="00D6039F" w:rsidTr="00D6039F">
        <w:trPr>
          <w:trHeight w:val="278"/>
        </w:trPr>
        <w:tc>
          <w:tcPr>
            <w:tcW w:w="8237" w:type="dxa"/>
            <w:tcBorders>
              <w:top w:val="nil"/>
              <w:left w:val="single" w:sz="4" w:space="0" w:color="auto"/>
              <w:bottom w:val="single" w:sz="4" w:space="0" w:color="auto"/>
              <w:right w:val="single" w:sz="4" w:space="0" w:color="auto"/>
            </w:tcBorders>
            <w:shd w:val="clear" w:color="auto" w:fill="auto"/>
            <w:noWrap/>
            <w:vAlign w:val="bottom"/>
          </w:tcPr>
          <w:p w:rsidR="00D6039F" w:rsidRPr="00D6039F" w:rsidRDefault="00D6039F" w:rsidP="00D6039F">
            <w:pPr>
              <w:spacing w:after="0" w:line="240" w:lineRule="auto"/>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 xml:space="preserve">Реконструкция на път I-1 /Е-78/ от км 109+402 до км 110+230 </w:t>
            </w:r>
          </w:p>
        </w:tc>
        <w:tc>
          <w:tcPr>
            <w:tcW w:w="1559" w:type="dxa"/>
            <w:tcBorders>
              <w:top w:val="single" w:sz="4" w:space="0" w:color="auto"/>
              <w:left w:val="nil"/>
              <w:bottom w:val="nil"/>
              <w:right w:val="single" w:sz="4" w:space="0" w:color="auto"/>
            </w:tcBorders>
            <w:shd w:val="clear" w:color="auto" w:fill="auto"/>
            <w:noWrap/>
            <w:vAlign w:val="center"/>
          </w:tcPr>
          <w:p w:rsidR="00D6039F" w:rsidRPr="00D6039F" w:rsidRDefault="00D6039F" w:rsidP="00F24B86">
            <w:pPr>
              <w:spacing w:after="0" w:line="240" w:lineRule="auto"/>
              <w:jc w:val="center"/>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гаранции</w:t>
            </w:r>
          </w:p>
        </w:tc>
      </w:tr>
      <w:tr w:rsidR="00D6039F" w:rsidRPr="00D6039F" w:rsidTr="00D6039F">
        <w:trPr>
          <w:trHeight w:val="268"/>
        </w:trPr>
        <w:tc>
          <w:tcPr>
            <w:tcW w:w="8237" w:type="dxa"/>
            <w:tcBorders>
              <w:top w:val="nil"/>
              <w:left w:val="single" w:sz="4" w:space="0" w:color="auto"/>
              <w:bottom w:val="single" w:sz="8" w:space="0" w:color="auto"/>
              <w:right w:val="single" w:sz="4" w:space="0" w:color="auto"/>
            </w:tcBorders>
            <w:shd w:val="clear" w:color="auto" w:fill="auto"/>
            <w:noWrap/>
            <w:vAlign w:val="bottom"/>
          </w:tcPr>
          <w:p w:rsidR="00D6039F" w:rsidRPr="00D6039F" w:rsidRDefault="00D6039F" w:rsidP="00D6039F">
            <w:pPr>
              <w:spacing w:after="0" w:line="240" w:lineRule="auto"/>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АМ Марица – км 73+009 до км 99+820, 108+510 до км 111+980</w:t>
            </w:r>
          </w:p>
        </w:tc>
        <w:tc>
          <w:tcPr>
            <w:tcW w:w="1559" w:type="dxa"/>
            <w:tcBorders>
              <w:top w:val="single" w:sz="4" w:space="0" w:color="auto"/>
              <w:left w:val="nil"/>
              <w:bottom w:val="single" w:sz="8" w:space="0" w:color="auto"/>
              <w:right w:val="single" w:sz="4" w:space="0" w:color="auto"/>
            </w:tcBorders>
            <w:shd w:val="clear" w:color="auto" w:fill="auto"/>
            <w:noWrap/>
            <w:vAlign w:val="center"/>
          </w:tcPr>
          <w:p w:rsidR="00D6039F" w:rsidRPr="00D6039F" w:rsidRDefault="00D6039F" w:rsidP="00F24B86">
            <w:pPr>
              <w:spacing w:after="0" w:line="240" w:lineRule="auto"/>
              <w:jc w:val="center"/>
              <w:rPr>
                <w:rFonts w:ascii="Times New Roman" w:eastAsia="MS Mincho" w:hAnsi="Times New Roman" w:cs="Times New Roman"/>
                <w:sz w:val="20"/>
                <w:szCs w:val="20"/>
                <w:lang w:eastAsia="bg-BG"/>
              </w:rPr>
            </w:pPr>
            <w:r w:rsidRPr="00D6039F">
              <w:rPr>
                <w:rFonts w:ascii="Times New Roman" w:eastAsia="MS Mincho" w:hAnsi="Times New Roman" w:cs="Times New Roman"/>
                <w:sz w:val="20"/>
                <w:szCs w:val="20"/>
                <w:lang w:eastAsia="bg-BG"/>
              </w:rPr>
              <w:t>гаранции</w:t>
            </w:r>
          </w:p>
        </w:tc>
      </w:tr>
    </w:tbl>
    <w:p w:rsidR="00D6039F" w:rsidRPr="00D6039F" w:rsidRDefault="00D6039F" w:rsidP="00D6039F">
      <w:pPr>
        <w:spacing w:after="0" w:line="240" w:lineRule="auto"/>
        <w:jc w:val="both"/>
        <w:rPr>
          <w:rFonts w:ascii="Times New Roman" w:eastAsia="MS Mincho" w:hAnsi="Times New Roman" w:cs="Times New Roman"/>
          <w:i/>
          <w:color w:val="333333"/>
          <w:lang w:eastAsia="ja-JP"/>
        </w:rPr>
      </w:pPr>
    </w:p>
    <w:p w:rsidR="00D6039F" w:rsidRPr="00D6039F" w:rsidRDefault="00D6039F" w:rsidP="00D6039F">
      <w:pPr>
        <w:spacing w:after="0" w:line="240" w:lineRule="auto"/>
        <w:ind w:firstLine="567"/>
        <w:jc w:val="both"/>
        <w:rPr>
          <w:rFonts w:ascii="Times New Roman" w:eastAsia="MS Mincho" w:hAnsi="Times New Roman" w:cs="Times New Roman"/>
          <w:lang w:eastAsia="bg-BG"/>
        </w:rPr>
      </w:pPr>
      <w:r w:rsidRPr="00D6039F">
        <w:rPr>
          <w:rFonts w:ascii="Times New Roman" w:eastAsia="MS Mincho" w:hAnsi="Times New Roman" w:cs="Times New Roman"/>
          <w:lang w:eastAsia="bg-BG"/>
        </w:rPr>
        <w:t xml:space="preserve">С реализацията на финансовата рамка на Проект „Транзитни пътища V” ще бъде цялостно завършена рехабилитация над 1 500 км  от републиканската пътна мрежа и ще се постигне подобряване на транспортно-експлоатационното й състояние. Изпълнението на Финансовия договор ще затвърди авторитета на страната пред Европейската общност и финансовите институции изградени през последните 20 години чрез проектите „Транзитни пътища I, II, </w:t>
      </w:r>
      <w:smartTag w:uri="urn:schemas-microsoft-com:office:smarttags" w:element="stockticker">
        <w:r w:rsidRPr="00D6039F">
          <w:rPr>
            <w:rFonts w:ascii="Times New Roman" w:eastAsia="MS Mincho" w:hAnsi="Times New Roman" w:cs="Times New Roman"/>
            <w:lang w:eastAsia="bg-BG"/>
          </w:rPr>
          <w:t>III</w:t>
        </w:r>
      </w:smartTag>
      <w:r w:rsidRPr="00D6039F">
        <w:rPr>
          <w:rFonts w:ascii="Times New Roman" w:eastAsia="MS Mincho" w:hAnsi="Times New Roman" w:cs="Times New Roman"/>
          <w:lang w:eastAsia="bg-BG"/>
        </w:rPr>
        <w:t>, IV и V” и ще даде тласък на реализацията на Проект „Европейски транспортни коридори”, чрез който се очаква да се изпълнят:</w:t>
      </w:r>
    </w:p>
    <w:p w:rsidR="00D6039F" w:rsidRPr="00D6039F" w:rsidRDefault="00D6039F" w:rsidP="00DD597A">
      <w:pPr>
        <w:numPr>
          <w:ilvl w:val="0"/>
          <w:numId w:val="92"/>
        </w:numPr>
        <w:tabs>
          <w:tab w:val="clear" w:pos="3417"/>
          <w:tab w:val="num" w:pos="780"/>
        </w:tabs>
        <w:spacing w:after="0" w:line="240" w:lineRule="auto"/>
        <w:ind w:left="0" w:firstLine="567"/>
        <w:jc w:val="both"/>
        <w:rPr>
          <w:rFonts w:ascii="Times New Roman" w:eastAsia="MS Mincho" w:hAnsi="Times New Roman" w:cs="Times New Roman"/>
          <w:lang w:eastAsia="bg-BG"/>
        </w:rPr>
      </w:pPr>
      <w:r w:rsidRPr="00D6039F">
        <w:rPr>
          <w:rFonts w:ascii="Times New Roman" w:eastAsia="MS Mincho" w:hAnsi="Times New Roman" w:cs="Times New Roman"/>
          <w:lang w:eastAsia="bg-BG"/>
        </w:rPr>
        <w:t xml:space="preserve">Път E-79 „Видин- Ботевград”,част от Път І-1 (Е-79), Видин – София, намиращ се на общоевропейски транспортен коридор № ІV; </w:t>
      </w:r>
    </w:p>
    <w:p w:rsidR="00D6039F" w:rsidRPr="00D6039F" w:rsidRDefault="00D6039F" w:rsidP="00DD597A">
      <w:pPr>
        <w:numPr>
          <w:ilvl w:val="0"/>
          <w:numId w:val="92"/>
        </w:numPr>
        <w:tabs>
          <w:tab w:val="num" w:pos="780"/>
          <w:tab w:val="num" w:pos="1456"/>
        </w:tabs>
        <w:spacing w:after="0" w:line="240" w:lineRule="auto"/>
        <w:ind w:left="0" w:firstLine="567"/>
        <w:jc w:val="both"/>
        <w:rPr>
          <w:rFonts w:ascii="Times New Roman" w:eastAsia="MS Mincho" w:hAnsi="Times New Roman" w:cs="Times New Roman"/>
          <w:lang w:eastAsia="bg-BG"/>
        </w:rPr>
      </w:pPr>
      <w:r w:rsidRPr="00D6039F">
        <w:rPr>
          <w:rFonts w:ascii="Times New Roman" w:eastAsia="MS Mincho" w:hAnsi="Times New Roman" w:cs="Times New Roman"/>
          <w:lang w:eastAsia="bg-BG"/>
        </w:rPr>
        <w:t>АМ „Калотина-София”, част от Коридор № Х и Южна дъга на Софийски околовръстен път.</w:t>
      </w:r>
    </w:p>
    <w:p w:rsidR="00D6039F" w:rsidRPr="00C17E92" w:rsidRDefault="00D6039F" w:rsidP="00D6039F">
      <w:pPr>
        <w:spacing w:line="240" w:lineRule="auto"/>
        <w:ind w:firstLine="567"/>
        <w:contextualSpacing/>
        <w:jc w:val="both"/>
        <w:rPr>
          <w:rFonts w:ascii="Times New Roman" w:eastAsia="MS Mincho" w:hAnsi="Times New Roman" w:cs="Times New Roman"/>
          <w:lang w:eastAsia="bg-BG"/>
        </w:rPr>
      </w:pPr>
    </w:p>
    <w:p w:rsidR="009A6549" w:rsidRPr="00943CAF" w:rsidRDefault="000D0663" w:rsidP="00DD52EC">
      <w:pPr>
        <w:spacing w:line="240" w:lineRule="auto"/>
        <w:ind w:firstLine="567"/>
        <w:jc w:val="both"/>
        <w:rPr>
          <w:rFonts w:ascii="Times New Roman" w:hAnsi="Times New Roman" w:cs="Times New Roman"/>
          <w:b/>
          <w:i/>
          <w:color w:val="000099"/>
          <w:u w:val="single"/>
        </w:rPr>
      </w:pPr>
      <w:r w:rsidRPr="00943CAF">
        <w:rPr>
          <w:rFonts w:ascii="Times New Roman" w:hAnsi="Times New Roman" w:cs="Times New Roman"/>
          <w:b/>
          <w:i/>
          <w:color w:val="000099"/>
          <w:u w:val="single"/>
        </w:rPr>
        <w:t>БЮДЖЕТНА ПРОГРАМА 2100.02.02.</w:t>
      </w:r>
      <w:r w:rsidR="009A6549" w:rsidRPr="00943CAF">
        <w:rPr>
          <w:rFonts w:ascii="Times New Roman" w:hAnsi="Times New Roman" w:cs="Times New Roman"/>
          <w:b/>
          <w:i/>
          <w:color w:val="000099"/>
          <w:u w:val="single"/>
        </w:rPr>
        <w:t xml:space="preserve"> „УСТРОЙСТВЕНО ПЛАНИРАНЕ, ГЕОЗАЩИТА, ВОДОСНАБДЯВАНЕ И КАНАЛИЗАЦИЯ</w:t>
      </w:r>
      <w:r w:rsidR="009A6549" w:rsidRPr="00943CAF">
        <w:rPr>
          <w:rFonts w:ascii="Times New Roman" w:hAnsi="Times New Roman" w:cs="Times New Roman"/>
          <w:b/>
          <w:i/>
          <w:color w:val="000099"/>
        </w:rPr>
        <w:t>“</w:t>
      </w:r>
    </w:p>
    <w:p w:rsidR="009A6549" w:rsidRPr="009A6549" w:rsidRDefault="009A6549" w:rsidP="0058513A">
      <w:pPr>
        <w:tabs>
          <w:tab w:val="left" w:pos="851"/>
        </w:tabs>
        <w:spacing w:after="0" w:line="240" w:lineRule="auto"/>
        <w:ind w:firstLine="567"/>
        <w:jc w:val="both"/>
        <w:rPr>
          <w:rFonts w:ascii="Times New Roman" w:hAnsi="Times New Roman" w:cs="Times New Roman"/>
          <w:sz w:val="23"/>
          <w:szCs w:val="23"/>
        </w:rPr>
      </w:pPr>
      <w:r w:rsidRPr="000864C8">
        <w:rPr>
          <w:rFonts w:ascii="Times New Roman" w:hAnsi="Times New Roman" w:cs="Times New Roman"/>
          <w:bCs/>
        </w:rPr>
        <w:t>Програма 4 ще по отношение на:</w:t>
      </w:r>
      <w:r w:rsidRPr="000864C8">
        <w:rPr>
          <w:rFonts w:ascii="Times New Roman" w:hAnsi="Times New Roman" w:cs="Times New Roman"/>
          <w:sz w:val="23"/>
          <w:szCs w:val="23"/>
          <w:lang w:val="en-US"/>
        </w:rPr>
        <w:t xml:space="preserve"> </w:t>
      </w:r>
      <w:r w:rsidRPr="000864C8">
        <w:rPr>
          <w:rFonts w:ascii="Times New Roman" w:hAnsi="Times New Roman" w:cs="Times New Roman"/>
          <w:sz w:val="23"/>
          <w:szCs w:val="23"/>
        </w:rPr>
        <w:t>и</w:t>
      </w:r>
      <w:r w:rsidRPr="000864C8">
        <w:rPr>
          <w:rFonts w:ascii="Times New Roman" w:hAnsi="Times New Roman" w:cs="Times New Roman"/>
          <w:sz w:val="23"/>
          <w:szCs w:val="23"/>
          <w:lang w:val="en-US"/>
        </w:rPr>
        <w:t>нтегрирано</w:t>
      </w:r>
      <w:r w:rsidRPr="009A6549">
        <w:rPr>
          <w:rFonts w:ascii="Times New Roman" w:hAnsi="Times New Roman" w:cs="Times New Roman"/>
          <w:sz w:val="23"/>
          <w:szCs w:val="23"/>
          <w:lang w:val="en-US"/>
        </w:rPr>
        <w:t xml:space="preserve"> управление на водите за опазване и подобряване на водните ресурси, рационално използване и справедливо разпределение за населението, икономиката и екосистемите, както и възстановяване на количеството и качеството на водите</w:t>
      </w:r>
      <w:r w:rsidRPr="009A6549">
        <w:rPr>
          <w:rFonts w:ascii="Times New Roman" w:hAnsi="Times New Roman" w:cs="Times New Roman"/>
          <w:sz w:val="23"/>
          <w:szCs w:val="23"/>
        </w:rPr>
        <w:t>.</w:t>
      </w:r>
    </w:p>
    <w:p w:rsidR="009A6549" w:rsidRPr="009A6549" w:rsidRDefault="009A6549" w:rsidP="009A6549">
      <w:pPr>
        <w:tabs>
          <w:tab w:val="left" w:pos="851"/>
        </w:tabs>
        <w:spacing w:after="0" w:line="360" w:lineRule="auto"/>
        <w:jc w:val="both"/>
        <w:rPr>
          <w:rFonts w:ascii="Times New Roman" w:hAnsi="Times New Roman" w:cs="Times New Roman"/>
          <w:b/>
          <w:sz w:val="8"/>
        </w:rPr>
      </w:pPr>
      <w:r w:rsidRPr="009A6549">
        <w:rPr>
          <w:rFonts w:ascii="Times New Roman" w:hAnsi="Times New Roman" w:cs="Times New Roman"/>
          <w:sz w:val="23"/>
          <w:szCs w:val="23"/>
          <w:lang w:val="en-US"/>
        </w:rPr>
        <w:t xml:space="preserve"> </w:t>
      </w:r>
    </w:p>
    <w:p w:rsidR="009A6549" w:rsidRPr="00943CAF" w:rsidRDefault="009A6549" w:rsidP="00943CAF">
      <w:pPr>
        <w:pStyle w:val="ListParagraph"/>
        <w:numPr>
          <w:ilvl w:val="3"/>
          <w:numId w:val="64"/>
        </w:numPr>
        <w:tabs>
          <w:tab w:val="left" w:pos="851"/>
        </w:tabs>
        <w:spacing w:after="0" w:line="240" w:lineRule="auto"/>
        <w:ind w:hanging="3021"/>
        <w:jc w:val="both"/>
        <w:rPr>
          <w:rFonts w:ascii="Times New Roman" w:hAnsi="Times New Roman"/>
          <w:b/>
          <w:i/>
          <w:color w:val="000099"/>
          <w:lang w:val="es-ES"/>
        </w:rPr>
      </w:pPr>
      <w:r w:rsidRPr="00943CAF">
        <w:rPr>
          <w:rFonts w:ascii="Times New Roman" w:hAnsi="Times New Roman"/>
          <w:b/>
          <w:i/>
          <w:color w:val="000099"/>
        </w:rPr>
        <w:t>Цели на програмата</w:t>
      </w:r>
    </w:p>
    <w:p w:rsidR="009A6549" w:rsidRPr="00943CAF" w:rsidRDefault="009A6549" w:rsidP="00943CAF">
      <w:pPr>
        <w:spacing w:line="240" w:lineRule="auto"/>
        <w:ind w:firstLine="567"/>
        <w:jc w:val="both"/>
        <w:rPr>
          <w:rFonts w:ascii="Times New Roman" w:hAnsi="Times New Roman" w:cs="Times New Roman"/>
          <w:i/>
          <w:color w:val="000099"/>
        </w:rPr>
      </w:pPr>
      <w:r w:rsidRPr="00943CAF">
        <w:rPr>
          <w:rFonts w:ascii="Times New Roman" w:hAnsi="Times New Roman" w:cs="Times New Roman"/>
          <w:i/>
          <w:color w:val="000099"/>
        </w:rPr>
        <w:t>Стратегическа цел</w:t>
      </w:r>
    </w:p>
    <w:p w:rsidR="009F121E" w:rsidRPr="009F121E" w:rsidRDefault="009F121E" w:rsidP="005D7554">
      <w:pPr>
        <w:numPr>
          <w:ilvl w:val="0"/>
          <w:numId w:val="17"/>
        </w:numPr>
        <w:spacing w:after="0" w:line="240" w:lineRule="auto"/>
        <w:ind w:left="0" w:firstLine="567"/>
        <w:jc w:val="both"/>
        <w:rPr>
          <w:rFonts w:ascii="Times New Roman" w:eastAsia="Calibri" w:hAnsi="Times New Roman" w:cs="Times New Roman"/>
        </w:rPr>
      </w:pPr>
      <w:r w:rsidRPr="009F121E">
        <w:rPr>
          <w:rFonts w:ascii="Times New Roman" w:eastAsia="Times New Roman" w:hAnsi="Times New Roman" w:cs="Times New Roman"/>
          <w:bCs/>
          <w:lang w:eastAsia="bg-BG"/>
        </w:rPr>
        <w:t xml:space="preserve">Осъществяване на държавната политика по устройство на територията и изпълнение на функциите и задачите по устройство на територията на министъра на регионалното развитие </w:t>
      </w:r>
      <w:r w:rsidR="00723AF5">
        <w:rPr>
          <w:rFonts w:ascii="Times New Roman" w:eastAsia="Times New Roman" w:hAnsi="Times New Roman" w:cs="Times New Roman"/>
          <w:bCs/>
          <w:lang w:eastAsia="bg-BG"/>
        </w:rPr>
        <w:t>и благоустройството;</w:t>
      </w:r>
      <w:r w:rsidRPr="009F121E">
        <w:rPr>
          <w:rFonts w:ascii="Times New Roman" w:eastAsia="Calibri" w:hAnsi="Times New Roman" w:cs="Times New Roman"/>
          <w:lang w:val="en-US"/>
        </w:rPr>
        <w:t xml:space="preserve"> </w:t>
      </w:r>
    </w:p>
    <w:p w:rsidR="009F121E" w:rsidRPr="00424A95" w:rsidRDefault="009F121E" w:rsidP="005D7554">
      <w:pPr>
        <w:numPr>
          <w:ilvl w:val="0"/>
          <w:numId w:val="17"/>
        </w:numPr>
        <w:spacing w:after="0" w:line="240" w:lineRule="auto"/>
        <w:ind w:left="0" w:firstLine="567"/>
        <w:jc w:val="both"/>
        <w:rPr>
          <w:rFonts w:ascii="Times New Roman" w:eastAsia="Calibri" w:hAnsi="Times New Roman" w:cs="Times New Roman"/>
        </w:rPr>
      </w:pPr>
      <w:r w:rsidRPr="009F121E">
        <w:rPr>
          <w:rFonts w:ascii="Times New Roman" w:eastAsia="Calibri" w:hAnsi="Times New Roman" w:cs="Times New Roman"/>
          <w:bCs/>
          <w:sz w:val="24"/>
          <w:szCs w:val="24"/>
          <w:lang w:eastAsia="bg-BG"/>
        </w:rPr>
        <w:t>О</w:t>
      </w:r>
      <w:r w:rsidRPr="009F121E">
        <w:rPr>
          <w:rFonts w:ascii="Times New Roman" w:eastAsia="Calibri" w:hAnsi="Times New Roman" w:cs="Times New Roman"/>
          <w:bCs/>
        </w:rPr>
        <w:t>граничаване на риска от възникване на свлачищни процеси в т. ч. контрол на строителството в свлачищни райони и ограничаване на свлачищата на територията на РБългария, абразионните процеси по Черноморското крайбрежие и ерозионните процеси по Дунавското крайбрежие с огл</w:t>
      </w:r>
      <w:r w:rsidRPr="009F121E">
        <w:rPr>
          <w:rFonts w:ascii="Times New Roman" w:eastAsia="Calibri" w:hAnsi="Times New Roman" w:cs="Times New Roman"/>
          <w:bCs/>
          <w:lang w:val="en-US"/>
        </w:rPr>
        <w:t>e</w:t>
      </w:r>
      <w:r w:rsidRPr="009F121E">
        <w:rPr>
          <w:rFonts w:ascii="Times New Roman" w:eastAsia="Calibri" w:hAnsi="Times New Roman" w:cs="Times New Roman"/>
          <w:bCs/>
        </w:rPr>
        <w:t>д пр</w:t>
      </w:r>
      <w:r w:rsidRPr="009F121E">
        <w:rPr>
          <w:rFonts w:ascii="Times New Roman" w:eastAsia="Calibri" w:hAnsi="Times New Roman" w:cs="Times New Roman"/>
          <w:bCs/>
          <w:lang w:val="en-US"/>
        </w:rPr>
        <w:t>e</w:t>
      </w:r>
      <w:r w:rsidRPr="009F121E">
        <w:rPr>
          <w:rFonts w:ascii="Times New Roman" w:eastAsia="Calibri" w:hAnsi="Times New Roman" w:cs="Times New Roman"/>
          <w:bCs/>
        </w:rPr>
        <w:t>дотвратяване на аварии и щети.</w:t>
      </w:r>
    </w:p>
    <w:p w:rsidR="00424A95" w:rsidRDefault="00424A95" w:rsidP="005D7554">
      <w:pPr>
        <w:pStyle w:val="ListParagraph"/>
        <w:numPr>
          <w:ilvl w:val="0"/>
          <w:numId w:val="17"/>
        </w:numPr>
        <w:ind w:left="0" w:firstLine="567"/>
        <w:rPr>
          <w:rFonts w:ascii="Times New Roman" w:hAnsi="Times New Roman"/>
        </w:rPr>
      </w:pPr>
      <w:r w:rsidRPr="00424A95">
        <w:rPr>
          <w:rFonts w:ascii="Times New Roman" w:hAnsi="Times New Roman"/>
        </w:rPr>
        <w:t>Подобряване състоянието на ВиК инфраструктурата в страната и осигуряване съответствие с европейските директиви в областта на водите.</w:t>
      </w:r>
    </w:p>
    <w:p w:rsidR="00424A95" w:rsidRPr="00424A95" w:rsidRDefault="00424A95" w:rsidP="005D7554">
      <w:pPr>
        <w:pStyle w:val="ListParagraph"/>
        <w:numPr>
          <w:ilvl w:val="0"/>
          <w:numId w:val="17"/>
        </w:numPr>
        <w:ind w:left="709" w:hanging="142"/>
        <w:rPr>
          <w:rFonts w:ascii="Times New Roman" w:hAnsi="Times New Roman"/>
        </w:rPr>
      </w:pPr>
      <w:r w:rsidRPr="00424A95">
        <w:rPr>
          <w:rFonts w:ascii="Times New Roman" w:hAnsi="Times New Roman"/>
        </w:rPr>
        <w:t xml:space="preserve">Изпълнение на Националната програма за борба с ерозията. </w:t>
      </w:r>
    </w:p>
    <w:p w:rsidR="009A6549" w:rsidRPr="00943CAF" w:rsidRDefault="009A6549" w:rsidP="00816A4C">
      <w:pPr>
        <w:spacing w:line="240" w:lineRule="auto"/>
        <w:ind w:firstLine="567"/>
        <w:jc w:val="both"/>
        <w:rPr>
          <w:rFonts w:ascii="Times New Roman" w:hAnsi="Times New Roman" w:cs="Times New Roman"/>
          <w:i/>
          <w:color w:val="000099"/>
        </w:rPr>
      </w:pPr>
      <w:r w:rsidRPr="00943CAF">
        <w:rPr>
          <w:rFonts w:ascii="Times New Roman" w:hAnsi="Times New Roman" w:cs="Times New Roman"/>
          <w:i/>
          <w:color w:val="000099"/>
        </w:rPr>
        <w:t>Специфични цели:</w:t>
      </w:r>
    </w:p>
    <w:p w:rsidR="009F121E" w:rsidRPr="009F121E" w:rsidRDefault="009F121E" w:rsidP="009855F0">
      <w:pPr>
        <w:numPr>
          <w:ilvl w:val="0"/>
          <w:numId w:val="67"/>
        </w:numPr>
        <w:spacing w:after="0" w:line="240" w:lineRule="auto"/>
        <w:ind w:left="0" w:firstLine="567"/>
        <w:jc w:val="both"/>
        <w:rPr>
          <w:rFonts w:ascii="Times New Roman" w:eastAsia="Calibri" w:hAnsi="Times New Roman" w:cs="Times New Roman"/>
          <w:i/>
        </w:rPr>
      </w:pPr>
      <w:r w:rsidRPr="009F121E">
        <w:rPr>
          <w:rFonts w:ascii="Times New Roman" w:eastAsia="Times New Roman" w:hAnsi="Times New Roman" w:cs="Times New Roman"/>
          <w:bCs/>
          <w:lang w:eastAsia="bg-BG"/>
        </w:rPr>
        <w:t>Гарантиране на устойчиво развитие на Черноморските общини и развитие на националните курорти.</w:t>
      </w:r>
    </w:p>
    <w:p w:rsidR="009F121E" w:rsidRPr="009F121E" w:rsidRDefault="009F121E" w:rsidP="009855F0">
      <w:pPr>
        <w:numPr>
          <w:ilvl w:val="0"/>
          <w:numId w:val="67"/>
        </w:numPr>
        <w:spacing w:after="0" w:line="240" w:lineRule="auto"/>
        <w:ind w:left="0" w:firstLine="567"/>
        <w:jc w:val="both"/>
        <w:rPr>
          <w:rFonts w:ascii="Times New Roman" w:eastAsia="Calibri" w:hAnsi="Times New Roman" w:cs="Times New Roman"/>
          <w:i/>
        </w:rPr>
      </w:pPr>
      <w:r w:rsidRPr="009F121E">
        <w:rPr>
          <w:rFonts w:ascii="Times New Roman" w:eastAsia="Times New Roman" w:hAnsi="Times New Roman" w:cs="Times New Roman"/>
          <w:bCs/>
          <w:lang w:eastAsia="bg-BG"/>
        </w:rPr>
        <w:t>Създаване на устройствена основа и актуализиране на съществуващата за изграждането на обекти с национално значение, за обекти с обхват и значение повече от една област и обекти на транспортната техническа инфраструктура</w:t>
      </w:r>
    </w:p>
    <w:p w:rsidR="009A6549" w:rsidRPr="00943CAF" w:rsidRDefault="009A6549" w:rsidP="00816A4C">
      <w:pPr>
        <w:spacing w:line="240" w:lineRule="auto"/>
        <w:ind w:firstLine="567"/>
        <w:jc w:val="both"/>
        <w:rPr>
          <w:rFonts w:ascii="Times New Roman" w:hAnsi="Times New Roman" w:cs="Times New Roman"/>
          <w:i/>
          <w:color w:val="000099"/>
        </w:rPr>
      </w:pPr>
      <w:r w:rsidRPr="00943CAF">
        <w:rPr>
          <w:rFonts w:ascii="Times New Roman" w:hAnsi="Times New Roman" w:cs="Times New Roman"/>
          <w:i/>
          <w:color w:val="000099"/>
        </w:rPr>
        <w:t>Оперативни цели</w:t>
      </w:r>
    </w:p>
    <w:p w:rsidR="009F121E" w:rsidRPr="009F121E" w:rsidRDefault="009F121E" w:rsidP="00A263CE">
      <w:pPr>
        <w:numPr>
          <w:ilvl w:val="0"/>
          <w:numId w:val="14"/>
        </w:numPr>
        <w:spacing w:after="0" w:line="240" w:lineRule="auto"/>
        <w:ind w:left="0" w:firstLine="567"/>
        <w:jc w:val="both"/>
        <w:rPr>
          <w:rFonts w:ascii="Times New Roman" w:eastAsia="Calibri" w:hAnsi="Times New Roman" w:cs="Times New Roman"/>
          <w:strike/>
        </w:rPr>
      </w:pPr>
      <w:r w:rsidRPr="009F121E">
        <w:rPr>
          <w:rFonts w:ascii="Times New Roman" w:eastAsia="Calibri" w:hAnsi="Times New Roman" w:cs="Times New Roman"/>
        </w:rPr>
        <w:lastRenderedPageBreak/>
        <w:t>Осъществяване на превантивни геозащитни мерки и дейности за регистриране и мониторинг на свлачищните райони и за ограничаване на свлачищата, абразионните процеси по Черноморското крайбрежие и ерозионните процеси по Дунавското крайбрежие на територията на Република България;</w:t>
      </w:r>
    </w:p>
    <w:p w:rsidR="009A6549" w:rsidRPr="00841D9B" w:rsidRDefault="009F121E" w:rsidP="00A263CE">
      <w:pPr>
        <w:numPr>
          <w:ilvl w:val="0"/>
          <w:numId w:val="14"/>
        </w:numPr>
        <w:spacing w:after="0" w:line="240" w:lineRule="auto"/>
        <w:ind w:left="0" w:firstLine="567"/>
        <w:jc w:val="both"/>
        <w:rPr>
          <w:rFonts w:ascii="Times New Roman" w:eastAsia="Calibri" w:hAnsi="Times New Roman" w:cs="Times New Roman"/>
          <w:i/>
        </w:rPr>
      </w:pPr>
      <w:r w:rsidRPr="009F121E">
        <w:rPr>
          <w:rFonts w:ascii="Times New Roman" w:eastAsia="Calibri" w:hAnsi="Times New Roman" w:cs="Times New Roman"/>
          <w:bCs/>
        </w:rPr>
        <w:t>Контрол на строителството в свлачищни райони;</w:t>
      </w:r>
      <w:r w:rsidRPr="009F121E">
        <w:rPr>
          <w:rFonts w:ascii="Times New Roman" w:eastAsia="Calibri" w:hAnsi="Times New Roman" w:cs="Times New Roman"/>
        </w:rPr>
        <w:t xml:space="preserve"> </w:t>
      </w:r>
    </w:p>
    <w:p w:rsidR="00841D9B" w:rsidRPr="00841D9B" w:rsidRDefault="00841D9B" w:rsidP="00841D9B">
      <w:pPr>
        <w:numPr>
          <w:ilvl w:val="0"/>
          <w:numId w:val="14"/>
        </w:numPr>
        <w:spacing w:after="0" w:line="240" w:lineRule="auto"/>
        <w:ind w:left="0" w:firstLine="567"/>
        <w:jc w:val="both"/>
        <w:rPr>
          <w:rFonts w:ascii="Times New Roman" w:eastAsia="Calibri" w:hAnsi="Times New Roman" w:cs="Times New Roman"/>
        </w:rPr>
      </w:pPr>
      <w:r w:rsidRPr="00841D9B">
        <w:rPr>
          <w:rFonts w:ascii="Times New Roman" w:eastAsia="Calibri" w:hAnsi="Times New Roman" w:cs="Times New Roman"/>
        </w:rPr>
        <w:t>“Подобряване състоянието на ВиК инфраструктурата и управление на водоснабдяването и канализацията”, която включва следните основни дейности:</w:t>
      </w:r>
    </w:p>
    <w:p w:rsidR="000F2998" w:rsidRPr="000F2998" w:rsidRDefault="000F2998" w:rsidP="00841D9B">
      <w:pPr>
        <w:numPr>
          <w:ilvl w:val="0"/>
          <w:numId w:val="14"/>
        </w:numPr>
        <w:spacing w:after="0" w:line="240" w:lineRule="auto"/>
        <w:ind w:left="1418" w:hanging="284"/>
        <w:jc w:val="both"/>
        <w:rPr>
          <w:rFonts w:ascii="Times New Roman" w:eastAsia="Calibri" w:hAnsi="Times New Roman" w:cs="Times New Roman"/>
        </w:rPr>
      </w:pPr>
      <w:r w:rsidRPr="000F2998">
        <w:rPr>
          <w:rFonts w:ascii="Times New Roman" w:eastAsia="Calibri" w:hAnsi="Times New Roman" w:cs="Times New Roman"/>
        </w:rPr>
        <w:t>Реформа в отрасъл ВиК;</w:t>
      </w:r>
    </w:p>
    <w:p w:rsidR="000F2998" w:rsidRPr="000F2998" w:rsidRDefault="000F2998" w:rsidP="00841D9B">
      <w:pPr>
        <w:numPr>
          <w:ilvl w:val="0"/>
          <w:numId w:val="14"/>
        </w:numPr>
        <w:spacing w:after="0" w:line="240" w:lineRule="auto"/>
        <w:ind w:left="1418" w:hanging="284"/>
        <w:jc w:val="both"/>
        <w:rPr>
          <w:rFonts w:ascii="Times New Roman" w:eastAsia="Calibri" w:hAnsi="Times New Roman" w:cs="Times New Roman"/>
        </w:rPr>
      </w:pPr>
      <w:r w:rsidRPr="000F2998">
        <w:rPr>
          <w:rFonts w:ascii="Times New Roman" w:eastAsia="Calibri" w:hAnsi="Times New Roman" w:cs="Times New Roman"/>
        </w:rPr>
        <w:t>Рехабилитация и реконструкция на съществуващата водоснабдителна мрежа в населените места;</w:t>
      </w:r>
    </w:p>
    <w:p w:rsidR="000F2998" w:rsidRPr="000F2998" w:rsidRDefault="000F2998" w:rsidP="00841D9B">
      <w:pPr>
        <w:numPr>
          <w:ilvl w:val="0"/>
          <w:numId w:val="14"/>
        </w:numPr>
        <w:spacing w:after="0" w:line="240" w:lineRule="auto"/>
        <w:ind w:left="1418" w:hanging="284"/>
        <w:jc w:val="both"/>
        <w:rPr>
          <w:rFonts w:ascii="Times New Roman" w:eastAsia="Calibri" w:hAnsi="Times New Roman" w:cs="Times New Roman"/>
        </w:rPr>
      </w:pPr>
      <w:r w:rsidRPr="000F2998">
        <w:rPr>
          <w:rFonts w:ascii="Times New Roman" w:eastAsia="Calibri" w:hAnsi="Times New Roman" w:cs="Times New Roman"/>
        </w:rPr>
        <w:t>Премахване на режимите на водоснабдяване в населените места;</w:t>
      </w:r>
    </w:p>
    <w:p w:rsidR="000F2998" w:rsidRPr="000F2998" w:rsidRDefault="000F2998" w:rsidP="00841D9B">
      <w:pPr>
        <w:numPr>
          <w:ilvl w:val="0"/>
          <w:numId w:val="14"/>
        </w:numPr>
        <w:spacing w:after="0" w:line="240" w:lineRule="auto"/>
        <w:ind w:left="1418" w:hanging="284"/>
        <w:jc w:val="both"/>
        <w:rPr>
          <w:rFonts w:ascii="Times New Roman" w:eastAsia="Calibri" w:hAnsi="Times New Roman" w:cs="Times New Roman"/>
        </w:rPr>
      </w:pPr>
      <w:r w:rsidRPr="000F2998">
        <w:rPr>
          <w:rFonts w:ascii="Times New Roman" w:eastAsia="Calibri" w:hAnsi="Times New Roman" w:cs="Times New Roman"/>
        </w:rPr>
        <w:t>Подобряване на качеството на питейната вода и намаляване на здравния риск;</w:t>
      </w:r>
    </w:p>
    <w:p w:rsidR="000F2998" w:rsidRPr="000F2998" w:rsidRDefault="000F2998" w:rsidP="00841D9B">
      <w:pPr>
        <w:numPr>
          <w:ilvl w:val="0"/>
          <w:numId w:val="14"/>
        </w:numPr>
        <w:spacing w:after="0" w:line="240" w:lineRule="auto"/>
        <w:ind w:left="1418" w:hanging="284"/>
        <w:jc w:val="both"/>
        <w:rPr>
          <w:rFonts w:ascii="Times New Roman" w:eastAsia="Calibri" w:hAnsi="Times New Roman" w:cs="Times New Roman"/>
        </w:rPr>
      </w:pPr>
      <w:r w:rsidRPr="000F2998">
        <w:rPr>
          <w:rFonts w:ascii="Times New Roman" w:eastAsia="Calibri" w:hAnsi="Times New Roman" w:cs="Times New Roman"/>
        </w:rPr>
        <w:t>Отвеждане на отпадъчните води от населените места и пречистването им, с което се  подобрява състоянието на околната среда, в съответствие с европейските директиви в областта на водите;</w:t>
      </w:r>
    </w:p>
    <w:p w:rsidR="000F2998" w:rsidRDefault="000F2998" w:rsidP="00841D9B">
      <w:pPr>
        <w:numPr>
          <w:ilvl w:val="0"/>
          <w:numId w:val="14"/>
        </w:numPr>
        <w:spacing w:after="0" w:line="240" w:lineRule="auto"/>
        <w:ind w:left="1418" w:hanging="284"/>
        <w:jc w:val="both"/>
        <w:rPr>
          <w:rFonts w:ascii="Times New Roman" w:eastAsia="Calibri" w:hAnsi="Times New Roman" w:cs="Times New Roman"/>
        </w:rPr>
      </w:pPr>
      <w:r w:rsidRPr="000F2998">
        <w:rPr>
          <w:rFonts w:ascii="Times New Roman" w:eastAsia="Calibri" w:hAnsi="Times New Roman" w:cs="Times New Roman"/>
        </w:rPr>
        <w:t xml:space="preserve">Устойчивост при предоставяне на ВиК услуги, управление на ВиК инфраструктурата от Асоциациите по ВиК и стопанисване, експлоатация и поддръжка от ВиК операторите. </w:t>
      </w:r>
    </w:p>
    <w:p w:rsidR="00841D9B" w:rsidRPr="00841D9B" w:rsidRDefault="00841D9B" w:rsidP="00841D9B">
      <w:pPr>
        <w:numPr>
          <w:ilvl w:val="0"/>
          <w:numId w:val="14"/>
        </w:numPr>
        <w:spacing w:after="0" w:line="240" w:lineRule="auto"/>
        <w:ind w:left="0" w:firstLine="567"/>
        <w:jc w:val="both"/>
        <w:rPr>
          <w:rFonts w:ascii="Times New Roman" w:eastAsia="Calibri" w:hAnsi="Times New Roman" w:cs="Times New Roman"/>
        </w:rPr>
      </w:pPr>
      <w:r>
        <w:rPr>
          <w:rFonts w:ascii="Times New Roman" w:eastAsia="Calibri" w:hAnsi="Times New Roman" w:cs="Times New Roman"/>
        </w:rPr>
        <w:t>А</w:t>
      </w:r>
      <w:r w:rsidRPr="00841D9B">
        <w:rPr>
          <w:rFonts w:ascii="Times New Roman" w:eastAsia="Calibri" w:hAnsi="Times New Roman" w:cs="Times New Roman"/>
        </w:rPr>
        <w:t>нализи и оценки на резултатите от подробни инженерно-геоложки, хидрогеоложки и геоложки проучвания;</w:t>
      </w:r>
    </w:p>
    <w:p w:rsidR="00841D9B" w:rsidRPr="00943CAF" w:rsidRDefault="00841D9B" w:rsidP="00943CAF">
      <w:pPr>
        <w:numPr>
          <w:ilvl w:val="0"/>
          <w:numId w:val="14"/>
        </w:numPr>
        <w:spacing w:after="0" w:line="240" w:lineRule="auto"/>
        <w:ind w:left="0" w:firstLine="567"/>
        <w:jc w:val="both"/>
        <w:rPr>
          <w:rFonts w:ascii="Times New Roman" w:eastAsia="Calibri" w:hAnsi="Times New Roman" w:cs="Times New Roman"/>
        </w:rPr>
      </w:pPr>
      <w:r>
        <w:rPr>
          <w:rFonts w:ascii="Times New Roman" w:eastAsia="Calibri" w:hAnsi="Times New Roman" w:cs="Times New Roman"/>
        </w:rPr>
        <w:t>В</w:t>
      </w:r>
      <w:r w:rsidRPr="00841D9B">
        <w:rPr>
          <w:rFonts w:ascii="Times New Roman" w:eastAsia="Calibri" w:hAnsi="Times New Roman" w:cs="Times New Roman"/>
        </w:rPr>
        <w:t xml:space="preserve">земане на своевременни мерки за ограничаване на свлачищните, абразионни и ерозионни процеси, което от своя страна води до предотвратяване на бедствия, аварии и щети. </w:t>
      </w:r>
    </w:p>
    <w:p w:rsidR="009A6549" w:rsidRPr="00943CAF" w:rsidRDefault="009A6549" w:rsidP="009855F0">
      <w:pPr>
        <w:pStyle w:val="ListParagraph"/>
        <w:numPr>
          <w:ilvl w:val="3"/>
          <w:numId w:val="64"/>
        </w:numPr>
        <w:spacing w:before="120" w:after="120" w:line="360" w:lineRule="auto"/>
        <w:ind w:left="851" w:hanging="284"/>
        <w:jc w:val="both"/>
        <w:rPr>
          <w:rFonts w:ascii="Times New Roman" w:hAnsi="Times New Roman"/>
          <w:b/>
          <w:i/>
          <w:color w:val="000099"/>
        </w:rPr>
      </w:pPr>
      <w:r w:rsidRPr="00943CAF">
        <w:rPr>
          <w:rFonts w:ascii="Times New Roman" w:hAnsi="Times New Roman"/>
          <w:b/>
          <w:i/>
          <w:color w:val="000099"/>
        </w:rPr>
        <w:t>Организационни структури, участващи в програмата</w:t>
      </w:r>
    </w:p>
    <w:p w:rsidR="009F121E" w:rsidRPr="009F121E" w:rsidRDefault="009F121E" w:rsidP="00816A4C">
      <w:pPr>
        <w:spacing w:before="120" w:after="120" w:line="240" w:lineRule="auto"/>
        <w:ind w:firstLine="567"/>
        <w:jc w:val="both"/>
        <w:rPr>
          <w:rFonts w:ascii="Times New Roman" w:hAnsi="Times New Roman" w:cs="Times New Roman"/>
        </w:rPr>
      </w:pPr>
      <w:r w:rsidRPr="009F121E">
        <w:rPr>
          <w:rFonts w:ascii="Times New Roman" w:hAnsi="Times New Roman" w:cs="Times New Roman"/>
        </w:rPr>
        <w:t>Дирекция „</w:t>
      </w:r>
      <w:r w:rsidR="00926A2D">
        <w:rPr>
          <w:rFonts w:ascii="Times New Roman" w:hAnsi="Times New Roman" w:cs="Times New Roman"/>
        </w:rPr>
        <w:t>Устройство на територията и национална експертиза</w:t>
      </w:r>
      <w:r w:rsidRPr="009F121E">
        <w:rPr>
          <w:rFonts w:ascii="Times New Roman" w:hAnsi="Times New Roman" w:cs="Times New Roman"/>
        </w:rPr>
        <w:t>”, дирекция „Обществени поръчки”, дирекция „Правна”, ДНСК, Областни и общински администрации, „Геозащита” ЕООД (Варна, Плевен, Перник) и др.</w:t>
      </w:r>
    </w:p>
    <w:p w:rsidR="009A6549" w:rsidRPr="00943CAF" w:rsidRDefault="009A6549" w:rsidP="009855F0">
      <w:pPr>
        <w:pStyle w:val="ListParagraph"/>
        <w:numPr>
          <w:ilvl w:val="3"/>
          <w:numId w:val="64"/>
        </w:numPr>
        <w:spacing w:before="120" w:after="120" w:line="240" w:lineRule="auto"/>
        <w:ind w:left="851" w:hanging="284"/>
        <w:jc w:val="both"/>
        <w:rPr>
          <w:rFonts w:ascii="Times New Roman" w:hAnsi="Times New Roman"/>
          <w:b/>
          <w:i/>
          <w:color w:val="000099"/>
        </w:rPr>
      </w:pPr>
      <w:r w:rsidRPr="00943CAF">
        <w:rPr>
          <w:rFonts w:ascii="Times New Roman" w:hAnsi="Times New Roman"/>
          <w:b/>
          <w:i/>
          <w:color w:val="000099"/>
        </w:rPr>
        <w:t>Отговорност за изпълнението на програмата</w:t>
      </w:r>
    </w:p>
    <w:p w:rsidR="00926A2D" w:rsidRDefault="009F121E" w:rsidP="00C3061E">
      <w:pPr>
        <w:spacing w:before="120" w:after="120" w:line="240" w:lineRule="auto"/>
        <w:ind w:firstLine="567"/>
        <w:jc w:val="both"/>
        <w:rPr>
          <w:rFonts w:ascii="Times New Roman" w:hAnsi="Times New Roman" w:cs="Times New Roman"/>
        </w:rPr>
      </w:pPr>
      <w:r w:rsidRPr="009F121E">
        <w:rPr>
          <w:rFonts w:ascii="Times New Roman" w:hAnsi="Times New Roman" w:cs="Times New Roman"/>
        </w:rPr>
        <w:t>Дирекция „</w:t>
      </w:r>
      <w:r w:rsidR="00926A2D">
        <w:rPr>
          <w:rFonts w:ascii="Times New Roman" w:hAnsi="Times New Roman" w:cs="Times New Roman"/>
        </w:rPr>
        <w:t>Устройство на територията и национална експертиза</w:t>
      </w:r>
      <w:r w:rsidR="00926A2D" w:rsidRPr="009F121E">
        <w:rPr>
          <w:rFonts w:ascii="Times New Roman" w:hAnsi="Times New Roman" w:cs="Times New Roman"/>
        </w:rPr>
        <w:t xml:space="preserve"> </w:t>
      </w:r>
      <w:r w:rsidR="00926A2D">
        <w:rPr>
          <w:rFonts w:ascii="Times New Roman" w:hAnsi="Times New Roman" w:cs="Times New Roman"/>
        </w:rPr>
        <w:t>”, Дирекция „ВиК“, дирекция „Благоустройство и геозащита“</w:t>
      </w:r>
    </w:p>
    <w:p w:rsidR="0099701B" w:rsidRDefault="0099701B" w:rsidP="00926A2D">
      <w:pPr>
        <w:spacing w:before="120" w:after="120" w:line="240" w:lineRule="auto"/>
        <w:ind w:firstLine="567"/>
        <w:jc w:val="both"/>
        <w:rPr>
          <w:rFonts w:ascii="Times New Roman" w:hAnsi="Times New Roman"/>
          <w:b/>
          <w:i/>
          <w:color w:val="000099"/>
        </w:rPr>
      </w:pPr>
    </w:p>
    <w:p w:rsidR="0099701B" w:rsidRPr="00300148" w:rsidRDefault="009A6549" w:rsidP="00300148">
      <w:pPr>
        <w:spacing w:before="120" w:after="120" w:line="240" w:lineRule="auto"/>
        <w:ind w:firstLine="567"/>
        <w:jc w:val="both"/>
        <w:rPr>
          <w:rFonts w:ascii="Times New Roman" w:hAnsi="Times New Roman"/>
          <w:b/>
          <w:i/>
          <w:color w:val="000099"/>
          <w:lang w:val="en-US"/>
        </w:rPr>
      </w:pPr>
      <w:r w:rsidRPr="00943CAF">
        <w:rPr>
          <w:rFonts w:ascii="Times New Roman" w:hAnsi="Times New Roman"/>
          <w:b/>
          <w:i/>
          <w:color w:val="000099"/>
        </w:rPr>
        <w:t>Целеви стойности по показателите за изпълнение</w:t>
      </w:r>
    </w:p>
    <w:tbl>
      <w:tblPr>
        <w:tblW w:w="9796" w:type="dxa"/>
        <w:tblInd w:w="55" w:type="dxa"/>
        <w:tblCellMar>
          <w:left w:w="70" w:type="dxa"/>
          <w:right w:w="70" w:type="dxa"/>
        </w:tblCellMar>
        <w:tblLook w:val="0000" w:firstRow="0" w:lastRow="0" w:firstColumn="0" w:lastColumn="0" w:noHBand="0" w:noVBand="0"/>
      </w:tblPr>
      <w:tblGrid>
        <w:gridCol w:w="4835"/>
        <w:gridCol w:w="741"/>
        <w:gridCol w:w="1243"/>
        <w:gridCol w:w="1418"/>
        <w:gridCol w:w="1559"/>
      </w:tblGrid>
      <w:tr w:rsidR="009F121E" w:rsidRPr="009F121E" w:rsidTr="00B61B8E">
        <w:trPr>
          <w:trHeight w:val="388"/>
        </w:trPr>
        <w:tc>
          <w:tcPr>
            <w:tcW w:w="4835" w:type="dxa"/>
            <w:tcBorders>
              <w:top w:val="single" w:sz="4" w:space="0" w:color="auto"/>
              <w:left w:val="single" w:sz="4" w:space="0" w:color="auto"/>
              <w:right w:val="single" w:sz="4" w:space="0" w:color="auto"/>
            </w:tcBorders>
            <w:shd w:val="clear" w:color="auto" w:fill="FFCC99"/>
            <w:vAlign w:val="center"/>
          </w:tcPr>
          <w:p w:rsidR="00B61B8E" w:rsidRPr="009F121E" w:rsidRDefault="009F121E" w:rsidP="00B61B8E">
            <w:pPr>
              <w:spacing w:after="0" w:line="240" w:lineRule="auto"/>
              <w:jc w:val="center"/>
              <w:rPr>
                <w:rFonts w:ascii="Times New Roman" w:eastAsia="Times New Roman" w:hAnsi="Times New Roman" w:cs="Times New Roman"/>
                <w:bCs/>
                <w:i/>
                <w:sz w:val="16"/>
                <w:szCs w:val="16"/>
                <w:lang w:eastAsia="bg-BG"/>
              </w:rPr>
            </w:pPr>
            <w:r w:rsidRPr="009F121E">
              <w:rPr>
                <w:rFonts w:ascii="Times New Roman" w:eastAsia="Times New Roman" w:hAnsi="Times New Roman" w:cs="Times New Roman"/>
                <w:b/>
                <w:bCs/>
                <w:sz w:val="16"/>
                <w:szCs w:val="16"/>
                <w:lang w:eastAsia="bg-BG"/>
              </w:rPr>
              <w:t xml:space="preserve">ПОКАЗАТЕЛИТЕ ЗА </w:t>
            </w:r>
            <w:r w:rsidR="00B61B8E">
              <w:rPr>
                <w:rFonts w:ascii="Times New Roman" w:eastAsia="Times New Roman" w:hAnsi="Times New Roman" w:cs="Times New Roman"/>
                <w:b/>
                <w:bCs/>
                <w:sz w:val="16"/>
                <w:szCs w:val="16"/>
                <w:lang w:eastAsia="bg-BG"/>
              </w:rPr>
              <w:t xml:space="preserve">                                                                      </w:t>
            </w:r>
            <w:r w:rsidR="00B61B8E" w:rsidRPr="009F121E">
              <w:rPr>
                <w:rFonts w:ascii="Times New Roman" w:eastAsia="Times New Roman" w:hAnsi="Times New Roman" w:cs="Times New Roman"/>
                <w:b/>
                <w:bCs/>
                <w:sz w:val="16"/>
                <w:szCs w:val="16"/>
                <w:lang w:eastAsia="bg-BG"/>
              </w:rPr>
              <w:t xml:space="preserve">Бюджетна програма - 2100.02.02  </w:t>
            </w:r>
          </w:p>
          <w:p w:rsidR="009F121E" w:rsidRPr="009F121E" w:rsidRDefault="009F121E" w:rsidP="009F121E">
            <w:pPr>
              <w:spacing w:after="0" w:line="240" w:lineRule="auto"/>
              <w:jc w:val="center"/>
              <w:rPr>
                <w:rFonts w:ascii="Times New Roman" w:eastAsia="Times New Roman" w:hAnsi="Times New Roman" w:cs="Times New Roman"/>
                <w:b/>
                <w:bCs/>
                <w:sz w:val="16"/>
                <w:szCs w:val="16"/>
                <w:lang w:eastAsia="bg-BG"/>
              </w:rPr>
            </w:pPr>
          </w:p>
        </w:tc>
        <w:tc>
          <w:tcPr>
            <w:tcW w:w="4961" w:type="dxa"/>
            <w:gridSpan w:val="4"/>
            <w:tcBorders>
              <w:top w:val="single" w:sz="4" w:space="0" w:color="auto"/>
              <w:left w:val="single" w:sz="4" w:space="0" w:color="auto"/>
              <w:bottom w:val="nil"/>
              <w:right w:val="single" w:sz="4" w:space="0" w:color="auto"/>
            </w:tcBorders>
            <w:shd w:val="clear" w:color="auto" w:fill="FFCC99"/>
            <w:vAlign w:val="center"/>
          </w:tcPr>
          <w:p w:rsidR="009F121E" w:rsidRPr="009F121E" w:rsidRDefault="009F121E" w:rsidP="009F121E">
            <w:pPr>
              <w:spacing w:after="0" w:line="240" w:lineRule="auto"/>
              <w:jc w:val="center"/>
              <w:rPr>
                <w:rFonts w:ascii="Times New Roman" w:eastAsia="Times New Roman" w:hAnsi="Times New Roman" w:cs="Times New Roman"/>
                <w:b/>
                <w:bCs/>
                <w:sz w:val="16"/>
                <w:szCs w:val="16"/>
                <w:lang w:eastAsia="bg-BG"/>
              </w:rPr>
            </w:pPr>
            <w:r w:rsidRPr="009F121E">
              <w:rPr>
                <w:rFonts w:ascii="Times New Roman" w:eastAsia="Times New Roman" w:hAnsi="Times New Roman" w:cs="Times New Roman"/>
                <w:b/>
                <w:bCs/>
                <w:sz w:val="16"/>
                <w:szCs w:val="16"/>
                <w:lang w:eastAsia="bg-BG"/>
              </w:rPr>
              <w:t>Целева стойност</w:t>
            </w:r>
          </w:p>
        </w:tc>
      </w:tr>
      <w:tr w:rsidR="009F121E" w:rsidRPr="009F121E" w:rsidTr="00522E39">
        <w:trPr>
          <w:trHeight w:val="450"/>
        </w:trPr>
        <w:tc>
          <w:tcPr>
            <w:tcW w:w="4835" w:type="dxa"/>
            <w:tcBorders>
              <w:top w:val="single" w:sz="4" w:space="0" w:color="auto"/>
              <w:left w:val="single" w:sz="4" w:space="0" w:color="auto"/>
              <w:bottom w:val="single" w:sz="4" w:space="0" w:color="auto"/>
              <w:right w:val="single" w:sz="4" w:space="0" w:color="auto"/>
            </w:tcBorders>
            <w:shd w:val="clear" w:color="auto" w:fill="FFCC99"/>
            <w:vAlign w:val="center"/>
          </w:tcPr>
          <w:p w:rsidR="009F121E" w:rsidRPr="009F121E" w:rsidRDefault="009F121E" w:rsidP="009F121E">
            <w:pPr>
              <w:spacing w:after="0" w:line="240" w:lineRule="auto"/>
              <w:jc w:val="center"/>
              <w:rPr>
                <w:rFonts w:ascii="Times New Roman" w:eastAsia="Times New Roman" w:hAnsi="Times New Roman" w:cs="Times New Roman"/>
                <w:b/>
                <w:bCs/>
                <w:sz w:val="16"/>
                <w:szCs w:val="16"/>
                <w:lang w:eastAsia="bg-BG"/>
              </w:rPr>
            </w:pPr>
            <w:r w:rsidRPr="009F121E">
              <w:rPr>
                <w:rFonts w:ascii="Times New Roman" w:eastAsia="Times New Roman" w:hAnsi="Times New Roman" w:cs="Times New Roman"/>
                <w:b/>
                <w:bCs/>
                <w:sz w:val="16"/>
                <w:szCs w:val="16"/>
                <w:lang w:eastAsia="bg-BG"/>
              </w:rPr>
              <w:t>Показатели за изпълнение</w:t>
            </w:r>
          </w:p>
        </w:tc>
        <w:tc>
          <w:tcPr>
            <w:tcW w:w="741" w:type="dxa"/>
            <w:tcBorders>
              <w:top w:val="single" w:sz="4" w:space="0" w:color="auto"/>
              <w:left w:val="nil"/>
              <w:bottom w:val="single" w:sz="4" w:space="0" w:color="auto"/>
              <w:right w:val="single" w:sz="4" w:space="0" w:color="auto"/>
            </w:tcBorders>
            <w:shd w:val="clear" w:color="auto" w:fill="FFCC99"/>
            <w:vAlign w:val="center"/>
          </w:tcPr>
          <w:p w:rsidR="009F121E" w:rsidRPr="009F121E" w:rsidRDefault="009F121E" w:rsidP="009F121E">
            <w:pPr>
              <w:spacing w:after="0" w:line="240" w:lineRule="auto"/>
              <w:jc w:val="center"/>
              <w:rPr>
                <w:rFonts w:ascii="Times New Roman" w:eastAsia="Times New Roman" w:hAnsi="Times New Roman" w:cs="Times New Roman"/>
                <w:b/>
                <w:bCs/>
                <w:sz w:val="16"/>
                <w:szCs w:val="16"/>
                <w:lang w:eastAsia="bg-BG"/>
              </w:rPr>
            </w:pPr>
            <w:r w:rsidRPr="009F121E">
              <w:rPr>
                <w:rFonts w:ascii="Times New Roman" w:eastAsia="Times New Roman" w:hAnsi="Times New Roman" w:cs="Times New Roman"/>
                <w:b/>
                <w:bCs/>
                <w:sz w:val="16"/>
                <w:szCs w:val="16"/>
                <w:lang w:eastAsia="bg-BG"/>
              </w:rPr>
              <w:t>Мерна единица</w:t>
            </w:r>
          </w:p>
        </w:tc>
        <w:tc>
          <w:tcPr>
            <w:tcW w:w="1243" w:type="dxa"/>
            <w:tcBorders>
              <w:top w:val="single" w:sz="4" w:space="0" w:color="auto"/>
              <w:left w:val="nil"/>
              <w:bottom w:val="single" w:sz="4" w:space="0" w:color="auto"/>
              <w:right w:val="single" w:sz="4" w:space="0" w:color="auto"/>
            </w:tcBorders>
            <w:shd w:val="clear" w:color="auto" w:fill="FFCC99"/>
            <w:vAlign w:val="center"/>
          </w:tcPr>
          <w:p w:rsidR="009F121E" w:rsidRPr="009F121E" w:rsidRDefault="009F121E" w:rsidP="009F121E">
            <w:pPr>
              <w:spacing w:after="0" w:line="240" w:lineRule="auto"/>
              <w:jc w:val="center"/>
              <w:rPr>
                <w:rFonts w:ascii="Times New Roman" w:eastAsia="Times New Roman" w:hAnsi="Times New Roman" w:cs="Times New Roman"/>
                <w:b/>
                <w:bCs/>
                <w:i/>
                <w:iCs/>
                <w:sz w:val="16"/>
                <w:szCs w:val="16"/>
                <w:lang w:eastAsia="bg-BG"/>
              </w:rPr>
            </w:pPr>
            <w:r w:rsidRPr="009F121E">
              <w:rPr>
                <w:rFonts w:ascii="Times New Roman" w:eastAsia="Times New Roman" w:hAnsi="Times New Roman" w:cs="Times New Roman"/>
                <w:b/>
                <w:bCs/>
                <w:i/>
                <w:iCs/>
                <w:sz w:val="16"/>
                <w:szCs w:val="16"/>
                <w:lang w:eastAsia="bg-BG"/>
              </w:rPr>
              <w:t>Проект 2015 г.</w:t>
            </w:r>
          </w:p>
        </w:tc>
        <w:tc>
          <w:tcPr>
            <w:tcW w:w="1418" w:type="dxa"/>
            <w:tcBorders>
              <w:top w:val="single" w:sz="4" w:space="0" w:color="auto"/>
              <w:left w:val="nil"/>
              <w:bottom w:val="single" w:sz="4" w:space="0" w:color="auto"/>
              <w:right w:val="single" w:sz="4" w:space="0" w:color="auto"/>
            </w:tcBorders>
            <w:shd w:val="clear" w:color="auto" w:fill="FFCC99"/>
            <w:vAlign w:val="center"/>
          </w:tcPr>
          <w:p w:rsidR="009F121E" w:rsidRPr="009F121E" w:rsidRDefault="009F121E" w:rsidP="009F121E">
            <w:pPr>
              <w:spacing w:after="0" w:line="240" w:lineRule="auto"/>
              <w:jc w:val="center"/>
              <w:rPr>
                <w:rFonts w:ascii="Times New Roman" w:eastAsia="Times New Roman" w:hAnsi="Times New Roman" w:cs="Times New Roman"/>
                <w:b/>
                <w:bCs/>
                <w:i/>
                <w:iCs/>
                <w:sz w:val="16"/>
                <w:szCs w:val="16"/>
                <w:lang w:eastAsia="bg-BG"/>
              </w:rPr>
            </w:pPr>
            <w:r w:rsidRPr="009F121E">
              <w:rPr>
                <w:rFonts w:ascii="Times New Roman" w:eastAsia="Times New Roman" w:hAnsi="Times New Roman" w:cs="Times New Roman"/>
                <w:b/>
                <w:bCs/>
                <w:i/>
                <w:iCs/>
                <w:sz w:val="16"/>
                <w:szCs w:val="16"/>
                <w:lang w:eastAsia="bg-BG"/>
              </w:rPr>
              <w:t>Прогноза 2016 г.</w:t>
            </w:r>
          </w:p>
        </w:tc>
        <w:tc>
          <w:tcPr>
            <w:tcW w:w="1559" w:type="dxa"/>
            <w:tcBorders>
              <w:top w:val="single" w:sz="4" w:space="0" w:color="auto"/>
              <w:left w:val="nil"/>
              <w:bottom w:val="single" w:sz="4" w:space="0" w:color="auto"/>
              <w:right w:val="single" w:sz="4" w:space="0" w:color="auto"/>
            </w:tcBorders>
            <w:shd w:val="clear" w:color="auto" w:fill="FFCC99"/>
            <w:vAlign w:val="center"/>
          </w:tcPr>
          <w:p w:rsidR="009F121E" w:rsidRPr="009F121E" w:rsidRDefault="009F121E" w:rsidP="009F121E">
            <w:pPr>
              <w:spacing w:after="0" w:line="240" w:lineRule="auto"/>
              <w:jc w:val="center"/>
              <w:rPr>
                <w:rFonts w:ascii="Times New Roman" w:eastAsia="Times New Roman" w:hAnsi="Times New Roman" w:cs="Times New Roman"/>
                <w:b/>
                <w:bCs/>
                <w:i/>
                <w:iCs/>
                <w:sz w:val="16"/>
                <w:szCs w:val="16"/>
                <w:lang w:eastAsia="bg-BG"/>
              </w:rPr>
            </w:pPr>
            <w:r w:rsidRPr="009F121E">
              <w:rPr>
                <w:rFonts w:ascii="Times New Roman" w:eastAsia="Times New Roman" w:hAnsi="Times New Roman" w:cs="Times New Roman"/>
                <w:b/>
                <w:bCs/>
                <w:i/>
                <w:iCs/>
                <w:sz w:val="16"/>
                <w:szCs w:val="16"/>
                <w:lang w:eastAsia="bg-BG"/>
              </w:rPr>
              <w:t>Прогноза 2017 г.</w:t>
            </w:r>
          </w:p>
        </w:tc>
      </w:tr>
      <w:tr w:rsidR="009F121E" w:rsidRPr="009F121E" w:rsidTr="00522E39">
        <w:trPr>
          <w:trHeight w:val="255"/>
        </w:trPr>
        <w:tc>
          <w:tcPr>
            <w:tcW w:w="4835" w:type="dxa"/>
            <w:tcBorders>
              <w:top w:val="nil"/>
              <w:left w:val="single" w:sz="4" w:space="0" w:color="auto"/>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b/>
                <w:bCs/>
                <w:color w:val="00B050"/>
                <w:sz w:val="16"/>
                <w:szCs w:val="16"/>
                <w:lang w:eastAsia="bg-BG"/>
              </w:rPr>
            </w:pPr>
            <w:r w:rsidRPr="009F121E">
              <w:rPr>
                <w:rFonts w:ascii="Times New Roman" w:eastAsia="Times New Roman" w:hAnsi="Times New Roman" w:cs="Times New Roman"/>
                <w:b/>
                <w:bCs/>
                <w:color w:val="00B050"/>
                <w:sz w:val="16"/>
                <w:szCs w:val="16"/>
                <w:lang w:eastAsia="bg-BG"/>
              </w:rPr>
              <w:t> </w:t>
            </w:r>
          </w:p>
        </w:tc>
        <w:tc>
          <w:tcPr>
            <w:tcW w:w="741"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00B050"/>
                <w:sz w:val="16"/>
                <w:szCs w:val="16"/>
                <w:lang w:eastAsia="bg-BG"/>
              </w:rPr>
            </w:pPr>
            <w:r w:rsidRPr="009F121E">
              <w:rPr>
                <w:rFonts w:ascii="Times New Roman" w:eastAsia="Times New Roman" w:hAnsi="Times New Roman" w:cs="Times New Roman"/>
                <w:color w:val="00B050"/>
                <w:sz w:val="16"/>
                <w:szCs w:val="16"/>
                <w:lang w:eastAsia="bg-BG"/>
              </w:rPr>
              <w:t> </w:t>
            </w:r>
          </w:p>
        </w:tc>
        <w:tc>
          <w:tcPr>
            <w:tcW w:w="1243"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i/>
                <w:iCs/>
                <w:color w:val="00B050"/>
                <w:sz w:val="16"/>
                <w:szCs w:val="16"/>
                <w:lang w:eastAsia="bg-BG"/>
              </w:rPr>
            </w:pPr>
            <w:r w:rsidRPr="009F121E">
              <w:rPr>
                <w:rFonts w:ascii="Times New Roman" w:eastAsia="Times New Roman" w:hAnsi="Times New Roman" w:cs="Times New Roman"/>
                <w:i/>
                <w:iCs/>
                <w:color w:val="00B050"/>
                <w:sz w:val="16"/>
                <w:szCs w:val="16"/>
                <w:lang w:eastAsia="bg-BG"/>
              </w:rPr>
              <w:t> </w:t>
            </w:r>
          </w:p>
        </w:tc>
        <w:tc>
          <w:tcPr>
            <w:tcW w:w="1418"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i/>
                <w:iCs/>
                <w:color w:val="00B050"/>
                <w:sz w:val="16"/>
                <w:szCs w:val="16"/>
                <w:lang w:eastAsia="bg-BG"/>
              </w:rPr>
            </w:pPr>
            <w:r w:rsidRPr="009F121E">
              <w:rPr>
                <w:rFonts w:ascii="Times New Roman" w:eastAsia="Times New Roman" w:hAnsi="Times New Roman" w:cs="Times New Roman"/>
                <w:i/>
                <w:iCs/>
                <w:color w:val="00B050"/>
                <w:sz w:val="16"/>
                <w:szCs w:val="16"/>
                <w:lang w:eastAsia="bg-BG"/>
              </w:rPr>
              <w:t> </w:t>
            </w:r>
          </w:p>
        </w:tc>
        <w:tc>
          <w:tcPr>
            <w:tcW w:w="1559"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i/>
                <w:iCs/>
                <w:color w:val="00B050"/>
                <w:sz w:val="16"/>
                <w:szCs w:val="16"/>
                <w:lang w:eastAsia="bg-BG"/>
              </w:rPr>
            </w:pPr>
            <w:r w:rsidRPr="009F121E">
              <w:rPr>
                <w:rFonts w:ascii="Times New Roman" w:eastAsia="Times New Roman" w:hAnsi="Times New Roman" w:cs="Times New Roman"/>
                <w:i/>
                <w:iCs/>
                <w:color w:val="00B050"/>
                <w:sz w:val="16"/>
                <w:szCs w:val="16"/>
                <w:lang w:eastAsia="bg-BG"/>
              </w:rPr>
              <w:t> </w:t>
            </w:r>
          </w:p>
        </w:tc>
      </w:tr>
      <w:tr w:rsidR="009F121E" w:rsidRPr="009F121E" w:rsidTr="00B61B8E">
        <w:trPr>
          <w:trHeight w:val="255"/>
        </w:trPr>
        <w:tc>
          <w:tcPr>
            <w:tcW w:w="4835" w:type="dxa"/>
            <w:tcBorders>
              <w:top w:val="nil"/>
              <w:left w:val="single" w:sz="4" w:space="0" w:color="auto"/>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1. Изработване на проекти на общи и подробни устройствени планове</w:t>
            </w:r>
          </w:p>
        </w:tc>
        <w:tc>
          <w:tcPr>
            <w:tcW w:w="741"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  Брой</w:t>
            </w:r>
          </w:p>
        </w:tc>
        <w:tc>
          <w:tcPr>
            <w:tcW w:w="1243"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jc w:val="center"/>
              <w:rPr>
                <w:rFonts w:ascii="Times New Roman" w:eastAsia="Times New Roman" w:hAnsi="Times New Roman" w:cs="Times New Roman"/>
                <w:color w:val="000000"/>
                <w:sz w:val="18"/>
                <w:szCs w:val="18"/>
                <w:lang w:eastAsia="bg-BG"/>
              </w:rPr>
            </w:pPr>
            <w:r w:rsidRPr="009F121E">
              <w:rPr>
                <w:rFonts w:ascii="Times New Roman" w:eastAsia="Times New Roman" w:hAnsi="Times New Roman" w:cs="Times New Roman"/>
                <w:color w:val="000000"/>
                <w:sz w:val="18"/>
                <w:szCs w:val="18"/>
                <w:lang w:eastAsia="bg-BG"/>
              </w:rPr>
              <w:t>2</w:t>
            </w:r>
          </w:p>
        </w:tc>
        <w:tc>
          <w:tcPr>
            <w:tcW w:w="1418"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000000"/>
                <w:sz w:val="18"/>
                <w:szCs w:val="18"/>
                <w:lang w:eastAsia="bg-BG"/>
              </w:rPr>
            </w:pPr>
            <w:r w:rsidRPr="009F121E">
              <w:rPr>
                <w:rFonts w:ascii="Times New Roman" w:eastAsia="Times New Roman" w:hAnsi="Times New Roman" w:cs="Times New Roman"/>
                <w:color w:val="000000"/>
                <w:sz w:val="18"/>
                <w:szCs w:val="18"/>
                <w:lang w:eastAsia="bg-BG"/>
              </w:rPr>
              <w:t xml:space="preserve">съгласно постъпили искания </w:t>
            </w:r>
          </w:p>
        </w:tc>
        <w:tc>
          <w:tcPr>
            <w:tcW w:w="1559"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000000"/>
                <w:sz w:val="18"/>
                <w:szCs w:val="18"/>
                <w:lang w:eastAsia="bg-BG"/>
              </w:rPr>
            </w:pPr>
            <w:r w:rsidRPr="009F121E">
              <w:rPr>
                <w:rFonts w:ascii="Times New Roman" w:eastAsia="Times New Roman" w:hAnsi="Times New Roman" w:cs="Times New Roman"/>
                <w:color w:val="000000"/>
                <w:sz w:val="18"/>
                <w:szCs w:val="18"/>
                <w:lang w:eastAsia="bg-BG"/>
              </w:rPr>
              <w:t xml:space="preserve">съгласно постъпили искания </w:t>
            </w:r>
          </w:p>
        </w:tc>
      </w:tr>
      <w:tr w:rsidR="009F121E" w:rsidRPr="009F121E" w:rsidTr="00B61B8E">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2. Разработване на методически указания по прилагането на действащата нормативна уредба в областта на устройството на територията, оказване на методическа помощ и участие в междуведомствени експертни съвети, работни групи и др.</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  Брой</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FF0000"/>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FF0000"/>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FF0000"/>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r>
      <w:tr w:rsidR="009F121E" w:rsidRPr="009F121E" w:rsidTr="00B61B8E">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3. Национална експертиза на устройствени планове, инвестиционни проекти и др. разработки</w:t>
            </w:r>
          </w:p>
        </w:tc>
        <w:tc>
          <w:tcPr>
            <w:tcW w:w="741" w:type="dxa"/>
            <w:tcBorders>
              <w:top w:val="single" w:sz="4" w:space="0" w:color="auto"/>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 Брой</w:t>
            </w:r>
          </w:p>
        </w:tc>
        <w:tc>
          <w:tcPr>
            <w:tcW w:w="1243" w:type="dxa"/>
            <w:tcBorders>
              <w:top w:val="single" w:sz="4" w:space="0" w:color="auto"/>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FF0000"/>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c>
          <w:tcPr>
            <w:tcW w:w="1418" w:type="dxa"/>
            <w:tcBorders>
              <w:top w:val="single" w:sz="4" w:space="0" w:color="auto"/>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FF0000"/>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c>
          <w:tcPr>
            <w:tcW w:w="1559" w:type="dxa"/>
            <w:tcBorders>
              <w:top w:val="single" w:sz="4" w:space="0" w:color="auto"/>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FF0000"/>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r>
      <w:tr w:rsidR="009F121E" w:rsidRPr="009F121E" w:rsidTr="00522E39">
        <w:trPr>
          <w:trHeight w:val="255"/>
        </w:trPr>
        <w:tc>
          <w:tcPr>
            <w:tcW w:w="4835" w:type="dxa"/>
            <w:tcBorders>
              <w:top w:val="nil"/>
              <w:left w:val="single" w:sz="4" w:space="0" w:color="auto"/>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4. Издадени разрешения за изработване на проекти за общи и подробни устройствени планове</w:t>
            </w:r>
          </w:p>
        </w:tc>
        <w:tc>
          <w:tcPr>
            <w:tcW w:w="741"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 Брой</w:t>
            </w:r>
          </w:p>
        </w:tc>
        <w:tc>
          <w:tcPr>
            <w:tcW w:w="1243"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FF0000"/>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c>
          <w:tcPr>
            <w:tcW w:w="1418"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FF0000"/>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c>
          <w:tcPr>
            <w:tcW w:w="1559"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FF0000"/>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r>
      <w:tr w:rsidR="009F121E" w:rsidRPr="009F121E" w:rsidTr="00522E39">
        <w:trPr>
          <w:trHeight w:val="255"/>
        </w:trPr>
        <w:tc>
          <w:tcPr>
            <w:tcW w:w="4835" w:type="dxa"/>
            <w:tcBorders>
              <w:top w:val="nil"/>
              <w:left w:val="single" w:sz="4" w:space="0" w:color="auto"/>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lastRenderedPageBreak/>
              <w:t>5. Издадени заповеди за одобряване на общи и подробни устройствени планове</w:t>
            </w:r>
          </w:p>
        </w:tc>
        <w:tc>
          <w:tcPr>
            <w:tcW w:w="741"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 Брой</w:t>
            </w:r>
          </w:p>
        </w:tc>
        <w:tc>
          <w:tcPr>
            <w:tcW w:w="1243"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FF0000"/>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c>
          <w:tcPr>
            <w:tcW w:w="1418"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FF0000"/>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c>
          <w:tcPr>
            <w:tcW w:w="1559"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FF0000"/>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r>
      <w:tr w:rsidR="009F121E" w:rsidRPr="009F121E" w:rsidTr="00522E39">
        <w:trPr>
          <w:trHeight w:val="255"/>
        </w:trPr>
        <w:tc>
          <w:tcPr>
            <w:tcW w:w="4835" w:type="dxa"/>
            <w:tcBorders>
              <w:top w:val="nil"/>
              <w:left w:val="single" w:sz="4" w:space="0" w:color="auto"/>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6. Одобрени инвестиционни проекти и издадени разрешения за строеж</w:t>
            </w:r>
          </w:p>
        </w:tc>
        <w:tc>
          <w:tcPr>
            <w:tcW w:w="741"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 Брой</w:t>
            </w:r>
          </w:p>
        </w:tc>
        <w:tc>
          <w:tcPr>
            <w:tcW w:w="1243"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FF0000"/>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c>
          <w:tcPr>
            <w:tcW w:w="1418"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FF0000"/>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c>
          <w:tcPr>
            <w:tcW w:w="1559"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FF0000"/>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r>
      <w:tr w:rsidR="009F121E" w:rsidRPr="009F121E" w:rsidTr="00522E39">
        <w:trPr>
          <w:trHeight w:val="255"/>
        </w:trPr>
        <w:tc>
          <w:tcPr>
            <w:tcW w:w="4835" w:type="dxa"/>
            <w:tcBorders>
              <w:top w:val="nil"/>
              <w:left w:val="single" w:sz="4" w:space="0" w:color="auto"/>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7. Отговори на постъпили запитвания, жалби и писма на физически и юридически лица</w:t>
            </w:r>
          </w:p>
        </w:tc>
        <w:tc>
          <w:tcPr>
            <w:tcW w:w="741"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 Брой</w:t>
            </w:r>
          </w:p>
        </w:tc>
        <w:tc>
          <w:tcPr>
            <w:tcW w:w="1243"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FF0000"/>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c>
          <w:tcPr>
            <w:tcW w:w="1418"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FF0000"/>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c>
          <w:tcPr>
            <w:tcW w:w="1559" w:type="dxa"/>
            <w:tcBorders>
              <w:top w:val="nil"/>
              <w:left w:val="nil"/>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color w:val="FF0000"/>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r>
      <w:tr w:rsidR="009F121E" w:rsidRPr="009F121E" w:rsidTr="00522E39">
        <w:trPr>
          <w:trHeight w:val="255"/>
        </w:trPr>
        <w:tc>
          <w:tcPr>
            <w:tcW w:w="4835" w:type="dxa"/>
            <w:tcBorders>
              <w:top w:val="nil"/>
              <w:left w:val="single" w:sz="4" w:space="0" w:color="auto"/>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8. Режимни изследвания на свлачища</w:t>
            </w:r>
          </w:p>
        </w:tc>
        <w:tc>
          <w:tcPr>
            <w:tcW w:w="741"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бр.</w:t>
            </w:r>
          </w:p>
        </w:tc>
        <w:tc>
          <w:tcPr>
            <w:tcW w:w="1243"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1 200</w:t>
            </w:r>
          </w:p>
        </w:tc>
        <w:tc>
          <w:tcPr>
            <w:tcW w:w="1418"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1 200</w:t>
            </w:r>
          </w:p>
        </w:tc>
        <w:tc>
          <w:tcPr>
            <w:tcW w:w="1559"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6"/>
                <w:szCs w:val="16"/>
                <w:lang w:eastAsia="bg-BG"/>
              </w:rPr>
            </w:pPr>
            <w:r w:rsidRPr="009F121E">
              <w:rPr>
                <w:rFonts w:ascii="Times New Roman" w:eastAsia="Times New Roman" w:hAnsi="Times New Roman" w:cs="Times New Roman"/>
                <w:sz w:val="16"/>
                <w:szCs w:val="16"/>
                <w:lang w:eastAsia="bg-BG"/>
              </w:rPr>
              <w:t>1200</w:t>
            </w:r>
          </w:p>
        </w:tc>
      </w:tr>
      <w:tr w:rsidR="009F121E" w:rsidRPr="009F121E" w:rsidTr="00522E39">
        <w:trPr>
          <w:trHeight w:val="255"/>
        </w:trPr>
        <w:tc>
          <w:tcPr>
            <w:tcW w:w="4835" w:type="dxa"/>
            <w:tcBorders>
              <w:top w:val="nil"/>
              <w:left w:val="single" w:sz="4" w:space="0" w:color="auto"/>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9. Изготвяне на проекто-проучвателни работи за ограничаване на свлачищните, ерозионните и абразионни процеси</w:t>
            </w:r>
          </w:p>
        </w:tc>
        <w:tc>
          <w:tcPr>
            <w:tcW w:w="741"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бр.</w:t>
            </w:r>
          </w:p>
        </w:tc>
        <w:tc>
          <w:tcPr>
            <w:tcW w:w="1243"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8"/>
                <w:szCs w:val="18"/>
                <w:lang w:val="en-US" w:eastAsia="bg-BG"/>
              </w:rPr>
            </w:pPr>
            <w:r w:rsidRPr="009F121E">
              <w:rPr>
                <w:rFonts w:ascii="Times New Roman" w:eastAsia="Times New Roman" w:hAnsi="Times New Roman" w:cs="Times New Roman"/>
                <w:sz w:val="18"/>
                <w:szCs w:val="18"/>
                <w:lang w:eastAsia="bg-BG"/>
              </w:rPr>
              <w:t>2</w:t>
            </w:r>
            <w:r w:rsidRPr="009F121E">
              <w:rPr>
                <w:rFonts w:ascii="Times New Roman" w:eastAsia="Times New Roman" w:hAnsi="Times New Roman" w:cs="Times New Roman"/>
                <w:sz w:val="18"/>
                <w:szCs w:val="18"/>
                <w:lang w:val="en-US" w:eastAsia="bg-BG"/>
              </w:rPr>
              <w:t xml:space="preserve"> </w:t>
            </w:r>
          </w:p>
        </w:tc>
        <w:tc>
          <w:tcPr>
            <w:tcW w:w="1418"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8"/>
                <w:szCs w:val="18"/>
                <w:lang w:val="en-US" w:eastAsia="bg-BG"/>
              </w:rPr>
            </w:pPr>
            <w:r w:rsidRPr="009F121E">
              <w:rPr>
                <w:rFonts w:ascii="Times New Roman" w:eastAsia="Times New Roman" w:hAnsi="Times New Roman" w:cs="Times New Roman"/>
                <w:sz w:val="18"/>
                <w:szCs w:val="18"/>
                <w:lang w:eastAsia="bg-BG"/>
              </w:rPr>
              <w:t xml:space="preserve">1 </w:t>
            </w:r>
          </w:p>
        </w:tc>
        <w:tc>
          <w:tcPr>
            <w:tcW w:w="1559"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6"/>
                <w:szCs w:val="16"/>
                <w:lang w:eastAsia="bg-BG"/>
              </w:rPr>
            </w:pPr>
            <w:r w:rsidRPr="009F121E">
              <w:rPr>
                <w:rFonts w:ascii="Times New Roman" w:eastAsia="Times New Roman" w:hAnsi="Times New Roman" w:cs="Times New Roman"/>
                <w:sz w:val="16"/>
                <w:szCs w:val="16"/>
                <w:lang w:eastAsia="bg-BG"/>
              </w:rPr>
              <w:t>0</w:t>
            </w:r>
          </w:p>
        </w:tc>
      </w:tr>
      <w:tr w:rsidR="009F121E" w:rsidRPr="009F121E" w:rsidTr="00B61B8E">
        <w:trPr>
          <w:trHeight w:val="70"/>
        </w:trPr>
        <w:tc>
          <w:tcPr>
            <w:tcW w:w="4835" w:type="dxa"/>
            <w:tcBorders>
              <w:top w:val="nil"/>
              <w:left w:val="single" w:sz="4" w:space="0" w:color="auto"/>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 xml:space="preserve">10. Пилотни конструкции/подпорни стени </w:t>
            </w:r>
          </w:p>
        </w:tc>
        <w:tc>
          <w:tcPr>
            <w:tcW w:w="741"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м`</w:t>
            </w:r>
          </w:p>
        </w:tc>
        <w:tc>
          <w:tcPr>
            <w:tcW w:w="1243"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0</w:t>
            </w:r>
          </w:p>
        </w:tc>
        <w:tc>
          <w:tcPr>
            <w:tcW w:w="1418"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0</w:t>
            </w:r>
          </w:p>
        </w:tc>
        <w:tc>
          <w:tcPr>
            <w:tcW w:w="1559"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6"/>
                <w:szCs w:val="16"/>
                <w:lang w:eastAsia="bg-BG"/>
              </w:rPr>
            </w:pPr>
          </w:p>
          <w:p w:rsidR="009F121E" w:rsidRPr="009F121E" w:rsidRDefault="00B61B8E" w:rsidP="00B61B8E">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1000</w:t>
            </w:r>
          </w:p>
        </w:tc>
      </w:tr>
      <w:tr w:rsidR="009F121E" w:rsidRPr="009F121E" w:rsidTr="00B61B8E">
        <w:trPr>
          <w:trHeight w:val="114"/>
        </w:trPr>
        <w:tc>
          <w:tcPr>
            <w:tcW w:w="4835" w:type="dxa"/>
            <w:tcBorders>
              <w:top w:val="nil"/>
              <w:left w:val="single" w:sz="4" w:space="0" w:color="auto"/>
              <w:bottom w:val="single" w:sz="4" w:space="0" w:color="auto"/>
              <w:right w:val="single" w:sz="4" w:space="0" w:color="auto"/>
            </w:tcBorders>
            <w:shd w:val="clear" w:color="auto" w:fill="auto"/>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 xml:space="preserve">11. Вертикални шахти с хоризонтални дренажи </w:t>
            </w:r>
          </w:p>
        </w:tc>
        <w:tc>
          <w:tcPr>
            <w:tcW w:w="741"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p>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бр./%</w:t>
            </w:r>
          </w:p>
        </w:tc>
        <w:tc>
          <w:tcPr>
            <w:tcW w:w="1243"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0</w:t>
            </w:r>
          </w:p>
        </w:tc>
        <w:tc>
          <w:tcPr>
            <w:tcW w:w="1418"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0</w:t>
            </w:r>
          </w:p>
        </w:tc>
        <w:tc>
          <w:tcPr>
            <w:tcW w:w="1559"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6"/>
                <w:szCs w:val="16"/>
                <w:lang w:eastAsia="bg-BG"/>
              </w:rPr>
            </w:pPr>
            <w:r w:rsidRPr="009F121E">
              <w:rPr>
                <w:rFonts w:ascii="Times New Roman" w:eastAsia="Times New Roman" w:hAnsi="Times New Roman" w:cs="Times New Roman"/>
                <w:sz w:val="16"/>
                <w:szCs w:val="16"/>
                <w:lang w:eastAsia="bg-BG"/>
              </w:rPr>
              <w:t>0</w:t>
            </w:r>
          </w:p>
        </w:tc>
      </w:tr>
      <w:tr w:rsidR="009F121E" w:rsidRPr="009F121E" w:rsidTr="00B61B8E">
        <w:trPr>
          <w:trHeight w:val="262"/>
        </w:trPr>
        <w:tc>
          <w:tcPr>
            <w:tcW w:w="4835" w:type="dxa"/>
            <w:tcBorders>
              <w:top w:val="nil"/>
              <w:left w:val="single" w:sz="4" w:space="0" w:color="auto"/>
              <w:bottom w:val="single" w:sz="4" w:space="0" w:color="auto"/>
              <w:right w:val="single" w:sz="4" w:space="0" w:color="auto"/>
            </w:tcBorders>
            <w:shd w:val="clear" w:color="auto" w:fill="auto"/>
            <w:vAlign w:val="center"/>
          </w:tcPr>
          <w:p w:rsidR="009F121E" w:rsidRPr="009F121E" w:rsidRDefault="009F121E" w:rsidP="009F121E">
            <w:pPr>
              <w:spacing w:after="0" w:line="240" w:lineRule="auto"/>
              <w:rPr>
                <w:rFonts w:ascii="Times New Roman" w:eastAsia="Times New Roman" w:hAnsi="Times New Roman" w:cs="Times New Roman"/>
                <w:sz w:val="18"/>
                <w:szCs w:val="18"/>
                <w:lang w:val="en-US" w:eastAsia="bg-BG"/>
              </w:rPr>
            </w:pPr>
            <w:r w:rsidRPr="009F121E">
              <w:rPr>
                <w:rFonts w:ascii="Times New Roman" w:eastAsia="Times New Roman" w:hAnsi="Times New Roman" w:cs="Times New Roman"/>
                <w:sz w:val="18"/>
                <w:szCs w:val="18"/>
                <w:lang w:eastAsia="bg-BG"/>
              </w:rPr>
              <w:t xml:space="preserve">12. Брегоукрепване </w:t>
            </w:r>
          </w:p>
        </w:tc>
        <w:tc>
          <w:tcPr>
            <w:tcW w:w="741"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before="60" w:after="6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м`</w:t>
            </w:r>
          </w:p>
        </w:tc>
        <w:tc>
          <w:tcPr>
            <w:tcW w:w="1243"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190</w:t>
            </w:r>
          </w:p>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p>
        </w:tc>
        <w:tc>
          <w:tcPr>
            <w:tcW w:w="1418"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80</w:t>
            </w:r>
          </w:p>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p>
        </w:tc>
        <w:tc>
          <w:tcPr>
            <w:tcW w:w="1559"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6"/>
                <w:szCs w:val="16"/>
                <w:lang w:eastAsia="bg-BG"/>
              </w:rPr>
            </w:pPr>
            <w:r w:rsidRPr="009F121E">
              <w:rPr>
                <w:rFonts w:ascii="Times New Roman" w:eastAsia="Times New Roman" w:hAnsi="Times New Roman" w:cs="Times New Roman"/>
                <w:sz w:val="16"/>
                <w:szCs w:val="16"/>
                <w:lang w:eastAsia="bg-BG"/>
              </w:rPr>
              <w:t>0</w:t>
            </w:r>
          </w:p>
        </w:tc>
      </w:tr>
      <w:tr w:rsidR="009F121E" w:rsidRPr="009F121E" w:rsidTr="00B61B8E">
        <w:trPr>
          <w:trHeight w:val="267"/>
        </w:trPr>
        <w:tc>
          <w:tcPr>
            <w:tcW w:w="4835" w:type="dxa"/>
            <w:tcBorders>
              <w:top w:val="nil"/>
              <w:left w:val="single" w:sz="4" w:space="0" w:color="auto"/>
              <w:bottom w:val="single" w:sz="4" w:space="0" w:color="auto"/>
              <w:right w:val="single" w:sz="4" w:space="0" w:color="auto"/>
            </w:tcBorders>
            <w:shd w:val="clear" w:color="auto" w:fill="auto"/>
            <w:vAlign w:val="center"/>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13. Дренажни системи в свлачищни райони/отводнителни канали</w:t>
            </w:r>
          </w:p>
        </w:tc>
        <w:tc>
          <w:tcPr>
            <w:tcW w:w="741"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before="60" w:after="6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м`</w:t>
            </w:r>
          </w:p>
        </w:tc>
        <w:tc>
          <w:tcPr>
            <w:tcW w:w="1243"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p>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1 180</w:t>
            </w:r>
          </w:p>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p>
        </w:tc>
        <w:tc>
          <w:tcPr>
            <w:tcW w:w="1418"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8"/>
                <w:szCs w:val="18"/>
                <w:lang w:val="en-US" w:eastAsia="bg-BG"/>
              </w:rPr>
            </w:pPr>
            <w:r w:rsidRPr="009F121E">
              <w:rPr>
                <w:rFonts w:ascii="Times New Roman" w:eastAsia="Times New Roman" w:hAnsi="Times New Roman" w:cs="Times New Roman"/>
                <w:sz w:val="18"/>
                <w:szCs w:val="18"/>
                <w:lang w:val="en-US" w:eastAsia="bg-BG"/>
              </w:rPr>
              <w:t>0</w:t>
            </w:r>
          </w:p>
        </w:tc>
        <w:tc>
          <w:tcPr>
            <w:tcW w:w="1559"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6"/>
                <w:szCs w:val="16"/>
                <w:lang w:val="en-US" w:eastAsia="bg-BG"/>
              </w:rPr>
            </w:pPr>
            <w:r w:rsidRPr="009F121E">
              <w:rPr>
                <w:rFonts w:ascii="Times New Roman" w:eastAsia="Times New Roman" w:hAnsi="Times New Roman" w:cs="Times New Roman"/>
                <w:sz w:val="16"/>
                <w:szCs w:val="16"/>
                <w:lang w:val="en-US" w:eastAsia="bg-BG"/>
              </w:rPr>
              <w:t>0</w:t>
            </w:r>
          </w:p>
        </w:tc>
      </w:tr>
      <w:tr w:rsidR="009F121E" w:rsidRPr="009F121E" w:rsidTr="00522E39">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14. Становища – консултантски услуги</w:t>
            </w:r>
          </w:p>
        </w:tc>
        <w:tc>
          <w:tcPr>
            <w:tcW w:w="741"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before="60" w:after="6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бр.</w:t>
            </w:r>
          </w:p>
        </w:tc>
        <w:tc>
          <w:tcPr>
            <w:tcW w:w="1243"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c>
          <w:tcPr>
            <w:tcW w:w="1418"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c>
          <w:tcPr>
            <w:tcW w:w="1559"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6"/>
                <w:szCs w:val="16"/>
                <w:lang w:eastAsia="bg-BG"/>
              </w:rPr>
            </w:pPr>
            <w:r w:rsidRPr="009F121E">
              <w:rPr>
                <w:rFonts w:ascii="Times New Roman" w:eastAsia="Times New Roman" w:hAnsi="Times New Roman" w:cs="Times New Roman"/>
                <w:sz w:val="18"/>
                <w:szCs w:val="18"/>
                <w:lang w:eastAsia="bg-BG"/>
              </w:rPr>
              <w:t>съгласно постъпили искания</w:t>
            </w:r>
          </w:p>
        </w:tc>
      </w:tr>
      <w:tr w:rsidR="009F121E" w:rsidRPr="009F121E" w:rsidTr="00522E39">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rsidR="009F121E" w:rsidRPr="009F121E" w:rsidRDefault="009F121E" w:rsidP="009F121E">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15. Поддръжка на изградени съоръжения</w:t>
            </w:r>
          </w:p>
        </w:tc>
        <w:tc>
          <w:tcPr>
            <w:tcW w:w="741"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before="60" w:after="6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бр.</w:t>
            </w:r>
          </w:p>
        </w:tc>
        <w:tc>
          <w:tcPr>
            <w:tcW w:w="1243"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33</w:t>
            </w:r>
          </w:p>
        </w:tc>
        <w:tc>
          <w:tcPr>
            <w:tcW w:w="1418"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33</w:t>
            </w:r>
          </w:p>
        </w:tc>
        <w:tc>
          <w:tcPr>
            <w:tcW w:w="1559" w:type="dxa"/>
            <w:tcBorders>
              <w:top w:val="nil"/>
              <w:left w:val="nil"/>
              <w:bottom w:val="single" w:sz="4" w:space="0" w:color="auto"/>
              <w:right w:val="single" w:sz="4" w:space="0" w:color="auto"/>
            </w:tcBorders>
            <w:shd w:val="clear" w:color="auto" w:fill="auto"/>
            <w:vAlign w:val="center"/>
          </w:tcPr>
          <w:p w:rsidR="009F121E" w:rsidRPr="009F121E" w:rsidRDefault="009F121E" w:rsidP="009F121E">
            <w:pPr>
              <w:spacing w:after="0" w:line="240" w:lineRule="auto"/>
              <w:jc w:val="center"/>
              <w:rPr>
                <w:rFonts w:ascii="Times New Roman" w:eastAsia="Times New Roman" w:hAnsi="Times New Roman" w:cs="Times New Roman"/>
                <w:sz w:val="16"/>
                <w:szCs w:val="16"/>
                <w:lang w:eastAsia="bg-BG"/>
              </w:rPr>
            </w:pPr>
            <w:r w:rsidRPr="009F121E">
              <w:rPr>
                <w:rFonts w:ascii="Times New Roman" w:eastAsia="Times New Roman" w:hAnsi="Times New Roman" w:cs="Times New Roman"/>
                <w:sz w:val="16"/>
                <w:szCs w:val="16"/>
                <w:lang w:eastAsia="bg-BG"/>
              </w:rPr>
              <w:t>33</w:t>
            </w:r>
          </w:p>
        </w:tc>
      </w:tr>
      <w:tr w:rsidR="00C03A71" w:rsidRPr="009F121E" w:rsidTr="00522E39">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rsidR="00C03A71" w:rsidRPr="009F121E" w:rsidRDefault="00C03A71" w:rsidP="00782FC3">
            <w:pPr>
              <w:spacing w:after="0" w:line="240" w:lineRule="auto"/>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16. Становища по преписки за инвестиционни намерения за строителство в свлачищни райони</w:t>
            </w:r>
          </w:p>
        </w:tc>
        <w:tc>
          <w:tcPr>
            <w:tcW w:w="741" w:type="dxa"/>
            <w:tcBorders>
              <w:top w:val="nil"/>
              <w:left w:val="nil"/>
              <w:bottom w:val="single" w:sz="4" w:space="0" w:color="auto"/>
              <w:right w:val="single" w:sz="4" w:space="0" w:color="auto"/>
            </w:tcBorders>
            <w:shd w:val="clear" w:color="auto" w:fill="auto"/>
            <w:vAlign w:val="center"/>
          </w:tcPr>
          <w:p w:rsidR="00C03A71" w:rsidRPr="009F121E" w:rsidRDefault="00C03A71" w:rsidP="00782FC3">
            <w:pPr>
              <w:spacing w:before="60" w:after="6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бр.</w:t>
            </w:r>
          </w:p>
        </w:tc>
        <w:tc>
          <w:tcPr>
            <w:tcW w:w="1243" w:type="dxa"/>
            <w:tcBorders>
              <w:top w:val="nil"/>
              <w:left w:val="nil"/>
              <w:bottom w:val="single" w:sz="4" w:space="0" w:color="auto"/>
              <w:right w:val="single" w:sz="4" w:space="0" w:color="auto"/>
            </w:tcBorders>
            <w:shd w:val="clear" w:color="auto" w:fill="auto"/>
            <w:vAlign w:val="center"/>
          </w:tcPr>
          <w:p w:rsidR="00C03A71" w:rsidRPr="009F121E" w:rsidRDefault="00C03A71" w:rsidP="00782FC3">
            <w:pPr>
              <w:spacing w:after="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c>
          <w:tcPr>
            <w:tcW w:w="1418" w:type="dxa"/>
            <w:tcBorders>
              <w:top w:val="nil"/>
              <w:left w:val="nil"/>
              <w:bottom w:val="single" w:sz="4" w:space="0" w:color="auto"/>
              <w:right w:val="single" w:sz="4" w:space="0" w:color="auto"/>
            </w:tcBorders>
            <w:shd w:val="clear" w:color="auto" w:fill="auto"/>
            <w:vAlign w:val="center"/>
          </w:tcPr>
          <w:p w:rsidR="00C03A71" w:rsidRPr="009F121E" w:rsidRDefault="00C03A71" w:rsidP="00782FC3">
            <w:pPr>
              <w:spacing w:after="0" w:line="240" w:lineRule="auto"/>
              <w:jc w:val="center"/>
              <w:rPr>
                <w:rFonts w:ascii="Times New Roman" w:eastAsia="Times New Roman" w:hAnsi="Times New Roman" w:cs="Times New Roman"/>
                <w:sz w:val="18"/>
                <w:szCs w:val="18"/>
                <w:lang w:eastAsia="bg-BG"/>
              </w:rPr>
            </w:pPr>
            <w:r w:rsidRPr="009F121E">
              <w:rPr>
                <w:rFonts w:ascii="Times New Roman" w:eastAsia="Times New Roman" w:hAnsi="Times New Roman" w:cs="Times New Roman"/>
                <w:sz w:val="18"/>
                <w:szCs w:val="18"/>
                <w:lang w:eastAsia="bg-BG"/>
              </w:rPr>
              <w:t>съгласно постъпили искания</w:t>
            </w:r>
          </w:p>
        </w:tc>
        <w:tc>
          <w:tcPr>
            <w:tcW w:w="1559" w:type="dxa"/>
            <w:tcBorders>
              <w:top w:val="nil"/>
              <w:left w:val="nil"/>
              <w:bottom w:val="single" w:sz="4" w:space="0" w:color="auto"/>
              <w:right w:val="single" w:sz="4" w:space="0" w:color="auto"/>
            </w:tcBorders>
            <w:shd w:val="clear" w:color="auto" w:fill="auto"/>
            <w:vAlign w:val="center"/>
          </w:tcPr>
          <w:p w:rsidR="00C03A71" w:rsidRPr="009F121E" w:rsidRDefault="00C03A71" w:rsidP="00782FC3">
            <w:pPr>
              <w:spacing w:after="0" w:line="240" w:lineRule="auto"/>
              <w:jc w:val="center"/>
              <w:rPr>
                <w:rFonts w:ascii="Times New Roman" w:eastAsia="Times New Roman" w:hAnsi="Times New Roman" w:cs="Times New Roman"/>
                <w:sz w:val="16"/>
                <w:szCs w:val="16"/>
                <w:lang w:eastAsia="bg-BG"/>
              </w:rPr>
            </w:pPr>
            <w:r w:rsidRPr="009F121E">
              <w:rPr>
                <w:rFonts w:ascii="Times New Roman" w:eastAsia="Times New Roman" w:hAnsi="Times New Roman" w:cs="Times New Roman"/>
                <w:sz w:val="18"/>
                <w:szCs w:val="18"/>
                <w:lang w:eastAsia="bg-BG"/>
              </w:rPr>
              <w:t>съгласно постъпили искания</w:t>
            </w:r>
          </w:p>
        </w:tc>
      </w:tr>
      <w:tr w:rsidR="00C03A71" w:rsidRPr="009F121E" w:rsidTr="00B61B8E">
        <w:trPr>
          <w:trHeight w:val="299"/>
        </w:trPr>
        <w:tc>
          <w:tcPr>
            <w:tcW w:w="4835" w:type="dxa"/>
            <w:tcBorders>
              <w:top w:val="nil"/>
              <w:left w:val="single" w:sz="4" w:space="0" w:color="auto"/>
              <w:bottom w:val="single" w:sz="4" w:space="0" w:color="auto"/>
              <w:right w:val="single" w:sz="4" w:space="0" w:color="auto"/>
            </w:tcBorders>
            <w:shd w:val="clear" w:color="auto" w:fill="auto"/>
          </w:tcPr>
          <w:p w:rsidR="00C03A71" w:rsidRPr="00C03A71" w:rsidRDefault="00C03A71" w:rsidP="00C03A71">
            <w:pPr>
              <w:tabs>
                <w:tab w:val="left" w:pos="540"/>
              </w:tabs>
              <w:spacing w:line="240" w:lineRule="auto"/>
              <w:jc w:val="both"/>
              <w:rPr>
                <w:rFonts w:ascii="Times New Roman" w:hAnsi="Times New Roman" w:cs="Times New Roman"/>
                <w:sz w:val="18"/>
                <w:szCs w:val="18"/>
              </w:rPr>
            </w:pPr>
            <w:r w:rsidRPr="00C03A71">
              <w:rPr>
                <w:rFonts w:ascii="Times New Roman" w:hAnsi="Times New Roman" w:cs="Times New Roman"/>
                <w:sz w:val="18"/>
                <w:szCs w:val="18"/>
              </w:rPr>
              <w:t>1</w:t>
            </w:r>
            <w:r>
              <w:rPr>
                <w:rFonts w:ascii="Times New Roman" w:hAnsi="Times New Roman" w:cs="Times New Roman"/>
                <w:sz w:val="18"/>
                <w:szCs w:val="18"/>
              </w:rPr>
              <w:t>7</w:t>
            </w:r>
            <w:r w:rsidRPr="00C03A71">
              <w:rPr>
                <w:rFonts w:ascii="Times New Roman" w:hAnsi="Times New Roman" w:cs="Times New Roman"/>
                <w:sz w:val="18"/>
                <w:szCs w:val="18"/>
              </w:rPr>
              <w:t>. Реформа в отрасъл ВиК</w:t>
            </w:r>
            <w:r w:rsidRPr="00C03A71">
              <w:rPr>
                <w:rFonts w:ascii="Times New Roman" w:hAnsi="Times New Roman" w:cs="Times New Roman"/>
                <w:sz w:val="18"/>
                <w:szCs w:val="18"/>
                <w:lang w:val="en-US"/>
              </w:rPr>
              <w:t xml:space="preserve"> – </w:t>
            </w:r>
            <w:r w:rsidRPr="00C03A71">
              <w:rPr>
                <w:rFonts w:ascii="Times New Roman" w:hAnsi="Times New Roman" w:cs="Times New Roman"/>
                <w:sz w:val="18"/>
                <w:szCs w:val="18"/>
              </w:rPr>
              <w:t>разработване на методика и нормативни документи</w:t>
            </w:r>
          </w:p>
        </w:tc>
        <w:tc>
          <w:tcPr>
            <w:tcW w:w="741"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center"/>
              <w:rPr>
                <w:rFonts w:ascii="Times New Roman" w:hAnsi="Times New Roman" w:cs="Times New Roman"/>
                <w:sz w:val="18"/>
                <w:szCs w:val="18"/>
              </w:rPr>
            </w:pPr>
            <w:r w:rsidRPr="00C03A71">
              <w:rPr>
                <w:rFonts w:ascii="Times New Roman" w:hAnsi="Times New Roman" w:cs="Times New Roman"/>
                <w:sz w:val="18"/>
                <w:szCs w:val="18"/>
              </w:rPr>
              <w:t>Бр</w:t>
            </w:r>
          </w:p>
        </w:tc>
        <w:tc>
          <w:tcPr>
            <w:tcW w:w="1243"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3</w:t>
            </w:r>
          </w:p>
        </w:tc>
        <w:tc>
          <w:tcPr>
            <w:tcW w:w="1418"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 </w:t>
            </w:r>
          </w:p>
        </w:tc>
      </w:tr>
      <w:tr w:rsidR="00C03A71" w:rsidRPr="009F121E" w:rsidTr="00782FC3">
        <w:trPr>
          <w:trHeight w:val="255"/>
        </w:trPr>
        <w:tc>
          <w:tcPr>
            <w:tcW w:w="4835" w:type="dxa"/>
            <w:tcBorders>
              <w:top w:val="nil"/>
              <w:left w:val="single" w:sz="4" w:space="0" w:color="auto"/>
              <w:bottom w:val="single" w:sz="4" w:space="0" w:color="auto"/>
              <w:right w:val="single" w:sz="4" w:space="0" w:color="auto"/>
            </w:tcBorders>
            <w:shd w:val="clear" w:color="auto" w:fill="auto"/>
          </w:tcPr>
          <w:p w:rsidR="00C03A71" w:rsidRPr="00C03A71" w:rsidRDefault="00C03A71" w:rsidP="00C03A71">
            <w:pPr>
              <w:spacing w:line="240" w:lineRule="auto"/>
              <w:jc w:val="both"/>
              <w:rPr>
                <w:rFonts w:ascii="Times New Roman" w:hAnsi="Times New Roman" w:cs="Times New Roman"/>
                <w:b/>
                <w:sz w:val="18"/>
                <w:szCs w:val="18"/>
              </w:rPr>
            </w:pPr>
            <w:r>
              <w:rPr>
                <w:rFonts w:ascii="Times New Roman" w:hAnsi="Times New Roman" w:cs="Times New Roman"/>
                <w:sz w:val="18"/>
                <w:szCs w:val="18"/>
              </w:rPr>
              <w:t>18</w:t>
            </w:r>
            <w:r w:rsidRPr="00C03A71">
              <w:rPr>
                <w:rFonts w:ascii="Times New Roman" w:hAnsi="Times New Roman" w:cs="Times New Roman"/>
                <w:sz w:val="18"/>
                <w:szCs w:val="18"/>
              </w:rPr>
              <w:t>.</w:t>
            </w:r>
            <w:r w:rsidRPr="00C03A71">
              <w:rPr>
                <w:rFonts w:ascii="Times New Roman" w:hAnsi="Times New Roman" w:cs="Times New Roman"/>
                <w:b/>
                <w:sz w:val="18"/>
                <w:szCs w:val="18"/>
              </w:rPr>
              <w:t xml:space="preserve"> </w:t>
            </w:r>
            <w:r w:rsidRPr="00C03A71">
              <w:rPr>
                <w:rFonts w:ascii="Times New Roman" w:hAnsi="Times New Roman" w:cs="Times New Roman"/>
                <w:sz w:val="18"/>
                <w:szCs w:val="18"/>
              </w:rPr>
              <w:t>Брой водоснабдителни и канализационни обекти въведени в експлоатация</w:t>
            </w:r>
          </w:p>
        </w:tc>
        <w:tc>
          <w:tcPr>
            <w:tcW w:w="741"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center"/>
              <w:rPr>
                <w:rFonts w:ascii="Times New Roman" w:hAnsi="Times New Roman" w:cs="Times New Roman"/>
                <w:sz w:val="18"/>
                <w:szCs w:val="18"/>
              </w:rPr>
            </w:pPr>
            <w:r w:rsidRPr="00C03A71">
              <w:rPr>
                <w:rFonts w:ascii="Times New Roman" w:hAnsi="Times New Roman" w:cs="Times New Roman"/>
                <w:sz w:val="18"/>
                <w:szCs w:val="18"/>
              </w:rPr>
              <w:t>Бр.</w:t>
            </w:r>
          </w:p>
        </w:tc>
        <w:tc>
          <w:tcPr>
            <w:tcW w:w="1243"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1</w:t>
            </w:r>
          </w:p>
        </w:tc>
        <w:tc>
          <w:tcPr>
            <w:tcW w:w="1418"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6</w:t>
            </w:r>
          </w:p>
        </w:tc>
        <w:tc>
          <w:tcPr>
            <w:tcW w:w="1559"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2</w:t>
            </w:r>
          </w:p>
        </w:tc>
      </w:tr>
      <w:tr w:rsidR="00C03A71" w:rsidRPr="009F121E" w:rsidTr="00782FC3">
        <w:trPr>
          <w:trHeight w:val="255"/>
        </w:trPr>
        <w:tc>
          <w:tcPr>
            <w:tcW w:w="4835" w:type="dxa"/>
            <w:tcBorders>
              <w:top w:val="nil"/>
              <w:left w:val="single" w:sz="4" w:space="0" w:color="auto"/>
              <w:bottom w:val="single" w:sz="4" w:space="0" w:color="auto"/>
              <w:right w:val="single" w:sz="4" w:space="0" w:color="auto"/>
            </w:tcBorders>
            <w:shd w:val="clear" w:color="auto" w:fill="auto"/>
          </w:tcPr>
          <w:p w:rsidR="00C03A71" w:rsidRPr="00C03A71" w:rsidRDefault="00C03A71" w:rsidP="00C03A71">
            <w:pPr>
              <w:spacing w:line="240" w:lineRule="auto"/>
              <w:jc w:val="both"/>
              <w:rPr>
                <w:rFonts w:ascii="Times New Roman" w:hAnsi="Times New Roman" w:cs="Times New Roman"/>
                <w:b/>
                <w:sz w:val="18"/>
                <w:szCs w:val="18"/>
              </w:rPr>
            </w:pPr>
            <w:r>
              <w:rPr>
                <w:rFonts w:ascii="Times New Roman" w:hAnsi="Times New Roman" w:cs="Times New Roman"/>
                <w:sz w:val="18"/>
                <w:szCs w:val="18"/>
              </w:rPr>
              <w:t>19</w:t>
            </w:r>
            <w:r w:rsidRPr="00C03A71">
              <w:rPr>
                <w:rFonts w:ascii="Times New Roman" w:hAnsi="Times New Roman" w:cs="Times New Roman"/>
                <w:sz w:val="18"/>
                <w:szCs w:val="18"/>
              </w:rPr>
              <w:t>. Изграждане и реконструкция на водоснабдителна мрежа</w:t>
            </w:r>
          </w:p>
        </w:tc>
        <w:tc>
          <w:tcPr>
            <w:tcW w:w="741"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center"/>
              <w:rPr>
                <w:rFonts w:ascii="Times New Roman" w:hAnsi="Times New Roman" w:cs="Times New Roman"/>
                <w:sz w:val="18"/>
                <w:szCs w:val="18"/>
              </w:rPr>
            </w:pPr>
            <w:r w:rsidRPr="00C03A71">
              <w:rPr>
                <w:rFonts w:ascii="Times New Roman" w:hAnsi="Times New Roman" w:cs="Times New Roman"/>
                <w:sz w:val="18"/>
                <w:szCs w:val="18"/>
              </w:rPr>
              <w:t>Км.</w:t>
            </w:r>
          </w:p>
        </w:tc>
        <w:tc>
          <w:tcPr>
            <w:tcW w:w="1243"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0,6</w:t>
            </w:r>
          </w:p>
        </w:tc>
        <w:tc>
          <w:tcPr>
            <w:tcW w:w="1418"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0,5</w:t>
            </w:r>
          </w:p>
        </w:tc>
      </w:tr>
      <w:tr w:rsidR="00C03A71" w:rsidRPr="009F121E" w:rsidTr="00B61B8E">
        <w:trPr>
          <w:trHeight w:val="70"/>
        </w:trPr>
        <w:tc>
          <w:tcPr>
            <w:tcW w:w="4835" w:type="dxa"/>
            <w:tcBorders>
              <w:top w:val="nil"/>
              <w:left w:val="single" w:sz="4" w:space="0" w:color="auto"/>
              <w:bottom w:val="single" w:sz="4" w:space="0" w:color="auto"/>
              <w:right w:val="single" w:sz="4" w:space="0" w:color="auto"/>
            </w:tcBorders>
            <w:shd w:val="clear" w:color="auto" w:fill="auto"/>
          </w:tcPr>
          <w:p w:rsidR="00C03A71" w:rsidRPr="00C03A71" w:rsidRDefault="00C03A71" w:rsidP="00C03A71">
            <w:pPr>
              <w:spacing w:line="240" w:lineRule="auto"/>
              <w:jc w:val="both"/>
              <w:rPr>
                <w:rFonts w:ascii="Times New Roman" w:hAnsi="Times New Roman" w:cs="Times New Roman"/>
                <w:b/>
                <w:sz w:val="18"/>
                <w:szCs w:val="18"/>
              </w:rPr>
            </w:pPr>
            <w:r>
              <w:rPr>
                <w:rFonts w:ascii="Times New Roman" w:hAnsi="Times New Roman" w:cs="Times New Roman"/>
                <w:sz w:val="18"/>
                <w:szCs w:val="18"/>
              </w:rPr>
              <w:t>20</w:t>
            </w:r>
            <w:r w:rsidRPr="00C03A71">
              <w:rPr>
                <w:rFonts w:ascii="Times New Roman" w:hAnsi="Times New Roman" w:cs="Times New Roman"/>
                <w:sz w:val="18"/>
                <w:szCs w:val="18"/>
              </w:rPr>
              <w:t xml:space="preserve">. </w:t>
            </w:r>
            <w:r w:rsidRPr="00C03A71">
              <w:rPr>
                <w:rFonts w:ascii="Times New Roman" w:hAnsi="Times New Roman" w:cs="Times New Roman"/>
                <w:b/>
                <w:sz w:val="18"/>
                <w:szCs w:val="18"/>
              </w:rPr>
              <w:t xml:space="preserve"> </w:t>
            </w:r>
            <w:r w:rsidRPr="00C03A71">
              <w:rPr>
                <w:rFonts w:ascii="Times New Roman" w:hAnsi="Times New Roman" w:cs="Times New Roman"/>
                <w:sz w:val="18"/>
                <w:szCs w:val="18"/>
              </w:rPr>
              <w:t>Реконструкция на канализационна мрежа</w:t>
            </w:r>
          </w:p>
        </w:tc>
        <w:tc>
          <w:tcPr>
            <w:tcW w:w="741"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center"/>
              <w:rPr>
                <w:rFonts w:ascii="Times New Roman" w:hAnsi="Times New Roman" w:cs="Times New Roman"/>
                <w:sz w:val="18"/>
                <w:szCs w:val="18"/>
              </w:rPr>
            </w:pPr>
            <w:r w:rsidRPr="00C03A71">
              <w:rPr>
                <w:rFonts w:ascii="Times New Roman" w:hAnsi="Times New Roman" w:cs="Times New Roman"/>
                <w:sz w:val="18"/>
                <w:szCs w:val="18"/>
              </w:rPr>
              <w:t>Км.</w:t>
            </w:r>
          </w:p>
        </w:tc>
        <w:tc>
          <w:tcPr>
            <w:tcW w:w="1243"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0,5</w:t>
            </w:r>
          </w:p>
        </w:tc>
        <w:tc>
          <w:tcPr>
            <w:tcW w:w="1418"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0,4</w:t>
            </w:r>
          </w:p>
        </w:tc>
        <w:tc>
          <w:tcPr>
            <w:tcW w:w="1559"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0</w:t>
            </w:r>
          </w:p>
        </w:tc>
      </w:tr>
      <w:tr w:rsidR="00C03A71" w:rsidRPr="009F121E" w:rsidTr="00B61B8E">
        <w:trPr>
          <w:trHeight w:val="70"/>
        </w:trPr>
        <w:tc>
          <w:tcPr>
            <w:tcW w:w="4835" w:type="dxa"/>
            <w:tcBorders>
              <w:top w:val="nil"/>
              <w:left w:val="single" w:sz="4" w:space="0" w:color="auto"/>
              <w:bottom w:val="single" w:sz="4" w:space="0" w:color="auto"/>
              <w:right w:val="single" w:sz="4" w:space="0" w:color="auto"/>
            </w:tcBorders>
            <w:shd w:val="clear" w:color="auto" w:fill="auto"/>
          </w:tcPr>
          <w:p w:rsidR="00C03A71" w:rsidRPr="00C03A71" w:rsidRDefault="00C03A71" w:rsidP="00C03A71">
            <w:pPr>
              <w:spacing w:line="240" w:lineRule="auto"/>
              <w:jc w:val="both"/>
              <w:rPr>
                <w:rFonts w:ascii="Times New Roman" w:hAnsi="Times New Roman" w:cs="Times New Roman"/>
                <w:b/>
                <w:sz w:val="18"/>
                <w:szCs w:val="18"/>
              </w:rPr>
            </w:pPr>
            <w:r>
              <w:rPr>
                <w:rFonts w:ascii="Times New Roman" w:hAnsi="Times New Roman" w:cs="Times New Roman"/>
                <w:sz w:val="18"/>
                <w:szCs w:val="18"/>
              </w:rPr>
              <w:t>21</w:t>
            </w:r>
            <w:r w:rsidRPr="00C03A71">
              <w:rPr>
                <w:rFonts w:ascii="Times New Roman" w:hAnsi="Times New Roman" w:cs="Times New Roman"/>
                <w:sz w:val="18"/>
                <w:szCs w:val="18"/>
              </w:rPr>
              <w:t>.</w:t>
            </w:r>
            <w:r w:rsidRPr="00C03A71">
              <w:rPr>
                <w:rFonts w:ascii="Times New Roman" w:hAnsi="Times New Roman" w:cs="Times New Roman"/>
                <w:b/>
                <w:sz w:val="18"/>
                <w:szCs w:val="18"/>
              </w:rPr>
              <w:t xml:space="preserve">  </w:t>
            </w:r>
            <w:r w:rsidRPr="00C03A71">
              <w:rPr>
                <w:rFonts w:ascii="Times New Roman" w:hAnsi="Times New Roman" w:cs="Times New Roman"/>
                <w:sz w:val="18"/>
                <w:szCs w:val="18"/>
              </w:rPr>
              <w:t>Изграждане / реконструкция на ПСПВ</w:t>
            </w:r>
          </w:p>
        </w:tc>
        <w:tc>
          <w:tcPr>
            <w:tcW w:w="741"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center"/>
              <w:rPr>
                <w:rFonts w:ascii="Times New Roman" w:hAnsi="Times New Roman" w:cs="Times New Roman"/>
                <w:sz w:val="18"/>
                <w:szCs w:val="18"/>
              </w:rPr>
            </w:pPr>
            <w:r w:rsidRPr="00C03A71">
              <w:rPr>
                <w:rFonts w:ascii="Times New Roman" w:hAnsi="Times New Roman" w:cs="Times New Roman"/>
                <w:sz w:val="18"/>
                <w:szCs w:val="18"/>
              </w:rPr>
              <w:t>Бр.</w:t>
            </w:r>
          </w:p>
        </w:tc>
        <w:tc>
          <w:tcPr>
            <w:tcW w:w="1243"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0</w:t>
            </w:r>
          </w:p>
        </w:tc>
        <w:tc>
          <w:tcPr>
            <w:tcW w:w="1418"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1</w:t>
            </w:r>
          </w:p>
        </w:tc>
        <w:tc>
          <w:tcPr>
            <w:tcW w:w="1559"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3</w:t>
            </w:r>
          </w:p>
        </w:tc>
      </w:tr>
      <w:tr w:rsidR="00C03A71" w:rsidRPr="009F121E" w:rsidTr="00B61B8E">
        <w:trPr>
          <w:trHeight w:val="215"/>
        </w:trPr>
        <w:tc>
          <w:tcPr>
            <w:tcW w:w="4835" w:type="dxa"/>
            <w:tcBorders>
              <w:top w:val="nil"/>
              <w:left w:val="single" w:sz="4" w:space="0" w:color="auto"/>
              <w:bottom w:val="single" w:sz="4" w:space="0" w:color="auto"/>
              <w:right w:val="single" w:sz="4" w:space="0" w:color="auto"/>
            </w:tcBorders>
            <w:shd w:val="clear" w:color="auto" w:fill="auto"/>
          </w:tcPr>
          <w:p w:rsidR="00C03A71" w:rsidRPr="00C03A71" w:rsidRDefault="00C03A71" w:rsidP="00B61B8E">
            <w:pPr>
              <w:spacing w:line="240" w:lineRule="auto"/>
              <w:jc w:val="both"/>
              <w:rPr>
                <w:rFonts w:ascii="Times New Roman" w:hAnsi="Times New Roman" w:cs="Times New Roman"/>
                <w:b/>
                <w:sz w:val="18"/>
                <w:szCs w:val="18"/>
              </w:rPr>
            </w:pPr>
            <w:r>
              <w:rPr>
                <w:rFonts w:ascii="Times New Roman" w:hAnsi="Times New Roman" w:cs="Times New Roman"/>
                <w:sz w:val="18"/>
                <w:szCs w:val="18"/>
              </w:rPr>
              <w:t>2</w:t>
            </w:r>
            <w:r w:rsidR="00B61B8E">
              <w:rPr>
                <w:rFonts w:ascii="Times New Roman" w:hAnsi="Times New Roman" w:cs="Times New Roman"/>
                <w:sz w:val="18"/>
                <w:szCs w:val="18"/>
              </w:rPr>
              <w:t>2</w:t>
            </w:r>
            <w:r w:rsidRPr="00C03A71">
              <w:rPr>
                <w:rFonts w:ascii="Times New Roman" w:hAnsi="Times New Roman" w:cs="Times New Roman"/>
                <w:sz w:val="18"/>
                <w:szCs w:val="18"/>
              </w:rPr>
              <w:t>.</w:t>
            </w:r>
            <w:r w:rsidRPr="00C03A71">
              <w:rPr>
                <w:rFonts w:ascii="Times New Roman" w:hAnsi="Times New Roman" w:cs="Times New Roman"/>
                <w:b/>
                <w:sz w:val="18"/>
                <w:szCs w:val="18"/>
              </w:rPr>
              <w:t xml:space="preserve">  </w:t>
            </w:r>
            <w:r w:rsidRPr="00C03A71">
              <w:rPr>
                <w:rFonts w:ascii="Times New Roman" w:hAnsi="Times New Roman" w:cs="Times New Roman"/>
                <w:sz w:val="18"/>
                <w:szCs w:val="18"/>
              </w:rPr>
              <w:t>Изграждане на ПСОВ</w:t>
            </w:r>
          </w:p>
        </w:tc>
        <w:tc>
          <w:tcPr>
            <w:tcW w:w="741"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center"/>
              <w:rPr>
                <w:rFonts w:ascii="Times New Roman" w:hAnsi="Times New Roman" w:cs="Times New Roman"/>
                <w:sz w:val="18"/>
                <w:szCs w:val="18"/>
              </w:rPr>
            </w:pPr>
            <w:r w:rsidRPr="00C03A71">
              <w:rPr>
                <w:rFonts w:ascii="Times New Roman" w:hAnsi="Times New Roman" w:cs="Times New Roman"/>
                <w:sz w:val="18"/>
                <w:szCs w:val="18"/>
              </w:rPr>
              <w:t>Бр.</w:t>
            </w:r>
          </w:p>
        </w:tc>
        <w:tc>
          <w:tcPr>
            <w:tcW w:w="1243"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0</w:t>
            </w:r>
          </w:p>
        </w:tc>
        <w:tc>
          <w:tcPr>
            <w:tcW w:w="1418"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0</w:t>
            </w:r>
          </w:p>
        </w:tc>
        <w:tc>
          <w:tcPr>
            <w:tcW w:w="1559"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1</w:t>
            </w:r>
          </w:p>
        </w:tc>
      </w:tr>
      <w:tr w:rsidR="00C03A71" w:rsidRPr="009F121E" w:rsidTr="00782FC3">
        <w:trPr>
          <w:trHeight w:val="255"/>
        </w:trPr>
        <w:tc>
          <w:tcPr>
            <w:tcW w:w="4835" w:type="dxa"/>
            <w:tcBorders>
              <w:top w:val="nil"/>
              <w:left w:val="single" w:sz="4" w:space="0" w:color="auto"/>
              <w:bottom w:val="single" w:sz="4" w:space="0" w:color="auto"/>
              <w:right w:val="single" w:sz="4" w:space="0" w:color="auto"/>
            </w:tcBorders>
            <w:shd w:val="clear" w:color="auto" w:fill="auto"/>
          </w:tcPr>
          <w:p w:rsidR="00C03A71" w:rsidRPr="00C03A71" w:rsidRDefault="00B61B8E" w:rsidP="00C03A71">
            <w:pPr>
              <w:spacing w:line="240" w:lineRule="auto"/>
              <w:jc w:val="both"/>
              <w:rPr>
                <w:rFonts w:ascii="Times New Roman" w:hAnsi="Times New Roman" w:cs="Times New Roman"/>
                <w:b/>
                <w:sz w:val="18"/>
                <w:szCs w:val="18"/>
              </w:rPr>
            </w:pPr>
            <w:r>
              <w:rPr>
                <w:rFonts w:ascii="Times New Roman" w:hAnsi="Times New Roman" w:cs="Times New Roman"/>
                <w:sz w:val="18"/>
                <w:szCs w:val="18"/>
              </w:rPr>
              <w:t>23</w:t>
            </w:r>
            <w:r w:rsidR="00C03A71" w:rsidRPr="00C03A71">
              <w:rPr>
                <w:rFonts w:ascii="Times New Roman" w:hAnsi="Times New Roman" w:cs="Times New Roman"/>
                <w:sz w:val="18"/>
                <w:szCs w:val="18"/>
              </w:rPr>
              <w:t xml:space="preserve">. </w:t>
            </w:r>
            <w:r w:rsidR="00C03A71" w:rsidRPr="00C03A71">
              <w:rPr>
                <w:rFonts w:ascii="Times New Roman" w:hAnsi="Times New Roman" w:cs="Times New Roman"/>
                <w:b/>
                <w:sz w:val="18"/>
                <w:szCs w:val="18"/>
              </w:rPr>
              <w:t xml:space="preserve"> </w:t>
            </w:r>
            <w:r w:rsidR="00C03A71" w:rsidRPr="00C03A71">
              <w:rPr>
                <w:rFonts w:ascii="Times New Roman" w:hAnsi="Times New Roman" w:cs="Times New Roman"/>
                <w:sz w:val="18"/>
                <w:szCs w:val="18"/>
              </w:rPr>
              <w:t>Изграждане на язовири за питейно водоснабдяване</w:t>
            </w:r>
          </w:p>
        </w:tc>
        <w:tc>
          <w:tcPr>
            <w:tcW w:w="741"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center"/>
              <w:rPr>
                <w:rFonts w:ascii="Times New Roman" w:hAnsi="Times New Roman" w:cs="Times New Roman"/>
                <w:sz w:val="18"/>
                <w:szCs w:val="18"/>
              </w:rPr>
            </w:pPr>
            <w:r w:rsidRPr="00C03A71">
              <w:rPr>
                <w:rFonts w:ascii="Times New Roman" w:hAnsi="Times New Roman" w:cs="Times New Roman"/>
                <w:sz w:val="18"/>
                <w:szCs w:val="18"/>
              </w:rPr>
              <w:t>Бр.</w:t>
            </w:r>
          </w:p>
        </w:tc>
        <w:tc>
          <w:tcPr>
            <w:tcW w:w="1243"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0</w:t>
            </w:r>
          </w:p>
        </w:tc>
        <w:tc>
          <w:tcPr>
            <w:tcW w:w="1418"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0</w:t>
            </w:r>
          </w:p>
        </w:tc>
        <w:tc>
          <w:tcPr>
            <w:tcW w:w="1559"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2</w:t>
            </w:r>
          </w:p>
        </w:tc>
      </w:tr>
      <w:tr w:rsidR="00C03A71" w:rsidRPr="009F121E" w:rsidTr="00782FC3">
        <w:trPr>
          <w:trHeight w:val="255"/>
        </w:trPr>
        <w:tc>
          <w:tcPr>
            <w:tcW w:w="4835" w:type="dxa"/>
            <w:tcBorders>
              <w:top w:val="nil"/>
              <w:left w:val="single" w:sz="4" w:space="0" w:color="auto"/>
              <w:bottom w:val="single" w:sz="4" w:space="0" w:color="auto"/>
              <w:right w:val="single" w:sz="4" w:space="0" w:color="auto"/>
            </w:tcBorders>
            <w:shd w:val="clear" w:color="auto" w:fill="auto"/>
          </w:tcPr>
          <w:p w:rsidR="00C03A71" w:rsidRPr="00C03A71" w:rsidRDefault="00C03A71" w:rsidP="00B61B8E">
            <w:pPr>
              <w:spacing w:line="240" w:lineRule="auto"/>
              <w:jc w:val="both"/>
              <w:rPr>
                <w:rFonts w:ascii="Times New Roman" w:hAnsi="Times New Roman" w:cs="Times New Roman"/>
                <w:b/>
                <w:sz w:val="18"/>
                <w:szCs w:val="18"/>
              </w:rPr>
            </w:pPr>
            <w:r>
              <w:rPr>
                <w:rFonts w:ascii="Times New Roman" w:hAnsi="Times New Roman" w:cs="Times New Roman"/>
                <w:sz w:val="18"/>
                <w:szCs w:val="18"/>
              </w:rPr>
              <w:t>2</w:t>
            </w:r>
            <w:r w:rsidR="00B61B8E">
              <w:rPr>
                <w:rFonts w:ascii="Times New Roman" w:hAnsi="Times New Roman" w:cs="Times New Roman"/>
                <w:sz w:val="18"/>
                <w:szCs w:val="18"/>
              </w:rPr>
              <w:t>4</w:t>
            </w:r>
            <w:r w:rsidRPr="00C03A71">
              <w:rPr>
                <w:rFonts w:ascii="Times New Roman" w:hAnsi="Times New Roman" w:cs="Times New Roman"/>
                <w:sz w:val="18"/>
                <w:szCs w:val="18"/>
              </w:rPr>
              <w:t>.</w:t>
            </w:r>
            <w:r w:rsidRPr="00C03A71">
              <w:rPr>
                <w:rFonts w:ascii="Times New Roman" w:hAnsi="Times New Roman" w:cs="Times New Roman"/>
                <w:b/>
                <w:sz w:val="18"/>
                <w:szCs w:val="18"/>
              </w:rPr>
              <w:t xml:space="preserve"> </w:t>
            </w:r>
            <w:r w:rsidRPr="00C03A71">
              <w:rPr>
                <w:rFonts w:ascii="Times New Roman" w:hAnsi="Times New Roman" w:cs="Times New Roman"/>
                <w:sz w:val="18"/>
                <w:szCs w:val="18"/>
              </w:rPr>
              <w:t>Възстановени и защитени области по протежение на черноморското крайбрежие, засегнати от свлачища</w:t>
            </w:r>
          </w:p>
        </w:tc>
        <w:tc>
          <w:tcPr>
            <w:tcW w:w="741"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center"/>
              <w:rPr>
                <w:rFonts w:ascii="Times New Roman" w:hAnsi="Times New Roman" w:cs="Times New Roman"/>
                <w:sz w:val="18"/>
                <w:szCs w:val="18"/>
              </w:rPr>
            </w:pPr>
            <w:r w:rsidRPr="00C03A71">
              <w:rPr>
                <w:rFonts w:ascii="Times New Roman" w:hAnsi="Times New Roman" w:cs="Times New Roman"/>
                <w:sz w:val="18"/>
                <w:szCs w:val="18"/>
              </w:rPr>
              <w:t>Бр.</w:t>
            </w:r>
          </w:p>
        </w:tc>
        <w:tc>
          <w:tcPr>
            <w:tcW w:w="1243"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0</w:t>
            </w:r>
          </w:p>
        </w:tc>
        <w:tc>
          <w:tcPr>
            <w:tcW w:w="1418"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0</w:t>
            </w:r>
          </w:p>
        </w:tc>
        <w:tc>
          <w:tcPr>
            <w:tcW w:w="1559"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1</w:t>
            </w:r>
          </w:p>
        </w:tc>
      </w:tr>
      <w:tr w:rsidR="00C03A71" w:rsidRPr="009F121E" w:rsidTr="00B61B8E">
        <w:trPr>
          <w:trHeight w:val="212"/>
        </w:trPr>
        <w:tc>
          <w:tcPr>
            <w:tcW w:w="4835" w:type="dxa"/>
            <w:tcBorders>
              <w:top w:val="nil"/>
              <w:left w:val="single" w:sz="4" w:space="0" w:color="auto"/>
              <w:bottom w:val="single" w:sz="4" w:space="0" w:color="auto"/>
              <w:right w:val="single" w:sz="4" w:space="0" w:color="auto"/>
            </w:tcBorders>
            <w:shd w:val="clear" w:color="auto" w:fill="auto"/>
          </w:tcPr>
          <w:p w:rsidR="00C03A71" w:rsidRPr="00C03A71" w:rsidRDefault="00C03A71" w:rsidP="00B61B8E">
            <w:pPr>
              <w:spacing w:line="240" w:lineRule="auto"/>
              <w:jc w:val="both"/>
              <w:rPr>
                <w:rFonts w:ascii="Times New Roman" w:hAnsi="Times New Roman" w:cs="Times New Roman"/>
                <w:b/>
                <w:sz w:val="18"/>
                <w:szCs w:val="18"/>
              </w:rPr>
            </w:pPr>
            <w:r>
              <w:rPr>
                <w:rFonts w:ascii="Times New Roman" w:hAnsi="Times New Roman" w:cs="Times New Roman"/>
                <w:sz w:val="18"/>
                <w:szCs w:val="18"/>
              </w:rPr>
              <w:t>26</w:t>
            </w:r>
            <w:r w:rsidR="00B61B8E">
              <w:rPr>
                <w:rFonts w:ascii="Times New Roman" w:hAnsi="Times New Roman" w:cs="Times New Roman"/>
                <w:sz w:val="18"/>
                <w:szCs w:val="18"/>
              </w:rPr>
              <w:t>5</w:t>
            </w:r>
            <w:r w:rsidRPr="00C03A71">
              <w:rPr>
                <w:rFonts w:ascii="Times New Roman" w:hAnsi="Times New Roman" w:cs="Times New Roman"/>
                <w:b/>
                <w:sz w:val="18"/>
                <w:szCs w:val="18"/>
              </w:rPr>
              <w:t xml:space="preserve"> </w:t>
            </w:r>
            <w:r w:rsidRPr="00C03A71">
              <w:rPr>
                <w:rFonts w:ascii="Times New Roman" w:hAnsi="Times New Roman" w:cs="Times New Roman"/>
                <w:sz w:val="18"/>
                <w:szCs w:val="18"/>
              </w:rPr>
              <w:t>Укр</w:t>
            </w:r>
            <w:r w:rsidR="00B61B8E">
              <w:rPr>
                <w:rFonts w:ascii="Times New Roman" w:hAnsi="Times New Roman" w:cs="Times New Roman"/>
                <w:sz w:val="18"/>
                <w:szCs w:val="18"/>
              </w:rPr>
              <w:t>.</w:t>
            </w:r>
            <w:r w:rsidRPr="00C03A71">
              <w:rPr>
                <w:rFonts w:ascii="Times New Roman" w:hAnsi="Times New Roman" w:cs="Times New Roman"/>
                <w:sz w:val="18"/>
                <w:szCs w:val="18"/>
              </w:rPr>
              <w:t>учас</w:t>
            </w:r>
            <w:r w:rsidR="00B61B8E">
              <w:rPr>
                <w:rFonts w:ascii="Times New Roman" w:hAnsi="Times New Roman" w:cs="Times New Roman"/>
                <w:sz w:val="18"/>
                <w:szCs w:val="18"/>
              </w:rPr>
              <w:t>тъци от крайбрежието на р.Дунав,</w:t>
            </w:r>
            <w:r w:rsidRPr="00C03A71">
              <w:rPr>
                <w:rFonts w:ascii="Times New Roman" w:hAnsi="Times New Roman" w:cs="Times New Roman"/>
                <w:sz w:val="18"/>
                <w:szCs w:val="18"/>
              </w:rPr>
              <w:t>изл</w:t>
            </w:r>
            <w:r w:rsidR="00B61B8E">
              <w:rPr>
                <w:rFonts w:ascii="Times New Roman" w:hAnsi="Times New Roman" w:cs="Times New Roman"/>
                <w:sz w:val="18"/>
                <w:szCs w:val="18"/>
              </w:rPr>
              <w:t>.</w:t>
            </w:r>
            <w:r w:rsidRPr="00C03A71">
              <w:rPr>
                <w:rFonts w:ascii="Times New Roman" w:hAnsi="Times New Roman" w:cs="Times New Roman"/>
                <w:sz w:val="18"/>
                <w:szCs w:val="18"/>
              </w:rPr>
              <w:t>на ерозия</w:t>
            </w:r>
          </w:p>
        </w:tc>
        <w:tc>
          <w:tcPr>
            <w:tcW w:w="741"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center"/>
              <w:rPr>
                <w:rFonts w:ascii="Times New Roman" w:hAnsi="Times New Roman" w:cs="Times New Roman"/>
                <w:sz w:val="18"/>
                <w:szCs w:val="18"/>
              </w:rPr>
            </w:pPr>
            <w:r w:rsidRPr="00C03A71">
              <w:rPr>
                <w:rFonts w:ascii="Times New Roman" w:hAnsi="Times New Roman" w:cs="Times New Roman"/>
                <w:sz w:val="18"/>
                <w:szCs w:val="18"/>
              </w:rPr>
              <w:t>Бр.</w:t>
            </w:r>
          </w:p>
        </w:tc>
        <w:tc>
          <w:tcPr>
            <w:tcW w:w="1243"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0</w:t>
            </w:r>
          </w:p>
        </w:tc>
        <w:tc>
          <w:tcPr>
            <w:tcW w:w="1418"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0</w:t>
            </w:r>
          </w:p>
        </w:tc>
        <w:tc>
          <w:tcPr>
            <w:tcW w:w="1559" w:type="dxa"/>
            <w:tcBorders>
              <w:top w:val="nil"/>
              <w:left w:val="nil"/>
              <w:bottom w:val="single" w:sz="4" w:space="0" w:color="auto"/>
              <w:right w:val="single" w:sz="4" w:space="0" w:color="auto"/>
            </w:tcBorders>
            <w:shd w:val="clear" w:color="auto" w:fill="auto"/>
          </w:tcPr>
          <w:p w:rsidR="00C03A71" w:rsidRPr="00C03A71" w:rsidRDefault="00C03A71" w:rsidP="00C03A71">
            <w:pPr>
              <w:spacing w:line="240" w:lineRule="auto"/>
              <w:jc w:val="right"/>
              <w:rPr>
                <w:rFonts w:ascii="Times New Roman" w:hAnsi="Times New Roman" w:cs="Times New Roman"/>
                <w:sz w:val="18"/>
                <w:szCs w:val="18"/>
              </w:rPr>
            </w:pPr>
            <w:r w:rsidRPr="00C03A71">
              <w:rPr>
                <w:rFonts w:ascii="Times New Roman" w:hAnsi="Times New Roman" w:cs="Times New Roman"/>
                <w:sz w:val="18"/>
                <w:szCs w:val="18"/>
              </w:rPr>
              <w:t>1</w:t>
            </w:r>
          </w:p>
        </w:tc>
      </w:tr>
    </w:tbl>
    <w:p w:rsidR="00C224D6" w:rsidRPr="00C224D6" w:rsidRDefault="00C224D6" w:rsidP="00592E56">
      <w:pPr>
        <w:spacing w:after="120" w:line="240" w:lineRule="auto"/>
        <w:ind w:firstLine="567"/>
        <w:jc w:val="both"/>
        <w:rPr>
          <w:rFonts w:ascii="Times New Roman" w:eastAsia="Times New Roman" w:hAnsi="Times New Roman" w:cs="Times New Roman"/>
          <w:bCs/>
          <w:lang w:eastAsia="bg-BG"/>
        </w:rPr>
      </w:pPr>
      <w:r w:rsidRPr="00C224D6">
        <w:rPr>
          <w:rFonts w:ascii="Times New Roman" w:eastAsia="Times New Roman" w:hAnsi="Times New Roman" w:cs="Times New Roman"/>
          <w:lang w:eastAsia="bg-BG"/>
        </w:rPr>
        <w:t>Разработване на политика за В и К сектора е свързана с осъществяване на реформа в отрасъла чрез законодателни промени, разработване на нормативната уредба в областта на изграждане и управление на ВиК инфраструктура, изготвяне и приемане на Стратегия за ВиК отрасъла.</w:t>
      </w:r>
      <w:r w:rsidRPr="00C224D6">
        <w:rPr>
          <w:rFonts w:ascii="Times New Roman" w:eastAsia="Times New Roman" w:hAnsi="Times New Roman" w:cs="Times New Roman"/>
          <w:lang w:val="en-US" w:eastAsia="bg-BG"/>
        </w:rPr>
        <w:t xml:space="preserve"> </w:t>
      </w:r>
      <w:r w:rsidRPr="00C224D6">
        <w:rPr>
          <w:rFonts w:ascii="Times New Roman" w:eastAsia="Times New Roman" w:hAnsi="Times New Roman" w:cs="Times New Roman"/>
          <w:lang w:eastAsia="bg-BG"/>
        </w:rPr>
        <w:t>Реформата във ВиК сектора се осъществява по</w:t>
      </w:r>
      <w:r w:rsidRPr="00C224D6">
        <w:rPr>
          <w:rFonts w:ascii="Times New Roman" w:eastAsia="Times New Roman" w:hAnsi="Times New Roman" w:cs="Times New Roman"/>
        </w:rPr>
        <w:t xml:space="preserve"> проект „Подкрепа на реформата в отрасъл Водоснабдяване и Канализация”, финансиран чрез</w:t>
      </w:r>
      <w:r w:rsidRPr="00C224D6">
        <w:rPr>
          <w:rFonts w:ascii="Times New Roman" w:eastAsia="Times New Roman" w:hAnsi="Times New Roman" w:cs="Times New Roman"/>
          <w:lang w:eastAsia="bg-BG"/>
        </w:rPr>
        <w:t xml:space="preserve"> Оперативна програма „Околна среда 2007-2013“.</w:t>
      </w:r>
    </w:p>
    <w:p w:rsidR="00C224D6" w:rsidRPr="00C224D6" w:rsidRDefault="00C224D6" w:rsidP="00592E56">
      <w:pPr>
        <w:spacing w:after="0" w:line="240" w:lineRule="auto"/>
        <w:ind w:firstLine="567"/>
        <w:jc w:val="both"/>
        <w:rPr>
          <w:rFonts w:ascii="Times New Roman" w:eastAsia="Times New Roman" w:hAnsi="Times New Roman" w:cs="Times New Roman"/>
          <w:shd w:val="clear" w:color="auto" w:fill="FEFEFE"/>
        </w:rPr>
      </w:pPr>
      <w:r w:rsidRPr="00C224D6">
        <w:rPr>
          <w:rFonts w:ascii="Times New Roman" w:eastAsia="Times New Roman" w:hAnsi="Times New Roman" w:cs="Times New Roman"/>
          <w:shd w:val="clear" w:color="auto" w:fill="FEFEFE"/>
        </w:rPr>
        <w:t xml:space="preserve">Планирането на развитието на В и К системите и съоръженията се извършва чрез регионални генерални планове и генерални планове за агломерации над 10 000 е. ж. Същите се изготвя за период </w:t>
      </w:r>
      <w:r w:rsidRPr="00C224D6">
        <w:rPr>
          <w:rFonts w:ascii="Times New Roman" w:eastAsia="Times New Roman" w:hAnsi="Times New Roman" w:cs="Times New Roman"/>
          <w:shd w:val="clear" w:color="auto" w:fill="FEFEFE"/>
        </w:rPr>
        <w:lastRenderedPageBreak/>
        <w:t>от 25 години и съдържа информация за анализ на състоянието и нуждите на В и К системите и съоръженията, анализ на цената и качеството на предоставените В и К услуги, прогноза за развитие на В и К услугата с цел удовлетворяване на потребителите, намаляване на загубите на вода и осигуряване на добро качество на услугата при социална поносимост на цената, цели и приоритети за развитие на В и К системите и съоръженията в обособената територия, чрез които се постига съответствие с правото на Европейския съюз и с планираните в съответния план за управление на речния басейн, програми от мерки по събиране, отвеждане и пречистване на отпадъчните води от урбанизираните територии, както и дългосрочна инвестиционна програма за изпълнението на плана и краткосрочна инвестиционна програма за първия 5-годишен период.</w:t>
      </w:r>
    </w:p>
    <w:p w:rsidR="00C224D6" w:rsidRDefault="00C224D6" w:rsidP="00592E56">
      <w:pPr>
        <w:widowControl w:val="0"/>
        <w:spacing w:after="0" w:line="240" w:lineRule="auto"/>
        <w:ind w:firstLine="567"/>
        <w:jc w:val="both"/>
        <w:rPr>
          <w:rFonts w:ascii="Times New Roman" w:eastAsia="Times New Roman" w:hAnsi="Times New Roman" w:cs="Times New Roman"/>
          <w:lang w:eastAsia="bg-BG"/>
        </w:rPr>
      </w:pPr>
      <w:r w:rsidRPr="00C224D6">
        <w:rPr>
          <w:rFonts w:ascii="Times New Roman" w:eastAsia="Times New Roman" w:hAnsi="Times New Roman" w:cs="Times New Roman"/>
          <w:lang w:eastAsia="bg-BG"/>
        </w:rPr>
        <w:t>Управлението и изграждането на ВиК инфраструктура е държавна политика, възложена на Министъра на регионалното развитие</w:t>
      </w:r>
      <w:r w:rsidR="00723AF5">
        <w:rPr>
          <w:rFonts w:ascii="Times New Roman" w:eastAsia="Times New Roman" w:hAnsi="Times New Roman" w:cs="Times New Roman"/>
          <w:lang w:eastAsia="bg-BG"/>
        </w:rPr>
        <w:t xml:space="preserve"> и благоустройството</w:t>
      </w:r>
      <w:r w:rsidRPr="00C224D6">
        <w:rPr>
          <w:rFonts w:ascii="Times New Roman" w:eastAsia="Times New Roman" w:hAnsi="Times New Roman" w:cs="Times New Roman"/>
          <w:lang w:eastAsia="bg-BG"/>
        </w:rPr>
        <w:t>, съгласно Закон за водите. Тя се води и осъществява чрез управление на проекти за изграждане и рехабилитация на ВиК системи и съоръжения, финансирани със средства от Държавния бюджет, международни финансови институции и Оперативна програма „Околна среда 2007-2013“.</w:t>
      </w:r>
    </w:p>
    <w:p w:rsidR="00F24B86" w:rsidRDefault="00F24B86" w:rsidP="00592E56">
      <w:pPr>
        <w:widowControl w:val="0"/>
        <w:spacing w:after="0" w:line="240" w:lineRule="auto"/>
        <w:ind w:firstLine="567"/>
        <w:jc w:val="both"/>
        <w:rPr>
          <w:rFonts w:ascii="Times New Roman" w:eastAsia="Times New Roman" w:hAnsi="Times New Roman" w:cs="Times New Roman"/>
          <w:lang w:eastAsia="bg-BG"/>
        </w:rPr>
      </w:pPr>
    </w:p>
    <w:p w:rsidR="00CB332A" w:rsidRDefault="00CB332A" w:rsidP="00760C00">
      <w:pPr>
        <w:widowControl w:val="0"/>
        <w:spacing w:after="0" w:line="240" w:lineRule="auto"/>
        <w:jc w:val="both"/>
        <w:rPr>
          <w:rFonts w:ascii="Times New Roman" w:eastAsia="Times New Roman" w:hAnsi="Times New Roman" w:cs="Times New Roman"/>
          <w:lang w:eastAsia="bg-BG"/>
        </w:rPr>
      </w:pPr>
    </w:p>
    <w:tbl>
      <w:tblPr>
        <w:tblW w:w="9796" w:type="dxa"/>
        <w:tblInd w:w="55" w:type="dxa"/>
        <w:tblLayout w:type="fixed"/>
        <w:tblCellMar>
          <w:left w:w="70" w:type="dxa"/>
          <w:right w:w="70" w:type="dxa"/>
        </w:tblCellMar>
        <w:tblLook w:val="0000" w:firstRow="0" w:lastRow="0" w:firstColumn="0" w:lastColumn="0" w:noHBand="0" w:noVBand="0"/>
      </w:tblPr>
      <w:tblGrid>
        <w:gridCol w:w="5159"/>
        <w:gridCol w:w="668"/>
        <w:gridCol w:w="992"/>
        <w:gridCol w:w="993"/>
        <w:gridCol w:w="992"/>
        <w:gridCol w:w="992"/>
      </w:tblGrid>
      <w:tr w:rsidR="00CB332A" w:rsidRPr="00CB332A" w:rsidTr="00F24B86">
        <w:trPr>
          <w:trHeight w:val="525"/>
        </w:trPr>
        <w:tc>
          <w:tcPr>
            <w:tcW w:w="5159" w:type="dxa"/>
            <w:tcBorders>
              <w:top w:val="single" w:sz="4" w:space="0" w:color="auto"/>
              <w:left w:val="single" w:sz="4" w:space="0" w:color="auto"/>
              <w:right w:val="single" w:sz="4" w:space="0" w:color="auto"/>
            </w:tcBorders>
            <w:shd w:val="clear" w:color="auto" w:fill="FFCC99"/>
            <w:vAlign w:val="center"/>
          </w:tcPr>
          <w:p w:rsidR="00CB332A" w:rsidRPr="00CB332A" w:rsidRDefault="00CB332A" w:rsidP="00782FC3">
            <w:pPr>
              <w:spacing w:after="0" w:line="240" w:lineRule="auto"/>
              <w:jc w:val="center"/>
              <w:rPr>
                <w:rFonts w:ascii="Times New Roman" w:eastAsia="Times New Roman" w:hAnsi="Times New Roman" w:cs="Times New Roman"/>
                <w:b/>
                <w:bCs/>
                <w:sz w:val="18"/>
                <w:szCs w:val="18"/>
                <w:lang w:eastAsia="bg-BG"/>
              </w:rPr>
            </w:pPr>
            <w:r w:rsidRPr="00CB332A">
              <w:rPr>
                <w:rFonts w:ascii="Times New Roman" w:eastAsia="Times New Roman" w:hAnsi="Times New Roman" w:cs="Times New Roman"/>
                <w:b/>
                <w:bCs/>
                <w:sz w:val="18"/>
                <w:szCs w:val="18"/>
                <w:lang w:eastAsia="bg-BG"/>
              </w:rPr>
              <w:t xml:space="preserve">ПОКАЗАТЕЛИ ЗА ВЛОЖЕНИ РЕСУРСИ </w:t>
            </w:r>
          </w:p>
        </w:tc>
        <w:tc>
          <w:tcPr>
            <w:tcW w:w="4637" w:type="dxa"/>
            <w:gridSpan w:val="5"/>
            <w:tcBorders>
              <w:top w:val="single" w:sz="4" w:space="0" w:color="auto"/>
              <w:left w:val="single" w:sz="4" w:space="0" w:color="auto"/>
              <w:bottom w:val="nil"/>
              <w:right w:val="single" w:sz="4" w:space="0" w:color="auto"/>
            </w:tcBorders>
            <w:shd w:val="clear" w:color="auto" w:fill="FFCC99"/>
            <w:vAlign w:val="center"/>
          </w:tcPr>
          <w:p w:rsidR="00CB332A" w:rsidRPr="00CB332A" w:rsidRDefault="00CB332A" w:rsidP="00782FC3">
            <w:pPr>
              <w:spacing w:after="0" w:line="240" w:lineRule="auto"/>
              <w:jc w:val="center"/>
              <w:rPr>
                <w:rFonts w:ascii="Times New Roman" w:eastAsia="Times New Roman" w:hAnsi="Times New Roman" w:cs="Times New Roman"/>
                <w:b/>
                <w:bCs/>
                <w:sz w:val="18"/>
                <w:szCs w:val="18"/>
                <w:lang w:eastAsia="bg-BG"/>
              </w:rPr>
            </w:pPr>
            <w:r w:rsidRPr="00CB332A">
              <w:rPr>
                <w:rFonts w:ascii="Times New Roman" w:eastAsia="Times New Roman" w:hAnsi="Times New Roman" w:cs="Times New Roman"/>
                <w:b/>
                <w:bCs/>
                <w:sz w:val="18"/>
                <w:szCs w:val="18"/>
                <w:lang w:eastAsia="bg-BG"/>
              </w:rPr>
              <w:t>Целева стойност</w:t>
            </w:r>
          </w:p>
        </w:tc>
      </w:tr>
      <w:tr w:rsidR="00CB332A" w:rsidRPr="00CB332A" w:rsidTr="00F24B86">
        <w:trPr>
          <w:trHeight w:val="255"/>
        </w:trPr>
        <w:tc>
          <w:tcPr>
            <w:tcW w:w="5159" w:type="dxa"/>
            <w:tcBorders>
              <w:top w:val="nil"/>
              <w:left w:val="single" w:sz="4" w:space="0" w:color="auto"/>
              <w:bottom w:val="single" w:sz="4" w:space="0" w:color="auto"/>
              <w:right w:val="single" w:sz="4" w:space="0" w:color="auto"/>
            </w:tcBorders>
            <w:shd w:val="clear" w:color="auto" w:fill="FFCC99"/>
            <w:vAlign w:val="center"/>
          </w:tcPr>
          <w:p w:rsidR="00CB332A" w:rsidRPr="00CB332A" w:rsidRDefault="00CB332A" w:rsidP="00782FC3">
            <w:pPr>
              <w:spacing w:after="0" w:line="240" w:lineRule="auto"/>
              <w:jc w:val="center"/>
              <w:rPr>
                <w:rFonts w:ascii="Times New Roman" w:eastAsia="Times New Roman" w:hAnsi="Times New Roman" w:cs="Times New Roman"/>
                <w:b/>
                <w:bCs/>
                <w:sz w:val="18"/>
                <w:szCs w:val="18"/>
                <w:lang w:eastAsia="bg-BG"/>
              </w:rPr>
            </w:pPr>
            <w:r w:rsidRPr="00CB332A">
              <w:rPr>
                <w:rFonts w:ascii="Times New Roman" w:eastAsia="Times New Roman" w:hAnsi="Times New Roman" w:cs="Times New Roman"/>
                <w:b/>
                <w:bCs/>
                <w:sz w:val="18"/>
                <w:szCs w:val="18"/>
                <w:lang w:eastAsia="bg-BG"/>
              </w:rPr>
              <w:t>Програма № 2100.02.02</w:t>
            </w:r>
            <w:r w:rsidRPr="00CB332A">
              <w:rPr>
                <w:rFonts w:ascii="Times New Roman" w:eastAsia="Times New Roman" w:hAnsi="Times New Roman" w:cs="Times New Roman"/>
                <w:b/>
                <w:bCs/>
                <w:sz w:val="18"/>
                <w:szCs w:val="18"/>
                <w:lang w:val="en-US" w:eastAsia="bg-BG"/>
              </w:rPr>
              <w:t xml:space="preserve"> </w:t>
            </w:r>
          </w:p>
        </w:tc>
        <w:tc>
          <w:tcPr>
            <w:tcW w:w="668" w:type="dxa"/>
            <w:tcBorders>
              <w:top w:val="nil"/>
              <w:left w:val="single" w:sz="4" w:space="0" w:color="auto"/>
              <w:bottom w:val="single" w:sz="4" w:space="0" w:color="auto"/>
              <w:right w:val="nil"/>
            </w:tcBorders>
            <w:shd w:val="clear" w:color="auto" w:fill="FFCC99"/>
          </w:tcPr>
          <w:p w:rsidR="00CB332A" w:rsidRPr="00CB332A" w:rsidRDefault="00CB332A" w:rsidP="00782FC3">
            <w:pPr>
              <w:spacing w:after="0" w:line="240" w:lineRule="auto"/>
              <w:rPr>
                <w:rFonts w:ascii="Times New Roman" w:eastAsia="Times New Roman" w:hAnsi="Times New Roman" w:cs="Times New Roman"/>
                <w:b/>
                <w:bCs/>
                <w:sz w:val="18"/>
                <w:szCs w:val="18"/>
                <w:lang w:eastAsia="bg-BG"/>
              </w:rPr>
            </w:pPr>
            <w:r w:rsidRPr="00CB332A">
              <w:rPr>
                <w:rFonts w:ascii="Times New Roman" w:eastAsia="Times New Roman" w:hAnsi="Times New Roman" w:cs="Times New Roman"/>
                <w:b/>
                <w:bCs/>
                <w:sz w:val="18"/>
                <w:szCs w:val="18"/>
                <w:lang w:eastAsia="bg-BG"/>
              </w:rPr>
              <w:t> </w:t>
            </w:r>
          </w:p>
        </w:tc>
        <w:tc>
          <w:tcPr>
            <w:tcW w:w="992" w:type="dxa"/>
            <w:tcBorders>
              <w:top w:val="nil"/>
              <w:left w:val="nil"/>
              <w:bottom w:val="single" w:sz="4" w:space="0" w:color="auto"/>
              <w:right w:val="nil"/>
            </w:tcBorders>
            <w:shd w:val="clear" w:color="auto" w:fill="FFCC99"/>
          </w:tcPr>
          <w:p w:rsidR="00CB332A" w:rsidRPr="00CB332A" w:rsidRDefault="00CB332A" w:rsidP="00782FC3">
            <w:pPr>
              <w:spacing w:after="0" w:line="240" w:lineRule="auto"/>
              <w:rPr>
                <w:rFonts w:ascii="Times New Roman" w:eastAsia="Times New Roman" w:hAnsi="Times New Roman" w:cs="Times New Roman"/>
                <w:b/>
                <w:bCs/>
                <w:sz w:val="18"/>
                <w:szCs w:val="18"/>
                <w:lang w:eastAsia="bg-BG"/>
              </w:rPr>
            </w:pPr>
            <w:r w:rsidRPr="00CB332A">
              <w:rPr>
                <w:rFonts w:ascii="Times New Roman" w:eastAsia="Times New Roman" w:hAnsi="Times New Roman" w:cs="Times New Roman"/>
                <w:b/>
                <w:bCs/>
                <w:sz w:val="18"/>
                <w:szCs w:val="18"/>
                <w:lang w:eastAsia="bg-BG"/>
              </w:rPr>
              <w:t> </w:t>
            </w:r>
          </w:p>
        </w:tc>
        <w:tc>
          <w:tcPr>
            <w:tcW w:w="993" w:type="dxa"/>
            <w:tcBorders>
              <w:top w:val="nil"/>
              <w:left w:val="nil"/>
              <w:bottom w:val="single" w:sz="4" w:space="0" w:color="auto"/>
              <w:right w:val="nil"/>
            </w:tcBorders>
            <w:shd w:val="clear" w:color="auto" w:fill="FFCC99"/>
          </w:tcPr>
          <w:p w:rsidR="00CB332A" w:rsidRPr="00CB332A" w:rsidRDefault="00CB332A" w:rsidP="00782FC3">
            <w:pPr>
              <w:spacing w:after="0" w:line="240" w:lineRule="auto"/>
              <w:rPr>
                <w:rFonts w:ascii="Times New Roman" w:eastAsia="Times New Roman" w:hAnsi="Times New Roman" w:cs="Times New Roman"/>
                <w:b/>
                <w:bCs/>
                <w:sz w:val="18"/>
                <w:szCs w:val="18"/>
                <w:lang w:eastAsia="bg-BG"/>
              </w:rPr>
            </w:pPr>
            <w:r w:rsidRPr="00CB332A">
              <w:rPr>
                <w:rFonts w:ascii="Times New Roman" w:eastAsia="Times New Roman" w:hAnsi="Times New Roman" w:cs="Times New Roman"/>
                <w:b/>
                <w:bCs/>
                <w:sz w:val="18"/>
                <w:szCs w:val="18"/>
                <w:lang w:eastAsia="bg-BG"/>
              </w:rPr>
              <w:t> </w:t>
            </w:r>
          </w:p>
        </w:tc>
        <w:tc>
          <w:tcPr>
            <w:tcW w:w="992" w:type="dxa"/>
            <w:tcBorders>
              <w:top w:val="nil"/>
              <w:left w:val="nil"/>
              <w:bottom w:val="single" w:sz="4" w:space="0" w:color="auto"/>
              <w:right w:val="nil"/>
            </w:tcBorders>
            <w:shd w:val="clear" w:color="auto" w:fill="FFCC99"/>
          </w:tcPr>
          <w:p w:rsidR="00CB332A" w:rsidRPr="00CB332A" w:rsidRDefault="00CB332A" w:rsidP="00782FC3">
            <w:pPr>
              <w:spacing w:after="0" w:line="240" w:lineRule="auto"/>
              <w:rPr>
                <w:rFonts w:ascii="Times New Roman" w:eastAsia="Times New Roman" w:hAnsi="Times New Roman" w:cs="Times New Roman"/>
                <w:b/>
                <w:bCs/>
                <w:sz w:val="18"/>
                <w:szCs w:val="18"/>
                <w:lang w:eastAsia="bg-BG"/>
              </w:rPr>
            </w:pPr>
            <w:r w:rsidRPr="00CB332A">
              <w:rPr>
                <w:rFonts w:ascii="Times New Roman" w:eastAsia="Times New Roman" w:hAnsi="Times New Roman" w:cs="Times New Roman"/>
                <w:b/>
                <w:bCs/>
                <w:sz w:val="18"/>
                <w:szCs w:val="18"/>
                <w:lang w:eastAsia="bg-BG"/>
              </w:rPr>
              <w:t> </w:t>
            </w:r>
          </w:p>
        </w:tc>
        <w:tc>
          <w:tcPr>
            <w:tcW w:w="992" w:type="dxa"/>
            <w:tcBorders>
              <w:top w:val="nil"/>
              <w:left w:val="nil"/>
              <w:bottom w:val="single" w:sz="4" w:space="0" w:color="auto"/>
              <w:right w:val="single" w:sz="4" w:space="0" w:color="auto"/>
            </w:tcBorders>
            <w:shd w:val="clear" w:color="auto" w:fill="FFCC99"/>
          </w:tcPr>
          <w:p w:rsidR="00CB332A" w:rsidRPr="00CB332A" w:rsidRDefault="00CB332A" w:rsidP="00782FC3">
            <w:pPr>
              <w:spacing w:after="0" w:line="240" w:lineRule="auto"/>
              <w:rPr>
                <w:rFonts w:ascii="Times New Roman" w:eastAsia="Times New Roman" w:hAnsi="Times New Roman" w:cs="Times New Roman"/>
                <w:b/>
                <w:bCs/>
                <w:sz w:val="18"/>
                <w:szCs w:val="18"/>
                <w:lang w:eastAsia="bg-BG"/>
              </w:rPr>
            </w:pPr>
            <w:r w:rsidRPr="00CB332A">
              <w:rPr>
                <w:rFonts w:ascii="Times New Roman" w:eastAsia="Times New Roman" w:hAnsi="Times New Roman" w:cs="Times New Roman"/>
                <w:b/>
                <w:bCs/>
                <w:sz w:val="18"/>
                <w:szCs w:val="18"/>
                <w:lang w:eastAsia="bg-BG"/>
              </w:rPr>
              <w:t> </w:t>
            </w:r>
          </w:p>
        </w:tc>
      </w:tr>
      <w:tr w:rsidR="00CB332A" w:rsidRPr="00CB332A" w:rsidTr="00F24B86">
        <w:trPr>
          <w:trHeight w:val="450"/>
        </w:trPr>
        <w:tc>
          <w:tcPr>
            <w:tcW w:w="5159" w:type="dxa"/>
            <w:tcBorders>
              <w:top w:val="single" w:sz="4" w:space="0" w:color="auto"/>
              <w:left w:val="single" w:sz="8" w:space="0" w:color="auto"/>
              <w:bottom w:val="single" w:sz="4" w:space="0" w:color="auto"/>
              <w:right w:val="single" w:sz="4" w:space="0" w:color="auto"/>
            </w:tcBorders>
            <w:shd w:val="clear" w:color="auto" w:fill="FFCC99"/>
            <w:vAlign w:val="center"/>
          </w:tcPr>
          <w:p w:rsidR="00CB332A" w:rsidRPr="00CB332A" w:rsidRDefault="00CB332A" w:rsidP="00782FC3">
            <w:pPr>
              <w:spacing w:after="0" w:line="240" w:lineRule="auto"/>
              <w:jc w:val="center"/>
              <w:rPr>
                <w:rFonts w:ascii="Times New Roman" w:eastAsia="Times New Roman" w:hAnsi="Times New Roman" w:cs="Times New Roman"/>
                <w:b/>
                <w:bCs/>
                <w:sz w:val="18"/>
                <w:szCs w:val="18"/>
                <w:lang w:eastAsia="bg-BG"/>
              </w:rPr>
            </w:pPr>
            <w:r w:rsidRPr="00CB332A">
              <w:rPr>
                <w:rFonts w:ascii="Times New Roman" w:eastAsia="Times New Roman" w:hAnsi="Times New Roman" w:cs="Times New Roman"/>
                <w:b/>
                <w:bCs/>
                <w:sz w:val="18"/>
                <w:szCs w:val="18"/>
                <w:lang w:eastAsia="bg-BG"/>
              </w:rPr>
              <w:t>Показатели за вложени ресурси</w:t>
            </w:r>
          </w:p>
        </w:tc>
        <w:tc>
          <w:tcPr>
            <w:tcW w:w="668" w:type="dxa"/>
            <w:tcBorders>
              <w:top w:val="single" w:sz="4" w:space="0" w:color="auto"/>
              <w:left w:val="nil"/>
              <w:bottom w:val="single" w:sz="4" w:space="0" w:color="auto"/>
              <w:right w:val="single" w:sz="4" w:space="0" w:color="auto"/>
            </w:tcBorders>
            <w:shd w:val="clear" w:color="auto" w:fill="FFCC99"/>
            <w:vAlign w:val="center"/>
          </w:tcPr>
          <w:p w:rsidR="00CB332A" w:rsidRPr="00F24B86" w:rsidRDefault="00CB332A" w:rsidP="00782FC3">
            <w:pPr>
              <w:spacing w:after="0" w:line="240" w:lineRule="auto"/>
              <w:jc w:val="center"/>
              <w:rPr>
                <w:rFonts w:ascii="Times New Roman" w:eastAsia="Times New Roman" w:hAnsi="Times New Roman" w:cs="Times New Roman"/>
                <w:b/>
                <w:bCs/>
                <w:sz w:val="16"/>
                <w:szCs w:val="16"/>
                <w:lang w:eastAsia="bg-BG"/>
              </w:rPr>
            </w:pPr>
            <w:r w:rsidRPr="00F24B86">
              <w:rPr>
                <w:rFonts w:ascii="Times New Roman" w:eastAsia="Times New Roman" w:hAnsi="Times New Roman" w:cs="Times New Roman"/>
                <w:b/>
                <w:bCs/>
                <w:sz w:val="16"/>
                <w:szCs w:val="16"/>
                <w:lang w:eastAsia="bg-BG"/>
              </w:rPr>
              <w:t>Мерна единица</w:t>
            </w:r>
          </w:p>
        </w:tc>
        <w:tc>
          <w:tcPr>
            <w:tcW w:w="992" w:type="dxa"/>
            <w:tcBorders>
              <w:top w:val="single" w:sz="4" w:space="0" w:color="auto"/>
              <w:left w:val="nil"/>
              <w:bottom w:val="single" w:sz="4" w:space="0" w:color="auto"/>
              <w:right w:val="single" w:sz="4" w:space="0" w:color="auto"/>
            </w:tcBorders>
            <w:shd w:val="clear" w:color="auto" w:fill="FFCC99"/>
            <w:vAlign w:val="center"/>
          </w:tcPr>
          <w:p w:rsidR="00CB332A" w:rsidRPr="00CB332A" w:rsidRDefault="00CB332A" w:rsidP="00782FC3">
            <w:pPr>
              <w:spacing w:after="0" w:line="240" w:lineRule="auto"/>
              <w:jc w:val="center"/>
              <w:rPr>
                <w:rFonts w:ascii="Times New Roman" w:eastAsia="Times New Roman" w:hAnsi="Times New Roman" w:cs="Times New Roman"/>
                <w:b/>
                <w:bCs/>
                <w:sz w:val="18"/>
                <w:szCs w:val="18"/>
                <w:lang w:eastAsia="bg-BG"/>
              </w:rPr>
            </w:pPr>
            <w:r w:rsidRPr="00CB332A">
              <w:rPr>
                <w:rFonts w:ascii="Times New Roman" w:eastAsia="Times New Roman" w:hAnsi="Times New Roman" w:cs="Times New Roman"/>
                <w:b/>
                <w:bCs/>
                <w:sz w:val="18"/>
                <w:szCs w:val="18"/>
                <w:lang w:eastAsia="bg-BG"/>
              </w:rPr>
              <w:t>Бюджет</w:t>
            </w:r>
          </w:p>
          <w:p w:rsidR="00CB332A" w:rsidRPr="00CB332A" w:rsidRDefault="00CB332A" w:rsidP="00782FC3">
            <w:pPr>
              <w:spacing w:after="0" w:line="240" w:lineRule="auto"/>
              <w:jc w:val="center"/>
              <w:rPr>
                <w:rFonts w:ascii="Times New Roman" w:eastAsia="Times New Roman" w:hAnsi="Times New Roman" w:cs="Times New Roman"/>
                <w:b/>
                <w:bCs/>
                <w:sz w:val="18"/>
                <w:szCs w:val="18"/>
                <w:lang w:eastAsia="bg-BG"/>
              </w:rPr>
            </w:pPr>
            <w:r w:rsidRPr="00CB332A">
              <w:rPr>
                <w:rFonts w:ascii="Times New Roman" w:eastAsia="Times New Roman" w:hAnsi="Times New Roman" w:cs="Times New Roman"/>
                <w:b/>
                <w:bCs/>
                <w:sz w:val="18"/>
                <w:szCs w:val="18"/>
                <w:lang w:eastAsia="bg-BG"/>
              </w:rPr>
              <w:t>201</w:t>
            </w:r>
            <w:r w:rsidRPr="00CB332A">
              <w:rPr>
                <w:rFonts w:ascii="Times New Roman" w:eastAsia="Times New Roman" w:hAnsi="Times New Roman" w:cs="Times New Roman"/>
                <w:b/>
                <w:bCs/>
                <w:sz w:val="18"/>
                <w:szCs w:val="18"/>
                <w:lang w:val="en-GB" w:eastAsia="bg-BG"/>
              </w:rPr>
              <w:t>4</w:t>
            </w:r>
            <w:r w:rsidRPr="00CB332A">
              <w:rPr>
                <w:rFonts w:ascii="Times New Roman" w:eastAsia="Times New Roman" w:hAnsi="Times New Roman" w:cs="Times New Roman"/>
                <w:b/>
                <w:bCs/>
                <w:sz w:val="18"/>
                <w:szCs w:val="18"/>
                <w:lang w:eastAsia="bg-BG"/>
              </w:rPr>
              <w:t xml:space="preserve"> г.</w:t>
            </w:r>
          </w:p>
        </w:tc>
        <w:tc>
          <w:tcPr>
            <w:tcW w:w="993" w:type="dxa"/>
            <w:tcBorders>
              <w:top w:val="single" w:sz="4" w:space="0" w:color="auto"/>
              <w:left w:val="nil"/>
              <w:bottom w:val="single" w:sz="4" w:space="0" w:color="auto"/>
              <w:right w:val="single" w:sz="4" w:space="0" w:color="auto"/>
            </w:tcBorders>
            <w:shd w:val="clear" w:color="auto" w:fill="FFCC99"/>
            <w:vAlign w:val="center"/>
          </w:tcPr>
          <w:p w:rsidR="00CB332A" w:rsidRPr="00CB332A" w:rsidRDefault="00CB332A" w:rsidP="00782FC3">
            <w:pPr>
              <w:spacing w:after="0" w:line="240" w:lineRule="auto"/>
              <w:jc w:val="center"/>
              <w:rPr>
                <w:rFonts w:ascii="Times New Roman" w:eastAsia="Times New Roman" w:hAnsi="Times New Roman" w:cs="Times New Roman"/>
                <w:b/>
                <w:bCs/>
                <w:i/>
                <w:iCs/>
                <w:sz w:val="18"/>
                <w:szCs w:val="18"/>
                <w:lang w:eastAsia="bg-BG"/>
              </w:rPr>
            </w:pPr>
            <w:r w:rsidRPr="00CB332A">
              <w:rPr>
                <w:rFonts w:ascii="Times New Roman" w:eastAsia="Times New Roman" w:hAnsi="Times New Roman" w:cs="Times New Roman"/>
                <w:b/>
                <w:bCs/>
                <w:i/>
                <w:iCs/>
                <w:sz w:val="18"/>
                <w:szCs w:val="18"/>
                <w:lang w:eastAsia="bg-BG"/>
              </w:rPr>
              <w:t>Прогноза 201</w:t>
            </w:r>
            <w:r w:rsidRPr="00CB332A">
              <w:rPr>
                <w:rFonts w:ascii="Times New Roman" w:eastAsia="Times New Roman" w:hAnsi="Times New Roman" w:cs="Times New Roman"/>
                <w:b/>
                <w:bCs/>
                <w:i/>
                <w:iCs/>
                <w:sz w:val="18"/>
                <w:szCs w:val="18"/>
                <w:lang w:val="en-GB" w:eastAsia="bg-BG"/>
              </w:rPr>
              <w:t>5</w:t>
            </w:r>
            <w:r w:rsidRPr="00CB332A">
              <w:rPr>
                <w:rFonts w:ascii="Times New Roman" w:eastAsia="Times New Roman" w:hAnsi="Times New Roman" w:cs="Times New Roman"/>
                <w:b/>
                <w:bCs/>
                <w:i/>
                <w:iCs/>
                <w:sz w:val="18"/>
                <w:szCs w:val="18"/>
                <w:lang w:eastAsia="bg-BG"/>
              </w:rPr>
              <w:t xml:space="preserve"> г.</w:t>
            </w:r>
          </w:p>
        </w:tc>
        <w:tc>
          <w:tcPr>
            <w:tcW w:w="992" w:type="dxa"/>
            <w:tcBorders>
              <w:top w:val="single" w:sz="4" w:space="0" w:color="auto"/>
              <w:left w:val="nil"/>
              <w:bottom w:val="single" w:sz="4" w:space="0" w:color="auto"/>
              <w:right w:val="single" w:sz="4" w:space="0" w:color="auto"/>
            </w:tcBorders>
            <w:shd w:val="clear" w:color="auto" w:fill="FFCC99"/>
            <w:vAlign w:val="center"/>
          </w:tcPr>
          <w:p w:rsidR="00CB332A" w:rsidRPr="00CB332A" w:rsidRDefault="00CB332A" w:rsidP="00782FC3">
            <w:pPr>
              <w:spacing w:after="0" w:line="240" w:lineRule="auto"/>
              <w:jc w:val="center"/>
              <w:rPr>
                <w:rFonts w:ascii="Times New Roman" w:eastAsia="Times New Roman" w:hAnsi="Times New Roman" w:cs="Times New Roman"/>
                <w:b/>
                <w:bCs/>
                <w:i/>
                <w:iCs/>
                <w:sz w:val="18"/>
                <w:szCs w:val="18"/>
                <w:lang w:eastAsia="bg-BG"/>
              </w:rPr>
            </w:pPr>
            <w:r w:rsidRPr="00CB332A">
              <w:rPr>
                <w:rFonts w:ascii="Times New Roman" w:eastAsia="Times New Roman" w:hAnsi="Times New Roman" w:cs="Times New Roman"/>
                <w:b/>
                <w:bCs/>
                <w:i/>
                <w:iCs/>
                <w:sz w:val="18"/>
                <w:szCs w:val="18"/>
                <w:lang w:eastAsia="bg-BG"/>
              </w:rPr>
              <w:t>Прогноза 201</w:t>
            </w:r>
            <w:r w:rsidRPr="00CB332A">
              <w:rPr>
                <w:rFonts w:ascii="Times New Roman" w:eastAsia="Times New Roman" w:hAnsi="Times New Roman" w:cs="Times New Roman"/>
                <w:b/>
                <w:bCs/>
                <w:i/>
                <w:iCs/>
                <w:sz w:val="18"/>
                <w:szCs w:val="18"/>
                <w:lang w:val="en-GB" w:eastAsia="bg-BG"/>
              </w:rPr>
              <w:t>6</w:t>
            </w:r>
            <w:r w:rsidRPr="00CB332A">
              <w:rPr>
                <w:rFonts w:ascii="Times New Roman" w:eastAsia="Times New Roman" w:hAnsi="Times New Roman" w:cs="Times New Roman"/>
                <w:b/>
                <w:bCs/>
                <w:i/>
                <w:iCs/>
                <w:sz w:val="18"/>
                <w:szCs w:val="18"/>
                <w:lang w:eastAsia="bg-BG"/>
              </w:rPr>
              <w:t xml:space="preserve"> г.</w:t>
            </w:r>
          </w:p>
        </w:tc>
        <w:tc>
          <w:tcPr>
            <w:tcW w:w="992" w:type="dxa"/>
            <w:tcBorders>
              <w:top w:val="single" w:sz="4" w:space="0" w:color="auto"/>
              <w:left w:val="nil"/>
              <w:bottom w:val="single" w:sz="4" w:space="0" w:color="auto"/>
              <w:right w:val="single" w:sz="8" w:space="0" w:color="auto"/>
            </w:tcBorders>
            <w:shd w:val="clear" w:color="auto" w:fill="FFCC99"/>
            <w:vAlign w:val="center"/>
          </w:tcPr>
          <w:p w:rsidR="00CB332A" w:rsidRPr="00CB332A" w:rsidRDefault="00CB332A" w:rsidP="00782FC3">
            <w:pPr>
              <w:spacing w:after="0" w:line="240" w:lineRule="auto"/>
              <w:jc w:val="center"/>
              <w:rPr>
                <w:rFonts w:ascii="Times New Roman" w:eastAsia="Times New Roman" w:hAnsi="Times New Roman" w:cs="Times New Roman"/>
                <w:b/>
                <w:bCs/>
                <w:i/>
                <w:iCs/>
                <w:sz w:val="18"/>
                <w:szCs w:val="18"/>
                <w:lang w:eastAsia="bg-BG"/>
              </w:rPr>
            </w:pPr>
            <w:r w:rsidRPr="00CB332A">
              <w:rPr>
                <w:rFonts w:ascii="Times New Roman" w:eastAsia="Times New Roman" w:hAnsi="Times New Roman" w:cs="Times New Roman"/>
                <w:b/>
                <w:bCs/>
                <w:i/>
                <w:iCs/>
                <w:sz w:val="18"/>
                <w:szCs w:val="18"/>
                <w:lang w:eastAsia="bg-BG"/>
              </w:rPr>
              <w:t>Прогноза 201</w:t>
            </w:r>
            <w:r w:rsidRPr="00CB332A">
              <w:rPr>
                <w:rFonts w:ascii="Times New Roman" w:eastAsia="Times New Roman" w:hAnsi="Times New Roman" w:cs="Times New Roman"/>
                <w:b/>
                <w:bCs/>
                <w:i/>
                <w:iCs/>
                <w:sz w:val="18"/>
                <w:szCs w:val="18"/>
                <w:lang w:val="en-GB" w:eastAsia="bg-BG"/>
              </w:rPr>
              <w:t>7</w:t>
            </w:r>
            <w:r w:rsidRPr="00CB332A">
              <w:rPr>
                <w:rFonts w:ascii="Times New Roman" w:eastAsia="Times New Roman" w:hAnsi="Times New Roman" w:cs="Times New Roman"/>
                <w:b/>
                <w:bCs/>
                <w:i/>
                <w:iCs/>
                <w:sz w:val="18"/>
                <w:szCs w:val="18"/>
                <w:lang w:eastAsia="bg-BG"/>
              </w:rPr>
              <w:t xml:space="preserve"> г.</w:t>
            </w:r>
          </w:p>
        </w:tc>
      </w:tr>
      <w:tr w:rsidR="00CB332A" w:rsidRPr="00CB332A" w:rsidTr="00F24B86">
        <w:trPr>
          <w:trHeight w:val="255"/>
        </w:trPr>
        <w:tc>
          <w:tcPr>
            <w:tcW w:w="5159" w:type="dxa"/>
            <w:tcBorders>
              <w:top w:val="nil"/>
              <w:left w:val="single" w:sz="8" w:space="0" w:color="auto"/>
              <w:bottom w:val="single" w:sz="4" w:space="0" w:color="auto"/>
              <w:right w:val="single" w:sz="4" w:space="0" w:color="auto"/>
            </w:tcBorders>
            <w:shd w:val="clear" w:color="auto" w:fill="auto"/>
          </w:tcPr>
          <w:p w:rsidR="00CB332A" w:rsidRPr="00CB332A" w:rsidRDefault="00CB332A" w:rsidP="00782FC3">
            <w:pPr>
              <w:spacing w:after="0" w:line="240" w:lineRule="auto"/>
              <w:jc w:val="both"/>
              <w:rPr>
                <w:rFonts w:ascii="Times New Roman" w:eastAsia="Times New Roman" w:hAnsi="Times New Roman" w:cs="Times New Roman"/>
                <w:sz w:val="18"/>
                <w:szCs w:val="18"/>
                <w:lang w:val="ru-RU" w:eastAsia="bg-BG"/>
              </w:rPr>
            </w:pPr>
            <w:r w:rsidRPr="00CB332A">
              <w:rPr>
                <w:rFonts w:ascii="Times New Roman" w:eastAsia="Times New Roman" w:hAnsi="Times New Roman" w:cs="Times New Roman"/>
                <w:sz w:val="18"/>
                <w:szCs w:val="18"/>
                <w:lang w:eastAsia="bg-BG"/>
              </w:rPr>
              <w:t>Съоръжения</w:t>
            </w:r>
            <w:r w:rsidRPr="00CB332A">
              <w:rPr>
                <w:rFonts w:ascii="Times New Roman" w:eastAsia="Times New Roman" w:hAnsi="Times New Roman" w:cs="Times New Roman"/>
                <w:sz w:val="18"/>
                <w:szCs w:val="18"/>
                <w:lang w:val="ru-RU" w:eastAsia="bg-BG"/>
              </w:rPr>
              <w:t xml:space="preserve"> за </w:t>
            </w:r>
            <w:r w:rsidRPr="00CB332A">
              <w:rPr>
                <w:rFonts w:ascii="Times New Roman" w:eastAsia="Times New Roman" w:hAnsi="Times New Roman" w:cs="Times New Roman"/>
                <w:sz w:val="18"/>
                <w:szCs w:val="18"/>
                <w:lang w:eastAsia="bg-BG"/>
              </w:rPr>
              <w:t>пречистване</w:t>
            </w:r>
            <w:r w:rsidRPr="00CB332A">
              <w:rPr>
                <w:rFonts w:ascii="Times New Roman" w:eastAsia="Times New Roman" w:hAnsi="Times New Roman" w:cs="Times New Roman"/>
                <w:sz w:val="18"/>
                <w:szCs w:val="18"/>
                <w:lang w:val="ru-RU" w:eastAsia="bg-BG"/>
              </w:rPr>
              <w:t xml:space="preserve"> на </w:t>
            </w:r>
            <w:r w:rsidRPr="00CB332A">
              <w:rPr>
                <w:rFonts w:ascii="Times New Roman" w:eastAsia="Times New Roman" w:hAnsi="Times New Roman" w:cs="Times New Roman"/>
                <w:sz w:val="18"/>
                <w:szCs w:val="18"/>
                <w:lang w:eastAsia="bg-BG"/>
              </w:rPr>
              <w:t>питейна</w:t>
            </w:r>
            <w:r w:rsidRPr="00CB332A">
              <w:rPr>
                <w:rFonts w:ascii="Times New Roman" w:eastAsia="Times New Roman" w:hAnsi="Times New Roman" w:cs="Times New Roman"/>
                <w:sz w:val="18"/>
                <w:szCs w:val="18"/>
                <w:lang w:val="ru-RU" w:eastAsia="bg-BG"/>
              </w:rPr>
              <w:t xml:space="preserve"> вода, </w:t>
            </w:r>
            <w:r w:rsidRPr="00CB332A">
              <w:rPr>
                <w:rFonts w:ascii="Times New Roman" w:eastAsia="Times New Roman" w:hAnsi="Times New Roman" w:cs="Times New Roman"/>
                <w:sz w:val="18"/>
                <w:szCs w:val="18"/>
                <w:lang w:eastAsia="bg-BG"/>
              </w:rPr>
              <w:t>пречистване</w:t>
            </w:r>
            <w:r w:rsidRPr="00CB332A">
              <w:rPr>
                <w:rFonts w:ascii="Times New Roman" w:eastAsia="Times New Roman" w:hAnsi="Times New Roman" w:cs="Times New Roman"/>
                <w:sz w:val="18"/>
                <w:szCs w:val="18"/>
                <w:lang w:val="ru-RU" w:eastAsia="bg-BG"/>
              </w:rPr>
              <w:t xml:space="preserve"> на </w:t>
            </w:r>
            <w:r w:rsidRPr="00CB332A">
              <w:rPr>
                <w:rFonts w:ascii="Times New Roman" w:eastAsia="Times New Roman" w:hAnsi="Times New Roman" w:cs="Times New Roman"/>
                <w:sz w:val="18"/>
                <w:szCs w:val="18"/>
                <w:lang w:eastAsia="bg-BG"/>
              </w:rPr>
              <w:t>отпадъчните</w:t>
            </w:r>
            <w:r w:rsidRPr="00CB332A">
              <w:rPr>
                <w:rFonts w:ascii="Times New Roman" w:eastAsia="Times New Roman" w:hAnsi="Times New Roman" w:cs="Times New Roman"/>
                <w:sz w:val="18"/>
                <w:szCs w:val="18"/>
                <w:lang w:val="ru-RU" w:eastAsia="bg-BG"/>
              </w:rPr>
              <w:t xml:space="preserve"> води</w:t>
            </w:r>
          </w:p>
        </w:tc>
        <w:tc>
          <w:tcPr>
            <w:tcW w:w="668" w:type="dxa"/>
            <w:tcBorders>
              <w:top w:val="nil"/>
              <w:left w:val="nil"/>
              <w:bottom w:val="single" w:sz="4" w:space="0" w:color="auto"/>
              <w:right w:val="single" w:sz="4"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r w:rsidRPr="00CB332A">
              <w:rPr>
                <w:rFonts w:ascii="Times New Roman" w:eastAsia="Times New Roman" w:hAnsi="Times New Roman" w:cs="Times New Roman"/>
                <w:sz w:val="18"/>
                <w:szCs w:val="18"/>
                <w:lang w:val="en-GB" w:eastAsia="bg-BG"/>
              </w:rPr>
              <w:t>BGN</w:t>
            </w:r>
            <w:r w:rsidRPr="00CB332A">
              <w:rPr>
                <w:rFonts w:ascii="Times New Roman" w:eastAsia="Times New Roman" w:hAnsi="Times New Roman" w:cs="Times New Roman"/>
                <w:sz w:val="18"/>
                <w:szCs w:val="18"/>
                <w:lang w:eastAsia="bg-BG"/>
              </w:rPr>
              <w:t>.</w:t>
            </w:r>
          </w:p>
        </w:tc>
        <w:tc>
          <w:tcPr>
            <w:tcW w:w="992" w:type="dxa"/>
            <w:tcBorders>
              <w:top w:val="nil"/>
              <w:left w:val="nil"/>
              <w:bottom w:val="single" w:sz="4" w:space="0" w:color="auto"/>
              <w:right w:val="single" w:sz="4" w:space="0" w:color="auto"/>
            </w:tcBorders>
            <w:shd w:val="clear" w:color="auto" w:fill="auto"/>
          </w:tcPr>
          <w:p w:rsidR="00CB332A" w:rsidRPr="00CB332A" w:rsidRDefault="00CB332A" w:rsidP="00782FC3">
            <w:pPr>
              <w:spacing w:after="0" w:line="240" w:lineRule="auto"/>
              <w:jc w:val="both"/>
              <w:rPr>
                <w:rFonts w:ascii="Times New Roman" w:eastAsia="Times New Roman" w:hAnsi="Times New Roman" w:cs="Times New Roman"/>
                <w:sz w:val="18"/>
                <w:szCs w:val="18"/>
                <w:lang w:eastAsia="bg-BG"/>
              </w:rPr>
            </w:pPr>
          </w:p>
          <w:p w:rsidR="00CB332A" w:rsidRPr="00CB332A" w:rsidRDefault="00CB332A" w:rsidP="00782FC3">
            <w:pPr>
              <w:spacing w:after="0" w:line="240" w:lineRule="auto"/>
              <w:jc w:val="both"/>
              <w:rPr>
                <w:rFonts w:ascii="Times New Roman" w:eastAsia="Times New Roman" w:hAnsi="Times New Roman" w:cs="Times New Roman"/>
                <w:sz w:val="18"/>
                <w:szCs w:val="18"/>
                <w:lang w:eastAsia="bg-BG"/>
              </w:rPr>
            </w:pPr>
            <w:r w:rsidRPr="00CB332A">
              <w:rPr>
                <w:rFonts w:ascii="Times New Roman" w:eastAsia="Times New Roman" w:hAnsi="Times New Roman" w:cs="Times New Roman"/>
                <w:sz w:val="18"/>
                <w:szCs w:val="18"/>
                <w:lang w:eastAsia="bg-BG"/>
              </w:rPr>
              <w:t>1 370 267</w:t>
            </w:r>
          </w:p>
        </w:tc>
        <w:tc>
          <w:tcPr>
            <w:tcW w:w="993" w:type="dxa"/>
            <w:tcBorders>
              <w:top w:val="nil"/>
              <w:left w:val="nil"/>
              <w:bottom w:val="single" w:sz="4" w:space="0" w:color="auto"/>
              <w:right w:val="single" w:sz="4"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r w:rsidRPr="00CB332A">
              <w:rPr>
                <w:rFonts w:ascii="Times New Roman" w:eastAsia="Times New Roman" w:hAnsi="Times New Roman" w:cs="Times New Roman"/>
                <w:sz w:val="18"/>
                <w:szCs w:val="18"/>
                <w:lang w:eastAsia="bg-BG"/>
              </w:rPr>
              <w:t>1 370 000</w:t>
            </w:r>
          </w:p>
        </w:tc>
        <w:tc>
          <w:tcPr>
            <w:tcW w:w="992" w:type="dxa"/>
            <w:tcBorders>
              <w:top w:val="nil"/>
              <w:left w:val="nil"/>
              <w:bottom w:val="single" w:sz="4" w:space="0" w:color="auto"/>
              <w:right w:val="single" w:sz="4"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r w:rsidRPr="00CB332A">
              <w:rPr>
                <w:rFonts w:ascii="Times New Roman" w:eastAsia="Times New Roman" w:hAnsi="Times New Roman" w:cs="Times New Roman"/>
                <w:sz w:val="18"/>
                <w:szCs w:val="18"/>
                <w:lang w:eastAsia="bg-BG"/>
              </w:rPr>
              <w:t>1 973 274</w:t>
            </w:r>
          </w:p>
        </w:tc>
        <w:tc>
          <w:tcPr>
            <w:tcW w:w="992" w:type="dxa"/>
            <w:tcBorders>
              <w:top w:val="nil"/>
              <w:left w:val="nil"/>
              <w:bottom w:val="single" w:sz="4" w:space="0" w:color="auto"/>
              <w:right w:val="single" w:sz="8"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r w:rsidRPr="00CB332A">
              <w:rPr>
                <w:rFonts w:ascii="Times New Roman" w:eastAsia="Times New Roman" w:hAnsi="Times New Roman" w:cs="Times New Roman"/>
                <w:sz w:val="18"/>
                <w:szCs w:val="18"/>
                <w:lang w:eastAsia="bg-BG"/>
              </w:rPr>
              <w:t>2 078 255</w:t>
            </w:r>
          </w:p>
        </w:tc>
      </w:tr>
      <w:tr w:rsidR="00CB332A" w:rsidRPr="00CB332A" w:rsidTr="00F24B86">
        <w:trPr>
          <w:trHeight w:val="270"/>
        </w:trPr>
        <w:tc>
          <w:tcPr>
            <w:tcW w:w="5159" w:type="dxa"/>
            <w:tcBorders>
              <w:top w:val="single" w:sz="4" w:space="0" w:color="auto"/>
              <w:left w:val="single" w:sz="4" w:space="0" w:color="auto"/>
              <w:bottom w:val="single" w:sz="4" w:space="0" w:color="auto"/>
              <w:right w:val="single" w:sz="4" w:space="0" w:color="auto"/>
            </w:tcBorders>
            <w:shd w:val="clear" w:color="auto" w:fill="auto"/>
          </w:tcPr>
          <w:p w:rsidR="00CB332A" w:rsidRPr="00CB332A" w:rsidRDefault="00CB332A" w:rsidP="00782FC3">
            <w:pPr>
              <w:spacing w:after="0" w:line="240" w:lineRule="auto"/>
              <w:jc w:val="both"/>
              <w:rPr>
                <w:rFonts w:ascii="Times New Roman" w:eastAsia="Times New Roman" w:hAnsi="Times New Roman" w:cs="Times New Roman"/>
                <w:sz w:val="18"/>
                <w:szCs w:val="18"/>
                <w:lang w:val="ru-RU" w:eastAsia="bg-BG"/>
              </w:rPr>
            </w:pPr>
            <w:r w:rsidRPr="00CB332A">
              <w:rPr>
                <w:rFonts w:ascii="Times New Roman" w:eastAsia="Times New Roman" w:hAnsi="Times New Roman" w:cs="Times New Roman"/>
                <w:sz w:val="18"/>
                <w:szCs w:val="18"/>
                <w:lang w:eastAsia="bg-BG"/>
              </w:rPr>
              <w:t>Разширение</w:t>
            </w:r>
            <w:r w:rsidRPr="00CB332A">
              <w:rPr>
                <w:rFonts w:ascii="Times New Roman" w:eastAsia="Times New Roman" w:hAnsi="Times New Roman" w:cs="Times New Roman"/>
                <w:sz w:val="18"/>
                <w:szCs w:val="18"/>
                <w:lang w:val="ru-RU" w:eastAsia="bg-BG"/>
              </w:rPr>
              <w:t xml:space="preserve"> и </w:t>
            </w:r>
            <w:r w:rsidRPr="00CB332A">
              <w:rPr>
                <w:rFonts w:ascii="Times New Roman" w:eastAsia="Times New Roman" w:hAnsi="Times New Roman" w:cs="Times New Roman"/>
                <w:sz w:val="18"/>
                <w:szCs w:val="18"/>
                <w:lang w:eastAsia="bg-BG"/>
              </w:rPr>
              <w:t>рехабилитация</w:t>
            </w:r>
            <w:r w:rsidRPr="00CB332A">
              <w:rPr>
                <w:rFonts w:ascii="Times New Roman" w:eastAsia="Times New Roman" w:hAnsi="Times New Roman" w:cs="Times New Roman"/>
                <w:sz w:val="18"/>
                <w:szCs w:val="18"/>
                <w:lang w:val="ru-RU" w:eastAsia="bg-BG"/>
              </w:rPr>
              <w:t xml:space="preserve"> на </w:t>
            </w:r>
            <w:r w:rsidRPr="00CB332A">
              <w:rPr>
                <w:rFonts w:ascii="Times New Roman" w:eastAsia="Times New Roman" w:hAnsi="Times New Roman" w:cs="Times New Roman"/>
                <w:sz w:val="18"/>
                <w:szCs w:val="18"/>
                <w:lang w:eastAsia="bg-BG"/>
              </w:rPr>
              <w:t>водоснабдителни</w:t>
            </w:r>
            <w:r w:rsidRPr="00CB332A">
              <w:rPr>
                <w:rFonts w:ascii="Times New Roman" w:eastAsia="Times New Roman" w:hAnsi="Times New Roman" w:cs="Times New Roman"/>
                <w:sz w:val="18"/>
                <w:szCs w:val="18"/>
                <w:lang w:val="ru-RU" w:eastAsia="bg-BG"/>
              </w:rPr>
              <w:t xml:space="preserve"> мрежи и </w:t>
            </w:r>
            <w:r w:rsidRPr="00CB332A">
              <w:rPr>
                <w:rFonts w:ascii="Times New Roman" w:eastAsia="Times New Roman" w:hAnsi="Times New Roman" w:cs="Times New Roman"/>
                <w:sz w:val="18"/>
                <w:szCs w:val="18"/>
                <w:lang w:eastAsia="bg-BG"/>
              </w:rPr>
              <w:t>канализационни</w:t>
            </w:r>
            <w:r w:rsidRPr="00CB332A">
              <w:rPr>
                <w:rFonts w:ascii="Times New Roman" w:eastAsia="Times New Roman" w:hAnsi="Times New Roman" w:cs="Times New Roman"/>
                <w:sz w:val="18"/>
                <w:szCs w:val="18"/>
                <w:lang w:val="ru-RU" w:eastAsia="bg-BG"/>
              </w:rPr>
              <w:t xml:space="preserve"> мрежи</w:t>
            </w:r>
          </w:p>
        </w:tc>
        <w:tc>
          <w:tcPr>
            <w:tcW w:w="668" w:type="dxa"/>
            <w:tcBorders>
              <w:top w:val="single" w:sz="4" w:space="0" w:color="auto"/>
              <w:left w:val="nil"/>
              <w:bottom w:val="single" w:sz="4" w:space="0" w:color="auto"/>
              <w:right w:val="single" w:sz="4"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r w:rsidRPr="00CB332A">
              <w:rPr>
                <w:rFonts w:ascii="Times New Roman" w:eastAsia="Times New Roman" w:hAnsi="Times New Roman" w:cs="Times New Roman"/>
                <w:sz w:val="18"/>
                <w:szCs w:val="18"/>
                <w:lang w:val="en-GB" w:eastAsia="bg-BG"/>
              </w:rPr>
              <w:t>BGN</w:t>
            </w:r>
            <w:r w:rsidRPr="00CB332A">
              <w:rPr>
                <w:rFonts w:ascii="Times New Roman" w:eastAsia="Times New Roman" w:hAnsi="Times New Roman" w:cs="Times New Roman"/>
                <w:sz w:val="18"/>
                <w:szCs w:val="18"/>
                <w:lang w:eastAsia="bg-BG"/>
              </w:rPr>
              <w:t>.</w:t>
            </w:r>
          </w:p>
        </w:tc>
        <w:tc>
          <w:tcPr>
            <w:tcW w:w="992" w:type="dxa"/>
            <w:tcBorders>
              <w:top w:val="single" w:sz="4" w:space="0" w:color="auto"/>
              <w:left w:val="nil"/>
              <w:bottom w:val="single" w:sz="4" w:space="0" w:color="auto"/>
              <w:right w:val="single" w:sz="4" w:space="0" w:color="auto"/>
            </w:tcBorders>
            <w:shd w:val="clear" w:color="auto" w:fill="auto"/>
          </w:tcPr>
          <w:p w:rsidR="00CB332A" w:rsidRPr="00CB332A" w:rsidRDefault="00CB332A" w:rsidP="00782FC3">
            <w:pPr>
              <w:spacing w:after="0" w:line="240" w:lineRule="auto"/>
              <w:jc w:val="both"/>
              <w:rPr>
                <w:rFonts w:ascii="Times New Roman" w:eastAsia="Times New Roman" w:hAnsi="Times New Roman" w:cs="Times New Roman"/>
                <w:sz w:val="18"/>
                <w:szCs w:val="18"/>
                <w:lang w:val="en-US" w:eastAsia="bg-BG"/>
              </w:rPr>
            </w:pPr>
          </w:p>
          <w:p w:rsidR="00CB332A" w:rsidRPr="00CB332A" w:rsidRDefault="00CB332A" w:rsidP="00782FC3">
            <w:pPr>
              <w:spacing w:after="0" w:line="240" w:lineRule="auto"/>
              <w:jc w:val="both"/>
              <w:rPr>
                <w:rFonts w:ascii="Times New Roman" w:eastAsia="Times New Roman" w:hAnsi="Times New Roman" w:cs="Times New Roman"/>
                <w:sz w:val="18"/>
                <w:szCs w:val="18"/>
                <w:lang w:eastAsia="bg-BG"/>
              </w:rPr>
            </w:pPr>
            <w:r w:rsidRPr="00CB332A">
              <w:rPr>
                <w:rFonts w:ascii="Times New Roman" w:eastAsia="Times New Roman" w:hAnsi="Times New Roman" w:cs="Times New Roman"/>
                <w:sz w:val="18"/>
                <w:szCs w:val="18"/>
                <w:lang w:eastAsia="bg-BG"/>
              </w:rPr>
              <w:t>1 144 644</w:t>
            </w:r>
          </w:p>
        </w:tc>
        <w:tc>
          <w:tcPr>
            <w:tcW w:w="993" w:type="dxa"/>
            <w:tcBorders>
              <w:top w:val="single" w:sz="4" w:space="0" w:color="auto"/>
              <w:left w:val="nil"/>
              <w:bottom w:val="single" w:sz="4" w:space="0" w:color="auto"/>
              <w:right w:val="single" w:sz="4"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r w:rsidRPr="00CB332A">
              <w:rPr>
                <w:rFonts w:ascii="Times New Roman" w:eastAsia="Times New Roman" w:hAnsi="Times New Roman" w:cs="Times New Roman"/>
                <w:sz w:val="18"/>
                <w:szCs w:val="18"/>
                <w:lang w:eastAsia="bg-BG"/>
              </w:rPr>
              <w:t>724 616</w:t>
            </w:r>
          </w:p>
        </w:tc>
        <w:tc>
          <w:tcPr>
            <w:tcW w:w="992" w:type="dxa"/>
            <w:tcBorders>
              <w:top w:val="single" w:sz="4" w:space="0" w:color="auto"/>
              <w:left w:val="nil"/>
              <w:bottom w:val="single" w:sz="4" w:space="0" w:color="auto"/>
              <w:right w:val="single" w:sz="4"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r w:rsidRPr="00CB332A">
              <w:rPr>
                <w:rFonts w:ascii="Times New Roman" w:eastAsia="Times New Roman" w:hAnsi="Times New Roman" w:cs="Times New Roman"/>
                <w:sz w:val="18"/>
                <w:szCs w:val="18"/>
                <w:lang w:eastAsia="bg-BG"/>
              </w:rPr>
              <w:t>588 152</w:t>
            </w:r>
          </w:p>
        </w:tc>
        <w:tc>
          <w:tcPr>
            <w:tcW w:w="992" w:type="dxa"/>
            <w:tcBorders>
              <w:top w:val="single" w:sz="4" w:space="0" w:color="auto"/>
              <w:left w:val="nil"/>
              <w:bottom w:val="single" w:sz="4" w:space="0" w:color="auto"/>
              <w:right w:val="single" w:sz="4"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r w:rsidRPr="00CB332A">
              <w:rPr>
                <w:rFonts w:ascii="Times New Roman" w:eastAsia="Times New Roman" w:hAnsi="Times New Roman" w:cs="Times New Roman"/>
                <w:sz w:val="18"/>
                <w:szCs w:val="18"/>
                <w:lang w:eastAsia="bg-BG"/>
              </w:rPr>
              <w:t>776 171</w:t>
            </w:r>
          </w:p>
        </w:tc>
      </w:tr>
      <w:tr w:rsidR="00CB332A" w:rsidRPr="00CB332A" w:rsidTr="00F24B86">
        <w:trPr>
          <w:trHeight w:val="270"/>
        </w:trPr>
        <w:tc>
          <w:tcPr>
            <w:tcW w:w="5159" w:type="dxa"/>
            <w:tcBorders>
              <w:top w:val="single" w:sz="4" w:space="0" w:color="auto"/>
              <w:left w:val="single" w:sz="4" w:space="0" w:color="auto"/>
              <w:bottom w:val="single" w:sz="4" w:space="0" w:color="auto"/>
              <w:right w:val="single" w:sz="4" w:space="0" w:color="auto"/>
            </w:tcBorders>
            <w:shd w:val="clear" w:color="auto" w:fill="auto"/>
          </w:tcPr>
          <w:p w:rsidR="00CB332A" w:rsidRPr="00CB332A" w:rsidRDefault="00CB332A" w:rsidP="00782FC3">
            <w:pPr>
              <w:spacing w:after="0" w:line="240" w:lineRule="auto"/>
              <w:jc w:val="both"/>
              <w:rPr>
                <w:rFonts w:ascii="Times New Roman" w:eastAsia="Times New Roman" w:hAnsi="Times New Roman" w:cs="Times New Roman"/>
                <w:sz w:val="18"/>
                <w:szCs w:val="18"/>
                <w:lang w:eastAsia="bg-BG"/>
              </w:rPr>
            </w:pPr>
            <w:r w:rsidRPr="00CB332A">
              <w:rPr>
                <w:rFonts w:ascii="Times New Roman" w:eastAsia="Times New Roman" w:hAnsi="Times New Roman" w:cs="Times New Roman"/>
                <w:sz w:val="18"/>
                <w:szCs w:val="18"/>
                <w:lang w:eastAsia="bg-BG"/>
              </w:rPr>
              <w:t>Програма за решаване на проблема "сезонен и целогодишен воден режим в някои насеелени места", съгл. ПМС №19 от 07.02.2014 г. за одобряване на средства по чл. 1, ал. 2, раздел II, т.4.1.2 от ЗДБРБ за 2014 г.</w:t>
            </w:r>
          </w:p>
        </w:tc>
        <w:tc>
          <w:tcPr>
            <w:tcW w:w="668" w:type="dxa"/>
            <w:tcBorders>
              <w:top w:val="single" w:sz="4" w:space="0" w:color="auto"/>
              <w:left w:val="nil"/>
              <w:bottom w:val="single" w:sz="4" w:space="0" w:color="auto"/>
              <w:right w:val="single" w:sz="4"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val="en-US" w:eastAsia="bg-BG"/>
              </w:rPr>
            </w:pPr>
            <w:r w:rsidRPr="00CB332A">
              <w:rPr>
                <w:rFonts w:ascii="Times New Roman" w:eastAsia="Times New Roman" w:hAnsi="Times New Roman" w:cs="Times New Roman"/>
                <w:sz w:val="18"/>
                <w:szCs w:val="18"/>
                <w:lang w:val="en-GB" w:eastAsia="bg-BG"/>
              </w:rPr>
              <w:t>BGN</w:t>
            </w:r>
          </w:p>
        </w:tc>
        <w:tc>
          <w:tcPr>
            <w:tcW w:w="992" w:type="dxa"/>
            <w:tcBorders>
              <w:top w:val="single" w:sz="4" w:space="0" w:color="auto"/>
              <w:left w:val="nil"/>
              <w:bottom w:val="single" w:sz="4" w:space="0" w:color="auto"/>
              <w:right w:val="single" w:sz="4" w:space="0" w:color="auto"/>
            </w:tcBorders>
            <w:shd w:val="clear" w:color="auto" w:fill="auto"/>
          </w:tcPr>
          <w:p w:rsidR="00CB332A" w:rsidRPr="00CB332A" w:rsidRDefault="00CB332A" w:rsidP="00782FC3">
            <w:pPr>
              <w:spacing w:after="0" w:line="240" w:lineRule="auto"/>
              <w:jc w:val="both"/>
              <w:rPr>
                <w:rFonts w:ascii="Times New Roman" w:eastAsia="Times New Roman" w:hAnsi="Times New Roman" w:cs="Times New Roman"/>
                <w:sz w:val="18"/>
                <w:szCs w:val="18"/>
                <w:lang w:val="en-US" w:eastAsia="bg-BG"/>
              </w:rPr>
            </w:pPr>
          </w:p>
          <w:p w:rsidR="00CB332A" w:rsidRPr="00CB332A" w:rsidRDefault="00CB332A" w:rsidP="00782FC3">
            <w:pPr>
              <w:spacing w:after="0" w:line="240" w:lineRule="auto"/>
              <w:jc w:val="both"/>
              <w:rPr>
                <w:rFonts w:ascii="Times New Roman" w:eastAsia="Times New Roman" w:hAnsi="Times New Roman" w:cs="Times New Roman"/>
                <w:sz w:val="18"/>
                <w:szCs w:val="18"/>
                <w:lang w:val="en-US" w:eastAsia="bg-BG"/>
              </w:rPr>
            </w:pPr>
          </w:p>
          <w:p w:rsidR="00CB332A" w:rsidRPr="00CB332A" w:rsidRDefault="00CB332A" w:rsidP="00782FC3">
            <w:pPr>
              <w:spacing w:after="0" w:line="240" w:lineRule="auto"/>
              <w:jc w:val="both"/>
              <w:rPr>
                <w:rFonts w:ascii="Times New Roman" w:eastAsia="Times New Roman" w:hAnsi="Times New Roman" w:cs="Times New Roman"/>
                <w:sz w:val="18"/>
                <w:szCs w:val="18"/>
                <w:lang w:val="en-US" w:eastAsia="bg-BG"/>
              </w:rPr>
            </w:pPr>
            <w:r w:rsidRPr="00CB332A">
              <w:rPr>
                <w:rFonts w:ascii="Times New Roman" w:eastAsia="Times New Roman" w:hAnsi="Times New Roman" w:cs="Times New Roman"/>
                <w:sz w:val="18"/>
                <w:szCs w:val="18"/>
                <w:lang w:val="en-US" w:eastAsia="bg-BG"/>
              </w:rPr>
              <w:t>20 000 000</w:t>
            </w:r>
          </w:p>
        </w:tc>
        <w:tc>
          <w:tcPr>
            <w:tcW w:w="993" w:type="dxa"/>
            <w:tcBorders>
              <w:top w:val="single" w:sz="4" w:space="0" w:color="auto"/>
              <w:left w:val="nil"/>
              <w:bottom w:val="single" w:sz="4" w:space="0" w:color="auto"/>
              <w:right w:val="single" w:sz="4"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r w:rsidRPr="00CB332A">
              <w:rPr>
                <w:rFonts w:ascii="Times New Roman" w:eastAsia="Times New Roman" w:hAnsi="Times New Roman" w:cs="Times New Roman"/>
                <w:sz w:val="18"/>
                <w:szCs w:val="18"/>
                <w:lang w:eastAsia="bg-BG"/>
              </w:rPr>
              <w:t>-</w:t>
            </w:r>
          </w:p>
        </w:tc>
        <w:tc>
          <w:tcPr>
            <w:tcW w:w="992" w:type="dxa"/>
            <w:tcBorders>
              <w:top w:val="single" w:sz="4" w:space="0" w:color="auto"/>
              <w:left w:val="nil"/>
              <w:bottom w:val="single" w:sz="4" w:space="0" w:color="auto"/>
              <w:right w:val="single" w:sz="4"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r w:rsidRPr="00CB332A">
              <w:rPr>
                <w:rFonts w:ascii="Times New Roman" w:eastAsia="Times New Roman" w:hAnsi="Times New Roman" w:cs="Times New Roman"/>
                <w:sz w:val="18"/>
                <w:szCs w:val="18"/>
                <w:lang w:eastAsia="bg-BG"/>
              </w:rPr>
              <w:t>-</w:t>
            </w:r>
          </w:p>
        </w:tc>
        <w:tc>
          <w:tcPr>
            <w:tcW w:w="992" w:type="dxa"/>
            <w:tcBorders>
              <w:top w:val="single" w:sz="4" w:space="0" w:color="auto"/>
              <w:left w:val="nil"/>
              <w:bottom w:val="single" w:sz="4" w:space="0" w:color="auto"/>
              <w:right w:val="single" w:sz="4"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r w:rsidRPr="00CB332A">
              <w:rPr>
                <w:rFonts w:ascii="Times New Roman" w:eastAsia="Times New Roman" w:hAnsi="Times New Roman" w:cs="Times New Roman"/>
                <w:sz w:val="18"/>
                <w:szCs w:val="18"/>
                <w:lang w:eastAsia="bg-BG"/>
              </w:rPr>
              <w:t>-</w:t>
            </w:r>
          </w:p>
        </w:tc>
      </w:tr>
      <w:tr w:rsidR="00CB332A" w:rsidRPr="00CB332A" w:rsidTr="00F24B86">
        <w:trPr>
          <w:trHeight w:val="270"/>
        </w:trPr>
        <w:tc>
          <w:tcPr>
            <w:tcW w:w="5159" w:type="dxa"/>
            <w:tcBorders>
              <w:top w:val="single" w:sz="4" w:space="0" w:color="auto"/>
              <w:left w:val="single" w:sz="4" w:space="0" w:color="auto"/>
              <w:bottom w:val="single" w:sz="4" w:space="0" w:color="auto"/>
              <w:right w:val="single" w:sz="4" w:space="0" w:color="auto"/>
            </w:tcBorders>
            <w:shd w:val="clear" w:color="auto" w:fill="auto"/>
          </w:tcPr>
          <w:p w:rsidR="00CB332A" w:rsidRPr="00CB332A" w:rsidRDefault="00CB332A" w:rsidP="00782FC3">
            <w:pPr>
              <w:spacing w:after="0" w:line="240" w:lineRule="auto"/>
              <w:jc w:val="both"/>
              <w:rPr>
                <w:rFonts w:ascii="Times New Roman" w:eastAsia="Times New Roman" w:hAnsi="Times New Roman" w:cs="Times New Roman"/>
                <w:sz w:val="18"/>
                <w:szCs w:val="18"/>
                <w:lang w:val="en-US" w:eastAsia="bg-BG"/>
              </w:rPr>
            </w:pPr>
          </w:p>
          <w:p w:rsidR="00CB332A" w:rsidRPr="00CB332A" w:rsidRDefault="00CB332A" w:rsidP="00782FC3">
            <w:pPr>
              <w:spacing w:after="0" w:line="240" w:lineRule="auto"/>
              <w:jc w:val="both"/>
              <w:rPr>
                <w:rFonts w:ascii="Times New Roman" w:eastAsia="Times New Roman" w:hAnsi="Times New Roman" w:cs="Times New Roman"/>
                <w:sz w:val="18"/>
                <w:szCs w:val="18"/>
                <w:lang w:eastAsia="bg-BG"/>
              </w:rPr>
            </w:pPr>
            <w:r w:rsidRPr="00CB332A">
              <w:rPr>
                <w:rFonts w:ascii="Times New Roman" w:eastAsia="Times New Roman" w:hAnsi="Times New Roman" w:cs="Times New Roman"/>
                <w:sz w:val="18"/>
                <w:szCs w:val="18"/>
                <w:lang w:eastAsia="bg-BG"/>
              </w:rPr>
              <w:t>Изграждане на язовири за питейно водоснабдяване</w:t>
            </w:r>
          </w:p>
        </w:tc>
        <w:tc>
          <w:tcPr>
            <w:tcW w:w="668" w:type="dxa"/>
            <w:tcBorders>
              <w:top w:val="single" w:sz="4" w:space="0" w:color="auto"/>
              <w:left w:val="nil"/>
              <w:bottom w:val="single" w:sz="4" w:space="0" w:color="auto"/>
              <w:right w:val="single" w:sz="4"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val="en-GB"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val="en-GB" w:eastAsia="bg-BG"/>
              </w:rPr>
            </w:pPr>
            <w:r w:rsidRPr="00CB332A">
              <w:rPr>
                <w:rFonts w:ascii="Times New Roman" w:eastAsia="Times New Roman" w:hAnsi="Times New Roman" w:cs="Times New Roman"/>
                <w:sz w:val="18"/>
                <w:szCs w:val="18"/>
                <w:lang w:val="en-GB" w:eastAsia="bg-BG"/>
              </w:rPr>
              <w:t>BGN</w:t>
            </w:r>
          </w:p>
        </w:tc>
        <w:tc>
          <w:tcPr>
            <w:tcW w:w="992" w:type="dxa"/>
            <w:tcBorders>
              <w:top w:val="single" w:sz="4" w:space="0" w:color="auto"/>
              <w:left w:val="nil"/>
              <w:bottom w:val="single" w:sz="4" w:space="0" w:color="auto"/>
              <w:right w:val="single" w:sz="4"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val="en-US"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val="en-US" w:eastAsia="bg-BG"/>
              </w:rPr>
            </w:pPr>
            <w:r w:rsidRPr="00CB332A">
              <w:rPr>
                <w:rFonts w:ascii="Times New Roman" w:eastAsia="Times New Roman" w:hAnsi="Times New Roman" w:cs="Times New Roman"/>
                <w:sz w:val="18"/>
                <w:szCs w:val="18"/>
                <w:lang w:val="en-US" w:eastAsia="bg-BG"/>
              </w:rPr>
              <w:t>12 680 000</w:t>
            </w:r>
          </w:p>
        </w:tc>
        <w:tc>
          <w:tcPr>
            <w:tcW w:w="993" w:type="dxa"/>
            <w:tcBorders>
              <w:top w:val="single" w:sz="4" w:space="0" w:color="auto"/>
              <w:left w:val="nil"/>
              <w:bottom w:val="single" w:sz="4" w:space="0" w:color="auto"/>
              <w:right w:val="single" w:sz="4" w:space="0" w:color="auto"/>
            </w:tcBorders>
            <w:shd w:val="clear" w:color="auto" w:fill="auto"/>
          </w:tcPr>
          <w:p w:rsidR="00CB332A" w:rsidRPr="00CB332A" w:rsidRDefault="00CB332A" w:rsidP="00782FC3">
            <w:pPr>
              <w:spacing w:after="0" w:line="240" w:lineRule="auto"/>
              <w:jc w:val="both"/>
              <w:rPr>
                <w:rFonts w:ascii="Times New Roman" w:eastAsia="Times New Roman" w:hAnsi="Times New Roman" w:cs="Times New Roman"/>
                <w:sz w:val="18"/>
                <w:szCs w:val="18"/>
                <w:lang w:val="en-US" w:eastAsia="bg-BG"/>
              </w:rPr>
            </w:pPr>
          </w:p>
          <w:p w:rsidR="00CB332A" w:rsidRPr="00CB332A" w:rsidRDefault="00CB332A" w:rsidP="00782FC3">
            <w:pPr>
              <w:spacing w:after="0" w:line="240" w:lineRule="auto"/>
              <w:jc w:val="both"/>
              <w:rPr>
                <w:rFonts w:ascii="Times New Roman" w:eastAsia="Times New Roman" w:hAnsi="Times New Roman" w:cs="Times New Roman"/>
                <w:sz w:val="18"/>
                <w:szCs w:val="18"/>
                <w:lang w:val="en-US" w:eastAsia="bg-BG"/>
              </w:rPr>
            </w:pPr>
            <w:r w:rsidRPr="00CB332A">
              <w:rPr>
                <w:rFonts w:ascii="Times New Roman" w:eastAsia="Times New Roman" w:hAnsi="Times New Roman" w:cs="Times New Roman"/>
                <w:sz w:val="18"/>
                <w:szCs w:val="18"/>
                <w:lang w:val="en-US" w:eastAsia="bg-BG"/>
              </w:rPr>
              <w:t>37 186 973</w:t>
            </w:r>
          </w:p>
        </w:tc>
        <w:tc>
          <w:tcPr>
            <w:tcW w:w="992" w:type="dxa"/>
            <w:tcBorders>
              <w:top w:val="single" w:sz="4" w:space="0" w:color="auto"/>
              <w:left w:val="nil"/>
              <w:bottom w:val="single" w:sz="4" w:space="0" w:color="auto"/>
              <w:right w:val="single" w:sz="4"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val="en-US"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val="en-US" w:eastAsia="bg-BG"/>
              </w:rPr>
            </w:pPr>
            <w:r w:rsidRPr="00CB332A">
              <w:rPr>
                <w:rFonts w:ascii="Times New Roman" w:eastAsia="Times New Roman" w:hAnsi="Times New Roman" w:cs="Times New Roman"/>
                <w:sz w:val="18"/>
                <w:szCs w:val="18"/>
                <w:lang w:val="en-US" w:eastAsia="bg-BG"/>
              </w:rPr>
              <w:t>39 196 818</w:t>
            </w:r>
          </w:p>
        </w:tc>
        <w:tc>
          <w:tcPr>
            <w:tcW w:w="992" w:type="dxa"/>
            <w:tcBorders>
              <w:top w:val="single" w:sz="4" w:space="0" w:color="auto"/>
              <w:left w:val="nil"/>
              <w:bottom w:val="single" w:sz="4" w:space="0" w:color="auto"/>
              <w:right w:val="single" w:sz="4"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val="en-US"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val="en-US" w:eastAsia="bg-BG"/>
              </w:rPr>
            </w:pPr>
            <w:r w:rsidRPr="00CB332A">
              <w:rPr>
                <w:rFonts w:ascii="Times New Roman" w:eastAsia="Times New Roman" w:hAnsi="Times New Roman" w:cs="Times New Roman"/>
                <w:sz w:val="18"/>
                <w:szCs w:val="18"/>
                <w:lang w:val="en-US" w:eastAsia="bg-BG"/>
              </w:rPr>
              <w:t>55 238 475</w:t>
            </w:r>
          </w:p>
        </w:tc>
      </w:tr>
      <w:tr w:rsidR="00CB332A" w:rsidRPr="00CB332A" w:rsidTr="00F24B86">
        <w:trPr>
          <w:trHeight w:val="270"/>
        </w:trPr>
        <w:tc>
          <w:tcPr>
            <w:tcW w:w="5159" w:type="dxa"/>
            <w:tcBorders>
              <w:top w:val="single" w:sz="4" w:space="0" w:color="auto"/>
              <w:left w:val="single" w:sz="4" w:space="0" w:color="auto"/>
              <w:bottom w:val="single" w:sz="4" w:space="0" w:color="auto"/>
              <w:right w:val="single" w:sz="4" w:space="0" w:color="auto"/>
            </w:tcBorders>
            <w:shd w:val="clear" w:color="auto" w:fill="auto"/>
          </w:tcPr>
          <w:p w:rsidR="00CB332A" w:rsidRPr="00CB332A" w:rsidRDefault="00CB332A" w:rsidP="00782FC3">
            <w:pPr>
              <w:spacing w:after="0" w:line="240" w:lineRule="auto"/>
              <w:jc w:val="both"/>
              <w:rPr>
                <w:rFonts w:ascii="Times New Roman" w:eastAsia="Times New Roman" w:hAnsi="Times New Roman" w:cs="Times New Roman"/>
                <w:sz w:val="18"/>
                <w:szCs w:val="18"/>
                <w:lang w:eastAsia="bg-BG"/>
              </w:rPr>
            </w:pPr>
            <w:r w:rsidRPr="00CB332A">
              <w:rPr>
                <w:rFonts w:ascii="Times New Roman" w:eastAsia="Times New Roman" w:hAnsi="Times New Roman" w:cs="Times New Roman"/>
                <w:sz w:val="18"/>
                <w:szCs w:val="18"/>
                <w:lang w:eastAsia="bg-BG"/>
              </w:rPr>
              <w:t>Укрепени участъци от крайбрежието на р. Дунав</w:t>
            </w:r>
            <w:r w:rsidRPr="00CB332A">
              <w:rPr>
                <w:rFonts w:ascii="Times New Roman" w:eastAsia="Times New Roman" w:hAnsi="Times New Roman" w:cs="Times New Roman"/>
                <w:sz w:val="18"/>
                <w:szCs w:val="18"/>
                <w:lang w:val="en-US" w:eastAsia="bg-BG"/>
              </w:rPr>
              <w:t xml:space="preserve"> </w:t>
            </w:r>
            <w:r w:rsidRPr="00CB332A">
              <w:rPr>
                <w:rFonts w:ascii="Times New Roman" w:eastAsia="Times New Roman" w:hAnsi="Times New Roman" w:cs="Times New Roman"/>
                <w:sz w:val="18"/>
                <w:szCs w:val="18"/>
                <w:lang w:eastAsia="bg-BG"/>
              </w:rPr>
              <w:t>и области по протежение на черноморското крайбрежие изложени на ерозия</w:t>
            </w:r>
          </w:p>
        </w:tc>
        <w:tc>
          <w:tcPr>
            <w:tcW w:w="668" w:type="dxa"/>
            <w:tcBorders>
              <w:top w:val="single" w:sz="4" w:space="0" w:color="auto"/>
              <w:left w:val="nil"/>
              <w:bottom w:val="single" w:sz="4" w:space="0" w:color="auto"/>
              <w:right w:val="single" w:sz="4"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val="en-GB"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val="en-GB" w:eastAsia="bg-BG"/>
              </w:rPr>
            </w:pPr>
            <w:r w:rsidRPr="00CB332A">
              <w:rPr>
                <w:rFonts w:ascii="Times New Roman" w:eastAsia="Times New Roman" w:hAnsi="Times New Roman" w:cs="Times New Roman"/>
                <w:sz w:val="18"/>
                <w:szCs w:val="18"/>
                <w:lang w:val="en-GB" w:eastAsia="bg-BG"/>
              </w:rPr>
              <w:t>BGN</w:t>
            </w:r>
          </w:p>
        </w:tc>
        <w:tc>
          <w:tcPr>
            <w:tcW w:w="992" w:type="dxa"/>
            <w:tcBorders>
              <w:top w:val="single" w:sz="4" w:space="0" w:color="auto"/>
              <w:left w:val="nil"/>
              <w:bottom w:val="single" w:sz="4" w:space="0" w:color="auto"/>
              <w:right w:val="single" w:sz="4"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val="en-US" w:eastAsia="bg-BG"/>
              </w:rPr>
            </w:pPr>
            <w:r w:rsidRPr="00CB332A">
              <w:rPr>
                <w:rFonts w:ascii="Times New Roman" w:eastAsia="Times New Roman" w:hAnsi="Times New Roman" w:cs="Times New Roman"/>
                <w:sz w:val="18"/>
                <w:szCs w:val="18"/>
                <w:lang w:val="en-US" w:eastAsia="bg-BG"/>
              </w:rPr>
              <w:t>215 000</w:t>
            </w:r>
          </w:p>
        </w:tc>
        <w:tc>
          <w:tcPr>
            <w:tcW w:w="993" w:type="dxa"/>
            <w:tcBorders>
              <w:top w:val="single" w:sz="4" w:space="0" w:color="auto"/>
              <w:left w:val="nil"/>
              <w:bottom w:val="single" w:sz="4" w:space="0" w:color="auto"/>
              <w:right w:val="single" w:sz="4"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val="en-US" w:eastAsia="bg-BG"/>
              </w:rPr>
            </w:pPr>
            <w:r w:rsidRPr="00CB332A">
              <w:rPr>
                <w:rFonts w:ascii="Times New Roman" w:eastAsia="Times New Roman" w:hAnsi="Times New Roman" w:cs="Times New Roman"/>
                <w:sz w:val="18"/>
                <w:szCs w:val="18"/>
                <w:lang w:val="en-US" w:eastAsia="bg-BG"/>
              </w:rPr>
              <w:t>12 897 490</w:t>
            </w:r>
          </w:p>
        </w:tc>
        <w:tc>
          <w:tcPr>
            <w:tcW w:w="992" w:type="dxa"/>
            <w:tcBorders>
              <w:top w:val="single" w:sz="4" w:space="0" w:color="auto"/>
              <w:left w:val="nil"/>
              <w:bottom w:val="single" w:sz="4" w:space="0" w:color="auto"/>
              <w:right w:val="single" w:sz="4"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val="en-US"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val="en-US" w:eastAsia="bg-BG"/>
              </w:rPr>
            </w:pPr>
            <w:r w:rsidRPr="00CB332A">
              <w:rPr>
                <w:rFonts w:ascii="Times New Roman" w:eastAsia="Times New Roman" w:hAnsi="Times New Roman" w:cs="Times New Roman"/>
                <w:sz w:val="18"/>
                <w:szCs w:val="18"/>
                <w:lang w:val="en-US" w:eastAsia="bg-BG"/>
              </w:rPr>
              <w:t>29 643 492</w:t>
            </w:r>
          </w:p>
        </w:tc>
        <w:tc>
          <w:tcPr>
            <w:tcW w:w="992" w:type="dxa"/>
            <w:tcBorders>
              <w:top w:val="single" w:sz="4" w:space="0" w:color="auto"/>
              <w:left w:val="nil"/>
              <w:bottom w:val="single" w:sz="4" w:space="0" w:color="auto"/>
              <w:right w:val="single" w:sz="4" w:space="0" w:color="auto"/>
            </w:tcBorders>
            <w:shd w:val="clear" w:color="auto" w:fill="auto"/>
          </w:tcPr>
          <w:p w:rsidR="00CB332A" w:rsidRPr="00CB332A" w:rsidRDefault="00CB332A" w:rsidP="00782FC3">
            <w:pPr>
              <w:spacing w:after="0" w:line="240" w:lineRule="auto"/>
              <w:jc w:val="center"/>
              <w:rPr>
                <w:rFonts w:ascii="Times New Roman" w:eastAsia="Times New Roman" w:hAnsi="Times New Roman" w:cs="Times New Roman"/>
                <w:sz w:val="18"/>
                <w:szCs w:val="18"/>
                <w:lang w:eastAsia="bg-BG"/>
              </w:rPr>
            </w:pPr>
          </w:p>
          <w:p w:rsidR="00CB332A" w:rsidRPr="00CB332A" w:rsidRDefault="00CB332A" w:rsidP="00782FC3">
            <w:pPr>
              <w:spacing w:after="0" w:line="240" w:lineRule="auto"/>
              <w:jc w:val="center"/>
              <w:rPr>
                <w:rFonts w:ascii="Times New Roman" w:eastAsia="Times New Roman" w:hAnsi="Times New Roman" w:cs="Times New Roman"/>
                <w:sz w:val="18"/>
                <w:szCs w:val="18"/>
                <w:lang w:val="en-US" w:eastAsia="bg-BG"/>
              </w:rPr>
            </w:pPr>
            <w:r w:rsidRPr="00CB332A">
              <w:rPr>
                <w:rFonts w:ascii="Times New Roman" w:eastAsia="Times New Roman" w:hAnsi="Times New Roman" w:cs="Times New Roman"/>
                <w:sz w:val="18"/>
                <w:szCs w:val="18"/>
                <w:lang w:val="en-US" w:eastAsia="bg-BG"/>
              </w:rPr>
              <w:t>18 470 792</w:t>
            </w:r>
          </w:p>
        </w:tc>
      </w:tr>
    </w:tbl>
    <w:p w:rsidR="00CB332A" w:rsidRDefault="00CB332A" w:rsidP="00592E56">
      <w:pPr>
        <w:widowControl w:val="0"/>
        <w:spacing w:after="0" w:line="240" w:lineRule="auto"/>
        <w:ind w:firstLine="567"/>
        <w:jc w:val="both"/>
        <w:rPr>
          <w:rFonts w:ascii="Times New Roman" w:eastAsia="Times New Roman" w:hAnsi="Times New Roman" w:cs="Times New Roman"/>
          <w:lang w:eastAsia="bg-BG"/>
        </w:rPr>
      </w:pPr>
    </w:p>
    <w:p w:rsidR="009A6549" w:rsidRPr="00943CAF" w:rsidRDefault="00816A4C" w:rsidP="00C25C37">
      <w:pPr>
        <w:tabs>
          <w:tab w:val="left" w:pos="993"/>
        </w:tabs>
        <w:spacing w:before="120" w:after="120" w:line="240" w:lineRule="auto"/>
        <w:ind w:firstLine="567"/>
        <w:jc w:val="both"/>
        <w:rPr>
          <w:rFonts w:ascii="Times New Roman" w:hAnsi="Times New Roman" w:cs="Times New Roman"/>
          <w:b/>
          <w:i/>
          <w:color w:val="000099"/>
        </w:rPr>
      </w:pPr>
      <w:r w:rsidRPr="00943CAF">
        <w:rPr>
          <w:rFonts w:ascii="Times New Roman" w:hAnsi="Times New Roman" w:cs="Times New Roman"/>
          <w:b/>
          <w:i/>
          <w:color w:val="000099"/>
        </w:rPr>
        <w:t>5.</w:t>
      </w:r>
      <w:r w:rsidR="009A6549" w:rsidRPr="00943CAF">
        <w:rPr>
          <w:rFonts w:ascii="Times New Roman" w:hAnsi="Times New Roman" w:cs="Times New Roman"/>
          <w:b/>
          <w:i/>
          <w:color w:val="000099"/>
        </w:rPr>
        <w:t>Външни фактори, които могат да окажат въздействие върху постигането на целите на програмата</w:t>
      </w:r>
    </w:p>
    <w:p w:rsidR="00D523FF" w:rsidRDefault="00D523FF" w:rsidP="009855F0">
      <w:pPr>
        <w:pStyle w:val="ListParagraph"/>
        <w:numPr>
          <w:ilvl w:val="0"/>
          <w:numId w:val="68"/>
        </w:numPr>
        <w:tabs>
          <w:tab w:val="left" w:pos="851"/>
        </w:tabs>
        <w:spacing w:before="120" w:after="120" w:line="240" w:lineRule="auto"/>
        <w:ind w:left="0" w:firstLine="567"/>
        <w:jc w:val="both"/>
        <w:rPr>
          <w:rFonts w:ascii="Times New Roman" w:hAnsi="Times New Roman"/>
        </w:rPr>
      </w:pPr>
      <w:r w:rsidRPr="00DE3945">
        <w:rPr>
          <w:rFonts w:ascii="Times New Roman" w:hAnsi="Times New Roman"/>
        </w:rPr>
        <w:t>Проблеми в нормативната уредба;</w:t>
      </w:r>
    </w:p>
    <w:p w:rsidR="00D523FF" w:rsidRDefault="00D523FF" w:rsidP="009855F0">
      <w:pPr>
        <w:pStyle w:val="ListParagraph"/>
        <w:numPr>
          <w:ilvl w:val="0"/>
          <w:numId w:val="68"/>
        </w:numPr>
        <w:tabs>
          <w:tab w:val="left" w:pos="851"/>
        </w:tabs>
        <w:spacing w:before="120" w:after="120" w:line="240" w:lineRule="auto"/>
        <w:ind w:left="0" w:firstLine="567"/>
        <w:jc w:val="both"/>
        <w:rPr>
          <w:rFonts w:ascii="Times New Roman" w:hAnsi="Times New Roman"/>
        </w:rPr>
      </w:pPr>
      <w:r w:rsidRPr="00DE3945">
        <w:rPr>
          <w:rFonts w:ascii="Times New Roman" w:hAnsi="Times New Roman"/>
        </w:rPr>
        <w:t xml:space="preserve">Взаимодействието с областните и общинските администрация, с другите централни и териториални администрации на изпълнителната власт, с контролните органи, с експлоатационните дружества и с възложителите – физически и юридически лица; </w:t>
      </w:r>
    </w:p>
    <w:p w:rsidR="00D523FF" w:rsidRDefault="00D523FF" w:rsidP="009855F0">
      <w:pPr>
        <w:pStyle w:val="ListParagraph"/>
        <w:numPr>
          <w:ilvl w:val="0"/>
          <w:numId w:val="68"/>
        </w:numPr>
        <w:tabs>
          <w:tab w:val="left" w:pos="851"/>
        </w:tabs>
        <w:spacing w:before="120" w:after="120" w:line="240" w:lineRule="auto"/>
        <w:ind w:left="0" w:firstLine="567"/>
        <w:jc w:val="both"/>
        <w:rPr>
          <w:rFonts w:ascii="Times New Roman" w:hAnsi="Times New Roman"/>
        </w:rPr>
      </w:pPr>
      <w:r w:rsidRPr="00DE3945">
        <w:rPr>
          <w:rFonts w:ascii="Times New Roman" w:hAnsi="Times New Roman"/>
        </w:rPr>
        <w:t>Качеството на изработените проекти – съответствие с нормативната уредба, съобразяване с новите обществено-икономически и устройствени условия и др.;</w:t>
      </w:r>
    </w:p>
    <w:p w:rsidR="00D523FF" w:rsidRDefault="00D523FF" w:rsidP="009855F0">
      <w:pPr>
        <w:pStyle w:val="ListParagraph"/>
        <w:numPr>
          <w:ilvl w:val="0"/>
          <w:numId w:val="68"/>
        </w:numPr>
        <w:tabs>
          <w:tab w:val="left" w:pos="851"/>
        </w:tabs>
        <w:spacing w:before="120" w:after="120" w:line="240" w:lineRule="auto"/>
        <w:ind w:left="0" w:firstLine="567"/>
        <w:jc w:val="both"/>
        <w:rPr>
          <w:rFonts w:ascii="Times New Roman" w:hAnsi="Times New Roman"/>
        </w:rPr>
      </w:pPr>
      <w:r w:rsidRPr="00DE3945">
        <w:rPr>
          <w:rFonts w:ascii="Times New Roman" w:hAnsi="Times New Roman"/>
        </w:rPr>
        <w:t>Форсмажорни обстоятелства, в т. ч. обилни валежи, разрастване на свлачищни процеси;</w:t>
      </w:r>
    </w:p>
    <w:p w:rsidR="00D523FF" w:rsidRDefault="00D523FF" w:rsidP="009855F0">
      <w:pPr>
        <w:pStyle w:val="ListParagraph"/>
        <w:numPr>
          <w:ilvl w:val="0"/>
          <w:numId w:val="68"/>
        </w:numPr>
        <w:tabs>
          <w:tab w:val="left" w:pos="851"/>
        </w:tabs>
        <w:spacing w:before="120" w:after="120" w:line="240" w:lineRule="auto"/>
        <w:ind w:left="0" w:firstLine="567"/>
        <w:jc w:val="both"/>
        <w:rPr>
          <w:rFonts w:ascii="Times New Roman" w:hAnsi="Times New Roman"/>
        </w:rPr>
      </w:pPr>
      <w:r w:rsidRPr="00DE3945">
        <w:rPr>
          <w:rFonts w:ascii="Times New Roman" w:hAnsi="Times New Roman"/>
        </w:rPr>
        <w:t>Неосигурено в достатъчен размер финансиране;</w:t>
      </w:r>
    </w:p>
    <w:p w:rsidR="00D523FF" w:rsidRDefault="00D523FF" w:rsidP="009855F0">
      <w:pPr>
        <w:pStyle w:val="ListParagraph"/>
        <w:numPr>
          <w:ilvl w:val="0"/>
          <w:numId w:val="68"/>
        </w:numPr>
        <w:tabs>
          <w:tab w:val="left" w:pos="851"/>
        </w:tabs>
        <w:spacing w:before="120" w:after="120" w:line="240" w:lineRule="auto"/>
        <w:ind w:left="0" w:firstLine="567"/>
        <w:jc w:val="both"/>
        <w:rPr>
          <w:rFonts w:ascii="Times New Roman" w:hAnsi="Times New Roman"/>
        </w:rPr>
      </w:pPr>
      <w:r w:rsidRPr="00DE3945">
        <w:rPr>
          <w:rFonts w:ascii="Times New Roman" w:hAnsi="Times New Roman"/>
        </w:rPr>
        <w:t>Обжалване на проведени процедури по ЗОП;</w:t>
      </w:r>
    </w:p>
    <w:p w:rsidR="00D523FF" w:rsidRDefault="00D523FF" w:rsidP="009855F0">
      <w:pPr>
        <w:pStyle w:val="ListParagraph"/>
        <w:numPr>
          <w:ilvl w:val="0"/>
          <w:numId w:val="68"/>
        </w:numPr>
        <w:tabs>
          <w:tab w:val="left" w:pos="851"/>
        </w:tabs>
        <w:spacing w:before="120" w:after="120" w:line="240" w:lineRule="auto"/>
        <w:ind w:left="0" w:firstLine="567"/>
        <w:jc w:val="both"/>
        <w:rPr>
          <w:rFonts w:ascii="Times New Roman" w:hAnsi="Times New Roman"/>
        </w:rPr>
      </w:pPr>
      <w:r w:rsidRPr="00DE3945">
        <w:rPr>
          <w:rFonts w:ascii="Times New Roman" w:hAnsi="Times New Roman"/>
        </w:rPr>
        <w:t>Продължителност на процедури, предвидени  по ЗУТ;</w:t>
      </w:r>
    </w:p>
    <w:p w:rsidR="00D523FF" w:rsidRPr="00DE3945" w:rsidRDefault="00D523FF" w:rsidP="009855F0">
      <w:pPr>
        <w:pStyle w:val="ListParagraph"/>
        <w:numPr>
          <w:ilvl w:val="0"/>
          <w:numId w:val="68"/>
        </w:numPr>
        <w:tabs>
          <w:tab w:val="left" w:pos="851"/>
        </w:tabs>
        <w:spacing w:before="120" w:after="120" w:line="240" w:lineRule="auto"/>
        <w:ind w:left="0" w:firstLine="567"/>
        <w:jc w:val="both"/>
        <w:rPr>
          <w:rFonts w:ascii="Times New Roman" w:hAnsi="Times New Roman"/>
        </w:rPr>
      </w:pPr>
      <w:r w:rsidRPr="00DE3945">
        <w:rPr>
          <w:rFonts w:ascii="Times New Roman" w:hAnsi="Times New Roman"/>
        </w:rPr>
        <w:t>Недостатъчен административен капацитет.</w:t>
      </w:r>
    </w:p>
    <w:p w:rsidR="009A6549" w:rsidRPr="00943CAF" w:rsidRDefault="00816A4C" w:rsidP="00C25C37">
      <w:pPr>
        <w:spacing w:before="120" w:after="120" w:line="240" w:lineRule="auto"/>
        <w:ind w:firstLine="567"/>
        <w:jc w:val="both"/>
        <w:rPr>
          <w:rFonts w:ascii="Times New Roman" w:hAnsi="Times New Roman" w:cs="Times New Roman"/>
          <w:b/>
          <w:i/>
          <w:color w:val="000099"/>
        </w:rPr>
      </w:pPr>
      <w:r w:rsidRPr="00943CAF">
        <w:rPr>
          <w:rFonts w:ascii="Times New Roman" w:hAnsi="Times New Roman" w:cs="Times New Roman"/>
          <w:b/>
          <w:i/>
          <w:color w:val="000099"/>
        </w:rPr>
        <w:t>6.</w:t>
      </w:r>
      <w:r w:rsidR="009A6549" w:rsidRPr="00943CAF">
        <w:rPr>
          <w:rFonts w:ascii="Times New Roman" w:hAnsi="Times New Roman" w:cs="Times New Roman"/>
          <w:b/>
          <w:i/>
          <w:color w:val="000099"/>
        </w:rPr>
        <w:t>Информация за наличността и качеството на данните</w:t>
      </w:r>
    </w:p>
    <w:p w:rsidR="00D523FF" w:rsidRPr="00816A4C" w:rsidRDefault="00D523FF" w:rsidP="00DE3945">
      <w:pPr>
        <w:spacing w:before="120" w:after="120" w:line="240" w:lineRule="auto"/>
        <w:ind w:firstLine="567"/>
        <w:jc w:val="both"/>
        <w:rPr>
          <w:rFonts w:ascii="Times New Roman" w:hAnsi="Times New Roman" w:cs="Times New Roman"/>
        </w:rPr>
      </w:pPr>
      <w:r w:rsidRPr="00816A4C">
        <w:rPr>
          <w:rFonts w:ascii="Times New Roman" w:hAnsi="Times New Roman" w:cs="Times New Roman"/>
        </w:rPr>
        <w:lastRenderedPageBreak/>
        <w:t>Предоставената информация и данните са в съответствие с изработените инвестиционни проекти, техническите задания, количествено-стойностните сметки, оферти към сключени договори и отчетна документация за съответния строеж или услуга.</w:t>
      </w:r>
    </w:p>
    <w:p w:rsidR="009A6549" w:rsidRPr="00943CAF" w:rsidRDefault="00816A4C" w:rsidP="00C25C37">
      <w:pPr>
        <w:tabs>
          <w:tab w:val="left" w:pos="993"/>
        </w:tabs>
        <w:spacing w:before="120" w:after="120" w:line="240" w:lineRule="auto"/>
        <w:ind w:firstLine="567"/>
        <w:jc w:val="both"/>
        <w:rPr>
          <w:rFonts w:ascii="Times New Roman" w:hAnsi="Times New Roman" w:cs="Times New Roman"/>
          <w:b/>
          <w:i/>
          <w:color w:val="000099"/>
        </w:rPr>
      </w:pPr>
      <w:r w:rsidRPr="00943CAF">
        <w:rPr>
          <w:rFonts w:ascii="Times New Roman" w:hAnsi="Times New Roman" w:cs="Times New Roman"/>
          <w:b/>
          <w:i/>
          <w:color w:val="000099"/>
        </w:rPr>
        <w:t>7.</w:t>
      </w:r>
      <w:r w:rsidR="009A6549" w:rsidRPr="00943CAF">
        <w:rPr>
          <w:rFonts w:ascii="Times New Roman" w:hAnsi="Times New Roman" w:cs="Times New Roman"/>
          <w:b/>
          <w:i/>
          <w:color w:val="000099"/>
        </w:rPr>
        <w:t>Предоставяни по програмата продукти/услуги (ведомствени разходни параграфи)</w:t>
      </w:r>
    </w:p>
    <w:p w:rsidR="00D523FF" w:rsidRPr="00D523FF" w:rsidRDefault="00D523FF" w:rsidP="00816A4C">
      <w:pPr>
        <w:keepNext/>
        <w:spacing w:before="120" w:after="240" w:line="240" w:lineRule="auto"/>
        <w:ind w:left="1152" w:hanging="585"/>
        <w:jc w:val="both"/>
        <w:outlineLvl w:val="5"/>
        <w:rPr>
          <w:rFonts w:ascii="Times New Roman" w:eastAsia="Times New Roman" w:hAnsi="Times New Roman" w:cs="Times New Roman"/>
          <w:i/>
        </w:rPr>
      </w:pPr>
      <w:r w:rsidRPr="00D523FF">
        <w:rPr>
          <w:rFonts w:ascii="Times New Roman" w:eastAsia="Times New Roman" w:hAnsi="Times New Roman" w:cs="Times New Roman"/>
          <w:i/>
          <w:lang w:val="en-US"/>
        </w:rPr>
        <w:t>Услуга</w:t>
      </w:r>
      <w:r w:rsidRPr="00D523FF">
        <w:rPr>
          <w:rFonts w:ascii="Times New Roman" w:eastAsia="Times New Roman" w:hAnsi="Times New Roman" w:cs="Times New Roman"/>
          <w:i/>
        </w:rPr>
        <w:t xml:space="preserve"> „</w:t>
      </w:r>
      <w:r w:rsidRPr="00D523FF">
        <w:rPr>
          <w:rFonts w:ascii="Times New Roman" w:eastAsia="Times New Roman" w:hAnsi="Times New Roman" w:cs="Times New Roman"/>
          <w:i/>
          <w:lang w:val="en-US"/>
        </w:rPr>
        <w:t xml:space="preserve"> Разработване на политика за управление на територията</w:t>
      </w:r>
      <w:r w:rsidRPr="00D523FF">
        <w:rPr>
          <w:rFonts w:ascii="Times New Roman" w:eastAsia="Times New Roman" w:hAnsi="Times New Roman" w:cs="Times New Roman"/>
          <w:i/>
        </w:rPr>
        <w:t>“</w:t>
      </w:r>
    </w:p>
    <w:p w:rsidR="00D523FF" w:rsidRPr="00D523FF" w:rsidRDefault="00D523FF" w:rsidP="00436082">
      <w:pPr>
        <w:numPr>
          <w:ilvl w:val="0"/>
          <w:numId w:val="15"/>
        </w:numPr>
        <w:spacing w:after="240" w:line="240" w:lineRule="auto"/>
        <w:ind w:left="0" w:firstLine="567"/>
        <w:jc w:val="both"/>
        <w:rPr>
          <w:rFonts w:ascii="Times New Roman" w:eastAsia="Calibri" w:hAnsi="Times New Roman" w:cs="Times New Roman"/>
          <w:spacing w:val="-1"/>
        </w:rPr>
      </w:pPr>
      <w:r w:rsidRPr="00D523FF">
        <w:rPr>
          <w:rFonts w:ascii="Times New Roman" w:eastAsia="Calibri" w:hAnsi="Times New Roman" w:cs="Times New Roman"/>
          <w:bCs/>
        </w:rPr>
        <w:t xml:space="preserve">Актуализиране на действащи нормативни актове и разработване на нови нормативни актове в областта на устройството на територията; </w:t>
      </w:r>
    </w:p>
    <w:p w:rsidR="00D523FF" w:rsidRPr="00D523FF" w:rsidRDefault="00D523FF" w:rsidP="00436082">
      <w:pPr>
        <w:numPr>
          <w:ilvl w:val="0"/>
          <w:numId w:val="15"/>
        </w:numPr>
        <w:spacing w:after="240" w:line="240" w:lineRule="auto"/>
        <w:ind w:left="0" w:firstLine="567"/>
        <w:jc w:val="both"/>
        <w:rPr>
          <w:rFonts w:ascii="Times New Roman" w:eastAsia="Calibri" w:hAnsi="Times New Roman" w:cs="Times New Roman"/>
          <w:spacing w:val="-1"/>
        </w:rPr>
      </w:pPr>
      <w:r w:rsidRPr="00D523FF">
        <w:rPr>
          <w:rFonts w:ascii="Times New Roman" w:eastAsia="Calibri" w:hAnsi="Times New Roman" w:cs="Times New Roman"/>
          <w:spacing w:val="-1"/>
        </w:rPr>
        <w:t>Участие в експертни групи и комисии за решаване на въпроси и проблеми, свързани с устройството на територията;</w:t>
      </w:r>
    </w:p>
    <w:p w:rsidR="00D523FF" w:rsidRPr="00D523FF" w:rsidRDefault="00D523FF" w:rsidP="00436082">
      <w:pPr>
        <w:numPr>
          <w:ilvl w:val="0"/>
          <w:numId w:val="15"/>
        </w:numPr>
        <w:spacing w:after="240" w:line="240" w:lineRule="auto"/>
        <w:ind w:left="0" w:firstLine="567"/>
        <w:jc w:val="both"/>
        <w:rPr>
          <w:rFonts w:ascii="Times New Roman" w:eastAsia="Calibri" w:hAnsi="Times New Roman" w:cs="Times New Roman"/>
          <w:spacing w:val="-1"/>
        </w:rPr>
      </w:pPr>
      <w:r w:rsidRPr="00D523FF">
        <w:rPr>
          <w:rFonts w:ascii="Times New Roman" w:eastAsia="Calibri" w:hAnsi="Times New Roman" w:cs="Times New Roman"/>
        </w:rPr>
        <w:t>Възлагане изработване на нови или актуализация на действащи общи устройствени планове на Черноморските общини, предвидени по Закона за устройството на Черноморското крайбрежие;</w:t>
      </w:r>
    </w:p>
    <w:p w:rsidR="00D523FF" w:rsidRPr="00D523FF" w:rsidRDefault="00D523FF" w:rsidP="00436082">
      <w:pPr>
        <w:numPr>
          <w:ilvl w:val="0"/>
          <w:numId w:val="15"/>
        </w:numPr>
        <w:spacing w:after="240" w:line="240" w:lineRule="auto"/>
        <w:ind w:left="0" w:firstLine="567"/>
        <w:jc w:val="both"/>
        <w:rPr>
          <w:rFonts w:ascii="Times New Roman" w:eastAsia="Calibri" w:hAnsi="Times New Roman" w:cs="Times New Roman"/>
          <w:spacing w:val="-1"/>
        </w:rPr>
      </w:pPr>
      <w:r w:rsidRPr="00D523FF">
        <w:rPr>
          <w:rFonts w:ascii="Times New Roman" w:eastAsia="Calibri" w:hAnsi="Times New Roman" w:cs="Times New Roman"/>
        </w:rPr>
        <w:t>Възлагане изработване на проекти на устройствени планове, произтичащи от областните стратегии и общинските планове за развитие и на територии, свързани с развитието на икономиката и социалните дейности, на балнеоложки и планински курорти.</w:t>
      </w:r>
    </w:p>
    <w:p w:rsidR="00D523FF" w:rsidRPr="00D523FF" w:rsidRDefault="00D523FF" w:rsidP="00436082">
      <w:pPr>
        <w:numPr>
          <w:ilvl w:val="0"/>
          <w:numId w:val="15"/>
        </w:numPr>
        <w:spacing w:after="240" w:line="240" w:lineRule="auto"/>
        <w:ind w:left="0" w:firstLine="567"/>
        <w:jc w:val="both"/>
        <w:rPr>
          <w:rFonts w:ascii="Times New Roman" w:eastAsia="Calibri" w:hAnsi="Times New Roman" w:cs="Times New Roman"/>
          <w:spacing w:val="-1"/>
        </w:rPr>
      </w:pPr>
      <w:r w:rsidRPr="00D523FF">
        <w:rPr>
          <w:rFonts w:ascii="Times New Roman" w:eastAsia="Calibri" w:hAnsi="Times New Roman" w:cs="Times New Roman"/>
          <w:bCs/>
        </w:rPr>
        <w:t xml:space="preserve">Разработване на методически указания по прилагането на действащата нормативна уредба в областта на устройството на територията, в т.ч. оказване на методическа помощ на общинските и областните администрации; </w:t>
      </w:r>
    </w:p>
    <w:p w:rsidR="00D523FF" w:rsidRPr="00D523FF" w:rsidRDefault="00D523FF" w:rsidP="00436082">
      <w:pPr>
        <w:numPr>
          <w:ilvl w:val="0"/>
          <w:numId w:val="15"/>
        </w:numPr>
        <w:spacing w:after="240" w:line="240" w:lineRule="auto"/>
        <w:ind w:left="0" w:firstLine="567"/>
        <w:jc w:val="both"/>
        <w:rPr>
          <w:rFonts w:ascii="Times New Roman" w:eastAsia="Calibri" w:hAnsi="Times New Roman" w:cs="Times New Roman"/>
          <w:spacing w:val="-1"/>
        </w:rPr>
      </w:pPr>
      <w:r w:rsidRPr="00D523FF">
        <w:rPr>
          <w:rFonts w:ascii="Times New Roman" w:eastAsia="Calibri" w:hAnsi="Times New Roman" w:cs="Times New Roman"/>
          <w:bCs/>
        </w:rPr>
        <w:t>Проучване и изготвяне на отговори на молби и жалби на граждани и юридически лица по въпроси, свързани с устройството на територията;</w:t>
      </w:r>
    </w:p>
    <w:p w:rsidR="00D523FF" w:rsidRPr="00D523FF" w:rsidRDefault="00D523FF" w:rsidP="00436082">
      <w:pPr>
        <w:numPr>
          <w:ilvl w:val="0"/>
          <w:numId w:val="15"/>
        </w:numPr>
        <w:spacing w:after="240" w:line="240" w:lineRule="auto"/>
        <w:ind w:left="0" w:firstLine="567"/>
        <w:jc w:val="both"/>
        <w:rPr>
          <w:rFonts w:ascii="Times New Roman" w:eastAsia="Calibri" w:hAnsi="Times New Roman" w:cs="Times New Roman"/>
          <w:spacing w:val="-1"/>
        </w:rPr>
      </w:pPr>
      <w:r w:rsidRPr="00D523FF">
        <w:rPr>
          <w:rFonts w:ascii="Times New Roman" w:eastAsia="Calibri" w:hAnsi="Times New Roman" w:cs="Times New Roman"/>
          <w:bCs/>
          <w:lang w:val="ru-RU"/>
        </w:rPr>
        <w:t>Осигуряване дейността на Националния експертен съвет по устройство на територията и регионална политика (НЕСУТРП), назначен от министъра, както и необходимата координация на държавната експертиза в други ведомства;</w:t>
      </w:r>
    </w:p>
    <w:p w:rsidR="00D523FF" w:rsidRPr="00D523FF" w:rsidRDefault="00D523FF" w:rsidP="00816A4C">
      <w:pPr>
        <w:shd w:val="clear" w:color="auto" w:fill="FFFFFF"/>
        <w:spacing w:before="120" w:after="240" w:line="240" w:lineRule="auto"/>
        <w:ind w:firstLine="567"/>
        <w:jc w:val="both"/>
        <w:rPr>
          <w:rFonts w:ascii="Times New Roman" w:eastAsia="Calibri" w:hAnsi="Times New Roman" w:cs="Times New Roman"/>
          <w:i/>
          <w:spacing w:val="-1"/>
          <w:lang w:val="ru-RU"/>
        </w:rPr>
      </w:pPr>
      <w:r w:rsidRPr="00D523FF">
        <w:rPr>
          <w:rFonts w:ascii="Times New Roman" w:eastAsia="Calibri" w:hAnsi="Times New Roman" w:cs="Times New Roman"/>
          <w:i/>
          <w:spacing w:val="-1"/>
        </w:rPr>
        <w:t xml:space="preserve">Услуга „Разрешителен/съгласувателен режим в устройственото планиране“ </w:t>
      </w:r>
    </w:p>
    <w:p w:rsidR="00D523FF" w:rsidRPr="00D523FF" w:rsidRDefault="00D523FF" w:rsidP="00436082">
      <w:pPr>
        <w:numPr>
          <w:ilvl w:val="0"/>
          <w:numId w:val="15"/>
        </w:numPr>
        <w:spacing w:after="240" w:line="240" w:lineRule="auto"/>
        <w:ind w:left="0" w:firstLine="567"/>
        <w:jc w:val="both"/>
        <w:rPr>
          <w:rFonts w:ascii="Times New Roman" w:eastAsia="Calibri" w:hAnsi="Times New Roman" w:cs="Times New Roman"/>
          <w:bCs/>
          <w:spacing w:val="-1"/>
        </w:rPr>
      </w:pPr>
      <w:r w:rsidRPr="00D523FF">
        <w:rPr>
          <w:rFonts w:ascii="Times New Roman" w:eastAsia="Calibri" w:hAnsi="Times New Roman" w:cs="Times New Roman"/>
          <w:bCs/>
          <w:spacing w:val="-1"/>
        </w:rPr>
        <w:t>Издаване на разрешения за изработване на общи и подробни устройствени планове и техните изменения, съгласно предоставените правомощия на министъра на регионалното развитие</w:t>
      </w:r>
      <w:r w:rsidR="00723AF5">
        <w:rPr>
          <w:rFonts w:ascii="Times New Roman" w:eastAsia="Calibri" w:hAnsi="Times New Roman" w:cs="Times New Roman"/>
          <w:bCs/>
          <w:spacing w:val="-1"/>
        </w:rPr>
        <w:t xml:space="preserve"> и благоустройството</w:t>
      </w:r>
      <w:r w:rsidRPr="00D523FF">
        <w:rPr>
          <w:rFonts w:ascii="Times New Roman" w:eastAsia="Calibri" w:hAnsi="Times New Roman" w:cs="Times New Roman"/>
          <w:bCs/>
          <w:spacing w:val="-1"/>
        </w:rPr>
        <w:t>, в т.ч. за територии с обхват повече от една област и за обекти с национално значение.</w:t>
      </w:r>
    </w:p>
    <w:p w:rsidR="00D523FF" w:rsidRPr="00D523FF" w:rsidRDefault="00D523FF" w:rsidP="00436082">
      <w:pPr>
        <w:numPr>
          <w:ilvl w:val="0"/>
          <w:numId w:val="15"/>
        </w:numPr>
        <w:spacing w:after="240" w:line="240" w:lineRule="auto"/>
        <w:ind w:left="0" w:firstLine="567"/>
        <w:jc w:val="both"/>
        <w:rPr>
          <w:rFonts w:ascii="Times New Roman" w:eastAsia="Calibri" w:hAnsi="Times New Roman" w:cs="Times New Roman"/>
          <w:bCs/>
          <w:spacing w:val="-1"/>
        </w:rPr>
      </w:pPr>
      <w:r w:rsidRPr="00D523FF">
        <w:rPr>
          <w:rFonts w:ascii="Times New Roman" w:eastAsia="Calibri" w:hAnsi="Times New Roman" w:cs="Times New Roman"/>
        </w:rPr>
        <w:t xml:space="preserve">Извършване на държавна експертиза на проектите за общи устройствени планове (ОУП) и техните изменения за селищни образувания с национално значение, за териториите с особена териториално-устройствена защита и с превантивна устройствена защита, както и за други територии по решение на Общинските съвети; </w:t>
      </w:r>
    </w:p>
    <w:p w:rsidR="00D523FF" w:rsidRPr="00D523FF" w:rsidRDefault="00D523FF" w:rsidP="00436082">
      <w:pPr>
        <w:numPr>
          <w:ilvl w:val="0"/>
          <w:numId w:val="15"/>
        </w:numPr>
        <w:spacing w:after="240" w:line="240" w:lineRule="auto"/>
        <w:ind w:left="0" w:firstLine="567"/>
        <w:jc w:val="both"/>
        <w:rPr>
          <w:rFonts w:ascii="Times New Roman" w:eastAsia="Calibri" w:hAnsi="Times New Roman" w:cs="Times New Roman"/>
          <w:bCs/>
          <w:spacing w:val="-1"/>
        </w:rPr>
      </w:pPr>
      <w:r w:rsidRPr="00D523FF">
        <w:rPr>
          <w:rFonts w:ascii="Times New Roman" w:eastAsia="Calibri" w:hAnsi="Times New Roman" w:cs="Times New Roman"/>
          <w:bCs/>
          <w:spacing w:val="-1"/>
        </w:rPr>
        <w:t>Извършване на държавна експертиза на проектите за подробни устройствени планове и техните изменения за териториите с особена териториално-устройствена защита и с превантивна устройствена защита, както и за други територии по решение на Общинските съвети; за техническата инфраструктура , вкл. транспортна инфраструктра, с обхват повече от една област;</w:t>
      </w:r>
    </w:p>
    <w:p w:rsidR="00D523FF" w:rsidRPr="00D523FF" w:rsidRDefault="00D523FF" w:rsidP="00436082">
      <w:pPr>
        <w:numPr>
          <w:ilvl w:val="0"/>
          <w:numId w:val="15"/>
        </w:numPr>
        <w:spacing w:after="240" w:line="240" w:lineRule="auto"/>
        <w:ind w:left="0" w:firstLine="567"/>
        <w:jc w:val="both"/>
        <w:rPr>
          <w:rFonts w:ascii="Times New Roman" w:eastAsia="Calibri" w:hAnsi="Times New Roman" w:cs="Times New Roman"/>
          <w:bCs/>
          <w:spacing w:val="-1"/>
        </w:rPr>
      </w:pPr>
      <w:r w:rsidRPr="00D523FF">
        <w:rPr>
          <w:rFonts w:ascii="Times New Roman" w:eastAsia="Calibri" w:hAnsi="Times New Roman" w:cs="Times New Roman"/>
        </w:rPr>
        <w:lastRenderedPageBreak/>
        <w:t>Одобряване със заповед на министъра на регионалното развитие</w:t>
      </w:r>
      <w:r w:rsidR="00723AF5">
        <w:rPr>
          <w:rFonts w:ascii="Times New Roman" w:eastAsia="Calibri" w:hAnsi="Times New Roman" w:cs="Times New Roman"/>
        </w:rPr>
        <w:t xml:space="preserve"> и благоустройството</w:t>
      </w:r>
      <w:r w:rsidRPr="00D523FF">
        <w:rPr>
          <w:rFonts w:ascii="Times New Roman" w:eastAsia="Calibri" w:hAnsi="Times New Roman" w:cs="Times New Roman"/>
        </w:rPr>
        <w:t xml:space="preserve"> на общи и подробни устройствени планове, съгласно предоставените правомощия по Закона за устройство на територията и Закона за устройството на Черноморското крайбрежие.</w:t>
      </w:r>
    </w:p>
    <w:p w:rsidR="00D523FF" w:rsidRPr="00D523FF" w:rsidRDefault="00D523FF" w:rsidP="00816A4C">
      <w:pPr>
        <w:shd w:val="clear" w:color="auto" w:fill="FFFFFF"/>
        <w:spacing w:before="120" w:after="240" w:line="240" w:lineRule="auto"/>
        <w:ind w:firstLine="567"/>
        <w:jc w:val="both"/>
        <w:rPr>
          <w:rFonts w:ascii="Times New Roman" w:eastAsia="Calibri" w:hAnsi="Times New Roman" w:cs="Times New Roman"/>
          <w:i/>
          <w:spacing w:val="-1"/>
        </w:rPr>
      </w:pPr>
      <w:r w:rsidRPr="00D523FF">
        <w:rPr>
          <w:rFonts w:ascii="Times New Roman" w:eastAsia="Calibri" w:hAnsi="Times New Roman" w:cs="Times New Roman"/>
          <w:i/>
          <w:spacing w:val="-1"/>
        </w:rPr>
        <w:t>Услуга „Разрешителен/съгласувателен режим в инвестиционното проектиране“</w:t>
      </w:r>
    </w:p>
    <w:p w:rsidR="00D523FF" w:rsidRPr="00D523FF" w:rsidRDefault="00D523FF" w:rsidP="00436082">
      <w:pPr>
        <w:numPr>
          <w:ilvl w:val="0"/>
          <w:numId w:val="15"/>
        </w:numPr>
        <w:shd w:val="clear" w:color="auto" w:fill="FFFFFF"/>
        <w:spacing w:after="240" w:line="240" w:lineRule="auto"/>
        <w:ind w:left="0" w:firstLine="567"/>
        <w:jc w:val="both"/>
        <w:rPr>
          <w:rFonts w:ascii="Times New Roman" w:eastAsia="Calibri" w:hAnsi="Times New Roman" w:cs="Times New Roman"/>
          <w:spacing w:val="-1"/>
        </w:rPr>
      </w:pPr>
      <w:r w:rsidRPr="00D523FF">
        <w:rPr>
          <w:rFonts w:ascii="Times New Roman" w:eastAsia="Calibri" w:hAnsi="Times New Roman" w:cs="Times New Roman"/>
          <w:spacing w:val="-1"/>
        </w:rPr>
        <w:t>Одобряване на технически/работни инвестиционни проекти за обекти с обхват и значение за повече от една област и за обекти с национално значение;</w:t>
      </w:r>
    </w:p>
    <w:p w:rsidR="00D523FF" w:rsidRPr="00D523FF" w:rsidRDefault="00D523FF" w:rsidP="00436082">
      <w:pPr>
        <w:numPr>
          <w:ilvl w:val="0"/>
          <w:numId w:val="15"/>
        </w:numPr>
        <w:shd w:val="clear" w:color="auto" w:fill="FFFFFF"/>
        <w:spacing w:after="240" w:line="240" w:lineRule="auto"/>
        <w:ind w:left="0" w:firstLine="567"/>
        <w:jc w:val="both"/>
        <w:rPr>
          <w:rFonts w:ascii="Times New Roman" w:eastAsia="Calibri" w:hAnsi="Times New Roman" w:cs="Times New Roman"/>
          <w:spacing w:val="-1"/>
        </w:rPr>
      </w:pPr>
      <w:r w:rsidRPr="00D523FF">
        <w:rPr>
          <w:rFonts w:ascii="Times New Roman" w:eastAsia="Calibri" w:hAnsi="Times New Roman" w:cs="Times New Roman"/>
          <w:spacing w:val="-1"/>
        </w:rPr>
        <w:t>Издаване на разрешения за строеж за обекти с обхват и значение за повече от една област и за обекти с национално значение, заверка за влизане в сила.</w:t>
      </w:r>
      <w:r w:rsidRPr="00D523FF">
        <w:rPr>
          <w:rFonts w:ascii="Times New Roman" w:eastAsia="Calibri" w:hAnsi="Times New Roman" w:cs="Times New Roman"/>
          <w:b/>
          <w:spacing w:val="-1"/>
        </w:rPr>
        <w:t xml:space="preserve"> </w:t>
      </w:r>
    </w:p>
    <w:p w:rsidR="00D523FF" w:rsidRPr="00D523FF" w:rsidRDefault="00D523FF" w:rsidP="00436082">
      <w:pPr>
        <w:numPr>
          <w:ilvl w:val="0"/>
          <w:numId w:val="15"/>
        </w:numPr>
        <w:shd w:val="clear" w:color="auto" w:fill="FFFFFF"/>
        <w:spacing w:after="240" w:line="240" w:lineRule="auto"/>
        <w:ind w:left="0" w:firstLine="567"/>
        <w:jc w:val="both"/>
        <w:rPr>
          <w:rFonts w:ascii="Times New Roman" w:eastAsia="Calibri" w:hAnsi="Times New Roman" w:cs="Times New Roman"/>
          <w:spacing w:val="-1"/>
        </w:rPr>
      </w:pPr>
      <w:r w:rsidRPr="00D523FF">
        <w:rPr>
          <w:rFonts w:ascii="Times New Roman" w:eastAsia="Calibri" w:hAnsi="Times New Roman" w:cs="Times New Roman"/>
        </w:rPr>
        <w:t>Приемане на екзекутивна документация към одобрените инвестиционни проекти.</w:t>
      </w:r>
    </w:p>
    <w:p w:rsidR="00D523FF" w:rsidRPr="00D523FF" w:rsidRDefault="00D523FF" w:rsidP="00816A4C">
      <w:pPr>
        <w:shd w:val="clear" w:color="auto" w:fill="FFFFFF"/>
        <w:spacing w:before="120" w:after="240" w:line="240" w:lineRule="auto"/>
        <w:ind w:firstLine="567"/>
        <w:jc w:val="both"/>
        <w:rPr>
          <w:rFonts w:ascii="Times New Roman" w:eastAsia="Calibri" w:hAnsi="Times New Roman" w:cs="Times New Roman"/>
          <w:i/>
          <w:spacing w:val="-1"/>
        </w:rPr>
      </w:pPr>
      <w:r w:rsidRPr="00D523FF">
        <w:rPr>
          <w:rFonts w:ascii="Times New Roman" w:eastAsia="Calibri" w:hAnsi="Times New Roman" w:cs="Times New Roman"/>
          <w:i/>
          <w:spacing w:val="-1"/>
        </w:rPr>
        <w:t>Услуга „ Поддържане на регистри и архив“</w:t>
      </w:r>
    </w:p>
    <w:p w:rsidR="00D523FF" w:rsidRPr="00D523FF" w:rsidRDefault="00D523FF" w:rsidP="00334ED5">
      <w:pPr>
        <w:shd w:val="clear" w:color="auto" w:fill="FFFFFF"/>
        <w:spacing w:after="240" w:line="240" w:lineRule="auto"/>
        <w:ind w:firstLine="567"/>
        <w:jc w:val="both"/>
        <w:rPr>
          <w:rFonts w:ascii="Times New Roman" w:eastAsia="Calibri" w:hAnsi="Times New Roman" w:cs="Times New Roman"/>
          <w:spacing w:val="-1"/>
        </w:rPr>
      </w:pPr>
      <w:r w:rsidRPr="00D523FF">
        <w:rPr>
          <w:rFonts w:ascii="Times New Roman" w:eastAsia="Calibri" w:hAnsi="Times New Roman" w:cs="Times New Roman"/>
          <w:spacing w:val="-1"/>
        </w:rPr>
        <w:t xml:space="preserve">Дейности за предоставяне на продукта/услугата </w:t>
      </w:r>
    </w:p>
    <w:p w:rsidR="00D523FF" w:rsidRPr="00D523FF" w:rsidRDefault="00D523FF" w:rsidP="00436082">
      <w:pPr>
        <w:numPr>
          <w:ilvl w:val="0"/>
          <w:numId w:val="15"/>
        </w:numPr>
        <w:shd w:val="clear" w:color="auto" w:fill="FFFFFF"/>
        <w:spacing w:after="240" w:line="240" w:lineRule="auto"/>
        <w:ind w:left="0" w:firstLine="567"/>
        <w:jc w:val="both"/>
        <w:rPr>
          <w:rFonts w:ascii="Times New Roman" w:eastAsia="Calibri" w:hAnsi="Times New Roman" w:cs="Times New Roman"/>
          <w:spacing w:val="-1"/>
        </w:rPr>
      </w:pPr>
      <w:r w:rsidRPr="00D523FF">
        <w:rPr>
          <w:rFonts w:ascii="Times New Roman" w:eastAsia="Calibri" w:hAnsi="Times New Roman" w:cs="Times New Roman"/>
          <w:bCs/>
          <w:spacing w:val="-1"/>
        </w:rPr>
        <w:t>Поддържане на архив на одобрените от министъра устройствени схеми и планове;</w:t>
      </w:r>
    </w:p>
    <w:p w:rsidR="00D523FF" w:rsidRPr="00D523FF" w:rsidRDefault="00D523FF" w:rsidP="00436082">
      <w:pPr>
        <w:numPr>
          <w:ilvl w:val="0"/>
          <w:numId w:val="15"/>
        </w:numPr>
        <w:shd w:val="clear" w:color="auto" w:fill="FFFFFF"/>
        <w:spacing w:after="240" w:line="240" w:lineRule="auto"/>
        <w:ind w:left="0" w:firstLine="567"/>
        <w:jc w:val="both"/>
        <w:rPr>
          <w:rFonts w:ascii="Times New Roman" w:eastAsia="Calibri" w:hAnsi="Times New Roman" w:cs="Times New Roman"/>
          <w:spacing w:val="-1"/>
        </w:rPr>
      </w:pPr>
      <w:r w:rsidRPr="00D523FF">
        <w:rPr>
          <w:rFonts w:ascii="Times New Roman" w:eastAsia="Calibri" w:hAnsi="Times New Roman" w:cs="Times New Roman"/>
          <w:bCs/>
          <w:spacing w:val="-1"/>
        </w:rPr>
        <w:t>Поддържане на архив на одобрените от министъра инвестиционни проекти и екзекутивни чертежи;</w:t>
      </w:r>
    </w:p>
    <w:p w:rsidR="00D523FF" w:rsidRPr="00D523FF" w:rsidRDefault="00D523FF" w:rsidP="00436082">
      <w:pPr>
        <w:numPr>
          <w:ilvl w:val="0"/>
          <w:numId w:val="15"/>
        </w:numPr>
        <w:shd w:val="clear" w:color="auto" w:fill="FFFFFF"/>
        <w:spacing w:after="240" w:line="240" w:lineRule="auto"/>
        <w:ind w:left="0" w:firstLine="567"/>
        <w:jc w:val="both"/>
        <w:rPr>
          <w:rFonts w:ascii="Times New Roman" w:eastAsia="Calibri" w:hAnsi="Times New Roman" w:cs="Times New Roman"/>
          <w:spacing w:val="-1"/>
        </w:rPr>
      </w:pPr>
      <w:r w:rsidRPr="00D523FF">
        <w:rPr>
          <w:rFonts w:ascii="Times New Roman" w:eastAsia="Calibri" w:hAnsi="Times New Roman" w:cs="Times New Roman"/>
          <w:bCs/>
          <w:spacing w:val="-1"/>
        </w:rPr>
        <w:t>Поддържане на архив на издадените от министъра разрешения за строеж;</w:t>
      </w:r>
    </w:p>
    <w:p w:rsidR="00D523FF" w:rsidRPr="00D523FF" w:rsidRDefault="00D523FF" w:rsidP="00436082">
      <w:pPr>
        <w:numPr>
          <w:ilvl w:val="0"/>
          <w:numId w:val="15"/>
        </w:numPr>
        <w:shd w:val="clear" w:color="auto" w:fill="FFFFFF"/>
        <w:spacing w:after="240" w:line="240" w:lineRule="auto"/>
        <w:ind w:left="0" w:firstLine="567"/>
        <w:jc w:val="both"/>
        <w:rPr>
          <w:rFonts w:ascii="Times New Roman" w:eastAsia="Calibri" w:hAnsi="Times New Roman" w:cs="Times New Roman"/>
          <w:spacing w:val="-1"/>
        </w:rPr>
      </w:pPr>
      <w:r w:rsidRPr="00D523FF">
        <w:rPr>
          <w:rFonts w:ascii="Times New Roman" w:eastAsia="Calibri" w:hAnsi="Times New Roman" w:cs="Times New Roman"/>
          <w:bCs/>
          <w:spacing w:val="-1"/>
        </w:rPr>
        <w:t xml:space="preserve">Поддържане на </w:t>
      </w:r>
      <w:hyperlink r:id="rId19" w:history="1">
        <w:r w:rsidRPr="005D7554">
          <w:rPr>
            <w:rFonts w:ascii="Times New Roman" w:eastAsia="Calibri" w:hAnsi="Times New Roman" w:cs="Times New Roman"/>
            <w:bCs/>
            <w:spacing w:val="-1"/>
          </w:rPr>
          <w:t>регистър</w:t>
        </w:r>
      </w:hyperlink>
      <w:r w:rsidRPr="005D7554">
        <w:rPr>
          <w:rFonts w:ascii="Times New Roman" w:eastAsia="Calibri" w:hAnsi="Times New Roman" w:cs="Times New Roman"/>
          <w:bCs/>
          <w:spacing w:val="-1"/>
        </w:rPr>
        <w:t xml:space="preserve"> </w:t>
      </w:r>
      <w:r w:rsidRPr="00D523FF">
        <w:rPr>
          <w:rFonts w:ascii="Times New Roman" w:eastAsia="Calibri" w:hAnsi="Times New Roman" w:cs="Times New Roman"/>
          <w:bCs/>
          <w:spacing w:val="-1"/>
        </w:rPr>
        <w:t>на техническите паспорти на строежите, за които разрешението за строеж е издадено от министъра на регионалното развитие</w:t>
      </w:r>
      <w:r w:rsidR="00723AF5">
        <w:rPr>
          <w:rFonts w:ascii="Times New Roman" w:eastAsia="Calibri" w:hAnsi="Times New Roman" w:cs="Times New Roman"/>
          <w:bCs/>
          <w:spacing w:val="-1"/>
        </w:rPr>
        <w:t xml:space="preserve"> и благоустройството</w:t>
      </w:r>
      <w:r w:rsidRPr="00D523FF">
        <w:rPr>
          <w:rFonts w:ascii="Times New Roman" w:eastAsia="Calibri" w:hAnsi="Times New Roman" w:cs="Times New Roman"/>
          <w:bCs/>
          <w:spacing w:val="-1"/>
        </w:rPr>
        <w:t>.</w:t>
      </w:r>
    </w:p>
    <w:p w:rsidR="00D523FF" w:rsidRPr="00D523FF" w:rsidRDefault="00D523FF" w:rsidP="00816A4C">
      <w:pPr>
        <w:spacing w:after="0" w:line="240" w:lineRule="auto"/>
        <w:ind w:right="-56" w:firstLine="567"/>
        <w:jc w:val="both"/>
        <w:rPr>
          <w:rFonts w:ascii="Times New Roman" w:eastAsia="Times New Roman" w:hAnsi="Times New Roman" w:cs="Times New Roman"/>
          <w:lang w:eastAsia="bg-BG"/>
        </w:rPr>
      </w:pPr>
      <w:r w:rsidRPr="00D523FF">
        <w:rPr>
          <w:rFonts w:ascii="Times New Roman" w:eastAsia="Times New Roman" w:hAnsi="Times New Roman" w:cs="Times New Roman"/>
          <w:bCs/>
          <w:i/>
          <w:lang w:eastAsia="bg-BG"/>
        </w:rPr>
        <w:t>Продукт/услуга</w:t>
      </w:r>
      <w:r w:rsidRPr="00D523FF">
        <w:rPr>
          <w:rFonts w:ascii="Times New Roman" w:eastAsia="Times New Roman" w:hAnsi="Times New Roman" w:cs="Times New Roman"/>
          <w:bCs/>
          <w:lang w:eastAsia="bg-BG"/>
        </w:rPr>
        <w:t xml:space="preserve"> </w:t>
      </w:r>
      <w:r w:rsidRPr="00D523FF">
        <w:rPr>
          <w:rFonts w:ascii="Times New Roman" w:eastAsia="Times New Roman" w:hAnsi="Times New Roman" w:cs="Times New Roman"/>
          <w:bCs/>
          <w:i/>
          <w:lang w:eastAsia="bg-BG"/>
        </w:rPr>
        <w:t>„</w:t>
      </w:r>
      <w:r w:rsidRPr="00D523FF">
        <w:rPr>
          <w:rFonts w:ascii="Times New Roman" w:eastAsia="Times New Roman" w:hAnsi="Times New Roman" w:cs="Times New Roman"/>
          <w:i/>
          <w:lang w:eastAsia="bg-BG"/>
        </w:rPr>
        <w:t>Осъществяване на превантивни геозащитни мерки и дейности за  регистриране и мониторинг на свлачищните райони на територията на Република България”</w:t>
      </w:r>
      <w:r w:rsidRPr="00D523FF">
        <w:rPr>
          <w:rFonts w:ascii="Times New Roman" w:eastAsia="Times New Roman" w:hAnsi="Times New Roman" w:cs="Times New Roman"/>
          <w:lang w:eastAsia="bg-BG"/>
        </w:rPr>
        <w:t xml:space="preserve"> </w:t>
      </w:r>
    </w:p>
    <w:p w:rsidR="00D523FF" w:rsidRPr="00D523FF" w:rsidRDefault="00D523FF" w:rsidP="00816A4C">
      <w:pPr>
        <w:spacing w:after="0" w:line="240" w:lineRule="auto"/>
        <w:ind w:right="-56" w:firstLine="567"/>
        <w:jc w:val="both"/>
        <w:rPr>
          <w:rFonts w:ascii="Times New Roman" w:eastAsia="Times New Roman" w:hAnsi="Times New Roman" w:cs="Times New Roman"/>
          <w:lang w:eastAsia="bg-BG"/>
        </w:rPr>
      </w:pPr>
    </w:p>
    <w:p w:rsidR="00D523FF" w:rsidRPr="00D523FF" w:rsidRDefault="00D523FF" w:rsidP="00816A4C">
      <w:pPr>
        <w:tabs>
          <w:tab w:val="left" w:pos="720"/>
        </w:tabs>
        <w:spacing w:after="0" w:line="240" w:lineRule="auto"/>
        <w:ind w:right="-56" w:firstLine="567"/>
        <w:jc w:val="both"/>
        <w:rPr>
          <w:rFonts w:ascii="Times New Roman" w:eastAsia="Times New Roman" w:hAnsi="Times New Roman" w:cs="Times New Roman"/>
          <w:lang w:eastAsia="bg-BG"/>
        </w:rPr>
      </w:pPr>
      <w:r w:rsidRPr="00D523FF">
        <w:rPr>
          <w:rFonts w:ascii="Times New Roman" w:eastAsia="Times New Roman" w:hAnsi="Times New Roman" w:cs="Times New Roman"/>
          <w:lang w:eastAsia="bg-BG"/>
        </w:rPr>
        <w:t>Извършването на превантивни дейности на територията на Република България се осъществява чрез държавните дружества „Геозащита” – Варна, Плевен и Перник чрез:</w:t>
      </w:r>
    </w:p>
    <w:p w:rsidR="00D523FF" w:rsidRPr="00D523FF" w:rsidRDefault="00D523FF" w:rsidP="00436082">
      <w:pPr>
        <w:numPr>
          <w:ilvl w:val="0"/>
          <w:numId w:val="18"/>
        </w:numPr>
        <w:tabs>
          <w:tab w:val="clear" w:pos="1044"/>
        </w:tabs>
        <w:spacing w:after="0" w:line="240" w:lineRule="auto"/>
        <w:ind w:left="0" w:right="-56" w:firstLine="567"/>
        <w:jc w:val="both"/>
        <w:rPr>
          <w:rFonts w:ascii="Times New Roman" w:eastAsia="Times New Roman" w:hAnsi="Times New Roman" w:cs="Times New Roman"/>
          <w:lang w:eastAsia="bg-BG"/>
        </w:rPr>
      </w:pPr>
      <w:r w:rsidRPr="00D523FF">
        <w:rPr>
          <w:rFonts w:ascii="Times New Roman" w:eastAsia="Times New Roman" w:hAnsi="Times New Roman" w:cs="Times New Roman"/>
          <w:lang w:eastAsia="bg-BG"/>
        </w:rPr>
        <w:t>Извършване на режимни изследвания на свлачищни райони в т. ч. п</w:t>
      </w:r>
      <w:r w:rsidRPr="00D523FF">
        <w:rPr>
          <w:rFonts w:ascii="Times New Roman" w:eastAsia="Times New Roman" w:hAnsi="Times New Roman" w:cs="Times New Roman"/>
          <w:bCs/>
          <w:lang w:eastAsia="bg-BG"/>
        </w:rPr>
        <w:t>оддържане на изградени дренажни съоръжения за отводняване на свлачищни райони</w:t>
      </w:r>
      <w:r w:rsidRPr="00D523FF">
        <w:rPr>
          <w:rFonts w:ascii="Times New Roman" w:eastAsia="Times New Roman" w:hAnsi="Times New Roman" w:cs="Times New Roman"/>
          <w:lang w:eastAsia="bg-BG"/>
        </w:rPr>
        <w:t>;</w:t>
      </w:r>
    </w:p>
    <w:p w:rsidR="00D523FF" w:rsidRPr="00D523FF" w:rsidRDefault="00D523FF" w:rsidP="00436082">
      <w:pPr>
        <w:numPr>
          <w:ilvl w:val="0"/>
          <w:numId w:val="18"/>
        </w:numPr>
        <w:tabs>
          <w:tab w:val="clear" w:pos="1044"/>
        </w:tabs>
        <w:spacing w:after="0" w:line="240" w:lineRule="auto"/>
        <w:ind w:left="0" w:right="-56" w:firstLine="567"/>
        <w:jc w:val="both"/>
        <w:rPr>
          <w:rFonts w:ascii="Times New Roman" w:eastAsia="Times New Roman" w:hAnsi="Times New Roman" w:cs="Times New Roman"/>
          <w:lang w:eastAsia="bg-BG"/>
        </w:rPr>
      </w:pPr>
      <w:r w:rsidRPr="00D523FF">
        <w:rPr>
          <w:rFonts w:ascii="Times New Roman" w:eastAsia="Times New Roman" w:hAnsi="Times New Roman" w:cs="Times New Roman"/>
          <w:lang w:eastAsia="bg-BG"/>
        </w:rPr>
        <w:t>Извършване на консултантски услуги и техническа помощ по проблеми свързани с геозащитната дейност;</w:t>
      </w:r>
    </w:p>
    <w:p w:rsidR="00D523FF" w:rsidRPr="00D523FF" w:rsidRDefault="00D523FF" w:rsidP="00436082">
      <w:pPr>
        <w:numPr>
          <w:ilvl w:val="0"/>
          <w:numId w:val="18"/>
        </w:numPr>
        <w:tabs>
          <w:tab w:val="clear" w:pos="1044"/>
        </w:tabs>
        <w:spacing w:after="0" w:line="240" w:lineRule="auto"/>
        <w:ind w:left="0" w:right="-56" w:firstLine="567"/>
        <w:jc w:val="both"/>
        <w:rPr>
          <w:rFonts w:ascii="Times New Roman" w:eastAsia="Times New Roman" w:hAnsi="Times New Roman" w:cs="Times New Roman"/>
          <w:lang w:eastAsia="bg-BG"/>
        </w:rPr>
      </w:pPr>
      <w:r w:rsidRPr="00D523FF">
        <w:rPr>
          <w:rFonts w:ascii="Times New Roman" w:eastAsia="Times New Roman" w:hAnsi="Times New Roman" w:cs="Times New Roman"/>
          <w:lang w:eastAsia="bg-BG"/>
        </w:rPr>
        <w:t>Поддържане на регистър на свлачищата;</w:t>
      </w:r>
    </w:p>
    <w:p w:rsidR="00D523FF" w:rsidRPr="00D523FF" w:rsidRDefault="00D523FF" w:rsidP="00436082">
      <w:pPr>
        <w:numPr>
          <w:ilvl w:val="0"/>
          <w:numId w:val="18"/>
        </w:numPr>
        <w:tabs>
          <w:tab w:val="clear" w:pos="1044"/>
        </w:tabs>
        <w:spacing w:after="0" w:line="240" w:lineRule="auto"/>
        <w:ind w:left="0" w:right="-56" w:firstLine="567"/>
        <w:jc w:val="both"/>
        <w:rPr>
          <w:rFonts w:ascii="Times New Roman" w:eastAsia="Times New Roman" w:hAnsi="Times New Roman" w:cs="Times New Roman"/>
          <w:lang w:eastAsia="bg-BG"/>
        </w:rPr>
      </w:pPr>
      <w:r w:rsidRPr="00D523FF">
        <w:rPr>
          <w:rFonts w:ascii="Times New Roman" w:eastAsia="Times New Roman" w:hAnsi="Times New Roman" w:cs="Times New Roman"/>
          <w:lang w:eastAsia="bg-BG"/>
        </w:rPr>
        <w:t>Изграждане, възстановяване или ремонт на контролно-измервателни системи в свлачищни райони.</w:t>
      </w:r>
    </w:p>
    <w:p w:rsidR="00D523FF" w:rsidRPr="00D523FF" w:rsidRDefault="00D523FF" w:rsidP="00816A4C">
      <w:pPr>
        <w:spacing w:after="0" w:line="240" w:lineRule="auto"/>
        <w:ind w:right="-56"/>
        <w:jc w:val="both"/>
        <w:rPr>
          <w:rFonts w:ascii="Times New Roman" w:eastAsia="Times New Roman" w:hAnsi="Times New Roman" w:cs="Times New Roman"/>
          <w:color w:val="00B050"/>
          <w:lang w:eastAsia="bg-BG"/>
        </w:rPr>
      </w:pPr>
    </w:p>
    <w:p w:rsidR="00D523FF" w:rsidRPr="00D523FF" w:rsidRDefault="00D523FF" w:rsidP="00816A4C">
      <w:pPr>
        <w:spacing w:after="0" w:line="240" w:lineRule="auto"/>
        <w:ind w:right="-56" w:firstLine="567"/>
        <w:jc w:val="both"/>
        <w:rPr>
          <w:rFonts w:ascii="Times New Roman" w:eastAsia="Times New Roman" w:hAnsi="Times New Roman" w:cs="Times New Roman"/>
          <w:i/>
          <w:lang w:eastAsia="bg-BG"/>
        </w:rPr>
      </w:pPr>
      <w:r w:rsidRPr="00D523FF">
        <w:rPr>
          <w:rFonts w:ascii="Times New Roman" w:eastAsia="Times New Roman" w:hAnsi="Times New Roman" w:cs="Times New Roman"/>
          <w:bCs/>
          <w:i/>
          <w:lang w:eastAsia="bg-BG"/>
        </w:rPr>
        <w:t>Услуга „</w:t>
      </w:r>
      <w:r w:rsidRPr="00D523FF">
        <w:rPr>
          <w:rFonts w:ascii="Times New Roman" w:eastAsia="Times New Roman" w:hAnsi="Times New Roman" w:cs="Times New Roman"/>
          <w:i/>
          <w:lang w:eastAsia="bg-BG"/>
        </w:rPr>
        <w:t>Разрешителен режим за строителство в свлачищни райони”</w:t>
      </w:r>
    </w:p>
    <w:p w:rsidR="00D523FF" w:rsidRPr="00D523FF" w:rsidRDefault="00D523FF" w:rsidP="00816A4C">
      <w:pPr>
        <w:spacing w:after="0" w:line="240" w:lineRule="auto"/>
        <w:ind w:right="-56" w:firstLine="567"/>
        <w:jc w:val="both"/>
        <w:rPr>
          <w:rFonts w:ascii="Times New Roman" w:eastAsia="Times New Roman" w:hAnsi="Times New Roman" w:cs="Times New Roman"/>
          <w:lang w:eastAsia="bg-BG"/>
        </w:rPr>
      </w:pPr>
    </w:p>
    <w:p w:rsidR="00D523FF" w:rsidRPr="00D523FF" w:rsidRDefault="00D523FF" w:rsidP="00816A4C">
      <w:pPr>
        <w:spacing w:after="0" w:line="240" w:lineRule="auto"/>
        <w:ind w:firstLine="567"/>
        <w:jc w:val="both"/>
        <w:rPr>
          <w:rFonts w:ascii="Times New Roman" w:eastAsia="Times New Roman" w:hAnsi="Times New Roman" w:cs="Times New Roman"/>
          <w:lang w:eastAsia="bg-BG"/>
        </w:rPr>
      </w:pPr>
      <w:r w:rsidRPr="00D523FF">
        <w:rPr>
          <w:rFonts w:ascii="Times New Roman" w:eastAsia="Times New Roman" w:hAnsi="Times New Roman" w:cs="Times New Roman"/>
          <w:lang w:eastAsia="bg-BG"/>
        </w:rPr>
        <w:t>В тази услуга се предвижда издаване на предварителни разрешения/откази/указания за извършване на геозащитни мерки и дейности и строителство на сгради и съоръжения в свлачищни райони при постъпили искания за инвестиционни намерения на МРР</w:t>
      </w:r>
      <w:r w:rsidR="0036577C">
        <w:rPr>
          <w:rFonts w:ascii="Times New Roman" w:eastAsia="Times New Roman" w:hAnsi="Times New Roman" w:cs="Times New Roman"/>
          <w:lang w:eastAsia="bg-BG"/>
        </w:rPr>
        <w:t>Б</w:t>
      </w:r>
      <w:r w:rsidRPr="00D523FF">
        <w:rPr>
          <w:rFonts w:ascii="Times New Roman" w:eastAsia="Times New Roman" w:hAnsi="Times New Roman" w:cs="Times New Roman"/>
          <w:lang w:eastAsia="bg-BG"/>
        </w:rPr>
        <w:t xml:space="preserve"> чрез издаване/отказ на предварителни разрешения.</w:t>
      </w:r>
    </w:p>
    <w:p w:rsidR="00D523FF" w:rsidRPr="00D523FF" w:rsidRDefault="00D523FF" w:rsidP="00816A4C">
      <w:pPr>
        <w:spacing w:after="0" w:line="240" w:lineRule="auto"/>
        <w:ind w:firstLine="567"/>
        <w:jc w:val="both"/>
        <w:rPr>
          <w:rFonts w:ascii="Times New Roman" w:eastAsia="Times New Roman" w:hAnsi="Times New Roman" w:cs="Times New Roman"/>
          <w:lang w:eastAsia="bg-BG"/>
        </w:rPr>
      </w:pPr>
      <w:r w:rsidRPr="00D523FF">
        <w:rPr>
          <w:rFonts w:ascii="Times New Roman" w:eastAsia="Times New Roman" w:hAnsi="Times New Roman" w:cs="Times New Roman"/>
          <w:lang w:eastAsia="bg-BG"/>
        </w:rPr>
        <w:t>Това право на министъра на РР</w:t>
      </w:r>
      <w:r w:rsidR="00723AF5">
        <w:rPr>
          <w:rFonts w:ascii="Times New Roman" w:eastAsia="Times New Roman" w:hAnsi="Times New Roman" w:cs="Times New Roman"/>
          <w:lang w:eastAsia="bg-BG"/>
        </w:rPr>
        <w:t>Б</w:t>
      </w:r>
      <w:r w:rsidRPr="00D523FF">
        <w:rPr>
          <w:rFonts w:ascii="Times New Roman" w:eastAsia="Times New Roman" w:hAnsi="Times New Roman" w:cs="Times New Roman"/>
          <w:lang w:eastAsia="bg-BG"/>
        </w:rPr>
        <w:t xml:space="preserve"> е нормативно установено от чл. 96, ал. 3 и ал. 4 от Закона за устройство на територията /ЗУТ/, като произнасянето чрез издаване/отказ е вид административна </w:t>
      </w:r>
      <w:r w:rsidRPr="00D523FF">
        <w:rPr>
          <w:rFonts w:ascii="Times New Roman" w:eastAsia="Times New Roman" w:hAnsi="Times New Roman" w:cs="Times New Roman"/>
          <w:lang w:eastAsia="bg-BG"/>
        </w:rPr>
        <w:lastRenderedPageBreak/>
        <w:t>услуга, която се извършва безвъзмездно от МРР</w:t>
      </w:r>
      <w:r w:rsidR="0036577C">
        <w:rPr>
          <w:rFonts w:ascii="Times New Roman" w:eastAsia="Times New Roman" w:hAnsi="Times New Roman" w:cs="Times New Roman"/>
          <w:lang w:eastAsia="bg-BG"/>
        </w:rPr>
        <w:t>Б</w:t>
      </w:r>
      <w:r w:rsidRPr="00D523FF">
        <w:rPr>
          <w:rFonts w:ascii="Times New Roman" w:eastAsia="Times New Roman" w:hAnsi="Times New Roman" w:cs="Times New Roman"/>
          <w:lang w:eastAsia="bg-BG"/>
        </w:rPr>
        <w:t xml:space="preserve"> чрез подаване на заявление по образец от собственика на имота или от упълномощено по съответния ред лице.</w:t>
      </w:r>
    </w:p>
    <w:p w:rsidR="00D523FF" w:rsidRPr="00D523FF" w:rsidRDefault="00D523FF" w:rsidP="00816A4C">
      <w:pPr>
        <w:spacing w:after="0" w:line="240" w:lineRule="auto"/>
        <w:ind w:firstLine="567"/>
        <w:jc w:val="both"/>
        <w:rPr>
          <w:rFonts w:ascii="Times New Roman" w:eastAsia="Times New Roman" w:hAnsi="Times New Roman" w:cs="Times New Roman"/>
          <w:lang w:eastAsia="bg-BG"/>
        </w:rPr>
      </w:pPr>
      <w:r w:rsidRPr="00D523FF">
        <w:rPr>
          <w:rFonts w:ascii="Times New Roman" w:eastAsia="Times New Roman" w:hAnsi="Times New Roman" w:cs="Times New Roman"/>
          <w:lang w:eastAsia="bg-BG"/>
        </w:rPr>
        <w:t xml:space="preserve">Предварителни разрешения е необходимо да бъдат издавани във всички случаи, когато предстои да бъдат извършени строително-монтажни работи в свлачищни райони /в т. ч. геозащитни /укрепителни и/или отводнителни/ мероприятия. </w:t>
      </w:r>
    </w:p>
    <w:p w:rsidR="00D523FF" w:rsidRPr="00D523FF" w:rsidRDefault="00D523FF" w:rsidP="00816A4C">
      <w:pPr>
        <w:spacing w:after="0" w:line="240" w:lineRule="auto"/>
        <w:ind w:firstLine="567"/>
        <w:jc w:val="both"/>
        <w:rPr>
          <w:rFonts w:ascii="Times New Roman" w:eastAsia="Times New Roman" w:hAnsi="Times New Roman" w:cs="Times New Roman"/>
          <w:lang w:eastAsia="bg-BG"/>
        </w:rPr>
      </w:pPr>
      <w:r w:rsidRPr="00D523FF">
        <w:rPr>
          <w:rFonts w:ascii="Times New Roman" w:eastAsia="Times New Roman" w:hAnsi="Times New Roman" w:cs="Times New Roman"/>
          <w:lang w:eastAsia="bg-BG"/>
        </w:rPr>
        <w:t>Предварителните разрешение се издават при стриктно спазване на изискванията, дадени в нормативната уредба по устройство на територията и за геозащитната дейност и при точно определени ред и условия.</w:t>
      </w:r>
    </w:p>
    <w:p w:rsidR="00D523FF" w:rsidRPr="00D523FF" w:rsidRDefault="00D523FF" w:rsidP="00816A4C">
      <w:pPr>
        <w:spacing w:after="0" w:line="240" w:lineRule="auto"/>
        <w:ind w:firstLine="567"/>
        <w:jc w:val="both"/>
        <w:rPr>
          <w:rFonts w:ascii="Times New Roman" w:eastAsia="Times New Roman" w:hAnsi="Times New Roman" w:cs="Times New Roman"/>
          <w:lang w:eastAsia="bg-BG"/>
        </w:rPr>
      </w:pPr>
    </w:p>
    <w:p w:rsidR="00D523FF" w:rsidRPr="00D523FF" w:rsidRDefault="00D523FF" w:rsidP="00816A4C">
      <w:pPr>
        <w:spacing w:after="0" w:line="240" w:lineRule="auto"/>
        <w:ind w:right="-56" w:firstLine="567"/>
        <w:jc w:val="both"/>
        <w:rPr>
          <w:rFonts w:ascii="Times New Roman" w:eastAsia="Times New Roman" w:hAnsi="Times New Roman" w:cs="Times New Roman"/>
          <w:i/>
          <w:lang w:eastAsia="bg-BG"/>
        </w:rPr>
      </w:pPr>
      <w:r w:rsidRPr="00D523FF">
        <w:rPr>
          <w:rFonts w:ascii="Times New Roman" w:eastAsia="Times New Roman" w:hAnsi="Times New Roman" w:cs="Times New Roman"/>
          <w:bCs/>
          <w:i/>
          <w:lang w:eastAsia="bg-BG"/>
        </w:rPr>
        <w:t>Продукт/услуга „</w:t>
      </w:r>
      <w:r w:rsidRPr="00D523FF">
        <w:rPr>
          <w:rFonts w:ascii="Times New Roman" w:eastAsia="Times New Roman" w:hAnsi="Times New Roman" w:cs="Times New Roman"/>
          <w:i/>
          <w:lang w:eastAsia="bg-BG"/>
        </w:rPr>
        <w:t xml:space="preserve">Извършване на геозащитни мерки и дейности за ограничаване на свлачищата, абразионните процеси по Черноморското крайбрежие и ерозионните процеси по Дунавското крайбрежие за предотвратяване на аварии и щети” </w:t>
      </w:r>
    </w:p>
    <w:p w:rsidR="00D523FF" w:rsidRPr="00D523FF" w:rsidRDefault="00D523FF" w:rsidP="00816A4C">
      <w:pPr>
        <w:spacing w:after="0" w:line="240" w:lineRule="auto"/>
        <w:ind w:right="-56" w:firstLine="567"/>
        <w:jc w:val="both"/>
        <w:rPr>
          <w:rFonts w:ascii="Times New Roman" w:eastAsia="Times New Roman" w:hAnsi="Times New Roman" w:cs="Times New Roman"/>
          <w:i/>
          <w:lang w:eastAsia="bg-BG"/>
        </w:rPr>
      </w:pPr>
    </w:p>
    <w:p w:rsidR="00D523FF" w:rsidRPr="00D523FF" w:rsidRDefault="00D523FF" w:rsidP="00816A4C">
      <w:pPr>
        <w:spacing w:after="0" w:line="240" w:lineRule="auto"/>
        <w:ind w:right="-56" w:firstLine="567"/>
        <w:jc w:val="both"/>
        <w:rPr>
          <w:rFonts w:ascii="Times New Roman" w:eastAsia="Times New Roman" w:hAnsi="Times New Roman" w:cs="Times New Roman"/>
          <w:bCs/>
          <w:lang w:eastAsia="bg-BG"/>
        </w:rPr>
      </w:pPr>
      <w:r w:rsidRPr="00D523FF">
        <w:rPr>
          <w:rFonts w:ascii="Times New Roman" w:eastAsia="Times New Roman" w:hAnsi="Times New Roman" w:cs="Times New Roman"/>
          <w:bCs/>
          <w:lang w:eastAsia="bg-BG"/>
        </w:rPr>
        <w:t>Дейностите по този продукт/услуга са свързани с планиране и реализиране на инвестиционни проекти за геозащита, предвиждащи укрепителни, отводнителни и брегозащитни съоръжения за предотвратяване опасността от разрастване на свлачищни, ерозионни и абразионни процеси. Чрез изготвяне и реализиране на инвестиционни проекти за геозащита, се гарантира сигурността на населението в засегнатите територии, осигурява се нормалната експлоатация на сгради и съоръжения на техническата инфраструктура.</w:t>
      </w:r>
    </w:p>
    <w:p w:rsidR="00D523FF" w:rsidRPr="00D523FF" w:rsidRDefault="00D523FF" w:rsidP="00816A4C">
      <w:pPr>
        <w:spacing w:after="0" w:line="240" w:lineRule="auto"/>
        <w:ind w:firstLine="567"/>
        <w:jc w:val="both"/>
        <w:rPr>
          <w:rFonts w:ascii="Times New Roman" w:eastAsia="Times New Roman" w:hAnsi="Times New Roman" w:cs="Times New Roman"/>
          <w:lang w:eastAsia="bg-BG"/>
        </w:rPr>
      </w:pPr>
      <w:r w:rsidRPr="00D523FF">
        <w:rPr>
          <w:rFonts w:ascii="Times New Roman" w:eastAsia="Times New Roman" w:hAnsi="Times New Roman" w:cs="Times New Roman"/>
          <w:lang w:eastAsia="bg-BG"/>
        </w:rPr>
        <w:t>За стабилизиране на свлачищата, в т.ч. и за укрепване на бреговете на р. Дунав и Черно море, МРР</w:t>
      </w:r>
      <w:r w:rsidR="0036577C">
        <w:rPr>
          <w:rFonts w:ascii="Times New Roman" w:eastAsia="Times New Roman" w:hAnsi="Times New Roman" w:cs="Times New Roman"/>
          <w:lang w:eastAsia="bg-BG"/>
        </w:rPr>
        <w:t>Б</w:t>
      </w:r>
      <w:r w:rsidRPr="00D523FF">
        <w:rPr>
          <w:rFonts w:ascii="Times New Roman" w:eastAsia="Times New Roman" w:hAnsi="Times New Roman" w:cs="Times New Roman"/>
          <w:lang w:eastAsia="bg-BG"/>
        </w:rPr>
        <w:t xml:space="preserve"> като първостепенен разпоредител на бюджетни средства, осъществи пряка инвестиционна дейност чрез възлагане на строително-монтажни работи, както и възлагане на други дейности, свързани със строителния процес.  </w:t>
      </w:r>
    </w:p>
    <w:p w:rsidR="003E0C1C" w:rsidRDefault="00D523FF" w:rsidP="00816A4C">
      <w:pPr>
        <w:spacing w:after="0" w:line="240" w:lineRule="auto"/>
        <w:ind w:firstLine="567"/>
        <w:jc w:val="both"/>
        <w:rPr>
          <w:rFonts w:ascii="Times New Roman" w:eastAsia="Times New Roman" w:hAnsi="Times New Roman" w:cs="Times New Roman"/>
          <w:lang w:eastAsia="bg-BG"/>
        </w:rPr>
      </w:pPr>
      <w:r w:rsidRPr="00264F4D">
        <w:rPr>
          <w:rFonts w:ascii="Times New Roman" w:eastAsia="Times New Roman" w:hAnsi="Times New Roman" w:cs="Times New Roman"/>
          <w:lang w:eastAsia="bg-BG"/>
        </w:rPr>
        <w:t>Геозащитните мерки и дейности – предмет на този продукт, имат социална значимост и непряка, но значителна икономическа ефективност. С тяхното реализиране се предотвратяват</w:t>
      </w:r>
      <w:r w:rsidRPr="00264F4D">
        <w:rPr>
          <w:rFonts w:ascii="Times New Roman" w:eastAsia="Times New Roman" w:hAnsi="Times New Roman" w:cs="Times New Roman"/>
          <w:b/>
          <w:lang w:eastAsia="bg-BG"/>
        </w:rPr>
        <w:t xml:space="preserve"> </w:t>
      </w:r>
      <w:r w:rsidRPr="00264F4D">
        <w:rPr>
          <w:rFonts w:ascii="Times New Roman" w:eastAsia="Times New Roman" w:hAnsi="Times New Roman" w:cs="Times New Roman"/>
          <w:lang w:eastAsia="bg-BG"/>
        </w:rPr>
        <w:t>отрицателните последствия, причинени от свлачищните, ерозионните и абразионни процеси, свързани с  отнемане на територии, в т. ч. урбанизирани, земеделски</w:t>
      </w:r>
      <w:r w:rsidRPr="00D523FF">
        <w:rPr>
          <w:rFonts w:ascii="Times New Roman" w:eastAsia="Times New Roman" w:hAnsi="Times New Roman" w:cs="Times New Roman"/>
          <w:lang w:eastAsia="bg-BG"/>
        </w:rPr>
        <w:t xml:space="preserve"> и горски територии, разрушаване на техническата инфраструктура и други материални активи, икономически загуби в секторите: транспорт, туризъм,</w:t>
      </w:r>
      <w:r w:rsidR="003E0C1C">
        <w:rPr>
          <w:rFonts w:ascii="Times New Roman" w:eastAsia="Times New Roman" w:hAnsi="Times New Roman" w:cs="Times New Roman"/>
          <w:lang w:eastAsia="bg-BG"/>
        </w:rPr>
        <w:t>селско и горско стопанство.</w:t>
      </w:r>
    </w:p>
    <w:p w:rsidR="009A6549" w:rsidRPr="00300148" w:rsidRDefault="009A6549" w:rsidP="009A6549">
      <w:pPr>
        <w:tabs>
          <w:tab w:val="left" w:pos="851"/>
        </w:tabs>
        <w:spacing w:line="360" w:lineRule="auto"/>
        <w:jc w:val="both"/>
        <w:rPr>
          <w:rFonts w:ascii="Times New Roman" w:hAnsi="Times New Roman"/>
          <w:b/>
          <w:i/>
          <w:color w:val="000000"/>
          <w:sz w:val="2"/>
          <w:lang w:val="en-US"/>
        </w:rPr>
      </w:pPr>
    </w:p>
    <w:p w:rsidR="009A6549" w:rsidRDefault="00592E56" w:rsidP="00592E56">
      <w:pPr>
        <w:pStyle w:val="ListParagraph"/>
        <w:tabs>
          <w:tab w:val="left" w:pos="851"/>
        </w:tabs>
        <w:spacing w:line="360" w:lineRule="auto"/>
        <w:ind w:left="567"/>
        <w:jc w:val="both"/>
        <w:rPr>
          <w:rFonts w:ascii="Times New Roman" w:hAnsi="Times New Roman"/>
          <w:b/>
          <w:i/>
          <w:color w:val="000099"/>
          <w:lang w:val="en-US"/>
        </w:rPr>
      </w:pPr>
      <w:r w:rsidRPr="00943CAF">
        <w:rPr>
          <w:rFonts w:ascii="Times New Roman" w:hAnsi="Times New Roman"/>
          <w:b/>
          <w:i/>
          <w:color w:val="000099"/>
        </w:rPr>
        <w:t>8.</w:t>
      </w:r>
      <w:r w:rsidR="009A6549" w:rsidRPr="00943CAF">
        <w:rPr>
          <w:rFonts w:ascii="Times New Roman" w:hAnsi="Times New Roman"/>
          <w:b/>
          <w:i/>
          <w:color w:val="000099"/>
        </w:rPr>
        <w:t>Бюджетна прогноза по ведомствени и администрирани параграфи на програмата</w:t>
      </w:r>
    </w:p>
    <w:tbl>
      <w:tblPr>
        <w:tblW w:w="9796" w:type="dxa"/>
        <w:tblInd w:w="55" w:type="dxa"/>
        <w:tblCellMar>
          <w:left w:w="70" w:type="dxa"/>
          <w:right w:w="70" w:type="dxa"/>
        </w:tblCellMar>
        <w:tblLook w:val="04A0" w:firstRow="1" w:lastRow="0" w:firstColumn="1" w:lastColumn="0" w:noHBand="0" w:noVBand="1"/>
      </w:tblPr>
      <w:tblGrid>
        <w:gridCol w:w="1080"/>
        <w:gridCol w:w="3755"/>
        <w:gridCol w:w="992"/>
        <w:gridCol w:w="992"/>
        <w:gridCol w:w="993"/>
        <w:gridCol w:w="992"/>
        <w:gridCol w:w="992"/>
      </w:tblGrid>
      <w:tr w:rsidR="00D73057" w:rsidRPr="00D73057" w:rsidTr="00D73057">
        <w:trPr>
          <w:trHeight w:val="315"/>
        </w:trPr>
        <w:tc>
          <w:tcPr>
            <w:tcW w:w="10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w:t>
            </w:r>
          </w:p>
        </w:tc>
        <w:tc>
          <w:tcPr>
            <w:tcW w:w="3755" w:type="dxa"/>
            <w:tcBorders>
              <w:top w:val="single" w:sz="8" w:space="0" w:color="auto"/>
              <w:left w:val="nil"/>
              <w:bottom w:val="nil"/>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Бюджетна програма</w:t>
            </w:r>
          </w:p>
        </w:tc>
        <w:tc>
          <w:tcPr>
            <w:tcW w:w="992"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Проект</w:t>
            </w:r>
          </w:p>
        </w:tc>
        <w:tc>
          <w:tcPr>
            <w:tcW w:w="992"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Прогноза</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Разлика к.3-к.2</w:t>
            </w:r>
          </w:p>
        </w:tc>
        <w:tc>
          <w:tcPr>
            <w:tcW w:w="992"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Прогноза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Разлика к.5-к.3</w:t>
            </w:r>
          </w:p>
        </w:tc>
      </w:tr>
      <w:tr w:rsidR="00D73057" w:rsidRPr="00D73057" w:rsidTr="00D73057">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3755" w:type="dxa"/>
            <w:tcBorders>
              <w:top w:val="nil"/>
              <w:left w:val="nil"/>
              <w:bottom w:val="nil"/>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2100.02.02 „Устройствено планиране, геозащита, водоснабдяване и канализация” </w:t>
            </w:r>
          </w:p>
        </w:tc>
        <w:tc>
          <w:tcPr>
            <w:tcW w:w="992"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2015 г.</w:t>
            </w:r>
          </w:p>
        </w:tc>
        <w:tc>
          <w:tcPr>
            <w:tcW w:w="992"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2016 г.</w:t>
            </w: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992"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2017 г.</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r>
      <w:tr w:rsidR="00D73057" w:rsidRPr="00D73057" w:rsidTr="00D73057">
        <w:trPr>
          <w:trHeight w:val="33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i/>
                <w:iCs/>
                <w:color w:val="000000"/>
                <w:sz w:val="16"/>
                <w:szCs w:val="16"/>
                <w:lang w:eastAsia="bg-BG"/>
              </w:rPr>
            </w:pPr>
            <w:r w:rsidRPr="00D73057">
              <w:rPr>
                <w:rFonts w:ascii="Times New Roman" w:eastAsia="Times New Roman" w:hAnsi="Times New Roman" w:cs="Times New Roman"/>
                <w:i/>
                <w:iCs/>
                <w:color w:val="000000"/>
                <w:sz w:val="16"/>
                <w:szCs w:val="16"/>
                <w:lang w:eastAsia="bg-BG"/>
              </w:rPr>
              <w:t>(класификационен код и наименование на бюджетната програма)</w:t>
            </w:r>
          </w:p>
        </w:tc>
        <w:tc>
          <w:tcPr>
            <w:tcW w:w="992"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992"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992"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i/>
                <w:iCs/>
                <w:color w:val="000000"/>
                <w:sz w:val="16"/>
                <w:szCs w:val="16"/>
                <w:lang w:eastAsia="bg-BG"/>
              </w:rPr>
            </w:pPr>
            <w:r w:rsidRPr="00D73057">
              <w:rPr>
                <w:rFonts w:ascii="Times New Roman" w:eastAsia="Times New Roman" w:hAnsi="Times New Roman" w:cs="Times New Roman"/>
                <w:b/>
                <w:bCs/>
                <w:i/>
                <w:i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w:t>
            </w:r>
          </w:p>
        </w:tc>
        <w:tc>
          <w:tcPr>
            <w:tcW w:w="992"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w:t>
            </w:r>
          </w:p>
        </w:tc>
        <w:tc>
          <w:tcPr>
            <w:tcW w:w="992"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3</w:t>
            </w:r>
          </w:p>
        </w:tc>
        <w:tc>
          <w:tcPr>
            <w:tcW w:w="993"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4</w:t>
            </w:r>
          </w:p>
        </w:tc>
        <w:tc>
          <w:tcPr>
            <w:tcW w:w="992"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5</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6</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І.</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ведомствени разходи:</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1 202 500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1 202 500</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1 202 500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Персонал</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1 122 500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1 122 500</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1 122 500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Издръжка</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80 000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80 000</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80 000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Капиталови разходи</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2"/>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1 202 500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1 202 500</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1 202 500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Персонал</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1 122 500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1 122 500</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1 122 500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Издръжка</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80 000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80 000</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80 000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lastRenderedPageBreak/>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Капиталови разходи</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2"/>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i/>
                <w:iCs/>
                <w:color w:val="000000"/>
                <w:sz w:val="16"/>
                <w:szCs w:val="16"/>
                <w:lang w:eastAsia="bg-BG"/>
              </w:rPr>
            </w:pPr>
            <w:r w:rsidRPr="00D73057">
              <w:rPr>
                <w:rFonts w:ascii="Times New Roman" w:eastAsia="Times New Roman" w:hAnsi="Times New Roman" w:cs="Times New Roman"/>
                <w:b/>
                <w:bCs/>
                <w:i/>
                <w:iCs/>
                <w:color w:val="000000"/>
                <w:sz w:val="16"/>
                <w:szCs w:val="16"/>
                <w:lang w:eastAsia="bg-BG"/>
              </w:rPr>
              <w:t xml:space="preserve">Администрирани разходни параграфи </w:t>
            </w:r>
            <w:r w:rsidRPr="00D73057">
              <w:rPr>
                <w:rFonts w:ascii="Arial" w:eastAsia="Times New Roman" w:hAnsi="Arial" w:cs="Arial"/>
                <w:color w:val="000000"/>
                <w:sz w:val="16"/>
                <w:szCs w:val="16"/>
                <w:lang w:eastAsia="bg-BG"/>
              </w:rPr>
              <w:t>**</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ІІ.</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20 401 500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29 401 500</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9 000 000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23 401 500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-6 000 000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ind w:firstLineChars="200" w:firstLine="32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Издръжка</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6 080 000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5 080 000</w:t>
            </w:r>
          </w:p>
        </w:tc>
        <w:tc>
          <w:tcPr>
            <w:tcW w:w="993"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-1 000 000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6 080 000</w:t>
            </w:r>
          </w:p>
        </w:tc>
        <w:tc>
          <w:tcPr>
            <w:tcW w:w="992"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1 000 000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ind w:firstLineChars="200" w:firstLine="32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2.Капиталови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14 321 500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24 321 500</w:t>
            </w:r>
          </w:p>
        </w:tc>
        <w:tc>
          <w:tcPr>
            <w:tcW w:w="993"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10 000 000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17 321 500</w:t>
            </w:r>
          </w:p>
        </w:tc>
        <w:tc>
          <w:tcPr>
            <w:tcW w:w="992"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-7 000 000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ІІІ.</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26 331 000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99 376 756</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73 045 756</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89 678 346</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-9 698 410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ind w:firstLineChars="200" w:firstLine="32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1.ДИЗ издръжка и капиталови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12 908 900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80 892 434</w:t>
            </w:r>
          </w:p>
        </w:tc>
        <w:tc>
          <w:tcPr>
            <w:tcW w:w="993"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67 983 534</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70 820 922</w:t>
            </w:r>
          </w:p>
        </w:tc>
        <w:tc>
          <w:tcPr>
            <w:tcW w:w="992"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-10 071 512</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ind w:firstLineChars="200" w:firstLine="32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2.ДИЗ лихви</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2 489 200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3 137 557</w:t>
            </w:r>
          </w:p>
        </w:tc>
        <w:tc>
          <w:tcPr>
            <w:tcW w:w="993"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648 357</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3 510 659</w:t>
            </w:r>
          </w:p>
        </w:tc>
        <w:tc>
          <w:tcPr>
            <w:tcW w:w="992"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373 102</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3. ДИЗ погашения</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10 932 900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15 346 765</w:t>
            </w:r>
          </w:p>
        </w:tc>
        <w:tc>
          <w:tcPr>
            <w:tcW w:w="993"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4 413 865</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15 346 765</w:t>
            </w:r>
          </w:p>
        </w:tc>
        <w:tc>
          <w:tcPr>
            <w:tcW w:w="992"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администрирани разходи (ІІ.+ІІІ.):</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46 732 500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128 778 256</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82 045 756</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113 079 846</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-15 698 410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разходи по бюджета (І.1+ІІ.):</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21 604 000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30 604 000</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9 000 000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24 604 000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-6 000 000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разходи (І.+ІІ.+ІІІ.):</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47 935 000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129 980 756</w:t>
            </w:r>
          </w:p>
        </w:tc>
        <w:tc>
          <w:tcPr>
            <w:tcW w:w="993"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82 045 756</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114 282 346</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-15 698 410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Численост на щатния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51</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51</w:t>
            </w:r>
          </w:p>
        </w:tc>
        <w:tc>
          <w:tcPr>
            <w:tcW w:w="993"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51</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Численост на извънщатния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3"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bl>
    <w:p w:rsidR="00D73057" w:rsidRDefault="00D73057" w:rsidP="00592E56">
      <w:pPr>
        <w:pStyle w:val="ListParagraph"/>
        <w:tabs>
          <w:tab w:val="left" w:pos="851"/>
        </w:tabs>
        <w:spacing w:line="360" w:lineRule="auto"/>
        <w:ind w:left="567"/>
        <w:jc w:val="both"/>
        <w:rPr>
          <w:rFonts w:ascii="Times New Roman" w:hAnsi="Times New Roman"/>
          <w:b/>
          <w:i/>
          <w:color w:val="000099"/>
          <w:lang w:val="en-US"/>
        </w:rPr>
      </w:pPr>
    </w:p>
    <w:p w:rsidR="00A900DF" w:rsidRPr="00943CAF" w:rsidRDefault="00A900DF" w:rsidP="00D73057">
      <w:pPr>
        <w:spacing w:line="240" w:lineRule="auto"/>
        <w:ind w:firstLine="567"/>
        <w:jc w:val="both"/>
        <w:rPr>
          <w:rFonts w:ascii="Times New Roman" w:hAnsi="Times New Roman" w:cs="Times New Roman"/>
          <w:b/>
          <w:i/>
          <w:color w:val="000099"/>
          <w:u w:val="single"/>
        </w:rPr>
      </w:pPr>
      <w:r w:rsidRPr="00943CAF">
        <w:rPr>
          <w:rFonts w:ascii="Times New Roman" w:hAnsi="Times New Roman" w:cs="Times New Roman"/>
          <w:b/>
          <w:i/>
          <w:color w:val="000099"/>
          <w:u w:val="single"/>
        </w:rPr>
        <w:t>БЮДЖЕТНА ПРОГРАМА 2100.03.01. „НОРМАТИВНО РЕГУЛИРАНЕ И КОНТРОЛ НА ИНВЕСТИЦИОННИЯ ПРОЦЕС В СТРОИТЕЛСТВОТО</w:t>
      </w:r>
      <w:r w:rsidRPr="00943CAF">
        <w:rPr>
          <w:rFonts w:ascii="Times New Roman" w:hAnsi="Times New Roman" w:cs="Times New Roman"/>
          <w:b/>
          <w:i/>
          <w:color w:val="000099"/>
        </w:rPr>
        <w:t>“</w:t>
      </w:r>
    </w:p>
    <w:p w:rsidR="00A900DF" w:rsidRPr="00943CAF" w:rsidRDefault="00A900DF" w:rsidP="00A900DF">
      <w:pPr>
        <w:spacing w:after="0" w:line="240" w:lineRule="auto"/>
        <w:ind w:firstLine="567"/>
        <w:jc w:val="both"/>
        <w:rPr>
          <w:rFonts w:ascii="Times New Roman" w:eastAsia="Times New Roman" w:hAnsi="Times New Roman" w:cs="Times New Roman"/>
          <w:b/>
          <w:i/>
          <w:color w:val="000099"/>
          <w:lang w:eastAsia="bg-BG"/>
        </w:rPr>
      </w:pPr>
      <w:r w:rsidRPr="00943CAF">
        <w:rPr>
          <w:rFonts w:ascii="Times New Roman" w:eastAsia="Times New Roman" w:hAnsi="Times New Roman" w:cs="Times New Roman"/>
          <w:b/>
          <w:i/>
          <w:color w:val="000099"/>
          <w:lang w:eastAsia="bg-BG"/>
        </w:rPr>
        <w:t xml:space="preserve">Цели на бюджетната програма </w:t>
      </w:r>
    </w:p>
    <w:p w:rsidR="00A900DF" w:rsidRPr="00A900DF" w:rsidRDefault="00A900DF" w:rsidP="00A900DF">
      <w:pPr>
        <w:spacing w:after="0" w:line="240" w:lineRule="auto"/>
        <w:ind w:firstLine="567"/>
        <w:jc w:val="both"/>
        <w:rPr>
          <w:rFonts w:ascii="Times New Roman" w:eastAsia="Times New Roman" w:hAnsi="Times New Roman" w:cs="Times New Roman"/>
          <w:lang w:eastAsia="bg-BG"/>
        </w:rPr>
      </w:pPr>
      <w:r w:rsidRPr="00A900DF">
        <w:rPr>
          <w:rFonts w:ascii="Times New Roman" w:eastAsia="Times New Roman" w:hAnsi="Times New Roman" w:cs="Times New Roman"/>
          <w:lang w:eastAsia="bg-BG"/>
        </w:rPr>
        <w:t>Дирекцията за национален строителен контрол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p>
    <w:p w:rsidR="00A900DF" w:rsidRPr="00A900DF" w:rsidRDefault="00A900DF" w:rsidP="00A900DF">
      <w:pPr>
        <w:tabs>
          <w:tab w:val="num" w:pos="0"/>
        </w:tabs>
        <w:spacing w:after="0" w:line="240" w:lineRule="auto"/>
        <w:ind w:firstLine="567"/>
        <w:jc w:val="both"/>
        <w:rPr>
          <w:rFonts w:ascii="Times New Roman" w:eastAsia="Times New Roman" w:hAnsi="Times New Roman" w:cs="Times New Roman"/>
        </w:rPr>
      </w:pPr>
      <w:r w:rsidRPr="00A900DF">
        <w:rPr>
          <w:rFonts w:ascii="Times New Roman" w:eastAsia="Times New Roman" w:hAnsi="Times New Roman" w:cs="Times New Roman"/>
        </w:rPr>
        <w:t>Строежите от първа, втора и трета категория се въвеждат в експлоатация, съгласно разпоредбата на чл.177, ал.2 ЗУТ, въз основа на разрешение за ползване, издадено от органите на ДНСК.</w:t>
      </w:r>
    </w:p>
    <w:p w:rsidR="00A900DF" w:rsidRPr="00A900DF" w:rsidRDefault="00A900DF" w:rsidP="00A900DF">
      <w:pPr>
        <w:tabs>
          <w:tab w:val="num" w:pos="0"/>
        </w:tabs>
        <w:spacing w:after="0" w:line="240" w:lineRule="auto"/>
        <w:ind w:firstLine="567"/>
        <w:jc w:val="both"/>
        <w:rPr>
          <w:rFonts w:ascii="Times New Roman" w:eastAsia="Times New Roman" w:hAnsi="Times New Roman" w:cs="Times New Roman"/>
        </w:rPr>
      </w:pPr>
      <w:r w:rsidRPr="00A900DF">
        <w:rPr>
          <w:rFonts w:ascii="Times New Roman" w:eastAsia="Times New Roman" w:hAnsi="Times New Roman" w:cs="Times New Roman"/>
        </w:rPr>
        <w:t>Ползата от дадената политика се изразява в недопускане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несъответстващи на съществените изисквания към строежите, без да е упражняван строителен надзор, в нарушение предвижданията на ПУП и др.</w:t>
      </w:r>
    </w:p>
    <w:p w:rsidR="00A900DF" w:rsidRDefault="00A900DF" w:rsidP="00A900DF">
      <w:pPr>
        <w:spacing w:after="120" w:line="240" w:lineRule="auto"/>
        <w:ind w:firstLine="567"/>
        <w:jc w:val="both"/>
        <w:rPr>
          <w:rFonts w:ascii="Times New Roman" w:eastAsia="Times New Roman" w:hAnsi="Times New Roman" w:cs="Times New Roman"/>
        </w:rPr>
      </w:pPr>
      <w:r w:rsidRPr="00A900DF">
        <w:rPr>
          <w:rFonts w:ascii="Times New Roman" w:eastAsia="Times New Roman" w:hAnsi="Times New Roman" w:cs="Times New Roman"/>
        </w:rPr>
        <w:t>Спирането и премахването на незаконни строежи и забрана ползването на строежи, които не са въведени в експлоатация по нормативно установения ред за строежи от първа, втора и трета категория се извършва от ДНСК.</w:t>
      </w:r>
    </w:p>
    <w:p w:rsidR="00BD4BC1" w:rsidRPr="00BD4BC1" w:rsidRDefault="00BD4BC1" w:rsidP="00BD4BC1">
      <w:pPr>
        <w:spacing w:after="0" w:line="240" w:lineRule="auto"/>
        <w:ind w:firstLine="567"/>
        <w:jc w:val="both"/>
        <w:rPr>
          <w:rFonts w:ascii="Times New Roman" w:eastAsia="Times New Roman" w:hAnsi="Times New Roman" w:cs="Times New Roman"/>
          <w:lang w:eastAsia="bg-BG"/>
        </w:rPr>
      </w:pPr>
      <w:r w:rsidRPr="00BD4BC1">
        <w:rPr>
          <w:rFonts w:ascii="Times New Roman" w:eastAsia="Times New Roman" w:hAnsi="Times New Roman" w:cs="Times New Roman"/>
          <w:lang w:eastAsia="bg-BG"/>
        </w:rPr>
        <w:lastRenderedPageBreak/>
        <w:t xml:space="preserve">Във връзка с провежданата от </w:t>
      </w:r>
      <w:r w:rsidR="00723AF5">
        <w:rPr>
          <w:rFonts w:ascii="Times New Roman" w:eastAsia="Times New Roman" w:hAnsi="Times New Roman" w:cs="Times New Roman"/>
          <w:lang w:eastAsia="bg-BG"/>
        </w:rPr>
        <w:t xml:space="preserve">МРРБ </w:t>
      </w:r>
      <w:r w:rsidRPr="00BD4BC1">
        <w:rPr>
          <w:rFonts w:ascii="Times New Roman" w:eastAsia="Times New Roman" w:hAnsi="Times New Roman" w:cs="Times New Roman"/>
          <w:lang w:eastAsia="bg-BG"/>
        </w:rPr>
        <w:t>политика, и задачите произтичащи от нея, свързани с наблюдение и анализ на дейностите</w:t>
      </w:r>
      <w:r w:rsidR="00723AF5">
        <w:rPr>
          <w:rFonts w:ascii="Times New Roman" w:eastAsia="Times New Roman" w:hAnsi="Times New Roman" w:cs="Times New Roman"/>
          <w:lang w:eastAsia="bg-BG"/>
        </w:rPr>
        <w:t xml:space="preserve">, </w:t>
      </w:r>
      <w:r w:rsidRPr="00BD4BC1">
        <w:rPr>
          <w:rFonts w:ascii="Times New Roman" w:eastAsia="Times New Roman" w:hAnsi="Times New Roman" w:cs="Times New Roman"/>
          <w:lang w:eastAsia="bg-BG"/>
        </w:rPr>
        <w:t>се цели разработването на проекти на нормативни актове съвместно и с други администрации от различни области, при:</w:t>
      </w:r>
    </w:p>
    <w:p w:rsidR="00BD4BC1" w:rsidRPr="00BD4BC1" w:rsidRDefault="00BD4BC1" w:rsidP="00BD4BC1">
      <w:pPr>
        <w:numPr>
          <w:ilvl w:val="3"/>
          <w:numId w:val="100"/>
        </w:numPr>
        <w:tabs>
          <w:tab w:val="left" w:pos="709"/>
        </w:tabs>
        <w:spacing w:after="0" w:line="240" w:lineRule="auto"/>
        <w:ind w:left="0" w:firstLine="567"/>
        <w:jc w:val="both"/>
        <w:rPr>
          <w:rFonts w:ascii="Times New Roman" w:eastAsia="Times New Roman" w:hAnsi="Times New Roman" w:cs="Times New Roman"/>
          <w:lang w:eastAsia="bg-BG"/>
        </w:rPr>
      </w:pPr>
      <w:r w:rsidRPr="00BD4BC1">
        <w:rPr>
          <w:rFonts w:ascii="Times New Roman" w:eastAsia="Times New Roman" w:hAnsi="Times New Roman" w:cs="Times New Roman"/>
          <w:lang w:eastAsia="bg-BG"/>
        </w:rPr>
        <w:t>Проучване на чуждестранния опит- законодателство и практика ;</w:t>
      </w:r>
    </w:p>
    <w:p w:rsidR="00BD4BC1" w:rsidRPr="00BD4BC1" w:rsidRDefault="00BD4BC1" w:rsidP="00BD4BC1">
      <w:pPr>
        <w:numPr>
          <w:ilvl w:val="3"/>
          <w:numId w:val="100"/>
        </w:numPr>
        <w:tabs>
          <w:tab w:val="left" w:pos="709"/>
        </w:tabs>
        <w:spacing w:after="0" w:line="240" w:lineRule="auto"/>
        <w:ind w:left="0" w:firstLine="567"/>
        <w:jc w:val="both"/>
        <w:rPr>
          <w:rFonts w:ascii="Times New Roman" w:eastAsia="Times New Roman" w:hAnsi="Times New Roman" w:cs="Times New Roman"/>
          <w:lang w:eastAsia="bg-BG"/>
        </w:rPr>
      </w:pPr>
      <w:r w:rsidRPr="00BD4BC1">
        <w:rPr>
          <w:rFonts w:ascii="Times New Roman" w:eastAsia="Times New Roman" w:hAnsi="Times New Roman" w:cs="Times New Roman"/>
          <w:lang w:eastAsia="bg-BG"/>
        </w:rPr>
        <w:t>Оценка на въздействието на нормативните актове върху инвестиционния процес;</w:t>
      </w:r>
    </w:p>
    <w:p w:rsidR="00BD4BC1" w:rsidRPr="00BD4BC1" w:rsidRDefault="00BD4BC1" w:rsidP="00BD4BC1">
      <w:pPr>
        <w:numPr>
          <w:ilvl w:val="0"/>
          <w:numId w:val="100"/>
        </w:numPr>
        <w:spacing w:after="0" w:line="240" w:lineRule="auto"/>
        <w:ind w:left="0" w:firstLine="567"/>
        <w:jc w:val="both"/>
        <w:rPr>
          <w:rFonts w:ascii="Times New Roman" w:eastAsia="Times New Roman" w:hAnsi="Times New Roman" w:cs="Times New Roman"/>
          <w:lang w:eastAsia="bg-BG"/>
        </w:rPr>
      </w:pPr>
      <w:r w:rsidRPr="00BD4BC1">
        <w:rPr>
          <w:rFonts w:ascii="Times New Roman" w:eastAsia="Times New Roman" w:hAnsi="Times New Roman" w:cs="Times New Roman"/>
          <w:lang w:eastAsia="bg-BG"/>
        </w:rPr>
        <w:t>Създаване и управление на техническа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w:t>
      </w:r>
    </w:p>
    <w:p w:rsidR="00BD4BC1" w:rsidRPr="00BD4BC1" w:rsidRDefault="00BD4BC1" w:rsidP="00BD4BC1">
      <w:pPr>
        <w:numPr>
          <w:ilvl w:val="0"/>
          <w:numId w:val="100"/>
        </w:numPr>
        <w:tabs>
          <w:tab w:val="left" w:pos="709"/>
        </w:tabs>
        <w:spacing w:after="0" w:line="240" w:lineRule="auto"/>
        <w:ind w:left="0" w:firstLine="567"/>
        <w:jc w:val="both"/>
        <w:rPr>
          <w:rFonts w:ascii="Times New Roman" w:eastAsia="Times New Roman" w:hAnsi="Times New Roman" w:cs="Times New Roman"/>
          <w:lang w:eastAsia="bg-BG"/>
        </w:rPr>
      </w:pPr>
      <w:r w:rsidRPr="00BD4BC1">
        <w:rPr>
          <w:rFonts w:ascii="Times New Roman" w:eastAsia="Times New Roman" w:hAnsi="Times New Roman" w:cs="Times New Roman"/>
          <w:lang w:eastAsia="bg-BG"/>
        </w:rPr>
        <w:t>Създаване на условия за прилагането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89/106/ЕЕС и на Регламент (ЕС) № 764/2008 относно установяване на процедурите, свързани с прилагането на някои национални технически правила за продукти, законово предлагани на пазара в други държави членки;</w:t>
      </w:r>
    </w:p>
    <w:p w:rsidR="00BD4BC1" w:rsidRPr="00BD4BC1" w:rsidRDefault="00BD4BC1" w:rsidP="00BD4BC1">
      <w:pPr>
        <w:numPr>
          <w:ilvl w:val="0"/>
          <w:numId w:val="100"/>
        </w:numPr>
        <w:tabs>
          <w:tab w:val="left" w:pos="709"/>
        </w:tabs>
        <w:spacing w:after="0" w:line="240" w:lineRule="auto"/>
        <w:ind w:left="0" w:firstLine="567"/>
        <w:jc w:val="both"/>
        <w:rPr>
          <w:rFonts w:ascii="Times New Roman" w:eastAsia="Times New Roman" w:hAnsi="Times New Roman" w:cs="Times New Roman"/>
          <w:lang w:eastAsia="bg-BG"/>
        </w:rPr>
      </w:pPr>
      <w:r w:rsidRPr="00BD4BC1">
        <w:rPr>
          <w:rFonts w:ascii="Times New Roman" w:eastAsia="Times New Roman" w:hAnsi="Times New Roman" w:cs="Times New Roman"/>
          <w:lang w:eastAsia="bg-BG"/>
        </w:rPr>
        <w:t>Управление на националната система за оценяване на строителните продукти;</w:t>
      </w:r>
    </w:p>
    <w:p w:rsidR="00BD4BC1" w:rsidRPr="00BD4BC1" w:rsidRDefault="00BD4BC1" w:rsidP="00BD4BC1">
      <w:pPr>
        <w:numPr>
          <w:ilvl w:val="0"/>
          <w:numId w:val="100"/>
        </w:numPr>
        <w:tabs>
          <w:tab w:val="left" w:pos="709"/>
        </w:tabs>
        <w:spacing w:after="0" w:line="240" w:lineRule="auto"/>
        <w:ind w:left="0" w:firstLine="567"/>
        <w:jc w:val="both"/>
        <w:rPr>
          <w:rFonts w:ascii="Times New Roman" w:eastAsia="Times New Roman" w:hAnsi="Times New Roman" w:cs="Times New Roman"/>
          <w:lang w:eastAsia="bg-BG"/>
        </w:rPr>
      </w:pPr>
      <w:r w:rsidRPr="00BD4BC1">
        <w:rPr>
          <w:rFonts w:ascii="Times New Roman" w:eastAsia="Times New Roman" w:hAnsi="Times New Roman" w:cs="Times New Roman"/>
          <w:lang w:eastAsia="bg-BG"/>
        </w:rPr>
        <w:t>Организиране и финансиране на участия в дейности по промотиране на възможности за</w:t>
      </w:r>
      <w:r w:rsidRPr="00BD4BC1">
        <w:rPr>
          <w:rFonts w:ascii="Times New Roman" w:eastAsia="Times New Roman" w:hAnsi="Times New Roman" w:cs="Times New Roman"/>
          <w:lang w:val="en-US" w:eastAsia="bg-BG"/>
        </w:rPr>
        <w:t xml:space="preserve"> </w:t>
      </w:r>
      <w:r w:rsidRPr="00BD4BC1">
        <w:rPr>
          <w:rFonts w:ascii="Times New Roman" w:eastAsia="Times New Roman" w:hAnsi="Times New Roman" w:cs="Times New Roman"/>
          <w:lang w:eastAsia="bg-BG"/>
        </w:rPr>
        <w:t xml:space="preserve">инвестиции в сферата на инвестиционното проектиране и строителството </w:t>
      </w:r>
    </w:p>
    <w:p w:rsidR="00BD4BC1" w:rsidRPr="00A900DF" w:rsidRDefault="00BD4BC1" w:rsidP="00737A5E">
      <w:pPr>
        <w:numPr>
          <w:ilvl w:val="0"/>
          <w:numId w:val="100"/>
        </w:numPr>
        <w:tabs>
          <w:tab w:val="left" w:pos="709"/>
        </w:tabs>
        <w:spacing w:after="0" w:line="240" w:lineRule="auto"/>
        <w:ind w:left="0" w:firstLine="567"/>
        <w:jc w:val="both"/>
        <w:rPr>
          <w:rFonts w:ascii="Times New Roman" w:eastAsia="Times New Roman" w:hAnsi="Times New Roman" w:cs="Times New Roman"/>
          <w:lang w:eastAsia="bg-BG"/>
        </w:rPr>
      </w:pPr>
      <w:r w:rsidRPr="00BD4BC1">
        <w:rPr>
          <w:rFonts w:ascii="Times New Roman" w:eastAsia="Times New Roman" w:hAnsi="Times New Roman" w:cs="Times New Roman"/>
          <w:lang w:eastAsia="bg-BG"/>
        </w:rPr>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културно-историческото наследство, е от основните приоритети за министерството.</w:t>
      </w:r>
    </w:p>
    <w:p w:rsidR="00A900DF" w:rsidRPr="00A900DF" w:rsidRDefault="00A900DF" w:rsidP="00A900DF">
      <w:pPr>
        <w:spacing w:before="120" w:after="120" w:line="240" w:lineRule="auto"/>
        <w:ind w:firstLine="567"/>
        <w:jc w:val="both"/>
        <w:rPr>
          <w:rFonts w:ascii="Times New Roman" w:eastAsia="Times New Roman" w:hAnsi="Times New Roman" w:cs="Times New Roman"/>
          <w:b/>
          <w:i/>
          <w:color w:val="000099"/>
          <w:lang w:eastAsia="bg-BG"/>
        </w:rPr>
      </w:pPr>
      <w:r w:rsidRPr="00A900DF">
        <w:rPr>
          <w:rFonts w:ascii="Times New Roman" w:eastAsia="Times New Roman" w:hAnsi="Times New Roman" w:cs="Times New Roman"/>
          <w:b/>
          <w:i/>
          <w:color w:val="000099"/>
          <w:lang w:eastAsia="bg-BG"/>
        </w:rPr>
        <w:t>Стратегическа и оперативни цели</w:t>
      </w:r>
    </w:p>
    <w:p w:rsidR="00A900DF" w:rsidRPr="00A900DF" w:rsidRDefault="00A900DF" w:rsidP="00A900DF">
      <w:pPr>
        <w:tabs>
          <w:tab w:val="left" w:pos="0"/>
        </w:tabs>
        <w:spacing w:after="0" w:line="240" w:lineRule="auto"/>
        <w:ind w:firstLine="567"/>
        <w:jc w:val="both"/>
        <w:rPr>
          <w:rFonts w:ascii="Times New Roman" w:eastAsia="Times New Roman" w:hAnsi="Times New Roman" w:cs="Times New Roman"/>
          <w:lang w:eastAsia="bg-BG"/>
        </w:rPr>
      </w:pPr>
      <w:r w:rsidRPr="00A900DF">
        <w:rPr>
          <w:rFonts w:ascii="Times New Roman" w:eastAsia="Times New Roman" w:hAnsi="Times New Roman" w:cs="Times New Roman"/>
          <w:lang w:eastAsia="bg-BG"/>
        </w:rPr>
        <w:t>Целта на програмата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Дирекцията за национален строителен контрол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Дирекция за национален строителен контрол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rsidR="00D73057" w:rsidRDefault="00D73057" w:rsidP="00A900DF">
      <w:pPr>
        <w:spacing w:before="120" w:after="120" w:line="240" w:lineRule="auto"/>
        <w:ind w:firstLine="567"/>
        <w:jc w:val="both"/>
        <w:rPr>
          <w:rFonts w:ascii="Times New Roman" w:eastAsia="Times New Roman" w:hAnsi="Times New Roman" w:cs="Times New Roman"/>
          <w:b/>
          <w:i/>
          <w:color w:val="000099"/>
          <w:lang w:val="en-US" w:eastAsia="bg-BG"/>
        </w:rPr>
      </w:pPr>
    </w:p>
    <w:p w:rsidR="00A900DF" w:rsidRDefault="00A900DF" w:rsidP="00A900DF">
      <w:pPr>
        <w:spacing w:before="120" w:after="120" w:line="240" w:lineRule="auto"/>
        <w:ind w:firstLine="567"/>
        <w:jc w:val="both"/>
        <w:rPr>
          <w:rFonts w:ascii="Times New Roman" w:eastAsia="Times New Roman" w:hAnsi="Times New Roman" w:cs="Times New Roman"/>
          <w:b/>
          <w:i/>
          <w:color w:val="000099"/>
          <w:lang w:eastAsia="bg-BG"/>
        </w:rPr>
      </w:pPr>
      <w:r w:rsidRPr="00A900DF">
        <w:rPr>
          <w:rFonts w:ascii="Times New Roman" w:eastAsia="Times New Roman" w:hAnsi="Times New Roman" w:cs="Times New Roman"/>
          <w:b/>
          <w:i/>
          <w:color w:val="000099"/>
          <w:lang w:eastAsia="bg-BG"/>
        </w:rPr>
        <w:t>Показатели за полза/ефект и целеви стойности</w:t>
      </w:r>
    </w:p>
    <w:p w:rsidR="00760C00" w:rsidRPr="00A900DF" w:rsidRDefault="00760C00" w:rsidP="00A900DF">
      <w:pPr>
        <w:spacing w:before="120" w:after="120" w:line="240" w:lineRule="auto"/>
        <w:ind w:firstLine="567"/>
        <w:jc w:val="both"/>
        <w:rPr>
          <w:rFonts w:ascii="Times New Roman" w:eastAsia="Times New Roman" w:hAnsi="Times New Roman" w:cs="Times New Roman"/>
          <w:b/>
          <w:i/>
          <w:color w:val="000099"/>
          <w:lang w:eastAsia="bg-BG"/>
        </w:rPr>
      </w:pPr>
    </w:p>
    <w:tbl>
      <w:tblPr>
        <w:tblW w:w="9796" w:type="dxa"/>
        <w:tblInd w:w="55" w:type="dxa"/>
        <w:tblLayout w:type="fixed"/>
        <w:tblCellMar>
          <w:left w:w="70" w:type="dxa"/>
          <w:right w:w="70" w:type="dxa"/>
        </w:tblCellMar>
        <w:tblLook w:val="0000" w:firstRow="0" w:lastRow="0" w:firstColumn="0" w:lastColumn="0" w:noHBand="0" w:noVBand="0"/>
      </w:tblPr>
      <w:tblGrid>
        <w:gridCol w:w="4977"/>
        <w:gridCol w:w="992"/>
        <w:gridCol w:w="1276"/>
        <w:gridCol w:w="1275"/>
        <w:gridCol w:w="1276"/>
      </w:tblGrid>
      <w:tr w:rsidR="00A900DF" w:rsidRPr="00A900DF" w:rsidTr="00A900DF">
        <w:trPr>
          <w:trHeight w:val="420"/>
        </w:trPr>
        <w:tc>
          <w:tcPr>
            <w:tcW w:w="9796"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A900DF" w:rsidRPr="00A900DF" w:rsidRDefault="00A900DF" w:rsidP="00A900DF">
            <w:pPr>
              <w:spacing w:after="0" w:line="240" w:lineRule="auto"/>
              <w:jc w:val="center"/>
              <w:rPr>
                <w:rFonts w:ascii="Times New Roman" w:eastAsia="Times New Roman" w:hAnsi="Times New Roman" w:cs="Times New Roman"/>
                <w:b/>
                <w:bCs/>
                <w:sz w:val="20"/>
                <w:szCs w:val="20"/>
                <w:lang w:eastAsia="bg-BG"/>
              </w:rPr>
            </w:pPr>
            <w:r w:rsidRPr="00A900DF">
              <w:rPr>
                <w:rFonts w:ascii="Times New Roman" w:eastAsia="Times New Roman" w:hAnsi="Times New Roman" w:cs="Times New Roman"/>
                <w:b/>
                <w:bCs/>
                <w:sz w:val="20"/>
                <w:szCs w:val="20"/>
                <w:lang w:eastAsia="bg-BG"/>
              </w:rPr>
              <w:t>ПОКАЗАТЕЛИТЕ ЗА ИЗПЪЛНЕНИЕ на бюджетна програма 2800.01.02“</w:t>
            </w:r>
            <w:r w:rsidRPr="00A900DF">
              <w:rPr>
                <w:rFonts w:ascii="Times New Roman" w:eastAsia="Times New Roman" w:hAnsi="Times New Roman" w:cs="Times New Roman"/>
                <w:sz w:val="20"/>
                <w:szCs w:val="20"/>
                <w:lang w:eastAsia="bg-BG"/>
              </w:rPr>
              <w:t xml:space="preserve"> Нормативно регулиране и контрол на инвестиционния процес в строителството</w:t>
            </w:r>
            <w:r w:rsidRPr="00A900DF">
              <w:rPr>
                <w:rFonts w:ascii="Times New Roman" w:eastAsia="Times New Roman" w:hAnsi="Times New Roman" w:cs="Times New Roman"/>
                <w:b/>
                <w:bCs/>
                <w:sz w:val="20"/>
                <w:szCs w:val="20"/>
                <w:lang w:eastAsia="bg-BG"/>
              </w:rPr>
              <w:t>“</w:t>
            </w:r>
          </w:p>
        </w:tc>
      </w:tr>
      <w:tr w:rsidR="00A900DF" w:rsidRPr="00A900DF" w:rsidTr="00A900DF">
        <w:trPr>
          <w:trHeight w:val="255"/>
        </w:trPr>
        <w:tc>
          <w:tcPr>
            <w:tcW w:w="4977" w:type="dxa"/>
            <w:tcBorders>
              <w:top w:val="nil"/>
              <w:left w:val="single" w:sz="8" w:space="0" w:color="auto"/>
              <w:bottom w:val="single" w:sz="4" w:space="0" w:color="auto"/>
              <w:right w:val="single" w:sz="4" w:space="0" w:color="auto"/>
            </w:tcBorders>
            <w:shd w:val="clear" w:color="auto" w:fill="FFCC99"/>
            <w:vAlign w:val="center"/>
          </w:tcPr>
          <w:p w:rsidR="00A900DF" w:rsidRPr="00A900DF" w:rsidRDefault="00A900DF" w:rsidP="00A900DF">
            <w:pPr>
              <w:spacing w:after="0" w:line="240" w:lineRule="auto"/>
              <w:jc w:val="center"/>
              <w:rPr>
                <w:rFonts w:ascii="Times New Roman" w:eastAsia="Times New Roman" w:hAnsi="Times New Roman" w:cs="Times New Roman"/>
                <w:i/>
                <w:iCs/>
                <w:sz w:val="20"/>
                <w:szCs w:val="20"/>
                <w:lang w:eastAsia="bg-BG"/>
              </w:rPr>
            </w:pPr>
            <w:r w:rsidRPr="00A900DF">
              <w:rPr>
                <w:rFonts w:ascii="Times New Roman" w:eastAsia="Times New Roman" w:hAnsi="Times New Roman" w:cs="Times New Roman"/>
                <w:i/>
                <w:iCs/>
                <w:sz w:val="20"/>
                <w:szCs w:val="20"/>
                <w:lang w:eastAsia="bg-BG"/>
              </w:rPr>
              <w:t>Ползи/ефекти:</w:t>
            </w:r>
          </w:p>
        </w:tc>
        <w:tc>
          <w:tcPr>
            <w:tcW w:w="992" w:type="dxa"/>
            <w:tcBorders>
              <w:top w:val="nil"/>
              <w:left w:val="nil"/>
              <w:bottom w:val="single" w:sz="4" w:space="0" w:color="auto"/>
              <w:right w:val="single" w:sz="4" w:space="0" w:color="auto"/>
            </w:tcBorders>
            <w:shd w:val="clear" w:color="auto" w:fill="FFCC99"/>
          </w:tcPr>
          <w:p w:rsidR="00A900DF" w:rsidRPr="00A900DF" w:rsidRDefault="00A900DF" w:rsidP="00A900DF">
            <w:pPr>
              <w:spacing w:after="0" w:line="240" w:lineRule="auto"/>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 </w:t>
            </w:r>
          </w:p>
        </w:tc>
        <w:tc>
          <w:tcPr>
            <w:tcW w:w="3827" w:type="dxa"/>
            <w:gridSpan w:val="3"/>
            <w:tcBorders>
              <w:top w:val="single" w:sz="4" w:space="0" w:color="auto"/>
              <w:left w:val="nil"/>
              <w:bottom w:val="single" w:sz="4" w:space="0" w:color="auto"/>
              <w:right w:val="single" w:sz="8" w:space="0" w:color="000000"/>
            </w:tcBorders>
            <w:shd w:val="clear" w:color="auto" w:fill="FFCC99"/>
          </w:tcPr>
          <w:p w:rsidR="00A900DF" w:rsidRPr="00A900DF" w:rsidRDefault="00A900DF" w:rsidP="00A900DF">
            <w:pPr>
              <w:spacing w:after="0" w:line="240" w:lineRule="auto"/>
              <w:jc w:val="center"/>
              <w:rPr>
                <w:rFonts w:ascii="Times New Roman" w:eastAsia="Times New Roman" w:hAnsi="Times New Roman" w:cs="Times New Roman"/>
                <w:b/>
                <w:bCs/>
                <w:sz w:val="20"/>
                <w:szCs w:val="20"/>
                <w:lang w:eastAsia="bg-BG"/>
              </w:rPr>
            </w:pPr>
            <w:r w:rsidRPr="00A900DF">
              <w:rPr>
                <w:rFonts w:ascii="Times New Roman" w:eastAsia="Times New Roman" w:hAnsi="Times New Roman" w:cs="Times New Roman"/>
                <w:b/>
                <w:bCs/>
                <w:sz w:val="20"/>
                <w:szCs w:val="20"/>
                <w:lang w:eastAsia="bg-BG"/>
              </w:rPr>
              <w:t>Целева стойност</w:t>
            </w:r>
          </w:p>
        </w:tc>
      </w:tr>
      <w:tr w:rsidR="00A900DF" w:rsidRPr="00A900DF" w:rsidTr="00A900DF">
        <w:trPr>
          <w:trHeight w:val="450"/>
        </w:trPr>
        <w:tc>
          <w:tcPr>
            <w:tcW w:w="4977" w:type="dxa"/>
            <w:tcBorders>
              <w:top w:val="nil"/>
              <w:left w:val="single" w:sz="8" w:space="0" w:color="auto"/>
              <w:bottom w:val="single" w:sz="4" w:space="0" w:color="auto"/>
              <w:right w:val="single" w:sz="4" w:space="0" w:color="auto"/>
            </w:tcBorders>
            <w:shd w:val="clear" w:color="auto" w:fill="FFCC99"/>
            <w:vAlign w:val="center"/>
          </w:tcPr>
          <w:p w:rsidR="00A900DF" w:rsidRPr="00A900DF" w:rsidRDefault="00A900DF" w:rsidP="00A900DF">
            <w:pPr>
              <w:spacing w:after="0" w:line="240" w:lineRule="auto"/>
              <w:jc w:val="center"/>
              <w:rPr>
                <w:rFonts w:ascii="Times New Roman" w:eastAsia="Times New Roman" w:hAnsi="Times New Roman" w:cs="Times New Roman"/>
                <w:b/>
                <w:bCs/>
                <w:sz w:val="20"/>
                <w:szCs w:val="20"/>
                <w:lang w:eastAsia="bg-BG"/>
              </w:rPr>
            </w:pPr>
            <w:r w:rsidRPr="00A900DF">
              <w:rPr>
                <w:rFonts w:ascii="Times New Roman" w:eastAsia="Times New Roman" w:hAnsi="Times New Roman" w:cs="Times New Roman"/>
                <w:b/>
                <w:bCs/>
                <w:sz w:val="20"/>
                <w:szCs w:val="20"/>
                <w:lang w:eastAsia="bg-BG"/>
              </w:rPr>
              <w:t>Показатели за изпълнение</w:t>
            </w:r>
          </w:p>
        </w:tc>
        <w:tc>
          <w:tcPr>
            <w:tcW w:w="992" w:type="dxa"/>
            <w:tcBorders>
              <w:top w:val="nil"/>
              <w:left w:val="nil"/>
              <w:bottom w:val="single" w:sz="4" w:space="0" w:color="auto"/>
              <w:right w:val="single" w:sz="4" w:space="0" w:color="auto"/>
            </w:tcBorders>
            <w:shd w:val="clear" w:color="auto" w:fill="FFCC99"/>
            <w:vAlign w:val="center"/>
          </w:tcPr>
          <w:p w:rsidR="00A900DF" w:rsidRPr="00A900DF" w:rsidRDefault="00A900DF" w:rsidP="00A900DF">
            <w:pPr>
              <w:spacing w:after="0" w:line="240" w:lineRule="auto"/>
              <w:jc w:val="center"/>
              <w:rPr>
                <w:rFonts w:ascii="Times New Roman" w:eastAsia="Times New Roman" w:hAnsi="Times New Roman" w:cs="Times New Roman"/>
                <w:b/>
                <w:bCs/>
                <w:sz w:val="20"/>
                <w:szCs w:val="20"/>
                <w:lang w:eastAsia="bg-BG"/>
              </w:rPr>
            </w:pPr>
            <w:r w:rsidRPr="00A900DF">
              <w:rPr>
                <w:rFonts w:ascii="Times New Roman" w:eastAsia="Times New Roman" w:hAnsi="Times New Roman" w:cs="Times New Roman"/>
                <w:b/>
                <w:bCs/>
                <w:sz w:val="20"/>
                <w:szCs w:val="20"/>
                <w:lang w:eastAsia="bg-BG"/>
              </w:rPr>
              <w:t>Мерна единица</w:t>
            </w:r>
          </w:p>
        </w:tc>
        <w:tc>
          <w:tcPr>
            <w:tcW w:w="1276" w:type="dxa"/>
            <w:tcBorders>
              <w:top w:val="nil"/>
              <w:left w:val="nil"/>
              <w:bottom w:val="single" w:sz="4" w:space="0" w:color="auto"/>
              <w:right w:val="single" w:sz="4" w:space="0" w:color="auto"/>
            </w:tcBorders>
            <w:shd w:val="clear" w:color="auto" w:fill="FFCC99"/>
            <w:vAlign w:val="center"/>
          </w:tcPr>
          <w:p w:rsidR="00A900DF" w:rsidRPr="00A900DF" w:rsidRDefault="00A900DF" w:rsidP="00A900DF">
            <w:pPr>
              <w:spacing w:after="0" w:line="240" w:lineRule="auto"/>
              <w:jc w:val="center"/>
              <w:rPr>
                <w:rFonts w:ascii="Times New Roman" w:eastAsia="Times New Roman" w:hAnsi="Times New Roman" w:cs="Times New Roman"/>
                <w:b/>
                <w:bCs/>
                <w:i/>
                <w:iCs/>
                <w:sz w:val="20"/>
                <w:szCs w:val="20"/>
                <w:lang w:eastAsia="bg-BG"/>
              </w:rPr>
            </w:pPr>
            <w:r w:rsidRPr="00A900DF">
              <w:rPr>
                <w:rFonts w:ascii="Times New Roman" w:eastAsia="Times New Roman" w:hAnsi="Times New Roman" w:cs="Times New Roman"/>
                <w:b/>
                <w:bCs/>
                <w:i/>
                <w:iCs/>
                <w:sz w:val="20"/>
                <w:szCs w:val="20"/>
                <w:lang w:eastAsia="bg-BG"/>
              </w:rPr>
              <w:t>Проект 2015 г.</w:t>
            </w:r>
          </w:p>
        </w:tc>
        <w:tc>
          <w:tcPr>
            <w:tcW w:w="1275" w:type="dxa"/>
            <w:tcBorders>
              <w:top w:val="nil"/>
              <w:left w:val="nil"/>
              <w:bottom w:val="single" w:sz="4" w:space="0" w:color="auto"/>
              <w:right w:val="single" w:sz="4" w:space="0" w:color="auto"/>
            </w:tcBorders>
            <w:shd w:val="clear" w:color="auto" w:fill="FFCC99"/>
            <w:vAlign w:val="center"/>
          </w:tcPr>
          <w:p w:rsidR="00A900DF" w:rsidRPr="00A900DF" w:rsidRDefault="00A900DF" w:rsidP="00A900DF">
            <w:pPr>
              <w:spacing w:after="0" w:line="240" w:lineRule="auto"/>
              <w:jc w:val="center"/>
              <w:rPr>
                <w:rFonts w:ascii="Times New Roman" w:eastAsia="Times New Roman" w:hAnsi="Times New Roman" w:cs="Times New Roman"/>
                <w:b/>
                <w:bCs/>
                <w:i/>
                <w:iCs/>
                <w:sz w:val="20"/>
                <w:szCs w:val="20"/>
                <w:lang w:eastAsia="bg-BG"/>
              </w:rPr>
            </w:pPr>
            <w:r w:rsidRPr="00A900DF">
              <w:rPr>
                <w:rFonts w:ascii="Times New Roman" w:eastAsia="Times New Roman" w:hAnsi="Times New Roman" w:cs="Times New Roman"/>
                <w:b/>
                <w:bCs/>
                <w:i/>
                <w:iCs/>
                <w:sz w:val="20"/>
                <w:szCs w:val="20"/>
                <w:lang w:eastAsia="bg-BG"/>
              </w:rPr>
              <w:t>Прогноза 2016 г.</w:t>
            </w:r>
          </w:p>
        </w:tc>
        <w:tc>
          <w:tcPr>
            <w:tcW w:w="1276" w:type="dxa"/>
            <w:tcBorders>
              <w:top w:val="nil"/>
              <w:left w:val="nil"/>
              <w:bottom w:val="single" w:sz="4" w:space="0" w:color="auto"/>
              <w:right w:val="single" w:sz="8" w:space="0" w:color="auto"/>
            </w:tcBorders>
            <w:shd w:val="clear" w:color="auto" w:fill="FFCC99"/>
            <w:vAlign w:val="center"/>
          </w:tcPr>
          <w:p w:rsidR="00A900DF" w:rsidRPr="00A900DF" w:rsidRDefault="00A900DF" w:rsidP="00A900DF">
            <w:pPr>
              <w:spacing w:after="0" w:line="240" w:lineRule="auto"/>
              <w:jc w:val="center"/>
              <w:rPr>
                <w:rFonts w:ascii="Times New Roman" w:eastAsia="Times New Roman" w:hAnsi="Times New Roman" w:cs="Times New Roman"/>
                <w:b/>
                <w:bCs/>
                <w:i/>
                <w:iCs/>
                <w:sz w:val="20"/>
                <w:szCs w:val="20"/>
                <w:lang w:eastAsia="bg-BG"/>
              </w:rPr>
            </w:pPr>
            <w:r w:rsidRPr="00A900DF">
              <w:rPr>
                <w:rFonts w:ascii="Times New Roman" w:eastAsia="Times New Roman" w:hAnsi="Times New Roman" w:cs="Times New Roman"/>
                <w:b/>
                <w:bCs/>
                <w:i/>
                <w:iCs/>
                <w:sz w:val="20"/>
                <w:szCs w:val="20"/>
                <w:lang w:eastAsia="bg-BG"/>
              </w:rPr>
              <w:t>Прогноза 2017г.</w:t>
            </w:r>
          </w:p>
        </w:tc>
      </w:tr>
      <w:tr w:rsidR="00A900DF" w:rsidRPr="00A900DF" w:rsidTr="00A900DF">
        <w:trPr>
          <w:trHeight w:val="255"/>
        </w:trPr>
        <w:tc>
          <w:tcPr>
            <w:tcW w:w="4977" w:type="dxa"/>
            <w:tcBorders>
              <w:top w:val="nil"/>
              <w:left w:val="single" w:sz="8" w:space="0" w:color="auto"/>
              <w:bottom w:val="single" w:sz="4" w:space="0" w:color="auto"/>
              <w:right w:val="single" w:sz="4" w:space="0" w:color="auto"/>
            </w:tcBorders>
            <w:shd w:val="clear" w:color="auto" w:fill="auto"/>
          </w:tcPr>
          <w:p w:rsidR="00A900DF" w:rsidRPr="00A900DF" w:rsidRDefault="00A900DF" w:rsidP="00A900DF">
            <w:pPr>
              <w:spacing w:after="0" w:line="240" w:lineRule="auto"/>
              <w:jc w:val="both"/>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 xml:space="preserve">1. Извършени проверки на строежи и издадени </w:t>
            </w:r>
            <w:r w:rsidRPr="00A900DF">
              <w:rPr>
                <w:rFonts w:ascii="Times New Roman" w:eastAsia="Times New Roman" w:hAnsi="Times New Roman" w:cs="Times New Roman"/>
                <w:sz w:val="20"/>
                <w:szCs w:val="20"/>
                <w:lang w:eastAsia="bg-BG"/>
              </w:rPr>
              <w:lastRenderedPageBreak/>
              <w:t>строителни книжа</w:t>
            </w:r>
          </w:p>
        </w:tc>
        <w:tc>
          <w:tcPr>
            <w:tcW w:w="992" w:type="dxa"/>
            <w:tcBorders>
              <w:top w:val="nil"/>
              <w:left w:val="nil"/>
              <w:bottom w:val="single" w:sz="4" w:space="0" w:color="auto"/>
              <w:right w:val="single" w:sz="4" w:space="0" w:color="auto"/>
            </w:tcBorders>
            <w:shd w:val="clear" w:color="auto" w:fill="auto"/>
            <w:vAlign w:val="center"/>
          </w:tcPr>
          <w:p w:rsidR="00A900DF" w:rsidRPr="00A900DF" w:rsidRDefault="00A900DF" w:rsidP="00A900DF">
            <w:pPr>
              <w:spacing w:after="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lastRenderedPageBreak/>
              <w:t>брой</w:t>
            </w:r>
          </w:p>
        </w:tc>
        <w:tc>
          <w:tcPr>
            <w:tcW w:w="1276" w:type="dxa"/>
            <w:tcBorders>
              <w:top w:val="nil"/>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20000</w:t>
            </w:r>
          </w:p>
        </w:tc>
        <w:tc>
          <w:tcPr>
            <w:tcW w:w="1275" w:type="dxa"/>
            <w:tcBorders>
              <w:top w:val="nil"/>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20000</w:t>
            </w:r>
          </w:p>
        </w:tc>
        <w:tc>
          <w:tcPr>
            <w:tcW w:w="1276" w:type="dxa"/>
            <w:tcBorders>
              <w:top w:val="nil"/>
              <w:left w:val="nil"/>
              <w:bottom w:val="single" w:sz="4" w:space="0" w:color="auto"/>
              <w:right w:val="single" w:sz="8"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20000</w:t>
            </w:r>
          </w:p>
        </w:tc>
      </w:tr>
      <w:tr w:rsidR="00A900DF" w:rsidRPr="00A900DF" w:rsidTr="00A900DF">
        <w:trPr>
          <w:trHeight w:val="255"/>
        </w:trPr>
        <w:tc>
          <w:tcPr>
            <w:tcW w:w="4977" w:type="dxa"/>
            <w:tcBorders>
              <w:top w:val="nil"/>
              <w:left w:val="single" w:sz="8" w:space="0" w:color="auto"/>
              <w:bottom w:val="single" w:sz="4" w:space="0" w:color="auto"/>
              <w:right w:val="single" w:sz="4" w:space="0" w:color="auto"/>
            </w:tcBorders>
            <w:shd w:val="clear" w:color="auto" w:fill="auto"/>
          </w:tcPr>
          <w:p w:rsidR="00A900DF" w:rsidRPr="00A900DF" w:rsidRDefault="00A900DF" w:rsidP="00A900DF">
            <w:pPr>
              <w:spacing w:after="0" w:line="240" w:lineRule="auto"/>
              <w:jc w:val="both"/>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lastRenderedPageBreak/>
              <w:t>2. Издаване на административни актове в резултат на осъществен контрол</w:t>
            </w:r>
          </w:p>
        </w:tc>
        <w:tc>
          <w:tcPr>
            <w:tcW w:w="992" w:type="dxa"/>
            <w:tcBorders>
              <w:top w:val="nil"/>
              <w:left w:val="nil"/>
              <w:bottom w:val="single" w:sz="4" w:space="0" w:color="auto"/>
              <w:right w:val="single" w:sz="4" w:space="0" w:color="auto"/>
            </w:tcBorders>
            <w:shd w:val="clear" w:color="auto" w:fill="auto"/>
            <w:vAlign w:val="center"/>
          </w:tcPr>
          <w:p w:rsidR="00A900DF" w:rsidRPr="00A900DF" w:rsidRDefault="00A900DF" w:rsidP="00A900DF">
            <w:pPr>
              <w:spacing w:after="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брой</w:t>
            </w:r>
          </w:p>
        </w:tc>
        <w:tc>
          <w:tcPr>
            <w:tcW w:w="1276" w:type="dxa"/>
            <w:tcBorders>
              <w:top w:val="nil"/>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1000</w:t>
            </w:r>
          </w:p>
        </w:tc>
        <w:tc>
          <w:tcPr>
            <w:tcW w:w="1275" w:type="dxa"/>
            <w:tcBorders>
              <w:top w:val="nil"/>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1000</w:t>
            </w:r>
          </w:p>
        </w:tc>
        <w:tc>
          <w:tcPr>
            <w:tcW w:w="1276" w:type="dxa"/>
            <w:tcBorders>
              <w:top w:val="nil"/>
              <w:left w:val="nil"/>
              <w:bottom w:val="single" w:sz="4" w:space="0" w:color="auto"/>
              <w:right w:val="single" w:sz="8"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1000</w:t>
            </w:r>
          </w:p>
        </w:tc>
      </w:tr>
      <w:tr w:rsidR="00A900DF" w:rsidRPr="00A900DF" w:rsidTr="00A900DF">
        <w:trPr>
          <w:trHeight w:val="255"/>
        </w:trPr>
        <w:tc>
          <w:tcPr>
            <w:tcW w:w="4977" w:type="dxa"/>
            <w:tcBorders>
              <w:top w:val="nil"/>
              <w:left w:val="single" w:sz="8" w:space="0" w:color="auto"/>
              <w:bottom w:val="single" w:sz="4" w:space="0" w:color="auto"/>
              <w:right w:val="single" w:sz="4" w:space="0" w:color="auto"/>
            </w:tcBorders>
            <w:shd w:val="clear" w:color="auto" w:fill="auto"/>
          </w:tcPr>
          <w:p w:rsidR="00A900DF" w:rsidRPr="00A900DF" w:rsidRDefault="00A900DF" w:rsidP="00A900DF">
            <w:pPr>
              <w:spacing w:after="0" w:line="240" w:lineRule="auto"/>
              <w:jc w:val="both"/>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3. Премахнати строежи</w:t>
            </w:r>
          </w:p>
        </w:tc>
        <w:tc>
          <w:tcPr>
            <w:tcW w:w="992" w:type="dxa"/>
            <w:tcBorders>
              <w:top w:val="nil"/>
              <w:left w:val="nil"/>
              <w:bottom w:val="single" w:sz="4" w:space="0" w:color="auto"/>
              <w:right w:val="single" w:sz="4" w:space="0" w:color="auto"/>
            </w:tcBorders>
            <w:shd w:val="clear" w:color="auto" w:fill="auto"/>
            <w:vAlign w:val="center"/>
          </w:tcPr>
          <w:p w:rsidR="00A900DF" w:rsidRPr="00A900DF" w:rsidRDefault="00A900DF" w:rsidP="00A900DF">
            <w:pPr>
              <w:spacing w:after="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брой</w:t>
            </w:r>
          </w:p>
        </w:tc>
        <w:tc>
          <w:tcPr>
            <w:tcW w:w="1276" w:type="dxa"/>
            <w:tcBorders>
              <w:top w:val="nil"/>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1000</w:t>
            </w:r>
          </w:p>
        </w:tc>
        <w:tc>
          <w:tcPr>
            <w:tcW w:w="1275" w:type="dxa"/>
            <w:tcBorders>
              <w:top w:val="nil"/>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1000</w:t>
            </w:r>
          </w:p>
        </w:tc>
        <w:tc>
          <w:tcPr>
            <w:tcW w:w="1276" w:type="dxa"/>
            <w:tcBorders>
              <w:top w:val="nil"/>
              <w:left w:val="nil"/>
              <w:bottom w:val="single" w:sz="4" w:space="0" w:color="auto"/>
              <w:right w:val="single" w:sz="8"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1000</w:t>
            </w:r>
          </w:p>
        </w:tc>
      </w:tr>
      <w:tr w:rsidR="00A900DF" w:rsidRPr="00A900DF" w:rsidTr="00A900DF">
        <w:trPr>
          <w:trHeight w:val="27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A900DF" w:rsidRPr="00A900DF" w:rsidRDefault="00A900DF" w:rsidP="00A900DF">
            <w:pPr>
              <w:spacing w:after="0" w:line="240" w:lineRule="auto"/>
              <w:jc w:val="both"/>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4. Разрешаване ползването на строежите</w:t>
            </w:r>
          </w:p>
        </w:tc>
        <w:tc>
          <w:tcPr>
            <w:tcW w:w="992" w:type="dxa"/>
            <w:tcBorders>
              <w:top w:val="single" w:sz="4" w:space="0" w:color="auto"/>
              <w:left w:val="nil"/>
              <w:bottom w:val="single" w:sz="4" w:space="0" w:color="auto"/>
              <w:right w:val="single" w:sz="4" w:space="0" w:color="auto"/>
            </w:tcBorders>
            <w:shd w:val="clear" w:color="auto" w:fill="auto"/>
            <w:vAlign w:val="center"/>
          </w:tcPr>
          <w:p w:rsidR="00A900DF" w:rsidRPr="00A900DF" w:rsidRDefault="00A900DF" w:rsidP="00A900DF">
            <w:pPr>
              <w:spacing w:after="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брой</w:t>
            </w:r>
          </w:p>
        </w:tc>
        <w:tc>
          <w:tcPr>
            <w:tcW w:w="1276" w:type="dxa"/>
            <w:tcBorders>
              <w:top w:val="single" w:sz="4" w:space="0" w:color="auto"/>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4000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4000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4000</w:t>
            </w:r>
          </w:p>
        </w:tc>
      </w:tr>
      <w:tr w:rsidR="00A900DF" w:rsidRPr="00A900DF" w:rsidTr="00A900DF">
        <w:trPr>
          <w:trHeight w:val="27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A900DF" w:rsidRPr="00A900DF" w:rsidRDefault="00A900DF" w:rsidP="00A900DF">
            <w:pPr>
              <w:spacing w:after="0" w:line="240" w:lineRule="auto"/>
              <w:jc w:val="both"/>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5. Съставени  актове за административни нарушения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A900DF" w:rsidRPr="00A900DF" w:rsidRDefault="00A900DF" w:rsidP="00A900DF">
            <w:pPr>
              <w:spacing w:after="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брой</w:t>
            </w:r>
          </w:p>
        </w:tc>
        <w:tc>
          <w:tcPr>
            <w:tcW w:w="1276" w:type="dxa"/>
            <w:tcBorders>
              <w:top w:val="single" w:sz="4" w:space="0" w:color="auto"/>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500</w:t>
            </w:r>
          </w:p>
        </w:tc>
        <w:tc>
          <w:tcPr>
            <w:tcW w:w="1275" w:type="dxa"/>
            <w:tcBorders>
              <w:top w:val="single" w:sz="4" w:space="0" w:color="auto"/>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500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500</w:t>
            </w:r>
          </w:p>
        </w:tc>
      </w:tr>
      <w:tr w:rsidR="00A900DF" w:rsidRPr="00A900DF" w:rsidTr="00A900DF">
        <w:trPr>
          <w:trHeight w:val="27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A900DF" w:rsidRPr="00A900DF" w:rsidRDefault="00A900DF" w:rsidP="00A900DF">
            <w:pPr>
              <w:spacing w:after="0" w:line="240" w:lineRule="auto"/>
              <w:jc w:val="both"/>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6. Издадени наказателни постановления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A900DF" w:rsidRPr="00A900DF" w:rsidRDefault="00A900DF" w:rsidP="00A900DF">
            <w:pPr>
              <w:spacing w:after="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брой</w:t>
            </w:r>
          </w:p>
        </w:tc>
        <w:tc>
          <w:tcPr>
            <w:tcW w:w="1276" w:type="dxa"/>
            <w:tcBorders>
              <w:top w:val="single" w:sz="4" w:space="0" w:color="auto"/>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500</w:t>
            </w:r>
          </w:p>
        </w:tc>
        <w:tc>
          <w:tcPr>
            <w:tcW w:w="1275" w:type="dxa"/>
            <w:tcBorders>
              <w:top w:val="single" w:sz="4" w:space="0" w:color="auto"/>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500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500</w:t>
            </w:r>
          </w:p>
        </w:tc>
      </w:tr>
      <w:tr w:rsidR="00A900DF" w:rsidRPr="00A900DF" w:rsidTr="00A900DF">
        <w:trPr>
          <w:trHeight w:val="27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A900DF" w:rsidRPr="00A900DF" w:rsidRDefault="00A900DF" w:rsidP="00A900DF">
            <w:pPr>
              <w:spacing w:after="0" w:line="240" w:lineRule="auto"/>
              <w:jc w:val="both"/>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7. Проведени процедури по издаване на удостоверения за вписване в регистъра на консултантите</w:t>
            </w:r>
          </w:p>
        </w:tc>
        <w:tc>
          <w:tcPr>
            <w:tcW w:w="992" w:type="dxa"/>
            <w:tcBorders>
              <w:top w:val="single" w:sz="4" w:space="0" w:color="auto"/>
              <w:left w:val="nil"/>
              <w:bottom w:val="single" w:sz="4" w:space="0" w:color="auto"/>
              <w:right w:val="single" w:sz="4" w:space="0" w:color="auto"/>
            </w:tcBorders>
            <w:shd w:val="clear" w:color="auto" w:fill="auto"/>
            <w:vAlign w:val="center"/>
          </w:tcPr>
          <w:p w:rsidR="00A900DF" w:rsidRPr="00A900DF" w:rsidRDefault="00A900DF" w:rsidP="00A900DF">
            <w:pPr>
              <w:spacing w:after="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брой</w:t>
            </w:r>
          </w:p>
        </w:tc>
        <w:tc>
          <w:tcPr>
            <w:tcW w:w="1276" w:type="dxa"/>
            <w:tcBorders>
              <w:top w:val="single" w:sz="4" w:space="0" w:color="auto"/>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200</w:t>
            </w:r>
          </w:p>
        </w:tc>
        <w:tc>
          <w:tcPr>
            <w:tcW w:w="1275" w:type="dxa"/>
            <w:tcBorders>
              <w:top w:val="single" w:sz="4" w:space="0" w:color="auto"/>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200</w:t>
            </w:r>
          </w:p>
        </w:tc>
      </w:tr>
      <w:tr w:rsidR="00A900DF" w:rsidRPr="00A900DF" w:rsidTr="00A900DF">
        <w:trPr>
          <w:trHeight w:val="270"/>
        </w:trPr>
        <w:tc>
          <w:tcPr>
            <w:tcW w:w="4977" w:type="dxa"/>
            <w:tcBorders>
              <w:top w:val="single" w:sz="4" w:space="0" w:color="auto"/>
              <w:left w:val="single" w:sz="4" w:space="0" w:color="auto"/>
              <w:bottom w:val="single" w:sz="4" w:space="0" w:color="auto"/>
              <w:right w:val="single" w:sz="4" w:space="0" w:color="auto"/>
            </w:tcBorders>
            <w:shd w:val="clear" w:color="auto" w:fill="auto"/>
          </w:tcPr>
          <w:p w:rsidR="00A900DF" w:rsidRPr="00A900DF" w:rsidRDefault="00A900DF" w:rsidP="00A900DF">
            <w:pPr>
              <w:spacing w:after="0" w:line="240" w:lineRule="auto"/>
              <w:jc w:val="both"/>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8. Постъпили  запитвания, жалби, сигнали и молби на физически и юридически лица</w:t>
            </w:r>
          </w:p>
        </w:tc>
        <w:tc>
          <w:tcPr>
            <w:tcW w:w="992" w:type="dxa"/>
            <w:tcBorders>
              <w:top w:val="single" w:sz="4" w:space="0" w:color="auto"/>
              <w:left w:val="nil"/>
              <w:bottom w:val="single" w:sz="4" w:space="0" w:color="auto"/>
              <w:right w:val="single" w:sz="4" w:space="0" w:color="auto"/>
            </w:tcBorders>
            <w:shd w:val="clear" w:color="auto" w:fill="auto"/>
            <w:vAlign w:val="center"/>
          </w:tcPr>
          <w:p w:rsidR="00A900DF" w:rsidRPr="00A900DF" w:rsidRDefault="00A900DF" w:rsidP="00A900DF">
            <w:pPr>
              <w:spacing w:after="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брой</w:t>
            </w:r>
          </w:p>
        </w:tc>
        <w:tc>
          <w:tcPr>
            <w:tcW w:w="1276" w:type="dxa"/>
            <w:tcBorders>
              <w:top w:val="single" w:sz="4" w:space="0" w:color="auto"/>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80000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80000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900DF" w:rsidRPr="00A900DF" w:rsidRDefault="00A900DF" w:rsidP="00A900DF">
            <w:pPr>
              <w:spacing w:before="60" w:after="60" w:line="240" w:lineRule="auto"/>
              <w:jc w:val="center"/>
              <w:rPr>
                <w:rFonts w:ascii="Times New Roman" w:eastAsia="Times New Roman" w:hAnsi="Times New Roman" w:cs="Times New Roman"/>
                <w:sz w:val="20"/>
                <w:szCs w:val="20"/>
                <w:lang w:eastAsia="bg-BG"/>
              </w:rPr>
            </w:pPr>
            <w:r w:rsidRPr="00A900DF">
              <w:rPr>
                <w:rFonts w:ascii="Times New Roman" w:eastAsia="Times New Roman" w:hAnsi="Times New Roman" w:cs="Times New Roman"/>
                <w:sz w:val="20"/>
                <w:szCs w:val="20"/>
                <w:lang w:eastAsia="bg-BG"/>
              </w:rPr>
              <w:t>80000</w:t>
            </w:r>
          </w:p>
        </w:tc>
      </w:tr>
    </w:tbl>
    <w:p w:rsidR="00A900DF" w:rsidRPr="00A900DF" w:rsidRDefault="00A900DF" w:rsidP="00A900DF">
      <w:pPr>
        <w:spacing w:before="120" w:after="120" w:line="240" w:lineRule="auto"/>
        <w:jc w:val="both"/>
        <w:rPr>
          <w:rFonts w:ascii="Times New Roman" w:eastAsia="Times New Roman" w:hAnsi="Times New Roman" w:cs="Times New Roman"/>
          <w:b/>
          <w:i/>
          <w:lang w:eastAsia="bg-BG"/>
        </w:rPr>
      </w:pPr>
    </w:p>
    <w:p w:rsidR="00A900DF" w:rsidRPr="00A900DF" w:rsidRDefault="00A900DF" w:rsidP="00A900DF">
      <w:pPr>
        <w:spacing w:before="120" w:after="120" w:line="240" w:lineRule="auto"/>
        <w:ind w:firstLine="567"/>
        <w:jc w:val="both"/>
        <w:rPr>
          <w:rFonts w:ascii="Times New Roman" w:eastAsia="Times New Roman" w:hAnsi="Times New Roman" w:cs="Times New Roman"/>
          <w:b/>
          <w:i/>
          <w:color w:val="000099"/>
          <w:lang w:eastAsia="bg-BG"/>
        </w:rPr>
      </w:pPr>
      <w:r w:rsidRPr="00A900DF">
        <w:rPr>
          <w:rFonts w:ascii="Times New Roman" w:eastAsia="Times New Roman" w:hAnsi="Times New Roman" w:cs="Times New Roman"/>
          <w:b/>
          <w:i/>
          <w:color w:val="000099"/>
          <w:lang w:eastAsia="bg-BG"/>
        </w:rPr>
        <w:t>Външни фактори, които могат да окажат въздействие върху постигането на целите на програмата</w:t>
      </w:r>
    </w:p>
    <w:p w:rsidR="00A900DF" w:rsidRPr="00A900DF" w:rsidRDefault="00A900DF" w:rsidP="00A900DF">
      <w:pPr>
        <w:tabs>
          <w:tab w:val="num" w:pos="0"/>
        </w:tabs>
        <w:spacing w:after="0" w:line="240" w:lineRule="auto"/>
        <w:ind w:firstLine="567"/>
        <w:jc w:val="both"/>
        <w:rPr>
          <w:rFonts w:ascii="Times New Roman" w:eastAsia="Times New Roman" w:hAnsi="Times New Roman" w:cs="Times New Roman"/>
        </w:rPr>
      </w:pPr>
      <w:r w:rsidRPr="00A900DF">
        <w:rPr>
          <w:rFonts w:ascii="Times New Roman" w:eastAsia="Times New Roman" w:hAnsi="Times New Roman" w:cs="Times New Roman"/>
        </w:rPr>
        <w:t xml:space="preserve">Външен фактор, който пряко би могъл да повлияе на постигането на целите на програмата е промяна на нормативната уредба. </w:t>
      </w:r>
    </w:p>
    <w:p w:rsidR="00A900DF" w:rsidRPr="00A900DF" w:rsidRDefault="00A900DF" w:rsidP="00A900DF">
      <w:pPr>
        <w:tabs>
          <w:tab w:val="num" w:pos="0"/>
        </w:tabs>
        <w:spacing w:after="0" w:line="240" w:lineRule="auto"/>
        <w:ind w:firstLine="567"/>
        <w:jc w:val="both"/>
        <w:rPr>
          <w:rFonts w:ascii="Times New Roman" w:eastAsia="Times New Roman" w:hAnsi="Times New Roman" w:cs="Times New Roman"/>
        </w:rPr>
      </w:pPr>
      <w:r w:rsidRPr="00A900DF">
        <w:rPr>
          <w:rFonts w:ascii="Times New Roman" w:eastAsia="Times New Roman" w:hAnsi="Times New Roman" w:cs="Times New Roman"/>
        </w:rPr>
        <w:t xml:space="preserve">От друга страна ДНСК е контролен орган и нейната дейност е пряко обвързана с извършване на проверки на територията на страната, което от своя страна е свързано с наличието на финансов ресурс. Ограничаването на разходите за издръжка пряко влияе върху възможностите за осъществяване на контролната дейност. </w:t>
      </w:r>
    </w:p>
    <w:p w:rsidR="00A900DF" w:rsidRPr="00A900DF" w:rsidRDefault="00A900DF" w:rsidP="00A900DF">
      <w:pPr>
        <w:tabs>
          <w:tab w:val="num" w:pos="0"/>
        </w:tabs>
        <w:spacing w:after="0" w:line="240" w:lineRule="auto"/>
        <w:ind w:firstLine="567"/>
        <w:jc w:val="both"/>
        <w:rPr>
          <w:rFonts w:ascii="Times New Roman" w:eastAsia="Times New Roman" w:hAnsi="Times New Roman" w:cs="Times New Roman"/>
        </w:rPr>
      </w:pPr>
      <w:r w:rsidRPr="00A900DF">
        <w:rPr>
          <w:rFonts w:ascii="Times New Roman" w:eastAsia="Times New Roman" w:hAnsi="Times New Roman" w:cs="Times New Roman"/>
        </w:rPr>
        <w:t xml:space="preserve">Постигането на целите на програмата са обвързани пряко и с човешкия фактор. От компетентността на кадрите зависи пряко и качеството на предлагането на услугите. Поради  голямата отговорност на работата в системата на ДНСК и несъответстващото заплащане на служителите, задържането на качествени специалисти на работа се оказва изключително трудна задача, която стои пред ръководството на ДНСК. </w:t>
      </w:r>
    </w:p>
    <w:p w:rsidR="00A900DF" w:rsidRDefault="00A900DF" w:rsidP="00A900DF">
      <w:pPr>
        <w:tabs>
          <w:tab w:val="num" w:pos="0"/>
        </w:tabs>
        <w:spacing w:after="0" w:line="240" w:lineRule="auto"/>
        <w:ind w:firstLine="567"/>
        <w:jc w:val="both"/>
        <w:rPr>
          <w:rFonts w:ascii="Times New Roman" w:eastAsia="Times New Roman" w:hAnsi="Times New Roman" w:cs="Times New Roman"/>
        </w:rPr>
      </w:pPr>
      <w:r w:rsidRPr="00A900DF">
        <w:rPr>
          <w:rFonts w:ascii="Times New Roman" w:eastAsia="Times New Roman" w:hAnsi="Times New Roman" w:cs="Times New Roman"/>
        </w:rPr>
        <w:t>Намаляването на броя на служителите, заплащането, недобрата материална база, остарялата техника, ограниченията на разходите за командировки и за ползване на служебни автомобили при извършването на проверки са факторите, оказващи неблагоприятно влияние върху постигането на целите на ДНСК – недопускане на издаването на строителни книжа и извършването на строежи в нарушение на разпоредбите по устройство на територията, несъответстващи на съществените изисквания към строежите съгласно чл.169, ал.1, ал.2 и ал.3 ЗУТ, респективно застрашаване здравето и живота на хората, нанасяне на щети на тяхното имущество неспазване на предвижданията на действащия ПУП, както и застрашаващи околната среда, паметниците на културата и др.</w:t>
      </w:r>
    </w:p>
    <w:p w:rsidR="00BD4BC1" w:rsidRPr="00A900DF" w:rsidRDefault="00BD4BC1" w:rsidP="00CD7828">
      <w:pPr>
        <w:spacing w:after="0" w:line="240" w:lineRule="auto"/>
        <w:ind w:firstLine="567"/>
        <w:jc w:val="both"/>
        <w:rPr>
          <w:rFonts w:ascii="Times New Roman" w:eastAsia="Times New Roman" w:hAnsi="Times New Roman" w:cs="Times New Roman"/>
          <w:lang w:eastAsia="bg-BG"/>
        </w:rPr>
      </w:pPr>
      <w:r w:rsidRPr="00BD4BC1">
        <w:rPr>
          <w:rFonts w:ascii="Times New Roman" w:eastAsia="Times New Roman" w:hAnsi="Times New Roman" w:cs="Times New Roman"/>
          <w:lang w:eastAsia="bg-BG"/>
        </w:rPr>
        <w:t>Проблеми в нормативната уредба и затруднено взаимодействие с областните и общинските администрация, с другите централни и териториални администрации на изпълнителната власт, с контролните органи, с експлоатационните дружества и с възложителите – физически и юридически лица.</w:t>
      </w:r>
    </w:p>
    <w:p w:rsidR="00A900DF" w:rsidRPr="00A900DF" w:rsidRDefault="00A900DF" w:rsidP="00A900DF">
      <w:pPr>
        <w:spacing w:before="120" w:after="120" w:line="240" w:lineRule="auto"/>
        <w:ind w:firstLine="567"/>
        <w:jc w:val="both"/>
        <w:rPr>
          <w:rFonts w:ascii="Times New Roman" w:eastAsia="Times New Roman" w:hAnsi="Times New Roman" w:cs="Times New Roman"/>
          <w:color w:val="000099"/>
          <w:lang w:eastAsia="bg-BG"/>
        </w:rPr>
      </w:pPr>
      <w:r w:rsidRPr="00A900DF">
        <w:rPr>
          <w:rFonts w:ascii="Times New Roman" w:eastAsia="Times New Roman" w:hAnsi="Times New Roman" w:cs="Times New Roman"/>
          <w:b/>
          <w:i/>
          <w:color w:val="000099"/>
          <w:lang w:eastAsia="bg-BG"/>
        </w:rPr>
        <w:t>Предоставяни по програмата продукти/услуги (ведомствени разходни параграфи)</w:t>
      </w:r>
    </w:p>
    <w:p w:rsidR="00A900DF" w:rsidRPr="00A900DF" w:rsidRDefault="00A900DF" w:rsidP="00A900DF">
      <w:pPr>
        <w:spacing w:after="0" w:line="240" w:lineRule="auto"/>
        <w:ind w:firstLine="567"/>
        <w:jc w:val="both"/>
        <w:rPr>
          <w:rFonts w:ascii="Times New Roman" w:eastAsia="Times New Roman" w:hAnsi="Times New Roman" w:cs="Times New Roman"/>
          <w:lang w:eastAsia="bg-BG"/>
        </w:rPr>
      </w:pPr>
      <w:r w:rsidRPr="00A900DF">
        <w:rPr>
          <w:rFonts w:ascii="Times New Roman" w:eastAsia="Times New Roman" w:hAnsi="Times New Roman" w:cs="Times New Roman"/>
          <w:i/>
          <w:lang w:eastAsia="bg-BG"/>
        </w:rPr>
        <w:t>Услуга № 1</w:t>
      </w:r>
      <w:r w:rsidRPr="00A900DF">
        <w:rPr>
          <w:rFonts w:ascii="Times New Roman" w:eastAsia="Times New Roman" w:hAnsi="Times New Roman" w:cs="Times New Roman"/>
          <w:lang w:eastAsia="bg-BG"/>
        </w:rPr>
        <w:t xml:space="preserve"> “Спиране извършването на строителни и монтажни работи на строежи с нарушения и незаконни строежи”</w:t>
      </w:r>
    </w:p>
    <w:p w:rsidR="00A900DF" w:rsidRPr="00A900DF" w:rsidRDefault="00A900DF" w:rsidP="00A900DF">
      <w:pPr>
        <w:spacing w:after="0" w:line="240" w:lineRule="auto"/>
        <w:ind w:firstLine="567"/>
        <w:jc w:val="both"/>
        <w:rPr>
          <w:rFonts w:ascii="Times New Roman" w:eastAsia="Times New Roman" w:hAnsi="Times New Roman" w:cs="Times New Roman"/>
          <w:lang w:eastAsia="bg-BG"/>
        </w:rPr>
      </w:pPr>
      <w:r w:rsidRPr="00A900DF">
        <w:rPr>
          <w:rFonts w:ascii="Times New Roman" w:eastAsia="Times New Roman" w:hAnsi="Times New Roman" w:cs="Times New Roman"/>
          <w:i/>
          <w:lang w:eastAsia="bg-BG"/>
        </w:rPr>
        <w:t>Услуга № 2</w:t>
      </w:r>
      <w:r w:rsidRPr="00A900DF">
        <w:rPr>
          <w:rFonts w:ascii="Times New Roman" w:eastAsia="Times New Roman" w:hAnsi="Times New Roman" w:cs="Times New Roman"/>
          <w:lang w:eastAsia="bg-BG"/>
        </w:rPr>
        <w:t xml:space="preserve"> „Премахване на незаконни строежи”</w:t>
      </w:r>
    </w:p>
    <w:p w:rsidR="00A900DF" w:rsidRPr="00A900DF" w:rsidRDefault="00961D71" w:rsidP="00A900DF">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i/>
          <w:lang w:eastAsia="bg-BG"/>
        </w:rPr>
        <w:t xml:space="preserve">Услуга № </w:t>
      </w:r>
      <w:r w:rsidR="00A900DF" w:rsidRPr="00A900DF">
        <w:rPr>
          <w:rFonts w:ascii="Times New Roman" w:eastAsia="Times New Roman" w:hAnsi="Times New Roman" w:cs="Times New Roman"/>
          <w:i/>
          <w:lang w:eastAsia="bg-BG"/>
        </w:rPr>
        <w:t>3</w:t>
      </w:r>
      <w:r w:rsidR="00A900DF" w:rsidRPr="00A900DF">
        <w:rPr>
          <w:rFonts w:ascii="Times New Roman" w:eastAsia="Times New Roman" w:hAnsi="Times New Roman" w:cs="Times New Roman"/>
          <w:lang w:eastAsia="bg-BG"/>
        </w:rPr>
        <w:t xml:space="preserve"> „Забрана ползването на строежи, невъведени в експлоатация по нормативно установения ред”</w:t>
      </w:r>
    </w:p>
    <w:p w:rsidR="00A900DF" w:rsidRPr="00A900DF" w:rsidRDefault="00A900DF" w:rsidP="00A900DF">
      <w:pPr>
        <w:spacing w:after="0" w:line="240" w:lineRule="auto"/>
        <w:ind w:firstLine="567"/>
        <w:jc w:val="both"/>
        <w:rPr>
          <w:rFonts w:ascii="Times New Roman" w:eastAsia="Times New Roman" w:hAnsi="Times New Roman" w:cs="Times New Roman"/>
          <w:lang w:eastAsia="bg-BG"/>
        </w:rPr>
      </w:pPr>
      <w:r w:rsidRPr="00A900DF">
        <w:rPr>
          <w:rFonts w:ascii="Times New Roman" w:eastAsia="Times New Roman" w:hAnsi="Times New Roman" w:cs="Times New Roman"/>
          <w:i/>
          <w:lang w:eastAsia="bg-BG"/>
        </w:rPr>
        <w:t>Услуга № 4</w:t>
      </w:r>
      <w:r w:rsidRPr="00A900DF">
        <w:rPr>
          <w:rFonts w:ascii="Times New Roman" w:eastAsia="Times New Roman" w:hAnsi="Times New Roman" w:cs="Times New Roman"/>
          <w:lang w:eastAsia="bg-BG"/>
        </w:rPr>
        <w:t xml:space="preserve"> “Административен контрол по законосъобразност на строителните книжа, издавани от главните архитекти на общините”</w:t>
      </w:r>
    </w:p>
    <w:p w:rsidR="00A900DF" w:rsidRPr="00A900DF" w:rsidRDefault="00A900DF" w:rsidP="00A900DF">
      <w:pPr>
        <w:spacing w:after="0" w:line="240" w:lineRule="auto"/>
        <w:ind w:firstLine="567"/>
        <w:jc w:val="both"/>
        <w:rPr>
          <w:rFonts w:ascii="Times New Roman" w:eastAsia="Times New Roman" w:hAnsi="Times New Roman" w:cs="Times New Roman"/>
          <w:lang w:eastAsia="bg-BG"/>
        </w:rPr>
      </w:pPr>
      <w:r w:rsidRPr="00A900DF">
        <w:rPr>
          <w:rFonts w:ascii="Times New Roman" w:eastAsia="Times New Roman" w:hAnsi="Times New Roman" w:cs="Times New Roman"/>
          <w:i/>
          <w:lang w:eastAsia="bg-BG"/>
        </w:rPr>
        <w:lastRenderedPageBreak/>
        <w:t>Услуга № 5</w:t>
      </w:r>
      <w:r w:rsidRPr="00A900DF">
        <w:rPr>
          <w:rFonts w:ascii="Times New Roman" w:eastAsia="Times New Roman" w:hAnsi="Times New Roman" w:cs="Times New Roman"/>
          <w:lang w:eastAsia="bg-BG"/>
        </w:rPr>
        <w:t xml:space="preserve"> “</w:t>
      </w:r>
      <w:r w:rsidRPr="00A900DF">
        <w:rPr>
          <w:rFonts w:ascii="Times New Roman" w:eastAsia="Times New Roman" w:hAnsi="Times New Roman" w:cs="Times New Roman"/>
          <w:bCs/>
          <w:color w:val="000000"/>
          <w:lang w:eastAsia="bg-BG"/>
        </w:rPr>
        <w:t>Назначаване на Държавна приемателна комисия (ДПК) и издаване на разрешение за ползване от ДНСК на завършени строежи.</w:t>
      </w:r>
      <w:r w:rsidRPr="00A900DF">
        <w:rPr>
          <w:rFonts w:ascii="Times New Roman" w:eastAsia="Times New Roman" w:hAnsi="Times New Roman" w:cs="Times New Roman"/>
          <w:lang w:eastAsia="bg-BG"/>
        </w:rPr>
        <w:t>”</w:t>
      </w:r>
    </w:p>
    <w:p w:rsidR="00A900DF" w:rsidRPr="00A900DF" w:rsidRDefault="00A900DF" w:rsidP="00A900DF">
      <w:pPr>
        <w:spacing w:after="0" w:line="240" w:lineRule="auto"/>
        <w:ind w:firstLine="567"/>
        <w:jc w:val="both"/>
        <w:rPr>
          <w:rFonts w:ascii="Times New Roman" w:eastAsia="Times New Roman" w:hAnsi="Times New Roman" w:cs="Times New Roman"/>
          <w:lang w:eastAsia="bg-BG"/>
        </w:rPr>
      </w:pPr>
      <w:r w:rsidRPr="00A900DF">
        <w:rPr>
          <w:rFonts w:ascii="Times New Roman" w:eastAsia="Times New Roman" w:hAnsi="Times New Roman" w:cs="Times New Roman"/>
          <w:i/>
          <w:lang w:eastAsia="bg-BG"/>
        </w:rPr>
        <w:t>Услуга № 6</w:t>
      </w:r>
      <w:r w:rsidRPr="00A900DF">
        <w:rPr>
          <w:rFonts w:ascii="Times New Roman" w:eastAsia="Times New Roman" w:hAnsi="Times New Roman" w:cs="Times New Roman"/>
          <w:lang w:eastAsia="bg-BG"/>
        </w:rPr>
        <w:t xml:space="preserve"> “Обследване на аварии в строителството”</w:t>
      </w:r>
    </w:p>
    <w:p w:rsidR="00A900DF" w:rsidRPr="00A900DF" w:rsidRDefault="00A900DF" w:rsidP="00A900DF">
      <w:pPr>
        <w:spacing w:after="0" w:line="240" w:lineRule="auto"/>
        <w:ind w:firstLine="567"/>
        <w:jc w:val="both"/>
        <w:rPr>
          <w:rFonts w:ascii="Times New Roman" w:eastAsia="Times New Roman" w:hAnsi="Times New Roman" w:cs="Times New Roman"/>
          <w:lang w:eastAsia="bg-BG"/>
        </w:rPr>
      </w:pPr>
      <w:r w:rsidRPr="00A900DF">
        <w:rPr>
          <w:rFonts w:ascii="Times New Roman" w:eastAsia="Times New Roman" w:hAnsi="Times New Roman" w:cs="Times New Roman"/>
          <w:i/>
          <w:lang w:eastAsia="bg-BG"/>
        </w:rPr>
        <w:t>Услуга № 7</w:t>
      </w:r>
      <w:r w:rsidRPr="00A900DF">
        <w:rPr>
          <w:rFonts w:ascii="Times New Roman" w:eastAsia="Times New Roman" w:hAnsi="Times New Roman" w:cs="Times New Roman"/>
          <w:lang w:eastAsia="bg-BG"/>
        </w:rPr>
        <w:t xml:space="preserve"> “Административно–наказателна дейност за извършени нарушения на разпоредбите по устройство на територията”</w:t>
      </w:r>
    </w:p>
    <w:p w:rsidR="00A900DF" w:rsidRPr="00A900DF" w:rsidRDefault="00A900DF" w:rsidP="00A900DF">
      <w:pPr>
        <w:spacing w:after="0" w:line="240" w:lineRule="auto"/>
        <w:ind w:firstLine="567"/>
        <w:jc w:val="both"/>
        <w:rPr>
          <w:rFonts w:ascii="Times New Roman" w:eastAsia="Times New Roman" w:hAnsi="Times New Roman" w:cs="Times New Roman"/>
          <w:lang w:eastAsia="bg-BG"/>
        </w:rPr>
      </w:pPr>
      <w:r w:rsidRPr="00A900DF">
        <w:rPr>
          <w:rFonts w:ascii="Times New Roman" w:eastAsia="Times New Roman" w:hAnsi="Times New Roman" w:cs="Times New Roman"/>
          <w:i/>
          <w:lang w:eastAsia="bg-BG"/>
        </w:rPr>
        <w:t xml:space="preserve">Услуга № 8 </w:t>
      </w:r>
      <w:r w:rsidRPr="00A900DF">
        <w:rPr>
          <w:rFonts w:ascii="Times New Roman" w:eastAsia="Times New Roman" w:hAnsi="Times New Roman" w:cs="Times New Roman"/>
          <w:lang w:eastAsia="bg-BG"/>
        </w:rPr>
        <w:t>“Административен контрол върху дейността на лицата извършващи дейност по оценяване съответствието на инвестиционните проекти и/или строителен надзор”</w:t>
      </w:r>
    </w:p>
    <w:p w:rsidR="00A900DF" w:rsidRPr="00A900DF" w:rsidRDefault="00A900DF" w:rsidP="00A900DF">
      <w:pPr>
        <w:spacing w:after="0" w:line="240" w:lineRule="auto"/>
        <w:ind w:firstLine="567"/>
        <w:jc w:val="both"/>
        <w:rPr>
          <w:rFonts w:ascii="Times New Roman" w:eastAsia="Times New Roman" w:hAnsi="Times New Roman" w:cs="Times New Roman"/>
          <w:lang w:eastAsia="bg-BG"/>
        </w:rPr>
      </w:pPr>
      <w:r w:rsidRPr="00A900DF">
        <w:rPr>
          <w:rFonts w:ascii="Times New Roman" w:eastAsia="Times New Roman" w:hAnsi="Times New Roman" w:cs="Times New Roman"/>
          <w:i/>
          <w:lang w:eastAsia="bg-BG"/>
        </w:rPr>
        <w:t>Услуга № 9</w:t>
      </w:r>
      <w:r w:rsidRPr="00A900DF">
        <w:rPr>
          <w:rFonts w:ascii="Times New Roman" w:eastAsia="Times New Roman" w:hAnsi="Times New Roman" w:cs="Times New Roman"/>
          <w:lang w:eastAsia="bg-BG"/>
        </w:rPr>
        <w:t xml:space="preserve"> ”Провеждане на процедури по издаване на удостоверения за вписване в регистъра на консултантите”</w:t>
      </w:r>
    </w:p>
    <w:p w:rsidR="00A900DF" w:rsidRPr="00A900DF" w:rsidRDefault="00A900DF" w:rsidP="00A900DF">
      <w:pPr>
        <w:spacing w:after="0" w:line="240" w:lineRule="auto"/>
        <w:ind w:firstLine="567"/>
        <w:jc w:val="both"/>
        <w:rPr>
          <w:rFonts w:ascii="Times New Roman" w:eastAsia="Times New Roman" w:hAnsi="Times New Roman" w:cs="Times New Roman"/>
          <w:lang w:eastAsia="bg-BG"/>
        </w:rPr>
      </w:pPr>
      <w:r w:rsidRPr="00A900DF">
        <w:rPr>
          <w:rFonts w:ascii="Times New Roman" w:eastAsia="Times New Roman" w:hAnsi="Times New Roman" w:cs="Times New Roman"/>
          <w:i/>
          <w:lang w:eastAsia="bg-BG"/>
        </w:rPr>
        <w:t>Услуга № 10</w:t>
      </w:r>
      <w:r w:rsidRPr="00A900DF">
        <w:rPr>
          <w:rFonts w:ascii="Times New Roman" w:eastAsia="Times New Roman" w:hAnsi="Times New Roman" w:cs="Times New Roman"/>
          <w:lang w:eastAsia="bg-BG"/>
        </w:rPr>
        <w:t xml:space="preserve"> „Извършване на проверки на местата за производство на строителни продукти”</w:t>
      </w:r>
    </w:p>
    <w:p w:rsidR="00A900DF" w:rsidRPr="00A900DF" w:rsidRDefault="00A900DF" w:rsidP="00A900DF">
      <w:pPr>
        <w:spacing w:after="0" w:line="240" w:lineRule="auto"/>
        <w:ind w:firstLine="567"/>
        <w:jc w:val="both"/>
        <w:rPr>
          <w:rFonts w:ascii="Times New Roman" w:eastAsia="Times New Roman" w:hAnsi="Times New Roman" w:cs="Times New Roman"/>
          <w:lang w:eastAsia="bg-BG"/>
        </w:rPr>
      </w:pPr>
      <w:r w:rsidRPr="00A900DF">
        <w:rPr>
          <w:rFonts w:ascii="Times New Roman" w:eastAsia="Times New Roman" w:hAnsi="Times New Roman" w:cs="Times New Roman"/>
          <w:i/>
          <w:lang w:eastAsia="bg-BG"/>
        </w:rPr>
        <w:t>Услуга № 11</w:t>
      </w:r>
      <w:r w:rsidRPr="00A900DF">
        <w:rPr>
          <w:rFonts w:ascii="Times New Roman" w:eastAsia="Times New Roman" w:hAnsi="Times New Roman" w:cs="Times New Roman"/>
          <w:lang w:eastAsia="bg-BG"/>
        </w:rPr>
        <w:t xml:space="preserve"> “Административно обслужване на физически и юридически лица”</w:t>
      </w:r>
    </w:p>
    <w:p w:rsidR="00A900DF" w:rsidRPr="00F92132" w:rsidRDefault="00A900DF" w:rsidP="00A900DF">
      <w:pPr>
        <w:spacing w:after="0" w:line="240" w:lineRule="auto"/>
        <w:ind w:firstLine="567"/>
        <w:jc w:val="both"/>
        <w:rPr>
          <w:rFonts w:ascii="Times New Roman" w:eastAsia="Times New Roman" w:hAnsi="Times New Roman" w:cs="Times New Roman"/>
          <w:lang w:eastAsia="bg-BG"/>
        </w:rPr>
      </w:pPr>
      <w:r w:rsidRPr="00A900DF">
        <w:rPr>
          <w:rFonts w:ascii="Times New Roman" w:eastAsia="Times New Roman" w:hAnsi="Times New Roman" w:cs="Times New Roman"/>
          <w:i/>
          <w:lang w:eastAsia="bg-BG"/>
        </w:rPr>
        <w:t>Услуга № 12</w:t>
      </w:r>
      <w:r w:rsidRPr="00A900DF">
        <w:rPr>
          <w:rFonts w:ascii="Times New Roman" w:eastAsia="Times New Roman" w:hAnsi="Times New Roman" w:cs="Times New Roman"/>
          <w:lang w:eastAsia="bg-BG"/>
        </w:rPr>
        <w:t xml:space="preserve"> “Разработване на проекти на нормативни актове във връзка с дейността по проектиране, контрол, изпълнение и приемане на строежите”</w:t>
      </w:r>
      <w:r w:rsidR="00F92132" w:rsidRPr="00F92132">
        <w:rPr>
          <w:rFonts w:ascii="Times New Roman" w:eastAsia="Times New Roman" w:hAnsi="Times New Roman" w:cs="Times New Roman"/>
          <w:lang w:eastAsia="bg-BG"/>
        </w:rPr>
        <w:t>;</w:t>
      </w:r>
    </w:p>
    <w:p w:rsidR="00F92132" w:rsidRPr="00F92132" w:rsidRDefault="00F92132" w:rsidP="00F92132">
      <w:pPr>
        <w:spacing w:after="0" w:line="240" w:lineRule="auto"/>
        <w:ind w:firstLine="567"/>
        <w:jc w:val="both"/>
        <w:rPr>
          <w:rFonts w:ascii="Times New Roman" w:eastAsia="Times New Roman" w:hAnsi="Times New Roman" w:cs="Times New Roman"/>
          <w:lang w:eastAsia="bg-BG"/>
        </w:rPr>
      </w:pPr>
      <w:r w:rsidRPr="00A900DF">
        <w:rPr>
          <w:rFonts w:ascii="Times New Roman" w:eastAsia="Times New Roman" w:hAnsi="Times New Roman" w:cs="Times New Roman"/>
          <w:i/>
          <w:lang w:eastAsia="bg-BG"/>
        </w:rPr>
        <w:t>Услуга</w:t>
      </w:r>
      <w:r w:rsidRPr="00F92132">
        <w:rPr>
          <w:rFonts w:ascii="Times New Roman" w:eastAsia="Times New Roman" w:hAnsi="Times New Roman" w:cs="Times New Roman"/>
          <w:lang w:eastAsia="bg-BG"/>
        </w:rPr>
        <w:t xml:space="preserve"> </w:t>
      </w:r>
      <w:r w:rsidR="00264F4D">
        <w:rPr>
          <w:rFonts w:ascii="Times New Roman" w:eastAsia="Times New Roman" w:hAnsi="Times New Roman" w:cs="Times New Roman"/>
          <w:lang w:eastAsia="bg-BG"/>
        </w:rPr>
        <w:t>„</w:t>
      </w:r>
      <w:r w:rsidRPr="00F92132">
        <w:rPr>
          <w:rFonts w:ascii="Times New Roman" w:eastAsia="Times New Roman" w:hAnsi="Times New Roman" w:cs="Times New Roman"/>
          <w:lang w:eastAsia="bg-BG"/>
        </w:rPr>
        <w:t>Разработване на проекти на нормативни актове в областта</w:t>
      </w:r>
      <w:r>
        <w:rPr>
          <w:rFonts w:ascii="Times New Roman" w:eastAsia="Times New Roman" w:hAnsi="Times New Roman" w:cs="Times New Roman"/>
          <w:lang w:eastAsia="bg-BG"/>
        </w:rPr>
        <w:t xml:space="preserve"> на инвестиционното проектиране</w:t>
      </w:r>
      <w:r w:rsidR="00264F4D">
        <w:rPr>
          <w:rFonts w:ascii="Times New Roman" w:eastAsia="Times New Roman" w:hAnsi="Times New Roman" w:cs="Times New Roman"/>
          <w:lang w:eastAsia="bg-BG"/>
        </w:rPr>
        <w:t>“</w:t>
      </w:r>
      <w:r w:rsidRPr="00F92132">
        <w:rPr>
          <w:rFonts w:ascii="Times New Roman" w:eastAsia="Times New Roman" w:hAnsi="Times New Roman" w:cs="Times New Roman"/>
          <w:lang w:eastAsia="bg-BG"/>
        </w:rPr>
        <w:t>;</w:t>
      </w:r>
    </w:p>
    <w:p w:rsidR="00F92132" w:rsidRPr="00F92132" w:rsidRDefault="00F92132" w:rsidP="00F92132">
      <w:pPr>
        <w:spacing w:after="0" w:line="240" w:lineRule="auto"/>
        <w:ind w:firstLine="567"/>
        <w:jc w:val="both"/>
        <w:rPr>
          <w:rFonts w:ascii="Times New Roman" w:eastAsia="Times New Roman" w:hAnsi="Times New Roman" w:cs="Times New Roman"/>
          <w:lang w:eastAsia="bg-BG"/>
        </w:rPr>
      </w:pPr>
      <w:r w:rsidRPr="00A900DF">
        <w:rPr>
          <w:rFonts w:ascii="Times New Roman" w:eastAsia="Times New Roman" w:hAnsi="Times New Roman" w:cs="Times New Roman"/>
          <w:i/>
          <w:lang w:eastAsia="bg-BG"/>
        </w:rPr>
        <w:t>Услуга</w:t>
      </w:r>
      <w:r>
        <w:rPr>
          <w:rFonts w:ascii="Times New Roman" w:eastAsia="Times New Roman" w:hAnsi="Times New Roman" w:cs="Times New Roman"/>
          <w:i/>
          <w:lang w:eastAsia="bg-BG"/>
        </w:rPr>
        <w:t xml:space="preserve"> „</w:t>
      </w:r>
      <w:r w:rsidRPr="00F92132">
        <w:rPr>
          <w:rFonts w:ascii="Times New Roman" w:eastAsia="Times New Roman" w:hAnsi="Times New Roman" w:cs="Times New Roman"/>
          <w:lang w:eastAsia="bg-BG"/>
        </w:rPr>
        <w:t>Актуализиране на нормативни актове с оглед облекчаване на лицензионните, разрешителните и съгласувателните режими</w:t>
      </w:r>
      <w:r>
        <w:rPr>
          <w:rFonts w:ascii="Times New Roman" w:eastAsia="Times New Roman" w:hAnsi="Times New Roman" w:cs="Times New Roman"/>
          <w:lang w:eastAsia="bg-BG"/>
        </w:rPr>
        <w:t>“</w:t>
      </w:r>
      <w:r w:rsidRPr="00F92132">
        <w:rPr>
          <w:rFonts w:ascii="Times New Roman" w:eastAsia="Times New Roman" w:hAnsi="Times New Roman" w:cs="Times New Roman"/>
          <w:lang w:eastAsia="bg-BG"/>
        </w:rPr>
        <w:t>;</w:t>
      </w:r>
    </w:p>
    <w:p w:rsidR="00F92132" w:rsidRDefault="00F92132" w:rsidP="00CD7828">
      <w:pPr>
        <w:spacing w:after="0" w:line="240" w:lineRule="auto"/>
        <w:ind w:firstLine="567"/>
        <w:jc w:val="both"/>
        <w:rPr>
          <w:rFonts w:ascii="Times New Roman" w:eastAsia="Times New Roman" w:hAnsi="Times New Roman" w:cs="Times New Roman"/>
          <w:lang w:eastAsia="bg-BG"/>
        </w:rPr>
      </w:pPr>
      <w:r w:rsidRPr="00A900DF">
        <w:rPr>
          <w:rFonts w:ascii="Times New Roman" w:eastAsia="Times New Roman" w:hAnsi="Times New Roman" w:cs="Times New Roman"/>
          <w:i/>
          <w:lang w:eastAsia="bg-BG"/>
        </w:rPr>
        <w:t>Услуга</w:t>
      </w:r>
      <w:r>
        <w:rPr>
          <w:rFonts w:ascii="Times New Roman" w:eastAsia="Times New Roman" w:hAnsi="Times New Roman" w:cs="Times New Roman"/>
          <w:i/>
          <w:lang w:eastAsia="bg-BG"/>
        </w:rPr>
        <w:t xml:space="preserve"> „</w:t>
      </w:r>
      <w:r w:rsidRPr="00F92132">
        <w:rPr>
          <w:rFonts w:ascii="Times New Roman" w:eastAsia="Times New Roman" w:hAnsi="Times New Roman" w:cs="Times New Roman"/>
          <w:lang w:eastAsia="bg-BG"/>
        </w:rPr>
        <w:t>Оптимизиране на функциите, задълженията и отговорностите на участниците проектирането и в строителството</w:t>
      </w:r>
      <w:r>
        <w:rPr>
          <w:rFonts w:ascii="Times New Roman" w:eastAsia="Times New Roman" w:hAnsi="Times New Roman" w:cs="Times New Roman"/>
          <w:lang w:eastAsia="bg-BG"/>
        </w:rPr>
        <w:t>“</w:t>
      </w:r>
      <w:r w:rsidRPr="00F92132">
        <w:rPr>
          <w:rFonts w:ascii="Times New Roman" w:eastAsia="Times New Roman" w:hAnsi="Times New Roman" w:cs="Times New Roman"/>
          <w:lang w:eastAsia="bg-BG"/>
        </w:rPr>
        <w:t>.</w:t>
      </w:r>
    </w:p>
    <w:p w:rsidR="00F317FF" w:rsidRPr="00F317FF" w:rsidRDefault="00F317FF" w:rsidP="009B06D6">
      <w:pPr>
        <w:spacing w:after="0" w:line="240" w:lineRule="auto"/>
        <w:ind w:firstLine="567"/>
        <w:jc w:val="both"/>
        <w:rPr>
          <w:rFonts w:ascii="Times New Roman" w:eastAsia="Times New Roman" w:hAnsi="Times New Roman" w:cs="Times New Roman"/>
          <w:b/>
          <w:i/>
          <w:color w:val="3333CC"/>
          <w:lang w:eastAsia="bg-BG"/>
        </w:rPr>
      </w:pPr>
      <w:r w:rsidRPr="005E6711">
        <w:rPr>
          <w:rFonts w:ascii="Times New Roman" w:eastAsia="Times New Roman" w:hAnsi="Times New Roman" w:cs="Times New Roman"/>
          <w:lang w:eastAsia="bg-BG"/>
        </w:rPr>
        <w:t xml:space="preserve">Отговорност за изпълнението на програмата - </w:t>
      </w:r>
      <w:r w:rsidRPr="00F317FF">
        <w:rPr>
          <w:rFonts w:ascii="Times New Roman" w:eastAsia="Times New Roman" w:hAnsi="Times New Roman" w:cs="Times New Roman"/>
          <w:lang w:eastAsia="bg-BG"/>
        </w:rPr>
        <w:t>Началника на ДНСК.</w:t>
      </w:r>
    </w:p>
    <w:p w:rsidR="005E6711" w:rsidRDefault="005E6711" w:rsidP="005E6711">
      <w:pPr>
        <w:pStyle w:val="ListParagraph"/>
        <w:tabs>
          <w:tab w:val="left" w:pos="851"/>
        </w:tabs>
        <w:spacing w:line="360" w:lineRule="auto"/>
        <w:ind w:left="567"/>
        <w:jc w:val="both"/>
        <w:rPr>
          <w:rFonts w:ascii="Times New Roman" w:hAnsi="Times New Roman"/>
          <w:b/>
          <w:i/>
          <w:color w:val="000099"/>
          <w:lang w:val="en-US"/>
        </w:rPr>
      </w:pPr>
      <w:r w:rsidRPr="00943CAF">
        <w:rPr>
          <w:rFonts w:ascii="Times New Roman" w:hAnsi="Times New Roman"/>
          <w:b/>
          <w:i/>
          <w:color w:val="000099"/>
        </w:rPr>
        <w:t>Бюджетна прогноза по ведомствени и администрирани параграфи на програмата</w:t>
      </w:r>
    </w:p>
    <w:tbl>
      <w:tblPr>
        <w:tblW w:w="9796" w:type="dxa"/>
        <w:tblInd w:w="55" w:type="dxa"/>
        <w:tblCellMar>
          <w:left w:w="70" w:type="dxa"/>
          <w:right w:w="70" w:type="dxa"/>
        </w:tblCellMar>
        <w:tblLook w:val="04A0" w:firstRow="1" w:lastRow="0" w:firstColumn="1" w:lastColumn="0" w:noHBand="0" w:noVBand="1"/>
      </w:tblPr>
      <w:tblGrid>
        <w:gridCol w:w="1081"/>
        <w:gridCol w:w="3612"/>
        <w:gridCol w:w="992"/>
        <w:gridCol w:w="1134"/>
        <w:gridCol w:w="879"/>
        <w:gridCol w:w="1248"/>
        <w:gridCol w:w="850"/>
      </w:tblGrid>
      <w:tr w:rsidR="00D73057" w:rsidRPr="00D73057" w:rsidTr="00D73057">
        <w:trPr>
          <w:trHeight w:val="315"/>
        </w:trPr>
        <w:tc>
          <w:tcPr>
            <w:tcW w:w="1081"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w:t>
            </w:r>
          </w:p>
        </w:tc>
        <w:tc>
          <w:tcPr>
            <w:tcW w:w="3612" w:type="dxa"/>
            <w:tcBorders>
              <w:top w:val="single" w:sz="8" w:space="0" w:color="auto"/>
              <w:left w:val="nil"/>
              <w:bottom w:val="nil"/>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Бюджетна програма</w:t>
            </w:r>
          </w:p>
        </w:tc>
        <w:tc>
          <w:tcPr>
            <w:tcW w:w="992"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Проект</w:t>
            </w:r>
          </w:p>
        </w:tc>
        <w:tc>
          <w:tcPr>
            <w:tcW w:w="1134"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Прогноза</w:t>
            </w:r>
          </w:p>
        </w:tc>
        <w:tc>
          <w:tcPr>
            <w:tcW w:w="879"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Разлика к.3-к.2</w:t>
            </w:r>
          </w:p>
        </w:tc>
        <w:tc>
          <w:tcPr>
            <w:tcW w:w="1248"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Прогноза</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Разлика к.5-к.3</w:t>
            </w:r>
          </w:p>
        </w:tc>
      </w:tr>
      <w:tr w:rsidR="00D73057" w:rsidRPr="00D73057" w:rsidTr="00D73057">
        <w:trPr>
          <w:trHeight w:val="495"/>
        </w:trPr>
        <w:tc>
          <w:tcPr>
            <w:tcW w:w="1081"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3612"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2100.03.01 „Нормативно регулиране и контрол на инвестиционния процес в строителството” </w:t>
            </w:r>
          </w:p>
        </w:tc>
        <w:tc>
          <w:tcPr>
            <w:tcW w:w="992"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2015 г.</w:t>
            </w:r>
          </w:p>
        </w:tc>
        <w:tc>
          <w:tcPr>
            <w:tcW w:w="1134"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2016 г.</w:t>
            </w:r>
          </w:p>
        </w:tc>
        <w:tc>
          <w:tcPr>
            <w:tcW w:w="879"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1248"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2017 г.</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r>
      <w:tr w:rsidR="00D73057" w:rsidRPr="00D73057" w:rsidTr="00D73057">
        <w:trPr>
          <w:trHeight w:val="330"/>
        </w:trPr>
        <w:tc>
          <w:tcPr>
            <w:tcW w:w="1081"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361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i/>
                <w:iCs/>
                <w:color w:val="000000"/>
                <w:sz w:val="16"/>
                <w:szCs w:val="16"/>
                <w:lang w:eastAsia="bg-BG"/>
              </w:rPr>
            </w:pPr>
            <w:r w:rsidRPr="00D73057">
              <w:rPr>
                <w:rFonts w:ascii="Times New Roman" w:eastAsia="Times New Roman" w:hAnsi="Times New Roman" w:cs="Times New Roman"/>
                <w:i/>
                <w:iCs/>
                <w:color w:val="000000"/>
                <w:sz w:val="16"/>
                <w:szCs w:val="16"/>
                <w:lang w:eastAsia="bg-BG"/>
              </w:rPr>
              <w:t>(класификационен код и наименование на бюджетната програма)</w:t>
            </w:r>
          </w:p>
        </w:tc>
        <w:tc>
          <w:tcPr>
            <w:tcW w:w="992"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1134"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879"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1248"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i/>
                <w:iCs/>
                <w:color w:val="000000"/>
                <w:sz w:val="16"/>
                <w:szCs w:val="16"/>
                <w:lang w:eastAsia="bg-BG"/>
              </w:rPr>
            </w:pPr>
            <w:r w:rsidRPr="00D73057">
              <w:rPr>
                <w:rFonts w:ascii="Times New Roman" w:eastAsia="Times New Roman" w:hAnsi="Times New Roman" w:cs="Times New Roman"/>
                <w:b/>
                <w:bCs/>
                <w:i/>
                <w:iCs/>
                <w:color w:val="000000"/>
                <w:sz w:val="16"/>
                <w:szCs w:val="16"/>
                <w:lang w:eastAsia="bg-BG"/>
              </w:rPr>
              <w:t> </w:t>
            </w:r>
          </w:p>
        </w:tc>
        <w:tc>
          <w:tcPr>
            <w:tcW w:w="361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w:t>
            </w:r>
          </w:p>
        </w:tc>
        <w:tc>
          <w:tcPr>
            <w:tcW w:w="992"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w:t>
            </w:r>
          </w:p>
        </w:tc>
        <w:tc>
          <w:tcPr>
            <w:tcW w:w="1134"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3</w:t>
            </w:r>
          </w:p>
        </w:tc>
        <w:tc>
          <w:tcPr>
            <w:tcW w:w="879"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4</w:t>
            </w:r>
          </w:p>
        </w:tc>
        <w:tc>
          <w:tcPr>
            <w:tcW w:w="1248"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5</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6</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І.</w:t>
            </w:r>
          </w:p>
        </w:tc>
        <w:tc>
          <w:tcPr>
            <w:tcW w:w="361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ведомствени разходи:</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7 644 700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7 644 700</w:t>
            </w:r>
          </w:p>
        </w:tc>
        <w:tc>
          <w:tcPr>
            <w:tcW w:w="879"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48"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7 644 700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61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Персонал</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5 622 200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5 622 200</w:t>
            </w:r>
          </w:p>
        </w:tc>
        <w:tc>
          <w:tcPr>
            <w:tcW w:w="879"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48"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5 622 200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61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Издръжка</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1 972 500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1 972 500</w:t>
            </w:r>
          </w:p>
        </w:tc>
        <w:tc>
          <w:tcPr>
            <w:tcW w:w="879"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48"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1 972 500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61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Капиталови разходи</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50 000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50 000</w:t>
            </w:r>
          </w:p>
        </w:tc>
        <w:tc>
          <w:tcPr>
            <w:tcW w:w="879"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48"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50 000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61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79"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1248"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w:t>
            </w:r>
          </w:p>
        </w:tc>
        <w:tc>
          <w:tcPr>
            <w:tcW w:w="361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2"/>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7 644 700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7 644 700</w:t>
            </w:r>
          </w:p>
        </w:tc>
        <w:tc>
          <w:tcPr>
            <w:tcW w:w="879"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48"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7 644 700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361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Персонал</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5 622 200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5 622 200</w:t>
            </w:r>
          </w:p>
        </w:tc>
        <w:tc>
          <w:tcPr>
            <w:tcW w:w="879"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48"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5 622 200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361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Издръжка</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1 972 500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1 972 500</w:t>
            </w:r>
          </w:p>
        </w:tc>
        <w:tc>
          <w:tcPr>
            <w:tcW w:w="879"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48"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1 972 500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361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Капиталови разходи</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50 000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50 000</w:t>
            </w:r>
          </w:p>
        </w:tc>
        <w:tc>
          <w:tcPr>
            <w:tcW w:w="879"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48"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50 000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361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79"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1248"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w:t>
            </w:r>
          </w:p>
        </w:tc>
        <w:tc>
          <w:tcPr>
            <w:tcW w:w="361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2"/>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79"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48"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61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79"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48"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61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i/>
                <w:iCs/>
                <w:color w:val="000000"/>
                <w:sz w:val="16"/>
                <w:szCs w:val="16"/>
                <w:lang w:eastAsia="bg-BG"/>
              </w:rPr>
            </w:pPr>
            <w:r w:rsidRPr="00D73057">
              <w:rPr>
                <w:rFonts w:ascii="Times New Roman" w:eastAsia="Times New Roman" w:hAnsi="Times New Roman" w:cs="Times New Roman"/>
                <w:b/>
                <w:bCs/>
                <w:i/>
                <w:iCs/>
                <w:color w:val="000000"/>
                <w:sz w:val="16"/>
                <w:szCs w:val="16"/>
                <w:lang w:eastAsia="bg-BG"/>
              </w:rPr>
              <w:t xml:space="preserve">Администрирани разходни параграфи </w:t>
            </w:r>
            <w:r w:rsidRPr="00D73057">
              <w:rPr>
                <w:rFonts w:ascii="Arial" w:eastAsia="Times New Roman" w:hAnsi="Arial" w:cs="Arial"/>
                <w:color w:val="000000"/>
                <w:sz w:val="16"/>
                <w:szCs w:val="16"/>
                <w:lang w:eastAsia="bg-BG"/>
              </w:rPr>
              <w:t>**</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79"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48"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ІІ.</w:t>
            </w:r>
          </w:p>
        </w:tc>
        <w:tc>
          <w:tcPr>
            <w:tcW w:w="361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79"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48"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61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79"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48"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lastRenderedPageBreak/>
              <w:t>ІІІ.</w:t>
            </w:r>
          </w:p>
        </w:tc>
        <w:tc>
          <w:tcPr>
            <w:tcW w:w="361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79"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48"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61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79"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48"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61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администрирани разходи (ІІ.+ІІІ.):</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79"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48"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61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79"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1248"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61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разходи по бюджета (І.1+ІІ.):</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7 644 700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7 644 700</w:t>
            </w:r>
          </w:p>
        </w:tc>
        <w:tc>
          <w:tcPr>
            <w:tcW w:w="879"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48"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7 644 700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61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79"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1248"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000000" w:fill="FFFFFF"/>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61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разходи (І.+ІІ.+ІІІ.):</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7 644 700</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7 644 700</w:t>
            </w:r>
          </w:p>
        </w:tc>
        <w:tc>
          <w:tcPr>
            <w:tcW w:w="879"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48"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7 644 700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61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79"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248"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61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Численост на щатния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434</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434</w:t>
            </w:r>
          </w:p>
        </w:tc>
        <w:tc>
          <w:tcPr>
            <w:tcW w:w="879"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248"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434</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1"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both"/>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61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Численост на извънщатния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79"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248"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bl>
    <w:p w:rsidR="00D73057" w:rsidRDefault="00D73057" w:rsidP="005E6711">
      <w:pPr>
        <w:pStyle w:val="ListParagraph"/>
        <w:tabs>
          <w:tab w:val="left" w:pos="851"/>
        </w:tabs>
        <w:spacing w:line="360" w:lineRule="auto"/>
        <w:ind w:left="567"/>
        <w:jc w:val="both"/>
        <w:rPr>
          <w:rFonts w:ascii="Times New Roman" w:hAnsi="Times New Roman"/>
          <w:b/>
          <w:i/>
          <w:color w:val="000099"/>
          <w:lang w:val="en-US"/>
        </w:rPr>
      </w:pPr>
    </w:p>
    <w:p w:rsidR="00F317FF" w:rsidRPr="007D1CE8" w:rsidRDefault="00F317FF" w:rsidP="00F317FF">
      <w:pPr>
        <w:spacing w:line="240" w:lineRule="auto"/>
        <w:ind w:firstLine="567"/>
        <w:jc w:val="both"/>
        <w:rPr>
          <w:rFonts w:ascii="Times New Roman" w:hAnsi="Times New Roman" w:cs="Times New Roman"/>
          <w:b/>
          <w:i/>
          <w:color w:val="000099"/>
          <w:u w:val="single"/>
        </w:rPr>
      </w:pPr>
      <w:r w:rsidRPr="007D1CE8">
        <w:rPr>
          <w:rFonts w:ascii="Times New Roman" w:hAnsi="Times New Roman" w:cs="Times New Roman"/>
          <w:b/>
          <w:i/>
          <w:color w:val="000099"/>
          <w:u w:val="single"/>
        </w:rPr>
        <w:t>БЮДЖЕТНА ПРОГРАМА 2100.03.02. „АГЕНЦИЯ ПО ГЕОДЕЗИЯ, КАРТОГРАФИЯ И КАДАСТЪР</w:t>
      </w:r>
      <w:r w:rsidRPr="007D1CE8">
        <w:rPr>
          <w:rFonts w:ascii="Times New Roman" w:hAnsi="Times New Roman" w:cs="Times New Roman"/>
          <w:b/>
          <w:i/>
          <w:color w:val="000099"/>
        </w:rPr>
        <w:t>“</w:t>
      </w:r>
    </w:p>
    <w:p w:rsidR="009B06D6" w:rsidRPr="009B06D6" w:rsidRDefault="009B06D6" w:rsidP="004656EC">
      <w:pPr>
        <w:spacing w:before="120" w:after="0" w:line="240" w:lineRule="auto"/>
        <w:ind w:firstLine="567"/>
        <w:jc w:val="both"/>
        <w:rPr>
          <w:rFonts w:ascii="Times New Roman" w:eastAsia="Times New Roman" w:hAnsi="Times New Roman" w:cs="Times New Roman"/>
          <w:b/>
          <w:lang w:eastAsia="bg-BG"/>
        </w:rPr>
      </w:pPr>
      <w:r w:rsidRPr="009B06D6">
        <w:rPr>
          <w:rFonts w:ascii="Times New Roman" w:eastAsia="Times New Roman" w:hAnsi="Times New Roman" w:cs="Times New Roman"/>
          <w:b/>
          <w:i/>
          <w:color w:val="000099"/>
          <w:lang w:eastAsia="bg-BG"/>
        </w:rPr>
        <w:t>Стратегическата цел</w:t>
      </w:r>
      <w:r w:rsidRPr="009B06D6">
        <w:rPr>
          <w:rFonts w:ascii="Times New Roman" w:eastAsia="Times New Roman" w:hAnsi="Times New Roman" w:cs="Times New Roman"/>
          <w:lang w:eastAsia="bg-BG"/>
        </w:rPr>
        <w:t xml:space="preserve"> на Агенцията по геодезия, картография и кадастър е увеличаване покритието на Република България с кадастрална карта и кадастрални регистри, включително поддържане, актуализиране и съхраняването им, както и развитие на геодезическата и картографската информация с цел задоволяване на държавните потребности и обслужване на потребителите с нея.</w:t>
      </w:r>
      <w:r w:rsidRPr="009B06D6">
        <w:rPr>
          <w:rFonts w:ascii="Times New Roman" w:eastAsia="Times New Roman" w:hAnsi="Times New Roman" w:cs="Times New Roman"/>
          <w:b/>
          <w:lang w:eastAsia="bg-BG"/>
        </w:rPr>
        <w:t xml:space="preserve"> </w:t>
      </w:r>
      <w:r w:rsidRPr="009B06D6">
        <w:rPr>
          <w:rFonts w:ascii="Times New Roman" w:eastAsia="Times New Roman" w:hAnsi="Times New Roman" w:cs="Times New Roman"/>
          <w:lang w:eastAsia="bg-BG"/>
        </w:rPr>
        <w:t xml:space="preserve">Реализирането на стратегическата цел ще бъде в съответствие с утвърдените бюджети на </w:t>
      </w:r>
      <w:r w:rsidR="00723AF5">
        <w:rPr>
          <w:rFonts w:ascii="Times New Roman" w:eastAsia="Times New Roman" w:hAnsi="Times New Roman" w:cs="Times New Roman"/>
          <w:lang w:eastAsia="bg-BG"/>
        </w:rPr>
        <w:t>МРРБ.</w:t>
      </w:r>
    </w:p>
    <w:p w:rsidR="009B06D6" w:rsidRPr="009B06D6" w:rsidRDefault="009B06D6" w:rsidP="004656EC">
      <w:pPr>
        <w:spacing w:before="120" w:after="120" w:line="240" w:lineRule="auto"/>
        <w:ind w:firstLine="567"/>
        <w:jc w:val="both"/>
        <w:rPr>
          <w:rFonts w:ascii="Times New Roman" w:eastAsia="Times New Roman" w:hAnsi="Times New Roman" w:cs="Times New Roman"/>
          <w:color w:val="000099"/>
          <w:lang w:eastAsia="bg-BG"/>
        </w:rPr>
      </w:pPr>
      <w:r w:rsidRPr="009B06D6">
        <w:rPr>
          <w:rFonts w:ascii="Times New Roman" w:eastAsia="Times New Roman" w:hAnsi="Times New Roman" w:cs="Times New Roman"/>
          <w:b/>
          <w:i/>
          <w:color w:val="000099"/>
          <w:lang w:eastAsia="bg-BG"/>
        </w:rPr>
        <w:t>Оперативни цели:</w:t>
      </w:r>
      <w:r w:rsidRPr="009B06D6">
        <w:rPr>
          <w:rFonts w:ascii="Times New Roman" w:eastAsia="Times New Roman" w:hAnsi="Times New Roman" w:cs="Times New Roman"/>
          <w:color w:val="000099"/>
          <w:lang w:eastAsia="bg-BG"/>
        </w:rPr>
        <w:t xml:space="preserve"> </w:t>
      </w:r>
    </w:p>
    <w:p w:rsidR="009B06D6" w:rsidRPr="009B06D6" w:rsidRDefault="009B06D6" w:rsidP="004656EC">
      <w:pPr>
        <w:numPr>
          <w:ilvl w:val="0"/>
          <w:numId w:val="98"/>
        </w:numPr>
        <w:tabs>
          <w:tab w:val="clear" w:pos="1069"/>
        </w:tabs>
        <w:spacing w:before="120" w:after="120" w:line="240" w:lineRule="auto"/>
        <w:ind w:left="0"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Р</w:t>
      </w:r>
      <w:r w:rsidRPr="009B06D6">
        <w:rPr>
          <w:rFonts w:ascii="Times New Roman" w:eastAsia="Times New Roman" w:hAnsi="Times New Roman" w:cs="Times New Roman"/>
          <w:lang w:eastAsia="bg-BG"/>
        </w:rPr>
        <w:t>азвитие на информационните системи на кадастъра и геодезията;</w:t>
      </w:r>
    </w:p>
    <w:p w:rsidR="009B06D6" w:rsidRDefault="009B06D6" w:rsidP="004656EC">
      <w:pPr>
        <w:numPr>
          <w:ilvl w:val="0"/>
          <w:numId w:val="98"/>
        </w:numPr>
        <w:tabs>
          <w:tab w:val="clear" w:pos="1069"/>
        </w:tabs>
        <w:spacing w:before="120" w:after="120" w:line="240" w:lineRule="auto"/>
        <w:ind w:left="0"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П</w:t>
      </w:r>
      <w:r w:rsidRPr="009B06D6">
        <w:rPr>
          <w:rFonts w:ascii="Times New Roman" w:eastAsia="Times New Roman" w:hAnsi="Times New Roman" w:cs="Times New Roman"/>
          <w:lang w:eastAsia="bg-BG"/>
        </w:rPr>
        <w:t>одобряване на обслужването;</w:t>
      </w:r>
    </w:p>
    <w:p w:rsidR="009B06D6" w:rsidRDefault="009B06D6" w:rsidP="004656EC">
      <w:pPr>
        <w:numPr>
          <w:ilvl w:val="0"/>
          <w:numId w:val="98"/>
        </w:numPr>
        <w:tabs>
          <w:tab w:val="clear" w:pos="1069"/>
        </w:tabs>
        <w:spacing w:before="120" w:after="120" w:line="240" w:lineRule="auto"/>
        <w:ind w:left="0"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С</w:t>
      </w:r>
      <w:r w:rsidRPr="009B06D6">
        <w:rPr>
          <w:rFonts w:ascii="Times New Roman" w:eastAsia="Times New Roman" w:hAnsi="Times New Roman" w:cs="Times New Roman"/>
          <w:lang w:eastAsia="bg-BG"/>
        </w:rPr>
        <w:t>ъздаване на кадастрална карта и кадастрални регистри, гарантиращи собствеността на гражданите;</w:t>
      </w:r>
    </w:p>
    <w:p w:rsidR="009B06D6" w:rsidRDefault="009B06D6" w:rsidP="004656EC">
      <w:pPr>
        <w:numPr>
          <w:ilvl w:val="0"/>
          <w:numId w:val="98"/>
        </w:numPr>
        <w:tabs>
          <w:tab w:val="clear" w:pos="1069"/>
        </w:tabs>
        <w:spacing w:before="120" w:after="120" w:line="240" w:lineRule="auto"/>
        <w:ind w:left="0"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Обслужване с кадастрална информация от едно място за всички имоти – в урбанизирана, земеделска, горска и др. вид територии;</w:t>
      </w:r>
    </w:p>
    <w:p w:rsidR="009B06D6" w:rsidRDefault="009B06D6" w:rsidP="004656EC">
      <w:pPr>
        <w:numPr>
          <w:ilvl w:val="0"/>
          <w:numId w:val="98"/>
        </w:numPr>
        <w:tabs>
          <w:tab w:val="clear" w:pos="1069"/>
        </w:tabs>
        <w:spacing w:before="120" w:after="120" w:line="240" w:lineRule="auto"/>
        <w:ind w:left="0"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Увеличаване броя на сделките с недвижими имоти;</w:t>
      </w:r>
    </w:p>
    <w:p w:rsidR="009B06D6" w:rsidRDefault="009B06D6" w:rsidP="004656EC">
      <w:pPr>
        <w:numPr>
          <w:ilvl w:val="0"/>
          <w:numId w:val="98"/>
        </w:numPr>
        <w:tabs>
          <w:tab w:val="clear" w:pos="1069"/>
        </w:tabs>
        <w:spacing w:before="120" w:after="120" w:line="240" w:lineRule="auto"/>
        <w:ind w:left="0"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Нарастване на чуждестранните инвестиции;</w:t>
      </w:r>
    </w:p>
    <w:p w:rsidR="009B06D6" w:rsidRDefault="009B06D6" w:rsidP="004656EC">
      <w:pPr>
        <w:numPr>
          <w:ilvl w:val="0"/>
          <w:numId w:val="98"/>
        </w:numPr>
        <w:tabs>
          <w:tab w:val="clear" w:pos="1069"/>
        </w:tabs>
        <w:spacing w:before="120" w:after="120" w:line="240" w:lineRule="auto"/>
        <w:ind w:left="0"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Подобряване на пазара на недвижимите имоти;</w:t>
      </w:r>
    </w:p>
    <w:p w:rsidR="009B06D6" w:rsidRDefault="009B06D6" w:rsidP="004656EC">
      <w:pPr>
        <w:numPr>
          <w:ilvl w:val="0"/>
          <w:numId w:val="98"/>
        </w:numPr>
        <w:tabs>
          <w:tab w:val="clear" w:pos="1069"/>
        </w:tabs>
        <w:spacing w:before="120" w:after="120" w:line="240" w:lineRule="auto"/>
        <w:ind w:left="0"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 xml:space="preserve">Създаване на специализирани карти и регистри по ЗУЧК,  актуална основа за общите и подробни устройствени планове, необходими на общините за инвестиционно проектиране и контролиране на дейностите по Черноморското крайбрежие; </w:t>
      </w:r>
    </w:p>
    <w:p w:rsidR="009B06D6" w:rsidRDefault="009B06D6" w:rsidP="004656EC">
      <w:pPr>
        <w:numPr>
          <w:ilvl w:val="0"/>
          <w:numId w:val="98"/>
        </w:numPr>
        <w:tabs>
          <w:tab w:val="clear" w:pos="1069"/>
        </w:tabs>
        <w:spacing w:before="120" w:after="120" w:line="240" w:lineRule="auto"/>
        <w:ind w:left="0"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Осъвременяване на геодезическата основа на страната (геодезическите и нивелачните мрежи);</w:t>
      </w:r>
    </w:p>
    <w:p w:rsidR="009B06D6" w:rsidRDefault="009B06D6" w:rsidP="004656EC">
      <w:pPr>
        <w:numPr>
          <w:ilvl w:val="0"/>
          <w:numId w:val="98"/>
        </w:numPr>
        <w:tabs>
          <w:tab w:val="clear" w:pos="1069"/>
        </w:tabs>
        <w:spacing w:before="120" w:after="120" w:line="240" w:lineRule="auto"/>
        <w:ind w:left="0"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Обновяване в цифров вид на едромащабната топографска карта на страната като ос</w:t>
      </w:r>
      <w:r w:rsidRPr="009B06D6">
        <w:rPr>
          <w:rFonts w:ascii="Times New Roman" w:eastAsia="Times New Roman" w:hAnsi="Times New Roman" w:cs="Times New Roman"/>
          <w:lang w:eastAsia="bg-BG"/>
        </w:rPr>
        <w:softHyphen/>
        <w:t>нова на геоинформационната система и осигуряване на информационна система за топонимията на българските и правописа и транскрипцията на чуждите географски имена;</w:t>
      </w:r>
    </w:p>
    <w:p w:rsidR="009B06D6" w:rsidRDefault="009B06D6" w:rsidP="004656EC">
      <w:pPr>
        <w:numPr>
          <w:ilvl w:val="0"/>
          <w:numId w:val="98"/>
        </w:numPr>
        <w:tabs>
          <w:tab w:val="clear" w:pos="1069"/>
        </w:tabs>
        <w:spacing w:before="120" w:after="120" w:line="240" w:lineRule="auto"/>
        <w:ind w:left="0"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Поддържане на електронния регистър на географските наименования в Република България, както и обезпечаване на транскрипцията на чуждите географски имена;</w:t>
      </w:r>
    </w:p>
    <w:p w:rsidR="009B06D6" w:rsidRDefault="009B06D6" w:rsidP="004656EC">
      <w:pPr>
        <w:numPr>
          <w:ilvl w:val="0"/>
          <w:numId w:val="98"/>
        </w:numPr>
        <w:tabs>
          <w:tab w:val="clear" w:pos="1069"/>
        </w:tabs>
        <w:spacing w:before="120" w:after="120" w:line="240" w:lineRule="auto"/>
        <w:ind w:left="0"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lastRenderedPageBreak/>
        <w:t xml:space="preserve">Привеждане на наличните в АГКК данни в формата определен в директивата </w:t>
      </w:r>
      <w:r w:rsidRPr="009B06D6">
        <w:rPr>
          <w:rFonts w:ascii="Times New Roman" w:eastAsia="Times New Roman" w:hAnsi="Times New Roman" w:cs="Calibri"/>
          <w:bCs/>
          <w:iCs/>
          <w:lang w:val="en-US" w:eastAsia="bg-BG"/>
        </w:rPr>
        <w:t>INSPIRE</w:t>
      </w:r>
      <w:r w:rsidRPr="009B06D6">
        <w:rPr>
          <w:rFonts w:ascii="Times New Roman" w:eastAsia="Times New Roman" w:hAnsi="Times New Roman" w:cs="Calibri"/>
          <w:bCs/>
          <w:iCs/>
          <w:lang w:eastAsia="bg-BG"/>
        </w:rPr>
        <w:t xml:space="preserve"> </w:t>
      </w:r>
      <w:r w:rsidRPr="009B06D6">
        <w:rPr>
          <w:rFonts w:ascii="Times New Roman" w:eastAsia="Times New Roman" w:hAnsi="Times New Roman" w:cs="Times New Roman"/>
          <w:lang w:eastAsia="bg-BG"/>
        </w:rPr>
        <w:t>и закона за достъп до пространствени данни, достъпен за всички потребители на сраната и Европейския съюз;</w:t>
      </w:r>
    </w:p>
    <w:p w:rsidR="009B06D6" w:rsidRPr="009B06D6" w:rsidRDefault="009B06D6" w:rsidP="004656EC">
      <w:pPr>
        <w:numPr>
          <w:ilvl w:val="0"/>
          <w:numId w:val="98"/>
        </w:numPr>
        <w:tabs>
          <w:tab w:val="clear" w:pos="1069"/>
        </w:tabs>
        <w:spacing w:before="120" w:after="120" w:line="240" w:lineRule="auto"/>
        <w:ind w:left="0"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 xml:space="preserve">Хармонизиране на организацията на геодезическата и картографската дейност с европейските норми.  </w:t>
      </w:r>
    </w:p>
    <w:p w:rsidR="009B06D6" w:rsidRPr="009B06D6" w:rsidRDefault="009B06D6" w:rsidP="004656EC">
      <w:pPr>
        <w:spacing w:before="120" w:after="120" w:line="240" w:lineRule="auto"/>
        <w:ind w:firstLine="567"/>
        <w:jc w:val="both"/>
        <w:rPr>
          <w:rFonts w:ascii="Times New Roman" w:eastAsia="Times New Roman" w:hAnsi="Times New Roman" w:cs="Times New Roman"/>
          <w:b/>
          <w:i/>
          <w:color w:val="000099"/>
          <w:lang w:eastAsia="bg-BG"/>
        </w:rPr>
      </w:pPr>
      <w:r w:rsidRPr="009B06D6">
        <w:rPr>
          <w:rFonts w:ascii="Times New Roman" w:eastAsia="Times New Roman" w:hAnsi="Times New Roman" w:cs="Times New Roman"/>
          <w:b/>
          <w:i/>
          <w:color w:val="000099"/>
          <w:lang w:eastAsia="bg-BG"/>
        </w:rPr>
        <w:t>Организационни структури, участващи в програмата</w:t>
      </w:r>
    </w:p>
    <w:p w:rsidR="009B06D6" w:rsidRPr="009B06D6" w:rsidRDefault="009B06D6" w:rsidP="004656EC">
      <w:pPr>
        <w:spacing w:before="120" w:after="120" w:line="240" w:lineRule="auto"/>
        <w:ind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 xml:space="preserve">Програмата се изпълнява от </w:t>
      </w:r>
      <w:r w:rsidR="00C3061E">
        <w:rPr>
          <w:rFonts w:ascii="Times New Roman" w:eastAsia="Times New Roman" w:hAnsi="Times New Roman" w:cs="Times New Roman"/>
          <w:lang w:eastAsia="bg-BG"/>
        </w:rPr>
        <w:t xml:space="preserve">дирекция „Технически правила и норми“ и </w:t>
      </w:r>
      <w:r w:rsidRPr="009B06D6">
        <w:rPr>
          <w:rFonts w:ascii="Times New Roman" w:eastAsia="Times New Roman" w:hAnsi="Times New Roman" w:cs="Times New Roman"/>
          <w:lang w:eastAsia="bg-BG"/>
        </w:rPr>
        <w:t xml:space="preserve">Агенция по геодезия, картография и кадастър към Министъра на </w:t>
      </w:r>
      <w:r>
        <w:rPr>
          <w:rFonts w:ascii="Times New Roman" w:eastAsia="Times New Roman" w:hAnsi="Times New Roman" w:cs="Times New Roman"/>
          <w:lang w:eastAsia="bg-BG"/>
        </w:rPr>
        <w:t>регионалното развитие и благоустройството</w:t>
      </w:r>
      <w:r w:rsidRPr="009B06D6">
        <w:rPr>
          <w:rFonts w:ascii="Times New Roman" w:eastAsia="Times New Roman" w:hAnsi="Times New Roman" w:cs="Times New Roman"/>
          <w:lang w:eastAsia="bg-BG"/>
        </w:rPr>
        <w:t xml:space="preserve"> в партньорство с областните и общински администрации, Министерство на правосъдието (Агенция по вписванията), Министерство на земеделието и храните, Министерство на отбраната и Министерство на околната среда и водите.</w:t>
      </w:r>
    </w:p>
    <w:p w:rsidR="009B06D6" w:rsidRPr="009B06D6" w:rsidRDefault="009B06D6" w:rsidP="009B06D6">
      <w:pPr>
        <w:spacing w:before="120" w:after="120" w:line="240" w:lineRule="auto"/>
        <w:ind w:firstLine="567"/>
        <w:jc w:val="both"/>
        <w:rPr>
          <w:rFonts w:ascii="Times New Roman" w:eastAsia="Times New Roman" w:hAnsi="Times New Roman" w:cs="Times New Roman"/>
          <w:b/>
          <w:i/>
          <w:color w:val="000099"/>
          <w:lang w:eastAsia="bg-BG"/>
        </w:rPr>
      </w:pPr>
      <w:r w:rsidRPr="009B06D6">
        <w:rPr>
          <w:rFonts w:ascii="Times New Roman" w:eastAsia="Times New Roman" w:hAnsi="Times New Roman" w:cs="Times New Roman"/>
          <w:b/>
          <w:i/>
          <w:color w:val="000099"/>
          <w:lang w:eastAsia="bg-BG"/>
        </w:rPr>
        <w:t>Отговорност за изпълнението на програмата</w:t>
      </w:r>
    </w:p>
    <w:p w:rsidR="0086299E" w:rsidRPr="00DC6EE6" w:rsidRDefault="009B06D6" w:rsidP="00DC6EE6">
      <w:pPr>
        <w:spacing w:after="0" w:line="240" w:lineRule="auto"/>
        <w:ind w:left="-26" w:firstLine="386"/>
        <w:jc w:val="both"/>
        <w:rPr>
          <w:rFonts w:ascii="Times New Roman" w:eastAsia="Times New Roman" w:hAnsi="Times New Roman" w:cs="Times New Roman"/>
          <w:lang w:val="en-US" w:eastAsia="bg-BG"/>
        </w:rPr>
      </w:pPr>
      <w:r w:rsidRPr="009B06D6">
        <w:rPr>
          <w:rFonts w:ascii="Times New Roman" w:eastAsia="Times New Roman" w:hAnsi="Times New Roman" w:cs="Times New Roman"/>
          <w:lang w:eastAsia="bg-BG"/>
        </w:rPr>
        <w:t>Отговорна институция за изпълнението на програмата е Агенция по геодезия, картография и кадастър.</w:t>
      </w:r>
    </w:p>
    <w:p w:rsidR="009B06D6" w:rsidRPr="0086299E" w:rsidRDefault="009B06D6" w:rsidP="0086299E">
      <w:pPr>
        <w:spacing w:before="120" w:after="120" w:line="240" w:lineRule="auto"/>
        <w:ind w:firstLine="567"/>
        <w:jc w:val="both"/>
        <w:rPr>
          <w:rFonts w:ascii="Times New Roman" w:eastAsia="Times New Roman" w:hAnsi="Times New Roman" w:cs="Times New Roman"/>
          <w:b/>
          <w:i/>
          <w:color w:val="000099"/>
          <w:lang w:eastAsia="bg-BG"/>
        </w:rPr>
      </w:pPr>
      <w:r w:rsidRPr="009B06D6">
        <w:rPr>
          <w:rFonts w:ascii="Times New Roman" w:eastAsia="Times New Roman" w:hAnsi="Times New Roman" w:cs="Times New Roman"/>
          <w:b/>
          <w:i/>
          <w:color w:val="000099"/>
          <w:lang w:eastAsia="bg-BG"/>
        </w:rPr>
        <w:t>Целеви стойности по показателите за изпълнение</w:t>
      </w:r>
    </w:p>
    <w:tbl>
      <w:tblPr>
        <w:tblW w:w="9781" w:type="dxa"/>
        <w:tblInd w:w="70" w:type="dxa"/>
        <w:tblCellMar>
          <w:left w:w="70" w:type="dxa"/>
          <w:right w:w="70" w:type="dxa"/>
        </w:tblCellMar>
        <w:tblLook w:val="0000" w:firstRow="0" w:lastRow="0" w:firstColumn="0" w:lastColumn="0" w:noHBand="0" w:noVBand="0"/>
      </w:tblPr>
      <w:tblGrid>
        <w:gridCol w:w="5387"/>
        <w:gridCol w:w="1134"/>
        <w:gridCol w:w="992"/>
        <w:gridCol w:w="1134"/>
        <w:gridCol w:w="1134"/>
      </w:tblGrid>
      <w:tr w:rsidR="009B06D6" w:rsidRPr="009B06D6" w:rsidTr="004656EC">
        <w:trPr>
          <w:trHeight w:val="354"/>
        </w:trPr>
        <w:tc>
          <w:tcPr>
            <w:tcW w:w="5387" w:type="dxa"/>
            <w:tcBorders>
              <w:top w:val="single" w:sz="4" w:space="0" w:color="auto"/>
              <w:left w:val="single" w:sz="4" w:space="0" w:color="auto"/>
              <w:right w:val="single" w:sz="4" w:space="0" w:color="auto"/>
            </w:tcBorders>
            <w:shd w:val="clear" w:color="auto" w:fill="FFCC99"/>
            <w:vAlign w:val="center"/>
          </w:tcPr>
          <w:p w:rsidR="009B06D6" w:rsidRPr="009B06D6" w:rsidRDefault="009B06D6" w:rsidP="00024033">
            <w:pPr>
              <w:spacing w:after="0" w:line="240" w:lineRule="auto"/>
              <w:jc w:val="center"/>
              <w:rPr>
                <w:rFonts w:ascii="Times New Roman" w:eastAsia="Times New Roman" w:hAnsi="Times New Roman" w:cs="Times New Roman"/>
                <w:b/>
                <w:bCs/>
                <w:sz w:val="20"/>
                <w:szCs w:val="20"/>
                <w:lang w:eastAsia="bg-BG"/>
              </w:rPr>
            </w:pPr>
            <w:r w:rsidRPr="009B06D6">
              <w:rPr>
                <w:rFonts w:ascii="Times New Roman" w:eastAsia="Times New Roman" w:hAnsi="Times New Roman" w:cs="Times New Roman"/>
                <w:b/>
                <w:bCs/>
                <w:sz w:val="20"/>
                <w:szCs w:val="20"/>
                <w:lang w:eastAsia="bg-BG"/>
              </w:rPr>
              <w:t xml:space="preserve">ПОКАЗАТЕЛИТЕ ЗА ИЗПЪЛНЕНИЕ </w:t>
            </w:r>
          </w:p>
        </w:tc>
        <w:tc>
          <w:tcPr>
            <w:tcW w:w="4394" w:type="dxa"/>
            <w:gridSpan w:val="4"/>
            <w:tcBorders>
              <w:top w:val="single" w:sz="4" w:space="0" w:color="auto"/>
              <w:left w:val="single" w:sz="4" w:space="0" w:color="auto"/>
              <w:bottom w:val="nil"/>
              <w:right w:val="single" w:sz="4" w:space="0" w:color="auto"/>
            </w:tcBorders>
            <w:shd w:val="clear" w:color="auto" w:fill="FFCC99"/>
            <w:vAlign w:val="center"/>
          </w:tcPr>
          <w:p w:rsidR="009B06D6" w:rsidRPr="009B06D6" w:rsidRDefault="009B06D6" w:rsidP="00024033">
            <w:pPr>
              <w:spacing w:after="0" w:line="240" w:lineRule="auto"/>
              <w:jc w:val="center"/>
              <w:rPr>
                <w:rFonts w:ascii="Times New Roman" w:eastAsia="Times New Roman" w:hAnsi="Times New Roman" w:cs="Times New Roman"/>
                <w:b/>
                <w:bCs/>
                <w:sz w:val="20"/>
                <w:szCs w:val="20"/>
                <w:lang w:eastAsia="bg-BG"/>
              </w:rPr>
            </w:pPr>
            <w:r w:rsidRPr="009B06D6">
              <w:rPr>
                <w:rFonts w:ascii="Times New Roman" w:eastAsia="Times New Roman" w:hAnsi="Times New Roman" w:cs="Times New Roman"/>
                <w:b/>
                <w:bCs/>
                <w:sz w:val="20"/>
                <w:szCs w:val="20"/>
                <w:lang w:eastAsia="bg-BG"/>
              </w:rPr>
              <w:t>Целева стойност</w:t>
            </w:r>
          </w:p>
        </w:tc>
      </w:tr>
      <w:tr w:rsidR="009B06D6" w:rsidRPr="009B06D6" w:rsidTr="004656EC">
        <w:trPr>
          <w:trHeight w:val="450"/>
        </w:trPr>
        <w:tc>
          <w:tcPr>
            <w:tcW w:w="5387" w:type="dxa"/>
            <w:tcBorders>
              <w:top w:val="single" w:sz="4" w:space="0" w:color="auto"/>
              <w:left w:val="single" w:sz="4" w:space="0" w:color="auto"/>
              <w:bottom w:val="single" w:sz="4" w:space="0" w:color="auto"/>
              <w:right w:val="single" w:sz="4" w:space="0" w:color="auto"/>
            </w:tcBorders>
            <w:shd w:val="clear" w:color="auto" w:fill="FFCC99"/>
            <w:vAlign w:val="center"/>
          </w:tcPr>
          <w:p w:rsidR="009B06D6" w:rsidRPr="009B06D6" w:rsidRDefault="009B06D6" w:rsidP="00024033">
            <w:pPr>
              <w:spacing w:after="0" w:line="240" w:lineRule="auto"/>
              <w:jc w:val="center"/>
              <w:rPr>
                <w:rFonts w:ascii="Times New Roman" w:eastAsia="Times New Roman" w:hAnsi="Times New Roman" w:cs="Times New Roman"/>
                <w:b/>
                <w:bCs/>
                <w:sz w:val="20"/>
                <w:szCs w:val="20"/>
                <w:lang w:eastAsia="bg-BG"/>
              </w:rPr>
            </w:pPr>
            <w:r w:rsidRPr="009B06D6">
              <w:rPr>
                <w:rFonts w:ascii="Times New Roman" w:eastAsia="Times New Roman" w:hAnsi="Times New Roman" w:cs="Times New Roman"/>
                <w:b/>
                <w:bCs/>
                <w:sz w:val="20"/>
                <w:szCs w:val="20"/>
                <w:lang w:eastAsia="bg-BG"/>
              </w:rPr>
              <w:t>Показатели за изпълнение</w:t>
            </w:r>
          </w:p>
        </w:tc>
        <w:tc>
          <w:tcPr>
            <w:tcW w:w="1134" w:type="dxa"/>
            <w:tcBorders>
              <w:top w:val="single" w:sz="4" w:space="0" w:color="auto"/>
              <w:left w:val="nil"/>
              <w:bottom w:val="single" w:sz="4" w:space="0" w:color="auto"/>
              <w:right w:val="single" w:sz="4" w:space="0" w:color="auto"/>
            </w:tcBorders>
            <w:shd w:val="clear" w:color="auto" w:fill="FFCC99"/>
            <w:vAlign w:val="center"/>
          </w:tcPr>
          <w:p w:rsidR="009B06D6" w:rsidRPr="009B06D6" w:rsidRDefault="009B06D6" w:rsidP="00024033">
            <w:pPr>
              <w:spacing w:after="0" w:line="240" w:lineRule="auto"/>
              <w:jc w:val="center"/>
              <w:rPr>
                <w:rFonts w:ascii="Times New Roman" w:eastAsia="Times New Roman" w:hAnsi="Times New Roman" w:cs="Times New Roman"/>
                <w:b/>
                <w:bCs/>
                <w:sz w:val="20"/>
                <w:szCs w:val="20"/>
                <w:lang w:eastAsia="bg-BG"/>
              </w:rPr>
            </w:pPr>
            <w:r w:rsidRPr="009B06D6">
              <w:rPr>
                <w:rFonts w:ascii="Times New Roman" w:eastAsia="Times New Roman" w:hAnsi="Times New Roman" w:cs="Times New Roman"/>
                <w:b/>
                <w:bCs/>
                <w:sz w:val="20"/>
                <w:szCs w:val="20"/>
                <w:lang w:eastAsia="bg-BG"/>
              </w:rPr>
              <w:t>Мерна единица</w:t>
            </w:r>
          </w:p>
        </w:tc>
        <w:tc>
          <w:tcPr>
            <w:tcW w:w="992" w:type="dxa"/>
            <w:tcBorders>
              <w:top w:val="single" w:sz="4" w:space="0" w:color="auto"/>
              <w:left w:val="nil"/>
              <w:bottom w:val="single" w:sz="4" w:space="0" w:color="auto"/>
              <w:right w:val="single" w:sz="4" w:space="0" w:color="auto"/>
            </w:tcBorders>
            <w:shd w:val="clear" w:color="auto" w:fill="FFCC99"/>
            <w:vAlign w:val="center"/>
          </w:tcPr>
          <w:p w:rsidR="009B06D6" w:rsidRPr="009B06D6" w:rsidRDefault="009B06D6" w:rsidP="00024033">
            <w:pPr>
              <w:spacing w:after="0" w:line="240" w:lineRule="auto"/>
              <w:jc w:val="center"/>
              <w:rPr>
                <w:rFonts w:ascii="Times New Roman" w:eastAsia="Times New Roman" w:hAnsi="Times New Roman" w:cs="Times New Roman"/>
                <w:b/>
                <w:bCs/>
                <w:i/>
                <w:iCs/>
                <w:sz w:val="20"/>
                <w:szCs w:val="20"/>
                <w:lang w:eastAsia="bg-BG"/>
              </w:rPr>
            </w:pPr>
            <w:r w:rsidRPr="009B06D6">
              <w:rPr>
                <w:rFonts w:ascii="Times New Roman" w:eastAsia="Times New Roman" w:hAnsi="Times New Roman" w:cs="Times New Roman"/>
                <w:b/>
                <w:bCs/>
                <w:i/>
                <w:iCs/>
                <w:sz w:val="20"/>
                <w:szCs w:val="20"/>
                <w:lang w:eastAsia="bg-BG"/>
              </w:rPr>
              <w:t>Проект 2015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9B06D6" w:rsidRPr="009B06D6" w:rsidRDefault="009B06D6" w:rsidP="00024033">
            <w:pPr>
              <w:spacing w:after="0" w:line="240" w:lineRule="auto"/>
              <w:jc w:val="center"/>
              <w:rPr>
                <w:rFonts w:ascii="Times New Roman" w:eastAsia="Times New Roman" w:hAnsi="Times New Roman" w:cs="Times New Roman"/>
                <w:b/>
                <w:bCs/>
                <w:i/>
                <w:iCs/>
                <w:sz w:val="20"/>
                <w:szCs w:val="20"/>
                <w:lang w:eastAsia="bg-BG"/>
              </w:rPr>
            </w:pPr>
            <w:r w:rsidRPr="009B06D6">
              <w:rPr>
                <w:rFonts w:ascii="Times New Roman" w:eastAsia="Times New Roman" w:hAnsi="Times New Roman" w:cs="Times New Roman"/>
                <w:b/>
                <w:bCs/>
                <w:i/>
                <w:iCs/>
                <w:sz w:val="20"/>
                <w:szCs w:val="20"/>
                <w:lang w:eastAsia="bg-BG"/>
              </w:rPr>
              <w:t>Прогноза 2016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9B06D6" w:rsidRPr="009B06D6" w:rsidRDefault="009B06D6" w:rsidP="00024033">
            <w:pPr>
              <w:spacing w:after="0" w:line="240" w:lineRule="auto"/>
              <w:jc w:val="center"/>
              <w:rPr>
                <w:rFonts w:ascii="Times New Roman" w:eastAsia="Times New Roman" w:hAnsi="Times New Roman" w:cs="Times New Roman"/>
                <w:b/>
                <w:bCs/>
                <w:i/>
                <w:iCs/>
                <w:sz w:val="20"/>
                <w:szCs w:val="20"/>
                <w:lang w:eastAsia="bg-BG"/>
              </w:rPr>
            </w:pPr>
            <w:r w:rsidRPr="009B06D6">
              <w:rPr>
                <w:rFonts w:ascii="Times New Roman" w:eastAsia="Times New Roman" w:hAnsi="Times New Roman" w:cs="Times New Roman"/>
                <w:b/>
                <w:bCs/>
                <w:i/>
                <w:iCs/>
                <w:sz w:val="20"/>
                <w:szCs w:val="20"/>
                <w:lang w:eastAsia="bg-BG"/>
              </w:rPr>
              <w:t>Прогноза 2017 г.</w:t>
            </w:r>
          </w:p>
        </w:tc>
      </w:tr>
      <w:tr w:rsidR="009B06D6" w:rsidRPr="009B06D6" w:rsidTr="004656EC">
        <w:trPr>
          <w:trHeight w:val="1049"/>
        </w:trPr>
        <w:tc>
          <w:tcPr>
            <w:tcW w:w="5387" w:type="dxa"/>
            <w:tcBorders>
              <w:top w:val="nil"/>
              <w:left w:val="single" w:sz="4" w:space="0" w:color="auto"/>
              <w:bottom w:val="single" w:sz="4" w:space="0" w:color="auto"/>
              <w:right w:val="single" w:sz="4" w:space="0" w:color="auto"/>
            </w:tcBorders>
            <w:shd w:val="clear" w:color="auto" w:fill="auto"/>
            <w:vAlign w:val="center"/>
          </w:tcPr>
          <w:p w:rsidR="009B06D6" w:rsidRPr="009B06D6" w:rsidRDefault="009B06D6" w:rsidP="00024033">
            <w:pPr>
              <w:spacing w:after="0" w:line="240" w:lineRule="auto"/>
              <w:rPr>
                <w:rFonts w:ascii="Times New Roman" w:eastAsia="Times New Roman" w:hAnsi="Times New Roman" w:cs="Times New Roman"/>
                <w:sz w:val="20"/>
                <w:szCs w:val="20"/>
                <w:lang w:eastAsia="bg-BG"/>
              </w:rPr>
            </w:pPr>
            <w:r w:rsidRPr="009B06D6">
              <w:rPr>
                <w:rFonts w:ascii="Times New Roman" w:eastAsia="Times New Roman" w:hAnsi="Times New Roman" w:cs="Times New Roman"/>
                <w:b/>
                <w:bCs/>
                <w:sz w:val="20"/>
                <w:szCs w:val="20"/>
                <w:lang w:eastAsia="bg-BG"/>
              </w:rPr>
              <w:t> </w:t>
            </w:r>
            <w:r w:rsidRPr="009B06D6">
              <w:rPr>
                <w:rFonts w:ascii="Times New Roman" w:eastAsia="Times New Roman" w:hAnsi="Times New Roman" w:cs="Times New Roman"/>
                <w:sz w:val="20"/>
                <w:szCs w:val="20"/>
                <w:lang w:eastAsia="bg-BG"/>
              </w:rPr>
              <w:t>1. Създаване на  кадастрална карта и кадастрални регистри - площ</w:t>
            </w:r>
          </w:p>
          <w:p w:rsidR="009B06D6" w:rsidRPr="009B06D6" w:rsidRDefault="009B06D6" w:rsidP="00024033">
            <w:pPr>
              <w:spacing w:after="0" w:line="240" w:lineRule="auto"/>
              <w:rPr>
                <w:rFonts w:ascii="Times New Roman" w:eastAsia="Times New Roman" w:hAnsi="Times New Roman" w:cs="Times New Roman"/>
                <w:b/>
                <w:bCs/>
                <w:sz w:val="20"/>
                <w:szCs w:val="20"/>
                <w:lang w:eastAsia="bg-BG"/>
              </w:rPr>
            </w:pPr>
            <w:r w:rsidRPr="009B06D6">
              <w:rPr>
                <w:rFonts w:ascii="Times New Roman" w:eastAsia="Times New Roman" w:hAnsi="Times New Roman" w:cs="Times New Roman"/>
                <w:sz w:val="20"/>
                <w:szCs w:val="20"/>
                <w:lang w:eastAsia="bg-BG"/>
              </w:rPr>
              <w:t xml:space="preserve">      Създаване на  кадастрална карта и кадастрални регистри – брой имоти</w:t>
            </w:r>
          </w:p>
        </w:tc>
        <w:tc>
          <w:tcPr>
            <w:tcW w:w="1134" w:type="dxa"/>
            <w:tcBorders>
              <w:top w:val="nil"/>
              <w:left w:val="nil"/>
              <w:bottom w:val="single" w:sz="4" w:space="0" w:color="auto"/>
              <w:right w:val="single" w:sz="4" w:space="0" w:color="auto"/>
            </w:tcBorders>
            <w:shd w:val="clear" w:color="auto" w:fill="auto"/>
            <w:vAlign w:val="center"/>
          </w:tcPr>
          <w:p w:rsidR="009B06D6" w:rsidRPr="009B06D6" w:rsidRDefault="009B06D6" w:rsidP="00024033">
            <w:pPr>
              <w:spacing w:before="60" w:after="60" w:line="240" w:lineRule="auto"/>
              <w:jc w:val="center"/>
              <w:rPr>
                <w:rFonts w:ascii="Times New Roman" w:eastAsia="Times New Roman" w:hAnsi="Times New Roman" w:cs="Times New Roman"/>
                <w:sz w:val="18"/>
                <w:szCs w:val="18"/>
                <w:lang w:eastAsia="bg-BG"/>
              </w:rPr>
            </w:pPr>
          </w:p>
          <w:p w:rsidR="009B06D6" w:rsidRPr="009B06D6" w:rsidRDefault="009B06D6" w:rsidP="00024033">
            <w:pPr>
              <w:spacing w:before="60" w:after="60" w:line="240" w:lineRule="auto"/>
              <w:jc w:val="center"/>
              <w:rPr>
                <w:rFonts w:ascii="Times New Roman" w:eastAsia="Times New Roman" w:hAnsi="Times New Roman" w:cs="Times New Roman"/>
                <w:sz w:val="18"/>
                <w:szCs w:val="18"/>
                <w:lang w:eastAsia="bg-BG"/>
              </w:rPr>
            </w:pPr>
            <w:r w:rsidRPr="009B06D6">
              <w:rPr>
                <w:rFonts w:ascii="Times New Roman" w:eastAsia="Times New Roman" w:hAnsi="Times New Roman" w:cs="Times New Roman"/>
                <w:sz w:val="18"/>
                <w:szCs w:val="18"/>
                <w:lang w:eastAsia="bg-BG"/>
              </w:rPr>
              <w:t>ха</w:t>
            </w:r>
          </w:p>
          <w:p w:rsidR="009B06D6" w:rsidRPr="009B06D6" w:rsidRDefault="009B06D6" w:rsidP="00024033">
            <w:pPr>
              <w:spacing w:before="60" w:after="60" w:line="240" w:lineRule="auto"/>
              <w:jc w:val="center"/>
              <w:rPr>
                <w:rFonts w:ascii="Times New Roman" w:eastAsia="Times New Roman" w:hAnsi="Times New Roman" w:cs="Times New Roman"/>
                <w:sz w:val="18"/>
                <w:szCs w:val="18"/>
                <w:lang w:eastAsia="bg-BG"/>
              </w:rPr>
            </w:pPr>
          </w:p>
          <w:p w:rsidR="009B06D6" w:rsidRPr="009B06D6" w:rsidRDefault="009B06D6" w:rsidP="00024033">
            <w:pPr>
              <w:spacing w:before="60" w:after="60" w:line="240" w:lineRule="auto"/>
              <w:jc w:val="center"/>
              <w:rPr>
                <w:rFonts w:ascii="Times New Roman" w:eastAsia="Times New Roman" w:hAnsi="Times New Roman" w:cs="Times New Roman"/>
                <w:sz w:val="18"/>
                <w:szCs w:val="18"/>
                <w:lang w:eastAsia="bg-BG"/>
              </w:rPr>
            </w:pPr>
            <w:r w:rsidRPr="009B06D6">
              <w:rPr>
                <w:rFonts w:ascii="Times New Roman" w:eastAsia="Times New Roman" w:hAnsi="Times New Roman" w:cs="Times New Roman"/>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tcPr>
          <w:p w:rsidR="009B06D6" w:rsidRPr="009B06D6" w:rsidRDefault="009B06D6" w:rsidP="00024033">
            <w:pPr>
              <w:spacing w:after="0" w:line="240" w:lineRule="auto"/>
              <w:jc w:val="center"/>
              <w:rPr>
                <w:rFonts w:ascii="Times New Roman" w:eastAsia="Times New Roman" w:hAnsi="Times New Roman" w:cs="Times New Roman"/>
                <w:sz w:val="20"/>
                <w:szCs w:val="20"/>
                <w:highlight w:val="lightGray"/>
                <w:lang w:eastAsia="bg-BG"/>
              </w:rPr>
            </w:pPr>
          </w:p>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1 430 839</w:t>
            </w:r>
          </w:p>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p>
          <w:p w:rsidR="009B06D6" w:rsidRPr="009B06D6" w:rsidRDefault="009B06D6" w:rsidP="00024033">
            <w:pPr>
              <w:spacing w:after="0" w:line="240" w:lineRule="auto"/>
              <w:jc w:val="center"/>
              <w:rPr>
                <w:rFonts w:ascii="Times New Roman" w:eastAsia="Times New Roman" w:hAnsi="Times New Roman" w:cs="Times New Roman"/>
                <w:sz w:val="20"/>
                <w:szCs w:val="20"/>
                <w:highlight w:val="lightGray"/>
                <w:lang w:eastAsia="bg-BG"/>
              </w:rPr>
            </w:pPr>
            <w:r w:rsidRPr="009B06D6">
              <w:rPr>
                <w:rFonts w:ascii="Times New Roman" w:eastAsia="Times New Roman" w:hAnsi="Times New Roman" w:cs="Times New Roman"/>
                <w:sz w:val="20"/>
                <w:szCs w:val="20"/>
                <w:lang w:eastAsia="bg-BG"/>
              </w:rPr>
              <w:t>1,3 млн.</w:t>
            </w:r>
          </w:p>
        </w:tc>
        <w:tc>
          <w:tcPr>
            <w:tcW w:w="1134" w:type="dxa"/>
            <w:tcBorders>
              <w:top w:val="nil"/>
              <w:left w:val="nil"/>
              <w:bottom w:val="single" w:sz="4" w:space="0" w:color="auto"/>
              <w:right w:val="single" w:sz="4" w:space="0" w:color="auto"/>
            </w:tcBorders>
            <w:shd w:val="clear" w:color="auto" w:fill="auto"/>
            <w:vAlign w:val="center"/>
          </w:tcPr>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p>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1 360 000</w:t>
            </w:r>
          </w:p>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p>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1,2 млн.</w:t>
            </w:r>
          </w:p>
        </w:tc>
        <w:tc>
          <w:tcPr>
            <w:tcW w:w="1134" w:type="dxa"/>
            <w:tcBorders>
              <w:top w:val="nil"/>
              <w:left w:val="nil"/>
              <w:bottom w:val="single" w:sz="4" w:space="0" w:color="auto"/>
              <w:right w:val="single" w:sz="4" w:space="0" w:color="auto"/>
            </w:tcBorders>
            <w:shd w:val="clear" w:color="auto" w:fill="auto"/>
            <w:vAlign w:val="center"/>
          </w:tcPr>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p>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1 390 000</w:t>
            </w:r>
          </w:p>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p>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1,2 млн.</w:t>
            </w:r>
          </w:p>
        </w:tc>
      </w:tr>
      <w:tr w:rsidR="009B06D6" w:rsidRPr="009B06D6" w:rsidTr="004656EC">
        <w:trPr>
          <w:trHeight w:val="255"/>
        </w:trPr>
        <w:tc>
          <w:tcPr>
            <w:tcW w:w="5387" w:type="dxa"/>
            <w:tcBorders>
              <w:top w:val="nil"/>
              <w:left w:val="single" w:sz="4" w:space="0" w:color="auto"/>
              <w:bottom w:val="single" w:sz="4" w:space="0" w:color="auto"/>
              <w:right w:val="single" w:sz="4" w:space="0" w:color="auto"/>
            </w:tcBorders>
            <w:shd w:val="clear" w:color="auto" w:fill="auto"/>
            <w:vAlign w:val="center"/>
          </w:tcPr>
          <w:p w:rsidR="009B06D6" w:rsidRPr="009B06D6" w:rsidRDefault="009B06D6" w:rsidP="00024033">
            <w:pPr>
              <w:spacing w:after="0" w:line="240" w:lineRule="auto"/>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2. Създаване на специализирани карти и регистри по ЗУЧК</w:t>
            </w:r>
          </w:p>
        </w:tc>
        <w:tc>
          <w:tcPr>
            <w:tcW w:w="1134" w:type="dxa"/>
            <w:tcBorders>
              <w:top w:val="nil"/>
              <w:left w:val="nil"/>
              <w:bottom w:val="single" w:sz="4" w:space="0" w:color="auto"/>
              <w:right w:val="single" w:sz="4" w:space="0" w:color="auto"/>
            </w:tcBorders>
            <w:shd w:val="clear" w:color="auto" w:fill="auto"/>
            <w:vAlign w:val="center"/>
          </w:tcPr>
          <w:p w:rsidR="009B06D6" w:rsidRPr="009B06D6" w:rsidRDefault="009B06D6" w:rsidP="00024033">
            <w:pPr>
              <w:spacing w:before="60" w:after="60" w:line="240" w:lineRule="auto"/>
              <w:jc w:val="center"/>
              <w:rPr>
                <w:rFonts w:ascii="Times New Roman" w:eastAsia="Times New Roman" w:hAnsi="Times New Roman" w:cs="Times New Roman"/>
                <w:sz w:val="18"/>
                <w:szCs w:val="18"/>
                <w:lang w:eastAsia="bg-BG"/>
              </w:rPr>
            </w:pPr>
            <w:r w:rsidRPr="009B06D6">
              <w:rPr>
                <w:rFonts w:ascii="Times New Roman" w:eastAsia="Times New Roman" w:hAnsi="Times New Roman" w:cs="Times New Roman"/>
                <w:sz w:val="18"/>
                <w:szCs w:val="18"/>
                <w:lang w:eastAsia="bg-BG"/>
              </w:rPr>
              <w:t>ха</w:t>
            </w:r>
          </w:p>
        </w:tc>
        <w:tc>
          <w:tcPr>
            <w:tcW w:w="992" w:type="dxa"/>
            <w:tcBorders>
              <w:top w:val="nil"/>
              <w:left w:val="nil"/>
              <w:bottom w:val="single" w:sz="4" w:space="0" w:color="auto"/>
              <w:right w:val="single" w:sz="4" w:space="0" w:color="auto"/>
            </w:tcBorders>
            <w:shd w:val="clear" w:color="auto" w:fill="auto"/>
            <w:vAlign w:val="center"/>
          </w:tcPr>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10 068</w:t>
            </w:r>
          </w:p>
        </w:tc>
        <w:tc>
          <w:tcPr>
            <w:tcW w:w="1134" w:type="dxa"/>
            <w:tcBorders>
              <w:top w:val="nil"/>
              <w:left w:val="nil"/>
              <w:bottom w:val="single" w:sz="4" w:space="0" w:color="auto"/>
              <w:right w:val="single" w:sz="4" w:space="0" w:color="auto"/>
            </w:tcBorders>
            <w:shd w:val="clear" w:color="auto" w:fill="auto"/>
            <w:vAlign w:val="center"/>
          </w:tcPr>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w:t>
            </w:r>
          </w:p>
        </w:tc>
        <w:tc>
          <w:tcPr>
            <w:tcW w:w="1134" w:type="dxa"/>
            <w:tcBorders>
              <w:top w:val="nil"/>
              <w:left w:val="nil"/>
              <w:bottom w:val="single" w:sz="4" w:space="0" w:color="auto"/>
              <w:right w:val="single" w:sz="4" w:space="0" w:color="auto"/>
            </w:tcBorders>
            <w:shd w:val="clear" w:color="auto" w:fill="auto"/>
            <w:vAlign w:val="center"/>
          </w:tcPr>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w:t>
            </w:r>
          </w:p>
        </w:tc>
      </w:tr>
      <w:tr w:rsidR="009B06D6" w:rsidRPr="009B06D6" w:rsidTr="004656EC">
        <w:trPr>
          <w:trHeight w:val="255"/>
        </w:trPr>
        <w:tc>
          <w:tcPr>
            <w:tcW w:w="5387" w:type="dxa"/>
            <w:tcBorders>
              <w:top w:val="nil"/>
              <w:left w:val="single" w:sz="4" w:space="0" w:color="auto"/>
              <w:bottom w:val="single" w:sz="4" w:space="0" w:color="auto"/>
              <w:right w:val="single" w:sz="4" w:space="0" w:color="auto"/>
            </w:tcBorders>
            <w:shd w:val="clear" w:color="auto" w:fill="auto"/>
            <w:vAlign w:val="center"/>
          </w:tcPr>
          <w:p w:rsidR="009B06D6" w:rsidRPr="009B06D6" w:rsidRDefault="009B06D6" w:rsidP="00024033">
            <w:pPr>
              <w:spacing w:after="0" w:line="240" w:lineRule="auto"/>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3. Нивелация 1 клас</w:t>
            </w:r>
          </w:p>
        </w:tc>
        <w:tc>
          <w:tcPr>
            <w:tcW w:w="1134" w:type="dxa"/>
            <w:tcBorders>
              <w:top w:val="nil"/>
              <w:left w:val="nil"/>
              <w:bottom w:val="single" w:sz="4" w:space="0" w:color="auto"/>
              <w:right w:val="single" w:sz="4" w:space="0" w:color="auto"/>
            </w:tcBorders>
            <w:shd w:val="clear" w:color="auto" w:fill="auto"/>
            <w:vAlign w:val="center"/>
          </w:tcPr>
          <w:p w:rsidR="009B06D6" w:rsidRPr="009B06D6" w:rsidRDefault="009B06D6" w:rsidP="00024033">
            <w:pPr>
              <w:spacing w:before="60" w:after="60" w:line="240" w:lineRule="auto"/>
              <w:jc w:val="center"/>
              <w:rPr>
                <w:rFonts w:ascii="Times New Roman" w:eastAsia="Times New Roman" w:hAnsi="Times New Roman" w:cs="Times New Roman"/>
                <w:sz w:val="18"/>
                <w:szCs w:val="18"/>
                <w:lang w:eastAsia="bg-BG"/>
              </w:rPr>
            </w:pPr>
            <w:r w:rsidRPr="009B06D6">
              <w:rPr>
                <w:rFonts w:ascii="Times New Roman" w:eastAsia="Times New Roman" w:hAnsi="Times New Roman" w:cs="Times New Roman"/>
                <w:sz w:val="18"/>
                <w:szCs w:val="18"/>
                <w:lang w:eastAsia="bg-BG"/>
              </w:rPr>
              <w:t>км</w:t>
            </w:r>
          </w:p>
        </w:tc>
        <w:tc>
          <w:tcPr>
            <w:tcW w:w="992" w:type="dxa"/>
            <w:tcBorders>
              <w:top w:val="nil"/>
              <w:left w:val="nil"/>
              <w:bottom w:val="single" w:sz="4" w:space="0" w:color="auto"/>
              <w:right w:val="single" w:sz="4" w:space="0" w:color="auto"/>
            </w:tcBorders>
            <w:shd w:val="clear" w:color="auto" w:fill="auto"/>
            <w:vAlign w:val="center"/>
          </w:tcPr>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1158</w:t>
            </w:r>
          </w:p>
        </w:tc>
        <w:tc>
          <w:tcPr>
            <w:tcW w:w="1134" w:type="dxa"/>
            <w:tcBorders>
              <w:top w:val="nil"/>
              <w:left w:val="nil"/>
              <w:bottom w:val="single" w:sz="4" w:space="0" w:color="auto"/>
              <w:right w:val="single" w:sz="4" w:space="0" w:color="auto"/>
            </w:tcBorders>
            <w:shd w:val="clear" w:color="auto" w:fill="auto"/>
            <w:vAlign w:val="center"/>
          </w:tcPr>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1000</w:t>
            </w:r>
          </w:p>
        </w:tc>
        <w:tc>
          <w:tcPr>
            <w:tcW w:w="1134" w:type="dxa"/>
            <w:tcBorders>
              <w:top w:val="nil"/>
              <w:left w:val="nil"/>
              <w:bottom w:val="single" w:sz="4" w:space="0" w:color="auto"/>
              <w:right w:val="single" w:sz="4" w:space="0" w:color="auto"/>
            </w:tcBorders>
            <w:shd w:val="clear" w:color="auto" w:fill="auto"/>
            <w:vAlign w:val="center"/>
          </w:tcPr>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600</w:t>
            </w:r>
          </w:p>
        </w:tc>
      </w:tr>
      <w:tr w:rsidR="009B06D6" w:rsidRPr="009B06D6" w:rsidTr="004656EC">
        <w:trPr>
          <w:trHeight w:val="255"/>
        </w:trPr>
        <w:tc>
          <w:tcPr>
            <w:tcW w:w="5387" w:type="dxa"/>
            <w:tcBorders>
              <w:top w:val="nil"/>
              <w:left w:val="single" w:sz="4" w:space="0" w:color="auto"/>
              <w:bottom w:val="single" w:sz="4" w:space="0" w:color="auto"/>
              <w:right w:val="single" w:sz="4" w:space="0" w:color="auto"/>
            </w:tcBorders>
            <w:shd w:val="clear" w:color="auto" w:fill="auto"/>
            <w:vAlign w:val="center"/>
          </w:tcPr>
          <w:p w:rsidR="009B06D6" w:rsidRPr="009B06D6" w:rsidRDefault="009B06D6" w:rsidP="00024033">
            <w:pPr>
              <w:spacing w:after="0" w:line="240" w:lineRule="auto"/>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4. Създаване на цифрова едромащабна топографска карта</w:t>
            </w:r>
          </w:p>
        </w:tc>
        <w:tc>
          <w:tcPr>
            <w:tcW w:w="1134" w:type="dxa"/>
            <w:tcBorders>
              <w:top w:val="nil"/>
              <w:left w:val="nil"/>
              <w:bottom w:val="single" w:sz="4" w:space="0" w:color="auto"/>
              <w:right w:val="single" w:sz="4" w:space="0" w:color="auto"/>
            </w:tcBorders>
            <w:shd w:val="clear" w:color="auto" w:fill="auto"/>
            <w:vAlign w:val="center"/>
          </w:tcPr>
          <w:p w:rsidR="009B06D6" w:rsidRPr="009B06D6" w:rsidRDefault="009B06D6" w:rsidP="00024033">
            <w:pPr>
              <w:spacing w:before="60" w:after="60" w:line="240" w:lineRule="auto"/>
              <w:jc w:val="center"/>
              <w:rPr>
                <w:rFonts w:ascii="Times New Roman" w:eastAsia="Times New Roman" w:hAnsi="Times New Roman" w:cs="Times New Roman"/>
                <w:sz w:val="18"/>
                <w:szCs w:val="18"/>
                <w:lang w:eastAsia="bg-BG"/>
              </w:rPr>
            </w:pPr>
            <w:r w:rsidRPr="009B06D6">
              <w:rPr>
                <w:rFonts w:ascii="Times New Roman" w:eastAsia="Times New Roman" w:hAnsi="Times New Roman" w:cs="Times New Roman"/>
                <w:sz w:val="18"/>
                <w:szCs w:val="18"/>
                <w:lang w:eastAsia="bg-BG"/>
              </w:rPr>
              <w:t>бр.картни</w:t>
            </w:r>
            <w:r w:rsidRPr="009B06D6">
              <w:rPr>
                <w:rFonts w:ascii="Times New Roman" w:eastAsia="Times New Roman" w:hAnsi="Times New Roman" w:cs="Times New Roman"/>
                <w:sz w:val="18"/>
                <w:szCs w:val="18"/>
                <w:lang w:eastAsia="bg-BG"/>
              </w:rPr>
              <w:br/>
              <w:t>листа</w:t>
            </w:r>
          </w:p>
        </w:tc>
        <w:tc>
          <w:tcPr>
            <w:tcW w:w="992" w:type="dxa"/>
            <w:tcBorders>
              <w:top w:val="nil"/>
              <w:left w:val="nil"/>
              <w:bottom w:val="single" w:sz="4" w:space="0" w:color="auto"/>
              <w:right w:val="single" w:sz="4" w:space="0" w:color="auto"/>
            </w:tcBorders>
            <w:shd w:val="clear" w:color="auto" w:fill="auto"/>
            <w:vAlign w:val="center"/>
          </w:tcPr>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100</w:t>
            </w:r>
          </w:p>
        </w:tc>
        <w:tc>
          <w:tcPr>
            <w:tcW w:w="1134" w:type="dxa"/>
            <w:tcBorders>
              <w:top w:val="nil"/>
              <w:left w:val="nil"/>
              <w:bottom w:val="single" w:sz="4" w:space="0" w:color="auto"/>
              <w:right w:val="single" w:sz="4" w:space="0" w:color="auto"/>
            </w:tcBorders>
            <w:shd w:val="clear" w:color="auto" w:fill="auto"/>
            <w:vAlign w:val="center"/>
          </w:tcPr>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700</w:t>
            </w:r>
          </w:p>
        </w:tc>
        <w:tc>
          <w:tcPr>
            <w:tcW w:w="1134" w:type="dxa"/>
            <w:tcBorders>
              <w:top w:val="nil"/>
              <w:left w:val="nil"/>
              <w:bottom w:val="single" w:sz="4" w:space="0" w:color="auto"/>
              <w:right w:val="single" w:sz="4" w:space="0" w:color="auto"/>
            </w:tcBorders>
            <w:shd w:val="clear" w:color="auto" w:fill="auto"/>
            <w:vAlign w:val="center"/>
          </w:tcPr>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100</w:t>
            </w:r>
          </w:p>
        </w:tc>
      </w:tr>
      <w:tr w:rsidR="009B06D6" w:rsidRPr="009B06D6" w:rsidTr="004656EC">
        <w:trPr>
          <w:trHeight w:val="27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9B06D6" w:rsidRPr="009B06D6" w:rsidRDefault="009B06D6" w:rsidP="00024033">
            <w:pPr>
              <w:spacing w:after="0" w:line="240" w:lineRule="auto"/>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5. Мареографни измервания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9B06D6" w:rsidRPr="009B06D6" w:rsidRDefault="009B06D6" w:rsidP="00024033">
            <w:pPr>
              <w:spacing w:before="60" w:after="60" w:line="240" w:lineRule="auto"/>
              <w:jc w:val="center"/>
              <w:rPr>
                <w:rFonts w:ascii="Times New Roman" w:eastAsia="Times New Roman" w:hAnsi="Times New Roman" w:cs="Times New Roman"/>
                <w:sz w:val="18"/>
                <w:szCs w:val="18"/>
                <w:lang w:eastAsia="bg-BG"/>
              </w:rPr>
            </w:pPr>
            <w:r w:rsidRPr="009B06D6">
              <w:rPr>
                <w:rFonts w:ascii="Times New Roman" w:eastAsia="Times New Roman" w:hAnsi="Times New Roman" w:cs="Times New Roman"/>
                <w:sz w:val="18"/>
                <w:szCs w:val="18"/>
                <w:lang w:eastAsia="bg-BG"/>
              </w:rPr>
              <w:t>бр. станции</w:t>
            </w:r>
          </w:p>
        </w:tc>
        <w:tc>
          <w:tcPr>
            <w:tcW w:w="992" w:type="dxa"/>
            <w:tcBorders>
              <w:top w:val="single" w:sz="4" w:space="0" w:color="auto"/>
              <w:left w:val="nil"/>
              <w:bottom w:val="single" w:sz="4" w:space="0" w:color="auto"/>
              <w:right w:val="single" w:sz="4" w:space="0" w:color="auto"/>
            </w:tcBorders>
            <w:shd w:val="clear" w:color="auto" w:fill="auto"/>
            <w:vAlign w:val="center"/>
          </w:tcPr>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9B06D6" w:rsidRPr="009B06D6" w:rsidRDefault="009B06D6" w:rsidP="00024033">
            <w:pPr>
              <w:spacing w:after="0" w:line="240" w:lineRule="auto"/>
              <w:jc w:val="center"/>
              <w:rPr>
                <w:rFonts w:ascii="Times New Roman" w:eastAsia="Times New Roman" w:hAnsi="Times New Roman" w:cs="Times New Roman"/>
                <w:sz w:val="20"/>
                <w:szCs w:val="20"/>
                <w:lang w:eastAsia="bg-BG"/>
              </w:rPr>
            </w:pPr>
            <w:r w:rsidRPr="009B06D6">
              <w:rPr>
                <w:rFonts w:ascii="Times New Roman" w:eastAsia="Times New Roman" w:hAnsi="Times New Roman" w:cs="Times New Roman"/>
                <w:sz w:val="20"/>
                <w:szCs w:val="20"/>
                <w:lang w:eastAsia="bg-BG"/>
              </w:rPr>
              <w:t>4</w:t>
            </w:r>
          </w:p>
        </w:tc>
      </w:tr>
    </w:tbl>
    <w:p w:rsidR="009B06D6" w:rsidRPr="009B06D6" w:rsidRDefault="009B06D6" w:rsidP="0086299E">
      <w:pPr>
        <w:spacing w:before="120" w:after="120" w:line="240" w:lineRule="auto"/>
        <w:ind w:firstLine="567"/>
        <w:jc w:val="both"/>
        <w:rPr>
          <w:rFonts w:ascii="Times New Roman" w:eastAsia="Times New Roman" w:hAnsi="Times New Roman" w:cs="Times New Roman"/>
          <w:b/>
          <w:i/>
          <w:color w:val="000099"/>
          <w:lang w:eastAsia="bg-BG"/>
        </w:rPr>
      </w:pPr>
      <w:r w:rsidRPr="009B06D6">
        <w:rPr>
          <w:rFonts w:ascii="Times New Roman" w:eastAsia="Times New Roman" w:hAnsi="Times New Roman" w:cs="Times New Roman"/>
          <w:b/>
          <w:i/>
          <w:color w:val="000099"/>
          <w:lang w:eastAsia="bg-BG"/>
        </w:rPr>
        <w:t xml:space="preserve">Информация за наличността и качеството на данните </w:t>
      </w:r>
    </w:p>
    <w:p w:rsidR="009B06D6" w:rsidRPr="009B06D6" w:rsidRDefault="009B06D6" w:rsidP="00024033">
      <w:pPr>
        <w:spacing w:before="120" w:after="120" w:line="240" w:lineRule="auto"/>
        <w:ind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Показателите за изпълнение представляват основните дейности на АГКК, заложени в Закона за кадастъра и имотния регистър, Закона за геодезията и картографията и в Закона за устройството на Черноморското крайбрежие.</w:t>
      </w:r>
    </w:p>
    <w:p w:rsidR="009B06D6" w:rsidRPr="009B06D6" w:rsidRDefault="009B06D6" w:rsidP="00024033">
      <w:pPr>
        <w:spacing w:after="0" w:line="240" w:lineRule="auto"/>
        <w:ind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 xml:space="preserve">Данните по т.1 от показателите за изпълнение са изготвени като прогноза, основана на база предишни периоди и са съобразени със задачите, поставени от правителството в Дългосрочната програма за дейността по създаването на кадастъра и имотния регистър и годишните програми. </w:t>
      </w:r>
    </w:p>
    <w:p w:rsidR="009B06D6" w:rsidRPr="009B06D6" w:rsidRDefault="009B06D6" w:rsidP="00024033">
      <w:pPr>
        <w:spacing w:after="0" w:line="240" w:lineRule="auto"/>
        <w:ind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 xml:space="preserve">В Целевите стойности по т.1 е заложено покриване на 12,9 % от територията на страната за 2015 г., 12,2 % за 2016 г. и 12,5 % за 2017 г., общо 37,6 % за периода 2015-2017 г. Тези показатели за изпълнение ще бъдат постигнати ако се създаде КККР за райони в неурбанизирани територии само въз основа на данни от картите одобрени и поддържани по реда на Закона за собствеността и ползването на земеделските земи (ЗСПЗЗ) и Закона за възстановяване на собствеността на горите и земите в горския фонд (ЗВСГЗГФ). </w:t>
      </w:r>
    </w:p>
    <w:p w:rsidR="009B06D6" w:rsidRPr="009B06D6" w:rsidRDefault="009B06D6" w:rsidP="00024033">
      <w:pPr>
        <w:spacing w:after="0" w:line="240" w:lineRule="auto"/>
        <w:ind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Ако няма създадени КККР за райони в неурбанизирани територии въз основа на данни от картите одобрени и поддържани по реда на ЗСПЗЗ и ЗВСГЗГФ покритието ще бъде съответно: 3,9 % за 2015 г. 3,2 % за 2016 г. и 3,5 % за 2017 г., общо 10,6 % за периода 2015-2017 г.</w:t>
      </w:r>
    </w:p>
    <w:p w:rsidR="009B06D6" w:rsidRPr="009B06D6" w:rsidRDefault="009B06D6" w:rsidP="00024033">
      <w:pPr>
        <w:spacing w:after="0" w:line="240" w:lineRule="auto"/>
        <w:ind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lastRenderedPageBreak/>
        <w:t xml:space="preserve">Данните по т. 2 от показателите включват довършване създаването на специализираните карти и регистри по ЗУЧК,  включително и определяне на границите на охранителни зони "А" и "Б". </w:t>
      </w:r>
    </w:p>
    <w:p w:rsidR="009B06D6" w:rsidRPr="009B06D6" w:rsidRDefault="009B06D6" w:rsidP="00024033">
      <w:pPr>
        <w:spacing w:before="120" w:after="120" w:line="240" w:lineRule="auto"/>
        <w:ind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 xml:space="preserve">Данните по т. 3, 4 и 5 от показателите за изпълнение са свързани със създаване на единна геодезическа и топографска основа съгласно отговорностите на АГКК, възложени по Закона за геодезията и картографията. </w:t>
      </w:r>
    </w:p>
    <w:p w:rsidR="009B06D6" w:rsidRPr="009B06D6" w:rsidRDefault="009B06D6" w:rsidP="00024033">
      <w:pPr>
        <w:spacing w:after="0" w:line="240" w:lineRule="auto"/>
        <w:ind w:firstLine="567"/>
        <w:jc w:val="both"/>
        <w:rPr>
          <w:rFonts w:ascii="Times New Roman" w:eastAsia="Times New Roman" w:hAnsi="Times New Roman" w:cs="Times New Roman"/>
          <w:color w:val="000099"/>
          <w:highlight w:val="yellow"/>
          <w:lang w:eastAsia="bg-BG"/>
        </w:rPr>
      </w:pPr>
      <w:r w:rsidRPr="009B06D6">
        <w:rPr>
          <w:rFonts w:ascii="Times New Roman" w:eastAsia="Times New Roman" w:hAnsi="Times New Roman" w:cs="Times New Roman"/>
          <w:b/>
          <w:i/>
          <w:color w:val="000099"/>
          <w:lang w:eastAsia="bg-BG"/>
        </w:rPr>
        <w:t>Външни фактори, които могат да окажат въздействие върху постигането на целите на програмата</w:t>
      </w:r>
      <w:r w:rsidRPr="009B06D6">
        <w:rPr>
          <w:rFonts w:ascii="Times New Roman" w:eastAsia="Times New Roman" w:hAnsi="Times New Roman" w:cs="Times New Roman"/>
          <w:color w:val="000099"/>
          <w:highlight w:val="yellow"/>
          <w:lang w:eastAsia="bg-BG"/>
        </w:rPr>
        <w:t xml:space="preserve"> </w:t>
      </w:r>
    </w:p>
    <w:p w:rsidR="009B06D6" w:rsidRPr="00024033" w:rsidRDefault="009B06D6" w:rsidP="00024033">
      <w:pPr>
        <w:pStyle w:val="ListParagraph"/>
        <w:numPr>
          <w:ilvl w:val="0"/>
          <w:numId w:val="99"/>
        </w:numPr>
        <w:spacing w:after="0" w:line="240" w:lineRule="auto"/>
        <w:ind w:left="0" w:firstLine="567"/>
        <w:jc w:val="both"/>
        <w:rPr>
          <w:rFonts w:ascii="Times New Roman" w:eastAsia="Times New Roman" w:hAnsi="Times New Roman"/>
          <w:lang w:eastAsia="bg-BG"/>
        </w:rPr>
      </w:pPr>
      <w:r w:rsidRPr="00024033">
        <w:rPr>
          <w:rFonts w:ascii="Times New Roman" w:eastAsia="Times New Roman" w:hAnsi="Times New Roman"/>
          <w:lang w:eastAsia="bg-BG"/>
        </w:rPr>
        <w:t>Недостатъчен финансов ресурс за по</w:t>
      </w:r>
      <w:r w:rsidR="00024033">
        <w:rPr>
          <w:rFonts w:ascii="Times New Roman" w:eastAsia="Times New Roman" w:hAnsi="Times New Roman"/>
          <w:lang w:eastAsia="bg-BG"/>
        </w:rPr>
        <w:t>стигане на целите на програмата - п</w:t>
      </w:r>
      <w:r w:rsidRPr="00024033">
        <w:rPr>
          <w:rFonts w:ascii="Times New Roman" w:eastAsia="Times New Roman" w:hAnsi="Times New Roman"/>
          <w:lang w:eastAsia="bg-BG"/>
        </w:rPr>
        <w:t xml:space="preserve">редвидените средства за дейности по програмата ще се осигуряват чрез субсидия от бюджета на </w:t>
      </w:r>
      <w:r w:rsidR="00723AF5">
        <w:rPr>
          <w:rFonts w:ascii="Times New Roman" w:eastAsia="Times New Roman" w:hAnsi="Times New Roman"/>
          <w:lang w:eastAsia="bg-BG"/>
        </w:rPr>
        <w:t>МРРБ</w:t>
      </w:r>
      <w:r w:rsidRPr="00024033">
        <w:rPr>
          <w:rFonts w:ascii="Times New Roman" w:eastAsia="Times New Roman" w:hAnsi="Times New Roman"/>
          <w:lang w:eastAsia="bg-BG"/>
        </w:rPr>
        <w:t xml:space="preserve">, както и чрез целеви субсидии и възможно включване в усвояването на средства от фондовете на Европейския съюз. </w:t>
      </w:r>
    </w:p>
    <w:p w:rsidR="009B06D6" w:rsidRPr="009B06D6" w:rsidRDefault="009B06D6" w:rsidP="009B06D6">
      <w:pPr>
        <w:spacing w:before="120" w:after="120" w:line="240" w:lineRule="auto"/>
        <w:ind w:firstLine="360"/>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ab/>
        <w:t>В случай, че някой от източниците не бъде осигурен или размерът на необходимите средства е намален, изпълнението на Дългосрочната програма за развитието на дейностите по геодезията и картографията, кадастъра и имотния регистър (§ 17 от ПЗР на ЗГК) ще бъде възпрепятствано. Бюджетните ограничения също могат да попречат на успешното реализиране на заложените цели в програмата.</w:t>
      </w:r>
    </w:p>
    <w:p w:rsidR="009B06D6" w:rsidRPr="009B06D6" w:rsidRDefault="009B06D6" w:rsidP="00024033">
      <w:pPr>
        <w:spacing w:after="0" w:line="240" w:lineRule="auto"/>
        <w:ind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Също така, с цел обезпечаване на сигурността на данните, съхранявани в АГКК, както и на ефективното обслужване на гражданите, Интегрираната информационна система на кадастъра и имотния регистър е необходимо да бъде надграждана, за да може да се обработват данните в нея и да се предоставят услуги. За тази цел при прогнозирането на разходите са предвидени средства, с които тези дейности да бъдат финансирани. Необходими са финансови средства и за изграждане на резервен център за данни с цел повишаване на сигурността на информацията и оптимизиране на работните процеси, както и за  доставка на ново оборудване (сървъри, рутери и др.), което да осигури нормалната работа на системата.</w:t>
      </w:r>
    </w:p>
    <w:p w:rsidR="009B06D6" w:rsidRPr="00024033" w:rsidRDefault="009B06D6" w:rsidP="00024033">
      <w:pPr>
        <w:pStyle w:val="ListParagraph"/>
        <w:numPr>
          <w:ilvl w:val="0"/>
          <w:numId w:val="99"/>
        </w:numPr>
        <w:spacing w:after="0" w:line="240" w:lineRule="auto"/>
        <w:ind w:left="0" w:firstLine="567"/>
        <w:jc w:val="both"/>
        <w:rPr>
          <w:rFonts w:ascii="Times New Roman" w:eastAsia="Times New Roman" w:hAnsi="Times New Roman"/>
          <w:lang w:eastAsia="bg-BG"/>
        </w:rPr>
      </w:pPr>
      <w:r w:rsidRPr="00024033">
        <w:rPr>
          <w:rFonts w:ascii="Times New Roman" w:eastAsia="Times New Roman" w:hAnsi="Times New Roman"/>
          <w:lang w:eastAsia="bg-BG"/>
        </w:rPr>
        <w:t>Недостатъчен човешки ресурс.</w:t>
      </w:r>
    </w:p>
    <w:p w:rsidR="009B06D6" w:rsidRPr="009B06D6" w:rsidRDefault="009B06D6" w:rsidP="00024033">
      <w:pPr>
        <w:spacing w:before="120" w:after="120" w:line="240" w:lineRule="auto"/>
        <w:ind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 xml:space="preserve">Постоянно увеличаващият се обем дейности които АГКК изпълнява (създаване на нови карти и данни, поддържането им в актуално състояние и предоставянето на услуги на гражданите) изисква и съответно увеличаване на щатния състав на АГКК. Прехвърлянето на функции от общинските администрации и от МЗХ към АГКК също изисква допълнителен човешки ресурс. Необходимо е АГКК да разполага с предвидените съгласно одобрената от Министерски съвет Дългосрочна програма 600 щатни бройки, т. е. увеличаване на състава на АГКК с нови щатни бройки. Липсата на човешки ресурс възпрепятства до голяма степен изпълнението на тази програма. </w:t>
      </w:r>
    </w:p>
    <w:p w:rsidR="009B06D6" w:rsidRPr="009B06D6" w:rsidRDefault="009B06D6" w:rsidP="00024033">
      <w:pPr>
        <w:spacing w:before="120" w:after="120" w:line="240" w:lineRule="auto"/>
        <w:ind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Следва да се има предвид, че СГКК участват и приемат работата не само по дейности възложени от АГКК, а и от много други институции, като Национална компания “Железопътна инфраструктура”, Агенция “Пътна инфраструктура”, областните администрации, общините и други ведомства.</w:t>
      </w:r>
    </w:p>
    <w:p w:rsidR="009B06D6" w:rsidRPr="00024033" w:rsidRDefault="009B06D6" w:rsidP="00024033">
      <w:pPr>
        <w:pStyle w:val="ListParagraph"/>
        <w:numPr>
          <w:ilvl w:val="0"/>
          <w:numId w:val="99"/>
        </w:numPr>
        <w:spacing w:before="120" w:after="120" w:line="240" w:lineRule="auto"/>
        <w:ind w:left="0" w:firstLine="567"/>
        <w:jc w:val="both"/>
        <w:rPr>
          <w:rFonts w:ascii="Times New Roman" w:eastAsia="Times New Roman" w:hAnsi="Times New Roman"/>
          <w:lang w:eastAsia="bg-BG"/>
        </w:rPr>
      </w:pPr>
      <w:r w:rsidRPr="00024033">
        <w:rPr>
          <w:rFonts w:ascii="Times New Roman" w:eastAsia="Times New Roman" w:hAnsi="Times New Roman"/>
          <w:lang w:eastAsia="bg-BG"/>
        </w:rPr>
        <w:t>Забавяне приемането на нормативни актове, които трябва да подпомогнат постигането на целите.</w:t>
      </w:r>
    </w:p>
    <w:p w:rsidR="009B06D6" w:rsidRPr="009B06D6" w:rsidRDefault="009B06D6" w:rsidP="00024033">
      <w:pPr>
        <w:spacing w:after="0" w:line="240" w:lineRule="auto"/>
        <w:ind w:firstLine="567"/>
        <w:jc w:val="both"/>
        <w:rPr>
          <w:rFonts w:ascii="Times New Roman" w:eastAsia="Times New Roman" w:hAnsi="Times New Roman" w:cs="Times New Roman"/>
          <w:b/>
          <w:i/>
          <w:color w:val="000099"/>
          <w:lang w:eastAsia="bg-BG"/>
        </w:rPr>
      </w:pPr>
      <w:r w:rsidRPr="009B06D6">
        <w:rPr>
          <w:rFonts w:ascii="Times New Roman" w:eastAsia="Times New Roman" w:hAnsi="Times New Roman" w:cs="Times New Roman"/>
          <w:b/>
          <w:i/>
          <w:color w:val="000099"/>
          <w:lang w:eastAsia="bg-BG"/>
        </w:rPr>
        <w:t xml:space="preserve">Информация за наличността и качеството на данните </w:t>
      </w:r>
    </w:p>
    <w:p w:rsidR="009B06D6" w:rsidRPr="009B06D6" w:rsidRDefault="009B06D6" w:rsidP="00024033">
      <w:pPr>
        <w:spacing w:before="120" w:after="120" w:line="240" w:lineRule="auto"/>
        <w:ind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Показателите за изпълнение представляват основните дейности на АГКК, заложени в Закона за кадастъра и имотния регистър, Закона за геодезията и картографията и в Закона за устройството на Черноморското крайбрежие.</w:t>
      </w:r>
    </w:p>
    <w:p w:rsidR="009B06D6" w:rsidRPr="009B06D6" w:rsidRDefault="009B06D6" w:rsidP="00024033">
      <w:pPr>
        <w:spacing w:after="0" w:line="240" w:lineRule="auto"/>
        <w:ind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 xml:space="preserve">Данните по т.1 от показателите за изпълнение са изготвени като прогноза, основана на база предишни периоди и са съобразени със задачите, поставени от правителството в Дългосрочната програма за дейността по създаването на кадастъра и имотния регистър и годишните програми. </w:t>
      </w:r>
    </w:p>
    <w:p w:rsidR="009B06D6" w:rsidRPr="009B06D6" w:rsidRDefault="009B06D6" w:rsidP="00024033">
      <w:pPr>
        <w:spacing w:after="0" w:line="240" w:lineRule="auto"/>
        <w:ind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lastRenderedPageBreak/>
        <w:t xml:space="preserve">В Целевите стойности по т.1 е заложено покриване на 12,9 % от територията на страната за 2015 г., 12,2 % за 2016 г. и 12,5 % за 2017 г., общо 37,6 % за периода 2015-2017 г. Тези показатели за изпълнение ще бъдат постигнати ако се създаде КККР за райони в неурбанизирани територии само въз основа на данни от картите одобрени и поддържани по реда на Закона за собствеността и ползването на земеделските земи (ЗСПЗЗ) и Закона за възстановяване на собствеността на горите и земите в горския фонд (ЗВСГЗГФ). </w:t>
      </w:r>
    </w:p>
    <w:p w:rsidR="009B06D6" w:rsidRPr="009B06D6" w:rsidRDefault="009B06D6" w:rsidP="00024033">
      <w:pPr>
        <w:spacing w:after="0" w:line="240" w:lineRule="auto"/>
        <w:ind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Ако няма създадени КККР за райони в неурбанизирани територии въз основа на данни от картите одобрени и поддържани по реда на ЗСПЗЗ и ЗВСГЗГФ покритието ще бъде съответно: 3,9 % за 2015 г. 3,2 % за 2016 г. и 3,5 % за 2017 г., общо 10,6 % за периода 2015-2017 г.</w:t>
      </w:r>
    </w:p>
    <w:p w:rsidR="009B06D6" w:rsidRPr="009B06D6" w:rsidRDefault="009B06D6" w:rsidP="00024033">
      <w:pPr>
        <w:spacing w:after="0" w:line="240" w:lineRule="auto"/>
        <w:ind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 xml:space="preserve">Данните по т. 2 от показателите включват довършване създаването на специализираните карти и регистри по ЗУЧК,  включително и определяне на границите на охранителни зони "А" и "Б". </w:t>
      </w:r>
    </w:p>
    <w:p w:rsidR="009B06D6" w:rsidRPr="009B06D6" w:rsidRDefault="009B06D6" w:rsidP="00024033">
      <w:pPr>
        <w:spacing w:before="120" w:after="120" w:line="240" w:lineRule="auto"/>
        <w:ind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 xml:space="preserve">Данните по т. 3, 4 и 5 от показателите за изпълнение са свързани със създаване на единна геодезическа и топографска основа, съгласно Закона за геодезията и картографията. </w:t>
      </w:r>
    </w:p>
    <w:p w:rsidR="009B06D6" w:rsidRPr="009B06D6" w:rsidRDefault="009B06D6" w:rsidP="004656EC">
      <w:pPr>
        <w:spacing w:before="120" w:after="120" w:line="240" w:lineRule="auto"/>
        <w:ind w:firstLine="567"/>
        <w:jc w:val="both"/>
        <w:rPr>
          <w:rFonts w:ascii="Times New Roman" w:eastAsia="Times New Roman" w:hAnsi="Times New Roman" w:cs="Times New Roman"/>
          <w:b/>
          <w:i/>
          <w:color w:val="000099"/>
          <w:lang w:val="ru-RU" w:eastAsia="bg-BG"/>
        </w:rPr>
      </w:pPr>
      <w:r w:rsidRPr="009B06D6">
        <w:rPr>
          <w:rFonts w:ascii="Times New Roman" w:eastAsia="Times New Roman" w:hAnsi="Times New Roman" w:cs="Times New Roman"/>
          <w:b/>
          <w:i/>
          <w:color w:val="000099"/>
          <w:lang w:eastAsia="bg-BG"/>
        </w:rPr>
        <w:t>Предоставяни по програмата продукти/услуги (ведомствени разходни параграфи)</w:t>
      </w:r>
    </w:p>
    <w:p w:rsidR="009B06D6" w:rsidRPr="009B06D6" w:rsidRDefault="009B06D6" w:rsidP="00024033">
      <w:pPr>
        <w:numPr>
          <w:ilvl w:val="2"/>
          <w:numId w:val="97"/>
        </w:numPr>
        <w:tabs>
          <w:tab w:val="clear" w:pos="786"/>
          <w:tab w:val="left" w:pos="709"/>
        </w:tabs>
        <w:spacing w:after="0" w:line="240" w:lineRule="auto"/>
        <w:ind w:left="0"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Обслужване на граждани, ведомства и общини с информация за недвижимите имоти от кадастралната карта и кадастралните регистри за извършване на сделки, както и за други цели;</w:t>
      </w:r>
    </w:p>
    <w:p w:rsidR="009B06D6" w:rsidRPr="009B06D6" w:rsidRDefault="009B06D6" w:rsidP="00024033">
      <w:pPr>
        <w:numPr>
          <w:ilvl w:val="2"/>
          <w:numId w:val="97"/>
        </w:numPr>
        <w:tabs>
          <w:tab w:val="clear" w:pos="786"/>
          <w:tab w:val="left" w:pos="709"/>
        </w:tabs>
        <w:spacing w:after="0" w:line="240" w:lineRule="auto"/>
        <w:ind w:left="0"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Осигуряване на геодезически основа, топографски и геопространствени материали и данни за нуждите на инвестиционното проектиране и устройството на териториите;</w:t>
      </w:r>
    </w:p>
    <w:p w:rsidR="009B06D6" w:rsidRPr="009B06D6" w:rsidRDefault="009B06D6" w:rsidP="00024033">
      <w:pPr>
        <w:numPr>
          <w:ilvl w:val="2"/>
          <w:numId w:val="97"/>
        </w:numPr>
        <w:tabs>
          <w:tab w:val="clear" w:pos="786"/>
          <w:tab w:val="left" w:pos="709"/>
        </w:tabs>
        <w:spacing w:after="0" w:line="240" w:lineRule="auto"/>
        <w:ind w:left="0"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Предоставяне на кадастрална и геодезическа информация за нуждите на строителството;</w:t>
      </w:r>
    </w:p>
    <w:p w:rsidR="009B06D6" w:rsidRPr="009B06D6" w:rsidRDefault="009B06D6" w:rsidP="00024033">
      <w:pPr>
        <w:numPr>
          <w:ilvl w:val="2"/>
          <w:numId w:val="97"/>
        </w:numPr>
        <w:tabs>
          <w:tab w:val="clear" w:pos="786"/>
          <w:tab w:val="left" w:pos="709"/>
        </w:tabs>
        <w:spacing w:after="0" w:line="240" w:lineRule="auto"/>
        <w:ind w:left="0"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Осигуряване на технически и експертен потенциал в помощ на ведомствата и общинските администрации;</w:t>
      </w:r>
    </w:p>
    <w:p w:rsidR="009B06D6" w:rsidRDefault="009B06D6" w:rsidP="00024033">
      <w:pPr>
        <w:numPr>
          <w:ilvl w:val="2"/>
          <w:numId w:val="97"/>
        </w:numPr>
        <w:tabs>
          <w:tab w:val="clear" w:pos="786"/>
          <w:tab w:val="left" w:pos="709"/>
        </w:tabs>
        <w:spacing w:after="0" w:line="240" w:lineRule="auto"/>
        <w:ind w:left="0" w:firstLine="567"/>
        <w:jc w:val="both"/>
        <w:rPr>
          <w:rFonts w:ascii="Times New Roman" w:eastAsia="Times New Roman" w:hAnsi="Times New Roman" w:cs="Times New Roman"/>
          <w:lang w:eastAsia="bg-BG"/>
        </w:rPr>
      </w:pPr>
      <w:r w:rsidRPr="009B06D6">
        <w:rPr>
          <w:rFonts w:ascii="Times New Roman" w:eastAsia="Times New Roman" w:hAnsi="Times New Roman" w:cs="Times New Roman"/>
          <w:lang w:eastAsia="bg-BG"/>
        </w:rPr>
        <w:t>Регистрация на правоспособни лица.</w:t>
      </w:r>
    </w:p>
    <w:p w:rsidR="000C4ECD" w:rsidRDefault="002363D0" w:rsidP="002363D0">
      <w:pPr>
        <w:ind w:firstLine="567"/>
        <w:rPr>
          <w:rFonts w:ascii="Times New Roman" w:hAnsi="Times New Roman"/>
        </w:rPr>
      </w:pPr>
      <w:r w:rsidRPr="00AB0072">
        <w:rPr>
          <w:rFonts w:ascii="Times New Roman" w:hAnsi="Times New Roman" w:cs="Times New Roman"/>
        </w:rPr>
        <w:t>Отговорност за изпълнението на програмата</w:t>
      </w:r>
      <w:r>
        <w:rPr>
          <w:rFonts w:ascii="Times New Roman" w:hAnsi="Times New Roman" w:cs="Times New Roman"/>
          <w:b/>
          <w:i/>
          <w:color w:val="000099"/>
        </w:rPr>
        <w:t xml:space="preserve"> - </w:t>
      </w:r>
      <w:r w:rsidRPr="002363D0">
        <w:rPr>
          <w:rFonts w:ascii="Times New Roman" w:hAnsi="Times New Roman"/>
        </w:rPr>
        <w:t>Изпълнителен директор на АГКК.</w:t>
      </w:r>
    </w:p>
    <w:p w:rsidR="00AB0072" w:rsidRDefault="00AB0072" w:rsidP="002069A2">
      <w:pPr>
        <w:pStyle w:val="ListParagraph"/>
        <w:tabs>
          <w:tab w:val="left" w:pos="851"/>
        </w:tabs>
        <w:spacing w:line="360" w:lineRule="auto"/>
        <w:ind w:left="567"/>
        <w:jc w:val="both"/>
        <w:rPr>
          <w:rFonts w:ascii="Times New Roman" w:hAnsi="Times New Roman"/>
          <w:b/>
          <w:i/>
          <w:color w:val="000099"/>
          <w:lang w:val="en-US"/>
        </w:rPr>
      </w:pPr>
      <w:r w:rsidRPr="00943CAF">
        <w:rPr>
          <w:rFonts w:ascii="Times New Roman" w:hAnsi="Times New Roman"/>
          <w:b/>
          <w:i/>
          <w:color w:val="000099"/>
        </w:rPr>
        <w:t>Бюджетна прогноза по ведомствени и администрирани параграфи на програмата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1"/>
        <w:gridCol w:w="3979"/>
        <w:gridCol w:w="1276"/>
        <w:gridCol w:w="992"/>
        <w:gridCol w:w="850"/>
        <w:gridCol w:w="993"/>
        <w:gridCol w:w="850"/>
      </w:tblGrid>
      <w:tr w:rsidR="00AC61AF" w:rsidTr="00AC61AF">
        <w:tblPrEx>
          <w:tblCellMar>
            <w:top w:w="0" w:type="dxa"/>
            <w:bottom w:w="0" w:type="dxa"/>
          </w:tblCellMar>
        </w:tblPrEx>
        <w:trPr>
          <w:trHeight w:val="247"/>
        </w:trPr>
        <w:tc>
          <w:tcPr>
            <w:tcW w:w="871"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w:t>
            </w:r>
          </w:p>
        </w:tc>
        <w:tc>
          <w:tcPr>
            <w:tcW w:w="3979"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Бюджетна програма</w:t>
            </w:r>
          </w:p>
        </w:tc>
        <w:tc>
          <w:tcPr>
            <w:tcW w:w="1276" w:type="dxa"/>
            <w:shd w:val="solid" w:color="FFCC99" w:fill="auto"/>
          </w:tcPr>
          <w:p w:rsidR="00AC61AF" w:rsidRDefault="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Проект</w:t>
            </w:r>
          </w:p>
        </w:tc>
        <w:tc>
          <w:tcPr>
            <w:tcW w:w="992" w:type="dxa"/>
            <w:shd w:val="solid" w:color="FFCC99" w:fill="auto"/>
          </w:tcPr>
          <w:p w:rsidR="00AC61AF" w:rsidRDefault="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Прогноза</w:t>
            </w:r>
          </w:p>
        </w:tc>
        <w:tc>
          <w:tcPr>
            <w:tcW w:w="850" w:type="dxa"/>
            <w:shd w:val="solid" w:color="FFCC99" w:fill="auto"/>
          </w:tcPr>
          <w:p w:rsidR="00AC61AF" w:rsidRDefault="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Разлика к.3-к.2</w:t>
            </w:r>
          </w:p>
        </w:tc>
        <w:tc>
          <w:tcPr>
            <w:tcW w:w="993" w:type="dxa"/>
            <w:shd w:val="solid" w:color="FFCC99" w:fill="auto"/>
          </w:tcPr>
          <w:p w:rsidR="00AC61AF" w:rsidRDefault="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Прогноза</w:t>
            </w:r>
          </w:p>
        </w:tc>
        <w:tc>
          <w:tcPr>
            <w:tcW w:w="850" w:type="dxa"/>
            <w:shd w:val="solid" w:color="FFCC99" w:fill="auto"/>
          </w:tcPr>
          <w:p w:rsidR="00AC61AF" w:rsidRDefault="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Разлика к.5-к.3</w:t>
            </w:r>
          </w:p>
        </w:tc>
      </w:tr>
      <w:tr w:rsidR="00AC61AF" w:rsidTr="00AC61AF">
        <w:tblPrEx>
          <w:tblCellMar>
            <w:top w:w="0" w:type="dxa"/>
            <w:bottom w:w="0" w:type="dxa"/>
          </w:tblCellMar>
        </w:tblPrEx>
        <w:trPr>
          <w:trHeight w:val="247"/>
        </w:trPr>
        <w:tc>
          <w:tcPr>
            <w:tcW w:w="871"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2100.03.02 „Агенция по геодезия, картография и кадастър” </w:t>
            </w:r>
          </w:p>
        </w:tc>
        <w:tc>
          <w:tcPr>
            <w:tcW w:w="1276" w:type="dxa"/>
            <w:shd w:val="solid" w:color="FFCC99" w:fill="auto"/>
          </w:tcPr>
          <w:p w:rsidR="00AC61AF" w:rsidRDefault="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2015 г.</w:t>
            </w:r>
          </w:p>
        </w:tc>
        <w:tc>
          <w:tcPr>
            <w:tcW w:w="992" w:type="dxa"/>
            <w:shd w:val="solid" w:color="FFCC99" w:fill="auto"/>
          </w:tcPr>
          <w:p w:rsidR="00AC61AF" w:rsidRDefault="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2016 г.</w:t>
            </w:r>
          </w:p>
        </w:tc>
        <w:tc>
          <w:tcPr>
            <w:tcW w:w="850" w:type="dxa"/>
            <w:shd w:val="solid" w:color="FFCC99" w:fill="auto"/>
          </w:tcPr>
          <w:p w:rsidR="00AC61AF" w:rsidRDefault="00AC61AF">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993" w:type="dxa"/>
            <w:shd w:val="solid" w:color="FFCC99" w:fill="auto"/>
          </w:tcPr>
          <w:p w:rsidR="00AC61AF" w:rsidRDefault="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2017 г.</w:t>
            </w:r>
          </w:p>
        </w:tc>
        <w:tc>
          <w:tcPr>
            <w:tcW w:w="850" w:type="dxa"/>
            <w:shd w:val="solid" w:color="FFCC99" w:fill="auto"/>
          </w:tcPr>
          <w:p w:rsidR="00AC61AF" w:rsidRDefault="00AC61AF">
            <w:pPr>
              <w:autoSpaceDE w:val="0"/>
              <w:autoSpaceDN w:val="0"/>
              <w:adjustRightInd w:val="0"/>
              <w:spacing w:after="0" w:line="240" w:lineRule="auto"/>
              <w:jc w:val="center"/>
              <w:rPr>
                <w:rFonts w:ascii="Times New Roman" w:hAnsi="Times New Roman" w:cs="Times New Roman"/>
                <w:b/>
                <w:bCs/>
                <w:color w:val="000000"/>
                <w:sz w:val="16"/>
                <w:szCs w:val="16"/>
              </w:rPr>
            </w:pPr>
          </w:p>
        </w:tc>
      </w:tr>
      <w:tr w:rsidR="00AC61AF" w:rsidTr="00AC61AF">
        <w:tblPrEx>
          <w:tblCellMar>
            <w:top w:w="0" w:type="dxa"/>
            <w:bottom w:w="0" w:type="dxa"/>
          </w:tblCellMar>
        </w:tblPrEx>
        <w:trPr>
          <w:trHeight w:val="257"/>
        </w:trPr>
        <w:tc>
          <w:tcPr>
            <w:tcW w:w="871"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6247" w:type="dxa"/>
            <w:gridSpan w:val="3"/>
            <w:shd w:val="solid" w:color="FFCC99" w:fill="auto"/>
          </w:tcPr>
          <w:p w:rsidR="00AC61AF" w:rsidRDefault="00AC61AF">
            <w:pPr>
              <w:autoSpaceDE w:val="0"/>
              <w:autoSpaceDN w:val="0"/>
              <w:adjustRightInd w:val="0"/>
              <w:spacing w:after="0" w:line="240" w:lineRule="auto"/>
              <w:rPr>
                <w:rFonts w:ascii="Times New Roman" w:hAnsi="Times New Roman" w:cs="Times New Roman"/>
                <w:i/>
                <w:iCs/>
                <w:color w:val="000000"/>
                <w:sz w:val="16"/>
                <w:szCs w:val="16"/>
              </w:rPr>
            </w:pPr>
            <w:r>
              <w:rPr>
                <w:rFonts w:ascii="Times New Roman" w:hAnsi="Times New Roman" w:cs="Times New Roman"/>
                <w:i/>
                <w:iCs/>
                <w:color w:val="000000"/>
                <w:sz w:val="16"/>
                <w:szCs w:val="16"/>
              </w:rPr>
              <w:t>(класификационен код и наименование на бюджетната програма)</w:t>
            </w:r>
          </w:p>
        </w:tc>
        <w:tc>
          <w:tcPr>
            <w:tcW w:w="850" w:type="dxa"/>
            <w:shd w:val="solid" w:color="FFCC99" w:fill="auto"/>
          </w:tcPr>
          <w:p w:rsidR="00AC61AF" w:rsidRDefault="00AC61AF">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993" w:type="dxa"/>
            <w:shd w:val="solid" w:color="FFCC99" w:fill="auto"/>
          </w:tcPr>
          <w:p w:rsidR="00AC61AF" w:rsidRDefault="00AC61AF">
            <w:pPr>
              <w:autoSpaceDE w:val="0"/>
              <w:autoSpaceDN w:val="0"/>
              <w:adjustRightInd w:val="0"/>
              <w:spacing w:after="0" w:line="240" w:lineRule="auto"/>
              <w:jc w:val="right"/>
              <w:rPr>
                <w:rFonts w:ascii="Calibri" w:hAnsi="Calibri" w:cs="Calibri"/>
                <w:color w:val="000000"/>
                <w:sz w:val="24"/>
                <w:szCs w:val="24"/>
              </w:rPr>
            </w:pPr>
          </w:p>
        </w:tc>
        <w:tc>
          <w:tcPr>
            <w:tcW w:w="850" w:type="dxa"/>
            <w:shd w:val="solid" w:color="FFCC99" w:fill="auto"/>
          </w:tcPr>
          <w:p w:rsidR="00AC61AF" w:rsidRDefault="00AC61AF">
            <w:pPr>
              <w:autoSpaceDE w:val="0"/>
              <w:autoSpaceDN w:val="0"/>
              <w:adjustRightInd w:val="0"/>
              <w:spacing w:after="0" w:line="240" w:lineRule="auto"/>
              <w:jc w:val="center"/>
              <w:rPr>
                <w:rFonts w:ascii="Times New Roman" w:hAnsi="Times New Roman" w:cs="Times New Roman"/>
                <w:b/>
                <w:bCs/>
                <w:color w:val="000000"/>
                <w:sz w:val="16"/>
                <w:szCs w:val="16"/>
              </w:rPr>
            </w:pPr>
          </w:p>
        </w:tc>
      </w:tr>
      <w:tr w:rsidR="00AC61AF" w:rsidTr="00AC61AF">
        <w:tblPrEx>
          <w:tblCellMar>
            <w:top w:w="0" w:type="dxa"/>
            <w:bottom w:w="0" w:type="dxa"/>
          </w:tblCellMar>
        </w:tblPrEx>
        <w:trPr>
          <w:trHeight w:val="257"/>
        </w:trPr>
        <w:tc>
          <w:tcPr>
            <w:tcW w:w="871" w:type="dxa"/>
          </w:tcPr>
          <w:p w:rsidR="00AC61AF" w:rsidRDefault="00AC61AF">
            <w:pPr>
              <w:autoSpaceDE w:val="0"/>
              <w:autoSpaceDN w:val="0"/>
              <w:adjustRightInd w:val="0"/>
              <w:spacing w:after="0" w:line="240" w:lineRule="auto"/>
              <w:rPr>
                <w:rFonts w:ascii="Times New Roman" w:hAnsi="Times New Roman" w:cs="Times New Roman"/>
                <w:b/>
                <w:bCs/>
                <w:i/>
                <w:iCs/>
                <w:color w:val="000000"/>
                <w:sz w:val="16"/>
                <w:szCs w:val="16"/>
              </w:rPr>
            </w:pPr>
          </w:p>
        </w:tc>
        <w:tc>
          <w:tcPr>
            <w:tcW w:w="3979" w:type="dxa"/>
          </w:tcPr>
          <w:p w:rsidR="00AC61AF" w:rsidRDefault="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w:t>
            </w:r>
          </w:p>
        </w:tc>
        <w:tc>
          <w:tcPr>
            <w:tcW w:w="1276" w:type="dxa"/>
          </w:tcPr>
          <w:p w:rsidR="00AC61AF" w:rsidRDefault="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w:t>
            </w:r>
          </w:p>
        </w:tc>
        <w:tc>
          <w:tcPr>
            <w:tcW w:w="992" w:type="dxa"/>
          </w:tcPr>
          <w:p w:rsidR="00AC61AF" w:rsidRDefault="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w:t>
            </w:r>
          </w:p>
        </w:tc>
        <w:tc>
          <w:tcPr>
            <w:tcW w:w="850" w:type="dxa"/>
          </w:tcPr>
          <w:p w:rsidR="00AC61AF" w:rsidRDefault="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w:t>
            </w:r>
          </w:p>
        </w:tc>
        <w:tc>
          <w:tcPr>
            <w:tcW w:w="993" w:type="dxa"/>
          </w:tcPr>
          <w:p w:rsidR="00AC61AF" w:rsidRDefault="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w:t>
            </w:r>
          </w:p>
        </w:tc>
        <w:tc>
          <w:tcPr>
            <w:tcW w:w="850" w:type="dxa"/>
          </w:tcPr>
          <w:p w:rsidR="00AC61AF" w:rsidRDefault="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w:t>
            </w:r>
          </w:p>
        </w:tc>
      </w:tr>
      <w:tr w:rsidR="00AC61AF" w:rsidTr="00AC61AF">
        <w:tblPrEx>
          <w:tblCellMar>
            <w:top w:w="0" w:type="dxa"/>
            <w:bottom w:w="0" w:type="dxa"/>
          </w:tblCellMar>
        </w:tblPrEx>
        <w:trPr>
          <w:trHeight w:val="257"/>
        </w:trPr>
        <w:tc>
          <w:tcPr>
            <w:tcW w:w="871"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І.</w:t>
            </w:r>
          </w:p>
        </w:tc>
        <w:tc>
          <w:tcPr>
            <w:tcW w:w="3979"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Общо ведомствени разходи:</w:t>
            </w:r>
          </w:p>
        </w:tc>
        <w:tc>
          <w:tcPr>
            <w:tcW w:w="1276"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19 946 100</w:t>
            </w:r>
          </w:p>
        </w:tc>
        <w:tc>
          <w:tcPr>
            <w:tcW w:w="992"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19 946 100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993"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19 946 100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349"/>
        </w:trPr>
        <w:tc>
          <w:tcPr>
            <w:tcW w:w="871"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Персонал</w:t>
            </w:r>
          </w:p>
        </w:tc>
        <w:tc>
          <w:tcPr>
            <w:tcW w:w="1276"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5 620 000</w:t>
            </w:r>
          </w:p>
        </w:tc>
        <w:tc>
          <w:tcPr>
            <w:tcW w:w="992"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5 620 000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993"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5 620 000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412"/>
        </w:trPr>
        <w:tc>
          <w:tcPr>
            <w:tcW w:w="871"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Издръжка</w:t>
            </w:r>
          </w:p>
        </w:tc>
        <w:tc>
          <w:tcPr>
            <w:tcW w:w="1276"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13 586 100</w:t>
            </w:r>
          </w:p>
        </w:tc>
        <w:tc>
          <w:tcPr>
            <w:tcW w:w="992"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13 460 100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-126 000</w:t>
            </w:r>
          </w:p>
        </w:tc>
        <w:tc>
          <w:tcPr>
            <w:tcW w:w="993"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13 410 100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-50 000</w:t>
            </w:r>
          </w:p>
        </w:tc>
      </w:tr>
      <w:tr w:rsidR="00AC61AF" w:rsidTr="00AC61AF">
        <w:tblPrEx>
          <w:tblCellMar>
            <w:top w:w="0" w:type="dxa"/>
            <w:bottom w:w="0" w:type="dxa"/>
          </w:tblCellMar>
        </w:tblPrEx>
        <w:trPr>
          <w:trHeight w:val="404"/>
        </w:trPr>
        <w:tc>
          <w:tcPr>
            <w:tcW w:w="871"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Капиталови разходи</w:t>
            </w:r>
          </w:p>
        </w:tc>
        <w:tc>
          <w:tcPr>
            <w:tcW w:w="1276"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740 000</w:t>
            </w:r>
          </w:p>
        </w:tc>
        <w:tc>
          <w:tcPr>
            <w:tcW w:w="992"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866 000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126 000</w:t>
            </w:r>
          </w:p>
        </w:tc>
        <w:tc>
          <w:tcPr>
            <w:tcW w:w="993"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916 000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50 000</w:t>
            </w:r>
          </w:p>
        </w:tc>
      </w:tr>
      <w:tr w:rsidR="00AC61AF" w:rsidTr="00AC61AF">
        <w:tblPrEx>
          <w:tblCellMar>
            <w:top w:w="0" w:type="dxa"/>
            <w:bottom w:w="0" w:type="dxa"/>
          </w:tblCellMar>
        </w:tblPrEx>
        <w:trPr>
          <w:trHeight w:val="257"/>
        </w:trPr>
        <w:tc>
          <w:tcPr>
            <w:tcW w:w="871" w:type="dxa"/>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276"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992"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shd w:val="solid" w:color="FFFFFF"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993"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shd w:val="solid" w:color="FFFFFF"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p>
        </w:tc>
      </w:tr>
      <w:tr w:rsidR="00AC61AF" w:rsidTr="00AC61AF">
        <w:tblPrEx>
          <w:tblCellMar>
            <w:top w:w="0" w:type="dxa"/>
            <w:bottom w:w="0" w:type="dxa"/>
          </w:tblCellMar>
        </w:tblPrEx>
        <w:trPr>
          <w:trHeight w:val="257"/>
        </w:trPr>
        <w:tc>
          <w:tcPr>
            <w:tcW w:w="871"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1</w:t>
            </w:r>
          </w:p>
        </w:tc>
        <w:tc>
          <w:tcPr>
            <w:tcW w:w="3979"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Ведомствени разходи по бюджета на ПРБ:</w:t>
            </w:r>
          </w:p>
        </w:tc>
        <w:tc>
          <w:tcPr>
            <w:tcW w:w="1276"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19 946 100</w:t>
            </w:r>
          </w:p>
        </w:tc>
        <w:tc>
          <w:tcPr>
            <w:tcW w:w="992"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19 946 100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993"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19 946 100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257"/>
        </w:trPr>
        <w:tc>
          <w:tcPr>
            <w:tcW w:w="871" w:type="dxa"/>
            <w:shd w:val="solid" w:color="FFCC99" w:fill="auto"/>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p>
        </w:tc>
        <w:tc>
          <w:tcPr>
            <w:tcW w:w="3979" w:type="dxa"/>
            <w:shd w:val="solid" w:color="FFCC99" w:fill="auto"/>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Персонал</w:t>
            </w:r>
          </w:p>
        </w:tc>
        <w:tc>
          <w:tcPr>
            <w:tcW w:w="1276"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5 620 000</w:t>
            </w:r>
          </w:p>
        </w:tc>
        <w:tc>
          <w:tcPr>
            <w:tcW w:w="992"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5 620 000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993"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5 620 000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257"/>
        </w:trPr>
        <w:tc>
          <w:tcPr>
            <w:tcW w:w="871" w:type="dxa"/>
            <w:shd w:val="solid" w:color="FFCC99" w:fill="auto"/>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p>
        </w:tc>
        <w:tc>
          <w:tcPr>
            <w:tcW w:w="3979" w:type="dxa"/>
            <w:shd w:val="solid" w:color="FFCC99" w:fill="auto"/>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Издръжка</w:t>
            </w:r>
          </w:p>
        </w:tc>
        <w:tc>
          <w:tcPr>
            <w:tcW w:w="1276"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13 586 100</w:t>
            </w:r>
          </w:p>
        </w:tc>
        <w:tc>
          <w:tcPr>
            <w:tcW w:w="992"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13 460 100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-126 000</w:t>
            </w:r>
          </w:p>
        </w:tc>
        <w:tc>
          <w:tcPr>
            <w:tcW w:w="993"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13 410 100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-50 000</w:t>
            </w:r>
          </w:p>
        </w:tc>
      </w:tr>
      <w:tr w:rsidR="00AC61AF" w:rsidTr="00AC61AF">
        <w:tblPrEx>
          <w:tblCellMar>
            <w:top w:w="0" w:type="dxa"/>
            <w:bottom w:w="0" w:type="dxa"/>
          </w:tblCellMar>
        </w:tblPrEx>
        <w:trPr>
          <w:trHeight w:val="257"/>
        </w:trPr>
        <w:tc>
          <w:tcPr>
            <w:tcW w:w="871" w:type="dxa"/>
            <w:shd w:val="solid" w:color="FFCC99" w:fill="auto"/>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p>
        </w:tc>
        <w:tc>
          <w:tcPr>
            <w:tcW w:w="3979" w:type="dxa"/>
            <w:shd w:val="solid" w:color="FFCC99" w:fill="auto"/>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Капиталови разходи</w:t>
            </w:r>
          </w:p>
        </w:tc>
        <w:tc>
          <w:tcPr>
            <w:tcW w:w="1276"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740 000</w:t>
            </w:r>
          </w:p>
        </w:tc>
        <w:tc>
          <w:tcPr>
            <w:tcW w:w="992"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866 000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126 000</w:t>
            </w:r>
          </w:p>
        </w:tc>
        <w:tc>
          <w:tcPr>
            <w:tcW w:w="993"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916 000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50 000</w:t>
            </w:r>
          </w:p>
        </w:tc>
      </w:tr>
      <w:tr w:rsidR="00AC61AF" w:rsidTr="00AC61AF">
        <w:tblPrEx>
          <w:tblCellMar>
            <w:top w:w="0" w:type="dxa"/>
            <w:bottom w:w="0" w:type="dxa"/>
          </w:tblCellMar>
        </w:tblPrEx>
        <w:trPr>
          <w:trHeight w:val="257"/>
        </w:trPr>
        <w:tc>
          <w:tcPr>
            <w:tcW w:w="871" w:type="dxa"/>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p>
        </w:tc>
        <w:tc>
          <w:tcPr>
            <w:tcW w:w="3979" w:type="dxa"/>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p>
        </w:tc>
        <w:tc>
          <w:tcPr>
            <w:tcW w:w="1276"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992"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shd w:val="solid" w:color="FFFFFF"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993"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shd w:val="solid" w:color="FFFFFF"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257"/>
        </w:trPr>
        <w:tc>
          <w:tcPr>
            <w:tcW w:w="871"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w:t>
            </w:r>
          </w:p>
        </w:tc>
        <w:tc>
          <w:tcPr>
            <w:tcW w:w="3979"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Ведомствени разходи по други бюджети и сметки за средства от ЕС</w:t>
            </w:r>
          </w:p>
        </w:tc>
        <w:tc>
          <w:tcPr>
            <w:tcW w:w="1276" w:type="dxa"/>
            <w:shd w:val="solid" w:color="FFCC99" w:fill="auto"/>
            <w:vAlign w:val="center"/>
          </w:tcPr>
          <w:p w:rsidR="00AC61AF" w:rsidRDefault="00AC61AF" w:rsidP="00B813ED">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992" w:type="dxa"/>
            <w:shd w:val="solid" w:color="FFCC99" w:fill="auto"/>
            <w:vAlign w:val="center"/>
          </w:tcPr>
          <w:p w:rsidR="00AC61AF" w:rsidRDefault="00AC61AF" w:rsidP="00B813ED">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850" w:type="dxa"/>
            <w:shd w:val="solid" w:color="FFCC99" w:fill="auto"/>
            <w:vAlign w:val="center"/>
          </w:tcPr>
          <w:p w:rsidR="00AC61AF" w:rsidRDefault="00AC61AF" w:rsidP="00B813ED">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993" w:type="dxa"/>
            <w:shd w:val="solid" w:color="FFCC99" w:fill="auto"/>
            <w:vAlign w:val="center"/>
          </w:tcPr>
          <w:p w:rsidR="00AC61AF" w:rsidRDefault="00AC61AF" w:rsidP="00B813ED">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850" w:type="dxa"/>
            <w:shd w:val="solid" w:color="FFCC99" w:fill="auto"/>
            <w:vAlign w:val="center"/>
          </w:tcPr>
          <w:p w:rsidR="00AC61AF" w:rsidRDefault="00AC61AF" w:rsidP="00B813ED">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257"/>
        </w:trPr>
        <w:tc>
          <w:tcPr>
            <w:tcW w:w="871" w:type="dxa"/>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p>
        </w:tc>
        <w:tc>
          <w:tcPr>
            <w:tcW w:w="3979" w:type="dxa"/>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Персонал</w:t>
            </w:r>
          </w:p>
        </w:tc>
        <w:tc>
          <w:tcPr>
            <w:tcW w:w="1276" w:type="dxa"/>
            <w:vAlign w:val="center"/>
          </w:tcPr>
          <w:p w:rsidR="00AC61AF" w:rsidRDefault="00AC61AF" w:rsidP="00B813ED">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92" w:type="dxa"/>
            <w:vAlign w:val="center"/>
          </w:tcPr>
          <w:p w:rsidR="00AC61AF" w:rsidRDefault="00AC61AF" w:rsidP="00B813ED">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0" w:type="dxa"/>
            <w:shd w:val="solid" w:color="FFFFFF" w:fill="auto"/>
            <w:vAlign w:val="center"/>
          </w:tcPr>
          <w:p w:rsidR="00AC61AF" w:rsidRDefault="00AC61AF" w:rsidP="00B813ED">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993" w:type="dxa"/>
            <w:vAlign w:val="center"/>
          </w:tcPr>
          <w:p w:rsidR="00AC61AF" w:rsidRDefault="00AC61AF" w:rsidP="00B813ED">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0" w:type="dxa"/>
            <w:shd w:val="solid" w:color="FFFFFF" w:fill="auto"/>
            <w:vAlign w:val="center"/>
          </w:tcPr>
          <w:p w:rsidR="00AC61AF" w:rsidRDefault="00AC61AF" w:rsidP="00B813ED">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257"/>
        </w:trPr>
        <w:tc>
          <w:tcPr>
            <w:tcW w:w="871" w:type="dxa"/>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p>
        </w:tc>
        <w:tc>
          <w:tcPr>
            <w:tcW w:w="3979" w:type="dxa"/>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Издръжка</w:t>
            </w:r>
          </w:p>
        </w:tc>
        <w:tc>
          <w:tcPr>
            <w:tcW w:w="1276"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92"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0" w:type="dxa"/>
            <w:shd w:val="solid" w:color="FFFFFF"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993"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0" w:type="dxa"/>
            <w:shd w:val="solid" w:color="FFFFFF"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257"/>
        </w:trPr>
        <w:tc>
          <w:tcPr>
            <w:tcW w:w="871" w:type="dxa"/>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p>
        </w:tc>
        <w:tc>
          <w:tcPr>
            <w:tcW w:w="3979" w:type="dxa"/>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Капиталови разходи</w:t>
            </w:r>
          </w:p>
        </w:tc>
        <w:tc>
          <w:tcPr>
            <w:tcW w:w="1276"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92"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0" w:type="dxa"/>
            <w:shd w:val="solid" w:color="FFFFFF"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993"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0" w:type="dxa"/>
            <w:shd w:val="solid" w:color="FFFFFF"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257"/>
        </w:trPr>
        <w:tc>
          <w:tcPr>
            <w:tcW w:w="871" w:type="dxa"/>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p>
        </w:tc>
        <w:tc>
          <w:tcPr>
            <w:tcW w:w="992"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shd w:val="solid" w:color="FFFFFF"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993"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shd w:val="solid" w:color="FFFFFF"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257"/>
        </w:trPr>
        <w:tc>
          <w:tcPr>
            <w:tcW w:w="871" w:type="dxa"/>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tcPr>
          <w:p w:rsidR="00AC61AF" w:rsidRDefault="00AC61AF">
            <w:pPr>
              <w:autoSpaceDE w:val="0"/>
              <w:autoSpaceDN w:val="0"/>
              <w:adjustRightInd w:val="0"/>
              <w:spacing w:after="0" w:line="240" w:lineRule="auto"/>
              <w:rPr>
                <w:rFonts w:ascii="Arial" w:hAnsi="Arial" w:cs="Arial"/>
                <w:color w:val="000000"/>
                <w:sz w:val="16"/>
                <w:szCs w:val="16"/>
              </w:rPr>
            </w:pPr>
            <w:r>
              <w:rPr>
                <w:rFonts w:ascii="Times New Roman" w:hAnsi="Times New Roman" w:cs="Times New Roman"/>
                <w:b/>
                <w:bCs/>
                <w:i/>
                <w:iCs/>
                <w:color w:val="000000"/>
                <w:sz w:val="16"/>
                <w:szCs w:val="16"/>
              </w:rPr>
              <w:t xml:space="preserve">Администрирани разходни параграфи </w:t>
            </w:r>
            <w:r>
              <w:rPr>
                <w:rFonts w:ascii="Arial" w:hAnsi="Arial" w:cs="Arial"/>
                <w:color w:val="000000"/>
                <w:sz w:val="16"/>
                <w:szCs w:val="16"/>
              </w:rPr>
              <w:t>**</w:t>
            </w:r>
          </w:p>
        </w:tc>
        <w:tc>
          <w:tcPr>
            <w:tcW w:w="1276"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p>
        </w:tc>
        <w:tc>
          <w:tcPr>
            <w:tcW w:w="992"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shd w:val="solid" w:color="FFFFFF"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993"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shd w:val="solid" w:color="FFFFFF"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257"/>
        </w:trPr>
        <w:tc>
          <w:tcPr>
            <w:tcW w:w="871"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ІІ.</w:t>
            </w:r>
          </w:p>
        </w:tc>
        <w:tc>
          <w:tcPr>
            <w:tcW w:w="3979"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Администрирани разходни параграфи по бюджета на ПРБ</w:t>
            </w:r>
          </w:p>
        </w:tc>
        <w:tc>
          <w:tcPr>
            <w:tcW w:w="1276" w:type="dxa"/>
            <w:shd w:val="solid" w:color="FFCC99"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992" w:type="dxa"/>
            <w:shd w:val="solid" w:color="FFCC99"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850" w:type="dxa"/>
            <w:shd w:val="solid" w:color="FFCC99"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993" w:type="dxa"/>
            <w:shd w:val="solid" w:color="FFCC99"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850" w:type="dxa"/>
            <w:shd w:val="solid" w:color="FFCC99"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257"/>
        </w:trPr>
        <w:tc>
          <w:tcPr>
            <w:tcW w:w="871" w:type="dxa"/>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 Издръжка</w:t>
            </w:r>
          </w:p>
        </w:tc>
        <w:tc>
          <w:tcPr>
            <w:tcW w:w="1276"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p>
        </w:tc>
        <w:tc>
          <w:tcPr>
            <w:tcW w:w="992"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shd w:val="solid" w:color="FFFFFF"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993"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shd w:val="solid" w:color="FFFFFF"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257"/>
        </w:trPr>
        <w:tc>
          <w:tcPr>
            <w:tcW w:w="871" w:type="dxa"/>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2.Капиталови разходи</w:t>
            </w:r>
          </w:p>
        </w:tc>
        <w:tc>
          <w:tcPr>
            <w:tcW w:w="1276"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p>
        </w:tc>
        <w:tc>
          <w:tcPr>
            <w:tcW w:w="992"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shd w:val="solid" w:color="FFFFFF"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993"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shd w:val="solid" w:color="FFFFFF"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257"/>
        </w:trPr>
        <w:tc>
          <w:tcPr>
            <w:tcW w:w="871" w:type="dxa"/>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3.Капиталови трансфери</w:t>
            </w:r>
          </w:p>
        </w:tc>
        <w:tc>
          <w:tcPr>
            <w:tcW w:w="1276"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92"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0" w:type="dxa"/>
            <w:shd w:val="solid" w:color="FFFFFF"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993"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0" w:type="dxa"/>
            <w:shd w:val="solid" w:color="FFFFFF"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257"/>
        </w:trPr>
        <w:tc>
          <w:tcPr>
            <w:tcW w:w="871" w:type="dxa"/>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p>
        </w:tc>
        <w:tc>
          <w:tcPr>
            <w:tcW w:w="992"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shd w:val="solid" w:color="FFFFFF"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993"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shd w:val="solid" w:color="FFFFFF" w:fill="auto"/>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257"/>
        </w:trPr>
        <w:tc>
          <w:tcPr>
            <w:tcW w:w="871"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ІІІ.</w:t>
            </w:r>
          </w:p>
        </w:tc>
        <w:tc>
          <w:tcPr>
            <w:tcW w:w="3979"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Администрирани разходни параграфи по други бюджети и сметки за средства от ЕС</w:t>
            </w:r>
          </w:p>
        </w:tc>
        <w:tc>
          <w:tcPr>
            <w:tcW w:w="1276"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4 356 900</w:t>
            </w:r>
          </w:p>
        </w:tc>
        <w:tc>
          <w:tcPr>
            <w:tcW w:w="992"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4 377 500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20 600</w:t>
            </w:r>
          </w:p>
        </w:tc>
        <w:tc>
          <w:tcPr>
            <w:tcW w:w="993"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4 597 700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220 200</w:t>
            </w:r>
          </w:p>
        </w:tc>
      </w:tr>
      <w:tr w:rsidR="00AC61AF" w:rsidTr="00B813ED">
        <w:tblPrEx>
          <w:tblCellMar>
            <w:top w:w="0" w:type="dxa"/>
            <w:bottom w:w="0" w:type="dxa"/>
          </w:tblCellMar>
        </w:tblPrEx>
        <w:trPr>
          <w:trHeight w:val="278"/>
        </w:trPr>
        <w:tc>
          <w:tcPr>
            <w:tcW w:w="871" w:type="dxa"/>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1.ДИЗ лихви</w:t>
            </w:r>
          </w:p>
        </w:tc>
        <w:tc>
          <w:tcPr>
            <w:tcW w:w="1276"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432 300</w:t>
            </w:r>
          </w:p>
        </w:tc>
        <w:tc>
          <w:tcPr>
            <w:tcW w:w="992"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220 600</w:t>
            </w:r>
          </w:p>
        </w:tc>
        <w:tc>
          <w:tcPr>
            <w:tcW w:w="850" w:type="dxa"/>
            <w:shd w:val="solid" w:color="FFFFFF"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-211 700</w:t>
            </w:r>
          </w:p>
        </w:tc>
        <w:tc>
          <w:tcPr>
            <w:tcW w:w="993"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183 500</w:t>
            </w:r>
          </w:p>
        </w:tc>
        <w:tc>
          <w:tcPr>
            <w:tcW w:w="850" w:type="dxa"/>
            <w:shd w:val="solid" w:color="FFFFFF"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-37 100</w:t>
            </w:r>
          </w:p>
        </w:tc>
      </w:tr>
      <w:tr w:rsidR="00AC61AF" w:rsidTr="00AC61AF">
        <w:tblPrEx>
          <w:tblCellMar>
            <w:top w:w="0" w:type="dxa"/>
            <w:bottom w:w="0" w:type="dxa"/>
          </w:tblCellMar>
        </w:tblPrEx>
        <w:trPr>
          <w:trHeight w:val="257"/>
        </w:trPr>
        <w:tc>
          <w:tcPr>
            <w:tcW w:w="871" w:type="dxa"/>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2. ДИЗ погашения</w:t>
            </w:r>
          </w:p>
        </w:tc>
        <w:tc>
          <w:tcPr>
            <w:tcW w:w="1276"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3 924 600</w:t>
            </w:r>
          </w:p>
        </w:tc>
        <w:tc>
          <w:tcPr>
            <w:tcW w:w="992"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4 156 900</w:t>
            </w:r>
          </w:p>
        </w:tc>
        <w:tc>
          <w:tcPr>
            <w:tcW w:w="850" w:type="dxa"/>
            <w:shd w:val="solid" w:color="FFFFFF"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232 300</w:t>
            </w:r>
          </w:p>
        </w:tc>
        <w:tc>
          <w:tcPr>
            <w:tcW w:w="993"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4 414 200</w:t>
            </w:r>
          </w:p>
        </w:tc>
        <w:tc>
          <w:tcPr>
            <w:tcW w:w="850" w:type="dxa"/>
            <w:shd w:val="solid" w:color="FFFFFF"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257 300</w:t>
            </w:r>
          </w:p>
        </w:tc>
      </w:tr>
      <w:tr w:rsidR="00AC61AF" w:rsidTr="00AC61AF">
        <w:tblPrEx>
          <w:tblCellMar>
            <w:top w:w="0" w:type="dxa"/>
            <w:bottom w:w="0" w:type="dxa"/>
          </w:tblCellMar>
        </w:tblPrEx>
        <w:trPr>
          <w:trHeight w:val="257"/>
        </w:trPr>
        <w:tc>
          <w:tcPr>
            <w:tcW w:w="871" w:type="dxa"/>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992"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shd w:val="solid" w:color="FFFFFF"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993"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shd w:val="solid" w:color="FFFFFF"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257"/>
        </w:trPr>
        <w:tc>
          <w:tcPr>
            <w:tcW w:w="871" w:type="dxa"/>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992"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shd w:val="solid" w:color="FFFFFF"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993"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shd w:val="solid" w:color="FFFFFF"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257"/>
        </w:trPr>
        <w:tc>
          <w:tcPr>
            <w:tcW w:w="871"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Общо администрирани разходи (ІІ.+ІІІ.):</w:t>
            </w:r>
          </w:p>
        </w:tc>
        <w:tc>
          <w:tcPr>
            <w:tcW w:w="1276"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4 356 900</w:t>
            </w:r>
          </w:p>
        </w:tc>
        <w:tc>
          <w:tcPr>
            <w:tcW w:w="992"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4 377 500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20 600</w:t>
            </w:r>
          </w:p>
        </w:tc>
        <w:tc>
          <w:tcPr>
            <w:tcW w:w="993"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4 597 700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220 200</w:t>
            </w:r>
          </w:p>
        </w:tc>
      </w:tr>
      <w:tr w:rsidR="00AC61AF" w:rsidTr="00AC61AF">
        <w:tblPrEx>
          <w:tblCellMar>
            <w:top w:w="0" w:type="dxa"/>
            <w:bottom w:w="0" w:type="dxa"/>
          </w:tblCellMar>
        </w:tblPrEx>
        <w:trPr>
          <w:trHeight w:val="257"/>
        </w:trPr>
        <w:tc>
          <w:tcPr>
            <w:tcW w:w="871" w:type="dxa"/>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276"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992"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shd w:val="solid" w:color="FFFFFF"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993"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shd w:val="solid" w:color="FFFFFF"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257"/>
        </w:trPr>
        <w:tc>
          <w:tcPr>
            <w:tcW w:w="871"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Общо разходи по бюджета (І.1+ІІ.):</w:t>
            </w:r>
          </w:p>
        </w:tc>
        <w:tc>
          <w:tcPr>
            <w:tcW w:w="1276"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19 946 100</w:t>
            </w:r>
          </w:p>
        </w:tc>
        <w:tc>
          <w:tcPr>
            <w:tcW w:w="992"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19 946 100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993"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19 946 100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257"/>
        </w:trPr>
        <w:tc>
          <w:tcPr>
            <w:tcW w:w="871" w:type="dxa"/>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tcPr>
          <w:p w:rsidR="00AC61AF" w:rsidRDefault="00AC61AF">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276"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992"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shd w:val="solid" w:color="FFFFFF"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993"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shd w:val="solid" w:color="FFFFFF"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r>
      <w:tr w:rsidR="00AC61AF" w:rsidTr="00AC61AF">
        <w:tblPrEx>
          <w:tblCellMar>
            <w:top w:w="0" w:type="dxa"/>
            <w:bottom w:w="0" w:type="dxa"/>
          </w:tblCellMar>
        </w:tblPrEx>
        <w:trPr>
          <w:trHeight w:val="257"/>
        </w:trPr>
        <w:tc>
          <w:tcPr>
            <w:tcW w:w="871"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shd w:val="solid" w:color="FFCC99" w:fill="auto"/>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Общо разходи (І.+ІІ.+ІІІ.):</w:t>
            </w:r>
          </w:p>
        </w:tc>
        <w:tc>
          <w:tcPr>
            <w:tcW w:w="1276"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24 303 000</w:t>
            </w:r>
          </w:p>
        </w:tc>
        <w:tc>
          <w:tcPr>
            <w:tcW w:w="992"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24 323 600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20 600</w:t>
            </w:r>
          </w:p>
        </w:tc>
        <w:tc>
          <w:tcPr>
            <w:tcW w:w="993"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24 543 800</w:t>
            </w:r>
          </w:p>
        </w:tc>
        <w:tc>
          <w:tcPr>
            <w:tcW w:w="850" w:type="dxa"/>
            <w:shd w:val="solid" w:color="FFCC99" w:fill="auto"/>
            <w:vAlign w:val="center"/>
          </w:tcPr>
          <w:p w:rsidR="00AC61AF" w:rsidRDefault="00AC61AF" w:rsidP="00AC61A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220 200</w:t>
            </w:r>
          </w:p>
        </w:tc>
      </w:tr>
      <w:tr w:rsidR="00AC61AF" w:rsidTr="00AC61AF">
        <w:tblPrEx>
          <w:tblCellMar>
            <w:top w:w="0" w:type="dxa"/>
            <w:bottom w:w="0" w:type="dxa"/>
          </w:tblCellMar>
        </w:tblPrEx>
        <w:trPr>
          <w:trHeight w:val="257"/>
        </w:trPr>
        <w:tc>
          <w:tcPr>
            <w:tcW w:w="871" w:type="dxa"/>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tcPr>
          <w:p w:rsidR="00AC61AF" w:rsidRDefault="00AC61AF">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992"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993"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p>
        </w:tc>
      </w:tr>
      <w:tr w:rsidR="00AC61AF" w:rsidTr="00AC61AF">
        <w:tblPrEx>
          <w:tblCellMar>
            <w:top w:w="0" w:type="dxa"/>
            <w:bottom w:w="0" w:type="dxa"/>
          </w:tblCellMar>
        </w:tblPrEx>
        <w:trPr>
          <w:trHeight w:val="257"/>
        </w:trPr>
        <w:tc>
          <w:tcPr>
            <w:tcW w:w="871" w:type="dxa"/>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Численост на щатния персонал</w:t>
            </w:r>
          </w:p>
        </w:tc>
        <w:tc>
          <w:tcPr>
            <w:tcW w:w="1276"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345</w:t>
            </w:r>
          </w:p>
        </w:tc>
        <w:tc>
          <w:tcPr>
            <w:tcW w:w="992"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345</w:t>
            </w:r>
          </w:p>
        </w:tc>
        <w:tc>
          <w:tcPr>
            <w:tcW w:w="850"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93"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345</w:t>
            </w:r>
          </w:p>
        </w:tc>
        <w:tc>
          <w:tcPr>
            <w:tcW w:w="850"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AC61AF" w:rsidTr="00AC61AF">
        <w:tblPrEx>
          <w:tblCellMar>
            <w:top w:w="0" w:type="dxa"/>
            <w:bottom w:w="0" w:type="dxa"/>
          </w:tblCellMar>
        </w:tblPrEx>
        <w:trPr>
          <w:trHeight w:val="257"/>
        </w:trPr>
        <w:tc>
          <w:tcPr>
            <w:tcW w:w="871" w:type="dxa"/>
          </w:tcPr>
          <w:p w:rsidR="00AC61AF" w:rsidRDefault="00AC61AF">
            <w:pPr>
              <w:autoSpaceDE w:val="0"/>
              <w:autoSpaceDN w:val="0"/>
              <w:adjustRightInd w:val="0"/>
              <w:spacing w:after="0" w:line="240" w:lineRule="auto"/>
              <w:rPr>
                <w:rFonts w:ascii="Times New Roman" w:hAnsi="Times New Roman" w:cs="Times New Roman"/>
                <w:b/>
                <w:bCs/>
                <w:color w:val="000000"/>
                <w:sz w:val="16"/>
                <w:szCs w:val="16"/>
              </w:rPr>
            </w:pPr>
          </w:p>
        </w:tc>
        <w:tc>
          <w:tcPr>
            <w:tcW w:w="3979" w:type="dxa"/>
          </w:tcPr>
          <w:p w:rsidR="00AC61AF" w:rsidRDefault="00AC61A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Численост на извънщатния персонал</w:t>
            </w:r>
          </w:p>
        </w:tc>
        <w:tc>
          <w:tcPr>
            <w:tcW w:w="1276"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92"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0"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93"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0" w:type="dxa"/>
            <w:vAlign w:val="center"/>
          </w:tcPr>
          <w:p w:rsidR="00AC61AF" w:rsidRDefault="00AC61AF" w:rsidP="00AC61A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r>
    </w:tbl>
    <w:p w:rsidR="00D73057" w:rsidRPr="00AC61AF" w:rsidRDefault="00D73057" w:rsidP="00AC61AF">
      <w:pPr>
        <w:tabs>
          <w:tab w:val="left" w:pos="851"/>
        </w:tabs>
        <w:spacing w:line="360" w:lineRule="auto"/>
        <w:jc w:val="both"/>
        <w:rPr>
          <w:rFonts w:ascii="Times New Roman" w:hAnsi="Times New Roman"/>
          <w:b/>
          <w:i/>
          <w:color w:val="000099"/>
          <w:lang w:val="en-US"/>
        </w:rPr>
      </w:pPr>
    </w:p>
    <w:p w:rsidR="009A6549" w:rsidRPr="009A6549" w:rsidRDefault="009A6549" w:rsidP="009A6549">
      <w:pPr>
        <w:spacing w:line="360" w:lineRule="auto"/>
        <w:ind w:firstLine="567"/>
        <w:jc w:val="both"/>
        <w:rPr>
          <w:rFonts w:ascii="Times New Roman" w:hAnsi="Times New Roman" w:cs="Times New Roman"/>
          <w:b/>
        </w:rPr>
      </w:pPr>
      <w:r w:rsidRPr="009A6549">
        <w:rPr>
          <w:rFonts w:ascii="Times New Roman" w:hAnsi="Times New Roman" w:cs="Times New Roman"/>
          <w:b/>
        </w:rPr>
        <w:t xml:space="preserve">ДРУГИ </w:t>
      </w:r>
      <w:r w:rsidR="000D0663">
        <w:rPr>
          <w:rFonts w:ascii="Times New Roman" w:hAnsi="Times New Roman" w:cs="Times New Roman"/>
          <w:b/>
        </w:rPr>
        <w:t xml:space="preserve">БЮДЖЕТНИ </w:t>
      </w:r>
      <w:r w:rsidRPr="009A6549">
        <w:rPr>
          <w:rFonts w:ascii="Times New Roman" w:hAnsi="Times New Roman" w:cs="Times New Roman"/>
          <w:b/>
        </w:rPr>
        <w:t>ПРОГРАМИ</w:t>
      </w:r>
    </w:p>
    <w:p w:rsidR="009A6549" w:rsidRPr="002363D0" w:rsidRDefault="002363D0" w:rsidP="00F66703">
      <w:pPr>
        <w:spacing w:line="240" w:lineRule="auto"/>
        <w:ind w:firstLine="567"/>
        <w:jc w:val="both"/>
        <w:rPr>
          <w:rFonts w:ascii="Times New Roman" w:hAnsi="Times New Roman" w:cs="Times New Roman"/>
          <w:b/>
          <w:i/>
          <w:color w:val="000099"/>
          <w:u w:val="single"/>
        </w:rPr>
      </w:pPr>
      <w:r w:rsidRPr="002363D0">
        <w:rPr>
          <w:rFonts w:ascii="Times New Roman" w:hAnsi="Times New Roman" w:cs="Times New Roman"/>
          <w:b/>
          <w:i/>
          <w:color w:val="000099"/>
          <w:u w:val="single"/>
        </w:rPr>
        <w:t>БЮДЖЕТНА ПРОГРАМА 2100.04</w:t>
      </w:r>
      <w:r w:rsidR="00B654D8" w:rsidRPr="002363D0">
        <w:rPr>
          <w:rFonts w:ascii="Times New Roman" w:hAnsi="Times New Roman" w:cs="Times New Roman"/>
          <w:b/>
          <w:i/>
          <w:color w:val="000099"/>
          <w:u w:val="single"/>
        </w:rPr>
        <w:t>.01.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r w:rsidR="009A6549" w:rsidRPr="002363D0">
        <w:rPr>
          <w:rFonts w:ascii="Times New Roman" w:hAnsi="Times New Roman" w:cs="Times New Roman"/>
          <w:b/>
          <w:i/>
          <w:color w:val="000099"/>
        </w:rPr>
        <w:t>“</w:t>
      </w:r>
    </w:p>
    <w:p w:rsidR="009A6549" w:rsidRPr="009A6549" w:rsidRDefault="009A6549" w:rsidP="00F66703">
      <w:pPr>
        <w:autoSpaceDE w:val="0"/>
        <w:autoSpaceDN w:val="0"/>
        <w:adjustRightInd w:val="0"/>
        <w:spacing w:after="0" w:line="240" w:lineRule="auto"/>
        <w:ind w:firstLine="567"/>
        <w:jc w:val="both"/>
        <w:rPr>
          <w:rFonts w:ascii="Times New Roman" w:hAnsi="Times New Roman" w:cs="Times New Roman"/>
          <w:color w:val="000000"/>
          <w:sz w:val="23"/>
          <w:szCs w:val="23"/>
        </w:rPr>
      </w:pPr>
      <w:r w:rsidRPr="00F66703">
        <w:rPr>
          <w:rFonts w:ascii="Times New Roman" w:hAnsi="Times New Roman" w:cs="Times New Roman"/>
          <w:bCs/>
          <w:color w:val="000000" w:themeColor="text1"/>
        </w:rPr>
        <w:t>Програмата ще допринася за</w:t>
      </w:r>
      <w:r w:rsidRPr="00F66703">
        <w:rPr>
          <w:rFonts w:ascii="Times New Roman" w:hAnsi="Times New Roman" w:cs="Times New Roman"/>
          <w:bCs/>
          <w:i/>
          <w:color w:val="000000" w:themeColor="text1"/>
        </w:rPr>
        <w:t xml:space="preserve"> </w:t>
      </w:r>
      <w:r w:rsidRPr="00F66703">
        <w:rPr>
          <w:rFonts w:ascii="Times New Roman" w:hAnsi="Times New Roman" w:cs="Times New Roman"/>
          <w:color w:val="000000"/>
          <w:sz w:val="23"/>
          <w:szCs w:val="23"/>
          <w:lang w:val="en-US"/>
        </w:rPr>
        <w:t xml:space="preserve">промяна в управлението на държавните предприятия, които да се подчинят на основните принципи на поведение на публичните </w:t>
      </w:r>
      <w:r w:rsidRPr="00F66703">
        <w:rPr>
          <w:rFonts w:ascii="Times New Roman" w:hAnsi="Times New Roman" w:cs="Times New Roman"/>
          <w:color w:val="000000"/>
          <w:sz w:val="23"/>
          <w:szCs w:val="23"/>
        </w:rPr>
        <w:t xml:space="preserve"> д</w:t>
      </w:r>
      <w:r w:rsidRPr="00F66703">
        <w:rPr>
          <w:rFonts w:ascii="Times New Roman" w:hAnsi="Times New Roman" w:cs="Times New Roman"/>
          <w:color w:val="000000"/>
          <w:sz w:val="23"/>
          <w:szCs w:val="23"/>
          <w:lang w:val="en-US"/>
        </w:rPr>
        <w:t>ружества</w:t>
      </w:r>
      <w:r w:rsidRPr="00F66703">
        <w:rPr>
          <w:rFonts w:ascii="Times New Roman" w:hAnsi="Times New Roman" w:cs="Times New Roman"/>
          <w:color w:val="000000"/>
          <w:sz w:val="23"/>
          <w:szCs w:val="23"/>
        </w:rPr>
        <w:t>,о</w:t>
      </w:r>
      <w:r w:rsidRPr="00F66703">
        <w:rPr>
          <w:rFonts w:ascii="Times New Roman" w:hAnsi="Times New Roman" w:cs="Times New Roman"/>
          <w:color w:val="000000"/>
          <w:sz w:val="23"/>
          <w:szCs w:val="23"/>
          <w:lang w:val="en-US"/>
        </w:rPr>
        <w:t>бвързване на договорите за управление на органите на държавните предприятия с провеждането на структурни реформи в тях и финансовия резултат на дружествата. Разумна държавна политика по отношение на концесиите за тяхното използване в полза на националната икономика. Ефективен контрол върху използването на природните богатства. Строг контрол за изпълнение на ангажиментите на концесионерите. Постигане на национално съгласие по отношение на използването на природните богатства и концесиите.</w:t>
      </w:r>
      <w:r w:rsidRPr="009A6549">
        <w:rPr>
          <w:rFonts w:ascii="Times New Roman" w:hAnsi="Times New Roman" w:cs="Times New Roman"/>
          <w:color w:val="000000"/>
          <w:sz w:val="23"/>
          <w:szCs w:val="23"/>
          <w:lang w:val="en-US"/>
        </w:rPr>
        <w:t xml:space="preserve"> </w:t>
      </w:r>
    </w:p>
    <w:p w:rsidR="009A6549" w:rsidRPr="009A6549" w:rsidDel="004E4F97" w:rsidRDefault="009A6549" w:rsidP="00F66703">
      <w:pPr>
        <w:autoSpaceDE w:val="0"/>
        <w:autoSpaceDN w:val="0"/>
        <w:adjustRightInd w:val="0"/>
        <w:spacing w:after="0" w:line="240" w:lineRule="auto"/>
        <w:ind w:firstLine="567"/>
        <w:jc w:val="both"/>
        <w:rPr>
          <w:rFonts w:ascii="Times New Roman" w:hAnsi="Times New Roman" w:cs="Times New Roman"/>
          <w:b/>
          <w:color w:val="E36C0A"/>
          <w:sz w:val="10"/>
        </w:rPr>
      </w:pPr>
    </w:p>
    <w:p w:rsidR="009A6549" w:rsidRPr="002363D0" w:rsidRDefault="009A6549" w:rsidP="00F66703">
      <w:pPr>
        <w:numPr>
          <w:ilvl w:val="0"/>
          <w:numId w:val="19"/>
        </w:numPr>
        <w:tabs>
          <w:tab w:val="left" w:pos="851"/>
        </w:tabs>
        <w:spacing w:after="0" w:line="240" w:lineRule="auto"/>
        <w:ind w:hanging="153"/>
        <w:jc w:val="both"/>
        <w:rPr>
          <w:rFonts w:ascii="Times New Roman" w:hAnsi="Times New Roman" w:cs="Times New Roman"/>
          <w:b/>
          <w:i/>
          <w:color w:val="000099"/>
        </w:rPr>
      </w:pPr>
      <w:r w:rsidRPr="002363D0">
        <w:rPr>
          <w:rFonts w:ascii="Times New Roman" w:hAnsi="Times New Roman" w:cs="Times New Roman"/>
          <w:b/>
          <w:i/>
          <w:color w:val="000099"/>
        </w:rPr>
        <w:t>Цели на програмата</w:t>
      </w:r>
    </w:p>
    <w:p w:rsidR="000772EF" w:rsidRPr="000D0663" w:rsidRDefault="000772EF" w:rsidP="00F66703">
      <w:pPr>
        <w:pStyle w:val="ListParagraph"/>
        <w:numPr>
          <w:ilvl w:val="0"/>
          <w:numId w:val="71"/>
        </w:numPr>
        <w:spacing w:before="120" w:after="120" w:line="240" w:lineRule="auto"/>
        <w:ind w:left="0" w:firstLine="567"/>
        <w:jc w:val="both"/>
        <w:rPr>
          <w:rFonts w:ascii="Times New Roman" w:eastAsia="Times New Roman" w:hAnsi="Times New Roman"/>
          <w:b/>
          <w:i/>
          <w:lang w:val="es-ES" w:eastAsia="bg-BG"/>
        </w:rPr>
      </w:pPr>
      <w:r w:rsidRPr="000D0663">
        <w:rPr>
          <w:rFonts w:ascii="Times New Roman" w:eastAsia="Times New Roman" w:hAnsi="Times New Roman"/>
          <w:lang w:eastAsia="bg-BG"/>
        </w:rPr>
        <w:t>Съхранена крайбрежна плажна ивица</w:t>
      </w:r>
      <w:r w:rsidR="00CE4080" w:rsidRPr="000D0663">
        <w:rPr>
          <w:rFonts w:ascii="Times New Roman" w:eastAsia="Times New Roman" w:hAnsi="Times New Roman"/>
          <w:lang w:eastAsia="bg-BG"/>
        </w:rPr>
        <w:t>;</w:t>
      </w:r>
    </w:p>
    <w:p w:rsidR="00CE4080" w:rsidRPr="0042454B" w:rsidRDefault="00CE4080" w:rsidP="009855F0">
      <w:pPr>
        <w:pStyle w:val="ListParagraph"/>
        <w:numPr>
          <w:ilvl w:val="0"/>
          <w:numId w:val="71"/>
        </w:numPr>
        <w:spacing w:before="120" w:after="120" w:line="240" w:lineRule="auto"/>
        <w:ind w:left="0" w:firstLine="567"/>
        <w:jc w:val="both"/>
        <w:rPr>
          <w:rFonts w:ascii="Times New Roman" w:eastAsia="Times New Roman" w:hAnsi="Times New Roman"/>
          <w:b/>
          <w:i/>
          <w:lang w:val="es-ES" w:eastAsia="bg-BG"/>
        </w:rPr>
      </w:pPr>
      <w:r w:rsidRPr="0042454B">
        <w:rPr>
          <w:rFonts w:ascii="Times New Roman" w:eastAsia="Times New Roman" w:hAnsi="Times New Roman"/>
          <w:spacing w:val="-6"/>
          <w:lang w:val="ru-RU"/>
        </w:rPr>
        <w:t>Ефективно управление на  търговските дружества с над 50 на сто държавно участие и държавни предприятия с принципал министърът на регионалното развитие</w:t>
      </w:r>
      <w:r w:rsidR="00723AF5">
        <w:rPr>
          <w:rFonts w:ascii="Times New Roman" w:eastAsia="Times New Roman" w:hAnsi="Times New Roman"/>
          <w:spacing w:val="-6"/>
          <w:lang w:val="ru-RU"/>
        </w:rPr>
        <w:t xml:space="preserve"> и благоустройството</w:t>
      </w:r>
      <w:r w:rsidRPr="0042454B">
        <w:rPr>
          <w:rFonts w:ascii="Times New Roman" w:eastAsia="Times New Roman" w:hAnsi="Times New Roman"/>
          <w:spacing w:val="-6"/>
          <w:lang w:val="ru-RU"/>
        </w:rPr>
        <w:t xml:space="preserve"> с цел предоставяне на  по-качествени стоки и услуги на потребителите</w:t>
      </w:r>
      <w:r w:rsidRPr="0042454B">
        <w:rPr>
          <w:rFonts w:ascii="Times New Roman" w:eastAsia="Times New Roman" w:hAnsi="Times New Roman"/>
          <w:lang w:val="ru-RU"/>
        </w:rPr>
        <w:t>;</w:t>
      </w:r>
    </w:p>
    <w:p w:rsidR="00CE4080" w:rsidRPr="0042454B" w:rsidRDefault="00CE4080" w:rsidP="009855F0">
      <w:pPr>
        <w:pStyle w:val="ListParagraph"/>
        <w:numPr>
          <w:ilvl w:val="0"/>
          <w:numId w:val="71"/>
        </w:numPr>
        <w:spacing w:before="120" w:after="120" w:line="240" w:lineRule="auto"/>
        <w:ind w:left="0" w:firstLine="567"/>
        <w:jc w:val="both"/>
        <w:rPr>
          <w:rFonts w:ascii="Times New Roman" w:eastAsia="Times New Roman" w:hAnsi="Times New Roman"/>
          <w:b/>
          <w:i/>
          <w:lang w:val="es-ES" w:eastAsia="bg-BG"/>
        </w:rPr>
      </w:pPr>
      <w:r w:rsidRPr="0042454B">
        <w:rPr>
          <w:rFonts w:ascii="Times New Roman" w:eastAsia="Times New Roman" w:hAnsi="Times New Roman"/>
        </w:rPr>
        <w:t>„</w:t>
      </w:r>
      <w:r w:rsidRPr="0042454B">
        <w:rPr>
          <w:rFonts w:ascii="Times New Roman" w:eastAsia="Times New Roman" w:hAnsi="Times New Roman"/>
          <w:lang w:val="ru-RU"/>
        </w:rPr>
        <w:t>Осигуряване и поддържане на условия за по-добро управление на ТД с над 50% държавно участие от системата на МРР</w:t>
      </w:r>
      <w:r w:rsidR="0036577C">
        <w:rPr>
          <w:rFonts w:ascii="Times New Roman" w:eastAsia="Times New Roman" w:hAnsi="Times New Roman"/>
          <w:lang w:val="ru-RU"/>
        </w:rPr>
        <w:t>Б</w:t>
      </w:r>
      <w:r w:rsidRPr="0042454B">
        <w:rPr>
          <w:rFonts w:ascii="Times New Roman" w:eastAsia="Times New Roman" w:hAnsi="Times New Roman"/>
          <w:lang w:val="ru-RU"/>
        </w:rPr>
        <w:t xml:space="preserve"> и държавните предприятия. Извършваните дейности по програмата се </w:t>
      </w:r>
      <w:r w:rsidRPr="0042454B">
        <w:rPr>
          <w:rFonts w:ascii="Times New Roman" w:eastAsia="Times New Roman" w:hAnsi="Times New Roman"/>
          <w:lang w:val="ru-RU"/>
        </w:rPr>
        <w:lastRenderedPageBreak/>
        <w:t>основават на разпоредбите на Търговския закон, Правилника за реда за упражняване правата на държавата в търговските дружества с държавно участие в капитала,</w:t>
      </w:r>
      <w:r w:rsidRPr="0042454B">
        <w:rPr>
          <w:rFonts w:ascii="Times New Roman" w:eastAsia="Times New Roman" w:hAnsi="Times New Roman"/>
          <w:bCs/>
          <w:lang w:val="ru-RU"/>
        </w:rPr>
        <w:t xml:space="preserve"> </w:t>
      </w:r>
      <w:r w:rsidRPr="0042454B">
        <w:rPr>
          <w:rFonts w:ascii="Times New Roman" w:eastAsia="Times New Roman" w:hAnsi="Times New Roman"/>
          <w:bCs/>
          <w:lang w:val="en-US"/>
        </w:rPr>
        <w:t>(</w:t>
      </w:r>
      <w:r w:rsidRPr="0042454B">
        <w:rPr>
          <w:rFonts w:ascii="Times New Roman" w:eastAsia="Times New Roman" w:hAnsi="Times New Roman"/>
          <w:bCs/>
          <w:lang w:val="ru-RU"/>
        </w:rPr>
        <w:t>ПРУПДТДДУК</w:t>
      </w:r>
      <w:r w:rsidRPr="0042454B">
        <w:rPr>
          <w:rFonts w:ascii="Times New Roman" w:eastAsia="Times New Roman" w:hAnsi="Times New Roman"/>
          <w:bCs/>
          <w:lang w:val="en-US"/>
        </w:rPr>
        <w:t>)</w:t>
      </w:r>
      <w:r w:rsidRPr="0042454B">
        <w:rPr>
          <w:rFonts w:ascii="Times New Roman" w:eastAsia="Times New Roman" w:hAnsi="Times New Roman"/>
          <w:bCs/>
          <w:lang w:val="ru-RU"/>
        </w:rPr>
        <w:t xml:space="preserve">, </w:t>
      </w:r>
      <w:r w:rsidRPr="0042454B">
        <w:rPr>
          <w:rFonts w:ascii="Times New Roman" w:eastAsia="Times New Roman" w:hAnsi="Times New Roman"/>
          <w:lang w:val="ru-RU"/>
        </w:rPr>
        <w:t xml:space="preserve">приет с ПМС №112 от 23.05.2003г.,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 с над 50% държавно участие и държавните предприятия.  </w:t>
      </w:r>
    </w:p>
    <w:p w:rsidR="00CE4080" w:rsidRPr="0042454B" w:rsidRDefault="00CE4080" w:rsidP="009855F0">
      <w:pPr>
        <w:pStyle w:val="ListParagraph"/>
        <w:numPr>
          <w:ilvl w:val="0"/>
          <w:numId w:val="71"/>
        </w:numPr>
        <w:spacing w:before="120" w:after="120" w:line="240" w:lineRule="auto"/>
        <w:ind w:left="0" w:firstLine="567"/>
        <w:jc w:val="both"/>
        <w:rPr>
          <w:rFonts w:ascii="Times New Roman" w:eastAsia="Times New Roman" w:hAnsi="Times New Roman"/>
          <w:b/>
          <w:i/>
          <w:lang w:val="es-ES" w:eastAsia="bg-BG"/>
        </w:rPr>
      </w:pPr>
      <w:r w:rsidRPr="0042454B">
        <w:rPr>
          <w:rFonts w:ascii="Times New Roman" w:eastAsia="Times New Roman" w:hAnsi="Times New Roman"/>
        </w:rPr>
        <w:t xml:space="preserve">Участие в реформата в сектор „Води”. </w:t>
      </w:r>
    </w:p>
    <w:p w:rsidR="00CE4080" w:rsidRPr="00CE4080" w:rsidRDefault="00CE4080" w:rsidP="00334ED5">
      <w:pPr>
        <w:spacing w:after="0" w:line="240" w:lineRule="auto"/>
        <w:ind w:firstLine="567"/>
        <w:jc w:val="both"/>
        <w:rPr>
          <w:rFonts w:ascii="Times New Roman" w:eastAsia="Times New Roman" w:hAnsi="Times New Roman" w:cs="Times New Roman"/>
        </w:rPr>
      </w:pPr>
      <w:r w:rsidRPr="00CE4080">
        <w:rPr>
          <w:rFonts w:ascii="Times New Roman" w:eastAsia="Times New Roman" w:hAnsi="Times New Roman" w:cs="Times New Roman"/>
        </w:rPr>
        <w:t>През периода 2015- 2017 г. следва да бъде извършена изцяло реформата във водния сектор. Предвидените дейности и мерки в сектор „Води“ следва да обезпечат изпълнението на Закона за водите и подзаконовата нормативна база свързана с прилагането му по отношение преструктурирането на дружествата с предмет на дейност водоснабдяване и канализация с цел осигуряване на съвременни стандарти във водопотреблението при пестеливо използване на ограничените водни ресурси, подобряване на ефективността на водоснабдителните и канализационните системи и качеството на водните услуги и осигуряване необходимите инвестиции и механизъм за за поддържане съществуващата и въвеждане нова В и К публична инфраструктура.</w:t>
      </w:r>
    </w:p>
    <w:p w:rsidR="00CE4080" w:rsidRPr="0042454B" w:rsidRDefault="00CE4080" w:rsidP="00334ED5">
      <w:pPr>
        <w:shd w:val="clear" w:color="auto" w:fill="FFFFFF"/>
        <w:spacing w:after="0" w:line="240" w:lineRule="auto"/>
        <w:ind w:firstLine="567"/>
        <w:jc w:val="both"/>
        <w:rPr>
          <w:rFonts w:ascii="Times New Roman" w:eastAsia="Times New Roman" w:hAnsi="Times New Roman" w:cs="Times New Roman"/>
        </w:rPr>
      </w:pPr>
      <w:r w:rsidRPr="00CE4080">
        <w:rPr>
          <w:rFonts w:ascii="Times New Roman" w:eastAsia="Times New Roman" w:hAnsi="Times New Roman" w:cs="Times New Roman"/>
        </w:rPr>
        <w:t>Стратегически документ е Законът за водите, като са заложени и следните специфичните цели:</w:t>
      </w:r>
    </w:p>
    <w:p w:rsidR="00CE4080" w:rsidRPr="0042454B" w:rsidRDefault="00CE4080" w:rsidP="009855F0">
      <w:pPr>
        <w:pStyle w:val="ListParagraph"/>
        <w:numPr>
          <w:ilvl w:val="0"/>
          <w:numId w:val="72"/>
        </w:numPr>
        <w:shd w:val="clear" w:color="auto" w:fill="FFFFFF"/>
        <w:tabs>
          <w:tab w:val="left" w:pos="1134"/>
        </w:tabs>
        <w:spacing w:after="0" w:line="240" w:lineRule="auto"/>
        <w:ind w:left="1134" w:hanging="283"/>
        <w:jc w:val="both"/>
        <w:rPr>
          <w:rFonts w:ascii="Times New Roman" w:eastAsia="Times New Roman" w:hAnsi="Times New Roman"/>
        </w:rPr>
      </w:pPr>
      <w:r w:rsidRPr="0042454B">
        <w:rPr>
          <w:rFonts w:ascii="Times New Roman" w:eastAsia="Times New Roman" w:hAnsi="Times New Roman"/>
        </w:rPr>
        <w:t>Подобряване качеството на В и К услугите и достигане до нивото на съответните услуги в страните от Европейския съюз.</w:t>
      </w:r>
    </w:p>
    <w:p w:rsidR="00CE4080" w:rsidRPr="0042454B" w:rsidRDefault="00CE4080" w:rsidP="009855F0">
      <w:pPr>
        <w:pStyle w:val="ListParagraph"/>
        <w:numPr>
          <w:ilvl w:val="0"/>
          <w:numId w:val="72"/>
        </w:numPr>
        <w:shd w:val="clear" w:color="auto" w:fill="FFFFFF"/>
        <w:tabs>
          <w:tab w:val="left" w:pos="1134"/>
        </w:tabs>
        <w:spacing w:after="0" w:line="240" w:lineRule="auto"/>
        <w:ind w:left="1134" w:hanging="283"/>
        <w:jc w:val="both"/>
        <w:rPr>
          <w:rFonts w:ascii="Times New Roman" w:eastAsia="Times New Roman" w:hAnsi="Times New Roman"/>
        </w:rPr>
      </w:pPr>
      <w:r w:rsidRPr="0042454B">
        <w:rPr>
          <w:rFonts w:ascii="Times New Roman" w:eastAsia="Times New Roman" w:hAnsi="Times New Roman"/>
        </w:rPr>
        <w:t>Създаване на условия за ефективно управление на водоснабдяването и канализацията.</w:t>
      </w:r>
    </w:p>
    <w:p w:rsidR="00CE4080" w:rsidRPr="0042454B" w:rsidRDefault="00CE4080" w:rsidP="009855F0">
      <w:pPr>
        <w:pStyle w:val="ListParagraph"/>
        <w:numPr>
          <w:ilvl w:val="0"/>
          <w:numId w:val="72"/>
        </w:numPr>
        <w:shd w:val="clear" w:color="auto" w:fill="FFFFFF"/>
        <w:tabs>
          <w:tab w:val="left" w:pos="1134"/>
        </w:tabs>
        <w:spacing w:after="0" w:line="240" w:lineRule="auto"/>
        <w:ind w:left="1134" w:hanging="283"/>
        <w:jc w:val="both"/>
        <w:rPr>
          <w:rFonts w:ascii="Times New Roman" w:eastAsia="Times New Roman" w:hAnsi="Times New Roman"/>
        </w:rPr>
      </w:pPr>
      <w:r w:rsidRPr="0042454B">
        <w:rPr>
          <w:rFonts w:ascii="Times New Roman" w:eastAsia="Times New Roman" w:hAnsi="Times New Roman"/>
        </w:rPr>
        <w:t xml:space="preserve">Повишаване заинтересоваността на държавата, месните регионални власти и общините от по-доброто функциониране, и управление на дейностите по водоснабдяване и канализация в съответните региони. </w:t>
      </w:r>
    </w:p>
    <w:p w:rsidR="000772EF" w:rsidRPr="00334ED5" w:rsidRDefault="00D83214" w:rsidP="009855F0">
      <w:pPr>
        <w:pStyle w:val="ListParagraph"/>
        <w:numPr>
          <w:ilvl w:val="0"/>
          <w:numId w:val="72"/>
        </w:numPr>
        <w:spacing w:before="120" w:after="120"/>
        <w:ind w:left="0" w:firstLine="567"/>
        <w:jc w:val="both"/>
        <w:rPr>
          <w:rFonts w:ascii="Times New Roman" w:hAnsi="Times New Roman"/>
        </w:rPr>
      </w:pPr>
      <w:r w:rsidRPr="00D83214">
        <w:rPr>
          <w:rFonts w:ascii="Times New Roman" w:hAnsi="Times New Roman"/>
        </w:rPr>
        <w:t>Оптимизиране на действията и повишаване на ефективността  при  управлението и разпореждането с имоти - държавна собственост, в съответствие с предназначението им и съобразно действащото законодателство.</w:t>
      </w:r>
    </w:p>
    <w:p w:rsidR="009A6549" w:rsidRPr="002363D0" w:rsidRDefault="009A6549" w:rsidP="00334ED5">
      <w:pPr>
        <w:numPr>
          <w:ilvl w:val="0"/>
          <w:numId w:val="19"/>
        </w:numPr>
        <w:tabs>
          <w:tab w:val="left" w:pos="851"/>
        </w:tabs>
        <w:spacing w:after="0" w:line="240" w:lineRule="auto"/>
        <w:ind w:hanging="153"/>
        <w:jc w:val="both"/>
        <w:rPr>
          <w:rFonts w:ascii="Times New Roman" w:hAnsi="Times New Roman" w:cs="Times New Roman"/>
          <w:b/>
          <w:i/>
          <w:color w:val="000099"/>
        </w:rPr>
      </w:pPr>
      <w:r w:rsidRPr="002363D0">
        <w:rPr>
          <w:rFonts w:ascii="Times New Roman" w:hAnsi="Times New Roman" w:cs="Times New Roman"/>
          <w:b/>
          <w:i/>
          <w:color w:val="000099"/>
        </w:rPr>
        <w:t>Организационни структури, участващи в програмата</w:t>
      </w:r>
    </w:p>
    <w:p w:rsidR="000772EF" w:rsidRPr="00A51A83" w:rsidRDefault="000772EF" w:rsidP="00334ED5">
      <w:pPr>
        <w:spacing w:before="120" w:after="120" w:line="240" w:lineRule="auto"/>
        <w:jc w:val="both"/>
        <w:rPr>
          <w:rFonts w:ascii="Times New Roman" w:eastAsia="Times New Roman" w:hAnsi="Times New Roman" w:cs="Times New Roman"/>
          <w:lang w:val="ru-RU" w:eastAsia="bg-BG"/>
        </w:rPr>
      </w:pPr>
      <w:r w:rsidRPr="00F8234F">
        <w:rPr>
          <w:rFonts w:ascii="Times New Roman" w:hAnsi="Times New Roman" w:cs="Times New Roman"/>
        </w:rPr>
        <w:t>Дирекция “</w:t>
      </w:r>
      <w:r w:rsidR="00530386">
        <w:rPr>
          <w:rFonts w:ascii="Times New Roman" w:hAnsi="Times New Roman" w:cs="Times New Roman"/>
        </w:rPr>
        <w:t>К</w:t>
      </w:r>
      <w:r w:rsidRPr="00F8234F">
        <w:rPr>
          <w:rFonts w:ascii="Times New Roman" w:hAnsi="Times New Roman" w:cs="Times New Roman"/>
        </w:rPr>
        <w:t>онцесии”, дирекция “Държавна собственост” и дирекция “Обществени поръчки”.</w:t>
      </w:r>
      <w:r w:rsidR="00F8234F">
        <w:rPr>
          <w:rFonts w:ascii="Times New Roman" w:hAnsi="Times New Roman" w:cs="Times New Roman"/>
        </w:rPr>
        <w:t xml:space="preserve"> </w:t>
      </w:r>
      <w:r w:rsidR="00F8234F" w:rsidRPr="00F8234F">
        <w:rPr>
          <w:rFonts w:ascii="Times New Roman" w:eastAsia="Times New Roman" w:hAnsi="Times New Roman" w:cs="Times New Roman"/>
          <w:sz w:val="24"/>
          <w:szCs w:val="24"/>
        </w:rPr>
        <w:t>Програмата в частта си касаеща управлението на търговските дружества и държавни предприятия се изпълнява от дирекция “Търговски дружества и държавни пред</w:t>
      </w:r>
      <w:r w:rsidR="00F8234F" w:rsidRPr="00F8234F">
        <w:rPr>
          <w:rFonts w:ascii="Times New Roman" w:eastAsia="Times New Roman" w:hAnsi="Times New Roman" w:cs="Times New Roman"/>
          <w:sz w:val="24"/>
          <w:szCs w:val="24"/>
        </w:rPr>
        <w:softHyphen/>
        <w:t>прия</w:t>
      </w:r>
      <w:r w:rsidR="00F8234F" w:rsidRPr="00F8234F">
        <w:rPr>
          <w:rFonts w:ascii="Times New Roman" w:eastAsia="Times New Roman" w:hAnsi="Times New Roman" w:cs="Times New Roman"/>
          <w:sz w:val="24"/>
          <w:szCs w:val="24"/>
        </w:rPr>
        <w:softHyphen/>
        <w:t xml:space="preserve">тия”. </w:t>
      </w:r>
      <w:r w:rsidR="00A51A83" w:rsidRPr="00A51A83">
        <w:rPr>
          <w:rFonts w:ascii="Times New Roman" w:eastAsia="Times New Roman" w:hAnsi="Times New Roman" w:cs="Times New Roman"/>
          <w:lang w:eastAsia="bg-BG"/>
        </w:rPr>
        <w:t xml:space="preserve">Дирекция „Правна“,  </w:t>
      </w:r>
      <w:r w:rsidR="00530386">
        <w:rPr>
          <w:rFonts w:ascii="Times New Roman" w:eastAsia="Times New Roman" w:hAnsi="Times New Roman" w:cs="Times New Roman"/>
          <w:bCs/>
          <w:lang w:eastAsia="bg-BG"/>
        </w:rPr>
        <w:t>, Дирекция „Финансово-стопански дейности</w:t>
      </w:r>
      <w:r w:rsidR="00A51A83" w:rsidRPr="00A51A83">
        <w:rPr>
          <w:rFonts w:ascii="Times New Roman" w:eastAsia="Times New Roman" w:hAnsi="Times New Roman" w:cs="Times New Roman"/>
          <w:bCs/>
          <w:lang w:eastAsia="bg-BG"/>
        </w:rPr>
        <w:t>“, Дирекция „Обществени поръчки“</w:t>
      </w:r>
    </w:p>
    <w:p w:rsidR="009A6549" w:rsidRPr="002363D0" w:rsidRDefault="009A6549" w:rsidP="00334ED5">
      <w:pPr>
        <w:numPr>
          <w:ilvl w:val="0"/>
          <w:numId w:val="19"/>
        </w:numPr>
        <w:tabs>
          <w:tab w:val="left" w:pos="851"/>
        </w:tabs>
        <w:spacing w:after="0" w:line="240" w:lineRule="auto"/>
        <w:ind w:hanging="153"/>
        <w:jc w:val="both"/>
        <w:rPr>
          <w:rFonts w:ascii="Times New Roman" w:hAnsi="Times New Roman" w:cs="Times New Roman"/>
          <w:b/>
          <w:i/>
          <w:color w:val="000099"/>
        </w:rPr>
      </w:pPr>
      <w:r w:rsidRPr="002363D0">
        <w:rPr>
          <w:rFonts w:ascii="Times New Roman" w:hAnsi="Times New Roman" w:cs="Times New Roman"/>
          <w:b/>
          <w:i/>
          <w:color w:val="000099"/>
        </w:rPr>
        <w:t>Отговорност за изпълнението на програмата</w:t>
      </w:r>
    </w:p>
    <w:p w:rsidR="000772EF" w:rsidRDefault="000772EF" w:rsidP="00334ED5">
      <w:pPr>
        <w:tabs>
          <w:tab w:val="left" w:pos="851"/>
        </w:tabs>
        <w:spacing w:after="0" w:line="240" w:lineRule="auto"/>
        <w:ind w:firstLine="567"/>
        <w:jc w:val="both"/>
        <w:rPr>
          <w:rFonts w:ascii="Times New Roman" w:hAnsi="Times New Roman" w:cs="Times New Roman"/>
        </w:rPr>
      </w:pPr>
      <w:r w:rsidRPr="000772EF">
        <w:rPr>
          <w:rFonts w:ascii="Times New Roman" w:hAnsi="Times New Roman" w:cs="Times New Roman"/>
        </w:rPr>
        <w:t>Дирекция “</w:t>
      </w:r>
      <w:r w:rsidR="00530386">
        <w:rPr>
          <w:rFonts w:ascii="Times New Roman" w:hAnsi="Times New Roman" w:cs="Times New Roman"/>
        </w:rPr>
        <w:t>К</w:t>
      </w:r>
      <w:r w:rsidRPr="000772EF">
        <w:rPr>
          <w:rFonts w:ascii="Times New Roman" w:hAnsi="Times New Roman" w:cs="Times New Roman"/>
        </w:rPr>
        <w:t>онцесии ” заедно с дирекция “Държавна собственост” (във връзка с изготвянето на актове за изключителна държавна собственост), дирекция “Обществени поръчки”, отговаря за цялостното изпълнение по организиране и избор на фирма, извършваща контролни замери и мониторинг на обекти с цел засилен контрол на продукт/услуга “ПЧП и концесии”. Отговорните лица са министъра на регионалното развитие</w:t>
      </w:r>
      <w:r w:rsidR="009146D4">
        <w:rPr>
          <w:rFonts w:ascii="Times New Roman" w:hAnsi="Times New Roman" w:cs="Times New Roman"/>
        </w:rPr>
        <w:t xml:space="preserve"> и благоустройството</w:t>
      </w:r>
      <w:r w:rsidRPr="000772EF">
        <w:rPr>
          <w:rFonts w:ascii="Times New Roman" w:hAnsi="Times New Roman" w:cs="Times New Roman"/>
        </w:rPr>
        <w:t xml:space="preserve"> и директорите на горецитираните дирекции.</w:t>
      </w:r>
    </w:p>
    <w:p w:rsidR="00E55EC0" w:rsidRDefault="00F9200C" w:rsidP="00334ED5">
      <w:pPr>
        <w:spacing w:after="0" w:line="240" w:lineRule="auto"/>
        <w:ind w:firstLine="680"/>
        <w:jc w:val="both"/>
        <w:rPr>
          <w:rFonts w:ascii="Times New Roman" w:hAnsi="Times New Roman" w:cs="Times New Roman"/>
        </w:rPr>
      </w:pPr>
      <w:r w:rsidRPr="00F9200C">
        <w:rPr>
          <w:rFonts w:ascii="Times New Roman" w:eastAsia="Times New Roman" w:hAnsi="Times New Roman" w:cs="Times New Roman"/>
          <w:sz w:val="24"/>
          <w:szCs w:val="24"/>
        </w:rPr>
        <w:t>Отговорността по изпълнението й е възложена на Христо Станков</w:t>
      </w:r>
      <w:r w:rsidRPr="00F9200C">
        <w:rPr>
          <w:rFonts w:ascii="Times New Roman" w:eastAsia="Times New Roman" w:hAnsi="Times New Roman" w:cs="Times New Roman"/>
          <w:sz w:val="24"/>
          <w:szCs w:val="24"/>
          <w:lang w:val="ru-RU"/>
        </w:rPr>
        <w:t xml:space="preserve"> – директор на дирекция </w:t>
      </w:r>
      <w:r w:rsidRPr="00F9200C">
        <w:rPr>
          <w:rFonts w:ascii="Times New Roman" w:eastAsia="Times New Roman" w:hAnsi="Times New Roman" w:cs="Times New Roman"/>
          <w:sz w:val="24"/>
          <w:szCs w:val="24"/>
        </w:rPr>
        <w:t>“ТД и ДП</w:t>
      </w:r>
      <w:r w:rsidR="00E55EC0">
        <w:rPr>
          <w:rFonts w:ascii="Times New Roman" w:eastAsia="Times New Roman" w:hAnsi="Times New Roman" w:cs="Times New Roman"/>
          <w:sz w:val="24"/>
          <w:szCs w:val="24"/>
        </w:rPr>
        <w:t>”</w:t>
      </w:r>
    </w:p>
    <w:p w:rsidR="00F9200C" w:rsidRPr="00E55EC0" w:rsidRDefault="00E55EC0" w:rsidP="00334ED5">
      <w:pPr>
        <w:spacing w:after="0" w:line="240" w:lineRule="auto"/>
        <w:ind w:firstLine="680"/>
        <w:jc w:val="both"/>
        <w:rPr>
          <w:rFonts w:ascii="Times New Roman" w:eastAsia="Times New Roman" w:hAnsi="Times New Roman" w:cs="Times New Roman"/>
          <w:sz w:val="24"/>
          <w:szCs w:val="24"/>
        </w:rPr>
      </w:pPr>
      <w:r w:rsidRPr="00E55EC0">
        <w:rPr>
          <w:rFonts w:ascii="Times New Roman" w:hAnsi="Times New Roman" w:cs="Times New Roman"/>
        </w:rPr>
        <w:t>Дирекция „Държавна собственост”</w:t>
      </w:r>
      <w:r>
        <w:rPr>
          <w:rFonts w:ascii="Times New Roman" w:hAnsi="Times New Roman" w:cs="Times New Roman"/>
        </w:rPr>
        <w:t>.</w:t>
      </w:r>
    </w:p>
    <w:p w:rsidR="009A6549" w:rsidRPr="002363D0" w:rsidRDefault="009A6549" w:rsidP="00436082">
      <w:pPr>
        <w:numPr>
          <w:ilvl w:val="0"/>
          <w:numId w:val="19"/>
        </w:numPr>
        <w:tabs>
          <w:tab w:val="left" w:pos="851"/>
        </w:tabs>
        <w:spacing w:before="120" w:after="120" w:line="360" w:lineRule="auto"/>
        <w:ind w:hanging="153"/>
        <w:jc w:val="both"/>
        <w:rPr>
          <w:rFonts w:ascii="Times New Roman" w:hAnsi="Times New Roman" w:cs="Times New Roman"/>
          <w:b/>
          <w:i/>
          <w:color w:val="000099"/>
        </w:rPr>
      </w:pPr>
      <w:r w:rsidRPr="002363D0">
        <w:rPr>
          <w:rFonts w:ascii="Times New Roman" w:hAnsi="Times New Roman" w:cs="Times New Roman"/>
          <w:b/>
          <w:i/>
          <w:color w:val="000099"/>
        </w:rPr>
        <w:t>Целеви стойности по показателите за изпълнение</w:t>
      </w:r>
    </w:p>
    <w:tbl>
      <w:tblPr>
        <w:tblW w:w="9796" w:type="dxa"/>
        <w:tblInd w:w="55" w:type="dxa"/>
        <w:tblCellMar>
          <w:left w:w="70" w:type="dxa"/>
          <w:right w:w="70" w:type="dxa"/>
        </w:tblCellMar>
        <w:tblLook w:val="04A0" w:firstRow="1" w:lastRow="0" w:firstColumn="1" w:lastColumn="0" w:noHBand="0" w:noVBand="1"/>
      </w:tblPr>
      <w:tblGrid>
        <w:gridCol w:w="5827"/>
        <w:gridCol w:w="851"/>
        <w:gridCol w:w="992"/>
        <w:gridCol w:w="992"/>
        <w:gridCol w:w="1134"/>
      </w:tblGrid>
      <w:tr w:rsidR="00D84E3C" w:rsidRPr="00D84E3C" w:rsidTr="00D84E3C">
        <w:trPr>
          <w:trHeight w:val="420"/>
        </w:trPr>
        <w:tc>
          <w:tcPr>
            <w:tcW w:w="582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84E3C" w:rsidRPr="00D84E3C" w:rsidRDefault="00D84E3C" w:rsidP="00D84E3C">
            <w:pPr>
              <w:spacing w:after="0" w:line="240" w:lineRule="auto"/>
              <w:jc w:val="center"/>
              <w:rPr>
                <w:rFonts w:ascii="Times New Roman" w:eastAsia="Times New Roman" w:hAnsi="Times New Roman" w:cs="Times New Roman"/>
                <w:b/>
                <w:bCs/>
                <w:color w:val="000000"/>
                <w:sz w:val="16"/>
                <w:szCs w:val="16"/>
                <w:lang w:eastAsia="bg-BG"/>
              </w:rPr>
            </w:pPr>
            <w:r w:rsidRPr="00D84E3C">
              <w:rPr>
                <w:rFonts w:ascii="Times New Roman" w:eastAsia="Times New Roman" w:hAnsi="Times New Roman" w:cs="Times New Roman"/>
                <w:b/>
                <w:bCs/>
                <w:color w:val="000000"/>
                <w:sz w:val="16"/>
                <w:szCs w:val="16"/>
                <w:lang w:eastAsia="bg-BG"/>
              </w:rPr>
              <w:t>ЦЕЛЕВИ СТОЙНОСТИ ПО ПОКАЗАТЕЛИТЕ ЗА ИЗПЪЛНЕНИЕ</w:t>
            </w:r>
          </w:p>
        </w:tc>
        <w:tc>
          <w:tcPr>
            <w:tcW w:w="3969" w:type="dxa"/>
            <w:gridSpan w:val="4"/>
            <w:tcBorders>
              <w:top w:val="single" w:sz="4" w:space="0" w:color="auto"/>
              <w:left w:val="nil"/>
              <w:bottom w:val="single" w:sz="4" w:space="0" w:color="auto"/>
              <w:right w:val="single" w:sz="4" w:space="0" w:color="auto"/>
            </w:tcBorders>
            <w:shd w:val="clear" w:color="000000" w:fill="FFCC99"/>
            <w:vAlign w:val="center"/>
            <w:hideMark/>
          </w:tcPr>
          <w:p w:rsidR="00D84E3C" w:rsidRPr="00D84E3C" w:rsidRDefault="00D84E3C" w:rsidP="00D84E3C">
            <w:pPr>
              <w:spacing w:after="0" w:line="240" w:lineRule="auto"/>
              <w:jc w:val="center"/>
              <w:rPr>
                <w:rFonts w:ascii="Times New Roman" w:eastAsia="Times New Roman" w:hAnsi="Times New Roman" w:cs="Times New Roman"/>
                <w:b/>
                <w:bCs/>
                <w:color w:val="000000"/>
                <w:sz w:val="16"/>
                <w:szCs w:val="16"/>
                <w:lang w:eastAsia="bg-BG"/>
              </w:rPr>
            </w:pPr>
            <w:r w:rsidRPr="00D84E3C">
              <w:rPr>
                <w:rFonts w:ascii="Times New Roman" w:eastAsia="Times New Roman" w:hAnsi="Times New Roman" w:cs="Times New Roman"/>
                <w:b/>
                <w:bCs/>
                <w:color w:val="000000"/>
                <w:sz w:val="16"/>
                <w:szCs w:val="16"/>
                <w:lang w:eastAsia="bg-BG"/>
              </w:rPr>
              <w:t>Целева стойност</w:t>
            </w:r>
          </w:p>
        </w:tc>
      </w:tr>
      <w:tr w:rsidR="00D84E3C" w:rsidRPr="00D84E3C" w:rsidTr="00D84E3C">
        <w:trPr>
          <w:trHeight w:val="300"/>
        </w:trPr>
        <w:tc>
          <w:tcPr>
            <w:tcW w:w="5827" w:type="dxa"/>
            <w:tcBorders>
              <w:top w:val="nil"/>
              <w:left w:val="single" w:sz="4" w:space="0" w:color="auto"/>
              <w:bottom w:val="single" w:sz="4" w:space="0" w:color="auto"/>
              <w:right w:val="single" w:sz="4" w:space="0" w:color="auto"/>
            </w:tcBorders>
            <w:shd w:val="clear" w:color="000000" w:fill="FFCC99"/>
            <w:vAlign w:val="center"/>
            <w:hideMark/>
          </w:tcPr>
          <w:p w:rsidR="00D84E3C" w:rsidRPr="00D84E3C" w:rsidRDefault="00D84E3C" w:rsidP="000D0663">
            <w:pPr>
              <w:spacing w:after="0" w:line="240" w:lineRule="auto"/>
              <w:jc w:val="center"/>
              <w:rPr>
                <w:rFonts w:ascii="Times New Roman" w:eastAsia="Times New Roman" w:hAnsi="Times New Roman" w:cs="Times New Roman"/>
                <w:b/>
                <w:bCs/>
                <w:color w:val="000000"/>
                <w:sz w:val="16"/>
                <w:szCs w:val="16"/>
                <w:lang w:eastAsia="bg-BG"/>
              </w:rPr>
            </w:pPr>
            <w:r w:rsidRPr="00D84E3C">
              <w:rPr>
                <w:rFonts w:ascii="Times New Roman" w:eastAsia="Times New Roman" w:hAnsi="Times New Roman" w:cs="Times New Roman"/>
                <w:b/>
                <w:bCs/>
                <w:color w:val="000000"/>
                <w:sz w:val="16"/>
                <w:szCs w:val="16"/>
                <w:lang w:eastAsia="bg-BG"/>
              </w:rPr>
              <w:t xml:space="preserve">Програма </w:t>
            </w:r>
            <w:r w:rsidR="000D0663">
              <w:rPr>
                <w:rFonts w:ascii="Times New Roman" w:eastAsia="Times New Roman" w:hAnsi="Times New Roman" w:cs="Times New Roman"/>
                <w:b/>
                <w:bCs/>
                <w:color w:val="000000"/>
                <w:sz w:val="16"/>
                <w:szCs w:val="16"/>
                <w:lang w:eastAsia="bg-BG"/>
              </w:rPr>
              <w:t>2100.03.01.</w:t>
            </w:r>
          </w:p>
        </w:tc>
        <w:tc>
          <w:tcPr>
            <w:tcW w:w="851" w:type="dxa"/>
            <w:tcBorders>
              <w:top w:val="nil"/>
              <w:left w:val="nil"/>
              <w:bottom w:val="single" w:sz="4" w:space="0" w:color="auto"/>
              <w:right w:val="single" w:sz="4" w:space="0" w:color="auto"/>
            </w:tcBorders>
            <w:shd w:val="clear" w:color="000000" w:fill="FFCC99"/>
            <w:vAlign w:val="center"/>
            <w:hideMark/>
          </w:tcPr>
          <w:p w:rsidR="00D84E3C" w:rsidRPr="00D84E3C" w:rsidRDefault="00D84E3C" w:rsidP="00D84E3C">
            <w:pPr>
              <w:spacing w:after="0" w:line="240" w:lineRule="auto"/>
              <w:rPr>
                <w:rFonts w:ascii="Times New Roman" w:eastAsia="Times New Roman" w:hAnsi="Times New Roman" w:cs="Times New Roman"/>
                <w:b/>
                <w:bCs/>
                <w:color w:val="000000"/>
                <w:sz w:val="16"/>
                <w:szCs w:val="16"/>
                <w:lang w:eastAsia="bg-BG"/>
              </w:rPr>
            </w:pPr>
            <w:r w:rsidRPr="00D84E3C">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000000" w:fill="FFCC99"/>
            <w:vAlign w:val="center"/>
            <w:hideMark/>
          </w:tcPr>
          <w:p w:rsidR="00D84E3C" w:rsidRPr="00D84E3C" w:rsidRDefault="00D84E3C" w:rsidP="00D84E3C">
            <w:pPr>
              <w:spacing w:after="0" w:line="240" w:lineRule="auto"/>
              <w:rPr>
                <w:rFonts w:ascii="Times New Roman" w:eastAsia="Times New Roman" w:hAnsi="Times New Roman" w:cs="Times New Roman"/>
                <w:b/>
                <w:bCs/>
                <w:color w:val="000000"/>
                <w:sz w:val="16"/>
                <w:szCs w:val="16"/>
                <w:lang w:eastAsia="bg-BG"/>
              </w:rPr>
            </w:pPr>
            <w:r w:rsidRPr="00D84E3C">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4" w:space="0" w:color="auto"/>
              <w:right w:val="single" w:sz="4" w:space="0" w:color="auto"/>
            </w:tcBorders>
            <w:shd w:val="clear" w:color="000000" w:fill="FFCC99"/>
            <w:vAlign w:val="center"/>
            <w:hideMark/>
          </w:tcPr>
          <w:p w:rsidR="00D84E3C" w:rsidRPr="00D84E3C" w:rsidRDefault="00D84E3C" w:rsidP="00D84E3C">
            <w:pPr>
              <w:spacing w:after="0" w:line="240" w:lineRule="auto"/>
              <w:rPr>
                <w:rFonts w:ascii="Times New Roman" w:eastAsia="Times New Roman" w:hAnsi="Times New Roman" w:cs="Times New Roman"/>
                <w:b/>
                <w:bCs/>
                <w:color w:val="000000"/>
                <w:sz w:val="16"/>
                <w:szCs w:val="16"/>
                <w:lang w:eastAsia="bg-BG"/>
              </w:rPr>
            </w:pPr>
            <w:r w:rsidRPr="00D84E3C">
              <w:rPr>
                <w:rFonts w:ascii="Times New Roman" w:eastAsia="Times New Roman" w:hAnsi="Times New Roman" w:cs="Times New Roman"/>
                <w:b/>
                <w:bCs/>
                <w:color w:val="000000"/>
                <w:sz w:val="16"/>
                <w:szCs w:val="16"/>
                <w:lang w:eastAsia="bg-BG"/>
              </w:rPr>
              <w:t> </w:t>
            </w:r>
          </w:p>
        </w:tc>
        <w:tc>
          <w:tcPr>
            <w:tcW w:w="1134" w:type="dxa"/>
            <w:tcBorders>
              <w:top w:val="nil"/>
              <w:left w:val="nil"/>
              <w:bottom w:val="single" w:sz="4" w:space="0" w:color="auto"/>
              <w:right w:val="single" w:sz="4" w:space="0" w:color="auto"/>
            </w:tcBorders>
            <w:shd w:val="clear" w:color="000000" w:fill="FFCC99"/>
            <w:vAlign w:val="center"/>
            <w:hideMark/>
          </w:tcPr>
          <w:p w:rsidR="00D84E3C" w:rsidRPr="00D84E3C" w:rsidRDefault="00D84E3C" w:rsidP="00D84E3C">
            <w:pPr>
              <w:spacing w:after="0" w:line="240" w:lineRule="auto"/>
              <w:rPr>
                <w:rFonts w:ascii="Times New Roman" w:eastAsia="Times New Roman" w:hAnsi="Times New Roman" w:cs="Times New Roman"/>
                <w:b/>
                <w:bCs/>
                <w:color w:val="000000"/>
                <w:sz w:val="16"/>
                <w:szCs w:val="16"/>
                <w:lang w:eastAsia="bg-BG"/>
              </w:rPr>
            </w:pPr>
            <w:r w:rsidRPr="00D84E3C">
              <w:rPr>
                <w:rFonts w:ascii="Times New Roman" w:eastAsia="Times New Roman" w:hAnsi="Times New Roman" w:cs="Times New Roman"/>
                <w:b/>
                <w:bCs/>
                <w:color w:val="000000"/>
                <w:sz w:val="16"/>
                <w:szCs w:val="16"/>
                <w:lang w:eastAsia="bg-BG"/>
              </w:rPr>
              <w:t> </w:t>
            </w:r>
          </w:p>
        </w:tc>
      </w:tr>
      <w:tr w:rsidR="00D84E3C" w:rsidRPr="00D84E3C" w:rsidTr="00D84E3C">
        <w:trPr>
          <w:trHeight w:val="450"/>
        </w:trPr>
        <w:tc>
          <w:tcPr>
            <w:tcW w:w="5827" w:type="dxa"/>
            <w:tcBorders>
              <w:top w:val="nil"/>
              <w:left w:val="single" w:sz="4" w:space="0" w:color="auto"/>
              <w:bottom w:val="single" w:sz="4" w:space="0" w:color="auto"/>
              <w:right w:val="single" w:sz="4" w:space="0" w:color="auto"/>
            </w:tcBorders>
            <w:shd w:val="clear" w:color="000000" w:fill="FFCC99"/>
            <w:vAlign w:val="center"/>
            <w:hideMark/>
          </w:tcPr>
          <w:p w:rsidR="00D84E3C" w:rsidRPr="00D84E3C" w:rsidRDefault="00D84E3C" w:rsidP="00D84E3C">
            <w:pPr>
              <w:spacing w:after="0" w:line="240" w:lineRule="auto"/>
              <w:jc w:val="center"/>
              <w:rPr>
                <w:rFonts w:ascii="Times New Roman" w:eastAsia="Times New Roman" w:hAnsi="Times New Roman" w:cs="Times New Roman"/>
                <w:b/>
                <w:bCs/>
                <w:color w:val="000000"/>
                <w:sz w:val="16"/>
                <w:szCs w:val="16"/>
                <w:lang w:eastAsia="bg-BG"/>
              </w:rPr>
            </w:pPr>
            <w:r w:rsidRPr="00D84E3C">
              <w:rPr>
                <w:rFonts w:ascii="Times New Roman" w:eastAsia="Times New Roman" w:hAnsi="Times New Roman" w:cs="Times New Roman"/>
                <w:b/>
                <w:bCs/>
                <w:color w:val="000000"/>
                <w:sz w:val="16"/>
                <w:szCs w:val="16"/>
                <w:lang w:eastAsia="bg-BG"/>
              </w:rPr>
              <w:t>Показатели за изпълнение</w:t>
            </w:r>
          </w:p>
        </w:tc>
        <w:tc>
          <w:tcPr>
            <w:tcW w:w="851" w:type="dxa"/>
            <w:tcBorders>
              <w:top w:val="nil"/>
              <w:left w:val="nil"/>
              <w:bottom w:val="single" w:sz="4" w:space="0" w:color="auto"/>
              <w:right w:val="single" w:sz="4" w:space="0" w:color="auto"/>
            </w:tcBorders>
            <w:shd w:val="clear" w:color="000000" w:fill="FFCC99"/>
            <w:vAlign w:val="center"/>
            <w:hideMark/>
          </w:tcPr>
          <w:p w:rsidR="00D84E3C" w:rsidRPr="00D84E3C" w:rsidRDefault="00D84E3C" w:rsidP="00D84E3C">
            <w:pPr>
              <w:spacing w:after="0" w:line="240" w:lineRule="auto"/>
              <w:jc w:val="center"/>
              <w:rPr>
                <w:rFonts w:ascii="Times New Roman" w:eastAsia="Times New Roman" w:hAnsi="Times New Roman" w:cs="Times New Roman"/>
                <w:b/>
                <w:bCs/>
                <w:color w:val="000000"/>
                <w:sz w:val="16"/>
                <w:szCs w:val="16"/>
                <w:lang w:eastAsia="bg-BG"/>
              </w:rPr>
            </w:pPr>
            <w:r w:rsidRPr="00D84E3C">
              <w:rPr>
                <w:rFonts w:ascii="Times New Roman" w:eastAsia="Times New Roman" w:hAnsi="Times New Roman" w:cs="Times New Roman"/>
                <w:b/>
                <w:bCs/>
                <w:color w:val="000000"/>
                <w:sz w:val="16"/>
                <w:szCs w:val="16"/>
                <w:lang w:eastAsia="bg-BG"/>
              </w:rPr>
              <w:t>Мерна единица</w:t>
            </w:r>
          </w:p>
        </w:tc>
        <w:tc>
          <w:tcPr>
            <w:tcW w:w="992" w:type="dxa"/>
            <w:tcBorders>
              <w:top w:val="nil"/>
              <w:left w:val="nil"/>
              <w:bottom w:val="single" w:sz="4" w:space="0" w:color="auto"/>
              <w:right w:val="single" w:sz="4" w:space="0" w:color="auto"/>
            </w:tcBorders>
            <w:shd w:val="clear" w:color="000000" w:fill="FFCC99"/>
            <w:vAlign w:val="center"/>
            <w:hideMark/>
          </w:tcPr>
          <w:p w:rsidR="00D84E3C" w:rsidRPr="00D84E3C" w:rsidRDefault="00D84E3C" w:rsidP="00D84E3C">
            <w:pPr>
              <w:spacing w:after="0" w:line="240" w:lineRule="auto"/>
              <w:jc w:val="center"/>
              <w:rPr>
                <w:rFonts w:ascii="Times New Roman" w:eastAsia="Times New Roman" w:hAnsi="Times New Roman" w:cs="Times New Roman"/>
                <w:b/>
                <w:bCs/>
                <w:i/>
                <w:iCs/>
                <w:color w:val="000000"/>
                <w:sz w:val="16"/>
                <w:szCs w:val="16"/>
                <w:lang w:eastAsia="bg-BG"/>
              </w:rPr>
            </w:pPr>
            <w:r w:rsidRPr="00D84E3C">
              <w:rPr>
                <w:rFonts w:ascii="Times New Roman" w:eastAsia="Times New Roman" w:hAnsi="Times New Roman" w:cs="Times New Roman"/>
                <w:b/>
                <w:bCs/>
                <w:i/>
                <w:iCs/>
                <w:color w:val="000000"/>
                <w:sz w:val="16"/>
                <w:szCs w:val="16"/>
                <w:lang w:eastAsia="bg-BG"/>
              </w:rPr>
              <w:t>Проект 2015 г.</w:t>
            </w:r>
          </w:p>
        </w:tc>
        <w:tc>
          <w:tcPr>
            <w:tcW w:w="992" w:type="dxa"/>
            <w:tcBorders>
              <w:top w:val="nil"/>
              <w:left w:val="nil"/>
              <w:bottom w:val="single" w:sz="4" w:space="0" w:color="auto"/>
              <w:right w:val="single" w:sz="4" w:space="0" w:color="auto"/>
            </w:tcBorders>
            <w:shd w:val="clear" w:color="000000" w:fill="FFCC99"/>
            <w:vAlign w:val="center"/>
            <w:hideMark/>
          </w:tcPr>
          <w:p w:rsidR="00D84E3C" w:rsidRPr="00D84E3C" w:rsidRDefault="00D84E3C" w:rsidP="00D84E3C">
            <w:pPr>
              <w:spacing w:after="0" w:line="240" w:lineRule="auto"/>
              <w:jc w:val="center"/>
              <w:rPr>
                <w:rFonts w:ascii="Times New Roman" w:eastAsia="Times New Roman" w:hAnsi="Times New Roman" w:cs="Times New Roman"/>
                <w:b/>
                <w:bCs/>
                <w:i/>
                <w:iCs/>
                <w:color w:val="000000"/>
                <w:sz w:val="16"/>
                <w:szCs w:val="16"/>
                <w:lang w:eastAsia="bg-BG"/>
              </w:rPr>
            </w:pPr>
            <w:r w:rsidRPr="00D84E3C">
              <w:rPr>
                <w:rFonts w:ascii="Times New Roman" w:eastAsia="Times New Roman" w:hAnsi="Times New Roman" w:cs="Times New Roman"/>
                <w:b/>
                <w:bCs/>
                <w:i/>
                <w:iCs/>
                <w:color w:val="000000"/>
                <w:sz w:val="16"/>
                <w:szCs w:val="16"/>
                <w:lang w:eastAsia="bg-BG"/>
              </w:rPr>
              <w:t>Прогноза 2016 г.</w:t>
            </w:r>
          </w:p>
        </w:tc>
        <w:tc>
          <w:tcPr>
            <w:tcW w:w="1134" w:type="dxa"/>
            <w:tcBorders>
              <w:top w:val="nil"/>
              <w:left w:val="nil"/>
              <w:bottom w:val="single" w:sz="4" w:space="0" w:color="auto"/>
              <w:right w:val="single" w:sz="4" w:space="0" w:color="auto"/>
            </w:tcBorders>
            <w:shd w:val="clear" w:color="000000" w:fill="FFCC99"/>
            <w:vAlign w:val="center"/>
            <w:hideMark/>
          </w:tcPr>
          <w:p w:rsidR="00D84E3C" w:rsidRPr="00D84E3C" w:rsidRDefault="00D84E3C" w:rsidP="00D84E3C">
            <w:pPr>
              <w:spacing w:after="0" w:line="240" w:lineRule="auto"/>
              <w:jc w:val="center"/>
              <w:rPr>
                <w:rFonts w:ascii="Times New Roman" w:eastAsia="Times New Roman" w:hAnsi="Times New Roman" w:cs="Times New Roman"/>
                <w:b/>
                <w:bCs/>
                <w:i/>
                <w:iCs/>
                <w:color w:val="000000"/>
                <w:sz w:val="16"/>
                <w:szCs w:val="16"/>
                <w:lang w:eastAsia="bg-BG"/>
              </w:rPr>
            </w:pPr>
            <w:r w:rsidRPr="00D84E3C">
              <w:rPr>
                <w:rFonts w:ascii="Times New Roman" w:eastAsia="Times New Roman" w:hAnsi="Times New Roman" w:cs="Times New Roman"/>
                <w:b/>
                <w:bCs/>
                <w:i/>
                <w:iCs/>
                <w:color w:val="000000"/>
                <w:sz w:val="16"/>
                <w:szCs w:val="16"/>
                <w:lang w:eastAsia="bg-BG"/>
              </w:rPr>
              <w:t>Прогноза 2017 г.</w:t>
            </w:r>
          </w:p>
        </w:tc>
      </w:tr>
      <w:tr w:rsidR="00D84E3C" w:rsidRPr="00D84E3C" w:rsidTr="00D84E3C">
        <w:trPr>
          <w:trHeight w:val="30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lastRenderedPageBreak/>
              <w:t xml:space="preserve">1. Сключени концесионни  договори </w:t>
            </w:r>
          </w:p>
        </w:tc>
        <w:tc>
          <w:tcPr>
            <w:tcW w:w="851"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Брой</w:t>
            </w:r>
          </w:p>
        </w:tc>
        <w:tc>
          <w:tcPr>
            <w:tcW w:w="992"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11</w:t>
            </w:r>
          </w:p>
        </w:tc>
        <w:tc>
          <w:tcPr>
            <w:tcW w:w="992"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11</w:t>
            </w:r>
          </w:p>
        </w:tc>
        <w:tc>
          <w:tcPr>
            <w:tcW w:w="1134"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11</w:t>
            </w:r>
          </w:p>
        </w:tc>
      </w:tr>
      <w:tr w:rsidR="00D84E3C" w:rsidRPr="00D84E3C" w:rsidTr="00D84E3C">
        <w:trPr>
          <w:trHeight w:val="30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2. Сключени договори за наеми на морски плажове</w:t>
            </w:r>
          </w:p>
        </w:tc>
        <w:tc>
          <w:tcPr>
            <w:tcW w:w="851"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Брой</w:t>
            </w:r>
          </w:p>
        </w:tc>
        <w:tc>
          <w:tcPr>
            <w:tcW w:w="992"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0</w:t>
            </w:r>
          </w:p>
        </w:tc>
        <w:tc>
          <w:tcPr>
            <w:tcW w:w="992"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0</w:t>
            </w:r>
          </w:p>
        </w:tc>
        <w:tc>
          <w:tcPr>
            <w:tcW w:w="1134"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0</w:t>
            </w:r>
          </w:p>
        </w:tc>
      </w:tr>
      <w:tr w:rsidR="00D84E3C" w:rsidRPr="00D84E3C" w:rsidTr="00D84E3C">
        <w:trPr>
          <w:trHeight w:val="30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3. Съставени констативни протоколи</w:t>
            </w:r>
          </w:p>
        </w:tc>
        <w:tc>
          <w:tcPr>
            <w:tcW w:w="851"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брой</w:t>
            </w:r>
          </w:p>
        </w:tc>
        <w:tc>
          <w:tcPr>
            <w:tcW w:w="992"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210</w:t>
            </w:r>
          </w:p>
        </w:tc>
        <w:tc>
          <w:tcPr>
            <w:tcW w:w="992"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220</w:t>
            </w:r>
          </w:p>
        </w:tc>
        <w:tc>
          <w:tcPr>
            <w:tcW w:w="1134"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220</w:t>
            </w:r>
          </w:p>
        </w:tc>
      </w:tr>
      <w:tr w:rsidR="00D84E3C" w:rsidRPr="00D84E3C" w:rsidTr="00D84E3C">
        <w:trPr>
          <w:trHeight w:val="351"/>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ru-RU" w:eastAsia="bg-BG"/>
              </w:rPr>
              <w:t>4. Общ брой на ТД, в т. ч ТД с над 50 % държавно участие (ДУ) и ДП</w:t>
            </w:r>
          </w:p>
        </w:tc>
        <w:tc>
          <w:tcPr>
            <w:tcW w:w="851"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ru-RU" w:eastAsia="bg-BG"/>
              </w:rPr>
              <w:t>бр.</w:t>
            </w:r>
          </w:p>
        </w:tc>
        <w:tc>
          <w:tcPr>
            <w:tcW w:w="992"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70/60</w:t>
            </w:r>
          </w:p>
        </w:tc>
        <w:tc>
          <w:tcPr>
            <w:tcW w:w="992"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69/59</w:t>
            </w:r>
          </w:p>
        </w:tc>
        <w:tc>
          <w:tcPr>
            <w:tcW w:w="1134"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54/44</w:t>
            </w:r>
          </w:p>
        </w:tc>
      </w:tr>
      <w:tr w:rsidR="00D84E3C" w:rsidRPr="00D84E3C" w:rsidTr="00D84E3C">
        <w:trPr>
          <w:trHeight w:val="45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ru-RU" w:eastAsia="bg-BG"/>
              </w:rPr>
              <w:t xml:space="preserve">5. Общ размер на съвкупната балансова печалба/загуба, формиран от ТД и ДП с над 50% държавно участие </w:t>
            </w:r>
          </w:p>
        </w:tc>
        <w:tc>
          <w:tcPr>
            <w:tcW w:w="851"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х.лв.</w:t>
            </w:r>
          </w:p>
        </w:tc>
        <w:tc>
          <w:tcPr>
            <w:tcW w:w="992"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10 000/5000</w:t>
            </w:r>
          </w:p>
        </w:tc>
        <w:tc>
          <w:tcPr>
            <w:tcW w:w="992"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en-US" w:eastAsia="bg-BG"/>
              </w:rPr>
              <w:t>11 000/1000</w:t>
            </w:r>
          </w:p>
        </w:tc>
        <w:tc>
          <w:tcPr>
            <w:tcW w:w="1134"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12 000/500</w:t>
            </w:r>
          </w:p>
        </w:tc>
      </w:tr>
      <w:tr w:rsidR="00D84E3C" w:rsidRPr="00D84E3C" w:rsidTr="00D84E3C">
        <w:trPr>
          <w:trHeight w:val="45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ru-RU" w:eastAsia="bg-BG"/>
              </w:rPr>
              <w:t>6. Брой на предприятия с над 50 % ДУ, формиращи балансова печалба/загуба, без ТД в ликвидация</w:t>
            </w:r>
          </w:p>
        </w:tc>
        <w:tc>
          <w:tcPr>
            <w:tcW w:w="851"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бр.</w:t>
            </w:r>
          </w:p>
        </w:tc>
        <w:tc>
          <w:tcPr>
            <w:tcW w:w="992"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37/2</w:t>
            </w:r>
          </w:p>
        </w:tc>
        <w:tc>
          <w:tcPr>
            <w:tcW w:w="992"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36/1</w:t>
            </w:r>
          </w:p>
        </w:tc>
        <w:tc>
          <w:tcPr>
            <w:tcW w:w="1134"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36/1</w:t>
            </w:r>
          </w:p>
        </w:tc>
      </w:tr>
      <w:tr w:rsidR="00D84E3C" w:rsidRPr="00D84E3C" w:rsidTr="002069A2">
        <w:trPr>
          <w:trHeight w:val="35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ru-RU" w:eastAsia="bg-BG"/>
              </w:rPr>
              <w:t xml:space="preserve">7. Общ размер на задълженията, формирани от  ТД с над 50 % ДУ и ДП </w:t>
            </w:r>
          </w:p>
        </w:tc>
        <w:tc>
          <w:tcPr>
            <w:tcW w:w="851"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х.лв.</w:t>
            </w:r>
          </w:p>
        </w:tc>
        <w:tc>
          <w:tcPr>
            <w:tcW w:w="992"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480 000</w:t>
            </w:r>
          </w:p>
        </w:tc>
        <w:tc>
          <w:tcPr>
            <w:tcW w:w="992"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450 000</w:t>
            </w:r>
          </w:p>
        </w:tc>
        <w:tc>
          <w:tcPr>
            <w:tcW w:w="1134" w:type="dxa"/>
            <w:tcBorders>
              <w:top w:val="nil"/>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en-US" w:eastAsia="bg-BG"/>
              </w:rPr>
              <w:t>400 000</w:t>
            </w:r>
          </w:p>
        </w:tc>
      </w:tr>
      <w:tr w:rsidR="00D84E3C" w:rsidRPr="00D84E3C" w:rsidTr="002069A2">
        <w:trPr>
          <w:trHeight w:val="404"/>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ru-RU" w:eastAsia="bg-BG"/>
              </w:rPr>
              <w:t xml:space="preserve">8.Общ размер на несъбраните вземания от ТД с над 50 % ДУ и ДП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х.лв.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240 000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en-US" w:eastAsia="bg-BG"/>
              </w:rPr>
              <w:t>200 000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150 000</w:t>
            </w:r>
          </w:p>
        </w:tc>
      </w:tr>
      <w:tr w:rsidR="00D84E3C" w:rsidRPr="00D84E3C" w:rsidTr="002069A2">
        <w:trPr>
          <w:trHeight w:val="450"/>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ru-RU" w:eastAsia="bg-BG"/>
              </w:rPr>
              <w:t xml:space="preserve">9. Преобразувани по смисъла на Търговски закон ДП и ТД /преструктурирани по ЗВ/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0</w:t>
            </w:r>
          </w:p>
        </w:tc>
      </w:tr>
      <w:tr w:rsidR="00D84E3C" w:rsidRPr="00D84E3C" w:rsidTr="002069A2">
        <w:trPr>
          <w:trHeight w:val="338"/>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ru-RU" w:eastAsia="bg-BG"/>
              </w:rPr>
              <w:t xml:space="preserve">10. Прекратени с ликвидация, или несъстоятелност ТД и ДП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бр.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en-US" w:eastAsia="bg-BG"/>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en-US" w:eastAsia="bg-BG"/>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1</w:t>
            </w:r>
          </w:p>
        </w:tc>
      </w:tr>
      <w:tr w:rsidR="00D84E3C" w:rsidRPr="00D84E3C" w:rsidTr="00D84E3C">
        <w:trPr>
          <w:trHeight w:val="300"/>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ru-RU" w:eastAsia="bg-BG"/>
              </w:rPr>
              <w:t>11. Заличени от Търговския регистър ТД и ДП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бр.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en-US" w:eastAsia="bg-BG"/>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en-US" w:eastAsia="bg-BG"/>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E3C" w:rsidRPr="00D84E3C" w:rsidRDefault="00D84E3C"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en-US" w:eastAsia="bg-BG"/>
              </w:rPr>
              <w:t>15</w:t>
            </w:r>
          </w:p>
        </w:tc>
      </w:tr>
      <w:tr w:rsidR="00133982" w:rsidRPr="00D84E3C" w:rsidTr="00133982">
        <w:trPr>
          <w:trHeight w:val="663"/>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ru-RU" w:eastAsia="bg-BG"/>
              </w:rPr>
              <w:t>12. Протоколи за приемане на годишни финансови отчети /заповеди-пълномощни, съгласно Търговския закон  при  упражняване  правата на държавата чрез  министъра на РР</w:t>
            </w:r>
            <w:r w:rsidR="009146D4">
              <w:rPr>
                <w:rFonts w:ascii="Times New Roman" w:eastAsia="Times New Roman" w:hAnsi="Times New Roman" w:cs="Times New Roman"/>
                <w:color w:val="000000"/>
                <w:sz w:val="16"/>
                <w:szCs w:val="16"/>
                <w:lang w:val="ru-RU" w:eastAsia="bg-BG"/>
              </w:rPr>
              <w:t>Б</w:t>
            </w:r>
            <w:r w:rsidRPr="00D84E3C">
              <w:rPr>
                <w:rFonts w:ascii="Times New Roman" w:eastAsia="Times New Roman" w:hAnsi="Times New Roman" w:cs="Times New Roman"/>
                <w:color w:val="000000"/>
                <w:sz w:val="16"/>
                <w:szCs w:val="16"/>
                <w:lang w:val="ru-RU" w:eastAsia="bg-BG"/>
              </w:rPr>
              <w:t xml:space="preserve"> в ТД и ДП с над 50% държавно участие.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center"/>
          </w:tcPr>
          <w:p w:rsidR="00133982" w:rsidRPr="00133982" w:rsidRDefault="00133982" w:rsidP="00BF2075">
            <w:pPr>
              <w:jc w:val="center"/>
              <w:rPr>
                <w:sz w:val="16"/>
                <w:szCs w:val="16"/>
              </w:rPr>
            </w:pPr>
            <w:r w:rsidRPr="00133982">
              <w:rPr>
                <w:sz w:val="16"/>
                <w:szCs w:val="16"/>
              </w:rPr>
              <w:t xml:space="preserve"> 1/19</w:t>
            </w:r>
          </w:p>
        </w:tc>
        <w:tc>
          <w:tcPr>
            <w:tcW w:w="992" w:type="dxa"/>
            <w:tcBorders>
              <w:top w:val="single" w:sz="4" w:space="0" w:color="auto"/>
              <w:left w:val="nil"/>
              <w:bottom w:val="single" w:sz="4" w:space="0" w:color="auto"/>
              <w:right w:val="single" w:sz="4" w:space="0" w:color="auto"/>
            </w:tcBorders>
            <w:shd w:val="clear" w:color="auto" w:fill="auto"/>
            <w:vAlign w:val="center"/>
          </w:tcPr>
          <w:p w:rsidR="00133982" w:rsidRPr="00133982" w:rsidRDefault="00133982" w:rsidP="00BF2075">
            <w:pPr>
              <w:jc w:val="center"/>
              <w:rPr>
                <w:sz w:val="16"/>
                <w:szCs w:val="16"/>
                <w:lang w:val="en-US"/>
              </w:rPr>
            </w:pPr>
            <w:r w:rsidRPr="00133982">
              <w:rPr>
                <w:sz w:val="16"/>
                <w:szCs w:val="16"/>
                <w:lang w:val="en-US"/>
              </w:rPr>
              <w:t>1/</w:t>
            </w:r>
            <w:r w:rsidRPr="00133982">
              <w:rPr>
                <w:sz w:val="16"/>
                <w:szCs w:val="16"/>
              </w:rPr>
              <w:t>19</w:t>
            </w:r>
          </w:p>
        </w:tc>
        <w:tc>
          <w:tcPr>
            <w:tcW w:w="1134" w:type="dxa"/>
            <w:tcBorders>
              <w:top w:val="single" w:sz="4" w:space="0" w:color="auto"/>
              <w:left w:val="nil"/>
              <w:bottom w:val="single" w:sz="4" w:space="0" w:color="auto"/>
              <w:right w:val="single" w:sz="4" w:space="0" w:color="auto"/>
            </w:tcBorders>
            <w:shd w:val="clear" w:color="auto" w:fill="auto"/>
            <w:vAlign w:val="center"/>
          </w:tcPr>
          <w:p w:rsidR="00133982" w:rsidRPr="00133982" w:rsidRDefault="00133982" w:rsidP="00BF2075">
            <w:pPr>
              <w:jc w:val="center"/>
              <w:rPr>
                <w:sz w:val="16"/>
                <w:szCs w:val="16"/>
              </w:rPr>
            </w:pPr>
            <w:r w:rsidRPr="00133982">
              <w:rPr>
                <w:sz w:val="16"/>
                <w:szCs w:val="16"/>
              </w:rPr>
              <w:t>1/19</w:t>
            </w:r>
          </w:p>
        </w:tc>
      </w:tr>
      <w:tr w:rsidR="00133982" w:rsidRPr="00D84E3C" w:rsidTr="00DD52EC">
        <w:trPr>
          <w:trHeight w:val="30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ru-RU" w:eastAsia="bg-BG"/>
              </w:rPr>
              <w:t xml:space="preserve">13. Внесен дивидент от ТД с над 50% държавно участие в полза на държавата. </w:t>
            </w:r>
          </w:p>
        </w:tc>
        <w:tc>
          <w:tcPr>
            <w:tcW w:w="851" w:type="dxa"/>
            <w:tcBorders>
              <w:top w:val="nil"/>
              <w:left w:val="nil"/>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х.лв.</w:t>
            </w:r>
          </w:p>
        </w:tc>
        <w:tc>
          <w:tcPr>
            <w:tcW w:w="992" w:type="dxa"/>
            <w:tcBorders>
              <w:top w:val="nil"/>
              <w:left w:val="nil"/>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en-US" w:eastAsia="bg-BG"/>
              </w:rPr>
              <w:t>4000</w:t>
            </w:r>
          </w:p>
        </w:tc>
        <w:tc>
          <w:tcPr>
            <w:tcW w:w="992" w:type="dxa"/>
            <w:tcBorders>
              <w:top w:val="nil"/>
              <w:left w:val="nil"/>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en-US" w:eastAsia="bg-BG"/>
              </w:rPr>
              <w:t>3500</w:t>
            </w:r>
          </w:p>
        </w:tc>
        <w:tc>
          <w:tcPr>
            <w:tcW w:w="1134" w:type="dxa"/>
            <w:tcBorders>
              <w:top w:val="nil"/>
              <w:left w:val="nil"/>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val="en-US" w:eastAsia="bg-BG"/>
              </w:rPr>
              <w:t>3500</w:t>
            </w:r>
          </w:p>
        </w:tc>
      </w:tr>
      <w:tr w:rsidR="00133982" w:rsidRPr="00D84E3C" w:rsidTr="002069A2">
        <w:trPr>
          <w:trHeight w:val="1554"/>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14.Проекти на актове на Министерския съвет , касаещи имоти - държавна собственост относно промяна характера на собствеността,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w:t>
            </w:r>
            <w:r w:rsidR="0036577C">
              <w:rPr>
                <w:rFonts w:ascii="Times New Roman" w:eastAsia="Times New Roman" w:hAnsi="Times New Roman" w:cs="Times New Roman"/>
                <w:color w:val="000000"/>
                <w:sz w:val="16"/>
                <w:szCs w:val="16"/>
                <w:lang w:eastAsia="bg-BG"/>
              </w:rPr>
              <w:t>Б</w:t>
            </w:r>
            <w:r w:rsidRPr="00D84E3C">
              <w:rPr>
                <w:rFonts w:ascii="Times New Roman" w:eastAsia="Times New Roman" w:hAnsi="Times New Roman" w:cs="Times New Roman"/>
                <w:color w:val="000000"/>
                <w:sz w:val="16"/>
                <w:szCs w:val="16"/>
                <w:lang w:eastAsia="bg-BG"/>
              </w:rPr>
              <w:t xml:space="preserve"> е съвносител в т. ч. за отчуждаване на имоти и части от имоти - частна собственост, за държавни нужди, за изграждането на национални обекти.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брой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120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121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122</w:t>
            </w:r>
          </w:p>
        </w:tc>
      </w:tr>
      <w:tr w:rsidR="00133982" w:rsidRPr="00D84E3C" w:rsidTr="00D84E3C">
        <w:trPr>
          <w:trHeight w:val="450"/>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 xml:space="preserve">15.Съставени актове за изключителна държавна собственост (АИДС) и актове за поправка на АИДС. </w:t>
            </w:r>
          </w:p>
        </w:tc>
        <w:tc>
          <w:tcPr>
            <w:tcW w:w="851" w:type="dxa"/>
            <w:tcBorders>
              <w:top w:val="nil"/>
              <w:left w:val="nil"/>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брой</w:t>
            </w:r>
          </w:p>
        </w:tc>
        <w:tc>
          <w:tcPr>
            <w:tcW w:w="992" w:type="dxa"/>
            <w:tcBorders>
              <w:top w:val="nil"/>
              <w:left w:val="nil"/>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52</w:t>
            </w:r>
          </w:p>
        </w:tc>
        <w:tc>
          <w:tcPr>
            <w:tcW w:w="992" w:type="dxa"/>
            <w:tcBorders>
              <w:top w:val="nil"/>
              <w:left w:val="nil"/>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52</w:t>
            </w:r>
          </w:p>
        </w:tc>
        <w:tc>
          <w:tcPr>
            <w:tcW w:w="1134" w:type="dxa"/>
            <w:tcBorders>
              <w:top w:val="nil"/>
              <w:left w:val="nil"/>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52</w:t>
            </w:r>
          </w:p>
        </w:tc>
      </w:tr>
      <w:tr w:rsidR="00133982" w:rsidRPr="00D84E3C" w:rsidTr="00A15DC0">
        <w:trPr>
          <w:trHeight w:val="125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 xml:space="preserve">16. Актове на министъра на регионалното развитие </w:t>
            </w:r>
            <w:r w:rsidR="009146D4">
              <w:rPr>
                <w:rFonts w:ascii="Times New Roman" w:eastAsia="Times New Roman" w:hAnsi="Times New Roman" w:cs="Times New Roman"/>
                <w:color w:val="000000"/>
                <w:sz w:val="16"/>
                <w:szCs w:val="16"/>
                <w:lang w:eastAsia="bg-BG"/>
              </w:rPr>
              <w:t xml:space="preserve">и благоустройството </w:t>
            </w:r>
            <w:r w:rsidRPr="00D84E3C">
              <w:rPr>
                <w:rFonts w:ascii="Times New Roman" w:eastAsia="Times New Roman" w:hAnsi="Times New Roman" w:cs="Times New Roman"/>
                <w:color w:val="000000"/>
                <w:sz w:val="16"/>
                <w:szCs w:val="16"/>
                <w:lang w:eastAsia="bg-BG"/>
              </w:rPr>
              <w:t>за отчуждаване на имоти и части от имоти - частна собственост, за държавни нужди в т. ч.  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851" w:type="dxa"/>
            <w:tcBorders>
              <w:top w:val="nil"/>
              <w:left w:val="nil"/>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брой</w:t>
            </w:r>
          </w:p>
        </w:tc>
        <w:tc>
          <w:tcPr>
            <w:tcW w:w="992" w:type="dxa"/>
            <w:tcBorders>
              <w:top w:val="nil"/>
              <w:left w:val="nil"/>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16</w:t>
            </w:r>
          </w:p>
        </w:tc>
        <w:tc>
          <w:tcPr>
            <w:tcW w:w="992" w:type="dxa"/>
            <w:tcBorders>
              <w:top w:val="nil"/>
              <w:left w:val="nil"/>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17</w:t>
            </w:r>
          </w:p>
        </w:tc>
        <w:tc>
          <w:tcPr>
            <w:tcW w:w="1134" w:type="dxa"/>
            <w:tcBorders>
              <w:top w:val="nil"/>
              <w:left w:val="nil"/>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17</w:t>
            </w:r>
          </w:p>
        </w:tc>
      </w:tr>
      <w:tr w:rsidR="00133982" w:rsidRPr="00D84E3C" w:rsidTr="00A15DC0">
        <w:trPr>
          <w:trHeight w:val="959"/>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17. Даване на указания по прилагането на нормативните актове, свързани с имотите – държавна собственост, както и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брой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175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165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982" w:rsidRPr="00D84E3C" w:rsidRDefault="00133982" w:rsidP="00D84E3C">
            <w:pPr>
              <w:spacing w:after="0" w:line="240" w:lineRule="auto"/>
              <w:jc w:val="center"/>
              <w:rPr>
                <w:rFonts w:ascii="Times New Roman" w:eastAsia="Times New Roman" w:hAnsi="Times New Roman" w:cs="Times New Roman"/>
                <w:color w:val="000000"/>
                <w:sz w:val="16"/>
                <w:szCs w:val="16"/>
                <w:lang w:eastAsia="bg-BG"/>
              </w:rPr>
            </w:pPr>
            <w:r w:rsidRPr="00D84E3C">
              <w:rPr>
                <w:rFonts w:ascii="Times New Roman" w:eastAsia="Times New Roman" w:hAnsi="Times New Roman" w:cs="Times New Roman"/>
                <w:color w:val="000000"/>
                <w:sz w:val="16"/>
                <w:szCs w:val="16"/>
                <w:lang w:eastAsia="bg-BG"/>
              </w:rPr>
              <w:t>165</w:t>
            </w:r>
          </w:p>
        </w:tc>
      </w:tr>
    </w:tbl>
    <w:p w:rsidR="001950FA" w:rsidRDefault="001950FA" w:rsidP="001950FA">
      <w:pPr>
        <w:spacing w:after="0" w:line="360" w:lineRule="auto"/>
        <w:jc w:val="both"/>
        <w:rPr>
          <w:rFonts w:ascii="Times New Roman" w:eastAsia="Times New Roman" w:hAnsi="Times New Roman" w:cs="Times New Roman"/>
          <w:b/>
          <w:bCs/>
          <w:i/>
          <w:sz w:val="16"/>
          <w:szCs w:val="16"/>
          <w:lang w:eastAsia="bg-BG"/>
        </w:rPr>
      </w:pPr>
    </w:p>
    <w:p w:rsidR="00D73057" w:rsidRDefault="00D73057" w:rsidP="001950FA">
      <w:pPr>
        <w:spacing w:after="0" w:line="360" w:lineRule="auto"/>
        <w:jc w:val="both"/>
        <w:rPr>
          <w:rFonts w:ascii="Times New Roman" w:eastAsia="Times New Roman" w:hAnsi="Times New Roman" w:cs="Times New Roman"/>
          <w:b/>
          <w:bCs/>
          <w:i/>
          <w:lang w:val="en-US" w:eastAsia="bg-BG"/>
        </w:rPr>
      </w:pPr>
    </w:p>
    <w:p w:rsidR="00D73057" w:rsidRPr="00D73057" w:rsidRDefault="001950FA" w:rsidP="001950FA">
      <w:pPr>
        <w:spacing w:after="0" w:line="360" w:lineRule="auto"/>
        <w:jc w:val="both"/>
        <w:rPr>
          <w:rFonts w:ascii="Times New Roman" w:eastAsia="Times New Roman" w:hAnsi="Times New Roman" w:cs="Times New Roman"/>
          <w:b/>
          <w:bCs/>
          <w:i/>
          <w:lang w:val="en-US" w:eastAsia="bg-BG"/>
        </w:rPr>
      </w:pPr>
      <w:r w:rsidRPr="00D73057">
        <w:rPr>
          <w:rFonts w:ascii="Times New Roman" w:eastAsia="Times New Roman" w:hAnsi="Times New Roman" w:cs="Times New Roman"/>
          <w:b/>
          <w:bCs/>
          <w:i/>
          <w:lang w:eastAsia="bg-BG"/>
        </w:rPr>
        <w:t>Показатели за вложени ресурси</w:t>
      </w:r>
    </w:p>
    <w:tbl>
      <w:tblPr>
        <w:tblW w:w="9851" w:type="dxa"/>
        <w:tblCellMar>
          <w:left w:w="70" w:type="dxa"/>
          <w:right w:w="70" w:type="dxa"/>
        </w:tblCellMar>
        <w:tblLook w:val="0000" w:firstRow="0" w:lastRow="0" w:firstColumn="0" w:lastColumn="0" w:noHBand="0" w:noVBand="0"/>
      </w:tblPr>
      <w:tblGrid>
        <w:gridCol w:w="5882"/>
        <w:gridCol w:w="851"/>
        <w:gridCol w:w="992"/>
        <w:gridCol w:w="992"/>
        <w:gridCol w:w="1134"/>
      </w:tblGrid>
      <w:tr w:rsidR="001950FA" w:rsidRPr="001950FA" w:rsidTr="00B654D8">
        <w:trPr>
          <w:trHeight w:val="525"/>
        </w:trPr>
        <w:tc>
          <w:tcPr>
            <w:tcW w:w="5882" w:type="dxa"/>
            <w:tcBorders>
              <w:top w:val="single" w:sz="4" w:space="0" w:color="auto"/>
              <w:left w:val="single" w:sz="4" w:space="0" w:color="auto"/>
              <w:right w:val="single" w:sz="4" w:space="0" w:color="auto"/>
            </w:tcBorders>
            <w:shd w:val="clear" w:color="auto" w:fill="FFCC99"/>
            <w:vAlign w:val="center"/>
          </w:tcPr>
          <w:p w:rsidR="001950FA" w:rsidRPr="001950FA" w:rsidRDefault="001950FA" w:rsidP="001950FA">
            <w:pPr>
              <w:spacing w:after="0" w:line="240" w:lineRule="auto"/>
              <w:jc w:val="center"/>
              <w:rPr>
                <w:rFonts w:ascii="Times New Roman" w:eastAsia="Times New Roman" w:hAnsi="Times New Roman" w:cs="Times New Roman"/>
                <w:b/>
                <w:bCs/>
                <w:sz w:val="16"/>
                <w:szCs w:val="16"/>
                <w:lang w:eastAsia="bg-BG"/>
              </w:rPr>
            </w:pPr>
            <w:r w:rsidRPr="001950FA">
              <w:rPr>
                <w:rFonts w:ascii="Times New Roman" w:eastAsia="Times New Roman" w:hAnsi="Times New Roman" w:cs="Times New Roman"/>
                <w:b/>
                <w:bCs/>
                <w:sz w:val="16"/>
                <w:szCs w:val="16"/>
                <w:lang w:eastAsia="bg-BG"/>
              </w:rPr>
              <w:t xml:space="preserve">ПОКАЗАТЕЛИТЕ ЗА ВЛОЖЕНИ РЕСУРСИ </w:t>
            </w:r>
          </w:p>
        </w:tc>
        <w:tc>
          <w:tcPr>
            <w:tcW w:w="3969" w:type="dxa"/>
            <w:gridSpan w:val="4"/>
            <w:tcBorders>
              <w:top w:val="single" w:sz="4" w:space="0" w:color="auto"/>
              <w:left w:val="single" w:sz="4" w:space="0" w:color="auto"/>
              <w:bottom w:val="nil"/>
              <w:right w:val="single" w:sz="4" w:space="0" w:color="auto"/>
            </w:tcBorders>
            <w:shd w:val="clear" w:color="auto" w:fill="FFCC99"/>
            <w:vAlign w:val="center"/>
          </w:tcPr>
          <w:p w:rsidR="001950FA" w:rsidRPr="001950FA" w:rsidRDefault="001950FA" w:rsidP="001950FA">
            <w:pPr>
              <w:spacing w:after="0" w:line="240" w:lineRule="auto"/>
              <w:jc w:val="center"/>
              <w:rPr>
                <w:rFonts w:ascii="Times New Roman" w:eastAsia="Times New Roman" w:hAnsi="Times New Roman" w:cs="Times New Roman"/>
                <w:b/>
                <w:bCs/>
                <w:sz w:val="16"/>
                <w:szCs w:val="16"/>
                <w:lang w:eastAsia="bg-BG"/>
              </w:rPr>
            </w:pPr>
            <w:r w:rsidRPr="001950FA">
              <w:rPr>
                <w:rFonts w:ascii="Times New Roman" w:eastAsia="Times New Roman" w:hAnsi="Times New Roman" w:cs="Times New Roman"/>
                <w:b/>
                <w:bCs/>
                <w:sz w:val="16"/>
                <w:szCs w:val="16"/>
                <w:lang w:eastAsia="bg-BG"/>
              </w:rPr>
              <w:t>Целева стойност</w:t>
            </w:r>
          </w:p>
        </w:tc>
      </w:tr>
      <w:tr w:rsidR="001950FA" w:rsidRPr="001950FA" w:rsidTr="00B654D8">
        <w:trPr>
          <w:trHeight w:val="255"/>
        </w:trPr>
        <w:tc>
          <w:tcPr>
            <w:tcW w:w="5882" w:type="dxa"/>
            <w:tcBorders>
              <w:top w:val="nil"/>
              <w:left w:val="single" w:sz="4" w:space="0" w:color="auto"/>
              <w:bottom w:val="single" w:sz="4" w:space="0" w:color="auto"/>
              <w:right w:val="single" w:sz="4" w:space="0" w:color="auto"/>
            </w:tcBorders>
            <w:shd w:val="clear" w:color="auto" w:fill="FFCC99"/>
            <w:vAlign w:val="center"/>
          </w:tcPr>
          <w:p w:rsidR="001950FA" w:rsidRPr="001950FA" w:rsidRDefault="001950FA" w:rsidP="001950FA">
            <w:pPr>
              <w:spacing w:after="0" w:line="240" w:lineRule="auto"/>
              <w:jc w:val="center"/>
              <w:rPr>
                <w:rFonts w:ascii="Times New Roman" w:eastAsia="Times New Roman" w:hAnsi="Times New Roman" w:cs="Times New Roman"/>
                <w:b/>
                <w:bCs/>
                <w:sz w:val="16"/>
                <w:szCs w:val="16"/>
                <w:lang w:eastAsia="bg-BG"/>
              </w:rPr>
            </w:pPr>
            <w:r w:rsidRPr="001950FA">
              <w:rPr>
                <w:rFonts w:ascii="Times New Roman" w:eastAsia="Times New Roman" w:hAnsi="Times New Roman" w:cs="Times New Roman"/>
                <w:b/>
                <w:bCs/>
                <w:sz w:val="16"/>
                <w:szCs w:val="16"/>
                <w:lang w:eastAsia="bg-BG"/>
              </w:rPr>
              <w:t>Програма № 5</w:t>
            </w:r>
          </w:p>
        </w:tc>
        <w:tc>
          <w:tcPr>
            <w:tcW w:w="851" w:type="dxa"/>
            <w:tcBorders>
              <w:top w:val="nil"/>
              <w:left w:val="single" w:sz="4" w:space="0" w:color="auto"/>
              <w:bottom w:val="single" w:sz="4" w:space="0" w:color="auto"/>
              <w:right w:val="nil"/>
            </w:tcBorders>
            <w:shd w:val="clear" w:color="auto" w:fill="FFCC99"/>
          </w:tcPr>
          <w:p w:rsidR="001950FA" w:rsidRPr="001950FA" w:rsidRDefault="001950FA" w:rsidP="001950FA">
            <w:pPr>
              <w:spacing w:after="0" w:line="240" w:lineRule="auto"/>
              <w:rPr>
                <w:rFonts w:ascii="Times New Roman" w:eastAsia="Times New Roman" w:hAnsi="Times New Roman" w:cs="Times New Roman"/>
                <w:b/>
                <w:bCs/>
                <w:sz w:val="16"/>
                <w:szCs w:val="16"/>
                <w:lang w:eastAsia="bg-BG"/>
              </w:rPr>
            </w:pPr>
            <w:r w:rsidRPr="001950FA">
              <w:rPr>
                <w:rFonts w:ascii="Times New Roman" w:eastAsia="Times New Roman" w:hAnsi="Times New Roman" w:cs="Times New Roman"/>
                <w:b/>
                <w:bCs/>
                <w:sz w:val="16"/>
                <w:szCs w:val="16"/>
                <w:lang w:eastAsia="bg-BG"/>
              </w:rPr>
              <w:t> </w:t>
            </w:r>
          </w:p>
        </w:tc>
        <w:tc>
          <w:tcPr>
            <w:tcW w:w="992" w:type="dxa"/>
            <w:tcBorders>
              <w:top w:val="nil"/>
              <w:left w:val="nil"/>
              <w:bottom w:val="single" w:sz="4" w:space="0" w:color="auto"/>
              <w:right w:val="nil"/>
            </w:tcBorders>
            <w:shd w:val="clear" w:color="auto" w:fill="FFCC99"/>
          </w:tcPr>
          <w:p w:rsidR="001950FA" w:rsidRPr="001950FA" w:rsidRDefault="001950FA" w:rsidP="001950FA">
            <w:pPr>
              <w:spacing w:after="0" w:line="240" w:lineRule="auto"/>
              <w:rPr>
                <w:rFonts w:ascii="Times New Roman" w:eastAsia="Times New Roman" w:hAnsi="Times New Roman" w:cs="Times New Roman"/>
                <w:b/>
                <w:bCs/>
                <w:sz w:val="16"/>
                <w:szCs w:val="16"/>
                <w:lang w:eastAsia="bg-BG"/>
              </w:rPr>
            </w:pPr>
            <w:r w:rsidRPr="001950FA">
              <w:rPr>
                <w:rFonts w:ascii="Times New Roman" w:eastAsia="Times New Roman" w:hAnsi="Times New Roman" w:cs="Times New Roman"/>
                <w:b/>
                <w:bCs/>
                <w:sz w:val="16"/>
                <w:szCs w:val="16"/>
                <w:lang w:eastAsia="bg-BG"/>
              </w:rPr>
              <w:t> </w:t>
            </w:r>
          </w:p>
        </w:tc>
        <w:tc>
          <w:tcPr>
            <w:tcW w:w="992" w:type="dxa"/>
            <w:tcBorders>
              <w:top w:val="nil"/>
              <w:left w:val="nil"/>
              <w:bottom w:val="single" w:sz="4" w:space="0" w:color="auto"/>
              <w:right w:val="nil"/>
            </w:tcBorders>
            <w:shd w:val="clear" w:color="auto" w:fill="FFCC99"/>
          </w:tcPr>
          <w:p w:rsidR="001950FA" w:rsidRPr="001950FA" w:rsidRDefault="001950FA" w:rsidP="001950FA">
            <w:pPr>
              <w:spacing w:after="0" w:line="240" w:lineRule="auto"/>
              <w:rPr>
                <w:rFonts w:ascii="Times New Roman" w:eastAsia="Times New Roman" w:hAnsi="Times New Roman" w:cs="Times New Roman"/>
                <w:b/>
                <w:bCs/>
                <w:sz w:val="16"/>
                <w:szCs w:val="16"/>
                <w:lang w:eastAsia="bg-BG"/>
              </w:rPr>
            </w:pPr>
            <w:r w:rsidRPr="001950FA">
              <w:rPr>
                <w:rFonts w:ascii="Times New Roman" w:eastAsia="Times New Roman" w:hAnsi="Times New Roman" w:cs="Times New Roman"/>
                <w:b/>
                <w:bCs/>
                <w:sz w:val="16"/>
                <w:szCs w:val="16"/>
                <w:lang w:eastAsia="bg-BG"/>
              </w:rPr>
              <w:t> </w:t>
            </w:r>
          </w:p>
        </w:tc>
        <w:tc>
          <w:tcPr>
            <w:tcW w:w="1134" w:type="dxa"/>
            <w:tcBorders>
              <w:top w:val="nil"/>
              <w:left w:val="nil"/>
              <w:bottom w:val="single" w:sz="4" w:space="0" w:color="auto"/>
              <w:right w:val="single" w:sz="4" w:space="0" w:color="auto"/>
            </w:tcBorders>
            <w:shd w:val="clear" w:color="auto" w:fill="FFCC99"/>
          </w:tcPr>
          <w:p w:rsidR="001950FA" w:rsidRPr="001950FA" w:rsidRDefault="001950FA" w:rsidP="001950FA">
            <w:pPr>
              <w:spacing w:after="0" w:line="240" w:lineRule="auto"/>
              <w:rPr>
                <w:rFonts w:ascii="Times New Roman" w:eastAsia="Times New Roman" w:hAnsi="Times New Roman" w:cs="Times New Roman"/>
                <w:b/>
                <w:bCs/>
                <w:sz w:val="16"/>
                <w:szCs w:val="16"/>
                <w:lang w:eastAsia="bg-BG"/>
              </w:rPr>
            </w:pPr>
            <w:r w:rsidRPr="001950FA">
              <w:rPr>
                <w:rFonts w:ascii="Times New Roman" w:eastAsia="Times New Roman" w:hAnsi="Times New Roman" w:cs="Times New Roman"/>
                <w:b/>
                <w:bCs/>
                <w:sz w:val="16"/>
                <w:szCs w:val="16"/>
                <w:lang w:eastAsia="bg-BG"/>
              </w:rPr>
              <w:t> </w:t>
            </w:r>
          </w:p>
        </w:tc>
      </w:tr>
      <w:tr w:rsidR="001950FA" w:rsidRPr="001950FA" w:rsidTr="00B654D8">
        <w:trPr>
          <w:trHeight w:val="450"/>
        </w:trPr>
        <w:tc>
          <w:tcPr>
            <w:tcW w:w="5882" w:type="dxa"/>
            <w:tcBorders>
              <w:top w:val="single" w:sz="4" w:space="0" w:color="auto"/>
              <w:left w:val="single" w:sz="8" w:space="0" w:color="auto"/>
              <w:bottom w:val="single" w:sz="4" w:space="0" w:color="auto"/>
              <w:right w:val="single" w:sz="4" w:space="0" w:color="auto"/>
            </w:tcBorders>
            <w:shd w:val="clear" w:color="auto" w:fill="FFCC99"/>
            <w:vAlign w:val="center"/>
          </w:tcPr>
          <w:p w:rsidR="001950FA" w:rsidRPr="001950FA" w:rsidRDefault="001950FA" w:rsidP="001950FA">
            <w:pPr>
              <w:spacing w:after="0" w:line="240" w:lineRule="auto"/>
              <w:jc w:val="center"/>
              <w:rPr>
                <w:rFonts w:ascii="Times New Roman" w:eastAsia="Times New Roman" w:hAnsi="Times New Roman" w:cs="Times New Roman"/>
                <w:b/>
                <w:bCs/>
                <w:sz w:val="16"/>
                <w:szCs w:val="16"/>
                <w:lang w:eastAsia="bg-BG"/>
              </w:rPr>
            </w:pPr>
            <w:r w:rsidRPr="001950FA">
              <w:rPr>
                <w:rFonts w:ascii="Times New Roman" w:eastAsia="Times New Roman" w:hAnsi="Times New Roman" w:cs="Times New Roman"/>
                <w:b/>
                <w:bCs/>
                <w:sz w:val="16"/>
                <w:szCs w:val="16"/>
                <w:lang w:eastAsia="bg-BG"/>
              </w:rPr>
              <w:t>Показатели за вложени ресурси</w:t>
            </w:r>
          </w:p>
        </w:tc>
        <w:tc>
          <w:tcPr>
            <w:tcW w:w="851" w:type="dxa"/>
            <w:tcBorders>
              <w:top w:val="single" w:sz="4" w:space="0" w:color="auto"/>
              <w:left w:val="nil"/>
              <w:bottom w:val="single" w:sz="4" w:space="0" w:color="auto"/>
              <w:right w:val="single" w:sz="4" w:space="0" w:color="auto"/>
            </w:tcBorders>
            <w:shd w:val="clear" w:color="auto" w:fill="FFCC99"/>
            <w:vAlign w:val="center"/>
          </w:tcPr>
          <w:p w:rsidR="001950FA" w:rsidRPr="001950FA" w:rsidRDefault="001950FA" w:rsidP="001950FA">
            <w:pPr>
              <w:spacing w:after="0" w:line="240" w:lineRule="auto"/>
              <w:jc w:val="center"/>
              <w:rPr>
                <w:rFonts w:ascii="Times New Roman" w:eastAsia="Times New Roman" w:hAnsi="Times New Roman" w:cs="Times New Roman"/>
                <w:b/>
                <w:bCs/>
                <w:sz w:val="16"/>
                <w:szCs w:val="16"/>
                <w:lang w:eastAsia="bg-BG"/>
              </w:rPr>
            </w:pPr>
            <w:r w:rsidRPr="001950FA">
              <w:rPr>
                <w:rFonts w:ascii="Times New Roman" w:eastAsia="Times New Roman" w:hAnsi="Times New Roman" w:cs="Times New Roman"/>
                <w:b/>
                <w:bCs/>
                <w:sz w:val="16"/>
                <w:szCs w:val="16"/>
                <w:lang w:eastAsia="bg-BG"/>
              </w:rPr>
              <w:t>Мерна единица</w:t>
            </w:r>
          </w:p>
        </w:tc>
        <w:tc>
          <w:tcPr>
            <w:tcW w:w="992" w:type="dxa"/>
            <w:tcBorders>
              <w:top w:val="single" w:sz="4" w:space="0" w:color="auto"/>
              <w:left w:val="nil"/>
              <w:bottom w:val="single" w:sz="4" w:space="0" w:color="auto"/>
              <w:right w:val="single" w:sz="4" w:space="0" w:color="auto"/>
            </w:tcBorders>
            <w:shd w:val="clear" w:color="auto" w:fill="FFCC99"/>
            <w:vAlign w:val="center"/>
          </w:tcPr>
          <w:p w:rsidR="001950FA" w:rsidRPr="001950FA" w:rsidRDefault="001950FA" w:rsidP="001950FA">
            <w:pPr>
              <w:spacing w:after="0" w:line="240" w:lineRule="auto"/>
              <w:jc w:val="center"/>
              <w:rPr>
                <w:rFonts w:ascii="Times New Roman" w:eastAsia="Times New Roman" w:hAnsi="Times New Roman" w:cs="Times New Roman"/>
                <w:b/>
                <w:bCs/>
                <w:i/>
                <w:iCs/>
                <w:sz w:val="16"/>
                <w:szCs w:val="16"/>
                <w:lang w:eastAsia="bg-BG"/>
              </w:rPr>
            </w:pPr>
            <w:r w:rsidRPr="001950FA">
              <w:rPr>
                <w:rFonts w:ascii="Times New Roman" w:eastAsia="Times New Roman" w:hAnsi="Times New Roman" w:cs="Times New Roman"/>
                <w:b/>
                <w:bCs/>
                <w:i/>
                <w:iCs/>
                <w:sz w:val="16"/>
                <w:szCs w:val="16"/>
                <w:lang w:eastAsia="bg-BG"/>
              </w:rPr>
              <w:t>Проект 2015 г.</w:t>
            </w:r>
          </w:p>
        </w:tc>
        <w:tc>
          <w:tcPr>
            <w:tcW w:w="992" w:type="dxa"/>
            <w:tcBorders>
              <w:top w:val="single" w:sz="4" w:space="0" w:color="auto"/>
              <w:left w:val="nil"/>
              <w:bottom w:val="single" w:sz="4" w:space="0" w:color="auto"/>
              <w:right w:val="single" w:sz="4" w:space="0" w:color="auto"/>
            </w:tcBorders>
            <w:shd w:val="clear" w:color="auto" w:fill="FFCC99"/>
            <w:vAlign w:val="center"/>
          </w:tcPr>
          <w:p w:rsidR="001950FA" w:rsidRPr="001950FA" w:rsidRDefault="001950FA" w:rsidP="001950FA">
            <w:pPr>
              <w:spacing w:after="0" w:line="240" w:lineRule="auto"/>
              <w:jc w:val="center"/>
              <w:rPr>
                <w:rFonts w:ascii="Times New Roman" w:eastAsia="Times New Roman" w:hAnsi="Times New Roman" w:cs="Times New Roman"/>
                <w:b/>
                <w:bCs/>
                <w:i/>
                <w:iCs/>
                <w:sz w:val="16"/>
                <w:szCs w:val="16"/>
                <w:lang w:eastAsia="bg-BG"/>
              </w:rPr>
            </w:pPr>
            <w:r w:rsidRPr="001950FA">
              <w:rPr>
                <w:rFonts w:ascii="Times New Roman" w:eastAsia="Times New Roman" w:hAnsi="Times New Roman" w:cs="Times New Roman"/>
                <w:b/>
                <w:bCs/>
                <w:i/>
                <w:iCs/>
                <w:sz w:val="16"/>
                <w:szCs w:val="16"/>
                <w:lang w:eastAsia="bg-BG"/>
              </w:rPr>
              <w:t>Прогноза 2016 г.</w:t>
            </w:r>
          </w:p>
        </w:tc>
        <w:tc>
          <w:tcPr>
            <w:tcW w:w="1134" w:type="dxa"/>
            <w:tcBorders>
              <w:top w:val="single" w:sz="4" w:space="0" w:color="auto"/>
              <w:left w:val="nil"/>
              <w:bottom w:val="single" w:sz="4" w:space="0" w:color="auto"/>
              <w:right w:val="single" w:sz="8" w:space="0" w:color="auto"/>
            </w:tcBorders>
            <w:shd w:val="clear" w:color="auto" w:fill="FFCC99"/>
            <w:vAlign w:val="center"/>
          </w:tcPr>
          <w:p w:rsidR="001950FA" w:rsidRPr="001950FA" w:rsidRDefault="001950FA" w:rsidP="001950FA">
            <w:pPr>
              <w:spacing w:after="0" w:line="240" w:lineRule="auto"/>
              <w:jc w:val="center"/>
              <w:rPr>
                <w:rFonts w:ascii="Times New Roman" w:eastAsia="Times New Roman" w:hAnsi="Times New Roman" w:cs="Times New Roman"/>
                <w:b/>
                <w:bCs/>
                <w:i/>
                <w:iCs/>
                <w:sz w:val="16"/>
                <w:szCs w:val="16"/>
                <w:lang w:eastAsia="bg-BG"/>
              </w:rPr>
            </w:pPr>
            <w:r w:rsidRPr="001950FA">
              <w:rPr>
                <w:rFonts w:ascii="Times New Roman" w:eastAsia="Times New Roman" w:hAnsi="Times New Roman" w:cs="Times New Roman"/>
                <w:b/>
                <w:bCs/>
                <w:i/>
                <w:iCs/>
                <w:sz w:val="16"/>
                <w:szCs w:val="16"/>
                <w:lang w:eastAsia="bg-BG"/>
              </w:rPr>
              <w:t>Прогноза 2017 г.</w:t>
            </w:r>
          </w:p>
        </w:tc>
      </w:tr>
      <w:tr w:rsidR="001950FA" w:rsidRPr="001950FA" w:rsidTr="00B654D8">
        <w:trPr>
          <w:trHeight w:val="255"/>
        </w:trPr>
        <w:tc>
          <w:tcPr>
            <w:tcW w:w="5882" w:type="dxa"/>
            <w:tcBorders>
              <w:top w:val="nil"/>
              <w:left w:val="single" w:sz="8" w:space="0" w:color="auto"/>
              <w:bottom w:val="single" w:sz="4" w:space="0" w:color="auto"/>
              <w:right w:val="single" w:sz="4" w:space="0" w:color="auto"/>
            </w:tcBorders>
            <w:shd w:val="clear" w:color="auto" w:fill="auto"/>
          </w:tcPr>
          <w:p w:rsidR="001950FA" w:rsidRPr="001950FA" w:rsidRDefault="001950FA" w:rsidP="001950FA">
            <w:pPr>
              <w:spacing w:after="0" w:line="240" w:lineRule="auto"/>
              <w:rPr>
                <w:rFonts w:ascii="Times New Roman" w:eastAsia="Times New Roman" w:hAnsi="Times New Roman" w:cs="Times New Roman"/>
                <w:b/>
                <w:bCs/>
                <w:sz w:val="16"/>
                <w:szCs w:val="16"/>
                <w:lang w:eastAsia="bg-BG"/>
              </w:rPr>
            </w:pPr>
            <w:r w:rsidRPr="001950FA">
              <w:rPr>
                <w:rFonts w:ascii="Times New Roman" w:eastAsia="Times New Roman" w:hAnsi="Times New Roman" w:cs="Times New Roman"/>
                <w:b/>
                <w:bCs/>
                <w:sz w:val="16"/>
                <w:szCs w:val="16"/>
                <w:lang w:eastAsia="bg-BG"/>
              </w:rPr>
              <w:t> </w:t>
            </w:r>
          </w:p>
        </w:tc>
        <w:tc>
          <w:tcPr>
            <w:tcW w:w="851" w:type="dxa"/>
            <w:tcBorders>
              <w:top w:val="nil"/>
              <w:left w:val="nil"/>
              <w:bottom w:val="single" w:sz="4" w:space="0" w:color="auto"/>
              <w:right w:val="single" w:sz="4" w:space="0" w:color="auto"/>
            </w:tcBorders>
            <w:shd w:val="clear" w:color="auto" w:fill="auto"/>
          </w:tcPr>
          <w:p w:rsidR="001950FA" w:rsidRPr="001950FA" w:rsidRDefault="001950FA" w:rsidP="001950FA">
            <w:pPr>
              <w:spacing w:after="0" w:line="240" w:lineRule="auto"/>
              <w:rPr>
                <w:rFonts w:ascii="Times New Roman" w:eastAsia="Times New Roman" w:hAnsi="Times New Roman" w:cs="Times New Roman"/>
                <w:sz w:val="16"/>
                <w:szCs w:val="16"/>
                <w:lang w:eastAsia="bg-BG"/>
              </w:rPr>
            </w:pPr>
            <w:r w:rsidRPr="001950FA">
              <w:rPr>
                <w:rFonts w:ascii="Times New Roman" w:eastAsia="Times New Roman" w:hAnsi="Times New Roman" w:cs="Times New Roman"/>
                <w:sz w:val="16"/>
                <w:szCs w:val="16"/>
                <w:lang w:eastAsia="bg-BG"/>
              </w:rPr>
              <w:t> </w:t>
            </w:r>
          </w:p>
        </w:tc>
        <w:tc>
          <w:tcPr>
            <w:tcW w:w="992" w:type="dxa"/>
            <w:tcBorders>
              <w:top w:val="nil"/>
              <w:left w:val="nil"/>
              <w:bottom w:val="single" w:sz="4" w:space="0" w:color="auto"/>
              <w:right w:val="single" w:sz="4" w:space="0" w:color="auto"/>
            </w:tcBorders>
            <w:shd w:val="clear" w:color="auto" w:fill="auto"/>
          </w:tcPr>
          <w:p w:rsidR="001950FA" w:rsidRPr="001950FA" w:rsidRDefault="001950FA" w:rsidP="001950FA">
            <w:pPr>
              <w:spacing w:after="0" w:line="240" w:lineRule="auto"/>
              <w:rPr>
                <w:rFonts w:ascii="Times New Roman" w:eastAsia="Times New Roman" w:hAnsi="Times New Roman" w:cs="Times New Roman"/>
                <w:i/>
                <w:iCs/>
                <w:sz w:val="16"/>
                <w:szCs w:val="16"/>
                <w:lang w:eastAsia="bg-BG"/>
              </w:rPr>
            </w:pPr>
            <w:r w:rsidRPr="001950FA">
              <w:rPr>
                <w:rFonts w:ascii="Times New Roman" w:eastAsia="Times New Roman" w:hAnsi="Times New Roman" w:cs="Times New Roman"/>
                <w:i/>
                <w:iCs/>
                <w:sz w:val="16"/>
                <w:szCs w:val="16"/>
                <w:lang w:eastAsia="bg-BG"/>
              </w:rPr>
              <w:t> </w:t>
            </w:r>
          </w:p>
        </w:tc>
        <w:tc>
          <w:tcPr>
            <w:tcW w:w="992" w:type="dxa"/>
            <w:tcBorders>
              <w:top w:val="nil"/>
              <w:left w:val="nil"/>
              <w:bottom w:val="single" w:sz="4" w:space="0" w:color="auto"/>
              <w:right w:val="single" w:sz="4" w:space="0" w:color="auto"/>
            </w:tcBorders>
            <w:shd w:val="clear" w:color="auto" w:fill="auto"/>
          </w:tcPr>
          <w:p w:rsidR="001950FA" w:rsidRPr="001950FA" w:rsidRDefault="001950FA" w:rsidP="001950FA">
            <w:pPr>
              <w:spacing w:after="0" w:line="240" w:lineRule="auto"/>
              <w:rPr>
                <w:rFonts w:ascii="Times New Roman" w:eastAsia="Times New Roman" w:hAnsi="Times New Roman" w:cs="Times New Roman"/>
                <w:i/>
                <w:iCs/>
                <w:sz w:val="16"/>
                <w:szCs w:val="16"/>
                <w:lang w:eastAsia="bg-BG"/>
              </w:rPr>
            </w:pPr>
            <w:r w:rsidRPr="001950FA">
              <w:rPr>
                <w:rFonts w:ascii="Times New Roman" w:eastAsia="Times New Roman" w:hAnsi="Times New Roman" w:cs="Times New Roman"/>
                <w:i/>
                <w:iCs/>
                <w:sz w:val="16"/>
                <w:szCs w:val="16"/>
                <w:lang w:eastAsia="bg-BG"/>
              </w:rPr>
              <w:t> </w:t>
            </w:r>
          </w:p>
        </w:tc>
        <w:tc>
          <w:tcPr>
            <w:tcW w:w="1134" w:type="dxa"/>
            <w:tcBorders>
              <w:top w:val="nil"/>
              <w:left w:val="nil"/>
              <w:bottom w:val="single" w:sz="4" w:space="0" w:color="auto"/>
              <w:right w:val="single" w:sz="8" w:space="0" w:color="auto"/>
            </w:tcBorders>
            <w:shd w:val="clear" w:color="auto" w:fill="auto"/>
          </w:tcPr>
          <w:p w:rsidR="001950FA" w:rsidRPr="001950FA" w:rsidRDefault="001950FA" w:rsidP="001950FA">
            <w:pPr>
              <w:spacing w:after="0" w:line="240" w:lineRule="auto"/>
              <w:rPr>
                <w:rFonts w:ascii="Times New Roman" w:eastAsia="Times New Roman" w:hAnsi="Times New Roman" w:cs="Times New Roman"/>
                <w:i/>
                <w:iCs/>
                <w:sz w:val="16"/>
                <w:szCs w:val="16"/>
                <w:lang w:eastAsia="bg-BG"/>
              </w:rPr>
            </w:pPr>
            <w:r w:rsidRPr="001950FA">
              <w:rPr>
                <w:rFonts w:ascii="Times New Roman" w:eastAsia="Times New Roman" w:hAnsi="Times New Roman" w:cs="Times New Roman"/>
                <w:i/>
                <w:iCs/>
                <w:sz w:val="16"/>
                <w:szCs w:val="16"/>
                <w:lang w:eastAsia="bg-BG"/>
              </w:rPr>
              <w:t> </w:t>
            </w:r>
          </w:p>
        </w:tc>
      </w:tr>
      <w:tr w:rsidR="001950FA" w:rsidRPr="001950FA" w:rsidTr="00B654D8">
        <w:trPr>
          <w:trHeight w:val="255"/>
        </w:trPr>
        <w:tc>
          <w:tcPr>
            <w:tcW w:w="5882" w:type="dxa"/>
            <w:tcBorders>
              <w:top w:val="nil"/>
              <w:left w:val="single" w:sz="8" w:space="0" w:color="auto"/>
              <w:bottom w:val="single" w:sz="4" w:space="0" w:color="auto"/>
              <w:right w:val="single" w:sz="4" w:space="0" w:color="auto"/>
            </w:tcBorders>
            <w:shd w:val="clear" w:color="auto" w:fill="auto"/>
            <w:vAlign w:val="center"/>
          </w:tcPr>
          <w:p w:rsidR="001950FA" w:rsidRPr="00B654D8" w:rsidRDefault="001950FA" w:rsidP="001950FA">
            <w:pPr>
              <w:spacing w:after="0" w:line="240" w:lineRule="auto"/>
              <w:rPr>
                <w:rFonts w:ascii="Times New Roman" w:eastAsia="Times New Roman" w:hAnsi="Times New Roman" w:cs="Times New Roman"/>
                <w:sz w:val="16"/>
                <w:szCs w:val="16"/>
                <w:lang w:eastAsia="bg-BG"/>
              </w:rPr>
            </w:pPr>
            <w:r w:rsidRPr="00B654D8">
              <w:rPr>
                <w:rFonts w:ascii="Times New Roman" w:eastAsia="Times New Roman" w:hAnsi="Times New Roman" w:cs="Times New Roman"/>
                <w:sz w:val="16"/>
                <w:szCs w:val="16"/>
                <w:lang w:eastAsia="bg-BG"/>
              </w:rPr>
              <w:t xml:space="preserve">1.Човешки ресурс за провеждане на процедури </w:t>
            </w:r>
          </w:p>
        </w:tc>
        <w:tc>
          <w:tcPr>
            <w:tcW w:w="851" w:type="dxa"/>
            <w:tcBorders>
              <w:top w:val="nil"/>
              <w:left w:val="nil"/>
              <w:bottom w:val="single" w:sz="4" w:space="0" w:color="auto"/>
              <w:right w:val="single" w:sz="4" w:space="0" w:color="auto"/>
            </w:tcBorders>
            <w:shd w:val="clear" w:color="auto" w:fill="auto"/>
            <w:vAlign w:val="center"/>
          </w:tcPr>
          <w:p w:rsidR="001950FA" w:rsidRPr="001950FA" w:rsidRDefault="001950FA" w:rsidP="001950FA">
            <w:pPr>
              <w:spacing w:after="0" w:line="240" w:lineRule="auto"/>
              <w:jc w:val="center"/>
              <w:rPr>
                <w:rFonts w:ascii="Times New Roman" w:eastAsia="Times New Roman" w:hAnsi="Times New Roman" w:cs="Times New Roman"/>
                <w:i/>
                <w:sz w:val="16"/>
                <w:szCs w:val="16"/>
                <w:lang w:eastAsia="bg-BG"/>
              </w:rPr>
            </w:pPr>
            <w:r w:rsidRPr="001950FA">
              <w:rPr>
                <w:rFonts w:ascii="Times New Roman" w:eastAsia="Times New Roman" w:hAnsi="Times New Roman" w:cs="Times New Roman"/>
                <w:i/>
                <w:sz w:val="16"/>
                <w:szCs w:val="16"/>
                <w:lang w:eastAsia="bg-BG"/>
              </w:rPr>
              <w:t>Брой</w:t>
            </w:r>
          </w:p>
        </w:tc>
        <w:tc>
          <w:tcPr>
            <w:tcW w:w="992" w:type="dxa"/>
            <w:tcBorders>
              <w:top w:val="nil"/>
              <w:left w:val="nil"/>
              <w:bottom w:val="single" w:sz="4" w:space="0" w:color="auto"/>
              <w:right w:val="single" w:sz="4" w:space="0" w:color="auto"/>
            </w:tcBorders>
            <w:shd w:val="clear" w:color="auto" w:fill="auto"/>
            <w:vAlign w:val="center"/>
          </w:tcPr>
          <w:p w:rsidR="001950FA" w:rsidRPr="001950FA" w:rsidRDefault="001950FA" w:rsidP="001950FA">
            <w:pPr>
              <w:spacing w:after="0" w:line="240" w:lineRule="auto"/>
              <w:jc w:val="center"/>
              <w:rPr>
                <w:rFonts w:ascii="Times New Roman" w:eastAsia="Times New Roman" w:hAnsi="Times New Roman" w:cs="Times New Roman"/>
                <w:i/>
                <w:sz w:val="16"/>
                <w:szCs w:val="16"/>
                <w:lang w:eastAsia="bg-BG"/>
              </w:rPr>
            </w:pPr>
            <w:r w:rsidRPr="001950FA">
              <w:rPr>
                <w:rFonts w:ascii="Times New Roman" w:eastAsia="Times New Roman" w:hAnsi="Times New Roman" w:cs="Times New Roman"/>
                <w:i/>
                <w:sz w:val="16"/>
                <w:szCs w:val="16"/>
                <w:lang w:eastAsia="bg-BG"/>
              </w:rPr>
              <w:t>6</w:t>
            </w:r>
          </w:p>
        </w:tc>
        <w:tc>
          <w:tcPr>
            <w:tcW w:w="992" w:type="dxa"/>
            <w:tcBorders>
              <w:top w:val="nil"/>
              <w:left w:val="nil"/>
              <w:bottom w:val="single" w:sz="4" w:space="0" w:color="auto"/>
              <w:right w:val="single" w:sz="4" w:space="0" w:color="auto"/>
            </w:tcBorders>
            <w:shd w:val="clear" w:color="auto" w:fill="auto"/>
            <w:vAlign w:val="center"/>
          </w:tcPr>
          <w:p w:rsidR="001950FA" w:rsidRPr="001950FA" w:rsidRDefault="001950FA" w:rsidP="001950FA">
            <w:pPr>
              <w:spacing w:after="0" w:line="240" w:lineRule="auto"/>
              <w:jc w:val="center"/>
              <w:rPr>
                <w:rFonts w:ascii="Times New Roman" w:eastAsia="Times New Roman" w:hAnsi="Times New Roman" w:cs="Times New Roman"/>
                <w:i/>
                <w:sz w:val="16"/>
                <w:szCs w:val="16"/>
                <w:lang w:eastAsia="bg-BG"/>
              </w:rPr>
            </w:pPr>
            <w:r w:rsidRPr="001950FA">
              <w:rPr>
                <w:rFonts w:ascii="Times New Roman" w:eastAsia="Times New Roman" w:hAnsi="Times New Roman" w:cs="Times New Roman"/>
                <w:i/>
                <w:sz w:val="16"/>
                <w:szCs w:val="16"/>
                <w:lang w:eastAsia="bg-BG"/>
              </w:rPr>
              <w:t>6</w:t>
            </w:r>
          </w:p>
        </w:tc>
        <w:tc>
          <w:tcPr>
            <w:tcW w:w="1134" w:type="dxa"/>
            <w:tcBorders>
              <w:top w:val="nil"/>
              <w:left w:val="nil"/>
              <w:bottom w:val="single" w:sz="4" w:space="0" w:color="auto"/>
              <w:right w:val="single" w:sz="8" w:space="0" w:color="auto"/>
            </w:tcBorders>
            <w:shd w:val="clear" w:color="auto" w:fill="auto"/>
            <w:vAlign w:val="center"/>
          </w:tcPr>
          <w:p w:rsidR="001950FA" w:rsidRPr="001950FA" w:rsidRDefault="001950FA" w:rsidP="001950FA">
            <w:pPr>
              <w:spacing w:after="0" w:line="240" w:lineRule="auto"/>
              <w:jc w:val="center"/>
              <w:rPr>
                <w:rFonts w:ascii="Times New Roman" w:eastAsia="Times New Roman" w:hAnsi="Times New Roman" w:cs="Times New Roman"/>
                <w:i/>
                <w:sz w:val="16"/>
                <w:szCs w:val="16"/>
                <w:lang w:eastAsia="bg-BG"/>
              </w:rPr>
            </w:pPr>
            <w:r w:rsidRPr="001950FA">
              <w:rPr>
                <w:rFonts w:ascii="Times New Roman" w:eastAsia="Times New Roman" w:hAnsi="Times New Roman" w:cs="Times New Roman"/>
                <w:i/>
                <w:sz w:val="16"/>
                <w:szCs w:val="16"/>
                <w:lang w:eastAsia="bg-BG"/>
              </w:rPr>
              <w:t>6</w:t>
            </w:r>
          </w:p>
        </w:tc>
      </w:tr>
      <w:tr w:rsidR="001950FA" w:rsidRPr="001950FA" w:rsidTr="00B654D8">
        <w:trPr>
          <w:trHeight w:val="255"/>
        </w:trPr>
        <w:tc>
          <w:tcPr>
            <w:tcW w:w="5882" w:type="dxa"/>
            <w:tcBorders>
              <w:top w:val="nil"/>
              <w:left w:val="single" w:sz="8" w:space="0" w:color="auto"/>
              <w:bottom w:val="single" w:sz="4" w:space="0" w:color="auto"/>
              <w:right w:val="single" w:sz="4" w:space="0" w:color="auto"/>
            </w:tcBorders>
            <w:shd w:val="clear" w:color="auto" w:fill="auto"/>
            <w:vAlign w:val="center"/>
          </w:tcPr>
          <w:p w:rsidR="001950FA" w:rsidRPr="00B654D8" w:rsidRDefault="001950FA" w:rsidP="001950FA">
            <w:pPr>
              <w:spacing w:after="0" w:line="240" w:lineRule="auto"/>
              <w:rPr>
                <w:rFonts w:ascii="Times New Roman" w:eastAsia="Times New Roman" w:hAnsi="Times New Roman" w:cs="Times New Roman"/>
                <w:sz w:val="16"/>
                <w:szCs w:val="16"/>
                <w:lang w:eastAsia="bg-BG"/>
              </w:rPr>
            </w:pPr>
            <w:r w:rsidRPr="00B654D8">
              <w:rPr>
                <w:rFonts w:ascii="Times New Roman" w:eastAsia="Times New Roman" w:hAnsi="Times New Roman" w:cs="Times New Roman"/>
                <w:sz w:val="16"/>
                <w:szCs w:val="16"/>
                <w:lang w:val="en-US" w:eastAsia="bg-BG"/>
              </w:rPr>
              <w:t>2</w:t>
            </w:r>
            <w:r w:rsidRPr="00B654D8">
              <w:rPr>
                <w:rFonts w:ascii="Times New Roman" w:eastAsia="Times New Roman" w:hAnsi="Times New Roman" w:cs="Times New Roman"/>
                <w:sz w:val="16"/>
                <w:szCs w:val="16"/>
                <w:lang w:eastAsia="bg-BG"/>
              </w:rPr>
              <w:t>.Човешки ресурс за контролни проверки</w:t>
            </w:r>
          </w:p>
        </w:tc>
        <w:tc>
          <w:tcPr>
            <w:tcW w:w="851" w:type="dxa"/>
            <w:tcBorders>
              <w:top w:val="nil"/>
              <w:left w:val="nil"/>
              <w:bottom w:val="single" w:sz="4" w:space="0" w:color="auto"/>
              <w:right w:val="single" w:sz="4" w:space="0" w:color="auto"/>
            </w:tcBorders>
            <w:shd w:val="clear" w:color="auto" w:fill="auto"/>
            <w:vAlign w:val="center"/>
          </w:tcPr>
          <w:p w:rsidR="001950FA" w:rsidRPr="001950FA" w:rsidRDefault="001950FA" w:rsidP="001950FA">
            <w:pPr>
              <w:spacing w:after="0" w:line="240" w:lineRule="auto"/>
              <w:jc w:val="center"/>
              <w:rPr>
                <w:rFonts w:ascii="Times New Roman" w:eastAsia="Times New Roman" w:hAnsi="Times New Roman" w:cs="Times New Roman"/>
                <w:i/>
                <w:sz w:val="16"/>
                <w:szCs w:val="16"/>
                <w:lang w:eastAsia="bg-BG"/>
              </w:rPr>
            </w:pPr>
            <w:r w:rsidRPr="001950FA">
              <w:rPr>
                <w:rFonts w:ascii="Times New Roman" w:eastAsia="Times New Roman" w:hAnsi="Times New Roman" w:cs="Times New Roman"/>
                <w:i/>
                <w:sz w:val="16"/>
                <w:szCs w:val="16"/>
                <w:lang w:eastAsia="bg-BG"/>
              </w:rPr>
              <w:t>Брой</w:t>
            </w:r>
          </w:p>
        </w:tc>
        <w:tc>
          <w:tcPr>
            <w:tcW w:w="992" w:type="dxa"/>
            <w:tcBorders>
              <w:top w:val="nil"/>
              <w:left w:val="nil"/>
              <w:bottom w:val="single" w:sz="4" w:space="0" w:color="auto"/>
              <w:right w:val="single" w:sz="4" w:space="0" w:color="auto"/>
            </w:tcBorders>
            <w:shd w:val="clear" w:color="auto" w:fill="auto"/>
            <w:vAlign w:val="center"/>
          </w:tcPr>
          <w:p w:rsidR="001950FA" w:rsidRPr="001950FA" w:rsidRDefault="001950FA" w:rsidP="001950FA">
            <w:pPr>
              <w:spacing w:after="0" w:line="240" w:lineRule="auto"/>
              <w:jc w:val="center"/>
              <w:rPr>
                <w:rFonts w:ascii="Times New Roman" w:eastAsia="Times New Roman" w:hAnsi="Times New Roman" w:cs="Times New Roman"/>
                <w:i/>
                <w:sz w:val="16"/>
                <w:szCs w:val="16"/>
                <w:lang w:eastAsia="bg-BG"/>
              </w:rPr>
            </w:pPr>
            <w:r w:rsidRPr="001950FA">
              <w:rPr>
                <w:rFonts w:ascii="Times New Roman" w:eastAsia="Times New Roman" w:hAnsi="Times New Roman" w:cs="Times New Roman"/>
                <w:i/>
                <w:sz w:val="16"/>
                <w:szCs w:val="16"/>
                <w:lang w:eastAsia="bg-BG"/>
              </w:rPr>
              <w:t>12</w:t>
            </w:r>
          </w:p>
        </w:tc>
        <w:tc>
          <w:tcPr>
            <w:tcW w:w="992" w:type="dxa"/>
            <w:tcBorders>
              <w:top w:val="nil"/>
              <w:left w:val="nil"/>
              <w:bottom w:val="single" w:sz="4" w:space="0" w:color="auto"/>
              <w:right w:val="single" w:sz="4" w:space="0" w:color="auto"/>
            </w:tcBorders>
            <w:shd w:val="clear" w:color="auto" w:fill="auto"/>
            <w:vAlign w:val="center"/>
          </w:tcPr>
          <w:p w:rsidR="001950FA" w:rsidRPr="001950FA" w:rsidRDefault="001950FA" w:rsidP="001950FA">
            <w:pPr>
              <w:spacing w:after="0" w:line="240" w:lineRule="auto"/>
              <w:jc w:val="center"/>
              <w:rPr>
                <w:rFonts w:ascii="Times New Roman" w:eastAsia="Times New Roman" w:hAnsi="Times New Roman" w:cs="Times New Roman"/>
                <w:i/>
                <w:sz w:val="16"/>
                <w:szCs w:val="16"/>
                <w:lang w:eastAsia="bg-BG"/>
              </w:rPr>
            </w:pPr>
            <w:r w:rsidRPr="001950FA">
              <w:rPr>
                <w:rFonts w:ascii="Times New Roman" w:eastAsia="Times New Roman" w:hAnsi="Times New Roman" w:cs="Times New Roman"/>
                <w:i/>
                <w:sz w:val="16"/>
                <w:szCs w:val="16"/>
                <w:lang w:eastAsia="bg-BG"/>
              </w:rPr>
              <w:t>12</w:t>
            </w:r>
          </w:p>
        </w:tc>
        <w:tc>
          <w:tcPr>
            <w:tcW w:w="1134" w:type="dxa"/>
            <w:tcBorders>
              <w:top w:val="nil"/>
              <w:left w:val="nil"/>
              <w:bottom w:val="single" w:sz="4" w:space="0" w:color="auto"/>
              <w:right w:val="single" w:sz="8" w:space="0" w:color="auto"/>
            </w:tcBorders>
            <w:shd w:val="clear" w:color="auto" w:fill="auto"/>
            <w:vAlign w:val="center"/>
          </w:tcPr>
          <w:p w:rsidR="001950FA" w:rsidRPr="001950FA" w:rsidRDefault="001950FA" w:rsidP="001950FA">
            <w:pPr>
              <w:spacing w:after="0" w:line="240" w:lineRule="auto"/>
              <w:jc w:val="center"/>
              <w:rPr>
                <w:rFonts w:ascii="Times New Roman" w:eastAsia="Times New Roman" w:hAnsi="Times New Roman" w:cs="Times New Roman"/>
                <w:i/>
                <w:sz w:val="16"/>
                <w:szCs w:val="16"/>
                <w:lang w:eastAsia="bg-BG"/>
              </w:rPr>
            </w:pPr>
            <w:r w:rsidRPr="001950FA">
              <w:rPr>
                <w:rFonts w:ascii="Times New Roman" w:eastAsia="Times New Roman" w:hAnsi="Times New Roman" w:cs="Times New Roman"/>
                <w:i/>
                <w:sz w:val="16"/>
                <w:szCs w:val="16"/>
                <w:lang w:eastAsia="bg-BG"/>
              </w:rPr>
              <w:t>12</w:t>
            </w:r>
          </w:p>
        </w:tc>
      </w:tr>
      <w:tr w:rsidR="001950FA" w:rsidRPr="001950FA" w:rsidTr="00B654D8">
        <w:trPr>
          <w:trHeight w:val="255"/>
        </w:trPr>
        <w:tc>
          <w:tcPr>
            <w:tcW w:w="5882" w:type="dxa"/>
            <w:tcBorders>
              <w:top w:val="nil"/>
              <w:left w:val="single" w:sz="8" w:space="0" w:color="auto"/>
              <w:bottom w:val="single" w:sz="4" w:space="0" w:color="auto"/>
              <w:right w:val="single" w:sz="4" w:space="0" w:color="auto"/>
            </w:tcBorders>
            <w:shd w:val="clear" w:color="auto" w:fill="auto"/>
            <w:vAlign w:val="center"/>
          </w:tcPr>
          <w:p w:rsidR="001950FA" w:rsidRPr="00B654D8" w:rsidRDefault="001950FA" w:rsidP="001950FA">
            <w:pPr>
              <w:spacing w:after="0" w:line="240" w:lineRule="auto"/>
              <w:rPr>
                <w:rFonts w:ascii="Times New Roman" w:eastAsia="Times New Roman" w:hAnsi="Times New Roman" w:cs="Times New Roman"/>
                <w:sz w:val="16"/>
                <w:szCs w:val="16"/>
                <w:lang w:eastAsia="bg-BG"/>
              </w:rPr>
            </w:pPr>
            <w:r w:rsidRPr="00B654D8">
              <w:rPr>
                <w:rFonts w:ascii="Times New Roman" w:eastAsia="Times New Roman" w:hAnsi="Times New Roman" w:cs="Times New Roman"/>
                <w:sz w:val="16"/>
                <w:szCs w:val="16"/>
                <w:lang w:eastAsia="bg-BG"/>
              </w:rPr>
              <w:lastRenderedPageBreak/>
              <w:t>3.Финансови средства по контролни проверки на морски плажове отдадени под наем</w:t>
            </w:r>
          </w:p>
        </w:tc>
        <w:tc>
          <w:tcPr>
            <w:tcW w:w="851" w:type="dxa"/>
            <w:tcBorders>
              <w:top w:val="nil"/>
              <w:left w:val="nil"/>
              <w:bottom w:val="single" w:sz="4" w:space="0" w:color="auto"/>
              <w:right w:val="single" w:sz="4" w:space="0" w:color="auto"/>
            </w:tcBorders>
            <w:shd w:val="clear" w:color="auto" w:fill="auto"/>
            <w:vAlign w:val="center"/>
          </w:tcPr>
          <w:p w:rsidR="001950FA" w:rsidRPr="001950FA" w:rsidRDefault="001950FA" w:rsidP="001950FA">
            <w:pPr>
              <w:spacing w:after="0" w:line="240" w:lineRule="auto"/>
              <w:jc w:val="center"/>
              <w:rPr>
                <w:rFonts w:ascii="Times New Roman" w:eastAsia="Times New Roman" w:hAnsi="Times New Roman" w:cs="Times New Roman"/>
                <w:i/>
                <w:sz w:val="16"/>
                <w:szCs w:val="16"/>
                <w:lang w:eastAsia="bg-BG"/>
              </w:rPr>
            </w:pPr>
            <w:r w:rsidRPr="001950FA">
              <w:rPr>
                <w:rFonts w:ascii="Times New Roman" w:eastAsia="Times New Roman" w:hAnsi="Times New Roman" w:cs="Times New Roman"/>
                <w:i/>
                <w:sz w:val="16"/>
                <w:szCs w:val="16"/>
                <w:lang w:eastAsia="bg-BG"/>
              </w:rPr>
              <w:t>Хил.лв.</w:t>
            </w:r>
          </w:p>
        </w:tc>
        <w:tc>
          <w:tcPr>
            <w:tcW w:w="992" w:type="dxa"/>
            <w:tcBorders>
              <w:top w:val="nil"/>
              <w:left w:val="nil"/>
              <w:bottom w:val="single" w:sz="4" w:space="0" w:color="auto"/>
              <w:right w:val="single" w:sz="4" w:space="0" w:color="auto"/>
            </w:tcBorders>
            <w:shd w:val="clear" w:color="auto" w:fill="auto"/>
            <w:vAlign w:val="center"/>
          </w:tcPr>
          <w:p w:rsidR="001950FA" w:rsidRPr="001950FA" w:rsidRDefault="001950FA" w:rsidP="001950FA">
            <w:pPr>
              <w:spacing w:after="0" w:line="240" w:lineRule="auto"/>
              <w:jc w:val="center"/>
              <w:rPr>
                <w:rFonts w:ascii="Times New Roman" w:eastAsia="Times New Roman" w:hAnsi="Times New Roman" w:cs="Times New Roman"/>
                <w:i/>
                <w:sz w:val="16"/>
                <w:szCs w:val="16"/>
                <w:lang w:val="en-US" w:eastAsia="bg-BG"/>
              </w:rPr>
            </w:pPr>
            <w:r w:rsidRPr="001950FA">
              <w:rPr>
                <w:rFonts w:ascii="Times New Roman" w:eastAsia="Times New Roman" w:hAnsi="Times New Roman" w:cs="Times New Roman"/>
                <w:i/>
                <w:sz w:val="16"/>
                <w:szCs w:val="16"/>
                <w:lang w:val="en-US" w:eastAsia="bg-BG"/>
              </w:rPr>
              <w:t>40</w:t>
            </w:r>
          </w:p>
        </w:tc>
        <w:tc>
          <w:tcPr>
            <w:tcW w:w="992" w:type="dxa"/>
            <w:tcBorders>
              <w:top w:val="nil"/>
              <w:left w:val="nil"/>
              <w:bottom w:val="single" w:sz="4" w:space="0" w:color="auto"/>
              <w:right w:val="single" w:sz="4" w:space="0" w:color="auto"/>
            </w:tcBorders>
            <w:shd w:val="clear" w:color="auto" w:fill="auto"/>
            <w:vAlign w:val="center"/>
          </w:tcPr>
          <w:p w:rsidR="001950FA" w:rsidRPr="001950FA" w:rsidRDefault="001950FA" w:rsidP="001950FA">
            <w:pPr>
              <w:spacing w:after="0" w:line="240" w:lineRule="auto"/>
              <w:jc w:val="center"/>
              <w:rPr>
                <w:rFonts w:ascii="Times New Roman" w:eastAsia="Times New Roman" w:hAnsi="Times New Roman" w:cs="Times New Roman"/>
                <w:i/>
                <w:sz w:val="16"/>
                <w:szCs w:val="16"/>
                <w:lang w:eastAsia="bg-BG"/>
              </w:rPr>
            </w:pPr>
            <w:r w:rsidRPr="001950FA">
              <w:rPr>
                <w:rFonts w:ascii="Times New Roman" w:eastAsia="Times New Roman" w:hAnsi="Times New Roman" w:cs="Times New Roman"/>
                <w:i/>
                <w:sz w:val="16"/>
                <w:szCs w:val="16"/>
                <w:lang w:val="en-US" w:eastAsia="bg-BG"/>
              </w:rPr>
              <w:t>4</w:t>
            </w:r>
            <w:r w:rsidRPr="001950FA">
              <w:rPr>
                <w:rFonts w:ascii="Times New Roman" w:eastAsia="Times New Roman" w:hAnsi="Times New Roman" w:cs="Times New Roman"/>
                <w:i/>
                <w:sz w:val="16"/>
                <w:szCs w:val="16"/>
                <w:lang w:eastAsia="bg-BG"/>
              </w:rPr>
              <w:t>0</w:t>
            </w:r>
          </w:p>
        </w:tc>
        <w:tc>
          <w:tcPr>
            <w:tcW w:w="1134" w:type="dxa"/>
            <w:tcBorders>
              <w:top w:val="nil"/>
              <w:left w:val="nil"/>
              <w:bottom w:val="single" w:sz="4" w:space="0" w:color="auto"/>
              <w:right w:val="single" w:sz="8" w:space="0" w:color="auto"/>
            </w:tcBorders>
            <w:shd w:val="clear" w:color="auto" w:fill="auto"/>
            <w:vAlign w:val="center"/>
          </w:tcPr>
          <w:p w:rsidR="001950FA" w:rsidRPr="001950FA" w:rsidRDefault="001950FA" w:rsidP="001950FA">
            <w:pPr>
              <w:spacing w:after="0" w:line="240" w:lineRule="auto"/>
              <w:jc w:val="center"/>
              <w:rPr>
                <w:rFonts w:ascii="Times New Roman" w:eastAsia="Times New Roman" w:hAnsi="Times New Roman" w:cs="Times New Roman"/>
                <w:i/>
                <w:sz w:val="16"/>
                <w:szCs w:val="16"/>
                <w:lang w:eastAsia="bg-BG"/>
              </w:rPr>
            </w:pPr>
            <w:r w:rsidRPr="001950FA">
              <w:rPr>
                <w:rFonts w:ascii="Times New Roman" w:eastAsia="Times New Roman" w:hAnsi="Times New Roman" w:cs="Times New Roman"/>
                <w:i/>
                <w:sz w:val="16"/>
                <w:szCs w:val="16"/>
                <w:lang w:val="en-US" w:eastAsia="bg-BG"/>
              </w:rPr>
              <w:t>4</w:t>
            </w:r>
            <w:r w:rsidRPr="001950FA">
              <w:rPr>
                <w:rFonts w:ascii="Times New Roman" w:eastAsia="Times New Roman" w:hAnsi="Times New Roman" w:cs="Times New Roman"/>
                <w:i/>
                <w:sz w:val="16"/>
                <w:szCs w:val="16"/>
                <w:lang w:eastAsia="bg-BG"/>
              </w:rPr>
              <w:t>0</w:t>
            </w:r>
          </w:p>
        </w:tc>
      </w:tr>
    </w:tbl>
    <w:p w:rsidR="001950FA" w:rsidRPr="001950FA" w:rsidRDefault="001950FA" w:rsidP="002069A2">
      <w:pPr>
        <w:spacing w:before="120" w:after="120" w:line="240" w:lineRule="auto"/>
        <w:jc w:val="both"/>
        <w:rPr>
          <w:rFonts w:ascii="Times New Roman" w:eastAsia="Times New Roman" w:hAnsi="Times New Roman" w:cs="Times New Roman"/>
          <w:b/>
          <w:i/>
          <w:sz w:val="20"/>
          <w:szCs w:val="20"/>
          <w:lang w:eastAsia="bg-BG"/>
        </w:rPr>
      </w:pPr>
    </w:p>
    <w:p w:rsidR="009A6549" w:rsidRPr="002363D0" w:rsidRDefault="009A6549" w:rsidP="002069A2">
      <w:pPr>
        <w:pStyle w:val="ListParagraph"/>
        <w:numPr>
          <w:ilvl w:val="0"/>
          <w:numId w:val="19"/>
        </w:numPr>
        <w:tabs>
          <w:tab w:val="left" w:pos="851"/>
        </w:tabs>
        <w:spacing w:before="120" w:after="120" w:line="240" w:lineRule="auto"/>
        <w:ind w:left="0" w:firstLine="567"/>
        <w:jc w:val="both"/>
        <w:rPr>
          <w:rFonts w:ascii="Times New Roman" w:hAnsi="Times New Roman"/>
          <w:b/>
          <w:i/>
          <w:color w:val="000099"/>
        </w:rPr>
      </w:pPr>
      <w:r w:rsidRPr="002363D0">
        <w:rPr>
          <w:rFonts w:ascii="Times New Roman" w:hAnsi="Times New Roman"/>
          <w:b/>
          <w:i/>
          <w:color w:val="000099"/>
        </w:rPr>
        <w:t>Външни фактори, които могат да окажат въздействие върху постигането на целите на програмата</w:t>
      </w:r>
    </w:p>
    <w:p w:rsidR="001950FA" w:rsidRPr="00F9200C" w:rsidRDefault="001950FA" w:rsidP="002069A2">
      <w:pPr>
        <w:spacing w:before="120" w:after="120" w:line="240" w:lineRule="auto"/>
        <w:jc w:val="both"/>
        <w:rPr>
          <w:rFonts w:ascii="Times New Roman" w:hAnsi="Times New Roman"/>
        </w:rPr>
      </w:pPr>
      <w:r w:rsidRPr="00F9200C">
        <w:rPr>
          <w:rFonts w:ascii="Times New Roman" w:hAnsi="Times New Roman"/>
        </w:rPr>
        <w:t>Промени в законодателството, съдебни спорове и дела, както и политически риск. При морските плажове е висока степента на неопределеност, какъв брой от действащите договори за концесии и наеми ще бъдат прекратени по вина на концесионерите и наемателите (поради неизпълнение на основни задължения).  Не провеждане на нови процедури за сключване на концесионни договори и договори за наем.</w:t>
      </w:r>
    </w:p>
    <w:p w:rsidR="00F9200C" w:rsidRPr="00F9200C" w:rsidRDefault="00F9200C" w:rsidP="00F9200C">
      <w:pPr>
        <w:spacing w:after="0" w:line="240" w:lineRule="auto"/>
        <w:jc w:val="both"/>
        <w:rPr>
          <w:rFonts w:ascii="Times New Roman" w:eastAsia="Times New Roman" w:hAnsi="Times New Roman" w:cs="Times New Roman"/>
          <w:lang w:val="ru-RU"/>
        </w:rPr>
      </w:pPr>
      <w:r w:rsidRPr="00F9200C">
        <w:rPr>
          <w:rFonts w:ascii="Times New Roman" w:eastAsia="Times New Roman" w:hAnsi="Times New Roman" w:cs="Times New Roman"/>
          <w:lang w:val="ru-RU"/>
        </w:rPr>
        <w:t>През прогнозният период 2015-2017 г.,  като такива се идентифицират:</w:t>
      </w:r>
    </w:p>
    <w:p w:rsidR="00F9200C" w:rsidRPr="00F9200C" w:rsidRDefault="00F9200C" w:rsidP="009855F0">
      <w:pPr>
        <w:pStyle w:val="ListParagraph"/>
        <w:numPr>
          <w:ilvl w:val="0"/>
          <w:numId w:val="73"/>
        </w:numPr>
        <w:spacing w:after="0" w:line="240" w:lineRule="auto"/>
        <w:ind w:left="0" w:firstLine="567"/>
        <w:jc w:val="both"/>
        <w:rPr>
          <w:rFonts w:ascii="Times New Roman" w:eastAsia="Times New Roman" w:hAnsi="Times New Roman"/>
          <w:lang w:val="ru-RU"/>
        </w:rPr>
      </w:pPr>
      <w:r w:rsidRPr="00F9200C">
        <w:rPr>
          <w:rFonts w:ascii="Times New Roman" w:eastAsia="Times New Roman" w:hAnsi="Times New Roman"/>
          <w:lang w:val="ru-RU"/>
        </w:rPr>
        <w:t xml:space="preserve">По-ниските </w:t>
      </w:r>
      <w:r w:rsidRPr="00F9200C">
        <w:rPr>
          <w:rFonts w:ascii="Times New Roman" w:eastAsia="Times New Roman" w:hAnsi="Times New Roman"/>
        </w:rPr>
        <w:t>темповете на икономически растеж, поддържането на висока вътрешнофирмената задлъжнялост, затруднения при кредитиране, финансиране и съфинансиране от страна на търговските дружества и общинските администрации при изпълнение на инвестиционни проекти свързани с изграждането на В и К инфраструктура по оперативните програми.</w:t>
      </w:r>
    </w:p>
    <w:p w:rsidR="00F9200C" w:rsidRDefault="00F9200C" w:rsidP="009855F0">
      <w:pPr>
        <w:pStyle w:val="ListParagraph"/>
        <w:numPr>
          <w:ilvl w:val="0"/>
          <w:numId w:val="73"/>
        </w:numPr>
        <w:spacing w:after="0" w:line="240" w:lineRule="auto"/>
        <w:ind w:left="0" w:firstLine="567"/>
        <w:jc w:val="both"/>
        <w:rPr>
          <w:rFonts w:ascii="Times New Roman" w:eastAsia="Times New Roman" w:hAnsi="Times New Roman"/>
          <w:lang w:val="ru-RU"/>
        </w:rPr>
      </w:pPr>
      <w:r w:rsidRPr="00F9200C">
        <w:rPr>
          <w:rFonts w:ascii="Times New Roman" w:eastAsia="Times New Roman" w:hAnsi="Times New Roman"/>
          <w:lang w:val="ru-RU"/>
        </w:rPr>
        <w:t>Макроикономическата рамка, правителствените приоритети и програми, законодателни решения и данъчната регулация, отразяващи се на финансово-икономическото състояние на дружествата и съответно на стойността на разчетените икономически показатели, свързани с дейността на ТД и ДП през прогнозния период;</w:t>
      </w:r>
    </w:p>
    <w:p w:rsidR="003715C4" w:rsidRPr="003715C4" w:rsidRDefault="003715C4" w:rsidP="009855F0">
      <w:pPr>
        <w:pStyle w:val="ListParagraph"/>
        <w:numPr>
          <w:ilvl w:val="0"/>
          <w:numId w:val="73"/>
        </w:numPr>
        <w:spacing w:after="0" w:line="240" w:lineRule="auto"/>
        <w:ind w:left="0" w:firstLine="567"/>
        <w:jc w:val="both"/>
        <w:rPr>
          <w:rFonts w:ascii="Times New Roman" w:eastAsia="Times New Roman" w:hAnsi="Times New Roman"/>
          <w:lang w:val="ru-RU"/>
        </w:rPr>
      </w:pPr>
      <w:r w:rsidRPr="003715C4">
        <w:rPr>
          <w:rFonts w:ascii="Times New Roman" w:eastAsia="Times New Roman" w:hAnsi="Times New Roman"/>
          <w:lang w:val="ru-RU"/>
        </w:rPr>
        <w:t>Забавяне приемането на нормативните актове, които трябва да подпомогнат постигането на целите;</w:t>
      </w:r>
    </w:p>
    <w:p w:rsidR="003715C4" w:rsidRPr="003715C4" w:rsidRDefault="003715C4" w:rsidP="009855F0">
      <w:pPr>
        <w:pStyle w:val="ListParagraph"/>
        <w:numPr>
          <w:ilvl w:val="0"/>
          <w:numId w:val="73"/>
        </w:numPr>
        <w:spacing w:after="0" w:line="240" w:lineRule="auto"/>
        <w:ind w:left="0" w:firstLine="567"/>
        <w:jc w:val="both"/>
        <w:rPr>
          <w:rFonts w:ascii="Times New Roman" w:eastAsia="Times New Roman" w:hAnsi="Times New Roman"/>
          <w:lang w:val="ru-RU"/>
        </w:rPr>
      </w:pPr>
      <w:r w:rsidRPr="003715C4">
        <w:rPr>
          <w:rFonts w:ascii="Times New Roman" w:eastAsia="Times New Roman" w:hAnsi="Times New Roman"/>
          <w:lang w:val="ru-RU"/>
        </w:rPr>
        <w:t>Залагане на недостатъчни средства    в   закона за държавния бюджет за съответната година, предвидени за изпълнение на програмата;</w:t>
      </w:r>
    </w:p>
    <w:p w:rsidR="003715C4" w:rsidRPr="003715C4" w:rsidRDefault="003715C4" w:rsidP="009855F0">
      <w:pPr>
        <w:pStyle w:val="ListParagraph"/>
        <w:numPr>
          <w:ilvl w:val="0"/>
          <w:numId w:val="73"/>
        </w:numPr>
        <w:spacing w:after="0" w:line="240" w:lineRule="auto"/>
        <w:ind w:left="0" w:firstLine="567"/>
        <w:jc w:val="both"/>
        <w:rPr>
          <w:rFonts w:ascii="Times New Roman" w:eastAsia="Times New Roman" w:hAnsi="Times New Roman"/>
          <w:lang w:val="ru-RU"/>
        </w:rPr>
      </w:pPr>
      <w:r w:rsidRPr="003715C4">
        <w:rPr>
          <w:rFonts w:ascii="Times New Roman" w:eastAsia="Times New Roman" w:hAnsi="Times New Roman"/>
          <w:lang w:val="ru-RU"/>
        </w:rPr>
        <w:t>Недостатъчен административен капацитет за управление на средствата по програмата.</w:t>
      </w:r>
    </w:p>
    <w:p w:rsidR="003715C4" w:rsidRPr="00F9200C" w:rsidRDefault="003715C4" w:rsidP="003715C4">
      <w:pPr>
        <w:pStyle w:val="ListParagraph"/>
        <w:spacing w:after="0" w:line="240" w:lineRule="auto"/>
        <w:ind w:left="567"/>
        <w:jc w:val="both"/>
        <w:rPr>
          <w:rFonts w:ascii="Times New Roman" w:eastAsia="Times New Roman" w:hAnsi="Times New Roman"/>
          <w:lang w:val="ru-RU"/>
        </w:rPr>
      </w:pPr>
    </w:p>
    <w:p w:rsidR="009A6549" w:rsidRPr="002363D0" w:rsidRDefault="009A6549" w:rsidP="00DD52EC">
      <w:pPr>
        <w:pStyle w:val="ListParagraph"/>
        <w:numPr>
          <w:ilvl w:val="0"/>
          <w:numId w:val="19"/>
        </w:numPr>
        <w:tabs>
          <w:tab w:val="left" w:pos="851"/>
        </w:tabs>
        <w:spacing w:before="120" w:after="120" w:line="360" w:lineRule="auto"/>
        <w:ind w:hanging="153"/>
        <w:jc w:val="both"/>
        <w:rPr>
          <w:rFonts w:ascii="Times New Roman" w:hAnsi="Times New Roman"/>
          <w:b/>
          <w:i/>
          <w:color w:val="000099"/>
        </w:rPr>
      </w:pPr>
      <w:r w:rsidRPr="002363D0">
        <w:rPr>
          <w:rFonts w:ascii="Times New Roman" w:hAnsi="Times New Roman"/>
          <w:b/>
          <w:i/>
          <w:color w:val="000099"/>
        </w:rPr>
        <w:t>Информация за наличността и качеството на данните</w:t>
      </w:r>
    </w:p>
    <w:p w:rsidR="001950FA" w:rsidRPr="001124A6" w:rsidRDefault="001950FA" w:rsidP="009855F0">
      <w:pPr>
        <w:pStyle w:val="ListParagraph"/>
        <w:numPr>
          <w:ilvl w:val="0"/>
          <w:numId w:val="76"/>
        </w:numPr>
        <w:spacing w:before="120" w:after="120" w:line="240" w:lineRule="auto"/>
        <w:ind w:left="0" w:firstLine="567"/>
        <w:jc w:val="both"/>
        <w:rPr>
          <w:rFonts w:ascii="Times New Roman" w:hAnsi="Times New Roman"/>
        </w:rPr>
      </w:pPr>
      <w:r w:rsidRPr="001124A6">
        <w:rPr>
          <w:rFonts w:ascii="Times New Roman" w:hAnsi="Times New Roman"/>
        </w:rPr>
        <w:t>Дирекция “</w:t>
      </w:r>
      <w:r w:rsidR="00530386">
        <w:rPr>
          <w:rFonts w:ascii="Times New Roman" w:hAnsi="Times New Roman"/>
        </w:rPr>
        <w:t>К</w:t>
      </w:r>
      <w:r w:rsidRPr="001124A6">
        <w:rPr>
          <w:rFonts w:ascii="Times New Roman" w:hAnsi="Times New Roman"/>
        </w:rPr>
        <w:t>онцесии ” разполага с цялостната информация относно индивидуализацията на обектите – морски плажове, предоставени на концесия или под наем.</w:t>
      </w:r>
    </w:p>
    <w:p w:rsidR="009146D4" w:rsidRDefault="001950FA" w:rsidP="009146D4">
      <w:pPr>
        <w:spacing w:before="120" w:after="120" w:line="240" w:lineRule="auto"/>
        <w:ind w:firstLine="567"/>
        <w:jc w:val="both"/>
        <w:rPr>
          <w:rFonts w:ascii="Times New Roman" w:hAnsi="Times New Roman"/>
        </w:rPr>
      </w:pPr>
      <w:r w:rsidRPr="00F23E9B">
        <w:rPr>
          <w:rFonts w:ascii="Times New Roman" w:hAnsi="Times New Roman"/>
        </w:rPr>
        <w:t xml:space="preserve">Относно индивидуализиране на обекти – морски плажове, с възможност за предоставяне на концесия, изцяло информацията е в „Агенция по геодезия, картография и кадастър“ </w:t>
      </w:r>
      <w:r w:rsidR="009146D4">
        <w:rPr>
          <w:rFonts w:ascii="Times New Roman" w:hAnsi="Times New Roman"/>
        </w:rPr>
        <w:t>.</w:t>
      </w:r>
    </w:p>
    <w:p w:rsidR="007A7DCC" w:rsidRPr="001124A6" w:rsidRDefault="007A7DCC" w:rsidP="009146D4">
      <w:pPr>
        <w:spacing w:before="120" w:after="120" w:line="240" w:lineRule="auto"/>
        <w:ind w:firstLine="567"/>
        <w:jc w:val="both"/>
        <w:rPr>
          <w:rFonts w:ascii="Times New Roman" w:eastAsia="Times New Roman" w:hAnsi="Times New Roman"/>
          <w:lang w:val="ru-RU"/>
        </w:rPr>
      </w:pPr>
      <w:r w:rsidRPr="001124A6">
        <w:rPr>
          <w:rFonts w:ascii="Times New Roman" w:eastAsia="Times New Roman" w:hAnsi="Times New Roman"/>
          <w:lang w:val="ru-RU"/>
        </w:rPr>
        <w:t>Дирекция «ТД и ДП» изисква, съхранява и участва в приемането, обработването и анализа на финансово-икономическа информация, справки и данни характеризиращи финансово-икономическото състояние на ТД с над 50 % ДУ и държавните предприятия от системата на МРР</w:t>
      </w:r>
      <w:r w:rsidR="0029688F">
        <w:rPr>
          <w:rFonts w:ascii="Times New Roman" w:eastAsia="Times New Roman" w:hAnsi="Times New Roman"/>
          <w:lang w:val="ru-RU"/>
        </w:rPr>
        <w:t>Б</w:t>
      </w:r>
      <w:r w:rsidRPr="001124A6">
        <w:rPr>
          <w:rFonts w:ascii="Times New Roman" w:eastAsia="Times New Roman" w:hAnsi="Times New Roman"/>
          <w:lang w:val="ru-RU"/>
        </w:rPr>
        <w:t xml:space="preserve"> по тримесечия и за отчетния период.  </w:t>
      </w:r>
    </w:p>
    <w:p w:rsidR="007A7DCC" w:rsidRPr="007A7DCC" w:rsidRDefault="007A7DCC" w:rsidP="00334ED5">
      <w:pPr>
        <w:spacing w:after="0" w:line="240" w:lineRule="auto"/>
        <w:ind w:firstLine="567"/>
        <w:jc w:val="both"/>
        <w:rPr>
          <w:rFonts w:ascii="Times New Roman" w:eastAsia="Times New Roman" w:hAnsi="Times New Roman" w:cs="Times New Roman"/>
          <w:lang w:val="ru-RU"/>
        </w:rPr>
      </w:pPr>
      <w:r w:rsidRPr="007A7DCC">
        <w:rPr>
          <w:rFonts w:ascii="Times New Roman" w:eastAsia="Times New Roman" w:hAnsi="Times New Roman" w:cs="Times New Roman"/>
          <w:lang w:val="ru-RU"/>
        </w:rPr>
        <w:t xml:space="preserve"> - Съгласно ПМС № 114 от 10.06.2010 г. обект на специално наблюдение и контрол относно финансовата им дисциплина, фискалния риск и пазарни перспективи са дружествата с над 50 % държавно участие През 2015 г. четиридесет търговски дружества ще са обект на такъв контрол, като министърът на регионалното развитие</w:t>
      </w:r>
      <w:r w:rsidR="009146D4">
        <w:rPr>
          <w:rFonts w:ascii="Times New Roman" w:eastAsia="Times New Roman" w:hAnsi="Times New Roman" w:cs="Times New Roman"/>
          <w:lang w:val="ru-RU"/>
        </w:rPr>
        <w:t xml:space="preserve"> и благоустройството</w:t>
      </w:r>
      <w:r w:rsidRPr="007A7DCC">
        <w:rPr>
          <w:rFonts w:ascii="Times New Roman" w:eastAsia="Times New Roman" w:hAnsi="Times New Roman" w:cs="Times New Roman"/>
          <w:lang w:val="ru-RU"/>
        </w:rPr>
        <w:t>, като упражняващ правата на собственост на държавата в тези предприятия на база данните от годишните им финансови отчети ежегодно изготвя и предоставя в Министерството на финансите  годишен доклад относно състоянието, пазарни перспективи и търговската им дейност.</w:t>
      </w:r>
    </w:p>
    <w:p w:rsidR="001124A6" w:rsidRPr="007A7DCC" w:rsidRDefault="007A7DCC" w:rsidP="001124A6">
      <w:pPr>
        <w:spacing w:after="0" w:line="240" w:lineRule="auto"/>
        <w:ind w:firstLine="680"/>
        <w:jc w:val="both"/>
        <w:rPr>
          <w:rFonts w:ascii="Times New Roman" w:eastAsia="Times New Roman" w:hAnsi="Times New Roman" w:cs="Times New Roman"/>
          <w:lang w:val="ru-RU"/>
        </w:rPr>
      </w:pPr>
      <w:r w:rsidRPr="007A7DCC">
        <w:rPr>
          <w:rFonts w:ascii="Times New Roman" w:eastAsia="Times New Roman" w:hAnsi="Times New Roman" w:cs="Times New Roman"/>
          <w:lang w:val="ru-RU"/>
        </w:rPr>
        <w:t>- Издадените от дирекцията вътрешни нормативни актове и кореспонденция с търговските дружества, които са надеждно установими чрез деловодната система на МРР</w:t>
      </w:r>
      <w:r w:rsidR="0029688F">
        <w:rPr>
          <w:rFonts w:ascii="Times New Roman" w:eastAsia="Times New Roman" w:hAnsi="Times New Roman" w:cs="Times New Roman"/>
          <w:lang w:val="ru-RU"/>
        </w:rPr>
        <w:t>Б</w:t>
      </w:r>
      <w:r w:rsidRPr="007A7DCC">
        <w:rPr>
          <w:rFonts w:ascii="Times New Roman" w:eastAsia="Times New Roman" w:hAnsi="Times New Roman" w:cs="Times New Roman"/>
          <w:lang w:val="ru-RU"/>
        </w:rPr>
        <w:t xml:space="preserve"> и посредством  поддържан от дирекция «ТД и ДП» архив  - досиета на дружествата, съдържащи документи със съществен характер.</w:t>
      </w:r>
    </w:p>
    <w:p w:rsidR="007A7DCC" w:rsidRPr="00F94813" w:rsidRDefault="001124A6" w:rsidP="009855F0">
      <w:pPr>
        <w:pStyle w:val="ListParagraph"/>
        <w:numPr>
          <w:ilvl w:val="0"/>
          <w:numId w:val="76"/>
        </w:numPr>
        <w:spacing w:before="120" w:after="120" w:line="240" w:lineRule="auto"/>
        <w:ind w:left="0" w:firstLine="567"/>
        <w:jc w:val="both"/>
        <w:rPr>
          <w:rFonts w:ascii="Times New Roman" w:eastAsia="Times New Roman" w:hAnsi="Times New Roman"/>
          <w:bCs/>
          <w:lang w:val="en-US" w:eastAsia="bg-BG"/>
        </w:rPr>
      </w:pPr>
      <w:r w:rsidRPr="001124A6">
        <w:rPr>
          <w:rFonts w:ascii="Times New Roman" w:eastAsia="Times New Roman" w:hAnsi="Times New Roman"/>
          <w:bCs/>
          <w:lang w:eastAsia="bg-BG"/>
        </w:rPr>
        <w:lastRenderedPageBreak/>
        <w:t>Системата за правна информация на Министерски Съвет (PRIS)</w:t>
      </w:r>
    </w:p>
    <w:p w:rsidR="00F94813" w:rsidRPr="00F94813" w:rsidRDefault="00F94813" w:rsidP="00F94813">
      <w:pPr>
        <w:pStyle w:val="ListParagraph"/>
        <w:spacing w:before="120" w:after="120" w:line="240" w:lineRule="auto"/>
        <w:ind w:left="567"/>
        <w:jc w:val="both"/>
        <w:rPr>
          <w:rFonts w:ascii="Times New Roman" w:eastAsia="Times New Roman" w:hAnsi="Times New Roman"/>
          <w:bCs/>
          <w:lang w:val="en-US" w:eastAsia="bg-BG"/>
        </w:rPr>
      </w:pPr>
    </w:p>
    <w:p w:rsidR="009A6549" w:rsidRPr="002363D0" w:rsidRDefault="009A6549" w:rsidP="00DD52EC">
      <w:pPr>
        <w:pStyle w:val="ListParagraph"/>
        <w:numPr>
          <w:ilvl w:val="0"/>
          <w:numId w:val="19"/>
        </w:numPr>
        <w:tabs>
          <w:tab w:val="left" w:pos="851"/>
        </w:tabs>
        <w:spacing w:before="120" w:after="120" w:line="360" w:lineRule="auto"/>
        <w:ind w:hanging="153"/>
        <w:jc w:val="both"/>
        <w:rPr>
          <w:rFonts w:ascii="Times New Roman" w:hAnsi="Times New Roman"/>
          <w:b/>
          <w:i/>
          <w:color w:val="000099"/>
        </w:rPr>
      </w:pPr>
      <w:r w:rsidRPr="002363D0">
        <w:rPr>
          <w:rFonts w:ascii="Times New Roman" w:hAnsi="Times New Roman"/>
          <w:b/>
          <w:i/>
          <w:color w:val="000099"/>
        </w:rPr>
        <w:t>Предоставяни по програмата продукти/услуги (ведомствени разходни параграфи)</w:t>
      </w:r>
    </w:p>
    <w:p w:rsidR="00607BE1" w:rsidRPr="00607BE1" w:rsidRDefault="00607BE1" w:rsidP="009855F0">
      <w:pPr>
        <w:pStyle w:val="ListParagraph"/>
        <w:numPr>
          <w:ilvl w:val="0"/>
          <w:numId w:val="74"/>
        </w:numPr>
        <w:spacing w:line="240" w:lineRule="auto"/>
        <w:ind w:left="709" w:hanging="142"/>
        <w:jc w:val="both"/>
        <w:rPr>
          <w:rFonts w:ascii="Times New Roman" w:hAnsi="Times New Roman"/>
          <w:lang w:val="ru-RU"/>
        </w:rPr>
      </w:pPr>
      <w:r w:rsidRPr="00607BE1">
        <w:rPr>
          <w:rFonts w:ascii="Times New Roman" w:hAnsi="Times New Roman"/>
          <w:lang w:val="ru-RU"/>
        </w:rPr>
        <w:t>Разработване на вътрешно – ведомствена нормативна база по управление на държавното участие в търговските дружества от системата на МРР</w:t>
      </w:r>
      <w:r w:rsidR="0029688F">
        <w:rPr>
          <w:rFonts w:ascii="Times New Roman" w:hAnsi="Times New Roman"/>
          <w:lang w:val="ru-RU"/>
        </w:rPr>
        <w:t>Б</w:t>
      </w:r>
      <w:r w:rsidRPr="00607BE1">
        <w:rPr>
          <w:rFonts w:ascii="Times New Roman" w:hAnsi="Times New Roman"/>
          <w:lang w:val="ru-RU"/>
        </w:rPr>
        <w:t xml:space="preserve"> и държавните предприятия и процудурните изисквания и правила за работа на дирекция «ТД и ДП»: </w:t>
      </w:r>
    </w:p>
    <w:p w:rsidR="00607BE1" w:rsidRPr="00607BE1" w:rsidRDefault="00607BE1" w:rsidP="00334ED5">
      <w:pPr>
        <w:spacing w:line="240" w:lineRule="auto"/>
        <w:ind w:firstLine="567"/>
        <w:jc w:val="both"/>
        <w:rPr>
          <w:rFonts w:ascii="Times New Roman" w:hAnsi="Times New Roman" w:cs="Times New Roman"/>
          <w:bCs/>
        </w:rPr>
      </w:pPr>
      <w:r w:rsidRPr="00607BE1">
        <w:rPr>
          <w:rFonts w:ascii="Times New Roman" w:hAnsi="Times New Roman" w:cs="Times New Roman"/>
          <w:bCs/>
          <w:lang w:val="ru-RU"/>
        </w:rPr>
        <w:t>Дейности за предоставяне на продукта/услугата:</w:t>
      </w:r>
    </w:p>
    <w:p w:rsidR="00607BE1" w:rsidRPr="00607BE1" w:rsidRDefault="00607BE1" w:rsidP="00334ED5">
      <w:pPr>
        <w:spacing w:line="240" w:lineRule="auto"/>
        <w:ind w:firstLine="567"/>
        <w:jc w:val="both"/>
        <w:rPr>
          <w:rFonts w:ascii="Times New Roman" w:hAnsi="Times New Roman" w:cs="Times New Roman"/>
          <w:lang w:val="ru-RU"/>
        </w:rPr>
      </w:pPr>
      <w:r w:rsidRPr="00607BE1">
        <w:rPr>
          <w:rFonts w:ascii="Times New Roman" w:hAnsi="Times New Roman" w:cs="Times New Roman"/>
          <w:lang w:val="ru-RU"/>
        </w:rPr>
        <w:sym w:font="Wingdings 2" w:char="F050"/>
      </w:r>
      <w:r w:rsidRPr="00607BE1">
        <w:rPr>
          <w:rFonts w:ascii="Times New Roman" w:hAnsi="Times New Roman" w:cs="Times New Roman"/>
          <w:lang w:val="ru-RU"/>
        </w:rPr>
        <w:t xml:space="preserve">Разработват се и се поддържат вътрешноведомствени правила, методики, инструкции, указания, образци на документи, заповеди и др., приложими при осъществяване на дейността документи. </w:t>
      </w:r>
    </w:p>
    <w:p w:rsidR="00607BE1" w:rsidRPr="00607BE1" w:rsidRDefault="00607BE1" w:rsidP="00334ED5">
      <w:pPr>
        <w:spacing w:line="240" w:lineRule="auto"/>
        <w:ind w:firstLine="567"/>
        <w:jc w:val="both"/>
        <w:rPr>
          <w:rFonts w:ascii="Times New Roman" w:hAnsi="Times New Roman" w:cs="Times New Roman"/>
          <w:lang w:val="ru-RU"/>
        </w:rPr>
      </w:pPr>
      <w:r w:rsidRPr="00607BE1">
        <w:rPr>
          <w:rFonts w:ascii="Times New Roman" w:hAnsi="Times New Roman" w:cs="Times New Roman"/>
          <w:lang w:val="ru-RU"/>
        </w:rPr>
        <w:sym w:font="Wingdings 2" w:char="F050"/>
      </w:r>
      <w:r w:rsidRPr="00607BE1">
        <w:rPr>
          <w:rFonts w:ascii="Times New Roman" w:hAnsi="Times New Roman" w:cs="Times New Roman"/>
          <w:lang w:val="ru-RU"/>
        </w:rPr>
        <w:t xml:space="preserve">Изготвят се, актуализират се в съответствие с нормативната уредба и се съгласуват образци на договори за възлагане управлението и контрола в търговските дружества, вкл. прекратените с ликвидация. </w:t>
      </w:r>
    </w:p>
    <w:p w:rsidR="00607BE1" w:rsidRPr="00607BE1" w:rsidRDefault="00607BE1" w:rsidP="009855F0">
      <w:pPr>
        <w:pStyle w:val="ListParagraph"/>
        <w:numPr>
          <w:ilvl w:val="0"/>
          <w:numId w:val="74"/>
        </w:numPr>
        <w:spacing w:line="240" w:lineRule="auto"/>
        <w:jc w:val="both"/>
        <w:rPr>
          <w:rFonts w:ascii="Times New Roman" w:hAnsi="Times New Roman"/>
          <w:lang w:val="ru-RU"/>
        </w:rPr>
      </w:pPr>
      <w:r w:rsidRPr="00607BE1">
        <w:rPr>
          <w:rFonts w:ascii="Times New Roman" w:hAnsi="Times New Roman"/>
          <w:lang w:val="ru-RU"/>
        </w:rPr>
        <w:t>Разпоредителен режим по отношение на дълготрайните материални и финансови активи, съгласно правомощията на министъра на РР</w:t>
      </w:r>
      <w:r w:rsidR="009146D4">
        <w:rPr>
          <w:rFonts w:ascii="Times New Roman" w:hAnsi="Times New Roman"/>
          <w:lang w:val="ru-RU"/>
        </w:rPr>
        <w:t>Б</w:t>
      </w:r>
      <w:r w:rsidRPr="00607BE1">
        <w:rPr>
          <w:rFonts w:ascii="Times New Roman" w:hAnsi="Times New Roman"/>
          <w:lang w:val="ru-RU"/>
        </w:rPr>
        <w:t xml:space="preserve"> като представител на държавата – едноличен собственик, акционер или съдружник в търговски дружества с държавно участие и в държавните предприятия.</w:t>
      </w:r>
    </w:p>
    <w:p w:rsidR="00607BE1" w:rsidRPr="00607BE1" w:rsidRDefault="00607BE1" w:rsidP="00334ED5">
      <w:pPr>
        <w:tabs>
          <w:tab w:val="left" w:pos="708"/>
        </w:tabs>
        <w:spacing w:line="240" w:lineRule="auto"/>
        <w:ind w:firstLine="680"/>
        <w:jc w:val="both"/>
        <w:outlineLvl w:val="5"/>
        <w:rPr>
          <w:rFonts w:ascii="Times New Roman" w:hAnsi="Times New Roman" w:cs="Times New Roman"/>
          <w:lang w:val="ru-RU"/>
        </w:rPr>
      </w:pPr>
      <w:r w:rsidRPr="00607BE1">
        <w:rPr>
          <w:rFonts w:ascii="Times New Roman" w:hAnsi="Times New Roman" w:cs="Times New Roman"/>
          <w:bCs/>
          <w:lang w:val="ru-RU"/>
        </w:rPr>
        <w:t xml:space="preserve">Дейностите по предоставяне на тази услуга са в съответствие с правомощията на министъра, предоставени му съгласно ТЗ, ПРУПДТДДУК, ЗДС, ППЗДС, ЗПСПК и други нормативни актове и се свеждат до изготвяне и съгласуване на необходимите актове в следната последователност: </w:t>
      </w:r>
    </w:p>
    <w:p w:rsidR="00607BE1" w:rsidRPr="00607BE1" w:rsidRDefault="00607BE1" w:rsidP="00334ED5">
      <w:pPr>
        <w:spacing w:line="240" w:lineRule="auto"/>
        <w:ind w:firstLine="567"/>
        <w:jc w:val="both"/>
        <w:rPr>
          <w:rFonts w:ascii="Times New Roman" w:hAnsi="Times New Roman" w:cs="Times New Roman"/>
          <w:lang w:val="ru-RU"/>
        </w:rPr>
      </w:pPr>
      <w:r w:rsidRPr="00607BE1">
        <w:rPr>
          <w:rFonts w:ascii="Times New Roman" w:hAnsi="Times New Roman" w:cs="Times New Roman"/>
          <w:lang w:val="ru-RU"/>
        </w:rPr>
        <w:sym w:font="Wingdings 2" w:char="F050"/>
      </w:r>
      <w:r w:rsidRPr="00607BE1">
        <w:rPr>
          <w:rFonts w:ascii="Times New Roman" w:hAnsi="Times New Roman" w:cs="Times New Roman"/>
          <w:lang w:val="ru-RU"/>
        </w:rPr>
        <w:t xml:space="preserve"> Преглед и анализ на постъпилите от търговските дружества и държавни предприятия предложения, документи и справочен материал; </w:t>
      </w:r>
    </w:p>
    <w:p w:rsidR="00607BE1" w:rsidRPr="00607BE1" w:rsidRDefault="00607BE1" w:rsidP="00334ED5">
      <w:pPr>
        <w:spacing w:line="240" w:lineRule="auto"/>
        <w:ind w:firstLine="567"/>
        <w:jc w:val="both"/>
        <w:rPr>
          <w:rFonts w:ascii="Times New Roman" w:hAnsi="Times New Roman" w:cs="Times New Roman"/>
          <w:lang w:val="ru-RU"/>
        </w:rPr>
      </w:pPr>
      <w:r w:rsidRPr="00607BE1">
        <w:rPr>
          <w:rFonts w:ascii="Times New Roman" w:hAnsi="Times New Roman" w:cs="Times New Roman"/>
          <w:lang w:val="ru-RU"/>
        </w:rPr>
        <w:sym w:font="Wingdings 2" w:char="F050"/>
      </w:r>
      <w:r w:rsidRPr="00607BE1">
        <w:rPr>
          <w:rFonts w:ascii="Times New Roman" w:hAnsi="Times New Roman" w:cs="Times New Roman"/>
          <w:lang w:val="ru-RU"/>
        </w:rPr>
        <w:t xml:space="preserve"> Изготвяне на становища, доклади, или заключения по отделните проблеми, съгласно указанията на резолиращия ръководител;</w:t>
      </w:r>
    </w:p>
    <w:p w:rsidR="00607BE1" w:rsidRPr="00607BE1" w:rsidRDefault="00607BE1" w:rsidP="00334ED5">
      <w:pPr>
        <w:spacing w:line="240" w:lineRule="auto"/>
        <w:ind w:firstLine="567"/>
        <w:jc w:val="both"/>
        <w:rPr>
          <w:rFonts w:ascii="Times New Roman" w:hAnsi="Times New Roman" w:cs="Times New Roman"/>
          <w:lang w:val="ru-RU"/>
        </w:rPr>
      </w:pPr>
      <w:r w:rsidRPr="00607BE1">
        <w:rPr>
          <w:rFonts w:ascii="Times New Roman" w:hAnsi="Times New Roman" w:cs="Times New Roman"/>
          <w:lang w:val="ru-RU"/>
        </w:rPr>
        <w:sym w:font="Wingdings 2" w:char="F050"/>
      </w:r>
      <w:r w:rsidRPr="00607BE1">
        <w:rPr>
          <w:rFonts w:ascii="Times New Roman" w:hAnsi="Times New Roman" w:cs="Times New Roman"/>
          <w:lang w:val="ru-RU"/>
        </w:rPr>
        <w:t xml:space="preserve"> Внасяне и обсъждане на целесъобразността и законосъобразността на съответното предложение в специализираните и нарочно създадени работни групи и комисии в МРР</w:t>
      </w:r>
      <w:r w:rsidR="0029688F">
        <w:rPr>
          <w:rFonts w:ascii="Times New Roman" w:hAnsi="Times New Roman" w:cs="Times New Roman"/>
          <w:lang w:val="ru-RU"/>
        </w:rPr>
        <w:t>Б</w:t>
      </w:r>
      <w:r w:rsidRPr="00607BE1">
        <w:rPr>
          <w:rFonts w:ascii="Times New Roman" w:hAnsi="Times New Roman" w:cs="Times New Roman"/>
          <w:lang w:val="ru-RU"/>
        </w:rPr>
        <w:t>;</w:t>
      </w:r>
    </w:p>
    <w:p w:rsidR="00607BE1" w:rsidRPr="00607BE1" w:rsidRDefault="00607BE1" w:rsidP="00334ED5">
      <w:pPr>
        <w:spacing w:line="240" w:lineRule="auto"/>
        <w:ind w:firstLine="567"/>
        <w:jc w:val="both"/>
        <w:rPr>
          <w:rFonts w:ascii="Times New Roman" w:hAnsi="Times New Roman" w:cs="Times New Roman"/>
          <w:lang w:val="ru-RU"/>
        </w:rPr>
      </w:pPr>
      <w:r w:rsidRPr="00607BE1">
        <w:rPr>
          <w:rFonts w:ascii="Times New Roman" w:hAnsi="Times New Roman" w:cs="Times New Roman"/>
          <w:lang w:val="ru-RU"/>
        </w:rPr>
        <w:sym w:font="Wingdings 2" w:char="F050"/>
      </w:r>
      <w:r w:rsidRPr="00607BE1">
        <w:rPr>
          <w:rFonts w:ascii="Times New Roman" w:hAnsi="Times New Roman" w:cs="Times New Roman"/>
          <w:lang w:val="ru-RU"/>
        </w:rPr>
        <w:t xml:space="preserve"> Изготвяне и съгласуване на проекта на административен акт (документ), съгласно одобрените параметри, подписване от министъра и връчване на заинтересованите лица за сведение и за изпълнение.    </w:t>
      </w:r>
    </w:p>
    <w:p w:rsidR="00607BE1" w:rsidRPr="00607BE1" w:rsidRDefault="00607BE1" w:rsidP="009855F0">
      <w:pPr>
        <w:pStyle w:val="ListParagraph"/>
        <w:numPr>
          <w:ilvl w:val="0"/>
          <w:numId w:val="74"/>
        </w:numPr>
        <w:spacing w:before="100" w:after="100" w:line="240" w:lineRule="auto"/>
        <w:jc w:val="both"/>
        <w:rPr>
          <w:rFonts w:ascii="Times New Roman" w:hAnsi="Times New Roman"/>
          <w:lang w:val="en-US"/>
        </w:rPr>
      </w:pPr>
      <w:r w:rsidRPr="00607BE1">
        <w:rPr>
          <w:rFonts w:ascii="Times New Roman" w:hAnsi="Times New Roman"/>
        </w:rPr>
        <w:t>И</w:t>
      </w:r>
      <w:r w:rsidRPr="00607BE1">
        <w:rPr>
          <w:rFonts w:ascii="Times New Roman" w:hAnsi="Times New Roman"/>
          <w:lang w:val="ru-RU"/>
        </w:rPr>
        <w:t>зпълнение през 2015, 2016 и 2017 на дейности и задачи, свързани със структурната реформа в сектор «Води» и касаещ</w:t>
      </w:r>
      <w:r w:rsidRPr="00607BE1">
        <w:rPr>
          <w:rFonts w:ascii="Times New Roman" w:hAnsi="Times New Roman"/>
        </w:rPr>
        <w:t>и</w:t>
      </w:r>
      <w:r w:rsidRPr="00607BE1">
        <w:rPr>
          <w:rFonts w:ascii="Times New Roman" w:hAnsi="Times New Roman"/>
          <w:lang w:val="ru-RU"/>
        </w:rPr>
        <w:t xml:space="preserve"> приоритетно дружествата от отрасъл «Водоснабдяване и канализация» произтичащи от задълженията на министъра на регионалното развитие</w:t>
      </w:r>
      <w:r w:rsidR="009146D4">
        <w:rPr>
          <w:rFonts w:ascii="Times New Roman" w:hAnsi="Times New Roman"/>
          <w:lang w:val="ru-RU"/>
        </w:rPr>
        <w:t xml:space="preserve"> и благоустройството</w:t>
      </w:r>
      <w:r w:rsidRPr="00607BE1">
        <w:rPr>
          <w:rFonts w:ascii="Times New Roman" w:hAnsi="Times New Roman"/>
          <w:lang w:val="ru-RU"/>
        </w:rPr>
        <w:t>, съгласно Закона за водите.</w:t>
      </w:r>
    </w:p>
    <w:p w:rsidR="00607BE1" w:rsidRPr="00607BE1" w:rsidRDefault="00607BE1" w:rsidP="009855F0">
      <w:pPr>
        <w:pStyle w:val="ListParagraph"/>
        <w:numPr>
          <w:ilvl w:val="0"/>
          <w:numId w:val="75"/>
        </w:numPr>
        <w:tabs>
          <w:tab w:val="left" w:pos="851"/>
        </w:tabs>
        <w:spacing w:line="240" w:lineRule="auto"/>
        <w:ind w:left="0" w:firstLine="567"/>
        <w:jc w:val="both"/>
        <w:rPr>
          <w:rFonts w:ascii="Times New Roman" w:hAnsi="Times New Roman"/>
          <w:lang w:val="en-US"/>
        </w:rPr>
      </w:pPr>
      <w:r w:rsidRPr="00607BE1">
        <w:rPr>
          <w:rFonts w:ascii="Times New Roman" w:hAnsi="Times New Roman"/>
        </w:rPr>
        <w:t>Изготвяне на предложения за изменение и допълнение на нормативната база, касаеща предоставянето на водоснабдителни и канализационни услуги, в т. ч. на  Закона за водите, за обезпечаване държавната политика при предоставяне на В и К услуги и структурната реформа в отрасъла.</w:t>
      </w:r>
    </w:p>
    <w:p w:rsidR="00607BE1" w:rsidRPr="00607BE1" w:rsidRDefault="00607BE1" w:rsidP="009855F0">
      <w:pPr>
        <w:pStyle w:val="ListParagraph"/>
        <w:numPr>
          <w:ilvl w:val="0"/>
          <w:numId w:val="75"/>
        </w:numPr>
        <w:tabs>
          <w:tab w:val="left" w:pos="851"/>
        </w:tabs>
        <w:spacing w:line="240" w:lineRule="auto"/>
        <w:ind w:left="0" w:firstLine="567"/>
        <w:jc w:val="both"/>
        <w:rPr>
          <w:rFonts w:ascii="Times New Roman" w:hAnsi="Times New Roman"/>
          <w:lang w:val="en-US"/>
        </w:rPr>
      </w:pPr>
      <w:r w:rsidRPr="00607BE1">
        <w:rPr>
          <w:rFonts w:ascii="Times New Roman" w:hAnsi="Times New Roman"/>
        </w:rPr>
        <w:t>Изпълнение на разписаните процедури в § 9 от ПЗР на ЗИД на ЗВ</w:t>
      </w:r>
      <w:r w:rsidRPr="00607BE1">
        <w:rPr>
          <w:rFonts w:ascii="Times New Roman" w:hAnsi="Times New Roman"/>
          <w:lang w:val="en-US"/>
        </w:rPr>
        <w:t xml:space="preserve"> (</w:t>
      </w:r>
      <w:r w:rsidRPr="00607BE1">
        <w:rPr>
          <w:rFonts w:ascii="Times New Roman" w:hAnsi="Times New Roman"/>
        </w:rPr>
        <w:t>Обн. ДВ. бр. 103 от 29.11.2013 г.</w:t>
      </w:r>
      <w:r w:rsidRPr="00607BE1">
        <w:rPr>
          <w:rFonts w:ascii="Times New Roman" w:hAnsi="Times New Roman"/>
          <w:lang w:val="en-US"/>
        </w:rPr>
        <w:t>)</w:t>
      </w:r>
      <w:r w:rsidRPr="00607BE1">
        <w:rPr>
          <w:rFonts w:ascii="Times New Roman" w:hAnsi="Times New Roman"/>
        </w:rPr>
        <w:t>.</w:t>
      </w:r>
    </w:p>
    <w:p w:rsidR="00607BE1" w:rsidRPr="00607BE1" w:rsidRDefault="00607BE1" w:rsidP="009855F0">
      <w:pPr>
        <w:pStyle w:val="ListParagraph"/>
        <w:numPr>
          <w:ilvl w:val="0"/>
          <w:numId w:val="75"/>
        </w:numPr>
        <w:tabs>
          <w:tab w:val="left" w:pos="851"/>
        </w:tabs>
        <w:spacing w:line="240" w:lineRule="auto"/>
        <w:ind w:left="0" w:firstLine="567"/>
        <w:jc w:val="both"/>
        <w:rPr>
          <w:rFonts w:ascii="Times New Roman" w:hAnsi="Times New Roman"/>
          <w:lang w:val="en-US"/>
        </w:rPr>
      </w:pPr>
      <w:r w:rsidRPr="00607BE1">
        <w:rPr>
          <w:rFonts w:ascii="Times New Roman" w:hAnsi="Times New Roman"/>
        </w:rPr>
        <w:t>Подписване на протоколи за разпределение на активите, ПДС и ПОС между държавата и общините в РБ.</w:t>
      </w:r>
    </w:p>
    <w:p w:rsidR="00607BE1" w:rsidRPr="00607BE1" w:rsidRDefault="00607BE1" w:rsidP="009855F0">
      <w:pPr>
        <w:pStyle w:val="ListParagraph"/>
        <w:numPr>
          <w:ilvl w:val="0"/>
          <w:numId w:val="75"/>
        </w:numPr>
        <w:tabs>
          <w:tab w:val="left" w:pos="851"/>
        </w:tabs>
        <w:spacing w:line="240" w:lineRule="auto"/>
        <w:ind w:left="0" w:firstLine="567"/>
        <w:jc w:val="both"/>
        <w:rPr>
          <w:rFonts w:ascii="Times New Roman" w:hAnsi="Times New Roman"/>
          <w:lang w:val="en-US"/>
        </w:rPr>
      </w:pPr>
      <w:r w:rsidRPr="00607BE1">
        <w:rPr>
          <w:rFonts w:ascii="Times New Roman" w:hAnsi="Times New Roman"/>
        </w:rPr>
        <w:lastRenderedPageBreak/>
        <w:t xml:space="preserve">Отписване от баланса на В и К операторите с държавно участие в капитала от отрасъл </w:t>
      </w:r>
      <w:r w:rsidRPr="00607BE1">
        <w:rPr>
          <w:rFonts w:ascii="Times New Roman" w:hAnsi="Times New Roman"/>
          <w:spacing w:val="-2"/>
          <w:lang w:val="ru-RU"/>
        </w:rPr>
        <w:t xml:space="preserve">В и К на активите – </w:t>
      </w:r>
      <w:r w:rsidRPr="00607BE1">
        <w:rPr>
          <w:rFonts w:ascii="Times New Roman" w:hAnsi="Times New Roman"/>
          <w:spacing w:val="-2"/>
        </w:rPr>
        <w:t>ПДС и ПОС.</w:t>
      </w:r>
    </w:p>
    <w:p w:rsidR="00607BE1" w:rsidRPr="00607BE1" w:rsidRDefault="00607BE1" w:rsidP="009855F0">
      <w:pPr>
        <w:pStyle w:val="ListParagraph"/>
        <w:numPr>
          <w:ilvl w:val="0"/>
          <w:numId w:val="75"/>
        </w:numPr>
        <w:tabs>
          <w:tab w:val="left" w:pos="851"/>
        </w:tabs>
        <w:spacing w:line="240" w:lineRule="auto"/>
        <w:ind w:left="0" w:firstLine="567"/>
        <w:jc w:val="both"/>
        <w:rPr>
          <w:rFonts w:ascii="Times New Roman" w:hAnsi="Times New Roman"/>
          <w:lang w:val="en-US"/>
        </w:rPr>
      </w:pPr>
      <w:r w:rsidRPr="00607BE1">
        <w:rPr>
          <w:rFonts w:ascii="Times New Roman" w:hAnsi="Times New Roman"/>
          <w:b/>
          <w:bCs/>
        </w:rPr>
        <w:t xml:space="preserve"> </w:t>
      </w:r>
      <w:r w:rsidRPr="00607BE1">
        <w:rPr>
          <w:rFonts w:ascii="Times New Roman" w:hAnsi="Times New Roman"/>
          <w:bCs/>
        </w:rPr>
        <w:t>Участие в изготвянето на подзаконовата нормативна база към Закона за водите, съгласно разписаните компетенции на МРР</w:t>
      </w:r>
      <w:r w:rsidR="0029688F">
        <w:rPr>
          <w:rFonts w:ascii="Times New Roman" w:hAnsi="Times New Roman"/>
          <w:bCs/>
        </w:rPr>
        <w:t>Б</w:t>
      </w:r>
      <w:r w:rsidRPr="00607BE1">
        <w:rPr>
          <w:rFonts w:ascii="Times New Roman" w:hAnsi="Times New Roman"/>
          <w:bCs/>
        </w:rPr>
        <w:t>.</w:t>
      </w:r>
    </w:p>
    <w:p w:rsidR="00607BE1" w:rsidRPr="00607BE1" w:rsidRDefault="00607BE1" w:rsidP="009855F0">
      <w:pPr>
        <w:pStyle w:val="ListParagraph"/>
        <w:numPr>
          <w:ilvl w:val="0"/>
          <w:numId w:val="75"/>
        </w:numPr>
        <w:tabs>
          <w:tab w:val="left" w:pos="851"/>
        </w:tabs>
        <w:spacing w:line="240" w:lineRule="auto"/>
        <w:ind w:left="0" w:firstLine="567"/>
        <w:jc w:val="both"/>
        <w:rPr>
          <w:rFonts w:ascii="Times New Roman" w:hAnsi="Times New Roman"/>
          <w:lang w:val="en-US"/>
        </w:rPr>
      </w:pPr>
      <w:r w:rsidRPr="00607BE1">
        <w:rPr>
          <w:rFonts w:ascii="Times New Roman" w:hAnsi="Times New Roman"/>
        </w:rPr>
        <w:t xml:space="preserve">Участие при адаптиране на </w:t>
      </w:r>
      <w:r w:rsidRPr="00607BE1">
        <w:rPr>
          <w:rFonts w:ascii="Times New Roman" w:hAnsi="Times New Roman"/>
          <w:lang w:val="ru-RU"/>
        </w:rPr>
        <w:t>типовия</w:t>
      </w:r>
      <w:r w:rsidRPr="00607BE1">
        <w:rPr>
          <w:rFonts w:ascii="Times New Roman" w:hAnsi="Times New Roman"/>
        </w:rPr>
        <w:t xml:space="preserve"> </w:t>
      </w:r>
      <w:r w:rsidRPr="00607BE1">
        <w:rPr>
          <w:rFonts w:ascii="Times New Roman" w:hAnsi="Times New Roman"/>
          <w:lang w:val="ru-RU"/>
        </w:rPr>
        <w:t>договор</w:t>
      </w:r>
      <w:r w:rsidRPr="00607BE1">
        <w:rPr>
          <w:rFonts w:ascii="Times New Roman" w:hAnsi="Times New Roman"/>
          <w:b/>
          <w:lang w:val="ru-RU"/>
        </w:rPr>
        <w:t xml:space="preserve"> </w:t>
      </w:r>
      <w:r w:rsidRPr="00607BE1">
        <w:rPr>
          <w:rFonts w:ascii="Times New Roman" w:hAnsi="Times New Roman"/>
          <w:lang w:val="ru-RU"/>
        </w:rPr>
        <w:t>за</w:t>
      </w:r>
      <w:r w:rsidRPr="00607BE1">
        <w:rPr>
          <w:rFonts w:ascii="Times New Roman" w:hAnsi="Times New Roman"/>
          <w:b/>
          <w:lang w:val="ru-RU"/>
        </w:rPr>
        <w:t xml:space="preserve"> </w:t>
      </w:r>
      <w:r w:rsidRPr="00607BE1">
        <w:rPr>
          <w:rFonts w:ascii="Times New Roman" w:hAnsi="Times New Roman"/>
          <w:lang w:val="ru-RU"/>
        </w:rPr>
        <w:t xml:space="preserve">стопанисване, поддържане и експлоатация на В и К системите и предоставяне на В и К услуги </w:t>
      </w:r>
      <w:r w:rsidRPr="00607BE1">
        <w:rPr>
          <w:rFonts w:ascii="Times New Roman" w:hAnsi="Times New Roman"/>
        </w:rPr>
        <w:t xml:space="preserve">който ще се </w:t>
      </w:r>
      <w:r w:rsidRPr="00607BE1">
        <w:rPr>
          <w:rFonts w:ascii="Times New Roman" w:hAnsi="Times New Roman"/>
          <w:lang w:val="ru-RU"/>
        </w:rPr>
        <w:t>сключва между Асоциациите по ВиК и ВиК операторите, на основание чл. 198о от Закона за водите по отношение оценката на нематериалното право на ползване на предоставената на К операторите В и К инфраструктура - публична държавна собственост и публична общинска собственост.</w:t>
      </w:r>
    </w:p>
    <w:p w:rsidR="00607BE1" w:rsidRPr="00607BE1" w:rsidRDefault="00607BE1" w:rsidP="009855F0">
      <w:pPr>
        <w:pStyle w:val="ListParagraph"/>
        <w:numPr>
          <w:ilvl w:val="0"/>
          <w:numId w:val="75"/>
        </w:numPr>
        <w:tabs>
          <w:tab w:val="left" w:pos="851"/>
        </w:tabs>
        <w:spacing w:line="240" w:lineRule="auto"/>
        <w:ind w:left="0" w:firstLine="567"/>
        <w:jc w:val="both"/>
        <w:rPr>
          <w:rFonts w:ascii="Times New Roman" w:hAnsi="Times New Roman"/>
          <w:lang w:val="en-US"/>
        </w:rPr>
      </w:pPr>
      <w:r w:rsidRPr="00607BE1">
        <w:rPr>
          <w:rFonts w:ascii="Times New Roman" w:hAnsi="Times New Roman"/>
        </w:rPr>
        <w:t xml:space="preserve">Изследване на възможности и изготвяне на предложения, включително и за промени в приложимата нормативна уредба свързани с </w:t>
      </w:r>
      <w:r w:rsidRPr="00607BE1">
        <w:rPr>
          <w:rFonts w:ascii="Times New Roman" w:hAnsi="Times New Roman"/>
          <w:lang w:val="ru-RU"/>
        </w:rPr>
        <w:t xml:space="preserve">осигуряването  на необходимия паричния ресурс за съфинансирането на проекти по оперативните програми, фондове и инициативи на ЕС </w:t>
      </w:r>
      <w:r w:rsidRPr="00607BE1">
        <w:rPr>
          <w:rFonts w:ascii="Times New Roman" w:hAnsi="Times New Roman"/>
        </w:rPr>
        <w:t xml:space="preserve">от страна на </w:t>
      </w:r>
      <w:r w:rsidRPr="00607BE1">
        <w:rPr>
          <w:rFonts w:ascii="Times New Roman" w:hAnsi="Times New Roman"/>
          <w:lang w:val="ru-RU"/>
        </w:rPr>
        <w:t xml:space="preserve">дружествата от отрасъл ВиК, </w:t>
      </w:r>
      <w:r w:rsidRPr="00607BE1">
        <w:rPr>
          <w:rFonts w:ascii="Times New Roman" w:hAnsi="Times New Roman"/>
        </w:rPr>
        <w:t>изпълняващи инвестиционни проекти за изграждане на В и К инфраструктура.</w:t>
      </w:r>
    </w:p>
    <w:p w:rsidR="00607BE1" w:rsidRPr="00607BE1" w:rsidRDefault="00607BE1" w:rsidP="009855F0">
      <w:pPr>
        <w:pStyle w:val="ListParagraph"/>
        <w:numPr>
          <w:ilvl w:val="0"/>
          <w:numId w:val="74"/>
        </w:numPr>
        <w:spacing w:line="240" w:lineRule="auto"/>
        <w:jc w:val="both"/>
        <w:rPr>
          <w:rFonts w:ascii="Times New Roman" w:hAnsi="Times New Roman"/>
          <w:lang w:val="ru-RU"/>
        </w:rPr>
      </w:pPr>
      <w:r w:rsidRPr="00607BE1">
        <w:rPr>
          <w:rFonts w:ascii="Times New Roman" w:hAnsi="Times New Roman"/>
          <w:lang w:val="ru-RU"/>
        </w:rPr>
        <w:t>Съставяне и поддържане на регистри</w:t>
      </w:r>
    </w:p>
    <w:p w:rsidR="00607BE1" w:rsidRPr="00607BE1" w:rsidRDefault="00607BE1" w:rsidP="00334ED5">
      <w:pPr>
        <w:spacing w:line="240" w:lineRule="auto"/>
        <w:ind w:firstLine="680"/>
        <w:jc w:val="both"/>
        <w:rPr>
          <w:rFonts w:ascii="Times New Roman" w:hAnsi="Times New Roman" w:cs="Times New Roman"/>
          <w:bCs/>
        </w:rPr>
      </w:pPr>
      <w:r w:rsidRPr="00607BE1">
        <w:rPr>
          <w:rFonts w:ascii="Times New Roman" w:hAnsi="Times New Roman" w:cs="Times New Roman"/>
          <w:bCs/>
          <w:lang w:val="ru-RU"/>
        </w:rPr>
        <w:t>Дейности за предоставяне на продукта/услугата:</w:t>
      </w:r>
    </w:p>
    <w:p w:rsidR="00607BE1" w:rsidRPr="00607BE1" w:rsidRDefault="00607BE1" w:rsidP="00334ED5">
      <w:pPr>
        <w:spacing w:line="240" w:lineRule="auto"/>
        <w:ind w:firstLine="567"/>
        <w:rPr>
          <w:rFonts w:ascii="Times New Roman" w:hAnsi="Times New Roman" w:cs="Times New Roman"/>
        </w:rPr>
      </w:pPr>
      <w:r w:rsidRPr="00607BE1">
        <w:rPr>
          <w:rFonts w:ascii="Times New Roman" w:hAnsi="Times New Roman" w:cs="Times New Roman"/>
          <w:smallCaps/>
          <w:lang w:val="ru-RU"/>
        </w:rPr>
        <w:sym w:font="Wingdings 2" w:char="F050"/>
      </w:r>
      <w:r w:rsidRPr="00607BE1">
        <w:rPr>
          <w:rFonts w:ascii="Times New Roman" w:hAnsi="Times New Roman" w:cs="Times New Roman"/>
          <w:lang w:val="ru-RU"/>
        </w:rPr>
        <w:t>Регистър на ТД и ДП на основание чл. 35 от ПРУПДТДДУК.</w:t>
      </w:r>
    </w:p>
    <w:p w:rsidR="00607BE1" w:rsidRPr="00607BE1" w:rsidRDefault="00607BE1" w:rsidP="00334ED5">
      <w:pPr>
        <w:spacing w:line="240" w:lineRule="auto"/>
        <w:ind w:firstLine="567"/>
        <w:rPr>
          <w:rFonts w:ascii="Times New Roman" w:hAnsi="Times New Roman" w:cs="Times New Roman"/>
          <w:lang w:val="ru-RU"/>
        </w:rPr>
      </w:pPr>
      <w:r w:rsidRPr="00607BE1">
        <w:rPr>
          <w:rFonts w:ascii="Times New Roman" w:hAnsi="Times New Roman" w:cs="Times New Roman"/>
          <w:smallCaps/>
          <w:lang w:val="ru-RU"/>
        </w:rPr>
        <w:sym w:font="Wingdings 2" w:char="F050"/>
      </w:r>
      <w:r w:rsidRPr="00607BE1">
        <w:rPr>
          <w:rFonts w:ascii="Times New Roman" w:hAnsi="Times New Roman" w:cs="Times New Roman"/>
          <w:lang w:val="ru-RU"/>
        </w:rPr>
        <w:t>Регистър  на компенсаторните инструменти по чл. 6, ал. 9 от ЗОСОИ.</w:t>
      </w:r>
    </w:p>
    <w:p w:rsidR="00607BE1" w:rsidRPr="00607BE1" w:rsidRDefault="00607BE1" w:rsidP="00592E56">
      <w:pPr>
        <w:spacing w:line="240" w:lineRule="auto"/>
        <w:ind w:firstLine="680"/>
        <w:rPr>
          <w:rFonts w:ascii="Times New Roman" w:hAnsi="Times New Roman" w:cs="Times New Roman"/>
          <w:lang w:val="ru-RU"/>
        </w:rPr>
      </w:pPr>
      <w:r w:rsidRPr="00607BE1">
        <w:rPr>
          <w:rFonts w:ascii="Times New Roman" w:hAnsi="Times New Roman" w:cs="Times New Roman"/>
          <w:lang w:val="ru-RU"/>
        </w:rPr>
        <w:t>Регистър и съхранение на досиетата на приватизирани ТД от системата  на МРР</w:t>
      </w:r>
      <w:r w:rsidR="0029688F">
        <w:rPr>
          <w:rFonts w:ascii="Times New Roman" w:hAnsi="Times New Roman" w:cs="Times New Roman"/>
          <w:lang w:val="ru-RU"/>
        </w:rPr>
        <w:t>Б</w:t>
      </w:r>
      <w:r w:rsidRPr="00607BE1">
        <w:rPr>
          <w:rFonts w:ascii="Times New Roman" w:hAnsi="Times New Roman" w:cs="Times New Roman"/>
          <w:lang w:val="ru-RU"/>
        </w:rPr>
        <w:t xml:space="preserve">  и предоставяне на информация  за  тях по искане на Агенцията за следприватизационен контрол (АСПК), държавни ведомства, фирми и организации.</w:t>
      </w:r>
    </w:p>
    <w:p w:rsidR="00607BE1" w:rsidRPr="00607BE1" w:rsidRDefault="00607BE1" w:rsidP="00592E56">
      <w:pPr>
        <w:spacing w:line="240" w:lineRule="auto"/>
        <w:ind w:firstLine="567"/>
        <w:rPr>
          <w:rFonts w:ascii="Times New Roman" w:hAnsi="Times New Roman" w:cs="Times New Roman"/>
          <w:lang w:val="ru-RU"/>
        </w:rPr>
      </w:pPr>
      <w:r w:rsidRPr="00607BE1">
        <w:rPr>
          <w:rFonts w:ascii="Times New Roman" w:hAnsi="Times New Roman" w:cs="Times New Roman"/>
          <w:smallCaps/>
          <w:lang w:val="ru-RU"/>
        </w:rPr>
        <w:sym w:font="Wingdings 2" w:char="F050"/>
      </w:r>
      <w:r w:rsidRPr="00607BE1">
        <w:rPr>
          <w:rFonts w:ascii="Times New Roman" w:hAnsi="Times New Roman" w:cs="Times New Roman"/>
          <w:lang w:val="ru-RU"/>
        </w:rPr>
        <w:t xml:space="preserve">Регистър на декларациите по чл. 12 от Закона за предотвратяване и разкриване конфликт на интереси  /ЗПРКИ/, подадени от лицата по чл. 3, т 22 и т. 23 от закона.  </w:t>
      </w:r>
    </w:p>
    <w:p w:rsidR="00607BE1" w:rsidRPr="00607BE1" w:rsidRDefault="00607BE1" w:rsidP="009855F0">
      <w:pPr>
        <w:pStyle w:val="ListParagraph"/>
        <w:numPr>
          <w:ilvl w:val="0"/>
          <w:numId w:val="74"/>
        </w:numPr>
        <w:spacing w:before="100" w:line="240" w:lineRule="auto"/>
        <w:jc w:val="both"/>
        <w:rPr>
          <w:rFonts w:ascii="Times New Roman" w:hAnsi="Times New Roman"/>
          <w:lang w:val="ru-RU"/>
        </w:rPr>
      </w:pPr>
      <w:r w:rsidRPr="00607BE1">
        <w:rPr>
          <w:rFonts w:ascii="Times New Roman" w:hAnsi="Times New Roman"/>
        </w:rPr>
        <w:t>Упражняване на контрол по изпълнението правата и задълженията на органите за управление и контрол на ТД и ДП.</w:t>
      </w:r>
    </w:p>
    <w:p w:rsidR="00607BE1" w:rsidRPr="00607BE1" w:rsidRDefault="00607BE1" w:rsidP="00592E56">
      <w:pPr>
        <w:spacing w:line="240" w:lineRule="auto"/>
        <w:ind w:firstLine="680"/>
        <w:jc w:val="both"/>
        <w:rPr>
          <w:rFonts w:ascii="Times New Roman" w:hAnsi="Times New Roman" w:cs="Times New Roman"/>
          <w:bCs/>
          <w:lang w:val="ru-RU"/>
        </w:rPr>
      </w:pPr>
      <w:r w:rsidRPr="00607BE1">
        <w:rPr>
          <w:rFonts w:ascii="Times New Roman" w:hAnsi="Times New Roman" w:cs="Times New Roman"/>
          <w:bCs/>
          <w:lang w:val="ru-RU"/>
        </w:rPr>
        <w:t>Дейности за предоставяне на продукта/услугата:</w:t>
      </w:r>
    </w:p>
    <w:p w:rsidR="00607BE1" w:rsidRPr="00607BE1" w:rsidRDefault="00607BE1" w:rsidP="00592E56">
      <w:pPr>
        <w:spacing w:line="240" w:lineRule="auto"/>
        <w:ind w:firstLine="567"/>
        <w:jc w:val="both"/>
        <w:rPr>
          <w:rFonts w:ascii="Times New Roman" w:hAnsi="Times New Roman" w:cs="Times New Roman"/>
          <w:lang w:val="ru-RU"/>
        </w:rPr>
      </w:pPr>
      <w:r w:rsidRPr="00607BE1">
        <w:rPr>
          <w:rFonts w:ascii="Times New Roman" w:hAnsi="Times New Roman" w:cs="Times New Roman"/>
          <w:lang w:val="ru-RU"/>
        </w:rPr>
        <w:sym w:font="Wingdings 2" w:char="F050"/>
      </w:r>
      <w:r w:rsidRPr="00607BE1">
        <w:rPr>
          <w:rFonts w:ascii="Times New Roman" w:hAnsi="Times New Roman" w:cs="Times New Roman"/>
          <w:lang w:val="ru-RU"/>
        </w:rPr>
        <w:t>Приемане на годишни и тримесечни финансови отчети на ТД с над 50% държавно участие от системата на МРР</w:t>
      </w:r>
      <w:r w:rsidR="00BF042B">
        <w:rPr>
          <w:rFonts w:ascii="Times New Roman" w:hAnsi="Times New Roman" w:cs="Times New Roman"/>
          <w:lang w:val="ru-RU"/>
        </w:rPr>
        <w:t>Б</w:t>
      </w:r>
      <w:r w:rsidRPr="00607BE1">
        <w:rPr>
          <w:rFonts w:ascii="Times New Roman" w:hAnsi="Times New Roman" w:cs="Times New Roman"/>
          <w:lang w:val="ru-RU"/>
        </w:rPr>
        <w:t>. Изготвяне на анализи /кратък и разширен вариант/ за финансово-икономическото състояние на дружествата и представянето им на ръководството на МРР</w:t>
      </w:r>
      <w:r w:rsidR="00BF042B">
        <w:rPr>
          <w:rFonts w:ascii="Times New Roman" w:hAnsi="Times New Roman" w:cs="Times New Roman"/>
          <w:lang w:val="ru-RU"/>
        </w:rPr>
        <w:t>Б</w:t>
      </w:r>
      <w:r w:rsidRPr="00607BE1">
        <w:rPr>
          <w:rFonts w:ascii="Times New Roman" w:hAnsi="Times New Roman" w:cs="Times New Roman"/>
          <w:lang w:val="ru-RU"/>
        </w:rPr>
        <w:t xml:space="preserve"> за вземане на упрлавленски решения.</w:t>
      </w:r>
    </w:p>
    <w:p w:rsidR="00607BE1" w:rsidRPr="00607BE1" w:rsidRDefault="00607BE1" w:rsidP="00592E56">
      <w:pPr>
        <w:spacing w:line="240" w:lineRule="auto"/>
        <w:ind w:firstLine="567"/>
        <w:jc w:val="both"/>
        <w:rPr>
          <w:rFonts w:ascii="Times New Roman" w:hAnsi="Times New Roman" w:cs="Times New Roman"/>
          <w:lang w:val="ru-RU"/>
        </w:rPr>
      </w:pPr>
      <w:r w:rsidRPr="00607BE1">
        <w:rPr>
          <w:rFonts w:ascii="Times New Roman" w:hAnsi="Times New Roman" w:cs="Times New Roman"/>
          <w:lang w:val="ru-RU"/>
        </w:rPr>
        <w:sym w:font="Wingdings 2" w:char="F050"/>
      </w:r>
      <w:r w:rsidRPr="00607BE1">
        <w:rPr>
          <w:rFonts w:ascii="Times New Roman" w:hAnsi="Times New Roman" w:cs="Times New Roman"/>
          <w:lang w:val="ru-RU"/>
        </w:rPr>
        <w:t>Предоставяне на информация и документация на Министерството на финансите тримесечно и годишно съгласно изискванията и в сроковете по ПМС №114/10.06.2010 г. за стопански субекти - търговски дружества и държавни предприятия, обект на специално наблюдение от системата на МРР</w:t>
      </w:r>
      <w:r w:rsidR="00BF042B">
        <w:rPr>
          <w:rFonts w:ascii="Times New Roman" w:hAnsi="Times New Roman" w:cs="Times New Roman"/>
          <w:lang w:val="ru-RU"/>
        </w:rPr>
        <w:t>Б</w:t>
      </w:r>
      <w:r w:rsidRPr="00607BE1">
        <w:rPr>
          <w:rFonts w:ascii="Times New Roman" w:hAnsi="Times New Roman" w:cs="Times New Roman"/>
          <w:lang w:val="ru-RU"/>
        </w:rPr>
        <w:t>.</w:t>
      </w:r>
    </w:p>
    <w:p w:rsidR="00607BE1" w:rsidRPr="00607BE1" w:rsidRDefault="00607BE1" w:rsidP="00592E56">
      <w:pPr>
        <w:spacing w:line="240" w:lineRule="auto"/>
        <w:ind w:firstLine="567"/>
        <w:jc w:val="both"/>
        <w:rPr>
          <w:rFonts w:ascii="Times New Roman" w:hAnsi="Times New Roman" w:cs="Times New Roman"/>
          <w:b/>
          <w:lang w:val="ru-RU"/>
        </w:rPr>
      </w:pPr>
      <w:r w:rsidRPr="00607BE1">
        <w:rPr>
          <w:rFonts w:ascii="Times New Roman" w:hAnsi="Times New Roman" w:cs="Times New Roman"/>
          <w:lang w:val="ru-RU"/>
        </w:rPr>
        <w:sym w:font="Wingdings 2" w:char="F050"/>
      </w:r>
      <w:r w:rsidRPr="00607BE1">
        <w:rPr>
          <w:rFonts w:ascii="Times New Roman" w:hAnsi="Times New Roman" w:cs="Times New Roman"/>
          <w:lang w:val="ru-RU"/>
        </w:rPr>
        <w:t>Организиране и осъществяване на мониторинг по изпълнението на договорите за възлагането на управлението и контрола от управителните и контролни органи на ТД с над 50 % държавно участие и ДП.</w:t>
      </w:r>
    </w:p>
    <w:p w:rsidR="00607BE1" w:rsidRPr="00607BE1" w:rsidRDefault="00607BE1" w:rsidP="00592E56">
      <w:pPr>
        <w:spacing w:line="240" w:lineRule="auto"/>
        <w:ind w:firstLine="567"/>
        <w:jc w:val="both"/>
        <w:rPr>
          <w:rFonts w:ascii="Times New Roman" w:hAnsi="Times New Roman" w:cs="Times New Roman"/>
          <w:b/>
          <w:lang w:val="ru-RU"/>
        </w:rPr>
      </w:pPr>
      <w:r w:rsidRPr="00607BE1">
        <w:rPr>
          <w:rFonts w:ascii="Times New Roman" w:hAnsi="Times New Roman" w:cs="Times New Roman"/>
          <w:lang w:val="ru-RU"/>
        </w:rPr>
        <w:sym w:font="Wingdings 2" w:char="F050"/>
      </w:r>
      <w:r w:rsidRPr="00607BE1">
        <w:rPr>
          <w:rFonts w:ascii="Times New Roman" w:hAnsi="Times New Roman" w:cs="Times New Roman"/>
          <w:lang w:val="ru-RU"/>
        </w:rPr>
        <w:t xml:space="preserve">Изискване, анализ и съхранение на тримесечни отчети, представяни от органите за контрол на ТД, съгласно т. 7.1 от договорите за възлагане на контрол, за упражняваната от тях дейност по изпълнение на функциите и задълженията им.  </w:t>
      </w:r>
    </w:p>
    <w:p w:rsidR="00607BE1" w:rsidRPr="00607BE1" w:rsidRDefault="00607BE1" w:rsidP="00592E56">
      <w:pPr>
        <w:spacing w:line="240" w:lineRule="auto"/>
        <w:ind w:firstLine="567"/>
        <w:jc w:val="both"/>
        <w:rPr>
          <w:rFonts w:ascii="Times New Roman" w:hAnsi="Times New Roman" w:cs="Times New Roman"/>
          <w:b/>
          <w:lang w:val="ru-RU"/>
        </w:rPr>
      </w:pPr>
      <w:r w:rsidRPr="00607BE1">
        <w:rPr>
          <w:rFonts w:ascii="Times New Roman" w:hAnsi="Times New Roman" w:cs="Times New Roman"/>
          <w:lang w:val="ru-RU"/>
        </w:rPr>
        <w:lastRenderedPageBreak/>
        <w:sym w:font="Wingdings 2" w:char="F050"/>
      </w:r>
      <w:r w:rsidRPr="00607BE1">
        <w:rPr>
          <w:rFonts w:ascii="Times New Roman" w:hAnsi="Times New Roman" w:cs="Times New Roman"/>
          <w:lang w:val="ru-RU"/>
        </w:rPr>
        <w:t>Съхраняване, анализ и архивиране на постъпващите доклади за извършени финансови инспекции от органите на Агенцията за държавна финансова инспекция (АДФИ) на ТД и ДП с блокираща квота държавно участие в капитала.</w:t>
      </w:r>
    </w:p>
    <w:p w:rsidR="00607BE1" w:rsidRPr="00607BE1" w:rsidRDefault="00607BE1" w:rsidP="00592E56">
      <w:pPr>
        <w:spacing w:line="240" w:lineRule="auto"/>
        <w:ind w:firstLine="567"/>
        <w:jc w:val="both"/>
        <w:rPr>
          <w:rFonts w:ascii="Times New Roman" w:hAnsi="Times New Roman" w:cs="Times New Roman"/>
          <w:b/>
          <w:lang w:val="ru-RU"/>
        </w:rPr>
      </w:pPr>
      <w:r w:rsidRPr="00607BE1">
        <w:rPr>
          <w:rFonts w:ascii="Times New Roman" w:hAnsi="Times New Roman" w:cs="Times New Roman"/>
          <w:lang w:val="ru-RU"/>
        </w:rPr>
        <w:sym w:font="Wingdings 2" w:char="F050"/>
      </w:r>
      <w:r w:rsidRPr="00607BE1">
        <w:rPr>
          <w:rFonts w:ascii="Times New Roman" w:hAnsi="Times New Roman" w:cs="Times New Roman"/>
          <w:lang w:val="ru-RU"/>
        </w:rPr>
        <w:t>Изготвяне на предложения за решения за предявяване на искове на дружеството срещу управителя, изпълнителния директор или контрольора на ТД и за назначаване на представители за водене на процеси срещу тях след извършване на анализ и в съответствие с предложенията в докладите на компетентните контролни органи.</w:t>
      </w:r>
    </w:p>
    <w:p w:rsidR="00607BE1" w:rsidRPr="00607BE1" w:rsidRDefault="00607BE1" w:rsidP="00592E56">
      <w:pPr>
        <w:spacing w:line="240" w:lineRule="auto"/>
        <w:ind w:firstLine="567"/>
        <w:jc w:val="both"/>
        <w:rPr>
          <w:rFonts w:ascii="Times New Roman" w:hAnsi="Times New Roman" w:cs="Times New Roman"/>
        </w:rPr>
      </w:pPr>
      <w:r w:rsidRPr="00607BE1">
        <w:rPr>
          <w:rFonts w:ascii="Times New Roman" w:hAnsi="Times New Roman" w:cs="Times New Roman"/>
          <w:lang w:val="ru-RU"/>
        </w:rPr>
        <w:sym w:font="Wingdings 2" w:char="F050"/>
      </w:r>
      <w:r w:rsidRPr="00607BE1">
        <w:rPr>
          <w:rFonts w:ascii="Times New Roman" w:hAnsi="Times New Roman" w:cs="Times New Roman"/>
          <w:lang w:val="ru-RU"/>
        </w:rPr>
        <w:t>Приемане с ГФО и отчетите на вътрешните одитори /</w:t>
      </w:r>
      <w:r w:rsidRPr="00607BE1">
        <w:rPr>
          <w:rFonts w:ascii="Times New Roman" w:hAnsi="Times New Roman" w:cs="Times New Roman"/>
        </w:rPr>
        <w:t xml:space="preserve"> звената за вътрешен одит/ в търговските дружества и в държавните предприятия”. </w:t>
      </w:r>
    </w:p>
    <w:p w:rsidR="00607BE1" w:rsidRPr="00607BE1" w:rsidRDefault="00607BE1" w:rsidP="00592E56">
      <w:pPr>
        <w:spacing w:line="240" w:lineRule="auto"/>
        <w:ind w:firstLine="567"/>
        <w:jc w:val="both"/>
        <w:rPr>
          <w:rFonts w:ascii="Times New Roman" w:hAnsi="Times New Roman" w:cs="Times New Roman"/>
        </w:rPr>
      </w:pPr>
      <w:r w:rsidRPr="00607BE1">
        <w:rPr>
          <w:rFonts w:ascii="Times New Roman" w:hAnsi="Times New Roman" w:cs="Times New Roman"/>
          <w:lang w:val="ru-RU"/>
        </w:rPr>
        <w:sym w:font="Wingdings 2" w:char="F050"/>
      </w:r>
      <w:r w:rsidRPr="00607BE1">
        <w:rPr>
          <w:rFonts w:ascii="Times New Roman" w:hAnsi="Times New Roman" w:cs="Times New Roman"/>
        </w:rPr>
        <w:t xml:space="preserve">Организиране изграждането, методическото подпомагане и следене за работата и отчетността на одитните комитети, създадени в дружествата предоставящи услуги от обществен интерес </w:t>
      </w:r>
      <w:r w:rsidRPr="00607BE1">
        <w:rPr>
          <w:rFonts w:ascii="Times New Roman" w:hAnsi="Times New Roman" w:cs="Times New Roman"/>
          <w:lang w:val="ru-RU"/>
        </w:rPr>
        <w:t>(</w:t>
      </w:r>
      <w:r w:rsidRPr="00607BE1">
        <w:rPr>
          <w:rFonts w:ascii="Times New Roman" w:hAnsi="Times New Roman" w:cs="Times New Roman"/>
        </w:rPr>
        <w:t>отрасъл В и К</w:t>
      </w:r>
      <w:r w:rsidRPr="00607BE1">
        <w:rPr>
          <w:rFonts w:ascii="Times New Roman" w:hAnsi="Times New Roman" w:cs="Times New Roman"/>
          <w:lang w:val="ru-RU"/>
        </w:rPr>
        <w:t>)</w:t>
      </w:r>
      <w:r w:rsidRPr="00607BE1">
        <w:rPr>
          <w:rFonts w:ascii="Times New Roman" w:hAnsi="Times New Roman" w:cs="Times New Roman"/>
        </w:rPr>
        <w:t xml:space="preserve">, съгласно Закона за независимия финансов одит. </w:t>
      </w:r>
    </w:p>
    <w:p w:rsidR="00607BE1" w:rsidRPr="00607BE1" w:rsidRDefault="00607BE1" w:rsidP="009855F0">
      <w:pPr>
        <w:pStyle w:val="ListParagraph"/>
        <w:numPr>
          <w:ilvl w:val="0"/>
          <w:numId w:val="74"/>
        </w:numPr>
        <w:spacing w:before="100" w:line="240" w:lineRule="auto"/>
        <w:jc w:val="both"/>
        <w:rPr>
          <w:rFonts w:ascii="Times New Roman" w:hAnsi="Times New Roman"/>
          <w:lang w:val="ru-RU"/>
        </w:rPr>
      </w:pPr>
      <w:r w:rsidRPr="00607BE1">
        <w:rPr>
          <w:rFonts w:ascii="Times New Roman" w:hAnsi="Times New Roman"/>
          <w:lang w:val="ru-RU"/>
        </w:rPr>
        <w:t>Структурна и технологична политика в строителството, строителната индустрия и благоустройството.</w:t>
      </w:r>
    </w:p>
    <w:p w:rsidR="00607BE1" w:rsidRPr="00607BE1" w:rsidRDefault="00607BE1" w:rsidP="00592E56">
      <w:pPr>
        <w:spacing w:line="240" w:lineRule="auto"/>
        <w:ind w:firstLine="680"/>
        <w:jc w:val="both"/>
        <w:rPr>
          <w:rFonts w:ascii="Times New Roman" w:hAnsi="Times New Roman" w:cs="Times New Roman"/>
          <w:bCs/>
        </w:rPr>
      </w:pPr>
      <w:r w:rsidRPr="00607BE1">
        <w:rPr>
          <w:rFonts w:ascii="Times New Roman" w:hAnsi="Times New Roman" w:cs="Times New Roman"/>
          <w:bCs/>
          <w:lang w:val="ru-RU"/>
        </w:rPr>
        <w:t>Дейности за предоставяне на продукта/услугата:</w:t>
      </w:r>
    </w:p>
    <w:p w:rsidR="00607BE1" w:rsidRPr="00607BE1" w:rsidRDefault="00607BE1" w:rsidP="00592E56">
      <w:pPr>
        <w:spacing w:line="240" w:lineRule="auto"/>
        <w:ind w:firstLine="567"/>
        <w:jc w:val="both"/>
        <w:rPr>
          <w:rFonts w:ascii="Times New Roman" w:hAnsi="Times New Roman" w:cs="Times New Roman"/>
          <w:lang w:val="ru-RU"/>
        </w:rPr>
      </w:pPr>
      <w:r w:rsidRPr="00607BE1">
        <w:rPr>
          <w:rFonts w:ascii="Times New Roman" w:hAnsi="Times New Roman" w:cs="Times New Roman"/>
          <w:smallCaps/>
          <w:lang w:val="ru-RU"/>
        </w:rPr>
        <w:sym w:font="Wingdings 2" w:char="F050"/>
      </w:r>
      <w:r w:rsidRPr="00607BE1">
        <w:rPr>
          <w:rFonts w:ascii="Times New Roman" w:hAnsi="Times New Roman" w:cs="Times New Roman"/>
          <w:lang w:val="ru-RU"/>
        </w:rPr>
        <w:t xml:space="preserve">Образуване, преобразуване, прекратяване и преструктуриране на търговски дружества с държавно участие. </w:t>
      </w:r>
    </w:p>
    <w:p w:rsidR="00607BE1" w:rsidRPr="00607BE1" w:rsidRDefault="00607BE1" w:rsidP="00592E56">
      <w:pPr>
        <w:spacing w:line="240" w:lineRule="auto"/>
        <w:ind w:firstLine="567"/>
        <w:jc w:val="both"/>
        <w:rPr>
          <w:rFonts w:ascii="Times New Roman" w:hAnsi="Times New Roman" w:cs="Times New Roman"/>
        </w:rPr>
      </w:pPr>
      <w:r w:rsidRPr="00607BE1">
        <w:rPr>
          <w:rFonts w:ascii="Times New Roman" w:hAnsi="Times New Roman" w:cs="Times New Roman"/>
          <w:smallCaps/>
          <w:lang w:val="ru-RU"/>
        </w:rPr>
        <w:sym w:font="Wingdings 2" w:char="F050"/>
      </w:r>
      <w:r w:rsidRPr="00607BE1">
        <w:rPr>
          <w:rFonts w:ascii="Times New Roman" w:hAnsi="Times New Roman" w:cs="Times New Roman"/>
        </w:rPr>
        <w:t>Обосноваване и разрешаване на образуването и участието в смесени търговски дружества за извършване на дейности в страната и чужбина.</w:t>
      </w:r>
    </w:p>
    <w:p w:rsidR="00607BE1" w:rsidRPr="00607BE1" w:rsidRDefault="00607BE1" w:rsidP="00592E56">
      <w:pPr>
        <w:spacing w:line="240" w:lineRule="auto"/>
        <w:ind w:firstLine="567"/>
        <w:jc w:val="both"/>
        <w:rPr>
          <w:rFonts w:ascii="Times New Roman" w:hAnsi="Times New Roman" w:cs="Times New Roman"/>
          <w:lang w:val="ru-RU"/>
        </w:rPr>
      </w:pPr>
      <w:r w:rsidRPr="00607BE1">
        <w:rPr>
          <w:rFonts w:ascii="Times New Roman" w:hAnsi="Times New Roman" w:cs="Times New Roman"/>
          <w:smallCaps/>
          <w:lang w:val="ru-RU"/>
        </w:rPr>
        <w:sym w:font="Wingdings 2" w:char="F050"/>
      </w:r>
      <w:r w:rsidRPr="00607BE1">
        <w:rPr>
          <w:rFonts w:ascii="Times New Roman" w:hAnsi="Times New Roman" w:cs="Times New Roman"/>
          <w:lang w:val="ru-RU"/>
        </w:rPr>
        <w:t xml:space="preserve">Осъвременяване на материално-техническата база и внедряване на нови технологии в ТД и ДП, чрез осигуряване на достъпа до финансови ресурси, кредитиране и финансиране, вкл. на инфраструктурни проекти, участие в публично-частни партньорства и процедури на обществени поръчки.   </w:t>
      </w:r>
    </w:p>
    <w:p w:rsidR="006D2B21" w:rsidRPr="00607BE1" w:rsidRDefault="00607BE1" w:rsidP="00592E56">
      <w:pPr>
        <w:spacing w:line="240" w:lineRule="auto"/>
        <w:ind w:firstLine="567"/>
        <w:jc w:val="both"/>
        <w:rPr>
          <w:rFonts w:ascii="Times New Roman" w:hAnsi="Times New Roman" w:cs="Times New Roman"/>
          <w:lang w:val="ru-RU"/>
        </w:rPr>
      </w:pPr>
      <w:r w:rsidRPr="00607BE1">
        <w:rPr>
          <w:rFonts w:ascii="Times New Roman" w:hAnsi="Times New Roman" w:cs="Times New Roman"/>
          <w:smallCaps/>
          <w:lang w:val="ru-RU"/>
        </w:rPr>
        <w:sym w:font="Wingdings 2" w:char="F050"/>
      </w:r>
      <w:r w:rsidRPr="00607BE1">
        <w:rPr>
          <w:rFonts w:ascii="Times New Roman" w:hAnsi="Times New Roman" w:cs="Times New Roman"/>
          <w:lang w:val="ru-RU"/>
        </w:rPr>
        <w:t>Методично ръководство на дейността на ТД с над 50% държавно участие и ДП, изразяващо се в указване на оперативна помощ по производствено-технически и технико-технологични проблеми, касаещи тяхната дейност.</w:t>
      </w:r>
    </w:p>
    <w:p w:rsidR="00D35C05" w:rsidRPr="000D0663" w:rsidRDefault="00D35C05" w:rsidP="009855F0">
      <w:pPr>
        <w:pStyle w:val="ListParagraph"/>
        <w:numPr>
          <w:ilvl w:val="0"/>
          <w:numId w:val="70"/>
        </w:numPr>
        <w:spacing w:before="120" w:after="120" w:line="240" w:lineRule="auto"/>
        <w:ind w:left="0" w:firstLine="567"/>
        <w:jc w:val="both"/>
        <w:rPr>
          <w:rFonts w:ascii="Times New Roman" w:eastAsia="Times New Roman" w:hAnsi="Times New Roman"/>
          <w:lang w:eastAsia="bg-BG"/>
        </w:rPr>
      </w:pPr>
      <w:r w:rsidRPr="000D0663">
        <w:rPr>
          <w:rFonts w:ascii="Times New Roman" w:eastAsia="Times New Roman" w:hAnsi="Times New Roman"/>
          <w:lang w:eastAsia="bg-BG"/>
        </w:rPr>
        <w:t>„ПЧП и концесии“</w:t>
      </w:r>
      <w:r w:rsidR="00DC0046" w:rsidRPr="000D0663">
        <w:rPr>
          <w:rFonts w:ascii="Times New Roman" w:eastAsia="Times New Roman" w:hAnsi="Times New Roman"/>
          <w:lang w:eastAsia="bg-BG"/>
        </w:rPr>
        <w:t>;</w:t>
      </w:r>
    </w:p>
    <w:p w:rsidR="00DC0046" w:rsidRPr="000D0663" w:rsidRDefault="00DC0046" w:rsidP="009855F0">
      <w:pPr>
        <w:pStyle w:val="ListParagraph"/>
        <w:numPr>
          <w:ilvl w:val="0"/>
          <w:numId w:val="70"/>
        </w:numPr>
        <w:spacing w:before="120" w:after="120" w:line="240" w:lineRule="auto"/>
        <w:ind w:left="0" w:firstLine="567"/>
        <w:jc w:val="both"/>
        <w:rPr>
          <w:rFonts w:ascii="Times New Roman" w:eastAsia="Times New Roman" w:hAnsi="Times New Roman"/>
          <w:lang w:eastAsia="bg-BG"/>
        </w:rPr>
      </w:pPr>
      <w:r w:rsidRPr="000D0663">
        <w:rPr>
          <w:rFonts w:ascii="Times New Roman" w:eastAsia="Times New Roman" w:hAnsi="Times New Roman"/>
          <w:lang w:eastAsia="bg-BG"/>
        </w:rPr>
        <w:t>Трайно задоволяване на обществени нужди от местно значение и реализиране на отделни проекти с обществена значимост;</w:t>
      </w:r>
    </w:p>
    <w:p w:rsidR="00DC0046" w:rsidRPr="000D0663" w:rsidRDefault="00DC0046" w:rsidP="009855F0">
      <w:pPr>
        <w:pStyle w:val="ListParagraph"/>
        <w:numPr>
          <w:ilvl w:val="0"/>
          <w:numId w:val="70"/>
        </w:numPr>
        <w:spacing w:before="120" w:after="120" w:line="240" w:lineRule="auto"/>
        <w:ind w:left="0" w:firstLine="567"/>
        <w:jc w:val="both"/>
        <w:rPr>
          <w:rFonts w:ascii="Times New Roman" w:eastAsia="Times New Roman" w:hAnsi="Times New Roman"/>
          <w:lang w:eastAsia="bg-BG"/>
        </w:rPr>
      </w:pPr>
      <w:r w:rsidRPr="000D0663">
        <w:rPr>
          <w:rFonts w:ascii="Times New Roman" w:eastAsia="Times New Roman" w:hAnsi="Times New Roman"/>
          <w:lang w:eastAsia="bg-BG"/>
        </w:rPr>
        <w:t>Задоволяване административните нужди на различни ведомства и организации на бюджетна издръжка;</w:t>
      </w:r>
    </w:p>
    <w:p w:rsidR="00DC0046" w:rsidRPr="000D0663" w:rsidRDefault="00DC0046" w:rsidP="009855F0">
      <w:pPr>
        <w:pStyle w:val="ListParagraph"/>
        <w:numPr>
          <w:ilvl w:val="0"/>
          <w:numId w:val="70"/>
        </w:numPr>
        <w:spacing w:before="120" w:after="120" w:line="240" w:lineRule="auto"/>
        <w:ind w:left="0" w:firstLine="567"/>
        <w:jc w:val="both"/>
        <w:rPr>
          <w:rFonts w:ascii="Times New Roman" w:eastAsia="Times New Roman" w:hAnsi="Times New Roman"/>
          <w:lang w:eastAsia="bg-BG"/>
        </w:rPr>
      </w:pPr>
      <w:r w:rsidRPr="000D0663">
        <w:rPr>
          <w:rFonts w:ascii="Times New Roman" w:eastAsia="Times New Roman" w:hAnsi="Times New Roman"/>
          <w:lang w:eastAsia="bg-BG"/>
        </w:rPr>
        <w:t>Изграждането на обектите на транспортната инфраструктура, което е  пряко свързано с осигуряването на съвременни модерни експлоатационни условия и подобряване стандарта на транспортното обслужване на вътрешния и международния трафик, и подобряване безопасността и сигурността на движението;</w:t>
      </w:r>
    </w:p>
    <w:p w:rsidR="00DC0046" w:rsidRPr="000D0663" w:rsidRDefault="00DC0046" w:rsidP="009855F0">
      <w:pPr>
        <w:pStyle w:val="ListParagraph"/>
        <w:numPr>
          <w:ilvl w:val="0"/>
          <w:numId w:val="70"/>
        </w:numPr>
        <w:spacing w:before="120" w:after="120" w:line="240" w:lineRule="auto"/>
        <w:ind w:left="0" w:firstLine="567"/>
        <w:jc w:val="both"/>
        <w:rPr>
          <w:rFonts w:ascii="Times New Roman" w:eastAsia="Times New Roman" w:hAnsi="Times New Roman"/>
          <w:lang w:eastAsia="bg-BG"/>
        </w:rPr>
      </w:pPr>
      <w:r w:rsidRPr="000D0663">
        <w:rPr>
          <w:rFonts w:ascii="Times New Roman" w:eastAsia="Times New Roman" w:hAnsi="Times New Roman"/>
          <w:lang w:eastAsia="bg-BG"/>
        </w:rPr>
        <w:t>Актуализация на информационната система „Регистър имоти” – система за обслужване на актовете за публична и частна държавна собственост;</w:t>
      </w:r>
    </w:p>
    <w:p w:rsidR="009A6549" w:rsidRPr="00145424" w:rsidRDefault="00DC0046" w:rsidP="0099701B">
      <w:pPr>
        <w:pStyle w:val="ListParagraph"/>
        <w:numPr>
          <w:ilvl w:val="0"/>
          <w:numId w:val="70"/>
        </w:numPr>
        <w:spacing w:before="120" w:after="120" w:line="240" w:lineRule="auto"/>
        <w:ind w:left="0" w:firstLine="567"/>
        <w:jc w:val="both"/>
        <w:rPr>
          <w:rFonts w:ascii="Times New Roman" w:eastAsia="Times New Roman" w:hAnsi="Times New Roman"/>
          <w:lang w:eastAsia="bg-BG"/>
        </w:rPr>
      </w:pPr>
      <w:r w:rsidRPr="000D0663">
        <w:rPr>
          <w:rFonts w:ascii="Times New Roman" w:eastAsia="Times New Roman" w:hAnsi="Times New Roman"/>
          <w:lang w:eastAsia="bg-BG"/>
        </w:rPr>
        <w:t xml:space="preserve">Актуализация на информационната система „Регистър имоти” – система за обслужване на актовете за изключителна държавна собственост, в т.ч. актове за поправка на АИДС и водене на регистър за обектите, респ. имотите – изключителна държавна собственост, с цел повишаване </w:t>
      </w:r>
      <w:r w:rsidRPr="000D0663">
        <w:rPr>
          <w:rFonts w:ascii="Times New Roman" w:eastAsia="Times New Roman" w:hAnsi="Times New Roman"/>
          <w:lang w:eastAsia="bg-BG"/>
        </w:rPr>
        <w:lastRenderedPageBreak/>
        <w:t xml:space="preserve">ефективността при актуване на обектите, респ. имотите – изключителна държавна собственост и воденето на регистър за тях </w:t>
      </w:r>
    </w:p>
    <w:p w:rsidR="00145424" w:rsidRDefault="00145424" w:rsidP="00145424">
      <w:pPr>
        <w:spacing w:before="120" w:after="120" w:line="240" w:lineRule="auto"/>
        <w:jc w:val="both"/>
        <w:rPr>
          <w:rFonts w:ascii="Times New Roman" w:eastAsia="Times New Roman" w:hAnsi="Times New Roman"/>
          <w:lang w:val="en-US" w:eastAsia="bg-BG"/>
        </w:rPr>
      </w:pPr>
    </w:p>
    <w:p w:rsidR="00145424" w:rsidRPr="00145424" w:rsidRDefault="00145424" w:rsidP="00145424">
      <w:pPr>
        <w:spacing w:before="120" w:after="120" w:line="240" w:lineRule="auto"/>
        <w:jc w:val="both"/>
        <w:rPr>
          <w:rFonts w:ascii="Times New Roman" w:eastAsia="Times New Roman" w:hAnsi="Times New Roman"/>
          <w:lang w:val="en-US" w:eastAsia="bg-BG"/>
        </w:rPr>
      </w:pPr>
    </w:p>
    <w:p w:rsidR="009A6549" w:rsidRDefault="009A6549" w:rsidP="009A6549">
      <w:pPr>
        <w:spacing w:before="120" w:after="120" w:line="360" w:lineRule="auto"/>
        <w:ind w:firstLine="567"/>
        <w:jc w:val="both"/>
        <w:rPr>
          <w:rFonts w:ascii="Times New Roman" w:hAnsi="Times New Roman" w:cs="Times New Roman"/>
          <w:b/>
          <w:i/>
          <w:color w:val="000099"/>
          <w:lang w:val="en-US"/>
        </w:rPr>
      </w:pPr>
      <w:r w:rsidRPr="002363D0">
        <w:rPr>
          <w:rFonts w:ascii="Times New Roman" w:hAnsi="Times New Roman" w:cs="Times New Roman"/>
          <w:b/>
          <w:i/>
          <w:color w:val="000099"/>
        </w:rPr>
        <w:t>8.Бюджетна прогноза по ведомствени и администрирани параграфи на програмата</w:t>
      </w:r>
    </w:p>
    <w:tbl>
      <w:tblPr>
        <w:tblW w:w="9796" w:type="dxa"/>
        <w:tblInd w:w="55" w:type="dxa"/>
        <w:tblCellMar>
          <w:left w:w="70" w:type="dxa"/>
          <w:right w:w="70" w:type="dxa"/>
        </w:tblCellMar>
        <w:tblLook w:val="04A0" w:firstRow="1" w:lastRow="0" w:firstColumn="1" w:lastColumn="0" w:noHBand="0" w:noVBand="1"/>
      </w:tblPr>
      <w:tblGrid>
        <w:gridCol w:w="1080"/>
        <w:gridCol w:w="3755"/>
        <w:gridCol w:w="1134"/>
        <w:gridCol w:w="992"/>
        <w:gridCol w:w="851"/>
        <w:gridCol w:w="992"/>
        <w:gridCol w:w="992"/>
      </w:tblGrid>
      <w:tr w:rsidR="00D73057" w:rsidRPr="00D73057" w:rsidTr="00D73057">
        <w:trPr>
          <w:trHeight w:val="315"/>
        </w:trPr>
        <w:tc>
          <w:tcPr>
            <w:tcW w:w="10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w:t>
            </w:r>
          </w:p>
        </w:tc>
        <w:tc>
          <w:tcPr>
            <w:tcW w:w="3755" w:type="dxa"/>
            <w:tcBorders>
              <w:top w:val="single" w:sz="8" w:space="0" w:color="auto"/>
              <w:left w:val="nil"/>
              <w:bottom w:val="nil"/>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Бюджетна програма</w:t>
            </w:r>
          </w:p>
        </w:tc>
        <w:tc>
          <w:tcPr>
            <w:tcW w:w="1134"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Проект</w:t>
            </w:r>
          </w:p>
        </w:tc>
        <w:tc>
          <w:tcPr>
            <w:tcW w:w="992"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Прогноза</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Разлика к.3-к.2</w:t>
            </w:r>
          </w:p>
        </w:tc>
        <w:tc>
          <w:tcPr>
            <w:tcW w:w="992"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Прогноза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Разлика к.5-к.3</w:t>
            </w:r>
          </w:p>
        </w:tc>
      </w:tr>
      <w:tr w:rsidR="00D73057" w:rsidRPr="00D73057" w:rsidTr="00D73057">
        <w:trPr>
          <w:trHeight w:val="63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3755"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2100.04.01 „Ефективно управление на държавната собственост, държавното участие в търговските дружества и държавни предприятия и развитие на публично-частно партньорство и концесионирането” </w:t>
            </w:r>
          </w:p>
        </w:tc>
        <w:tc>
          <w:tcPr>
            <w:tcW w:w="1134"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2015 г.</w:t>
            </w:r>
          </w:p>
        </w:tc>
        <w:tc>
          <w:tcPr>
            <w:tcW w:w="992"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2016 г.</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992"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2017 г.</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r>
      <w:tr w:rsidR="00D73057" w:rsidRPr="00D73057" w:rsidTr="00D73057">
        <w:trPr>
          <w:trHeight w:val="33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i/>
                <w:iCs/>
                <w:color w:val="000000"/>
                <w:sz w:val="16"/>
                <w:szCs w:val="16"/>
                <w:lang w:eastAsia="bg-BG"/>
              </w:rPr>
            </w:pPr>
            <w:r w:rsidRPr="00D73057">
              <w:rPr>
                <w:rFonts w:ascii="Times New Roman" w:eastAsia="Times New Roman" w:hAnsi="Times New Roman" w:cs="Times New Roman"/>
                <w:i/>
                <w:iCs/>
                <w:color w:val="000000"/>
                <w:sz w:val="16"/>
                <w:szCs w:val="16"/>
                <w:lang w:eastAsia="bg-BG"/>
              </w:rPr>
              <w:t>(класификационен код и наименование на бюджетната програма)</w:t>
            </w:r>
          </w:p>
        </w:tc>
        <w:tc>
          <w:tcPr>
            <w:tcW w:w="1134"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992"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992"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i/>
                <w:iCs/>
                <w:color w:val="000000"/>
                <w:sz w:val="16"/>
                <w:szCs w:val="16"/>
                <w:lang w:eastAsia="bg-BG"/>
              </w:rPr>
            </w:pPr>
            <w:r w:rsidRPr="00D73057">
              <w:rPr>
                <w:rFonts w:ascii="Times New Roman" w:eastAsia="Times New Roman" w:hAnsi="Times New Roman" w:cs="Times New Roman"/>
                <w:b/>
                <w:bCs/>
                <w:i/>
                <w:i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w:t>
            </w:r>
          </w:p>
        </w:tc>
        <w:tc>
          <w:tcPr>
            <w:tcW w:w="1134"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w:t>
            </w:r>
          </w:p>
        </w:tc>
        <w:tc>
          <w:tcPr>
            <w:tcW w:w="992"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3</w:t>
            </w:r>
          </w:p>
        </w:tc>
        <w:tc>
          <w:tcPr>
            <w:tcW w:w="851"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4</w:t>
            </w:r>
          </w:p>
        </w:tc>
        <w:tc>
          <w:tcPr>
            <w:tcW w:w="992"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5</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6</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І.</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ведомствени разходи:</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793 000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793 000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793 000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Персонал</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682 200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682 200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682 200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Издръжка</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110 800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110 800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110 800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Капиталови разходи</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2"/>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Ведомствени разходи по бюджета на ПРБ:</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793 000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793 000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793 000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Персонал</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682 200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682 200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682 200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Издръжка</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110 800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110 800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110 800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Капиталови разходи</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2"/>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i/>
                <w:iCs/>
                <w:color w:val="000000"/>
                <w:sz w:val="16"/>
                <w:szCs w:val="16"/>
                <w:lang w:eastAsia="bg-BG"/>
              </w:rPr>
            </w:pPr>
            <w:r w:rsidRPr="00D73057">
              <w:rPr>
                <w:rFonts w:ascii="Times New Roman" w:eastAsia="Times New Roman" w:hAnsi="Times New Roman" w:cs="Times New Roman"/>
                <w:b/>
                <w:bCs/>
                <w:i/>
                <w:iCs/>
                <w:color w:val="000000"/>
                <w:sz w:val="16"/>
                <w:szCs w:val="16"/>
                <w:lang w:eastAsia="bg-BG"/>
              </w:rPr>
              <w:t xml:space="preserve">Администрирани разходни параграфи </w:t>
            </w:r>
            <w:r w:rsidRPr="00D73057">
              <w:rPr>
                <w:rFonts w:ascii="Arial" w:eastAsia="Times New Roman" w:hAnsi="Arial" w:cs="Arial"/>
                <w:color w:val="000000"/>
                <w:sz w:val="16"/>
                <w:szCs w:val="16"/>
                <w:lang w:eastAsia="bg-BG"/>
              </w:rPr>
              <w:t>**</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ІІ.</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ІІІ.</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администрирани разходи (ІІ.+ІІІ.):</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разходи по бюджета (І.1+ІІ.):</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793 000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793 000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793 000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разходи (І.+ІІ.+ІІІ.):</w:t>
            </w:r>
          </w:p>
        </w:tc>
        <w:tc>
          <w:tcPr>
            <w:tcW w:w="113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793 000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793 000</w:t>
            </w:r>
          </w:p>
        </w:tc>
        <w:tc>
          <w:tcPr>
            <w:tcW w:w="85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793 000</w:t>
            </w:r>
          </w:p>
        </w:tc>
        <w:tc>
          <w:tcPr>
            <w:tcW w:w="992"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Численост на щатния персонал</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39</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39</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39</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lastRenderedPageBreak/>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Численост на извънщатния персонал</w:t>
            </w:r>
          </w:p>
        </w:tc>
        <w:tc>
          <w:tcPr>
            <w:tcW w:w="113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bl>
    <w:p w:rsidR="006C6224" w:rsidRDefault="006C6224" w:rsidP="0099701B">
      <w:pPr>
        <w:spacing w:line="240" w:lineRule="auto"/>
        <w:ind w:firstLine="567"/>
        <w:jc w:val="both"/>
        <w:rPr>
          <w:rFonts w:ascii="Times New Roman" w:hAnsi="Times New Roman" w:cs="Times New Roman"/>
          <w:b/>
          <w:i/>
          <w:color w:val="000099"/>
          <w:u w:val="single"/>
          <w:lang w:val="en-US"/>
        </w:rPr>
      </w:pPr>
    </w:p>
    <w:p w:rsidR="00145424" w:rsidRDefault="00145424" w:rsidP="0099701B">
      <w:pPr>
        <w:spacing w:line="240" w:lineRule="auto"/>
        <w:ind w:firstLine="567"/>
        <w:jc w:val="both"/>
        <w:rPr>
          <w:rFonts w:ascii="Times New Roman" w:hAnsi="Times New Roman" w:cs="Times New Roman"/>
          <w:b/>
          <w:i/>
          <w:color w:val="000099"/>
          <w:u w:val="single"/>
          <w:lang w:val="en-US"/>
        </w:rPr>
      </w:pPr>
    </w:p>
    <w:p w:rsidR="00145424" w:rsidRDefault="00145424" w:rsidP="0099701B">
      <w:pPr>
        <w:spacing w:line="240" w:lineRule="auto"/>
        <w:ind w:firstLine="567"/>
        <w:jc w:val="both"/>
        <w:rPr>
          <w:rFonts w:ascii="Times New Roman" w:hAnsi="Times New Roman" w:cs="Times New Roman"/>
          <w:b/>
          <w:i/>
          <w:color w:val="000099"/>
          <w:u w:val="single"/>
          <w:lang w:val="en-US"/>
        </w:rPr>
      </w:pPr>
    </w:p>
    <w:p w:rsidR="009A6549" w:rsidRPr="002363D0" w:rsidRDefault="000D0663" w:rsidP="0099701B">
      <w:pPr>
        <w:spacing w:line="240" w:lineRule="auto"/>
        <w:ind w:firstLine="567"/>
        <w:jc w:val="both"/>
        <w:rPr>
          <w:rFonts w:ascii="Times New Roman" w:hAnsi="Times New Roman" w:cs="Times New Roman"/>
          <w:b/>
          <w:i/>
          <w:color w:val="000099"/>
          <w:u w:val="single"/>
        </w:rPr>
      </w:pPr>
      <w:r w:rsidRPr="002363D0">
        <w:rPr>
          <w:rFonts w:ascii="Times New Roman" w:hAnsi="Times New Roman" w:cs="Times New Roman"/>
          <w:b/>
          <w:i/>
          <w:color w:val="000099"/>
          <w:u w:val="single"/>
        </w:rPr>
        <w:t xml:space="preserve">БЮДЖЕТНА </w:t>
      </w:r>
      <w:r w:rsidR="009A6549" w:rsidRPr="002363D0">
        <w:rPr>
          <w:rFonts w:ascii="Times New Roman" w:hAnsi="Times New Roman" w:cs="Times New Roman"/>
          <w:b/>
          <w:i/>
          <w:color w:val="000099"/>
          <w:u w:val="single"/>
        </w:rPr>
        <w:t xml:space="preserve">ПРОГРАМА </w:t>
      </w:r>
      <w:r w:rsidR="002363D0" w:rsidRPr="002363D0">
        <w:rPr>
          <w:rFonts w:ascii="Times New Roman" w:hAnsi="Times New Roman" w:cs="Times New Roman"/>
          <w:b/>
          <w:i/>
          <w:color w:val="000099"/>
          <w:u w:val="single"/>
        </w:rPr>
        <w:t>2100.04</w:t>
      </w:r>
      <w:r w:rsidRPr="002363D0">
        <w:rPr>
          <w:rFonts w:ascii="Times New Roman" w:hAnsi="Times New Roman" w:cs="Times New Roman"/>
          <w:b/>
          <w:i/>
          <w:color w:val="000099"/>
          <w:u w:val="single"/>
        </w:rPr>
        <w:t>.02.</w:t>
      </w:r>
      <w:r w:rsidR="009A6549" w:rsidRPr="002363D0">
        <w:rPr>
          <w:rFonts w:ascii="Times New Roman" w:hAnsi="Times New Roman" w:cs="Times New Roman"/>
          <w:b/>
          <w:i/>
          <w:color w:val="000099"/>
          <w:u w:val="single"/>
        </w:rPr>
        <w:t xml:space="preserve"> „ГРАЖДАНСКА АДМИНИСТРАЦИЯ И АДМИНИСТРАТИВНО ОБСЛУЖВАНЕ НА НАСЕЛЕНИЕТО</w:t>
      </w:r>
      <w:r w:rsidR="009A6549" w:rsidRPr="002363D0">
        <w:rPr>
          <w:rFonts w:ascii="Times New Roman" w:hAnsi="Times New Roman" w:cs="Times New Roman"/>
          <w:b/>
          <w:i/>
          <w:color w:val="000099"/>
        </w:rPr>
        <w:t>“</w:t>
      </w:r>
    </w:p>
    <w:p w:rsidR="009A6549" w:rsidRPr="002363D0" w:rsidRDefault="009A6549" w:rsidP="00436082">
      <w:pPr>
        <w:numPr>
          <w:ilvl w:val="0"/>
          <w:numId w:val="20"/>
        </w:numPr>
        <w:tabs>
          <w:tab w:val="left" w:pos="993"/>
        </w:tabs>
        <w:spacing w:before="120" w:after="120" w:line="240" w:lineRule="auto"/>
        <w:ind w:hanging="153"/>
        <w:jc w:val="both"/>
        <w:rPr>
          <w:rFonts w:ascii="Times New Roman" w:hAnsi="Times New Roman" w:cs="Times New Roman"/>
          <w:b/>
          <w:i/>
          <w:color w:val="000099"/>
          <w:lang w:val="es-ES"/>
        </w:rPr>
      </w:pPr>
      <w:r w:rsidRPr="002363D0">
        <w:rPr>
          <w:rFonts w:ascii="Times New Roman" w:hAnsi="Times New Roman" w:cs="Times New Roman"/>
          <w:b/>
          <w:i/>
          <w:color w:val="000099"/>
        </w:rPr>
        <w:t>Цели на програмата</w:t>
      </w:r>
    </w:p>
    <w:p w:rsidR="00522C60" w:rsidRPr="00E51CAC" w:rsidRDefault="00522C60" w:rsidP="00E51CAC">
      <w:pPr>
        <w:tabs>
          <w:tab w:val="left" w:pos="993"/>
        </w:tabs>
        <w:spacing w:before="120" w:after="120" w:line="240" w:lineRule="auto"/>
        <w:ind w:firstLine="567"/>
        <w:jc w:val="both"/>
        <w:rPr>
          <w:rFonts w:ascii="Times New Roman" w:hAnsi="Times New Roman" w:cs="Times New Roman"/>
        </w:rPr>
      </w:pPr>
      <w:r w:rsidRPr="00E51CAC">
        <w:rPr>
          <w:rFonts w:ascii="Times New Roman" w:hAnsi="Times New Roman" w:cs="Times New Roman"/>
        </w:rPr>
        <w:t xml:space="preserve">Основната цел на програмата е развитието, поддържането в съответствие с нормативната уредба и усъвършенстването на ЕСГРАОН. Информационната система за ГРАО е една от най-важните информационни системи в страната. В нея се съхраняват и поддържат в актуално състояние лични данни за българските граждани. Информационната система на ГРАО следва да се поддържа в съответствие с разпоредбите на нормативната уредба. Всички промени в законодателството налагат адаптирането на системата. </w:t>
      </w:r>
    </w:p>
    <w:p w:rsidR="00522C60" w:rsidRPr="00E51CAC" w:rsidRDefault="00522C60" w:rsidP="00E51CAC">
      <w:pPr>
        <w:tabs>
          <w:tab w:val="left" w:pos="993"/>
        </w:tabs>
        <w:spacing w:before="120" w:after="120" w:line="240" w:lineRule="auto"/>
        <w:ind w:firstLine="567"/>
        <w:jc w:val="both"/>
        <w:rPr>
          <w:rFonts w:ascii="Times New Roman" w:hAnsi="Times New Roman" w:cs="Times New Roman"/>
        </w:rPr>
      </w:pPr>
      <w:r w:rsidRPr="00E51CAC">
        <w:rPr>
          <w:rFonts w:ascii="Times New Roman" w:hAnsi="Times New Roman" w:cs="Times New Roman"/>
        </w:rPr>
        <w:t>Интеграцията между всички ведомствени (административни) информационни системи трябва да се изведе на нива, позволяващи съхранението на един тип данни да се извършва само от една единствена администрация. Целта е ЕСГРАОН да се усъвършенства до степен в която да позволява достъпването на лични данни да става on-line и да отпадне необходимостта от дублирането на съхраняването и поддържането на личните данни по ЗГР да се извършва и на други места (НАП, НОИ, НЗОК и т.н.)</w:t>
      </w:r>
    </w:p>
    <w:p w:rsidR="00522C60" w:rsidRPr="00E51CAC" w:rsidRDefault="009A6549" w:rsidP="00334ED5">
      <w:pPr>
        <w:numPr>
          <w:ilvl w:val="0"/>
          <w:numId w:val="20"/>
        </w:numPr>
        <w:tabs>
          <w:tab w:val="left" w:pos="851"/>
        </w:tabs>
        <w:spacing w:before="120" w:after="120" w:line="240" w:lineRule="auto"/>
        <w:ind w:left="0" w:firstLine="567"/>
        <w:jc w:val="both"/>
        <w:rPr>
          <w:rFonts w:ascii="Times New Roman" w:hAnsi="Times New Roman" w:cs="Times New Roman"/>
          <w:b/>
          <w:i/>
          <w:lang w:val="ru-RU"/>
        </w:rPr>
      </w:pPr>
      <w:r w:rsidRPr="002363D0">
        <w:rPr>
          <w:rFonts w:ascii="Times New Roman" w:hAnsi="Times New Roman" w:cs="Times New Roman"/>
          <w:b/>
          <w:i/>
          <w:color w:val="000099"/>
        </w:rPr>
        <w:t>Организационни структури, участващи в програмата</w:t>
      </w:r>
      <w:r w:rsidR="00522C60" w:rsidRPr="00E51CAC">
        <w:rPr>
          <w:rFonts w:ascii="Times New Roman" w:hAnsi="Times New Roman" w:cs="Times New Roman"/>
          <w:b/>
          <w:i/>
          <w:lang w:val="ru-RU"/>
        </w:rPr>
        <w:t xml:space="preserve"> - </w:t>
      </w:r>
      <w:r w:rsidR="00522C60" w:rsidRPr="00E51CAC">
        <w:rPr>
          <w:rFonts w:ascii="Times New Roman" w:hAnsi="Times New Roman" w:cs="Times New Roman"/>
        </w:rPr>
        <w:t>Главна дирекция „Гражданска регистрация и административно обслужване”;</w:t>
      </w:r>
      <w:r w:rsidR="00522C60" w:rsidRPr="00E51CAC">
        <w:rPr>
          <w:rFonts w:ascii="Times New Roman" w:hAnsi="Times New Roman" w:cs="Times New Roman"/>
          <w:b/>
          <w:i/>
          <w:lang w:val="ru-RU"/>
        </w:rPr>
        <w:t xml:space="preserve"> </w:t>
      </w:r>
      <w:r w:rsidR="00522C60" w:rsidRPr="00E51CAC">
        <w:rPr>
          <w:rFonts w:ascii="Times New Roman" w:hAnsi="Times New Roman" w:cs="Times New Roman"/>
        </w:rPr>
        <w:t>Териториални звена „Гражданска регистрация и административно обслужване” – 28 бр. във всеки областен град.</w:t>
      </w:r>
    </w:p>
    <w:p w:rsidR="00B173AA" w:rsidRPr="00E51CAC" w:rsidRDefault="009A6549" w:rsidP="00334ED5">
      <w:pPr>
        <w:numPr>
          <w:ilvl w:val="0"/>
          <w:numId w:val="20"/>
        </w:numPr>
        <w:tabs>
          <w:tab w:val="left" w:pos="851"/>
        </w:tabs>
        <w:spacing w:before="120" w:after="120" w:line="240" w:lineRule="auto"/>
        <w:ind w:left="0" w:firstLine="567"/>
        <w:jc w:val="both"/>
        <w:rPr>
          <w:rFonts w:ascii="Times New Roman" w:hAnsi="Times New Roman" w:cs="Times New Roman"/>
          <w:b/>
          <w:i/>
        </w:rPr>
      </w:pPr>
      <w:r w:rsidRPr="002363D0">
        <w:rPr>
          <w:rFonts w:ascii="Times New Roman" w:hAnsi="Times New Roman" w:cs="Times New Roman"/>
          <w:b/>
          <w:i/>
          <w:color w:val="000099"/>
        </w:rPr>
        <w:t>Отговорност за изпълнението на програмата</w:t>
      </w:r>
      <w:r w:rsidR="00B173AA" w:rsidRPr="00E51CAC">
        <w:rPr>
          <w:rFonts w:ascii="Times New Roman" w:hAnsi="Times New Roman" w:cs="Times New Roman"/>
          <w:b/>
          <w:i/>
        </w:rPr>
        <w:t xml:space="preserve"> – </w:t>
      </w:r>
      <w:r w:rsidR="00B173AA" w:rsidRPr="00E51CAC">
        <w:rPr>
          <w:rFonts w:ascii="Times New Roman" w:hAnsi="Times New Roman"/>
        </w:rPr>
        <w:t>Отговорността по изпълнението на програмата е възложена на ресорния заместник-министър на регионалното развитие</w:t>
      </w:r>
      <w:r w:rsidR="009146D4">
        <w:rPr>
          <w:rFonts w:ascii="Times New Roman" w:hAnsi="Times New Roman"/>
        </w:rPr>
        <w:t xml:space="preserve"> и благоустройството</w:t>
      </w:r>
      <w:r w:rsidR="00B173AA" w:rsidRPr="00E51CAC">
        <w:rPr>
          <w:rFonts w:ascii="Times New Roman" w:hAnsi="Times New Roman"/>
        </w:rPr>
        <w:t>.</w:t>
      </w:r>
    </w:p>
    <w:p w:rsidR="009A6549" w:rsidRPr="002363D0" w:rsidRDefault="009A6549" w:rsidP="00334ED5">
      <w:pPr>
        <w:numPr>
          <w:ilvl w:val="0"/>
          <w:numId w:val="20"/>
        </w:numPr>
        <w:tabs>
          <w:tab w:val="left" w:pos="851"/>
        </w:tabs>
        <w:spacing w:before="120" w:after="120" w:line="240" w:lineRule="auto"/>
        <w:ind w:hanging="153"/>
        <w:jc w:val="both"/>
        <w:rPr>
          <w:rFonts w:ascii="Times New Roman" w:hAnsi="Times New Roman" w:cs="Times New Roman"/>
          <w:b/>
          <w:i/>
          <w:color w:val="000099"/>
        </w:rPr>
      </w:pPr>
      <w:r w:rsidRPr="002363D0">
        <w:rPr>
          <w:rFonts w:ascii="Times New Roman" w:hAnsi="Times New Roman" w:cs="Times New Roman"/>
          <w:b/>
          <w:i/>
          <w:color w:val="000099"/>
        </w:rPr>
        <w:t>Целеви стойности по показателите за изпълнение</w:t>
      </w:r>
    </w:p>
    <w:tbl>
      <w:tblPr>
        <w:tblW w:w="9851" w:type="dxa"/>
        <w:tblCellMar>
          <w:left w:w="70" w:type="dxa"/>
          <w:right w:w="70" w:type="dxa"/>
        </w:tblCellMar>
        <w:tblLook w:val="0000" w:firstRow="0" w:lastRow="0" w:firstColumn="0" w:lastColumn="0" w:noHBand="0" w:noVBand="0"/>
      </w:tblPr>
      <w:tblGrid>
        <w:gridCol w:w="5740"/>
        <w:gridCol w:w="851"/>
        <w:gridCol w:w="992"/>
        <w:gridCol w:w="1134"/>
        <w:gridCol w:w="1134"/>
      </w:tblGrid>
      <w:tr w:rsidR="00B173AA" w:rsidRPr="00B27888" w:rsidTr="00D84E3C">
        <w:trPr>
          <w:trHeight w:val="525"/>
        </w:trPr>
        <w:tc>
          <w:tcPr>
            <w:tcW w:w="5740" w:type="dxa"/>
            <w:tcBorders>
              <w:top w:val="single" w:sz="4" w:space="0" w:color="auto"/>
              <w:left w:val="single" w:sz="4" w:space="0" w:color="auto"/>
              <w:right w:val="single" w:sz="4" w:space="0" w:color="auto"/>
            </w:tcBorders>
            <w:shd w:val="clear" w:color="auto" w:fill="FFCC99"/>
            <w:vAlign w:val="center"/>
          </w:tcPr>
          <w:p w:rsidR="00B173AA" w:rsidRPr="00B27888" w:rsidRDefault="00B173AA" w:rsidP="00041AD6">
            <w:pPr>
              <w:spacing w:after="0" w:line="240" w:lineRule="auto"/>
              <w:jc w:val="center"/>
              <w:rPr>
                <w:rFonts w:ascii="Times New Roman" w:eastAsia="Times New Roman" w:hAnsi="Times New Roman" w:cs="Times New Roman"/>
                <w:b/>
                <w:bCs/>
                <w:sz w:val="16"/>
                <w:szCs w:val="16"/>
                <w:lang w:eastAsia="bg-BG"/>
              </w:rPr>
            </w:pPr>
            <w:r w:rsidRPr="00B27888">
              <w:rPr>
                <w:rFonts w:ascii="Times New Roman" w:eastAsia="Times New Roman" w:hAnsi="Times New Roman" w:cs="Times New Roman"/>
                <w:b/>
                <w:bCs/>
                <w:sz w:val="16"/>
                <w:szCs w:val="16"/>
                <w:lang w:eastAsia="bg-BG"/>
              </w:rPr>
              <w:t>ЦЕЛЕВИ СТОЙНОСТИ ПО ПОКАЗАТЕЛИТЕ ЗА ИЗПЪЛНЕНИЕ</w:t>
            </w:r>
          </w:p>
        </w:tc>
        <w:tc>
          <w:tcPr>
            <w:tcW w:w="4111" w:type="dxa"/>
            <w:gridSpan w:val="4"/>
            <w:tcBorders>
              <w:top w:val="single" w:sz="4" w:space="0" w:color="auto"/>
              <w:left w:val="single" w:sz="4" w:space="0" w:color="auto"/>
              <w:bottom w:val="nil"/>
              <w:right w:val="single" w:sz="4" w:space="0" w:color="auto"/>
            </w:tcBorders>
            <w:shd w:val="clear" w:color="auto" w:fill="FFCC99"/>
            <w:vAlign w:val="center"/>
          </w:tcPr>
          <w:p w:rsidR="00B173AA" w:rsidRPr="00B27888" w:rsidRDefault="00B173AA" w:rsidP="00041AD6">
            <w:pPr>
              <w:spacing w:after="0" w:line="240" w:lineRule="auto"/>
              <w:jc w:val="center"/>
              <w:rPr>
                <w:rFonts w:ascii="Times New Roman" w:eastAsia="Times New Roman" w:hAnsi="Times New Roman" w:cs="Times New Roman"/>
                <w:b/>
                <w:bCs/>
                <w:sz w:val="16"/>
                <w:szCs w:val="16"/>
                <w:lang w:eastAsia="bg-BG"/>
              </w:rPr>
            </w:pPr>
            <w:r w:rsidRPr="00B27888">
              <w:rPr>
                <w:rFonts w:ascii="Times New Roman" w:eastAsia="Times New Roman" w:hAnsi="Times New Roman" w:cs="Times New Roman"/>
                <w:b/>
                <w:bCs/>
                <w:sz w:val="16"/>
                <w:szCs w:val="16"/>
                <w:lang w:eastAsia="bg-BG"/>
              </w:rPr>
              <w:t>Целева стойност</w:t>
            </w:r>
          </w:p>
        </w:tc>
      </w:tr>
      <w:tr w:rsidR="00B173AA" w:rsidRPr="00B27888" w:rsidTr="00D84E3C">
        <w:trPr>
          <w:trHeight w:val="138"/>
        </w:trPr>
        <w:tc>
          <w:tcPr>
            <w:tcW w:w="5740" w:type="dxa"/>
            <w:tcBorders>
              <w:top w:val="nil"/>
              <w:left w:val="single" w:sz="4" w:space="0" w:color="auto"/>
              <w:bottom w:val="single" w:sz="4" w:space="0" w:color="auto"/>
              <w:right w:val="single" w:sz="4" w:space="0" w:color="auto"/>
            </w:tcBorders>
            <w:shd w:val="clear" w:color="auto" w:fill="FFCC99"/>
            <w:vAlign w:val="center"/>
          </w:tcPr>
          <w:p w:rsidR="00B173AA" w:rsidRPr="00B27888" w:rsidRDefault="00B173AA" w:rsidP="000D0663">
            <w:pPr>
              <w:spacing w:after="0" w:line="240" w:lineRule="auto"/>
              <w:jc w:val="center"/>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xml:space="preserve">Програма </w:t>
            </w:r>
            <w:r w:rsidR="000D0663">
              <w:rPr>
                <w:rFonts w:ascii="Times New Roman" w:eastAsia="Times New Roman" w:hAnsi="Times New Roman" w:cs="Times New Roman"/>
                <w:b/>
                <w:bCs/>
                <w:sz w:val="16"/>
                <w:szCs w:val="16"/>
                <w:lang w:eastAsia="bg-BG"/>
              </w:rPr>
              <w:t>2100.03.02.</w:t>
            </w:r>
          </w:p>
        </w:tc>
        <w:tc>
          <w:tcPr>
            <w:tcW w:w="851" w:type="dxa"/>
            <w:tcBorders>
              <w:top w:val="nil"/>
              <w:left w:val="single" w:sz="4" w:space="0" w:color="auto"/>
              <w:bottom w:val="single" w:sz="4" w:space="0" w:color="auto"/>
              <w:right w:val="nil"/>
            </w:tcBorders>
            <w:shd w:val="clear" w:color="auto" w:fill="FFCC99"/>
          </w:tcPr>
          <w:p w:rsidR="00B173AA" w:rsidRPr="00B27888" w:rsidRDefault="00B173AA" w:rsidP="00041AD6">
            <w:pPr>
              <w:spacing w:after="0" w:line="240" w:lineRule="auto"/>
              <w:rPr>
                <w:rFonts w:ascii="Times New Roman" w:eastAsia="Times New Roman" w:hAnsi="Times New Roman" w:cs="Times New Roman"/>
                <w:b/>
                <w:bCs/>
                <w:sz w:val="16"/>
                <w:szCs w:val="16"/>
                <w:lang w:eastAsia="bg-BG"/>
              </w:rPr>
            </w:pPr>
            <w:r w:rsidRPr="00B27888">
              <w:rPr>
                <w:rFonts w:ascii="Times New Roman" w:eastAsia="Times New Roman" w:hAnsi="Times New Roman" w:cs="Times New Roman"/>
                <w:b/>
                <w:bCs/>
                <w:sz w:val="16"/>
                <w:szCs w:val="16"/>
                <w:lang w:eastAsia="bg-BG"/>
              </w:rPr>
              <w:t> </w:t>
            </w:r>
          </w:p>
        </w:tc>
        <w:tc>
          <w:tcPr>
            <w:tcW w:w="992" w:type="dxa"/>
            <w:tcBorders>
              <w:top w:val="nil"/>
              <w:left w:val="nil"/>
              <w:bottom w:val="single" w:sz="4" w:space="0" w:color="auto"/>
              <w:right w:val="nil"/>
            </w:tcBorders>
            <w:shd w:val="clear" w:color="auto" w:fill="FFCC99"/>
          </w:tcPr>
          <w:p w:rsidR="00B173AA" w:rsidRPr="00B27888" w:rsidRDefault="00B173AA" w:rsidP="00041AD6">
            <w:pPr>
              <w:spacing w:after="0" w:line="240" w:lineRule="auto"/>
              <w:rPr>
                <w:rFonts w:ascii="Times New Roman" w:eastAsia="Times New Roman" w:hAnsi="Times New Roman" w:cs="Times New Roman"/>
                <w:b/>
                <w:bCs/>
                <w:sz w:val="16"/>
                <w:szCs w:val="16"/>
                <w:lang w:eastAsia="bg-BG"/>
              </w:rPr>
            </w:pPr>
            <w:r w:rsidRPr="00B27888">
              <w:rPr>
                <w:rFonts w:ascii="Times New Roman" w:eastAsia="Times New Roman" w:hAnsi="Times New Roman" w:cs="Times New Roman"/>
                <w:b/>
                <w:bCs/>
                <w:sz w:val="16"/>
                <w:szCs w:val="16"/>
                <w:lang w:eastAsia="bg-BG"/>
              </w:rPr>
              <w:t> </w:t>
            </w:r>
          </w:p>
        </w:tc>
        <w:tc>
          <w:tcPr>
            <w:tcW w:w="1134" w:type="dxa"/>
            <w:tcBorders>
              <w:top w:val="nil"/>
              <w:left w:val="nil"/>
              <w:bottom w:val="single" w:sz="4" w:space="0" w:color="auto"/>
              <w:right w:val="nil"/>
            </w:tcBorders>
            <w:shd w:val="clear" w:color="auto" w:fill="FFCC99"/>
          </w:tcPr>
          <w:p w:rsidR="00B173AA" w:rsidRPr="00B27888" w:rsidRDefault="00B173AA" w:rsidP="00041AD6">
            <w:pPr>
              <w:spacing w:after="0" w:line="240" w:lineRule="auto"/>
              <w:rPr>
                <w:rFonts w:ascii="Times New Roman" w:eastAsia="Times New Roman" w:hAnsi="Times New Roman" w:cs="Times New Roman"/>
                <w:b/>
                <w:bCs/>
                <w:sz w:val="16"/>
                <w:szCs w:val="16"/>
                <w:lang w:eastAsia="bg-BG"/>
              </w:rPr>
            </w:pPr>
            <w:r w:rsidRPr="00B27888">
              <w:rPr>
                <w:rFonts w:ascii="Times New Roman" w:eastAsia="Times New Roman" w:hAnsi="Times New Roman" w:cs="Times New Roman"/>
                <w:b/>
                <w:bCs/>
                <w:sz w:val="16"/>
                <w:szCs w:val="16"/>
                <w:lang w:eastAsia="bg-BG"/>
              </w:rPr>
              <w:t> </w:t>
            </w:r>
          </w:p>
        </w:tc>
        <w:tc>
          <w:tcPr>
            <w:tcW w:w="1134" w:type="dxa"/>
            <w:tcBorders>
              <w:top w:val="nil"/>
              <w:left w:val="nil"/>
              <w:bottom w:val="single" w:sz="4" w:space="0" w:color="auto"/>
              <w:right w:val="single" w:sz="4" w:space="0" w:color="auto"/>
            </w:tcBorders>
            <w:shd w:val="clear" w:color="auto" w:fill="FFCC99"/>
          </w:tcPr>
          <w:p w:rsidR="00B173AA" w:rsidRPr="00B27888" w:rsidRDefault="00B173AA" w:rsidP="00041AD6">
            <w:pPr>
              <w:spacing w:after="0" w:line="240" w:lineRule="auto"/>
              <w:rPr>
                <w:rFonts w:ascii="Times New Roman" w:eastAsia="Times New Roman" w:hAnsi="Times New Roman" w:cs="Times New Roman"/>
                <w:b/>
                <w:bCs/>
                <w:sz w:val="16"/>
                <w:szCs w:val="16"/>
                <w:lang w:eastAsia="bg-BG"/>
              </w:rPr>
            </w:pPr>
            <w:r w:rsidRPr="00B27888">
              <w:rPr>
                <w:rFonts w:ascii="Times New Roman" w:eastAsia="Times New Roman" w:hAnsi="Times New Roman" w:cs="Times New Roman"/>
                <w:b/>
                <w:bCs/>
                <w:sz w:val="16"/>
                <w:szCs w:val="16"/>
                <w:lang w:eastAsia="bg-BG"/>
              </w:rPr>
              <w:t> </w:t>
            </w:r>
          </w:p>
        </w:tc>
      </w:tr>
      <w:tr w:rsidR="00B173AA" w:rsidRPr="00B27888" w:rsidTr="00D84E3C">
        <w:trPr>
          <w:trHeight w:val="450"/>
        </w:trPr>
        <w:tc>
          <w:tcPr>
            <w:tcW w:w="5740" w:type="dxa"/>
            <w:tcBorders>
              <w:top w:val="single" w:sz="4" w:space="0" w:color="auto"/>
              <w:left w:val="single" w:sz="8" w:space="0" w:color="auto"/>
              <w:bottom w:val="single" w:sz="4" w:space="0" w:color="auto"/>
              <w:right w:val="single" w:sz="4" w:space="0" w:color="auto"/>
            </w:tcBorders>
            <w:shd w:val="clear" w:color="auto" w:fill="FFCC99"/>
            <w:vAlign w:val="center"/>
          </w:tcPr>
          <w:p w:rsidR="00B173AA" w:rsidRPr="00B27888" w:rsidRDefault="00B173AA" w:rsidP="00041AD6">
            <w:pPr>
              <w:spacing w:after="0" w:line="240" w:lineRule="auto"/>
              <w:jc w:val="center"/>
              <w:rPr>
                <w:rFonts w:ascii="Times New Roman" w:eastAsia="Times New Roman" w:hAnsi="Times New Roman" w:cs="Times New Roman"/>
                <w:b/>
                <w:bCs/>
                <w:sz w:val="16"/>
                <w:szCs w:val="16"/>
                <w:lang w:eastAsia="bg-BG"/>
              </w:rPr>
            </w:pPr>
            <w:r w:rsidRPr="00B27888">
              <w:rPr>
                <w:rFonts w:ascii="Times New Roman" w:eastAsia="Times New Roman" w:hAnsi="Times New Roman" w:cs="Times New Roman"/>
                <w:b/>
                <w:bCs/>
                <w:sz w:val="16"/>
                <w:szCs w:val="16"/>
                <w:lang w:eastAsia="bg-BG"/>
              </w:rPr>
              <w:t>Показатели за изпълнение</w:t>
            </w:r>
          </w:p>
        </w:tc>
        <w:tc>
          <w:tcPr>
            <w:tcW w:w="851" w:type="dxa"/>
            <w:tcBorders>
              <w:top w:val="single" w:sz="4" w:space="0" w:color="auto"/>
              <w:left w:val="nil"/>
              <w:bottom w:val="single" w:sz="4" w:space="0" w:color="auto"/>
              <w:right w:val="single" w:sz="4" w:space="0" w:color="auto"/>
            </w:tcBorders>
            <w:shd w:val="clear" w:color="auto" w:fill="FFCC99"/>
            <w:vAlign w:val="center"/>
          </w:tcPr>
          <w:p w:rsidR="00B173AA" w:rsidRPr="00B27888" w:rsidRDefault="00B173AA" w:rsidP="00041AD6">
            <w:pPr>
              <w:spacing w:after="0" w:line="240" w:lineRule="auto"/>
              <w:jc w:val="center"/>
              <w:rPr>
                <w:rFonts w:ascii="Times New Roman" w:eastAsia="Times New Roman" w:hAnsi="Times New Roman" w:cs="Times New Roman"/>
                <w:b/>
                <w:bCs/>
                <w:sz w:val="16"/>
                <w:szCs w:val="16"/>
                <w:lang w:eastAsia="bg-BG"/>
              </w:rPr>
            </w:pPr>
            <w:r w:rsidRPr="00B27888">
              <w:rPr>
                <w:rFonts w:ascii="Times New Roman" w:eastAsia="Times New Roman" w:hAnsi="Times New Roman" w:cs="Times New Roman"/>
                <w:b/>
                <w:bCs/>
                <w:sz w:val="16"/>
                <w:szCs w:val="16"/>
                <w:lang w:eastAsia="bg-BG"/>
              </w:rPr>
              <w:t>Мерна единица</w:t>
            </w:r>
          </w:p>
        </w:tc>
        <w:tc>
          <w:tcPr>
            <w:tcW w:w="992" w:type="dxa"/>
            <w:tcBorders>
              <w:top w:val="single" w:sz="4" w:space="0" w:color="auto"/>
              <w:left w:val="nil"/>
              <w:bottom w:val="single" w:sz="4" w:space="0" w:color="auto"/>
              <w:right w:val="single" w:sz="4" w:space="0" w:color="auto"/>
            </w:tcBorders>
            <w:shd w:val="clear" w:color="auto" w:fill="FFCC99"/>
            <w:vAlign w:val="center"/>
          </w:tcPr>
          <w:p w:rsidR="00B173AA" w:rsidRPr="00B27888" w:rsidRDefault="00B173AA" w:rsidP="00041AD6">
            <w:pPr>
              <w:spacing w:after="0" w:line="240" w:lineRule="auto"/>
              <w:jc w:val="center"/>
              <w:rPr>
                <w:rFonts w:ascii="Times New Roman" w:eastAsia="Times New Roman" w:hAnsi="Times New Roman" w:cs="Times New Roman"/>
                <w:b/>
                <w:bCs/>
                <w:i/>
                <w:iCs/>
                <w:sz w:val="16"/>
                <w:szCs w:val="16"/>
                <w:lang w:eastAsia="bg-BG"/>
              </w:rPr>
            </w:pPr>
            <w:r w:rsidRPr="00B27888">
              <w:rPr>
                <w:rFonts w:ascii="Times New Roman" w:eastAsia="Times New Roman" w:hAnsi="Times New Roman" w:cs="Times New Roman"/>
                <w:b/>
                <w:bCs/>
                <w:i/>
                <w:iCs/>
                <w:sz w:val="16"/>
                <w:szCs w:val="16"/>
                <w:lang w:eastAsia="bg-BG"/>
              </w:rPr>
              <w:t>Проект 2015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B173AA" w:rsidRPr="00B27888" w:rsidRDefault="00B173AA" w:rsidP="00041AD6">
            <w:pPr>
              <w:spacing w:after="0" w:line="240" w:lineRule="auto"/>
              <w:jc w:val="center"/>
              <w:rPr>
                <w:rFonts w:ascii="Times New Roman" w:eastAsia="Times New Roman" w:hAnsi="Times New Roman" w:cs="Times New Roman"/>
                <w:b/>
                <w:bCs/>
                <w:i/>
                <w:iCs/>
                <w:sz w:val="16"/>
                <w:szCs w:val="16"/>
                <w:lang w:eastAsia="bg-BG"/>
              </w:rPr>
            </w:pPr>
            <w:r w:rsidRPr="00B27888">
              <w:rPr>
                <w:rFonts w:ascii="Times New Roman" w:eastAsia="Times New Roman" w:hAnsi="Times New Roman" w:cs="Times New Roman"/>
                <w:b/>
                <w:bCs/>
                <w:i/>
                <w:iCs/>
                <w:sz w:val="16"/>
                <w:szCs w:val="16"/>
                <w:lang w:eastAsia="bg-BG"/>
              </w:rPr>
              <w:t>Прогноза 2016 г.</w:t>
            </w:r>
          </w:p>
        </w:tc>
        <w:tc>
          <w:tcPr>
            <w:tcW w:w="1134" w:type="dxa"/>
            <w:tcBorders>
              <w:top w:val="single" w:sz="4" w:space="0" w:color="auto"/>
              <w:left w:val="nil"/>
              <w:bottom w:val="single" w:sz="4" w:space="0" w:color="auto"/>
              <w:right w:val="single" w:sz="8" w:space="0" w:color="auto"/>
            </w:tcBorders>
            <w:shd w:val="clear" w:color="auto" w:fill="FFCC99"/>
            <w:vAlign w:val="center"/>
          </w:tcPr>
          <w:p w:rsidR="00B173AA" w:rsidRPr="00B27888" w:rsidRDefault="00B173AA" w:rsidP="00041AD6">
            <w:pPr>
              <w:spacing w:after="0" w:line="240" w:lineRule="auto"/>
              <w:jc w:val="center"/>
              <w:rPr>
                <w:rFonts w:ascii="Times New Roman" w:eastAsia="Times New Roman" w:hAnsi="Times New Roman" w:cs="Times New Roman"/>
                <w:b/>
                <w:bCs/>
                <w:i/>
                <w:iCs/>
                <w:sz w:val="16"/>
                <w:szCs w:val="16"/>
                <w:lang w:eastAsia="bg-BG"/>
              </w:rPr>
            </w:pPr>
            <w:r w:rsidRPr="00B27888">
              <w:rPr>
                <w:rFonts w:ascii="Times New Roman" w:eastAsia="Times New Roman" w:hAnsi="Times New Roman" w:cs="Times New Roman"/>
                <w:b/>
                <w:bCs/>
                <w:i/>
                <w:iCs/>
                <w:sz w:val="16"/>
                <w:szCs w:val="16"/>
                <w:lang w:eastAsia="bg-BG"/>
              </w:rPr>
              <w:t>Прогноза 2017 г.</w:t>
            </w:r>
          </w:p>
        </w:tc>
      </w:tr>
      <w:tr w:rsidR="00B173AA" w:rsidRPr="00B27888" w:rsidTr="00D84E3C">
        <w:trPr>
          <w:trHeight w:val="255"/>
        </w:trPr>
        <w:tc>
          <w:tcPr>
            <w:tcW w:w="5740" w:type="dxa"/>
            <w:tcBorders>
              <w:top w:val="nil"/>
              <w:left w:val="single" w:sz="8" w:space="0" w:color="auto"/>
              <w:bottom w:val="single" w:sz="4" w:space="0" w:color="auto"/>
              <w:right w:val="single" w:sz="4" w:space="0" w:color="auto"/>
            </w:tcBorders>
            <w:shd w:val="clear" w:color="auto" w:fill="auto"/>
            <w:vAlign w:val="center"/>
          </w:tcPr>
          <w:p w:rsidR="00B173AA" w:rsidRPr="000A686E" w:rsidRDefault="00B173AA" w:rsidP="00041AD6">
            <w:pPr>
              <w:spacing w:after="0" w:line="240" w:lineRule="auto"/>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Промени в приложния софтуер</w:t>
            </w:r>
          </w:p>
        </w:tc>
        <w:tc>
          <w:tcPr>
            <w:tcW w:w="851" w:type="dxa"/>
            <w:tcBorders>
              <w:top w:val="nil"/>
              <w:left w:val="nil"/>
              <w:bottom w:val="single" w:sz="4" w:space="0" w:color="auto"/>
              <w:right w:val="single" w:sz="4" w:space="0" w:color="auto"/>
            </w:tcBorders>
            <w:shd w:val="clear" w:color="auto" w:fill="auto"/>
            <w:vAlign w:val="center"/>
          </w:tcPr>
          <w:p w:rsidR="00B173AA" w:rsidRPr="000A686E" w:rsidRDefault="00B173AA" w:rsidP="00D84E3C">
            <w:pPr>
              <w:spacing w:after="0" w:line="240" w:lineRule="auto"/>
              <w:jc w:val="center"/>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 130</w:t>
            </w:r>
          </w:p>
        </w:tc>
        <w:tc>
          <w:tcPr>
            <w:tcW w:w="1134"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i/>
                <w:iCs/>
                <w:color w:val="000000"/>
                <w:sz w:val="18"/>
                <w:szCs w:val="18"/>
                <w:lang w:eastAsia="bg-BG"/>
              </w:rPr>
            </w:pPr>
            <w:r w:rsidRPr="000A686E">
              <w:rPr>
                <w:rFonts w:ascii="Times New Roman" w:eastAsia="Times New Roman" w:hAnsi="Times New Roman" w:cs="Times New Roman"/>
                <w:i/>
                <w:iCs/>
                <w:color w:val="000000"/>
                <w:sz w:val="18"/>
                <w:szCs w:val="18"/>
                <w:lang w:eastAsia="bg-BG"/>
              </w:rPr>
              <w:t> 130</w:t>
            </w:r>
          </w:p>
        </w:tc>
        <w:tc>
          <w:tcPr>
            <w:tcW w:w="1134" w:type="dxa"/>
            <w:tcBorders>
              <w:top w:val="nil"/>
              <w:left w:val="nil"/>
              <w:bottom w:val="single" w:sz="4" w:space="0" w:color="auto"/>
              <w:right w:val="single" w:sz="8"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i/>
                <w:iCs/>
                <w:color w:val="000000"/>
                <w:sz w:val="18"/>
                <w:szCs w:val="18"/>
                <w:lang w:eastAsia="bg-BG"/>
              </w:rPr>
            </w:pPr>
            <w:r w:rsidRPr="000A686E">
              <w:rPr>
                <w:rFonts w:ascii="Times New Roman" w:eastAsia="Times New Roman" w:hAnsi="Times New Roman" w:cs="Times New Roman"/>
                <w:i/>
                <w:iCs/>
                <w:color w:val="000000"/>
                <w:sz w:val="18"/>
                <w:szCs w:val="18"/>
                <w:lang w:eastAsia="bg-BG"/>
              </w:rPr>
              <w:t> 130</w:t>
            </w:r>
          </w:p>
        </w:tc>
      </w:tr>
      <w:tr w:rsidR="00B173AA" w:rsidRPr="00B27888" w:rsidTr="00D84E3C">
        <w:trPr>
          <w:trHeight w:val="255"/>
        </w:trPr>
        <w:tc>
          <w:tcPr>
            <w:tcW w:w="5740" w:type="dxa"/>
            <w:tcBorders>
              <w:top w:val="nil"/>
              <w:left w:val="single" w:sz="8" w:space="0" w:color="auto"/>
              <w:bottom w:val="single" w:sz="4" w:space="0" w:color="auto"/>
              <w:right w:val="single" w:sz="4" w:space="0" w:color="auto"/>
            </w:tcBorders>
            <w:shd w:val="clear" w:color="auto" w:fill="auto"/>
            <w:vAlign w:val="center"/>
          </w:tcPr>
          <w:p w:rsidR="00B173AA" w:rsidRPr="000A686E" w:rsidRDefault="00B173AA" w:rsidP="00041AD6">
            <w:pPr>
              <w:spacing w:after="0" w:line="240" w:lineRule="auto"/>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Обработени документи</w:t>
            </w:r>
          </w:p>
        </w:tc>
        <w:tc>
          <w:tcPr>
            <w:tcW w:w="851" w:type="dxa"/>
            <w:tcBorders>
              <w:top w:val="nil"/>
              <w:left w:val="nil"/>
              <w:bottom w:val="single" w:sz="4" w:space="0" w:color="auto"/>
              <w:right w:val="single" w:sz="4" w:space="0" w:color="auto"/>
            </w:tcBorders>
            <w:shd w:val="clear" w:color="auto" w:fill="auto"/>
            <w:vAlign w:val="center"/>
          </w:tcPr>
          <w:p w:rsidR="00B173AA" w:rsidRPr="000A686E" w:rsidRDefault="00B173AA" w:rsidP="00D84E3C">
            <w:pPr>
              <w:spacing w:after="0" w:line="240" w:lineRule="auto"/>
              <w:jc w:val="center"/>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 3 500 000</w:t>
            </w:r>
          </w:p>
        </w:tc>
        <w:tc>
          <w:tcPr>
            <w:tcW w:w="1134"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 3550000</w:t>
            </w:r>
          </w:p>
        </w:tc>
        <w:tc>
          <w:tcPr>
            <w:tcW w:w="1134" w:type="dxa"/>
            <w:tcBorders>
              <w:top w:val="nil"/>
              <w:left w:val="nil"/>
              <w:bottom w:val="single" w:sz="4" w:space="0" w:color="auto"/>
              <w:right w:val="single" w:sz="8"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 3</w:t>
            </w:r>
            <w:r>
              <w:rPr>
                <w:rFonts w:ascii="Times New Roman" w:eastAsia="Times New Roman" w:hAnsi="Times New Roman" w:cs="Times New Roman"/>
                <w:color w:val="000000"/>
                <w:sz w:val="18"/>
                <w:szCs w:val="18"/>
                <w:lang w:val="en-US" w:eastAsia="bg-BG"/>
              </w:rPr>
              <w:t>60</w:t>
            </w:r>
            <w:r w:rsidRPr="000A686E">
              <w:rPr>
                <w:rFonts w:ascii="Times New Roman" w:eastAsia="Times New Roman" w:hAnsi="Times New Roman" w:cs="Times New Roman"/>
                <w:color w:val="000000"/>
                <w:sz w:val="18"/>
                <w:szCs w:val="18"/>
                <w:lang w:eastAsia="bg-BG"/>
              </w:rPr>
              <w:t>0000</w:t>
            </w:r>
          </w:p>
        </w:tc>
      </w:tr>
      <w:tr w:rsidR="00B173AA" w:rsidRPr="00B27888" w:rsidTr="00D84E3C">
        <w:trPr>
          <w:trHeight w:val="255"/>
        </w:trPr>
        <w:tc>
          <w:tcPr>
            <w:tcW w:w="5740" w:type="dxa"/>
            <w:tcBorders>
              <w:top w:val="nil"/>
              <w:left w:val="single" w:sz="8" w:space="0" w:color="auto"/>
              <w:bottom w:val="single" w:sz="4" w:space="0" w:color="auto"/>
              <w:right w:val="single" w:sz="4" w:space="0" w:color="auto"/>
            </w:tcBorders>
            <w:shd w:val="clear" w:color="auto" w:fill="auto"/>
            <w:vAlign w:val="center"/>
          </w:tcPr>
          <w:p w:rsidR="00B173AA" w:rsidRPr="000A686E" w:rsidRDefault="00B173AA" w:rsidP="00041AD6">
            <w:pPr>
              <w:spacing w:after="0" w:line="240" w:lineRule="auto"/>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Актуализирани записи в НБД “Население”</w:t>
            </w:r>
          </w:p>
        </w:tc>
        <w:tc>
          <w:tcPr>
            <w:tcW w:w="851" w:type="dxa"/>
            <w:tcBorders>
              <w:top w:val="nil"/>
              <w:left w:val="nil"/>
              <w:bottom w:val="single" w:sz="4" w:space="0" w:color="auto"/>
              <w:right w:val="single" w:sz="4" w:space="0" w:color="auto"/>
            </w:tcBorders>
            <w:shd w:val="clear" w:color="auto" w:fill="auto"/>
            <w:vAlign w:val="center"/>
          </w:tcPr>
          <w:p w:rsidR="00B173AA" w:rsidRPr="000A686E" w:rsidRDefault="00B173AA" w:rsidP="00D84E3C">
            <w:pPr>
              <w:spacing w:after="0" w:line="240" w:lineRule="auto"/>
              <w:jc w:val="center"/>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 1 800 000</w:t>
            </w:r>
          </w:p>
        </w:tc>
        <w:tc>
          <w:tcPr>
            <w:tcW w:w="1134"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 1800000</w:t>
            </w:r>
          </w:p>
        </w:tc>
        <w:tc>
          <w:tcPr>
            <w:tcW w:w="1134" w:type="dxa"/>
            <w:tcBorders>
              <w:top w:val="nil"/>
              <w:left w:val="nil"/>
              <w:bottom w:val="single" w:sz="4" w:space="0" w:color="auto"/>
              <w:right w:val="single" w:sz="8"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 1800000</w:t>
            </w:r>
          </w:p>
        </w:tc>
      </w:tr>
      <w:tr w:rsidR="00B173AA" w:rsidRPr="00B27888" w:rsidTr="00D84E3C">
        <w:trPr>
          <w:trHeight w:val="255"/>
        </w:trPr>
        <w:tc>
          <w:tcPr>
            <w:tcW w:w="5740" w:type="dxa"/>
            <w:tcBorders>
              <w:top w:val="nil"/>
              <w:left w:val="single" w:sz="8" w:space="0" w:color="auto"/>
              <w:bottom w:val="single" w:sz="4" w:space="0" w:color="auto"/>
              <w:right w:val="single" w:sz="4" w:space="0" w:color="auto"/>
            </w:tcBorders>
            <w:shd w:val="clear" w:color="auto" w:fill="auto"/>
            <w:vAlign w:val="center"/>
          </w:tcPr>
          <w:p w:rsidR="00B173AA" w:rsidRPr="000A686E" w:rsidRDefault="00B173AA" w:rsidP="00041AD6">
            <w:pPr>
              <w:spacing w:after="0" w:line="240" w:lineRule="auto"/>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Сертификати”</w:t>
            </w:r>
          </w:p>
        </w:tc>
        <w:tc>
          <w:tcPr>
            <w:tcW w:w="851" w:type="dxa"/>
            <w:tcBorders>
              <w:top w:val="nil"/>
              <w:left w:val="nil"/>
              <w:bottom w:val="single" w:sz="4" w:space="0" w:color="auto"/>
              <w:right w:val="single" w:sz="4" w:space="0" w:color="auto"/>
            </w:tcBorders>
            <w:shd w:val="clear" w:color="auto" w:fill="auto"/>
            <w:vAlign w:val="center"/>
          </w:tcPr>
          <w:p w:rsidR="00B173AA" w:rsidRPr="000A686E" w:rsidRDefault="00B173AA" w:rsidP="00D84E3C">
            <w:pPr>
              <w:spacing w:after="0" w:line="240" w:lineRule="auto"/>
              <w:jc w:val="center"/>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125</w:t>
            </w:r>
          </w:p>
        </w:tc>
        <w:tc>
          <w:tcPr>
            <w:tcW w:w="1134"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 125</w:t>
            </w:r>
          </w:p>
        </w:tc>
        <w:tc>
          <w:tcPr>
            <w:tcW w:w="1134" w:type="dxa"/>
            <w:tcBorders>
              <w:top w:val="nil"/>
              <w:left w:val="nil"/>
              <w:bottom w:val="single" w:sz="4" w:space="0" w:color="auto"/>
              <w:right w:val="single" w:sz="8"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 125</w:t>
            </w:r>
          </w:p>
        </w:tc>
      </w:tr>
      <w:tr w:rsidR="00B173AA" w:rsidRPr="00B27888" w:rsidTr="004100BA">
        <w:trPr>
          <w:trHeight w:val="182"/>
        </w:trPr>
        <w:tc>
          <w:tcPr>
            <w:tcW w:w="5740" w:type="dxa"/>
            <w:tcBorders>
              <w:top w:val="nil"/>
              <w:left w:val="single" w:sz="8" w:space="0" w:color="auto"/>
              <w:bottom w:val="single" w:sz="4" w:space="0" w:color="auto"/>
              <w:right w:val="single" w:sz="4" w:space="0" w:color="auto"/>
            </w:tcBorders>
            <w:shd w:val="clear" w:color="auto" w:fill="auto"/>
            <w:vAlign w:val="center"/>
          </w:tcPr>
          <w:p w:rsidR="00B173AA" w:rsidRPr="000A686E" w:rsidRDefault="00B173AA" w:rsidP="00041AD6">
            <w:pPr>
              <w:spacing w:after="0" w:line="240" w:lineRule="auto"/>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Извършени проверки;</w:t>
            </w:r>
          </w:p>
        </w:tc>
        <w:tc>
          <w:tcPr>
            <w:tcW w:w="851" w:type="dxa"/>
            <w:tcBorders>
              <w:top w:val="nil"/>
              <w:left w:val="nil"/>
              <w:bottom w:val="single" w:sz="4" w:space="0" w:color="auto"/>
              <w:right w:val="single" w:sz="4" w:space="0" w:color="auto"/>
            </w:tcBorders>
            <w:shd w:val="clear" w:color="auto" w:fill="auto"/>
            <w:vAlign w:val="center"/>
          </w:tcPr>
          <w:p w:rsidR="00B173AA" w:rsidRPr="000A686E" w:rsidRDefault="00B173AA" w:rsidP="00D84E3C">
            <w:pPr>
              <w:spacing w:after="0" w:line="240" w:lineRule="auto"/>
              <w:jc w:val="center"/>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350</w:t>
            </w:r>
          </w:p>
        </w:tc>
        <w:tc>
          <w:tcPr>
            <w:tcW w:w="1134"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 350</w:t>
            </w:r>
          </w:p>
        </w:tc>
        <w:tc>
          <w:tcPr>
            <w:tcW w:w="1134" w:type="dxa"/>
            <w:tcBorders>
              <w:top w:val="nil"/>
              <w:left w:val="nil"/>
              <w:bottom w:val="single" w:sz="4" w:space="0" w:color="auto"/>
              <w:right w:val="single" w:sz="8"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 350</w:t>
            </w:r>
          </w:p>
        </w:tc>
      </w:tr>
      <w:tr w:rsidR="00B173AA" w:rsidRPr="00B27888" w:rsidTr="004100BA">
        <w:trPr>
          <w:trHeight w:val="254"/>
        </w:trPr>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rsidR="00B173AA" w:rsidRPr="000A686E" w:rsidRDefault="00B173AA" w:rsidP="00041AD6">
            <w:pPr>
              <w:spacing w:after="0" w:line="240" w:lineRule="auto"/>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Обучения и семинари</w:t>
            </w:r>
          </w:p>
        </w:tc>
        <w:tc>
          <w:tcPr>
            <w:tcW w:w="851" w:type="dxa"/>
            <w:tcBorders>
              <w:top w:val="single" w:sz="4" w:space="0" w:color="auto"/>
              <w:left w:val="nil"/>
              <w:bottom w:val="single" w:sz="4" w:space="0" w:color="auto"/>
              <w:right w:val="single" w:sz="4" w:space="0" w:color="auto"/>
            </w:tcBorders>
            <w:shd w:val="clear" w:color="auto" w:fill="auto"/>
            <w:vAlign w:val="center"/>
          </w:tcPr>
          <w:p w:rsidR="00B173AA" w:rsidRPr="000A686E" w:rsidRDefault="00B173AA" w:rsidP="00D84E3C">
            <w:pPr>
              <w:spacing w:after="0" w:line="240" w:lineRule="auto"/>
              <w:jc w:val="center"/>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15</w:t>
            </w:r>
          </w:p>
        </w:tc>
      </w:tr>
      <w:tr w:rsidR="00B173AA" w:rsidRPr="00B27888" w:rsidTr="004100BA">
        <w:trPr>
          <w:trHeight w:val="255"/>
        </w:trPr>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rsidR="00B173AA" w:rsidRPr="000A686E" w:rsidRDefault="00B173AA" w:rsidP="00041AD6">
            <w:pPr>
              <w:spacing w:after="0" w:line="240" w:lineRule="auto"/>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Указания и ръководства</w:t>
            </w:r>
          </w:p>
        </w:tc>
        <w:tc>
          <w:tcPr>
            <w:tcW w:w="851" w:type="dxa"/>
            <w:tcBorders>
              <w:top w:val="single" w:sz="4" w:space="0" w:color="auto"/>
              <w:left w:val="nil"/>
              <w:bottom w:val="single" w:sz="4" w:space="0" w:color="auto"/>
              <w:right w:val="single" w:sz="4" w:space="0" w:color="auto"/>
            </w:tcBorders>
            <w:shd w:val="clear" w:color="auto" w:fill="auto"/>
            <w:vAlign w:val="center"/>
          </w:tcPr>
          <w:p w:rsidR="00B173AA" w:rsidRPr="000A686E" w:rsidRDefault="00B173AA" w:rsidP="00D84E3C">
            <w:pPr>
              <w:spacing w:after="0" w:line="240" w:lineRule="auto"/>
              <w:jc w:val="center"/>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5</w:t>
            </w:r>
          </w:p>
        </w:tc>
      </w:tr>
      <w:tr w:rsidR="00B173AA" w:rsidRPr="00B27888" w:rsidTr="00D84E3C">
        <w:trPr>
          <w:trHeight w:val="255"/>
        </w:trPr>
        <w:tc>
          <w:tcPr>
            <w:tcW w:w="5740" w:type="dxa"/>
            <w:tcBorders>
              <w:top w:val="nil"/>
              <w:left w:val="single" w:sz="8" w:space="0" w:color="auto"/>
              <w:bottom w:val="single" w:sz="4" w:space="0" w:color="auto"/>
              <w:right w:val="single" w:sz="4" w:space="0" w:color="auto"/>
            </w:tcBorders>
            <w:shd w:val="clear" w:color="auto" w:fill="auto"/>
            <w:vAlign w:val="center"/>
          </w:tcPr>
          <w:p w:rsidR="00B173AA" w:rsidRPr="000A686E" w:rsidRDefault="00B173AA" w:rsidP="00041AD6">
            <w:pPr>
              <w:spacing w:after="0" w:line="240" w:lineRule="auto"/>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Нормативни документи.</w:t>
            </w:r>
          </w:p>
        </w:tc>
        <w:tc>
          <w:tcPr>
            <w:tcW w:w="851" w:type="dxa"/>
            <w:tcBorders>
              <w:top w:val="nil"/>
              <w:left w:val="nil"/>
              <w:bottom w:val="single" w:sz="4" w:space="0" w:color="auto"/>
              <w:right w:val="single" w:sz="4" w:space="0" w:color="auto"/>
            </w:tcBorders>
            <w:shd w:val="clear" w:color="auto" w:fill="auto"/>
            <w:vAlign w:val="center"/>
          </w:tcPr>
          <w:p w:rsidR="00B173AA" w:rsidRPr="000A686E" w:rsidRDefault="00B173AA" w:rsidP="00D84E3C">
            <w:pPr>
              <w:spacing w:after="0" w:line="240" w:lineRule="auto"/>
              <w:jc w:val="center"/>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40</w:t>
            </w:r>
          </w:p>
        </w:tc>
        <w:tc>
          <w:tcPr>
            <w:tcW w:w="1134"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40</w:t>
            </w:r>
          </w:p>
        </w:tc>
        <w:tc>
          <w:tcPr>
            <w:tcW w:w="1134" w:type="dxa"/>
            <w:tcBorders>
              <w:top w:val="nil"/>
              <w:left w:val="nil"/>
              <w:bottom w:val="single" w:sz="4" w:space="0" w:color="auto"/>
              <w:right w:val="single" w:sz="8"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40</w:t>
            </w:r>
          </w:p>
        </w:tc>
      </w:tr>
      <w:tr w:rsidR="00B173AA" w:rsidRPr="00B27888" w:rsidTr="00D84E3C">
        <w:trPr>
          <w:trHeight w:val="255"/>
        </w:trPr>
        <w:tc>
          <w:tcPr>
            <w:tcW w:w="5740" w:type="dxa"/>
            <w:tcBorders>
              <w:top w:val="nil"/>
              <w:left w:val="single" w:sz="8" w:space="0" w:color="auto"/>
              <w:bottom w:val="single" w:sz="4" w:space="0" w:color="auto"/>
              <w:right w:val="single" w:sz="4" w:space="0" w:color="auto"/>
            </w:tcBorders>
            <w:shd w:val="clear" w:color="auto" w:fill="auto"/>
            <w:vAlign w:val="center"/>
          </w:tcPr>
          <w:p w:rsidR="00B173AA" w:rsidRPr="000A686E" w:rsidRDefault="00B173AA" w:rsidP="00041AD6">
            <w:pPr>
              <w:spacing w:after="0" w:line="240" w:lineRule="auto"/>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Обработени преписки;</w:t>
            </w:r>
          </w:p>
        </w:tc>
        <w:tc>
          <w:tcPr>
            <w:tcW w:w="851" w:type="dxa"/>
            <w:tcBorders>
              <w:top w:val="nil"/>
              <w:left w:val="nil"/>
              <w:bottom w:val="single" w:sz="4" w:space="0" w:color="auto"/>
              <w:right w:val="single" w:sz="4" w:space="0" w:color="auto"/>
            </w:tcBorders>
            <w:shd w:val="clear" w:color="auto" w:fill="auto"/>
            <w:vAlign w:val="center"/>
          </w:tcPr>
          <w:p w:rsidR="00B173AA" w:rsidRPr="000A686E" w:rsidRDefault="00B173AA" w:rsidP="00D84E3C">
            <w:pPr>
              <w:spacing w:after="0" w:line="240" w:lineRule="auto"/>
              <w:jc w:val="center"/>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2000</w:t>
            </w:r>
          </w:p>
        </w:tc>
        <w:tc>
          <w:tcPr>
            <w:tcW w:w="1134"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2000</w:t>
            </w:r>
          </w:p>
        </w:tc>
        <w:tc>
          <w:tcPr>
            <w:tcW w:w="1134" w:type="dxa"/>
            <w:tcBorders>
              <w:top w:val="nil"/>
              <w:left w:val="nil"/>
              <w:bottom w:val="single" w:sz="4" w:space="0" w:color="auto"/>
              <w:right w:val="single" w:sz="8"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2000</w:t>
            </w:r>
          </w:p>
        </w:tc>
      </w:tr>
      <w:tr w:rsidR="00B173AA" w:rsidRPr="00B27888" w:rsidTr="00D84E3C">
        <w:trPr>
          <w:trHeight w:val="385"/>
        </w:trPr>
        <w:tc>
          <w:tcPr>
            <w:tcW w:w="5740" w:type="dxa"/>
            <w:tcBorders>
              <w:top w:val="nil"/>
              <w:left w:val="single" w:sz="8" w:space="0" w:color="auto"/>
              <w:bottom w:val="single" w:sz="4" w:space="0" w:color="auto"/>
              <w:right w:val="single" w:sz="4" w:space="0" w:color="auto"/>
            </w:tcBorders>
            <w:shd w:val="clear" w:color="auto" w:fill="auto"/>
            <w:vAlign w:val="center"/>
          </w:tcPr>
          <w:p w:rsidR="00B173AA" w:rsidRPr="000A686E" w:rsidRDefault="00B173AA" w:rsidP="00041AD6">
            <w:pPr>
              <w:spacing w:after="0" w:line="240" w:lineRule="auto"/>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Извършени справки в НБД “Население”;</w:t>
            </w:r>
          </w:p>
        </w:tc>
        <w:tc>
          <w:tcPr>
            <w:tcW w:w="851" w:type="dxa"/>
            <w:tcBorders>
              <w:top w:val="nil"/>
              <w:left w:val="nil"/>
              <w:bottom w:val="single" w:sz="4" w:space="0" w:color="auto"/>
              <w:right w:val="single" w:sz="4" w:space="0" w:color="auto"/>
            </w:tcBorders>
            <w:shd w:val="clear" w:color="auto" w:fill="auto"/>
            <w:vAlign w:val="center"/>
          </w:tcPr>
          <w:p w:rsidR="00B173AA" w:rsidRPr="000A686E" w:rsidRDefault="00B173AA" w:rsidP="00D84E3C">
            <w:pPr>
              <w:spacing w:after="0" w:line="240" w:lineRule="auto"/>
              <w:jc w:val="center"/>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бр/ден</w:t>
            </w:r>
          </w:p>
        </w:tc>
        <w:tc>
          <w:tcPr>
            <w:tcW w:w="992"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75000</w:t>
            </w:r>
          </w:p>
        </w:tc>
        <w:tc>
          <w:tcPr>
            <w:tcW w:w="1134"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80000</w:t>
            </w:r>
          </w:p>
        </w:tc>
        <w:tc>
          <w:tcPr>
            <w:tcW w:w="1134" w:type="dxa"/>
            <w:tcBorders>
              <w:top w:val="nil"/>
              <w:left w:val="nil"/>
              <w:bottom w:val="single" w:sz="4" w:space="0" w:color="auto"/>
              <w:right w:val="single" w:sz="8"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val="en-US" w:eastAsia="bg-BG"/>
              </w:rPr>
              <w:t>85</w:t>
            </w:r>
            <w:r w:rsidRPr="000A686E">
              <w:rPr>
                <w:rFonts w:ascii="Times New Roman" w:eastAsia="Times New Roman" w:hAnsi="Times New Roman" w:cs="Times New Roman"/>
                <w:color w:val="000000"/>
                <w:sz w:val="18"/>
                <w:szCs w:val="18"/>
                <w:lang w:eastAsia="bg-BG"/>
              </w:rPr>
              <w:t>000</w:t>
            </w:r>
          </w:p>
        </w:tc>
      </w:tr>
      <w:tr w:rsidR="00B173AA" w:rsidRPr="00B27888" w:rsidTr="00D84E3C">
        <w:trPr>
          <w:trHeight w:val="255"/>
        </w:trPr>
        <w:tc>
          <w:tcPr>
            <w:tcW w:w="5740" w:type="dxa"/>
            <w:tcBorders>
              <w:top w:val="nil"/>
              <w:left w:val="single" w:sz="8" w:space="0" w:color="auto"/>
              <w:bottom w:val="single" w:sz="4" w:space="0" w:color="auto"/>
              <w:right w:val="single" w:sz="4" w:space="0" w:color="auto"/>
            </w:tcBorders>
            <w:shd w:val="clear" w:color="auto" w:fill="auto"/>
            <w:vAlign w:val="center"/>
          </w:tcPr>
          <w:p w:rsidR="00B173AA" w:rsidRPr="000A686E" w:rsidRDefault="00B173AA" w:rsidP="00041AD6">
            <w:pPr>
              <w:spacing w:after="0" w:line="240" w:lineRule="auto"/>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Общините с достъп да НБД “Население”</w:t>
            </w:r>
          </w:p>
        </w:tc>
        <w:tc>
          <w:tcPr>
            <w:tcW w:w="851" w:type="dxa"/>
            <w:tcBorders>
              <w:top w:val="nil"/>
              <w:left w:val="nil"/>
              <w:bottom w:val="single" w:sz="4" w:space="0" w:color="auto"/>
              <w:right w:val="single" w:sz="4" w:space="0" w:color="auto"/>
            </w:tcBorders>
            <w:shd w:val="clear" w:color="auto" w:fill="auto"/>
            <w:vAlign w:val="center"/>
          </w:tcPr>
          <w:p w:rsidR="00B173AA" w:rsidRPr="000A686E" w:rsidRDefault="00B173AA" w:rsidP="00D84E3C">
            <w:pPr>
              <w:spacing w:after="0" w:line="240" w:lineRule="auto"/>
              <w:jc w:val="center"/>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100</w:t>
            </w:r>
          </w:p>
        </w:tc>
        <w:tc>
          <w:tcPr>
            <w:tcW w:w="1134"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100</w:t>
            </w:r>
          </w:p>
        </w:tc>
        <w:tc>
          <w:tcPr>
            <w:tcW w:w="1134" w:type="dxa"/>
            <w:tcBorders>
              <w:top w:val="nil"/>
              <w:left w:val="nil"/>
              <w:bottom w:val="single" w:sz="4" w:space="0" w:color="auto"/>
              <w:right w:val="single" w:sz="8"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100</w:t>
            </w:r>
          </w:p>
        </w:tc>
      </w:tr>
      <w:tr w:rsidR="00B173AA" w:rsidRPr="00B27888" w:rsidTr="00D84E3C">
        <w:trPr>
          <w:trHeight w:val="255"/>
        </w:trPr>
        <w:tc>
          <w:tcPr>
            <w:tcW w:w="5740" w:type="dxa"/>
            <w:tcBorders>
              <w:top w:val="nil"/>
              <w:left w:val="single" w:sz="8" w:space="0" w:color="auto"/>
              <w:bottom w:val="single" w:sz="4" w:space="0" w:color="auto"/>
              <w:right w:val="single" w:sz="4" w:space="0" w:color="auto"/>
            </w:tcBorders>
            <w:shd w:val="clear" w:color="auto" w:fill="auto"/>
            <w:vAlign w:val="center"/>
          </w:tcPr>
          <w:p w:rsidR="00B173AA" w:rsidRPr="000A686E" w:rsidRDefault="00B173AA" w:rsidP="00041AD6">
            <w:pPr>
              <w:spacing w:after="0" w:line="240" w:lineRule="auto"/>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lastRenderedPageBreak/>
              <w:t>Информационни системи, на които се предоставят данни;</w:t>
            </w:r>
          </w:p>
        </w:tc>
        <w:tc>
          <w:tcPr>
            <w:tcW w:w="851" w:type="dxa"/>
            <w:tcBorders>
              <w:top w:val="nil"/>
              <w:left w:val="nil"/>
              <w:bottom w:val="single" w:sz="4" w:space="0" w:color="auto"/>
              <w:right w:val="single" w:sz="4" w:space="0" w:color="auto"/>
            </w:tcBorders>
            <w:shd w:val="clear" w:color="auto" w:fill="auto"/>
            <w:vAlign w:val="center"/>
          </w:tcPr>
          <w:p w:rsidR="00B173AA" w:rsidRPr="000A686E" w:rsidRDefault="00B173AA" w:rsidP="00D84E3C">
            <w:pPr>
              <w:spacing w:after="0" w:line="240" w:lineRule="auto"/>
              <w:jc w:val="center"/>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7</w:t>
            </w:r>
          </w:p>
        </w:tc>
        <w:tc>
          <w:tcPr>
            <w:tcW w:w="1134"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7</w:t>
            </w:r>
          </w:p>
        </w:tc>
        <w:tc>
          <w:tcPr>
            <w:tcW w:w="1134" w:type="dxa"/>
            <w:tcBorders>
              <w:top w:val="nil"/>
              <w:left w:val="nil"/>
              <w:bottom w:val="single" w:sz="4" w:space="0" w:color="auto"/>
              <w:right w:val="single" w:sz="8"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7</w:t>
            </w:r>
          </w:p>
        </w:tc>
      </w:tr>
      <w:tr w:rsidR="00B173AA" w:rsidRPr="00B27888" w:rsidTr="00D84E3C">
        <w:trPr>
          <w:trHeight w:val="255"/>
        </w:trPr>
        <w:tc>
          <w:tcPr>
            <w:tcW w:w="5740" w:type="dxa"/>
            <w:tcBorders>
              <w:top w:val="nil"/>
              <w:left w:val="single" w:sz="8" w:space="0" w:color="auto"/>
              <w:bottom w:val="single" w:sz="4" w:space="0" w:color="auto"/>
              <w:right w:val="single" w:sz="4" w:space="0" w:color="auto"/>
            </w:tcBorders>
            <w:shd w:val="clear" w:color="auto" w:fill="auto"/>
            <w:vAlign w:val="center"/>
          </w:tcPr>
          <w:p w:rsidR="00B173AA" w:rsidRPr="000A686E" w:rsidRDefault="00B173AA" w:rsidP="00041AD6">
            <w:pPr>
              <w:spacing w:after="0" w:line="240" w:lineRule="auto"/>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Потребители.</w:t>
            </w:r>
          </w:p>
        </w:tc>
        <w:tc>
          <w:tcPr>
            <w:tcW w:w="851" w:type="dxa"/>
            <w:tcBorders>
              <w:top w:val="nil"/>
              <w:left w:val="nil"/>
              <w:bottom w:val="single" w:sz="4" w:space="0" w:color="auto"/>
              <w:right w:val="single" w:sz="4" w:space="0" w:color="auto"/>
            </w:tcBorders>
            <w:shd w:val="clear" w:color="auto" w:fill="auto"/>
            <w:vAlign w:val="center"/>
          </w:tcPr>
          <w:p w:rsidR="00B173AA" w:rsidRPr="000A686E" w:rsidRDefault="00B173AA" w:rsidP="00D84E3C">
            <w:pPr>
              <w:spacing w:after="0" w:line="240" w:lineRule="auto"/>
              <w:jc w:val="center"/>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1600</w:t>
            </w:r>
          </w:p>
        </w:tc>
        <w:tc>
          <w:tcPr>
            <w:tcW w:w="1134"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1700</w:t>
            </w:r>
          </w:p>
        </w:tc>
        <w:tc>
          <w:tcPr>
            <w:tcW w:w="1134" w:type="dxa"/>
            <w:tcBorders>
              <w:top w:val="nil"/>
              <w:left w:val="nil"/>
              <w:bottom w:val="single" w:sz="4" w:space="0" w:color="auto"/>
              <w:right w:val="single" w:sz="8"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1</w:t>
            </w:r>
            <w:r>
              <w:rPr>
                <w:rFonts w:ascii="Times New Roman" w:eastAsia="Times New Roman" w:hAnsi="Times New Roman" w:cs="Times New Roman"/>
                <w:color w:val="000000"/>
                <w:sz w:val="18"/>
                <w:szCs w:val="18"/>
                <w:lang w:val="en-US" w:eastAsia="bg-BG"/>
              </w:rPr>
              <w:t>8</w:t>
            </w:r>
            <w:r w:rsidRPr="000A686E">
              <w:rPr>
                <w:rFonts w:ascii="Times New Roman" w:eastAsia="Times New Roman" w:hAnsi="Times New Roman" w:cs="Times New Roman"/>
                <w:color w:val="000000"/>
                <w:sz w:val="18"/>
                <w:szCs w:val="18"/>
                <w:lang w:eastAsia="bg-BG"/>
              </w:rPr>
              <w:t>00</w:t>
            </w:r>
          </w:p>
        </w:tc>
      </w:tr>
      <w:tr w:rsidR="00B173AA" w:rsidRPr="00B27888" w:rsidTr="00D84E3C">
        <w:trPr>
          <w:trHeight w:val="255"/>
        </w:trPr>
        <w:tc>
          <w:tcPr>
            <w:tcW w:w="5740" w:type="dxa"/>
            <w:tcBorders>
              <w:top w:val="nil"/>
              <w:left w:val="single" w:sz="8" w:space="0" w:color="auto"/>
              <w:bottom w:val="single" w:sz="4" w:space="0" w:color="auto"/>
              <w:right w:val="single" w:sz="4" w:space="0" w:color="auto"/>
            </w:tcBorders>
            <w:shd w:val="clear" w:color="auto" w:fill="auto"/>
            <w:vAlign w:val="center"/>
          </w:tcPr>
          <w:p w:rsidR="00B173AA" w:rsidRPr="000A686E" w:rsidRDefault="00B173AA" w:rsidP="00041AD6">
            <w:pPr>
              <w:spacing w:after="0" w:line="240" w:lineRule="auto"/>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Проведени избори и референдуми;</w:t>
            </w:r>
          </w:p>
        </w:tc>
        <w:tc>
          <w:tcPr>
            <w:tcW w:w="851" w:type="dxa"/>
            <w:tcBorders>
              <w:top w:val="nil"/>
              <w:left w:val="nil"/>
              <w:bottom w:val="single" w:sz="4" w:space="0" w:color="auto"/>
              <w:right w:val="single" w:sz="4" w:space="0" w:color="auto"/>
            </w:tcBorders>
            <w:shd w:val="clear" w:color="auto" w:fill="auto"/>
            <w:vAlign w:val="center"/>
          </w:tcPr>
          <w:p w:rsidR="00B173AA" w:rsidRPr="000A686E" w:rsidRDefault="00B173AA" w:rsidP="00D84E3C">
            <w:pPr>
              <w:spacing w:after="0" w:line="240" w:lineRule="auto"/>
              <w:jc w:val="center"/>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30</w:t>
            </w:r>
          </w:p>
        </w:tc>
        <w:tc>
          <w:tcPr>
            <w:tcW w:w="1134" w:type="dxa"/>
            <w:tcBorders>
              <w:top w:val="nil"/>
              <w:left w:val="nil"/>
              <w:bottom w:val="single" w:sz="4" w:space="0" w:color="auto"/>
              <w:right w:val="single" w:sz="4"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30</w:t>
            </w:r>
          </w:p>
        </w:tc>
        <w:tc>
          <w:tcPr>
            <w:tcW w:w="1134" w:type="dxa"/>
            <w:tcBorders>
              <w:top w:val="nil"/>
              <w:left w:val="nil"/>
              <w:bottom w:val="single" w:sz="4" w:space="0" w:color="auto"/>
              <w:right w:val="single" w:sz="8" w:space="0" w:color="auto"/>
            </w:tcBorders>
            <w:shd w:val="clear" w:color="auto" w:fill="auto"/>
            <w:vAlign w:val="center"/>
          </w:tcPr>
          <w:p w:rsidR="00B173AA" w:rsidRPr="000A686E" w:rsidRDefault="00B173AA" w:rsidP="00041AD6">
            <w:pPr>
              <w:spacing w:after="0" w:line="240" w:lineRule="auto"/>
              <w:jc w:val="right"/>
              <w:rPr>
                <w:rFonts w:ascii="Times New Roman" w:eastAsia="Times New Roman" w:hAnsi="Times New Roman" w:cs="Times New Roman"/>
                <w:color w:val="000000"/>
                <w:sz w:val="18"/>
                <w:szCs w:val="18"/>
                <w:lang w:eastAsia="bg-BG"/>
              </w:rPr>
            </w:pPr>
            <w:r w:rsidRPr="000A686E">
              <w:rPr>
                <w:rFonts w:ascii="Times New Roman" w:eastAsia="Times New Roman" w:hAnsi="Times New Roman" w:cs="Times New Roman"/>
                <w:color w:val="000000"/>
                <w:sz w:val="18"/>
                <w:szCs w:val="18"/>
                <w:lang w:eastAsia="bg-BG"/>
              </w:rPr>
              <w:t>30</w:t>
            </w:r>
          </w:p>
        </w:tc>
      </w:tr>
    </w:tbl>
    <w:p w:rsidR="009A6549" w:rsidRPr="002363D0" w:rsidRDefault="009A6549" w:rsidP="00DD52EC">
      <w:pPr>
        <w:numPr>
          <w:ilvl w:val="0"/>
          <w:numId w:val="20"/>
        </w:numPr>
        <w:tabs>
          <w:tab w:val="left" w:pos="993"/>
        </w:tabs>
        <w:spacing w:before="120" w:after="120" w:line="240" w:lineRule="auto"/>
        <w:ind w:hanging="153"/>
        <w:jc w:val="both"/>
        <w:rPr>
          <w:rFonts w:ascii="Times New Roman" w:hAnsi="Times New Roman" w:cs="Times New Roman"/>
          <w:b/>
          <w:i/>
          <w:color w:val="000099"/>
        </w:rPr>
      </w:pPr>
      <w:r w:rsidRPr="002363D0">
        <w:rPr>
          <w:rFonts w:ascii="Times New Roman" w:hAnsi="Times New Roman" w:cs="Times New Roman"/>
          <w:b/>
          <w:i/>
          <w:color w:val="000099"/>
        </w:rPr>
        <w:t>Предоставяни по програмата продукти/услуги (ведомствени разходни параграфи)</w:t>
      </w:r>
    </w:p>
    <w:p w:rsidR="00E51CAC" w:rsidRPr="00E51CAC" w:rsidRDefault="00E51CAC" w:rsidP="00E51CAC">
      <w:pPr>
        <w:tabs>
          <w:tab w:val="num" w:pos="1440"/>
        </w:tabs>
        <w:spacing w:after="0" w:line="240" w:lineRule="auto"/>
        <w:ind w:firstLine="567"/>
        <w:jc w:val="both"/>
        <w:rPr>
          <w:rFonts w:ascii="Times New Roman" w:eastAsia="Times New Roman" w:hAnsi="Times New Roman" w:cs="Times New Roman"/>
          <w:i/>
          <w:lang w:val="ru-RU"/>
        </w:rPr>
      </w:pPr>
      <w:r w:rsidRPr="00E51CAC">
        <w:rPr>
          <w:rFonts w:ascii="Times New Roman" w:eastAsia="Times New Roman" w:hAnsi="Times New Roman" w:cs="Times New Roman"/>
          <w:i/>
          <w:lang w:val="ru-RU"/>
        </w:rPr>
        <w:t>Продукт/услуга «Поддържане на информационните фондове на ЕСГРАОН и защита на данните «</w:t>
      </w:r>
    </w:p>
    <w:p w:rsidR="00E51CAC" w:rsidRPr="00E51CAC" w:rsidRDefault="00E51CAC" w:rsidP="00436082">
      <w:pPr>
        <w:numPr>
          <w:ilvl w:val="0"/>
          <w:numId w:val="21"/>
        </w:numPr>
        <w:spacing w:after="0" w:line="240" w:lineRule="auto"/>
        <w:ind w:left="709" w:hanging="142"/>
        <w:jc w:val="both"/>
        <w:rPr>
          <w:rFonts w:ascii="Times New Roman" w:eastAsia="Times New Roman" w:hAnsi="Times New Roman" w:cs="Times New Roman"/>
          <w:lang w:val="ru-RU"/>
        </w:rPr>
      </w:pPr>
      <w:r w:rsidRPr="00E51CAC">
        <w:rPr>
          <w:rFonts w:ascii="Times New Roman" w:eastAsia="Times New Roman" w:hAnsi="Times New Roman" w:cs="Times New Roman"/>
          <w:lang w:val="ru-RU"/>
        </w:rPr>
        <w:t>Поддържане на приложния софтуер на съвременно ниво в съответствие с нормативната уредба;</w:t>
      </w:r>
    </w:p>
    <w:p w:rsidR="00E51CAC" w:rsidRPr="00E51CAC" w:rsidRDefault="00E51CAC" w:rsidP="00436082">
      <w:pPr>
        <w:numPr>
          <w:ilvl w:val="0"/>
          <w:numId w:val="21"/>
        </w:numPr>
        <w:spacing w:after="0" w:line="240" w:lineRule="auto"/>
        <w:ind w:left="709" w:hanging="142"/>
        <w:jc w:val="both"/>
        <w:rPr>
          <w:rFonts w:ascii="Times New Roman" w:eastAsia="Times New Roman" w:hAnsi="Times New Roman" w:cs="Times New Roman"/>
          <w:lang w:val="ru-RU"/>
        </w:rPr>
      </w:pPr>
      <w:r w:rsidRPr="00E51CAC">
        <w:rPr>
          <w:rFonts w:ascii="Times New Roman" w:eastAsia="Times New Roman" w:hAnsi="Times New Roman" w:cs="Times New Roman"/>
          <w:lang w:val="en-US"/>
        </w:rPr>
        <w:t>Обработка на актуализационни съобщения;</w:t>
      </w:r>
    </w:p>
    <w:p w:rsidR="00E51CAC" w:rsidRPr="00E51CAC" w:rsidRDefault="00E51CAC" w:rsidP="00436082">
      <w:pPr>
        <w:numPr>
          <w:ilvl w:val="0"/>
          <w:numId w:val="21"/>
        </w:numPr>
        <w:spacing w:after="0" w:line="240" w:lineRule="auto"/>
        <w:ind w:left="709" w:hanging="142"/>
        <w:jc w:val="both"/>
        <w:rPr>
          <w:rFonts w:ascii="Times New Roman" w:eastAsia="Times New Roman" w:hAnsi="Times New Roman" w:cs="Times New Roman"/>
          <w:lang w:val="ru-RU"/>
        </w:rPr>
      </w:pPr>
      <w:r w:rsidRPr="00E51CAC">
        <w:rPr>
          <w:rFonts w:ascii="Times New Roman" w:eastAsia="Times New Roman" w:hAnsi="Times New Roman" w:cs="Times New Roman"/>
          <w:lang w:val="ru-RU"/>
        </w:rPr>
        <w:t>Поддържане на регистъра на ЕГН;</w:t>
      </w:r>
    </w:p>
    <w:p w:rsidR="00E51CAC" w:rsidRPr="00E51CAC" w:rsidRDefault="00E51CAC" w:rsidP="00436082">
      <w:pPr>
        <w:numPr>
          <w:ilvl w:val="0"/>
          <w:numId w:val="21"/>
        </w:numPr>
        <w:spacing w:after="0" w:line="240" w:lineRule="auto"/>
        <w:ind w:left="709" w:hanging="142"/>
        <w:jc w:val="both"/>
        <w:rPr>
          <w:rFonts w:ascii="Times New Roman" w:eastAsia="Times New Roman" w:hAnsi="Times New Roman" w:cs="Times New Roman"/>
          <w:lang w:val="ru-RU"/>
        </w:rPr>
      </w:pPr>
      <w:r w:rsidRPr="00E51CAC">
        <w:rPr>
          <w:rFonts w:ascii="Times New Roman" w:eastAsia="Times New Roman" w:hAnsi="Times New Roman" w:cs="Times New Roman"/>
          <w:lang w:val="en-US"/>
        </w:rPr>
        <w:t>Поддържане на адресен регистър;</w:t>
      </w:r>
    </w:p>
    <w:p w:rsidR="00E51CAC" w:rsidRPr="00E51CAC" w:rsidRDefault="00E51CAC" w:rsidP="00436082">
      <w:pPr>
        <w:numPr>
          <w:ilvl w:val="0"/>
          <w:numId w:val="21"/>
        </w:numPr>
        <w:spacing w:after="0" w:line="240" w:lineRule="auto"/>
        <w:ind w:left="709" w:hanging="142"/>
        <w:jc w:val="both"/>
        <w:rPr>
          <w:rFonts w:ascii="Times New Roman" w:eastAsia="Times New Roman" w:hAnsi="Times New Roman" w:cs="Times New Roman"/>
          <w:lang w:val="ru-RU"/>
        </w:rPr>
      </w:pPr>
      <w:r w:rsidRPr="00E51CAC">
        <w:rPr>
          <w:rFonts w:ascii="Times New Roman" w:eastAsia="Times New Roman" w:hAnsi="Times New Roman" w:cs="Times New Roman"/>
          <w:lang w:val="ru-RU"/>
        </w:rPr>
        <w:t>Поддържане на регистъра по гражданско състояние;</w:t>
      </w:r>
    </w:p>
    <w:p w:rsidR="00E51CAC" w:rsidRPr="00E51CAC" w:rsidRDefault="00E51CAC" w:rsidP="00436082">
      <w:pPr>
        <w:numPr>
          <w:ilvl w:val="0"/>
          <w:numId w:val="21"/>
        </w:numPr>
        <w:spacing w:after="0" w:line="240" w:lineRule="auto"/>
        <w:ind w:left="709" w:hanging="142"/>
        <w:jc w:val="both"/>
        <w:rPr>
          <w:rFonts w:ascii="Times New Roman" w:eastAsia="Times New Roman" w:hAnsi="Times New Roman" w:cs="Times New Roman"/>
          <w:lang w:val="ru-RU"/>
        </w:rPr>
      </w:pPr>
      <w:r w:rsidRPr="00E51CAC">
        <w:rPr>
          <w:rFonts w:ascii="Times New Roman" w:eastAsia="Times New Roman" w:hAnsi="Times New Roman" w:cs="Times New Roman"/>
          <w:lang w:val="ru-RU"/>
        </w:rPr>
        <w:t>Поддържане на базата данни от цифрови сертификати на потребителите на НБД “население”;</w:t>
      </w:r>
    </w:p>
    <w:p w:rsidR="00E51CAC" w:rsidRPr="00E51CAC" w:rsidRDefault="00E51CAC" w:rsidP="00436082">
      <w:pPr>
        <w:numPr>
          <w:ilvl w:val="0"/>
          <w:numId w:val="21"/>
        </w:numPr>
        <w:spacing w:after="0" w:line="240" w:lineRule="auto"/>
        <w:ind w:left="709" w:hanging="142"/>
        <w:jc w:val="both"/>
        <w:rPr>
          <w:rFonts w:ascii="Times New Roman" w:eastAsia="Times New Roman" w:hAnsi="Times New Roman" w:cs="Times New Roman"/>
          <w:lang w:val="ru-RU"/>
        </w:rPr>
      </w:pPr>
      <w:r w:rsidRPr="00E51CAC">
        <w:rPr>
          <w:rFonts w:ascii="Times New Roman" w:eastAsia="Times New Roman" w:hAnsi="Times New Roman" w:cs="Times New Roman"/>
          <w:lang w:val="ru-RU"/>
        </w:rPr>
        <w:t>Обновяване на програмните средства за защита целостта и верността на информацията в НБД “Население”.</w:t>
      </w:r>
    </w:p>
    <w:p w:rsidR="00E51CAC" w:rsidRPr="00E51CAC" w:rsidRDefault="00E51CAC" w:rsidP="00E51CAC">
      <w:pPr>
        <w:spacing w:after="0" w:line="240" w:lineRule="auto"/>
        <w:ind w:firstLine="567"/>
        <w:jc w:val="both"/>
        <w:rPr>
          <w:rFonts w:ascii="Times New Roman" w:eastAsia="Times New Roman" w:hAnsi="Times New Roman" w:cs="Times New Roman"/>
          <w:i/>
          <w:lang w:val="ru-RU"/>
        </w:rPr>
      </w:pPr>
      <w:r w:rsidRPr="00E51CAC">
        <w:rPr>
          <w:rFonts w:ascii="Times New Roman" w:eastAsia="Times New Roman" w:hAnsi="Times New Roman" w:cs="Times New Roman"/>
          <w:i/>
          <w:lang w:val="ru-RU"/>
        </w:rPr>
        <w:t>Продукт/услуга «Методология и контрол по гражданската регистрация»</w:t>
      </w:r>
    </w:p>
    <w:p w:rsidR="00E51CAC" w:rsidRPr="00E51CAC" w:rsidRDefault="00E51CAC" w:rsidP="00436082">
      <w:pPr>
        <w:numPr>
          <w:ilvl w:val="0"/>
          <w:numId w:val="21"/>
        </w:numPr>
        <w:spacing w:after="0" w:line="240" w:lineRule="auto"/>
        <w:ind w:left="709" w:hanging="142"/>
        <w:jc w:val="both"/>
        <w:rPr>
          <w:rFonts w:ascii="Times New Roman" w:eastAsia="Times New Roman" w:hAnsi="Times New Roman" w:cs="Times New Roman"/>
          <w:i/>
          <w:lang w:val="ru-RU"/>
        </w:rPr>
      </w:pPr>
      <w:r w:rsidRPr="00E51CAC">
        <w:rPr>
          <w:rFonts w:ascii="Times New Roman" w:eastAsia="Times New Roman" w:hAnsi="Times New Roman" w:cs="Times New Roman"/>
          <w:lang w:val="ru-RU"/>
        </w:rPr>
        <w:t>Изготвяне на становища по законопроекти;</w:t>
      </w:r>
    </w:p>
    <w:p w:rsidR="00E51CAC" w:rsidRPr="00E51CAC" w:rsidRDefault="00E51CAC" w:rsidP="00436082">
      <w:pPr>
        <w:numPr>
          <w:ilvl w:val="0"/>
          <w:numId w:val="21"/>
        </w:numPr>
        <w:spacing w:after="0" w:line="240" w:lineRule="auto"/>
        <w:ind w:left="709" w:hanging="142"/>
        <w:jc w:val="both"/>
        <w:rPr>
          <w:rFonts w:ascii="Times New Roman" w:eastAsia="Times New Roman" w:hAnsi="Times New Roman" w:cs="Times New Roman"/>
          <w:i/>
          <w:lang w:val="ru-RU"/>
        </w:rPr>
      </w:pPr>
      <w:r w:rsidRPr="00E51CAC">
        <w:rPr>
          <w:rFonts w:ascii="Times New Roman" w:eastAsia="Times New Roman" w:hAnsi="Times New Roman" w:cs="Times New Roman"/>
          <w:lang w:val="ru-RU"/>
        </w:rPr>
        <w:t>Изготвяне на инструкции и указания;</w:t>
      </w:r>
    </w:p>
    <w:p w:rsidR="00E51CAC" w:rsidRPr="00E51CAC" w:rsidRDefault="00E51CAC" w:rsidP="00436082">
      <w:pPr>
        <w:numPr>
          <w:ilvl w:val="0"/>
          <w:numId w:val="21"/>
        </w:numPr>
        <w:spacing w:after="0" w:line="240" w:lineRule="auto"/>
        <w:ind w:left="709" w:hanging="142"/>
        <w:jc w:val="both"/>
        <w:rPr>
          <w:rFonts w:ascii="Times New Roman" w:eastAsia="Times New Roman" w:hAnsi="Times New Roman" w:cs="Times New Roman"/>
          <w:i/>
          <w:lang w:val="ru-RU"/>
        </w:rPr>
      </w:pPr>
      <w:r w:rsidRPr="00E51CAC">
        <w:rPr>
          <w:rFonts w:ascii="Times New Roman" w:eastAsia="Times New Roman" w:hAnsi="Times New Roman" w:cs="Times New Roman"/>
          <w:lang w:val="ru-RU"/>
        </w:rPr>
        <w:t>Извършване на проверки в общините по прилагане на Закона за гражданската регистрация;</w:t>
      </w:r>
    </w:p>
    <w:p w:rsidR="00E51CAC" w:rsidRPr="00E51CAC" w:rsidRDefault="00E51CAC" w:rsidP="00436082">
      <w:pPr>
        <w:numPr>
          <w:ilvl w:val="0"/>
          <w:numId w:val="21"/>
        </w:numPr>
        <w:spacing w:after="0" w:line="240" w:lineRule="auto"/>
        <w:ind w:left="709" w:hanging="142"/>
        <w:jc w:val="both"/>
        <w:rPr>
          <w:rFonts w:ascii="Times New Roman" w:eastAsia="Times New Roman" w:hAnsi="Times New Roman" w:cs="Times New Roman"/>
          <w:i/>
          <w:lang w:val="ru-RU"/>
        </w:rPr>
      </w:pPr>
      <w:r w:rsidRPr="00E51CAC">
        <w:rPr>
          <w:rFonts w:ascii="Times New Roman" w:eastAsia="Times New Roman" w:hAnsi="Times New Roman" w:cs="Times New Roman"/>
          <w:lang w:val="ru-RU"/>
        </w:rPr>
        <w:t>Отговори на запитвания от общините и институции;</w:t>
      </w:r>
    </w:p>
    <w:p w:rsidR="00E51CAC" w:rsidRPr="00E51CAC" w:rsidRDefault="00E51CAC" w:rsidP="00436082">
      <w:pPr>
        <w:numPr>
          <w:ilvl w:val="0"/>
          <w:numId w:val="21"/>
        </w:numPr>
        <w:spacing w:after="0" w:line="240" w:lineRule="auto"/>
        <w:ind w:left="709" w:hanging="142"/>
        <w:jc w:val="both"/>
        <w:rPr>
          <w:rFonts w:ascii="Times New Roman" w:eastAsia="Times New Roman" w:hAnsi="Times New Roman" w:cs="Times New Roman"/>
          <w:i/>
          <w:lang w:val="ru-RU"/>
        </w:rPr>
      </w:pPr>
      <w:r w:rsidRPr="00E51CAC">
        <w:rPr>
          <w:rFonts w:ascii="Times New Roman" w:eastAsia="Times New Roman" w:hAnsi="Times New Roman" w:cs="Times New Roman"/>
          <w:lang w:val="en-US"/>
        </w:rPr>
        <w:t>Обучение на общински служители;</w:t>
      </w:r>
    </w:p>
    <w:p w:rsidR="00E51CAC" w:rsidRPr="00E51CAC" w:rsidRDefault="00E51CAC" w:rsidP="00E51CAC">
      <w:pPr>
        <w:tabs>
          <w:tab w:val="num" w:pos="1440"/>
        </w:tabs>
        <w:spacing w:after="0" w:line="240" w:lineRule="auto"/>
        <w:ind w:left="709" w:hanging="142"/>
        <w:jc w:val="both"/>
        <w:rPr>
          <w:rFonts w:ascii="Times New Roman" w:eastAsia="Times New Roman" w:hAnsi="Times New Roman" w:cs="Times New Roman"/>
          <w:i/>
          <w:lang w:val="ru-RU"/>
        </w:rPr>
      </w:pPr>
      <w:r w:rsidRPr="00E51CAC">
        <w:rPr>
          <w:rFonts w:ascii="Times New Roman" w:eastAsia="Times New Roman" w:hAnsi="Times New Roman" w:cs="Times New Roman"/>
          <w:i/>
          <w:lang w:val="ru-RU"/>
        </w:rPr>
        <w:t>Продукт/услуга «Административно обслужване по гражданската регистрация»</w:t>
      </w:r>
    </w:p>
    <w:p w:rsidR="00E51CAC" w:rsidRPr="00E51CAC" w:rsidRDefault="00E51CAC" w:rsidP="00436082">
      <w:pPr>
        <w:numPr>
          <w:ilvl w:val="0"/>
          <w:numId w:val="16"/>
        </w:numPr>
        <w:spacing w:after="0" w:line="240" w:lineRule="auto"/>
        <w:ind w:left="709" w:hanging="142"/>
        <w:jc w:val="both"/>
        <w:rPr>
          <w:rFonts w:ascii="Times New Roman" w:eastAsia="Times New Roman" w:hAnsi="Times New Roman" w:cs="Times New Roman"/>
          <w:lang w:val="ru-RU"/>
        </w:rPr>
      </w:pPr>
      <w:r w:rsidRPr="00E51CAC">
        <w:rPr>
          <w:rFonts w:ascii="Times New Roman" w:eastAsia="Times New Roman" w:hAnsi="Times New Roman" w:cs="Times New Roman"/>
          <w:lang w:val="en-US"/>
        </w:rPr>
        <w:t>И</w:t>
      </w:r>
      <w:r w:rsidRPr="00E51CAC">
        <w:rPr>
          <w:rFonts w:ascii="Times New Roman" w:eastAsia="Times New Roman" w:hAnsi="Times New Roman" w:cs="Times New Roman"/>
          <w:lang w:val="ru-RU"/>
        </w:rPr>
        <w:t>зготвяне на отговори на запитвания за предоставяне на лични данни от институции;</w:t>
      </w:r>
    </w:p>
    <w:p w:rsidR="00E51CAC" w:rsidRPr="00E51CAC" w:rsidRDefault="00E51CAC" w:rsidP="00436082">
      <w:pPr>
        <w:numPr>
          <w:ilvl w:val="0"/>
          <w:numId w:val="16"/>
        </w:numPr>
        <w:spacing w:after="0" w:line="240" w:lineRule="auto"/>
        <w:ind w:left="709" w:hanging="142"/>
        <w:jc w:val="both"/>
        <w:rPr>
          <w:rFonts w:ascii="Times New Roman" w:eastAsia="Times New Roman" w:hAnsi="Times New Roman" w:cs="Times New Roman"/>
          <w:lang w:val="ru-RU"/>
        </w:rPr>
      </w:pPr>
      <w:r w:rsidRPr="00E51CAC">
        <w:rPr>
          <w:rFonts w:ascii="Times New Roman" w:eastAsia="Times New Roman" w:hAnsi="Times New Roman" w:cs="Times New Roman"/>
          <w:lang w:val="ru-RU"/>
        </w:rPr>
        <w:t xml:space="preserve">Предоставяне на достъп до НБД на общините; </w:t>
      </w:r>
    </w:p>
    <w:p w:rsidR="00E51CAC" w:rsidRPr="00E51CAC" w:rsidRDefault="00E51CAC" w:rsidP="00E51CAC">
      <w:pPr>
        <w:tabs>
          <w:tab w:val="num" w:pos="1440"/>
        </w:tabs>
        <w:spacing w:after="0" w:line="240" w:lineRule="auto"/>
        <w:ind w:firstLine="567"/>
        <w:jc w:val="both"/>
        <w:rPr>
          <w:rFonts w:ascii="Times New Roman" w:eastAsia="Times New Roman" w:hAnsi="Times New Roman" w:cs="Times New Roman"/>
          <w:i/>
          <w:lang w:val="ru-RU"/>
        </w:rPr>
      </w:pPr>
      <w:r w:rsidRPr="00E51CAC">
        <w:rPr>
          <w:rFonts w:ascii="Times New Roman" w:eastAsia="Times New Roman" w:hAnsi="Times New Roman" w:cs="Times New Roman"/>
          <w:i/>
          <w:lang w:val="ru-RU"/>
        </w:rPr>
        <w:t>Продукт/услуга «Предоставяне на информация на всички интегрирани информационни системи»</w:t>
      </w:r>
    </w:p>
    <w:p w:rsidR="00E51CAC" w:rsidRPr="00E51CAC" w:rsidRDefault="00E51CAC" w:rsidP="00436082">
      <w:pPr>
        <w:numPr>
          <w:ilvl w:val="0"/>
          <w:numId w:val="22"/>
        </w:numPr>
        <w:spacing w:after="0" w:line="240" w:lineRule="auto"/>
        <w:ind w:hanging="153"/>
        <w:jc w:val="both"/>
        <w:rPr>
          <w:rFonts w:ascii="Times New Roman" w:eastAsia="Times New Roman" w:hAnsi="Times New Roman" w:cs="Times New Roman"/>
          <w:lang w:val="ru-RU"/>
        </w:rPr>
      </w:pPr>
      <w:r w:rsidRPr="00E51CAC">
        <w:rPr>
          <w:rFonts w:ascii="Times New Roman" w:eastAsia="Times New Roman" w:hAnsi="Times New Roman" w:cs="Times New Roman"/>
          <w:lang w:val="ru-RU"/>
        </w:rPr>
        <w:t>Предаване на актуализационни данни за институции – МВР, НОИ, НЗОК, ГДД;</w:t>
      </w:r>
    </w:p>
    <w:p w:rsidR="00E51CAC" w:rsidRPr="00E51CAC" w:rsidRDefault="00E51CAC" w:rsidP="00436082">
      <w:pPr>
        <w:numPr>
          <w:ilvl w:val="0"/>
          <w:numId w:val="22"/>
        </w:numPr>
        <w:spacing w:after="0" w:line="240" w:lineRule="auto"/>
        <w:ind w:hanging="153"/>
        <w:jc w:val="both"/>
        <w:rPr>
          <w:rFonts w:ascii="Times New Roman" w:eastAsia="Times New Roman" w:hAnsi="Times New Roman" w:cs="Times New Roman"/>
          <w:lang w:val="ru-RU"/>
        </w:rPr>
      </w:pPr>
      <w:r w:rsidRPr="00E51CAC">
        <w:rPr>
          <w:rFonts w:ascii="Times New Roman" w:eastAsia="Times New Roman" w:hAnsi="Times New Roman" w:cs="Times New Roman"/>
          <w:lang w:val="ru-RU"/>
        </w:rPr>
        <w:t>Получаване на данни от МВР;</w:t>
      </w:r>
    </w:p>
    <w:p w:rsidR="00E51CAC" w:rsidRPr="00E51CAC" w:rsidRDefault="00E51CAC" w:rsidP="00E51CAC">
      <w:pPr>
        <w:spacing w:after="0" w:line="240" w:lineRule="auto"/>
        <w:jc w:val="both"/>
        <w:rPr>
          <w:rFonts w:ascii="Times New Roman" w:eastAsia="Times New Roman" w:hAnsi="Times New Roman" w:cs="Times New Roman"/>
          <w:color w:val="000000"/>
          <w:szCs w:val="24"/>
          <w:lang w:val="ru-RU"/>
        </w:rPr>
      </w:pPr>
      <w:r w:rsidRPr="00E51CAC">
        <w:rPr>
          <w:rFonts w:ascii="Times New Roman" w:eastAsia="Times New Roman" w:hAnsi="Times New Roman" w:cs="Times New Roman"/>
          <w:i/>
          <w:lang w:val="ru-RU"/>
        </w:rPr>
        <w:t xml:space="preserve">Продукт/услуга «Обезпечаване на избори и референдуми» - </w:t>
      </w:r>
      <w:r w:rsidRPr="00E51CAC">
        <w:rPr>
          <w:rFonts w:ascii="Times New Roman" w:eastAsia="Times New Roman" w:hAnsi="Times New Roman" w:cs="Times New Roman"/>
          <w:szCs w:val="24"/>
          <w:lang w:val="ru-RU"/>
        </w:rPr>
        <w:t>Отпечатване на избирателни списъци за всички видове избори.</w:t>
      </w:r>
    </w:p>
    <w:p w:rsidR="009A6549" w:rsidRPr="00D73057" w:rsidRDefault="009A6549" w:rsidP="00DD52EC">
      <w:pPr>
        <w:numPr>
          <w:ilvl w:val="0"/>
          <w:numId w:val="20"/>
        </w:numPr>
        <w:tabs>
          <w:tab w:val="left" w:pos="993"/>
        </w:tabs>
        <w:spacing w:before="120" w:after="120" w:line="360" w:lineRule="auto"/>
        <w:ind w:hanging="153"/>
        <w:jc w:val="both"/>
        <w:rPr>
          <w:rFonts w:ascii="Times New Roman" w:hAnsi="Times New Roman" w:cs="Times New Roman"/>
          <w:b/>
          <w:i/>
          <w:color w:val="000099"/>
          <w:lang w:val="es-ES"/>
        </w:rPr>
      </w:pPr>
      <w:r w:rsidRPr="002363D0">
        <w:rPr>
          <w:rFonts w:ascii="Times New Roman" w:hAnsi="Times New Roman" w:cs="Times New Roman"/>
          <w:b/>
          <w:i/>
          <w:color w:val="000099"/>
        </w:rPr>
        <w:t>Бюджетна прогноза по ведомствени и администрирани параграфи на програма</w:t>
      </w:r>
    </w:p>
    <w:tbl>
      <w:tblPr>
        <w:tblW w:w="9810" w:type="dxa"/>
        <w:tblInd w:w="55" w:type="dxa"/>
        <w:tblCellMar>
          <w:left w:w="70" w:type="dxa"/>
          <w:right w:w="70" w:type="dxa"/>
        </w:tblCellMar>
        <w:tblLook w:val="04A0" w:firstRow="1" w:lastRow="0" w:firstColumn="1" w:lastColumn="0" w:noHBand="0" w:noVBand="1"/>
      </w:tblPr>
      <w:tblGrid>
        <w:gridCol w:w="1080"/>
        <w:gridCol w:w="3330"/>
        <w:gridCol w:w="1080"/>
        <w:gridCol w:w="1080"/>
        <w:gridCol w:w="1080"/>
        <w:gridCol w:w="1296"/>
        <w:gridCol w:w="864"/>
      </w:tblGrid>
      <w:tr w:rsidR="00D73057" w:rsidRPr="00D73057" w:rsidTr="00D73057">
        <w:trPr>
          <w:trHeight w:val="315"/>
        </w:trPr>
        <w:tc>
          <w:tcPr>
            <w:tcW w:w="10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w:t>
            </w:r>
          </w:p>
        </w:tc>
        <w:tc>
          <w:tcPr>
            <w:tcW w:w="3330" w:type="dxa"/>
            <w:tcBorders>
              <w:top w:val="single" w:sz="8" w:space="0" w:color="auto"/>
              <w:left w:val="nil"/>
              <w:bottom w:val="nil"/>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Бюджетна програма</w:t>
            </w:r>
          </w:p>
        </w:tc>
        <w:tc>
          <w:tcPr>
            <w:tcW w:w="1080"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Проект</w:t>
            </w:r>
          </w:p>
        </w:tc>
        <w:tc>
          <w:tcPr>
            <w:tcW w:w="1080"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Прогноза</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Разлика к.3-к.2</w:t>
            </w:r>
          </w:p>
        </w:tc>
        <w:tc>
          <w:tcPr>
            <w:tcW w:w="1296"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Прогноза</w:t>
            </w:r>
          </w:p>
        </w:tc>
        <w:tc>
          <w:tcPr>
            <w:tcW w:w="864"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Разлика к.5-к.3</w:t>
            </w:r>
          </w:p>
        </w:tc>
      </w:tr>
      <w:tr w:rsidR="00D73057" w:rsidRPr="00D73057" w:rsidTr="00D73057">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3330" w:type="dxa"/>
            <w:tcBorders>
              <w:top w:val="nil"/>
              <w:left w:val="nil"/>
              <w:bottom w:val="nil"/>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2100.04.02  „Гражданска регистрация и административно обслужване на населението” </w:t>
            </w:r>
          </w:p>
        </w:tc>
        <w:tc>
          <w:tcPr>
            <w:tcW w:w="1080"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2015 г.</w:t>
            </w:r>
          </w:p>
        </w:tc>
        <w:tc>
          <w:tcPr>
            <w:tcW w:w="1080"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2016 г.</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1296"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2017 г.</w:t>
            </w:r>
          </w:p>
        </w:tc>
        <w:tc>
          <w:tcPr>
            <w:tcW w:w="864"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r>
      <w:tr w:rsidR="00D73057" w:rsidRPr="00D73057" w:rsidTr="00D73057">
        <w:trPr>
          <w:trHeight w:val="33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333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i/>
                <w:iCs/>
                <w:color w:val="000000"/>
                <w:sz w:val="16"/>
                <w:szCs w:val="16"/>
                <w:lang w:eastAsia="bg-BG"/>
              </w:rPr>
            </w:pPr>
            <w:r w:rsidRPr="00D73057">
              <w:rPr>
                <w:rFonts w:ascii="Times New Roman" w:eastAsia="Times New Roman" w:hAnsi="Times New Roman" w:cs="Times New Roman"/>
                <w:i/>
                <w:iCs/>
                <w:color w:val="000000"/>
                <w:sz w:val="16"/>
                <w:szCs w:val="16"/>
                <w:lang w:eastAsia="bg-BG"/>
              </w:rPr>
              <w:t>(класификационен код и наименование на бюджетната програма)</w:t>
            </w:r>
          </w:p>
        </w:tc>
        <w:tc>
          <w:tcPr>
            <w:tcW w:w="1080"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1080"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1296"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864"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i/>
                <w:iCs/>
                <w:color w:val="000000"/>
                <w:sz w:val="16"/>
                <w:szCs w:val="16"/>
                <w:lang w:eastAsia="bg-BG"/>
              </w:rPr>
            </w:pPr>
            <w:r w:rsidRPr="00D73057">
              <w:rPr>
                <w:rFonts w:ascii="Times New Roman" w:eastAsia="Times New Roman" w:hAnsi="Times New Roman" w:cs="Times New Roman"/>
                <w:b/>
                <w:bCs/>
                <w:i/>
                <w:iCs/>
                <w:color w:val="000000"/>
                <w:sz w:val="16"/>
                <w:szCs w:val="16"/>
                <w:lang w:eastAsia="bg-BG"/>
              </w:rPr>
              <w:t> </w:t>
            </w:r>
          </w:p>
        </w:tc>
        <w:tc>
          <w:tcPr>
            <w:tcW w:w="333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w:t>
            </w:r>
          </w:p>
        </w:tc>
        <w:tc>
          <w:tcPr>
            <w:tcW w:w="1080"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w:t>
            </w:r>
          </w:p>
        </w:tc>
        <w:tc>
          <w:tcPr>
            <w:tcW w:w="1080"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3</w:t>
            </w:r>
          </w:p>
        </w:tc>
        <w:tc>
          <w:tcPr>
            <w:tcW w:w="1080"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4</w:t>
            </w:r>
          </w:p>
        </w:tc>
        <w:tc>
          <w:tcPr>
            <w:tcW w:w="1296"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5</w:t>
            </w:r>
          </w:p>
        </w:tc>
        <w:tc>
          <w:tcPr>
            <w:tcW w:w="8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6</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І.</w:t>
            </w:r>
          </w:p>
        </w:tc>
        <w:tc>
          <w:tcPr>
            <w:tcW w:w="333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ведомствени разходи:</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1 877 600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2 007 000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129 400</w:t>
            </w:r>
          </w:p>
        </w:tc>
        <w:tc>
          <w:tcPr>
            <w:tcW w:w="1296"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2 007 000</w:t>
            </w:r>
          </w:p>
        </w:tc>
        <w:tc>
          <w:tcPr>
            <w:tcW w:w="8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1C7321">
        <w:trPr>
          <w:trHeight w:val="330"/>
        </w:trPr>
        <w:tc>
          <w:tcPr>
            <w:tcW w:w="1080" w:type="dxa"/>
            <w:tcBorders>
              <w:top w:val="nil"/>
              <w:left w:val="single" w:sz="8" w:space="0" w:color="auto"/>
              <w:bottom w:val="single" w:sz="4"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330" w:type="dxa"/>
            <w:tcBorders>
              <w:top w:val="nil"/>
              <w:left w:val="nil"/>
              <w:bottom w:val="single" w:sz="4"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Персонал</w:t>
            </w:r>
          </w:p>
        </w:tc>
        <w:tc>
          <w:tcPr>
            <w:tcW w:w="1080" w:type="dxa"/>
            <w:tcBorders>
              <w:top w:val="nil"/>
              <w:left w:val="nil"/>
              <w:bottom w:val="single" w:sz="4"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1 348 600</w:t>
            </w:r>
          </w:p>
        </w:tc>
        <w:tc>
          <w:tcPr>
            <w:tcW w:w="1080" w:type="dxa"/>
            <w:tcBorders>
              <w:top w:val="nil"/>
              <w:left w:val="nil"/>
              <w:bottom w:val="single" w:sz="4"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1 478 000</w:t>
            </w:r>
          </w:p>
        </w:tc>
        <w:tc>
          <w:tcPr>
            <w:tcW w:w="1080" w:type="dxa"/>
            <w:tcBorders>
              <w:top w:val="nil"/>
              <w:left w:val="nil"/>
              <w:bottom w:val="single" w:sz="4"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129 400</w:t>
            </w:r>
          </w:p>
        </w:tc>
        <w:tc>
          <w:tcPr>
            <w:tcW w:w="1296" w:type="dxa"/>
            <w:tcBorders>
              <w:top w:val="nil"/>
              <w:left w:val="nil"/>
              <w:bottom w:val="single" w:sz="4"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1 478 000</w:t>
            </w:r>
          </w:p>
        </w:tc>
        <w:tc>
          <w:tcPr>
            <w:tcW w:w="864" w:type="dxa"/>
            <w:tcBorders>
              <w:top w:val="nil"/>
              <w:left w:val="nil"/>
              <w:bottom w:val="single" w:sz="4"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1C7321">
        <w:trPr>
          <w:trHeight w:val="330"/>
        </w:trPr>
        <w:tc>
          <w:tcPr>
            <w:tcW w:w="108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33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Издръжка</w:t>
            </w:r>
          </w:p>
        </w:tc>
        <w:tc>
          <w:tcPr>
            <w:tcW w:w="108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332 000</w:t>
            </w:r>
          </w:p>
        </w:tc>
        <w:tc>
          <w:tcPr>
            <w:tcW w:w="108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320 000</w:t>
            </w:r>
          </w:p>
        </w:tc>
        <w:tc>
          <w:tcPr>
            <w:tcW w:w="108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-12 000</w:t>
            </w:r>
          </w:p>
        </w:tc>
        <w:tc>
          <w:tcPr>
            <w:tcW w:w="1296"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320 000</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1C7321">
        <w:trPr>
          <w:trHeight w:val="330"/>
        </w:trPr>
        <w:tc>
          <w:tcPr>
            <w:tcW w:w="108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33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Капиталови разходи</w:t>
            </w:r>
          </w:p>
        </w:tc>
        <w:tc>
          <w:tcPr>
            <w:tcW w:w="108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197 000</w:t>
            </w:r>
          </w:p>
        </w:tc>
        <w:tc>
          <w:tcPr>
            <w:tcW w:w="108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209 000</w:t>
            </w:r>
          </w:p>
        </w:tc>
        <w:tc>
          <w:tcPr>
            <w:tcW w:w="108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12 000</w:t>
            </w:r>
          </w:p>
        </w:tc>
        <w:tc>
          <w:tcPr>
            <w:tcW w:w="1296"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209 000</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1C7321">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330" w:type="dxa"/>
            <w:tcBorders>
              <w:top w:val="single" w:sz="4" w:space="0" w:color="auto"/>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296" w:type="dxa"/>
            <w:tcBorders>
              <w:top w:val="single" w:sz="4" w:space="0" w:color="auto"/>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64" w:type="dxa"/>
            <w:tcBorders>
              <w:top w:val="single" w:sz="4" w:space="0" w:color="auto"/>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w:t>
            </w:r>
          </w:p>
        </w:tc>
        <w:tc>
          <w:tcPr>
            <w:tcW w:w="333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2"/>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Ведомствени разходи по бюджета на ПРБ:</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1 977 600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1 977 600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96"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1 977 600</w:t>
            </w:r>
          </w:p>
        </w:tc>
        <w:tc>
          <w:tcPr>
            <w:tcW w:w="8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333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Персонал</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1 348 600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1 348 600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96"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1 348 600</w:t>
            </w:r>
          </w:p>
        </w:tc>
        <w:tc>
          <w:tcPr>
            <w:tcW w:w="8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lastRenderedPageBreak/>
              <w:t> </w:t>
            </w:r>
          </w:p>
        </w:tc>
        <w:tc>
          <w:tcPr>
            <w:tcW w:w="333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Издръжка</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432 000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420 000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-12 000</w:t>
            </w:r>
          </w:p>
        </w:tc>
        <w:tc>
          <w:tcPr>
            <w:tcW w:w="1296"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420 000</w:t>
            </w:r>
          </w:p>
        </w:tc>
        <w:tc>
          <w:tcPr>
            <w:tcW w:w="8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333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Капиталови разходи</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197 000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209 000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12 000</w:t>
            </w:r>
          </w:p>
        </w:tc>
        <w:tc>
          <w:tcPr>
            <w:tcW w:w="1296"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209 000</w:t>
            </w:r>
          </w:p>
        </w:tc>
        <w:tc>
          <w:tcPr>
            <w:tcW w:w="8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333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296"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w:t>
            </w:r>
          </w:p>
        </w:tc>
        <w:tc>
          <w:tcPr>
            <w:tcW w:w="333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2"/>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96"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33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1296"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33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i/>
                <w:iCs/>
                <w:color w:val="000000"/>
                <w:sz w:val="16"/>
                <w:szCs w:val="16"/>
                <w:lang w:eastAsia="bg-BG"/>
              </w:rPr>
            </w:pPr>
            <w:r w:rsidRPr="00D73057">
              <w:rPr>
                <w:rFonts w:ascii="Times New Roman" w:eastAsia="Times New Roman" w:hAnsi="Times New Roman" w:cs="Times New Roman"/>
                <w:b/>
                <w:bCs/>
                <w:i/>
                <w:iCs/>
                <w:color w:val="000000"/>
                <w:sz w:val="16"/>
                <w:szCs w:val="16"/>
                <w:lang w:eastAsia="bg-BG"/>
              </w:rPr>
              <w:t xml:space="preserve">Администрирани разходни параграфи </w:t>
            </w:r>
            <w:r w:rsidRPr="00D73057">
              <w:rPr>
                <w:rFonts w:ascii="Arial" w:eastAsia="Times New Roman" w:hAnsi="Arial" w:cs="Arial"/>
                <w:color w:val="000000"/>
                <w:sz w:val="16"/>
                <w:szCs w:val="16"/>
                <w:lang w:eastAsia="bg-BG"/>
              </w:rPr>
              <w:t>**</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1296"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ІІ.</w:t>
            </w:r>
          </w:p>
        </w:tc>
        <w:tc>
          <w:tcPr>
            <w:tcW w:w="333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96"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33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1296"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ІІІ.</w:t>
            </w:r>
          </w:p>
        </w:tc>
        <w:tc>
          <w:tcPr>
            <w:tcW w:w="333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96"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33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1296"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33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администрирани разходи (ІІ.+ІІІ.):</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96"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33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296"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33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разходи по бюджета (І.1+ІІ.):</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1 977 600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1 977 600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296"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1 977 600</w:t>
            </w:r>
          </w:p>
        </w:tc>
        <w:tc>
          <w:tcPr>
            <w:tcW w:w="8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33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296"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33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разходи (І.+ІІ.+ІІІ.):</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1 877 600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2 007 000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129 400</w:t>
            </w:r>
          </w:p>
        </w:tc>
        <w:tc>
          <w:tcPr>
            <w:tcW w:w="1296"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2 007 000</w:t>
            </w:r>
          </w:p>
        </w:tc>
        <w:tc>
          <w:tcPr>
            <w:tcW w:w="864"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33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296"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33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Численост на щатния персонал</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105</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105</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1296"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105</w:t>
            </w:r>
          </w:p>
        </w:tc>
        <w:tc>
          <w:tcPr>
            <w:tcW w:w="8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33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Численост на извънщатния персонал</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1296"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64"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bl>
    <w:p w:rsidR="00D73057" w:rsidRDefault="00D73057" w:rsidP="00D73057">
      <w:pPr>
        <w:tabs>
          <w:tab w:val="left" w:pos="993"/>
        </w:tabs>
        <w:spacing w:before="120" w:after="120" w:line="360" w:lineRule="auto"/>
        <w:jc w:val="both"/>
        <w:rPr>
          <w:rFonts w:ascii="Times New Roman" w:hAnsi="Times New Roman" w:cs="Times New Roman"/>
          <w:b/>
          <w:i/>
          <w:color w:val="000099"/>
          <w:lang w:val="en-US"/>
        </w:rPr>
      </w:pPr>
    </w:p>
    <w:p w:rsidR="009A6549" w:rsidRPr="002363D0" w:rsidRDefault="000D0663" w:rsidP="009A6549">
      <w:pPr>
        <w:spacing w:before="120" w:after="120" w:line="360" w:lineRule="auto"/>
        <w:ind w:firstLine="567"/>
        <w:rPr>
          <w:rFonts w:ascii="Times New Roman" w:hAnsi="Times New Roman" w:cs="Times New Roman"/>
          <w:b/>
          <w:i/>
          <w:color w:val="000099"/>
          <w:u w:val="single"/>
        </w:rPr>
      </w:pPr>
      <w:r w:rsidRPr="002363D0">
        <w:rPr>
          <w:rFonts w:ascii="Times New Roman" w:hAnsi="Times New Roman" w:cs="Times New Roman"/>
          <w:b/>
          <w:i/>
          <w:color w:val="000099"/>
          <w:u w:val="single"/>
        </w:rPr>
        <w:t xml:space="preserve">БЮДЖЕТНА </w:t>
      </w:r>
      <w:r w:rsidR="009A6549" w:rsidRPr="002363D0">
        <w:rPr>
          <w:rFonts w:ascii="Times New Roman" w:hAnsi="Times New Roman" w:cs="Times New Roman"/>
          <w:b/>
          <w:i/>
          <w:color w:val="000099"/>
          <w:u w:val="single"/>
        </w:rPr>
        <w:t xml:space="preserve">ПРОГРАМА </w:t>
      </w:r>
      <w:r w:rsidR="002363D0" w:rsidRPr="002363D0">
        <w:rPr>
          <w:rFonts w:ascii="Times New Roman" w:hAnsi="Times New Roman" w:cs="Times New Roman"/>
          <w:b/>
          <w:i/>
          <w:color w:val="000099"/>
          <w:u w:val="single"/>
        </w:rPr>
        <w:t>2100.05</w:t>
      </w:r>
      <w:r w:rsidRPr="002363D0">
        <w:rPr>
          <w:rFonts w:ascii="Times New Roman" w:hAnsi="Times New Roman" w:cs="Times New Roman"/>
          <w:b/>
          <w:i/>
          <w:color w:val="000099"/>
          <w:u w:val="single"/>
        </w:rPr>
        <w:t xml:space="preserve">.00.  </w:t>
      </w:r>
      <w:r w:rsidR="009A6549" w:rsidRPr="002363D0">
        <w:rPr>
          <w:rFonts w:ascii="Times New Roman" w:hAnsi="Times New Roman" w:cs="Times New Roman"/>
          <w:b/>
          <w:i/>
          <w:color w:val="000099"/>
          <w:u w:val="single"/>
        </w:rPr>
        <w:t xml:space="preserve"> „ЕФЕКТИВНА </w:t>
      </w:r>
      <w:r w:rsidR="00E23ACD" w:rsidRPr="002363D0">
        <w:rPr>
          <w:rFonts w:ascii="Times New Roman" w:hAnsi="Times New Roman" w:cs="Times New Roman"/>
          <w:b/>
          <w:i/>
          <w:color w:val="000099"/>
          <w:u w:val="single"/>
        </w:rPr>
        <w:t xml:space="preserve"> </w:t>
      </w:r>
      <w:r w:rsidR="009A6549" w:rsidRPr="002363D0">
        <w:rPr>
          <w:rFonts w:ascii="Times New Roman" w:hAnsi="Times New Roman" w:cs="Times New Roman"/>
          <w:b/>
          <w:i/>
          <w:color w:val="000099"/>
          <w:u w:val="single"/>
        </w:rPr>
        <w:t xml:space="preserve">АДМИНИСТРАЦИЯ </w:t>
      </w:r>
      <w:r w:rsidR="00661B48">
        <w:rPr>
          <w:rFonts w:ascii="Times New Roman" w:hAnsi="Times New Roman" w:cs="Times New Roman"/>
          <w:b/>
          <w:i/>
          <w:color w:val="000099"/>
          <w:u w:val="single"/>
          <w:lang w:val="en-US"/>
        </w:rPr>
        <w:t xml:space="preserve"> </w:t>
      </w:r>
      <w:r w:rsidR="009A6549" w:rsidRPr="002363D0">
        <w:rPr>
          <w:rFonts w:ascii="Times New Roman" w:hAnsi="Times New Roman" w:cs="Times New Roman"/>
          <w:b/>
          <w:i/>
          <w:color w:val="000099"/>
          <w:u w:val="single"/>
        </w:rPr>
        <w:t>И КООРДИНАЦИЯ“</w:t>
      </w:r>
    </w:p>
    <w:p w:rsidR="009A6549" w:rsidRPr="002363D0" w:rsidRDefault="009A6549" w:rsidP="009855F0">
      <w:pPr>
        <w:numPr>
          <w:ilvl w:val="0"/>
          <w:numId w:val="35"/>
        </w:numPr>
        <w:spacing w:after="0" w:line="240" w:lineRule="auto"/>
        <w:ind w:left="851" w:hanging="284"/>
        <w:jc w:val="both"/>
        <w:rPr>
          <w:rFonts w:ascii="Times New Roman" w:hAnsi="Times New Roman" w:cs="Times New Roman"/>
          <w:b/>
          <w:i/>
          <w:color w:val="000099"/>
          <w:lang w:val="ru-RU"/>
        </w:rPr>
      </w:pPr>
      <w:r w:rsidRPr="002363D0">
        <w:rPr>
          <w:rFonts w:ascii="Times New Roman" w:hAnsi="Times New Roman" w:cs="Times New Roman"/>
          <w:b/>
          <w:i/>
          <w:color w:val="000099"/>
        </w:rPr>
        <w:t>Цели на програмата</w:t>
      </w:r>
    </w:p>
    <w:p w:rsidR="009A6549" w:rsidRDefault="009A6549" w:rsidP="00334ED5">
      <w:pPr>
        <w:tabs>
          <w:tab w:val="left" w:pos="851"/>
        </w:tabs>
        <w:spacing w:line="240" w:lineRule="auto"/>
        <w:ind w:firstLine="567"/>
        <w:jc w:val="both"/>
        <w:rPr>
          <w:rFonts w:ascii="Times New Roman" w:hAnsi="Times New Roman" w:cs="Times New Roman"/>
        </w:rPr>
      </w:pPr>
      <w:r w:rsidRPr="009A6549">
        <w:rPr>
          <w:rFonts w:ascii="Times New Roman" w:hAnsi="Times New Roman" w:cs="Times New Roman"/>
        </w:rPr>
        <w:t>В програмата са включени дейностите, които подпомагат изпълнението на програмите за постигането на стратегическите цели на Министерство на регионалното развитие</w:t>
      </w:r>
      <w:r w:rsidR="009146D4">
        <w:rPr>
          <w:rFonts w:ascii="Times New Roman" w:hAnsi="Times New Roman" w:cs="Times New Roman"/>
        </w:rPr>
        <w:t xml:space="preserve"> и благоустройството</w:t>
      </w:r>
      <w:r w:rsidRPr="009A6549">
        <w:rPr>
          <w:rFonts w:ascii="Times New Roman" w:hAnsi="Times New Roman" w:cs="Times New Roman"/>
        </w:rPr>
        <w:t xml:space="preserve">. Тъй като дейностите отнесени в програмата са междинни, т.е. обслужват предоставянето на продуктите/услугите, формиращи програмите във всички области на политиките, разходите за тях са изведени в самостоятелна програма 7. </w:t>
      </w:r>
    </w:p>
    <w:p w:rsidR="002E4A52" w:rsidRPr="009A6549" w:rsidRDefault="002E4A52" w:rsidP="00334ED5">
      <w:pPr>
        <w:spacing w:after="0" w:line="240" w:lineRule="auto"/>
        <w:ind w:firstLine="567"/>
        <w:jc w:val="both"/>
        <w:rPr>
          <w:rFonts w:ascii="Times New Roman" w:hAnsi="Times New Roman" w:cs="Times New Roman"/>
        </w:rPr>
      </w:pPr>
      <w:r w:rsidRPr="002E4A52">
        <w:rPr>
          <w:rFonts w:ascii="Times New Roman" w:hAnsi="Times New Roman" w:cs="Times New Roman"/>
        </w:rPr>
        <w:t>Ефективна координация на провежданата политика в областта на регионалното развитие в международен план  и изпълнение на ангажиментите във връзка с членството на България в Европейския съюз.</w:t>
      </w:r>
    </w:p>
    <w:p w:rsidR="009A6549" w:rsidRPr="002363D0" w:rsidRDefault="009A6549" w:rsidP="009855F0">
      <w:pPr>
        <w:numPr>
          <w:ilvl w:val="0"/>
          <w:numId w:val="35"/>
        </w:numPr>
        <w:spacing w:before="120" w:after="120" w:line="240" w:lineRule="auto"/>
        <w:ind w:left="851" w:hanging="284"/>
        <w:jc w:val="both"/>
        <w:rPr>
          <w:rFonts w:ascii="Times New Roman" w:hAnsi="Times New Roman" w:cs="Times New Roman"/>
          <w:b/>
          <w:i/>
          <w:color w:val="000099"/>
        </w:rPr>
      </w:pPr>
      <w:r w:rsidRPr="002363D0">
        <w:rPr>
          <w:rFonts w:ascii="Times New Roman" w:hAnsi="Times New Roman" w:cs="Times New Roman"/>
          <w:b/>
          <w:i/>
          <w:color w:val="000099"/>
        </w:rPr>
        <w:t>Организационни структури, участващи в програмата</w:t>
      </w:r>
    </w:p>
    <w:p w:rsidR="0030377E" w:rsidRDefault="009A6549" w:rsidP="00334ED5">
      <w:pPr>
        <w:numPr>
          <w:ilvl w:val="0"/>
          <w:numId w:val="23"/>
        </w:numPr>
        <w:tabs>
          <w:tab w:val="num" w:pos="851"/>
        </w:tabs>
        <w:spacing w:after="0" w:line="240" w:lineRule="auto"/>
        <w:ind w:left="709" w:hanging="142"/>
        <w:jc w:val="both"/>
        <w:rPr>
          <w:rFonts w:ascii="Times New Roman" w:hAnsi="Times New Roman" w:cs="Times New Roman"/>
          <w:bCs/>
        </w:rPr>
      </w:pPr>
      <w:r w:rsidRPr="0030377E">
        <w:rPr>
          <w:rFonts w:ascii="Times New Roman" w:hAnsi="Times New Roman" w:cs="Times New Roman"/>
          <w:bCs/>
          <w:i/>
        </w:rPr>
        <w:t>Дирекция "</w:t>
      </w:r>
      <w:r w:rsidR="00530386">
        <w:rPr>
          <w:rFonts w:ascii="Times New Roman" w:hAnsi="Times New Roman" w:cs="Times New Roman"/>
          <w:bCs/>
          <w:i/>
        </w:rPr>
        <w:t>Административно обслужване и човешки ресурси</w:t>
      </w:r>
      <w:r w:rsidRPr="0030377E">
        <w:rPr>
          <w:rFonts w:ascii="Times New Roman" w:hAnsi="Times New Roman" w:cs="Times New Roman"/>
          <w:bCs/>
        </w:rPr>
        <w:t xml:space="preserve">" </w:t>
      </w:r>
    </w:p>
    <w:p w:rsidR="00381F7D" w:rsidRDefault="00381F7D" w:rsidP="00935D1E">
      <w:pPr>
        <w:spacing w:line="240" w:lineRule="auto"/>
        <w:ind w:firstLine="567"/>
        <w:jc w:val="both"/>
        <w:rPr>
          <w:rFonts w:ascii="Times New Roman" w:hAnsi="Times New Roman" w:cs="Times New Roman"/>
        </w:rPr>
      </w:pPr>
      <w:r w:rsidRPr="00381F7D">
        <w:rPr>
          <w:rFonts w:ascii="Times New Roman" w:hAnsi="Times New Roman" w:cs="Times New Roman"/>
        </w:rPr>
        <w:t>Обработва официална входящата и изходяща кореспонденция на министерството. Подготвя материалите за заседанията на Министерския съвет. Осъществява координация на дейностите по подготовката и съгласуването на докладите на министъра на регионалното развитие</w:t>
      </w:r>
      <w:r w:rsidR="009146D4">
        <w:rPr>
          <w:rFonts w:ascii="Times New Roman" w:hAnsi="Times New Roman" w:cs="Times New Roman"/>
        </w:rPr>
        <w:t xml:space="preserve"> и благоустройството</w:t>
      </w:r>
      <w:r w:rsidRPr="00381F7D">
        <w:rPr>
          <w:rFonts w:ascii="Times New Roman" w:hAnsi="Times New Roman" w:cs="Times New Roman"/>
        </w:rPr>
        <w:t xml:space="preserve"> по отношение на чл. 32 от Устройствения правилник на Министерски съвет и неговата администрация.</w:t>
      </w:r>
      <w:r w:rsidR="00935D1E">
        <w:rPr>
          <w:rFonts w:ascii="Times New Roman" w:hAnsi="Times New Roman" w:cs="Times New Roman"/>
        </w:rPr>
        <w:t xml:space="preserve"> </w:t>
      </w:r>
      <w:r w:rsidRPr="00381F7D">
        <w:rPr>
          <w:rFonts w:ascii="Times New Roman" w:hAnsi="Times New Roman" w:cs="Times New Roman"/>
        </w:rPr>
        <w:t xml:space="preserve">Подготвя и изпраща доклади за включване в дневния ред на заседанията на </w:t>
      </w:r>
      <w:r w:rsidRPr="00381F7D">
        <w:rPr>
          <w:rFonts w:ascii="Times New Roman" w:hAnsi="Times New Roman" w:cs="Times New Roman"/>
        </w:rPr>
        <w:lastRenderedPageBreak/>
        <w:t>Министерския съвет.</w:t>
      </w:r>
      <w:r w:rsidR="00935D1E">
        <w:rPr>
          <w:rFonts w:ascii="Times New Roman" w:hAnsi="Times New Roman" w:cs="Times New Roman"/>
        </w:rPr>
        <w:t xml:space="preserve"> </w:t>
      </w:r>
      <w:r w:rsidRPr="00381F7D">
        <w:rPr>
          <w:rFonts w:ascii="Times New Roman" w:hAnsi="Times New Roman" w:cs="Times New Roman"/>
        </w:rPr>
        <w:t>Обработва и подготвя за изпращане кореспондентските  и куриерски пратки на министерството.</w:t>
      </w:r>
      <w:r w:rsidR="00935D1E">
        <w:rPr>
          <w:rFonts w:ascii="Times New Roman" w:hAnsi="Times New Roman" w:cs="Times New Roman"/>
        </w:rPr>
        <w:t xml:space="preserve"> Дирекция „Канцелария“ </w:t>
      </w:r>
      <w:r w:rsidRPr="00381F7D">
        <w:rPr>
          <w:rFonts w:ascii="Times New Roman" w:hAnsi="Times New Roman" w:cs="Times New Roman"/>
        </w:rPr>
        <w:t>реализира текущото и архивното съхраняване на документите съгласно Закона за националния архивен фонд и нормативните изисквания за неговото прилагане. Приложено Ви изпращаме целеви стойности</w:t>
      </w:r>
      <w:r w:rsidR="008535BA">
        <w:rPr>
          <w:rFonts w:ascii="Times New Roman" w:hAnsi="Times New Roman" w:cs="Times New Roman"/>
        </w:rPr>
        <w:t xml:space="preserve"> по показателите за изпълнение.</w:t>
      </w:r>
    </w:p>
    <w:p w:rsidR="00530386" w:rsidRPr="00935D1E" w:rsidRDefault="00530386" w:rsidP="00530386">
      <w:pPr>
        <w:spacing w:after="0" w:line="240" w:lineRule="auto"/>
        <w:ind w:firstLine="567"/>
        <w:jc w:val="both"/>
        <w:rPr>
          <w:rFonts w:ascii="Times New Roman" w:hAnsi="Times New Roman" w:cs="Times New Roman"/>
        </w:rPr>
      </w:pPr>
      <w:r>
        <w:rPr>
          <w:rFonts w:ascii="Times New Roman" w:hAnsi="Times New Roman" w:cs="Times New Roman"/>
        </w:rPr>
        <w:t>О</w:t>
      </w:r>
      <w:r w:rsidRPr="006A2CC1">
        <w:rPr>
          <w:rFonts w:ascii="Times New Roman" w:hAnsi="Times New Roman" w:cs="Times New Roman"/>
        </w:rPr>
        <w:t>рганизира и осъществява административното обслужване на персонала в областта на  подбора и управлението на човешките ресурси;</w:t>
      </w:r>
      <w:r w:rsidRPr="006A2CC1">
        <w:rPr>
          <w:rFonts w:ascii="Times New Roman" w:hAnsi="Times New Roman" w:cs="Times New Roman"/>
          <w:bCs/>
        </w:rPr>
        <w:t xml:space="preserve"> а</w:t>
      </w:r>
      <w:r w:rsidRPr="006A2CC1">
        <w:rPr>
          <w:rFonts w:ascii="Times New Roman" w:hAnsi="Times New Roman" w:cs="Times New Roman"/>
        </w:rPr>
        <w:t xml:space="preserve">нализ на потребностите и планиране обучението на персонала; </w:t>
      </w:r>
      <w:r>
        <w:rPr>
          <w:rFonts w:ascii="Times New Roman" w:hAnsi="Times New Roman" w:cs="Times New Roman"/>
        </w:rPr>
        <w:t>п</w:t>
      </w:r>
      <w:r w:rsidRPr="009A6549">
        <w:rPr>
          <w:rFonts w:ascii="Times New Roman" w:hAnsi="Times New Roman" w:cs="Times New Roman"/>
        </w:rPr>
        <w:t>ланиране и организиране на строително-монтажни работи;</w:t>
      </w:r>
      <w:r>
        <w:rPr>
          <w:rFonts w:ascii="Times New Roman" w:hAnsi="Times New Roman" w:cs="Times New Roman"/>
        </w:rPr>
        <w:t xml:space="preserve"> материално-техническо снабдяване; х</w:t>
      </w:r>
      <w:r w:rsidRPr="006A2CC1">
        <w:rPr>
          <w:rFonts w:ascii="Times New Roman" w:hAnsi="Times New Roman" w:cs="Times New Roman"/>
        </w:rPr>
        <w:t>игиенното и транспортното обслужване;</w:t>
      </w:r>
    </w:p>
    <w:p w:rsidR="0030377E" w:rsidRPr="004266FF" w:rsidRDefault="009A6549" w:rsidP="004A02E7">
      <w:pPr>
        <w:numPr>
          <w:ilvl w:val="0"/>
          <w:numId w:val="23"/>
        </w:numPr>
        <w:tabs>
          <w:tab w:val="clear" w:pos="720"/>
        </w:tabs>
        <w:spacing w:after="0" w:line="240" w:lineRule="auto"/>
        <w:ind w:left="0" w:firstLine="567"/>
        <w:jc w:val="both"/>
        <w:rPr>
          <w:rFonts w:ascii="Times New Roman" w:hAnsi="Times New Roman" w:cs="Times New Roman"/>
          <w:bCs/>
        </w:rPr>
      </w:pPr>
      <w:r w:rsidRPr="0030377E">
        <w:rPr>
          <w:rFonts w:ascii="Times New Roman" w:hAnsi="Times New Roman" w:cs="Times New Roman"/>
          <w:bCs/>
          <w:i/>
        </w:rPr>
        <w:t>Дирекция "</w:t>
      </w:r>
      <w:r w:rsidR="004E0BFE">
        <w:rPr>
          <w:rFonts w:ascii="Times New Roman" w:hAnsi="Times New Roman" w:cs="Times New Roman"/>
          <w:i/>
        </w:rPr>
        <w:t>Връзки с обществеността, протокол и международно сътрудничество</w:t>
      </w:r>
      <w:r w:rsidRPr="0030377E">
        <w:rPr>
          <w:rFonts w:ascii="Times New Roman" w:hAnsi="Times New Roman" w:cs="Times New Roman"/>
          <w:bCs/>
          <w:i/>
        </w:rPr>
        <w:t>“</w:t>
      </w:r>
    </w:p>
    <w:p w:rsidR="004266FF" w:rsidRPr="00F537C0" w:rsidRDefault="004266FF" w:rsidP="00F537C0">
      <w:pPr>
        <w:spacing w:after="0" w:line="240" w:lineRule="auto"/>
        <w:ind w:firstLine="567"/>
        <w:jc w:val="both"/>
        <w:rPr>
          <w:rFonts w:ascii="Times New Roman" w:hAnsi="Times New Roman"/>
          <w:lang w:val="en-US"/>
        </w:rPr>
      </w:pPr>
      <w:r w:rsidRPr="004266FF">
        <w:rPr>
          <w:rFonts w:ascii="Times New Roman" w:hAnsi="Times New Roman"/>
        </w:rPr>
        <w:t>Ефективна координация на провежданата политика в областта на регионалното развитие в международен план  и изпълнение на ангажиментите във връзка с членството на България в Европейския съюз.</w:t>
      </w:r>
    </w:p>
    <w:p w:rsidR="009A6549" w:rsidRDefault="009A6549" w:rsidP="00334ED5">
      <w:pPr>
        <w:numPr>
          <w:ilvl w:val="0"/>
          <w:numId w:val="24"/>
        </w:numPr>
        <w:tabs>
          <w:tab w:val="num" w:pos="0"/>
        </w:tabs>
        <w:spacing w:after="0" w:line="240" w:lineRule="auto"/>
        <w:ind w:left="709" w:hanging="142"/>
        <w:jc w:val="both"/>
        <w:rPr>
          <w:rFonts w:ascii="Times New Roman" w:hAnsi="Times New Roman" w:cs="Times New Roman"/>
          <w:bCs/>
          <w:i/>
        </w:rPr>
      </w:pPr>
      <w:r w:rsidRPr="009A6549">
        <w:rPr>
          <w:rFonts w:ascii="Times New Roman" w:hAnsi="Times New Roman" w:cs="Times New Roman"/>
          <w:bCs/>
          <w:i/>
        </w:rPr>
        <w:t>Дирекция „Сигурност</w:t>
      </w:r>
      <w:r w:rsidR="004E0BFE">
        <w:rPr>
          <w:rFonts w:ascii="Times New Roman" w:hAnsi="Times New Roman" w:cs="Times New Roman"/>
          <w:bCs/>
          <w:i/>
        </w:rPr>
        <w:t>“</w:t>
      </w:r>
    </w:p>
    <w:p w:rsidR="00AE0766" w:rsidRPr="00AE0766" w:rsidRDefault="00954078" w:rsidP="00623330">
      <w:pPr>
        <w:spacing w:before="120" w:after="120" w:line="240" w:lineRule="auto"/>
        <w:ind w:firstLine="567"/>
        <w:jc w:val="both"/>
        <w:rPr>
          <w:rFonts w:ascii="Times New Roman" w:eastAsia="Times New Roman" w:hAnsi="Times New Roman" w:cs="Times New Roman"/>
          <w:lang w:eastAsia="bg-BG"/>
        </w:rPr>
      </w:pPr>
      <w:r w:rsidRPr="00954078">
        <w:rPr>
          <w:rFonts w:ascii="Times New Roman" w:hAnsi="Times New Roman" w:cs="Times New Roman"/>
        </w:rPr>
        <w:t>Провеждане на държавната политика в областта на сигурността - защитата на класифицираната информация, защитата при бедствия</w:t>
      </w:r>
      <w:r w:rsidRPr="00954078">
        <w:rPr>
          <w:rFonts w:ascii="Times New Roman" w:hAnsi="Times New Roman" w:cs="Times New Roman"/>
          <w:lang w:val="ru-RU"/>
        </w:rPr>
        <w:t xml:space="preserve"> и отбранително-мобилизационната подготовка </w:t>
      </w:r>
      <w:r w:rsidRPr="00954078">
        <w:rPr>
          <w:rFonts w:ascii="Times New Roman" w:hAnsi="Times New Roman" w:cs="Times New Roman"/>
          <w:color w:val="000000"/>
          <w:spacing w:val="-2"/>
        </w:rPr>
        <w:t>/ОМП/, включително п</w:t>
      </w:r>
      <w:r w:rsidRPr="00954078">
        <w:rPr>
          <w:rFonts w:ascii="Times New Roman" w:hAnsi="Times New Roman" w:cs="Times New Roman"/>
        </w:rPr>
        <w:t>роучване, разработване и внедряване на комуникационно-информационната система КАС на МРР</w:t>
      </w:r>
      <w:r w:rsidR="00BF042B">
        <w:rPr>
          <w:rFonts w:ascii="Times New Roman" w:hAnsi="Times New Roman" w:cs="Times New Roman"/>
        </w:rPr>
        <w:t>Б</w:t>
      </w:r>
      <w:r w:rsidRPr="00954078">
        <w:rPr>
          <w:rFonts w:ascii="Times New Roman" w:hAnsi="Times New Roman" w:cs="Times New Roman"/>
        </w:rPr>
        <w:t xml:space="preserve">, като част от </w:t>
      </w:r>
      <w:r w:rsidRPr="00954078">
        <w:rPr>
          <w:rFonts w:ascii="Times New Roman" w:hAnsi="Times New Roman" w:cs="Times New Roman"/>
          <w:highlight w:val="white"/>
          <w:shd w:val="clear" w:color="auto" w:fill="FEFEFE"/>
        </w:rPr>
        <w:t>комплексната автоматизирана система за управление</w:t>
      </w:r>
      <w:r w:rsidRPr="00954078">
        <w:rPr>
          <w:rFonts w:ascii="Times New Roman" w:hAnsi="Times New Roman" w:cs="Times New Roman"/>
          <w:shd w:val="clear" w:color="auto" w:fill="FEFEFE"/>
        </w:rPr>
        <w:t xml:space="preserve"> на страната при извънредно положение, военно положение или положение на война</w:t>
      </w:r>
      <w:r w:rsidRPr="00AE0766">
        <w:rPr>
          <w:rFonts w:ascii="Times New Roman" w:hAnsi="Times New Roman" w:cs="Times New Roman"/>
        </w:rPr>
        <w:t>.</w:t>
      </w:r>
      <w:r w:rsidR="00AE0766" w:rsidRPr="00AE0766">
        <w:rPr>
          <w:rFonts w:ascii="Times New Roman" w:hAnsi="Times New Roman" w:cs="Times New Roman"/>
        </w:rPr>
        <w:t xml:space="preserve"> </w:t>
      </w:r>
      <w:r w:rsidR="00AE0766" w:rsidRPr="00AE0766">
        <w:rPr>
          <w:rFonts w:ascii="Times New Roman" w:eastAsia="Times New Roman" w:hAnsi="Times New Roman" w:cs="Times New Roman"/>
          <w:b/>
          <w:i/>
          <w:lang w:val="en-US" w:eastAsia="bg-BG"/>
        </w:rPr>
        <w:t xml:space="preserve"> </w:t>
      </w:r>
      <w:r w:rsidR="00AE0766" w:rsidRPr="00AE0766">
        <w:rPr>
          <w:rFonts w:ascii="Times New Roman" w:eastAsia="Times New Roman" w:hAnsi="Times New Roman" w:cs="Times New Roman"/>
          <w:lang w:eastAsia="bg-BG"/>
        </w:rPr>
        <w:t>Взаимодействие с Министерство на отбраната, Държавната комисия по сигурността на информацията, Държавна агенция „Национална сигурност“ и търговските дружества от „В и К“ сектора с 5</w:t>
      </w:r>
      <w:r w:rsidR="00AE0766" w:rsidRPr="00AE0766">
        <w:rPr>
          <w:rFonts w:ascii="Times New Roman" w:eastAsia="Times New Roman" w:hAnsi="Times New Roman" w:cs="Times New Roman"/>
          <w:lang w:val="en-US" w:eastAsia="bg-BG"/>
        </w:rPr>
        <w:t xml:space="preserve">1 </w:t>
      </w:r>
      <w:r w:rsidR="00AE0766" w:rsidRPr="00AE0766">
        <w:rPr>
          <w:rFonts w:ascii="Times New Roman" w:eastAsia="Times New Roman" w:hAnsi="Times New Roman" w:cs="Times New Roman"/>
          <w:lang w:eastAsia="bg-BG"/>
        </w:rPr>
        <w:t>и</w:t>
      </w:r>
      <w:r w:rsidR="00AE0766" w:rsidRPr="00AE0766">
        <w:rPr>
          <w:rFonts w:ascii="Times New Roman" w:eastAsia="Times New Roman" w:hAnsi="Times New Roman" w:cs="Times New Roman"/>
          <w:lang w:val="en-US" w:eastAsia="bg-BG"/>
        </w:rPr>
        <w:t xml:space="preserve"> 100 %</w:t>
      </w:r>
      <w:r w:rsidR="00AE0766" w:rsidRPr="00AE0766">
        <w:rPr>
          <w:rFonts w:ascii="Times New Roman" w:eastAsia="Times New Roman" w:hAnsi="Times New Roman" w:cs="Times New Roman"/>
          <w:lang w:eastAsia="bg-BG"/>
        </w:rPr>
        <w:t xml:space="preserve"> държавно участие.</w:t>
      </w:r>
    </w:p>
    <w:p w:rsidR="00F537C0" w:rsidRPr="00F537C0" w:rsidRDefault="004E0BFE" w:rsidP="00F537C0">
      <w:pPr>
        <w:numPr>
          <w:ilvl w:val="0"/>
          <w:numId w:val="25"/>
        </w:numPr>
        <w:tabs>
          <w:tab w:val="clear" w:pos="720"/>
        </w:tabs>
        <w:spacing w:after="0" w:line="240" w:lineRule="auto"/>
        <w:ind w:left="0" w:firstLine="567"/>
        <w:jc w:val="both"/>
        <w:rPr>
          <w:rFonts w:ascii="Times New Roman" w:hAnsi="Times New Roman" w:cs="Times New Roman"/>
          <w:bCs/>
        </w:rPr>
      </w:pPr>
      <w:r>
        <w:rPr>
          <w:rFonts w:ascii="Times New Roman" w:hAnsi="Times New Roman" w:cs="Times New Roman"/>
          <w:bCs/>
          <w:i/>
        </w:rPr>
        <w:t>Дирекция "Финансово-стопански дейности</w:t>
      </w:r>
      <w:r w:rsidR="009A6549" w:rsidRPr="009A6549">
        <w:rPr>
          <w:rFonts w:ascii="Times New Roman" w:hAnsi="Times New Roman" w:cs="Times New Roman"/>
          <w:bCs/>
        </w:rPr>
        <w:t xml:space="preserve"> ”</w:t>
      </w:r>
      <w:r w:rsidR="00F537C0">
        <w:rPr>
          <w:rFonts w:ascii="Times New Roman" w:hAnsi="Times New Roman" w:cs="Times New Roman"/>
          <w:bCs/>
          <w:lang w:val="en-US"/>
        </w:rPr>
        <w:t xml:space="preserve">- </w:t>
      </w:r>
      <w:r w:rsidR="00F537C0" w:rsidRPr="00F537C0">
        <w:rPr>
          <w:rFonts w:ascii="Times New Roman" w:hAnsi="Times New Roman" w:cs="Times New Roman"/>
          <w:lang w:val="ru-RU"/>
        </w:rPr>
        <w:t>планиране, изготвяне, изпълнение и отчитане на бюджета, както и изпълнение на задълженията по Закона за счетоводството, Закона за публичните финанси</w:t>
      </w:r>
      <w:r w:rsidR="00F537C0">
        <w:rPr>
          <w:rFonts w:ascii="Times New Roman" w:hAnsi="Times New Roman" w:cs="Times New Roman"/>
        </w:rPr>
        <w:t>.</w:t>
      </w:r>
    </w:p>
    <w:p w:rsidR="00F537C0" w:rsidRDefault="00F537C0" w:rsidP="009855F0">
      <w:pPr>
        <w:pStyle w:val="ListParagraph"/>
        <w:numPr>
          <w:ilvl w:val="0"/>
          <w:numId w:val="80"/>
        </w:numPr>
        <w:tabs>
          <w:tab w:val="left" w:pos="993"/>
        </w:tabs>
        <w:spacing w:after="0" w:line="240" w:lineRule="auto"/>
        <w:ind w:left="993" w:hanging="284"/>
        <w:jc w:val="both"/>
        <w:rPr>
          <w:rFonts w:ascii="Times New Roman" w:hAnsi="Times New Roman"/>
        </w:rPr>
      </w:pPr>
      <w:r w:rsidRPr="00F537C0">
        <w:rPr>
          <w:rFonts w:ascii="Times New Roman" w:hAnsi="Times New Roman"/>
        </w:rPr>
        <w:t>Изготвяне на проектите на годишния бюджет на министерството и бюджетите на ВРБ;</w:t>
      </w:r>
    </w:p>
    <w:p w:rsidR="00F537C0" w:rsidRDefault="00F537C0" w:rsidP="009855F0">
      <w:pPr>
        <w:pStyle w:val="ListParagraph"/>
        <w:numPr>
          <w:ilvl w:val="0"/>
          <w:numId w:val="80"/>
        </w:numPr>
        <w:tabs>
          <w:tab w:val="left" w:pos="993"/>
        </w:tabs>
        <w:spacing w:after="0" w:line="240" w:lineRule="auto"/>
        <w:ind w:left="993" w:hanging="284"/>
        <w:jc w:val="both"/>
        <w:rPr>
          <w:rFonts w:ascii="Times New Roman" w:hAnsi="Times New Roman"/>
        </w:rPr>
      </w:pPr>
      <w:r w:rsidRPr="00F537C0">
        <w:rPr>
          <w:rFonts w:ascii="Times New Roman" w:hAnsi="Times New Roman"/>
        </w:rPr>
        <w:t>Даване на методически указания на ВРБ относно изготвянето на отчетите за касово изпълнение на бюджета и извънбюджетните сметки;</w:t>
      </w:r>
    </w:p>
    <w:p w:rsidR="00F537C0" w:rsidRDefault="00F537C0" w:rsidP="009855F0">
      <w:pPr>
        <w:pStyle w:val="ListParagraph"/>
        <w:numPr>
          <w:ilvl w:val="0"/>
          <w:numId w:val="80"/>
        </w:numPr>
        <w:tabs>
          <w:tab w:val="left" w:pos="993"/>
        </w:tabs>
        <w:spacing w:after="0" w:line="240" w:lineRule="auto"/>
        <w:ind w:left="993" w:hanging="284"/>
        <w:jc w:val="both"/>
        <w:rPr>
          <w:rFonts w:ascii="Times New Roman" w:hAnsi="Times New Roman"/>
        </w:rPr>
      </w:pPr>
      <w:r w:rsidRPr="00F537C0">
        <w:rPr>
          <w:rFonts w:ascii="Times New Roman" w:hAnsi="Times New Roman"/>
        </w:rPr>
        <w:t>Отчитане изпълнението на бюджета и на извънбюджетните сметки;</w:t>
      </w:r>
    </w:p>
    <w:p w:rsidR="00F537C0" w:rsidRDefault="00F537C0" w:rsidP="009855F0">
      <w:pPr>
        <w:pStyle w:val="ListParagraph"/>
        <w:numPr>
          <w:ilvl w:val="0"/>
          <w:numId w:val="80"/>
        </w:numPr>
        <w:tabs>
          <w:tab w:val="left" w:pos="993"/>
        </w:tabs>
        <w:spacing w:after="0" w:line="240" w:lineRule="auto"/>
        <w:ind w:left="993" w:hanging="284"/>
        <w:jc w:val="both"/>
        <w:rPr>
          <w:rFonts w:ascii="Times New Roman" w:hAnsi="Times New Roman"/>
        </w:rPr>
      </w:pPr>
      <w:r w:rsidRPr="00F537C0">
        <w:rPr>
          <w:rFonts w:ascii="Times New Roman" w:hAnsi="Times New Roman"/>
        </w:rPr>
        <w:t>Разпределение на бюджетните кредити;</w:t>
      </w:r>
    </w:p>
    <w:p w:rsidR="00F537C0" w:rsidRPr="006A2CC1" w:rsidRDefault="00F537C0" w:rsidP="009855F0">
      <w:pPr>
        <w:pStyle w:val="ListParagraph"/>
        <w:numPr>
          <w:ilvl w:val="0"/>
          <w:numId w:val="80"/>
        </w:numPr>
        <w:tabs>
          <w:tab w:val="left" w:pos="993"/>
        </w:tabs>
        <w:spacing w:after="0" w:line="240" w:lineRule="auto"/>
        <w:ind w:left="993" w:hanging="284"/>
        <w:jc w:val="both"/>
        <w:rPr>
          <w:rFonts w:ascii="Times New Roman" w:hAnsi="Times New Roman"/>
        </w:rPr>
      </w:pPr>
      <w:r w:rsidRPr="00F537C0">
        <w:rPr>
          <w:rFonts w:ascii="Times New Roman" w:hAnsi="Times New Roman"/>
        </w:rPr>
        <w:t>Счетоводно отчитане, изготвяне ежемесечни и годишни оборотни ведомости, подготовка на годишния баланс, счетоводно и касово обслужване на структурните звена;</w:t>
      </w:r>
    </w:p>
    <w:p w:rsidR="00F537C0" w:rsidRPr="00F537C0" w:rsidRDefault="009A6549" w:rsidP="00F537C0">
      <w:pPr>
        <w:numPr>
          <w:ilvl w:val="0"/>
          <w:numId w:val="26"/>
        </w:numPr>
        <w:tabs>
          <w:tab w:val="clear" w:pos="720"/>
        </w:tabs>
        <w:spacing w:after="0" w:line="240" w:lineRule="auto"/>
        <w:ind w:left="0" w:firstLine="567"/>
        <w:jc w:val="both"/>
        <w:rPr>
          <w:rFonts w:ascii="Times New Roman" w:hAnsi="Times New Roman" w:cs="Times New Roman"/>
          <w:bCs/>
          <w:i/>
        </w:rPr>
      </w:pPr>
      <w:r w:rsidRPr="00F537C0">
        <w:rPr>
          <w:rFonts w:ascii="Times New Roman" w:hAnsi="Times New Roman" w:cs="Times New Roman"/>
          <w:bCs/>
          <w:i/>
        </w:rPr>
        <w:t>Дирекция "Информаци</w:t>
      </w:r>
      <w:r w:rsidR="00F537C0" w:rsidRPr="00F537C0">
        <w:rPr>
          <w:rFonts w:ascii="Times New Roman" w:hAnsi="Times New Roman" w:cs="Times New Roman"/>
          <w:bCs/>
          <w:i/>
        </w:rPr>
        <w:t>онни и комуникационни системи "</w:t>
      </w:r>
      <w:r w:rsidR="00F537C0" w:rsidRPr="00F537C0">
        <w:rPr>
          <w:rFonts w:ascii="Times New Roman" w:hAnsi="Times New Roman" w:cs="Times New Roman"/>
          <w:bCs/>
          <w:i/>
          <w:lang w:val="en-US"/>
        </w:rPr>
        <w:t xml:space="preserve"> - </w:t>
      </w:r>
      <w:r w:rsidR="00F537C0" w:rsidRPr="00F537C0">
        <w:rPr>
          <w:rFonts w:ascii="Times New Roman" w:hAnsi="Times New Roman" w:cs="Times New Roman"/>
          <w:lang w:val="ru-RU"/>
        </w:rPr>
        <w:t xml:space="preserve">дейности, свързани с планиране, изграждане и внедряване на информационни системи за нуждите на министерството, поддържане на системите и осигуряване висока степен на сигурност, </w:t>
      </w:r>
      <w:r w:rsidR="00F537C0" w:rsidRPr="00F537C0">
        <w:rPr>
          <w:rFonts w:ascii="Times New Roman" w:hAnsi="Times New Roman" w:cs="Times New Roman"/>
        </w:rPr>
        <w:t xml:space="preserve">осигуряване на нормална работоспособност на  </w:t>
      </w:r>
      <w:r w:rsidR="00F537C0" w:rsidRPr="00F537C0">
        <w:rPr>
          <w:rFonts w:ascii="Times New Roman" w:hAnsi="Times New Roman" w:cs="Times New Roman"/>
          <w:lang w:val="en-US"/>
        </w:rPr>
        <w:t>IT</w:t>
      </w:r>
      <w:r w:rsidR="00F537C0" w:rsidRPr="00F537C0">
        <w:rPr>
          <w:rFonts w:ascii="Times New Roman" w:hAnsi="Times New Roman" w:cs="Times New Roman"/>
        </w:rPr>
        <w:t xml:space="preserve"> инфраструктурата, поддръжка на системен и приложен софтуер, разработване на вътрешни правила в областта на информационната сигурност и контрол по изпълнението им. Поддържане на Интернет и Интранет страници</w:t>
      </w:r>
      <w:r w:rsidR="00F537C0" w:rsidRPr="00F537C0">
        <w:rPr>
          <w:rFonts w:ascii="Times New Roman" w:hAnsi="Times New Roman" w:cs="Times New Roman"/>
          <w:lang w:val="ru-RU"/>
        </w:rPr>
        <w:t>.</w:t>
      </w:r>
    </w:p>
    <w:p w:rsidR="009A6549" w:rsidRPr="006A2CC1" w:rsidRDefault="00623330" w:rsidP="00623330">
      <w:pPr>
        <w:numPr>
          <w:ilvl w:val="0"/>
          <w:numId w:val="27"/>
        </w:numPr>
        <w:tabs>
          <w:tab w:val="clear" w:pos="720"/>
        </w:tabs>
        <w:spacing w:after="0" w:line="240" w:lineRule="auto"/>
        <w:ind w:left="0" w:firstLine="567"/>
        <w:jc w:val="both"/>
        <w:rPr>
          <w:rFonts w:ascii="Times New Roman" w:hAnsi="Times New Roman" w:cs="Times New Roman"/>
          <w:bCs/>
          <w:i/>
        </w:rPr>
      </w:pPr>
      <w:r w:rsidRPr="00623330">
        <w:rPr>
          <w:rFonts w:ascii="Times New Roman" w:hAnsi="Times New Roman" w:cs="Times New Roman"/>
          <w:bCs/>
          <w:i/>
        </w:rPr>
        <w:t>Дирекция "Обществени поръчки"</w:t>
      </w:r>
      <w:r w:rsidRPr="00623330">
        <w:rPr>
          <w:rFonts w:ascii="Times New Roman" w:hAnsi="Times New Roman" w:cs="Times New Roman"/>
          <w:bCs/>
          <w:i/>
          <w:lang w:val="en-US"/>
        </w:rPr>
        <w:t xml:space="preserve"> - </w:t>
      </w:r>
      <w:r w:rsidRPr="00623330">
        <w:rPr>
          <w:rFonts w:ascii="Times New Roman" w:hAnsi="Times New Roman" w:cs="Times New Roman"/>
          <w:lang w:val="ru-RU"/>
        </w:rPr>
        <w:t>извършване на дейности по планиране, подготовка, провеждане, възлагане и мониторинг на обществените поръчки.</w:t>
      </w:r>
    </w:p>
    <w:p w:rsidR="006A2CC1" w:rsidRPr="006A2CC1" w:rsidRDefault="006A2CC1" w:rsidP="006A2CC1">
      <w:pPr>
        <w:numPr>
          <w:ilvl w:val="0"/>
          <w:numId w:val="32"/>
        </w:numPr>
        <w:spacing w:after="0" w:line="240" w:lineRule="auto"/>
        <w:ind w:left="709" w:hanging="142"/>
        <w:jc w:val="both"/>
        <w:rPr>
          <w:rFonts w:ascii="Times New Roman" w:hAnsi="Times New Roman" w:cs="Times New Roman"/>
        </w:rPr>
      </w:pPr>
      <w:r>
        <w:rPr>
          <w:rFonts w:ascii="Times New Roman" w:hAnsi="Times New Roman" w:cs="Times New Roman"/>
          <w:bCs/>
          <w:i/>
        </w:rPr>
        <w:t xml:space="preserve">Дирекция „Правна“ - </w:t>
      </w:r>
      <w:r>
        <w:rPr>
          <w:rFonts w:ascii="Times New Roman" w:hAnsi="Times New Roman" w:cs="Times New Roman"/>
        </w:rPr>
        <w:t>у</w:t>
      </w:r>
      <w:r w:rsidRPr="009A6549">
        <w:rPr>
          <w:rFonts w:ascii="Times New Roman" w:hAnsi="Times New Roman" w:cs="Times New Roman"/>
        </w:rPr>
        <w:t xml:space="preserve">частие в разработването </w:t>
      </w:r>
      <w:r>
        <w:rPr>
          <w:rFonts w:ascii="Times New Roman" w:hAnsi="Times New Roman" w:cs="Times New Roman"/>
        </w:rPr>
        <w:t>на проекти на нормативни актове; п</w:t>
      </w:r>
      <w:r w:rsidRPr="006A2CC1">
        <w:rPr>
          <w:rFonts w:ascii="Times New Roman" w:hAnsi="Times New Roman" w:cs="Times New Roman"/>
        </w:rPr>
        <w:t>роцесуално представителство на министерството пред съдилищата;</w:t>
      </w:r>
      <w:r>
        <w:rPr>
          <w:rFonts w:ascii="Times New Roman" w:hAnsi="Times New Roman" w:cs="Times New Roman"/>
        </w:rPr>
        <w:t xml:space="preserve"> и</w:t>
      </w:r>
      <w:r w:rsidRPr="006A2CC1">
        <w:rPr>
          <w:rFonts w:ascii="Times New Roman" w:hAnsi="Times New Roman" w:cs="Times New Roman"/>
        </w:rPr>
        <w:t>зготвяне проекти на договори и становища по законосъобразността на договори;</w:t>
      </w:r>
    </w:p>
    <w:p w:rsidR="009A6549" w:rsidRPr="009A6549" w:rsidRDefault="006A2CC1" w:rsidP="00334ED5">
      <w:pPr>
        <w:numPr>
          <w:ilvl w:val="0"/>
          <w:numId w:val="28"/>
        </w:numPr>
        <w:spacing w:after="0" w:line="240" w:lineRule="auto"/>
        <w:ind w:left="709" w:hanging="142"/>
        <w:jc w:val="both"/>
        <w:rPr>
          <w:rFonts w:ascii="Times New Roman" w:hAnsi="Times New Roman" w:cs="Times New Roman"/>
          <w:bCs/>
          <w:i/>
        </w:rPr>
      </w:pPr>
      <w:r>
        <w:rPr>
          <w:rFonts w:ascii="Times New Roman" w:hAnsi="Times New Roman" w:cs="Times New Roman"/>
          <w:bCs/>
          <w:i/>
        </w:rPr>
        <w:t xml:space="preserve">„Инспекторат” – </w:t>
      </w:r>
      <w:r w:rsidRPr="006A2CC1">
        <w:rPr>
          <w:rFonts w:ascii="Times New Roman" w:hAnsi="Times New Roman" w:cs="Times New Roman"/>
          <w:bCs/>
        </w:rPr>
        <w:t>извършване на контролни дейности</w:t>
      </w:r>
    </w:p>
    <w:p w:rsidR="009A6549" w:rsidRPr="009A6549" w:rsidRDefault="009A6549" w:rsidP="00334ED5">
      <w:pPr>
        <w:numPr>
          <w:ilvl w:val="0"/>
          <w:numId w:val="29"/>
        </w:numPr>
        <w:spacing w:after="0" w:line="240" w:lineRule="auto"/>
        <w:ind w:left="709" w:hanging="142"/>
        <w:jc w:val="both"/>
        <w:rPr>
          <w:rFonts w:ascii="Times New Roman" w:hAnsi="Times New Roman" w:cs="Times New Roman"/>
          <w:bCs/>
          <w:i/>
        </w:rPr>
      </w:pPr>
      <w:r w:rsidRPr="009A6549">
        <w:rPr>
          <w:rFonts w:ascii="Times New Roman" w:hAnsi="Times New Roman" w:cs="Times New Roman"/>
          <w:bCs/>
          <w:i/>
        </w:rPr>
        <w:t xml:space="preserve">Дирекция „Вътрешен одит“;  </w:t>
      </w:r>
    </w:p>
    <w:p w:rsidR="009A6549" w:rsidRPr="00530386" w:rsidRDefault="006A2CC1" w:rsidP="00334ED5">
      <w:pPr>
        <w:numPr>
          <w:ilvl w:val="0"/>
          <w:numId w:val="30"/>
        </w:numPr>
        <w:spacing w:after="0" w:line="240" w:lineRule="auto"/>
        <w:ind w:left="709" w:hanging="142"/>
        <w:jc w:val="both"/>
        <w:rPr>
          <w:rFonts w:ascii="Times New Roman" w:hAnsi="Times New Roman" w:cs="Times New Roman"/>
          <w:bCs/>
        </w:rPr>
      </w:pPr>
      <w:r w:rsidRPr="00530386">
        <w:rPr>
          <w:rFonts w:ascii="Times New Roman" w:hAnsi="Times New Roman" w:cs="Times New Roman"/>
          <w:bCs/>
          <w:i/>
          <w:lang w:val="ru-RU"/>
        </w:rPr>
        <w:t xml:space="preserve">Финансови контрольори – </w:t>
      </w:r>
      <w:r w:rsidRPr="00530386">
        <w:rPr>
          <w:rFonts w:ascii="Times New Roman" w:hAnsi="Times New Roman" w:cs="Times New Roman"/>
          <w:bCs/>
          <w:lang w:val="ru-RU"/>
        </w:rPr>
        <w:t>извършване на контролни дейности;</w:t>
      </w:r>
    </w:p>
    <w:p w:rsidR="009A6549" w:rsidRPr="00F537C0" w:rsidRDefault="009A6549" w:rsidP="00334ED5">
      <w:pPr>
        <w:numPr>
          <w:ilvl w:val="0"/>
          <w:numId w:val="31"/>
        </w:numPr>
        <w:spacing w:after="0" w:line="240" w:lineRule="auto"/>
        <w:ind w:left="709" w:hanging="142"/>
        <w:jc w:val="both"/>
        <w:rPr>
          <w:rFonts w:ascii="Times New Roman" w:hAnsi="Times New Roman" w:cs="Times New Roman"/>
          <w:bCs/>
          <w:i/>
        </w:rPr>
      </w:pPr>
      <w:r w:rsidRPr="009A6549">
        <w:rPr>
          <w:rFonts w:ascii="Times New Roman" w:hAnsi="Times New Roman" w:cs="Times New Roman"/>
          <w:i/>
        </w:rPr>
        <w:t>Представители в Мисията на Република България към ЕО в Брюксел.</w:t>
      </w:r>
    </w:p>
    <w:p w:rsidR="00F537C0" w:rsidRPr="009A6549" w:rsidRDefault="00F537C0" w:rsidP="00F537C0">
      <w:pPr>
        <w:spacing w:after="0" w:line="240" w:lineRule="auto"/>
        <w:ind w:left="709"/>
        <w:jc w:val="both"/>
        <w:rPr>
          <w:rFonts w:ascii="Times New Roman" w:hAnsi="Times New Roman" w:cs="Times New Roman"/>
          <w:bCs/>
          <w:i/>
        </w:rPr>
      </w:pPr>
    </w:p>
    <w:p w:rsidR="009A6549" w:rsidRPr="002363D0" w:rsidRDefault="009A6549" w:rsidP="009855F0">
      <w:pPr>
        <w:numPr>
          <w:ilvl w:val="0"/>
          <w:numId w:val="35"/>
        </w:numPr>
        <w:spacing w:before="120" w:after="120" w:line="240" w:lineRule="auto"/>
        <w:ind w:left="851" w:hanging="284"/>
        <w:contextualSpacing/>
        <w:jc w:val="both"/>
        <w:rPr>
          <w:rFonts w:ascii="Times New Roman" w:eastAsia="Calibri" w:hAnsi="Times New Roman" w:cs="Times New Roman"/>
          <w:b/>
          <w:i/>
          <w:color w:val="000099"/>
        </w:rPr>
      </w:pPr>
      <w:r w:rsidRPr="002363D0">
        <w:rPr>
          <w:rFonts w:ascii="Times New Roman" w:eastAsia="Calibri" w:hAnsi="Times New Roman" w:cs="Times New Roman"/>
          <w:b/>
          <w:i/>
          <w:color w:val="000099"/>
        </w:rPr>
        <w:t>Отговорността по изпълнението на програмата</w:t>
      </w:r>
    </w:p>
    <w:p w:rsidR="009A6549" w:rsidRPr="006A2CC1" w:rsidRDefault="009A6549" w:rsidP="006A2CC1">
      <w:pPr>
        <w:spacing w:line="240" w:lineRule="auto"/>
        <w:ind w:left="-52" w:firstLine="761"/>
        <w:jc w:val="both"/>
        <w:rPr>
          <w:rFonts w:ascii="Times New Roman" w:hAnsi="Times New Roman" w:cs="Times New Roman"/>
          <w:b/>
          <w:color w:val="000000"/>
        </w:rPr>
      </w:pPr>
      <w:r w:rsidRPr="009A6549">
        <w:rPr>
          <w:rFonts w:ascii="Times New Roman" w:hAnsi="Times New Roman" w:cs="Times New Roman"/>
        </w:rPr>
        <w:lastRenderedPageBreak/>
        <w:t xml:space="preserve">Отговорността по изпълнението на програмата е възложена на </w:t>
      </w:r>
      <w:r w:rsidRPr="009A6549">
        <w:rPr>
          <w:rFonts w:ascii="Times New Roman" w:hAnsi="Times New Roman" w:cs="Times New Roman"/>
          <w:color w:val="000000"/>
        </w:rPr>
        <w:t>Главния секретар</w:t>
      </w:r>
      <w:r w:rsidRPr="009A6549">
        <w:rPr>
          <w:rFonts w:ascii="Times New Roman" w:hAnsi="Times New Roman" w:cs="Times New Roman"/>
          <w:b/>
          <w:color w:val="000000"/>
        </w:rPr>
        <w:t xml:space="preserve"> </w:t>
      </w:r>
    </w:p>
    <w:p w:rsidR="008803D5" w:rsidRDefault="008803D5" w:rsidP="00910001">
      <w:pPr>
        <w:pStyle w:val="ListParagraph"/>
        <w:numPr>
          <w:ilvl w:val="0"/>
          <w:numId w:val="35"/>
        </w:numPr>
        <w:tabs>
          <w:tab w:val="left" w:pos="851"/>
        </w:tabs>
        <w:spacing w:before="120" w:after="120" w:line="240" w:lineRule="auto"/>
        <w:ind w:hanging="502"/>
        <w:jc w:val="both"/>
        <w:rPr>
          <w:rFonts w:ascii="Times New Roman" w:hAnsi="Times New Roman"/>
          <w:b/>
          <w:i/>
          <w:color w:val="000099"/>
        </w:rPr>
      </w:pPr>
      <w:r w:rsidRPr="002363D0">
        <w:rPr>
          <w:rFonts w:ascii="Times New Roman" w:hAnsi="Times New Roman"/>
          <w:b/>
          <w:i/>
          <w:color w:val="000099"/>
        </w:rPr>
        <w:t>Целеви стойности по показателите за изпълнение</w:t>
      </w:r>
    </w:p>
    <w:p w:rsidR="0099701B" w:rsidRPr="0099701B" w:rsidRDefault="0099701B" w:rsidP="0099701B">
      <w:pPr>
        <w:tabs>
          <w:tab w:val="left" w:pos="851"/>
        </w:tabs>
        <w:spacing w:before="120" w:after="120" w:line="240" w:lineRule="auto"/>
        <w:jc w:val="both"/>
        <w:rPr>
          <w:rFonts w:ascii="Times New Roman" w:hAnsi="Times New Roman"/>
          <w:b/>
          <w:i/>
          <w:color w:val="000099"/>
        </w:rPr>
      </w:pPr>
    </w:p>
    <w:tbl>
      <w:tblPr>
        <w:tblW w:w="9796" w:type="dxa"/>
        <w:tblInd w:w="55" w:type="dxa"/>
        <w:tblCellMar>
          <w:left w:w="70" w:type="dxa"/>
          <w:right w:w="70" w:type="dxa"/>
        </w:tblCellMar>
        <w:tblLook w:val="04A0" w:firstRow="1" w:lastRow="0" w:firstColumn="1" w:lastColumn="0" w:noHBand="0" w:noVBand="1"/>
      </w:tblPr>
      <w:tblGrid>
        <w:gridCol w:w="5529"/>
        <w:gridCol w:w="865"/>
        <w:gridCol w:w="1134"/>
        <w:gridCol w:w="1134"/>
        <w:gridCol w:w="1134"/>
      </w:tblGrid>
      <w:tr w:rsidR="006E7FC5" w:rsidRPr="006E7FC5" w:rsidTr="006E7FC5">
        <w:trPr>
          <w:trHeight w:val="480"/>
        </w:trPr>
        <w:tc>
          <w:tcPr>
            <w:tcW w:w="552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E7FC5" w:rsidRPr="006E7FC5" w:rsidRDefault="006E7FC5" w:rsidP="006E7FC5">
            <w:pPr>
              <w:spacing w:after="0" w:line="240" w:lineRule="auto"/>
              <w:jc w:val="center"/>
              <w:rPr>
                <w:rFonts w:ascii="Times New Roman" w:eastAsia="Times New Roman" w:hAnsi="Times New Roman" w:cs="Times New Roman"/>
                <w:b/>
                <w:bCs/>
                <w:color w:val="000000"/>
                <w:sz w:val="18"/>
                <w:szCs w:val="18"/>
                <w:lang w:eastAsia="bg-BG"/>
              </w:rPr>
            </w:pPr>
            <w:r w:rsidRPr="006E7FC5">
              <w:rPr>
                <w:rFonts w:ascii="Times New Roman" w:eastAsia="Times New Roman" w:hAnsi="Times New Roman" w:cs="Times New Roman"/>
                <w:b/>
                <w:bCs/>
                <w:color w:val="000000"/>
                <w:sz w:val="18"/>
                <w:szCs w:val="18"/>
                <w:lang w:eastAsia="bg-BG"/>
              </w:rPr>
              <w:t>ЦЕЛЕВИ СТОЙНОСТИ ПО ПОКАЗАТЕЛИТЕ ЗА ИЗПЪЛНЕНИЕ</w:t>
            </w:r>
          </w:p>
        </w:tc>
        <w:tc>
          <w:tcPr>
            <w:tcW w:w="4267" w:type="dxa"/>
            <w:gridSpan w:val="4"/>
            <w:tcBorders>
              <w:top w:val="single" w:sz="4" w:space="0" w:color="auto"/>
              <w:left w:val="nil"/>
              <w:bottom w:val="single" w:sz="4" w:space="0" w:color="auto"/>
              <w:right w:val="single" w:sz="4" w:space="0" w:color="auto"/>
            </w:tcBorders>
            <w:shd w:val="clear" w:color="000000" w:fill="FFCC99"/>
            <w:vAlign w:val="center"/>
            <w:hideMark/>
          </w:tcPr>
          <w:p w:rsidR="006E7FC5" w:rsidRPr="006E7FC5" w:rsidRDefault="006E7FC5" w:rsidP="006E7FC5">
            <w:pPr>
              <w:spacing w:after="0" w:line="240" w:lineRule="auto"/>
              <w:jc w:val="center"/>
              <w:rPr>
                <w:rFonts w:ascii="Times New Roman" w:eastAsia="Times New Roman" w:hAnsi="Times New Roman" w:cs="Times New Roman"/>
                <w:b/>
                <w:bCs/>
                <w:color w:val="000000"/>
                <w:sz w:val="18"/>
                <w:szCs w:val="18"/>
                <w:lang w:eastAsia="bg-BG"/>
              </w:rPr>
            </w:pPr>
            <w:r w:rsidRPr="006E7FC5">
              <w:rPr>
                <w:rFonts w:ascii="Times New Roman" w:eastAsia="Times New Roman" w:hAnsi="Times New Roman" w:cs="Times New Roman"/>
                <w:b/>
                <w:bCs/>
                <w:color w:val="000000"/>
                <w:sz w:val="18"/>
                <w:szCs w:val="18"/>
                <w:lang w:eastAsia="bg-BG"/>
              </w:rPr>
              <w:t>Целева стойност</w:t>
            </w:r>
          </w:p>
        </w:tc>
      </w:tr>
      <w:tr w:rsidR="006E7FC5" w:rsidRPr="006E7FC5" w:rsidTr="006E7FC5">
        <w:trPr>
          <w:trHeight w:val="300"/>
        </w:trPr>
        <w:tc>
          <w:tcPr>
            <w:tcW w:w="5529" w:type="dxa"/>
            <w:tcBorders>
              <w:top w:val="nil"/>
              <w:left w:val="single" w:sz="4" w:space="0" w:color="auto"/>
              <w:bottom w:val="single" w:sz="4" w:space="0" w:color="auto"/>
              <w:right w:val="single" w:sz="4" w:space="0" w:color="auto"/>
            </w:tcBorders>
            <w:shd w:val="clear" w:color="000000" w:fill="FFCC99"/>
            <w:vAlign w:val="center"/>
            <w:hideMark/>
          </w:tcPr>
          <w:p w:rsidR="006E7FC5" w:rsidRPr="006E7FC5" w:rsidRDefault="006E7FC5" w:rsidP="000D0663">
            <w:pPr>
              <w:spacing w:after="0" w:line="240" w:lineRule="auto"/>
              <w:jc w:val="center"/>
              <w:rPr>
                <w:rFonts w:ascii="Times New Roman" w:eastAsia="Times New Roman" w:hAnsi="Times New Roman" w:cs="Times New Roman"/>
                <w:b/>
                <w:bCs/>
                <w:color w:val="000000"/>
                <w:sz w:val="18"/>
                <w:szCs w:val="18"/>
                <w:lang w:eastAsia="bg-BG"/>
              </w:rPr>
            </w:pPr>
            <w:r w:rsidRPr="006E7FC5">
              <w:rPr>
                <w:rFonts w:ascii="Times New Roman" w:eastAsia="Times New Roman" w:hAnsi="Times New Roman" w:cs="Times New Roman"/>
                <w:b/>
                <w:bCs/>
                <w:color w:val="000000"/>
                <w:sz w:val="18"/>
                <w:szCs w:val="18"/>
                <w:lang w:eastAsia="bg-BG"/>
              </w:rPr>
              <w:t xml:space="preserve">Програма </w:t>
            </w:r>
            <w:r w:rsidR="000D0663">
              <w:rPr>
                <w:rFonts w:ascii="Times New Roman" w:eastAsia="Times New Roman" w:hAnsi="Times New Roman" w:cs="Times New Roman"/>
                <w:b/>
                <w:bCs/>
                <w:color w:val="000000"/>
                <w:sz w:val="18"/>
                <w:szCs w:val="18"/>
                <w:lang w:eastAsia="bg-BG"/>
              </w:rPr>
              <w:t>2100.04.00</w:t>
            </w:r>
          </w:p>
        </w:tc>
        <w:tc>
          <w:tcPr>
            <w:tcW w:w="865" w:type="dxa"/>
            <w:tcBorders>
              <w:top w:val="nil"/>
              <w:left w:val="nil"/>
              <w:bottom w:val="single" w:sz="4" w:space="0" w:color="auto"/>
              <w:right w:val="single" w:sz="4" w:space="0" w:color="auto"/>
            </w:tcBorders>
            <w:shd w:val="clear" w:color="000000" w:fill="FFCC99"/>
            <w:vAlign w:val="center"/>
            <w:hideMark/>
          </w:tcPr>
          <w:p w:rsidR="006E7FC5" w:rsidRPr="006E7FC5" w:rsidRDefault="006E7FC5" w:rsidP="006E7FC5">
            <w:pPr>
              <w:spacing w:after="0" w:line="240" w:lineRule="auto"/>
              <w:rPr>
                <w:rFonts w:ascii="Times New Roman" w:eastAsia="Times New Roman" w:hAnsi="Times New Roman" w:cs="Times New Roman"/>
                <w:b/>
                <w:bCs/>
                <w:color w:val="000000"/>
                <w:sz w:val="18"/>
                <w:szCs w:val="18"/>
                <w:lang w:eastAsia="bg-BG"/>
              </w:rPr>
            </w:pPr>
            <w:r w:rsidRPr="006E7FC5">
              <w:rPr>
                <w:rFonts w:ascii="Times New Roman" w:eastAsia="Times New Roman" w:hAnsi="Times New Roman" w:cs="Times New Roman"/>
                <w:b/>
                <w:bCs/>
                <w:color w:val="000000"/>
                <w:sz w:val="18"/>
                <w:szCs w:val="18"/>
                <w:lang w:eastAsia="bg-BG"/>
              </w:rPr>
              <w:t> </w:t>
            </w:r>
          </w:p>
        </w:tc>
        <w:tc>
          <w:tcPr>
            <w:tcW w:w="1134" w:type="dxa"/>
            <w:tcBorders>
              <w:top w:val="nil"/>
              <w:left w:val="nil"/>
              <w:bottom w:val="single" w:sz="4" w:space="0" w:color="auto"/>
              <w:right w:val="single" w:sz="4" w:space="0" w:color="auto"/>
            </w:tcBorders>
            <w:shd w:val="clear" w:color="000000" w:fill="FFCC99"/>
            <w:vAlign w:val="center"/>
            <w:hideMark/>
          </w:tcPr>
          <w:p w:rsidR="006E7FC5" w:rsidRPr="006E7FC5" w:rsidRDefault="006E7FC5" w:rsidP="006E7FC5">
            <w:pPr>
              <w:spacing w:after="0" w:line="240" w:lineRule="auto"/>
              <w:rPr>
                <w:rFonts w:ascii="Times New Roman" w:eastAsia="Times New Roman" w:hAnsi="Times New Roman" w:cs="Times New Roman"/>
                <w:b/>
                <w:bCs/>
                <w:color w:val="000000"/>
                <w:sz w:val="18"/>
                <w:szCs w:val="18"/>
                <w:lang w:eastAsia="bg-BG"/>
              </w:rPr>
            </w:pPr>
            <w:r w:rsidRPr="006E7FC5">
              <w:rPr>
                <w:rFonts w:ascii="Times New Roman" w:eastAsia="Times New Roman" w:hAnsi="Times New Roman" w:cs="Times New Roman"/>
                <w:b/>
                <w:bCs/>
                <w:color w:val="000000"/>
                <w:sz w:val="18"/>
                <w:szCs w:val="18"/>
                <w:lang w:eastAsia="bg-BG"/>
              </w:rPr>
              <w:t> </w:t>
            </w:r>
          </w:p>
        </w:tc>
        <w:tc>
          <w:tcPr>
            <w:tcW w:w="1134" w:type="dxa"/>
            <w:tcBorders>
              <w:top w:val="nil"/>
              <w:left w:val="nil"/>
              <w:bottom w:val="single" w:sz="4" w:space="0" w:color="auto"/>
              <w:right w:val="single" w:sz="4" w:space="0" w:color="auto"/>
            </w:tcBorders>
            <w:shd w:val="clear" w:color="000000" w:fill="FFCC99"/>
            <w:vAlign w:val="center"/>
            <w:hideMark/>
          </w:tcPr>
          <w:p w:rsidR="006E7FC5" w:rsidRPr="006E7FC5" w:rsidRDefault="006E7FC5" w:rsidP="006E7FC5">
            <w:pPr>
              <w:spacing w:after="0" w:line="240" w:lineRule="auto"/>
              <w:rPr>
                <w:rFonts w:ascii="Times New Roman" w:eastAsia="Times New Roman" w:hAnsi="Times New Roman" w:cs="Times New Roman"/>
                <w:b/>
                <w:bCs/>
                <w:color w:val="000000"/>
                <w:sz w:val="18"/>
                <w:szCs w:val="18"/>
                <w:lang w:eastAsia="bg-BG"/>
              </w:rPr>
            </w:pPr>
            <w:r w:rsidRPr="006E7FC5">
              <w:rPr>
                <w:rFonts w:ascii="Times New Roman" w:eastAsia="Times New Roman" w:hAnsi="Times New Roman" w:cs="Times New Roman"/>
                <w:b/>
                <w:bCs/>
                <w:color w:val="000000"/>
                <w:sz w:val="18"/>
                <w:szCs w:val="18"/>
                <w:lang w:eastAsia="bg-BG"/>
              </w:rPr>
              <w:t> </w:t>
            </w:r>
          </w:p>
        </w:tc>
        <w:tc>
          <w:tcPr>
            <w:tcW w:w="1134" w:type="dxa"/>
            <w:tcBorders>
              <w:top w:val="nil"/>
              <w:left w:val="nil"/>
              <w:bottom w:val="single" w:sz="4" w:space="0" w:color="auto"/>
              <w:right w:val="single" w:sz="4" w:space="0" w:color="auto"/>
            </w:tcBorders>
            <w:shd w:val="clear" w:color="000000" w:fill="FFCC99"/>
            <w:vAlign w:val="center"/>
            <w:hideMark/>
          </w:tcPr>
          <w:p w:rsidR="006E7FC5" w:rsidRPr="006E7FC5" w:rsidRDefault="006E7FC5" w:rsidP="006E7FC5">
            <w:pPr>
              <w:spacing w:after="0" w:line="240" w:lineRule="auto"/>
              <w:rPr>
                <w:rFonts w:ascii="Times New Roman" w:eastAsia="Times New Roman" w:hAnsi="Times New Roman" w:cs="Times New Roman"/>
                <w:b/>
                <w:bCs/>
                <w:color w:val="000000"/>
                <w:sz w:val="18"/>
                <w:szCs w:val="18"/>
                <w:lang w:eastAsia="bg-BG"/>
              </w:rPr>
            </w:pPr>
            <w:r w:rsidRPr="006E7FC5">
              <w:rPr>
                <w:rFonts w:ascii="Times New Roman" w:eastAsia="Times New Roman" w:hAnsi="Times New Roman" w:cs="Times New Roman"/>
                <w:b/>
                <w:bCs/>
                <w:color w:val="000000"/>
                <w:sz w:val="18"/>
                <w:szCs w:val="18"/>
                <w:lang w:eastAsia="bg-BG"/>
              </w:rPr>
              <w:t> </w:t>
            </w:r>
          </w:p>
        </w:tc>
      </w:tr>
      <w:tr w:rsidR="006E7FC5" w:rsidRPr="006E7FC5" w:rsidTr="006E7FC5">
        <w:trPr>
          <w:trHeight w:val="480"/>
        </w:trPr>
        <w:tc>
          <w:tcPr>
            <w:tcW w:w="5529" w:type="dxa"/>
            <w:tcBorders>
              <w:top w:val="nil"/>
              <w:left w:val="single" w:sz="4" w:space="0" w:color="auto"/>
              <w:bottom w:val="single" w:sz="4" w:space="0" w:color="auto"/>
              <w:right w:val="single" w:sz="4" w:space="0" w:color="auto"/>
            </w:tcBorders>
            <w:shd w:val="clear" w:color="000000" w:fill="FFCC99"/>
            <w:vAlign w:val="center"/>
            <w:hideMark/>
          </w:tcPr>
          <w:p w:rsidR="006E7FC5" w:rsidRPr="006E7FC5" w:rsidRDefault="006E7FC5" w:rsidP="006E7FC5">
            <w:pPr>
              <w:spacing w:after="0" w:line="240" w:lineRule="auto"/>
              <w:jc w:val="center"/>
              <w:rPr>
                <w:rFonts w:ascii="Times New Roman" w:eastAsia="Times New Roman" w:hAnsi="Times New Roman" w:cs="Times New Roman"/>
                <w:b/>
                <w:bCs/>
                <w:color w:val="000000"/>
                <w:sz w:val="18"/>
                <w:szCs w:val="18"/>
                <w:lang w:eastAsia="bg-BG"/>
              </w:rPr>
            </w:pPr>
            <w:r w:rsidRPr="006E7FC5">
              <w:rPr>
                <w:rFonts w:ascii="Times New Roman" w:eastAsia="Times New Roman" w:hAnsi="Times New Roman" w:cs="Times New Roman"/>
                <w:b/>
                <w:bCs/>
                <w:color w:val="000000"/>
                <w:sz w:val="18"/>
                <w:szCs w:val="18"/>
                <w:lang w:eastAsia="bg-BG"/>
              </w:rPr>
              <w:t>Показатели за изпълнение</w:t>
            </w:r>
          </w:p>
        </w:tc>
        <w:tc>
          <w:tcPr>
            <w:tcW w:w="865" w:type="dxa"/>
            <w:tcBorders>
              <w:top w:val="nil"/>
              <w:left w:val="nil"/>
              <w:bottom w:val="single" w:sz="4" w:space="0" w:color="auto"/>
              <w:right w:val="single" w:sz="4" w:space="0" w:color="auto"/>
            </w:tcBorders>
            <w:shd w:val="clear" w:color="000000" w:fill="FFCC99"/>
            <w:vAlign w:val="center"/>
            <w:hideMark/>
          </w:tcPr>
          <w:p w:rsidR="006E7FC5" w:rsidRPr="006E7FC5" w:rsidRDefault="006E7FC5" w:rsidP="006E7FC5">
            <w:pPr>
              <w:spacing w:after="0" w:line="240" w:lineRule="auto"/>
              <w:jc w:val="center"/>
              <w:rPr>
                <w:rFonts w:ascii="Times New Roman" w:eastAsia="Times New Roman" w:hAnsi="Times New Roman" w:cs="Times New Roman"/>
                <w:b/>
                <w:bCs/>
                <w:color w:val="000000"/>
                <w:sz w:val="18"/>
                <w:szCs w:val="18"/>
                <w:lang w:eastAsia="bg-BG"/>
              </w:rPr>
            </w:pPr>
            <w:r w:rsidRPr="006E7FC5">
              <w:rPr>
                <w:rFonts w:ascii="Times New Roman" w:eastAsia="Times New Roman" w:hAnsi="Times New Roman" w:cs="Times New Roman"/>
                <w:b/>
                <w:bCs/>
                <w:color w:val="000000"/>
                <w:sz w:val="18"/>
                <w:szCs w:val="18"/>
                <w:lang w:eastAsia="bg-BG"/>
              </w:rPr>
              <w:t>Мерна единица</w:t>
            </w:r>
          </w:p>
        </w:tc>
        <w:tc>
          <w:tcPr>
            <w:tcW w:w="1134" w:type="dxa"/>
            <w:tcBorders>
              <w:top w:val="nil"/>
              <w:left w:val="nil"/>
              <w:bottom w:val="single" w:sz="4" w:space="0" w:color="auto"/>
              <w:right w:val="single" w:sz="4" w:space="0" w:color="auto"/>
            </w:tcBorders>
            <w:shd w:val="clear" w:color="000000" w:fill="FFCC99"/>
            <w:vAlign w:val="center"/>
            <w:hideMark/>
          </w:tcPr>
          <w:p w:rsidR="006E7FC5" w:rsidRPr="006E7FC5" w:rsidRDefault="006E7FC5" w:rsidP="006E7FC5">
            <w:pPr>
              <w:spacing w:after="0" w:line="240" w:lineRule="auto"/>
              <w:jc w:val="center"/>
              <w:rPr>
                <w:rFonts w:ascii="Times New Roman" w:eastAsia="Times New Roman" w:hAnsi="Times New Roman" w:cs="Times New Roman"/>
                <w:b/>
                <w:bCs/>
                <w:i/>
                <w:iCs/>
                <w:color w:val="000000"/>
                <w:sz w:val="18"/>
                <w:szCs w:val="18"/>
                <w:lang w:eastAsia="bg-BG"/>
              </w:rPr>
            </w:pPr>
            <w:r w:rsidRPr="006E7FC5">
              <w:rPr>
                <w:rFonts w:ascii="Times New Roman" w:eastAsia="Times New Roman" w:hAnsi="Times New Roman" w:cs="Times New Roman"/>
                <w:b/>
                <w:bCs/>
                <w:i/>
                <w:iCs/>
                <w:color w:val="000000"/>
                <w:sz w:val="18"/>
                <w:szCs w:val="18"/>
                <w:lang w:eastAsia="bg-BG"/>
              </w:rPr>
              <w:t>Проект 2015 г.</w:t>
            </w:r>
          </w:p>
        </w:tc>
        <w:tc>
          <w:tcPr>
            <w:tcW w:w="1134" w:type="dxa"/>
            <w:tcBorders>
              <w:top w:val="nil"/>
              <w:left w:val="nil"/>
              <w:bottom w:val="single" w:sz="4" w:space="0" w:color="auto"/>
              <w:right w:val="single" w:sz="4" w:space="0" w:color="auto"/>
            </w:tcBorders>
            <w:shd w:val="clear" w:color="000000" w:fill="FFCC99"/>
            <w:vAlign w:val="center"/>
            <w:hideMark/>
          </w:tcPr>
          <w:p w:rsidR="006E7FC5" w:rsidRPr="006E7FC5" w:rsidRDefault="006E7FC5" w:rsidP="006E7FC5">
            <w:pPr>
              <w:spacing w:after="0" w:line="240" w:lineRule="auto"/>
              <w:jc w:val="center"/>
              <w:rPr>
                <w:rFonts w:ascii="Times New Roman" w:eastAsia="Times New Roman" w:hAnsi="Times New Roman" w:cs="Times New Roman"/>
                <w:b/>
                <w:bCs/>
                <w:i/>
                <w:iCs/>
                <w:color w:val="000000"/>
                <w:sz w:val="18"/>
                <w:szCs w:val="18"/>
                <w:lang w:eastAsia="bg-BG"/>
              </w:rPr>
            </w:pPr>
            <w:r w:rsidRPr="006E7FC5">
              <w:rPr>
                <w:rFonts w:ascii="Times New Roman" w:eastAsia="Times New Roman" w:hAnsi="Times New Roman" w:cs="Times New Roman"/>
                <w:b/>
                <w:bCs/>
                <w:i/>
                <w:iCs/>
                <w:color w:val="000000"/>
                <w:sz w:val="18"/>
                <w:szCs w:val="18"/>
                <w:lang w:eastAsia="bg-BG"/>
              </w:rPr>
              <w:t>Прогноза 2016 г.</w:t>
            </w:r>
          </w:p>
        </w:tc>
        <w:tc>
          <w:tcPr>
            <w:tcW w:w="1134" w:type="dxa"/>
            <w:tcBorders>
              <w:top w:val="nil"/>
              <w:left w:val="nil"/>
              <w:bottom w:val="single" w:sz="4" w:space="0" w:color="auto"/>
              <w:right w:val="single" w:sz="4" w:space="0" w:color="auto"/>
            </w:tcBorders>
            <w:shd w:val="clear" w:color="000000" w:fill="FFCC99"/>
            <w:vAlign w:val="center"/>
            <w:hideMark/>
          </w:tcPr>
          <w:p w:rsidR="006E7FC5" w:rsidRPr="006E7FC5" w:rsidRDefault="006E7FC5" w:rsidP="006E7FC5">
            <w:pPr>
              <w:spacing w:after="0" w:line="240" w:lineRule="auto"/>
              <w:jc w:val="center"/>
              <w:rPr>
                <w:rFonts w:ascii="Times New Roman" w:eastAsia="Times New Roman" w:hAnsi="Times New Roman" w:cs="Times New Roman"/>
                <w:b/>
                <w:bCs/>
                <w:i/>
                <w:iCs/>
                <w:color w:val="000000"/>
                <w:sz w:val="18"/>
                <w:szCs w:val="18"/>
                <w:lang w:eastAsia="bg-BG"/>
              </w:rPr>
            </w:pPr>
            <w:r w:rsidRPr="006E7FC5">
              <w:rPr>
                <w:rFonts w:ascii="Times New Roman" w:eastAsia="Times New Roman" w:hAnsi="Times New Roman" w:cs="Times New Roman"/>
                <w:b/>
                <w:bCs/>
                <w:i/>
                <w:iCs/>
                <w:color w:val="000000"/>
                <w:sz w:val="18"/>
                <w:szCs w:val="18"/>
                <w:lang w:eastAsia="bg-BG"/>
              </w:rPr>
              <w:t>Прогноза 2017 г.</w:t>
            </w:r>
          </w:p>
        </w:tc>
      </w:tr>
      <w:tr w:rsidR="006E7FC5" w:rsidRPr="006E7FC5" w:rsidTr="006E7FC5">
        <w:trPr>
          <w:trHeight w:val="1009"/>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both"/>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1.</w:t>
            </w:r>
            <w:r w:rsidRPr="006E7FC5">
              <w:rPr>
                <w:rFonts w:ascii="Times New Roman" w:eastAsia="Times New Roman" w:hAnsi="Times New Roman" w:cs="Times New Roman"/>
                <w:color w:val="000000"/>
                <w:sz w:val="18"/>
                <w:szCs w:val="18"/>
                <w:lang w:eastAsia="bg-BG"/>
              </w:rPr>
              <w:t>Организирани международни срещи, сесии на междуправителствени комисии за икономическо сътрудничество, работни посещения на чужди делегации,  и др. международни мероприятия в България, на които домакин е МРР</w:t>
            </w:r>
            <w:r w:rsidR="00BF042B">
              <w:rPr>
                <w:rFonts w:ascii="Times New Roman" w:eastAsia="Times New Roman" w:hAnsi="Times New Roman" w:cs="Times New Roman"/>
                <w:color w:val="000000"/>
                <w:sz w:val="18"/>
                <w:szCs w:val="18"/>
                <w:lang w:eastAsia="bg-BG"/>
              </w:rPr>
              <w:t>Б</w:t>
            </w:r>
            <w:r w:rsidRPr="006E7FC5">
              <w:rPr>
                <w:rFonts w:ascii="Times New Roman" w:eastAsia="Times New Roman" w:hAnsi="Times New Roman" w:cs="Times New Roman"/>
                <w:color w:val="000000"/>
                <w:sz w:val="18"/>
                <w:szCs w:val="18"/>
                <w:lang w:eastAsia="bg-BG"/>
              </w:rPr>
              <w:t xml:space="preserve"> </w:t>
            </w:r>
          </w:p>
        </w:tc>
        <w:tc>
          <w:tcPr>
            <w:tcW w:w="865"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center"/>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 xml:space="preserve"> Брой </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63 000</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63000</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63 000</w:t>
            </w:r>
          </w:p>
        </w:tc>
      </w:tr>
      <w:tr w:rsidR="006E7FC5" w:rsidRPr="006E7FC5" w:rsidTr="006E7FC5">
        <w:trPr>
          <w:trHeight w:val="4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both"/>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2. Извършени преводи от и на чужд език по договор за изпълнение на преводачески услуги за нуждите на МРР</w:t>
            </w:r>
            <w:r w:rsidR="00BF042B">
              <w:rPr>
                <w:rFonts w:ascii="Times New Roman" w:eastAsia="Times New Roman" w:hAnsi="Times New Roman" w:cs="Times New Roman"/>
                <w:color w:val="000000"/>
                <w:sz w:val="18"/>
                <w:szCs w:val="18"/>
                <w:lang w:eastAsia="bg-BG"/>
              </w:rPr>
              <w:t>Б</w:t>
            </w:r>
            <w:r w:rsidRPr="006E7FC5">
              <w:rPr>
                <w:rFonts w:ascii="Times New Roman" w:eastAsia="Times New Roman" w:hAnsi="Times New Roman" w:cs="Times New Roman"/>
                <w:color w:val="000000"/>
                <w:sz w:val="18"/>
                <w:szCs w:val="18"/>
                <w:lang w:eastAsia="bg-BG"/>
              </w:rPr>
              <w:t xml:space="preserve">  </w:t>
            </w:r>
          </w:p>
        </w:tc>
        <w:tc>
          <w:tcPr>
            <w:tcW w:w="865"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center"/>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 xml:space="preserve">Брой </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45900</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45900</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45900</w:t>
            </w:r>
          </w:p>
        </w:tc>
      </w:tr>
      <w:tr w:rsidR="006E7FC5" w:rsidRPr="006E7FC5" w:rsidTr="006E7FC5">
        <w:trPr>
          <w:trHeight w:val="4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both"/>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3.</w:t>
            </w:r>
            <w:r w:rsidRPr="006E7FC5">
              <w:rPr>
                <w:rFonts w:ascii="Times New Roman" w:eastAsia="Times New Roman" w:hAnsi="Times New Roman" w:cs="Times New Roman"/>
                <w:color w:val="000000"/>
                <w:sz w:val="18"/>
                <w:szCs w:val="18"/>
                <w:lang w:eastAsia="bg-BG"/>
              </w:rPr>
              <w:t xml:space="preserve">Разходи за участие на Република България в Инициативата „Партньорство за открито управление“ </w:t>
            </w:r>
          </w:p>
        </w:tc>
        <w:tc>
          <w:tcPr>
            <w:tcW w:w="865"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center"/>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 xml:space="preserve">Брой </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75500</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75500</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75500</w:t>
            </w:r>
          </w:p>
        </w:tc>
      </w:tr>
      <w:tr w:rsidR="006E7FC5" w:rsidRPr="006E7FC5" w:rsidTr="006E7FC5">
        <w:trPr>
          <w:trHeight w:val="44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4. Обработена входяща и изходяща кореспонденция на МРР</w:t>
            </w:r>
            <w:r w:rsidR="00BF042B">
              <w:rPr>
                <w:rFonts w:ascii="Times New Roman" w:eastAsia="Times New Roman" w:hAnsi="Times New Roman" w:cs="Times New Roman"/>
                <w:color w:val="000000"/>
                <w:sz w:val="18"/>
                <w:szCs w:val="18"/>
                <w:lang w:eastAsia="bg-BG"/>
              </w:rPr>
              <w:t>Б</w:t>
            </w:r>
          </w:p>
        </w:tc>
        <w:tc>
          <w:tcPr>
            <w:tcW w:w="865"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center"/>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 xml:space="preserve">Брой </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100000</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 </w:t>
            </w:r>
          </w:p>
        </w:tc>
      </w:tr>
      <w:tr w:rsidR="006E7FC5" w:rsidRPr="006E7FC5" w:rsidTr="006E7FC5">
        <w:trPr>
          <w:trHeight w:val="4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both"/>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val="en-US" w:eastAsia="bg-BG"/>
              </w:rPr>
              <w:t>5.</w:t>
            </w:r>
            <w:r w:rsidRPr="006E7FC5">
              <w:rPr>
                <w:rFonts w:ascii="Times New Roman" w:eastAsia="Times New Roman" w:hAnsi="Times New Roman" w:cs="Times New Roman"/>
                <w:color w:val="000000"/>
                <w:sz w:val="18"/>
                <w:szCs w:val="18"/>
                <w:lang w:val="en-US" w:eastAsia="bg-BG"/>
              </w:rPr>
              <w:t>Издадени удостоверения за завършено обучение по защита на класифицираната информация.</w:t>
            </w:r>
          </w:p>
        </w:tc>
        <w:tc>
          <w:tcPr>
            <w:tcW w:w="865"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center"/>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 xml:space="preserve">Брой </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60</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60</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60</w:t>
            </w:r>
          </w:p>
        </w:tc>
      </w:tr>
      <w:tr w:rsidR="006E7FC5" w:rsidRPr="006E7FC5" w:rsidTr="006E7FC5">
        <w:trPr>
          <w:trHeight w:val="4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both"/>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val="en-US" w:eastAsia="bg-BG"/>
              </w:rPr>
              <w:t>6.</w:t>
            </w:r>
            <w:r w:rsidRPr="006E7FC5">
              <w:rPr>
                <w:rFonts w:ascii="Times New Roman" w:eastAsia="Times New Roman" w:hAnsi="Times New Roman" w:cs="Times New Roman"/>
                <w:color w:val="000000"/>
                <w:sz w:val="18"/>
                <w:szCs w:val="18"/>
                <w:lang w:val="en-US" w:eastAsia="bg-BG"/>
              </w:rPr>
              <w:t>Проверка наличността на материалите и документите, съдържащи класифицирана информация.</w:t>
            </w:r>
          </w:p>
        </w:tc>
        <w:tc>
          <w:tcPr>
            <w:tcW w:w="865"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center"/>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 xml:space="preserve">Брой </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26</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26</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26</w:t>
            </w:r>
          </w:p>
        </w:tc>
      </w:tr>
      <w:tr w:rsidR="006E7FC5" w:rsidRPr="006E7FC5" w:rsidTr="006E7FC5">
        <w:trPr>
          <w:trHeight w:val="72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both"/>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val="en-US" w:eastAsia="bg-BG"/>
              </w:rPr>
              <w:t>7.</w:t>
            </w:r>
            <w:r w:rsidRPr="006E7FC5">
              <w:rPr>
                <w:rFonts w:ascii="Times New Roman" w:eastAsia="Times New Roman" w:hAnsi="Times New Roman" w:cs="Times New Roman"/>
                <w:color w:val="000000"/>
                <w:sz w:val="18"/>
                <w:szCs w:val="18"/>
                <w:lang w:val="en-US" w:eastAsia="bg-BG"/>
              </w:rPr>
              <w:t>План-програма за изграждане и в</w:t>
            </w:r>
            <w:r w:rsidRPr="00DC1D54">
              <w:rPr>
                <w:rFonts w:ascii="Times New Roman" w:eastAsia="Times New Roman" w:hAnsi="Times New Roman" w:cs="Times New Roman"/>
                <w:color w:val="000000"/>
                <w:sz w:val="18"/>
                <w:szCs w:val="18"/>
                <w:lang w:val="en-US" w:eastAsia="bg-BG"/>
              </w:rPr>
              <w:t>ъ</w:t>
            </w:r>
            <w:r w:rsidRPr="006E7FC5">
              <w:rPr>
                <w:rFonts w:ascii="Times New Roman" w:eastAsia="Times New Roman" w:hAnsi="Times New Roman" w:cs="Times New Roman"/>
                <w:color w:val="000000"/>
                <w:sz w:val="18"/>
                <w:szCs w:val="18"/>
                <w:lang w:val="en-US" w:eastAsia="bg-BG"/>
              </w:rPr>
              <w:t>веждане в експлоатация на КАС на МРР</w:t>
            </w:r>
            <w:r w:rsidR="00BF042B">
              <w:rPr>
                <w:rFonts w:ascii="Times New Roman" w:eastAsia="Times New Roman" w:hAnsi="Times New Roman" w:cs="Times New Roman"/>
                <w:color w:val="000000"/>
                <w:sz w:val="18"/>
                <w:szCs w:val="18"/>
                <w:lang w:eastAsia="bg-BG"/>
              </w:rPr>
              <w:t>Б</w:t>
            </w:r>
            <w:r w:rsidRPr="006E7FC5">
              <w:rPr>
                <w:rFonts w:ascii="Times New Roman" w:eastAsia="Times New Roman" w:hAnsi="Times New Roman" w:cs="Times New Roman"/>
                <w:color w:val="000000"/>
                <w:sz w:val="18"/>
                <w:szCs w:val="18"/>
                <w:lang w:val="en-US" w:eastAsia="bg-BG"/>
              </w:rPr>
              <w:t xml:space="preserve"> при извънредно положение, военно положение или положение на война.</w:t>
            </w:r>
          </w:p>
        </w:tc>
        <w:tc>
          <w:tcPr>
            <w:tcW w:w="865"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center"/>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 xml:space="preserve">Брой </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1</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1</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1</w:t>
            </w:r>
          </w:p>
        </w:tc>
      </w:tr>
      <w:tr w:rsidR="006E7FC5" w:rsidRPr="006E7FC5" w:rsidTr="00910001">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both"/>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val="en-US" w:eastAsia="bg-BG"/>
              </w:rPr>
              <w:t>8.</w:t>
            </w:r>
            <w:r w:rsidRPr="006E7FC5">
              <w:rPr>
                <w:rFonts w:ascii="Times New Roman" w:eastAsia="Times New Roman" w:hAnsi="Times New Roman" w:cs="Times New Roman"/>
                <w:color w:val="000000"/>
                <w:sz w:val="18"/>
                <w:szCs w:val="18"/>
                <w:lang w:val="en-US" w:eastAsia="bg-BG"/>
              </w:rPr>
              <w:t>Отчет за дейността по изграждане на КАС на МРР</w:t>
            </w:r>
            <w:r w:rsidR="00BF042B">
              <w:rPr>
                <w:rFonts w:ascii="Times New Roman" w:eastAsia="Times New Roman" w:hAnsi="Times New Roman" w:cs="Times New Roman"/>
                <w:color w:val="000000"/>
                <w:sz w:val="18"/>
                <w:szCs w:val="18"/>
                <w:lang w:eastAsia="bg-BG"/>
              </w:rPr>
              <w:t>Б</w:t>
            </w:r>
            <w:r w:rsidRPr="006E7FC5">
              <w:rPr>
                <w:rFonts w:ascii="Times New Roman" w:eastAsia="Times New Roman" w:hAnsi="Times New Roman" w:cs="Times New Roman"/>
                <w:color w:val="000000"/>
                <w:sz w:val="18"/>
                <w:szCs w:val="18"/>
                <w:lang w:val="en-US" w:eastAsia="bg-BG"/>
              </w:rPr>
              <w:t>.</w:t>
            </w:r>
          </w:p>
        </w:tc>
        <w:tc>
          <w:tcPr>
            <w:tcW w:w="865"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center"/>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 xml:space="preserve">Брой </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1</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1</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1</w:t>
            </w:r>
          </w:p>
        </w:tc>
      </w:tr>
      <w:tr w:rsidR="006E7FC5" w:rsidRPr="006E7FC5" w:rsidTr="00910001">
        <w:trPr>
          <w:trHeight w:val="48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both"/>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val="en-US" w:eastAsia="bg-BG"/>
              </w:rPr>
              <w:t>9.</w:t>
            </w:r>
            <w:r w:rsidRPr="006E7FC5">
              <w:rPr>
                <w:rFonts w:ascii="Times New Roman" w:eastAsia="Times New Roman" w:hAnsi="Times New Roman" w:cs="Times New Roman"/>
                <w:color w:val="000000"/>
                <w:sz w:val="18"/>
                <w:szCs w:val="18"/>
                <w:lang w:val="en-US" w:eastAsia="bg-BG"/>
              </w:rPr>
              <w:t>План за привеждане на страната в готовност за работа във военно време.</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center"/>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 xml:space="preserve">Брой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0</w:t>
            </w:r>
          </w:p>
        </w:tc>
      </w:tr>
      <w:tr w:rsidR="006E7FC5" w:rsidRPr="006E7FC5" w:rsidTr="00DC1D54">
        <w:trPr>
          <w:trHeight w:val="713"/>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val="en-US" w:eastAsia="bg-BG"/>
              </w:rPr>
              <w:t>10. Обучение в областта на класифицираната информация и отбранително-мобилизационната подготовка на служителите от търговските дружества във „В и К“ сектора.</w:t>
            </w:r>
          </w:p>
        </w:tc>
        <w:tc>
          <w:tcPr>
            <w:tcW w:w="865"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center"/>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 xml:space="preserve">Брой </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2</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2</w:t>
            </w:r>
          </w:p>
        </w:tc>
        <w:tc>
          <w:tcPr>
            <w:tcW w:w="1134" w:type="dxa"/>
            <w:tcBorders>
              <w:top w:val="nil"/>
              <w:left w:val="nil"/>
              <w:bottom w:val="single" w:sz="4" w:space="0" w:color="auto"/>
              <w:right w:val="single" w:sz="4" w:space="0" w:color="auto"/>
            </w:tcBorders>
            <w:shd w:val="clear" w:color="auto" w:fill="auto"/>
            <w:vAlign w:val="center"/>
            <w:hideMark/>
          </w:tcPr>
          <w:p w:rsidR="006E7FC5" w:rsidRPr="006E7FC5" w:rsidRDefault="006E7FC5" w:rsidP="006E7FC5">
            <w:pPr>
              <w:spacing w:after="0" w:line="240" w:lineRule="auto"/>
              <w:jc w:val="right"/>
              <w:rPr>
                <w:rFonts w:ascii="Times New Roman" w:eastAsia="Times New Roman" w:hAnsi="Times New Roman" w:cs="Times New Roman"/>
                <w:color w:val="000000"/>
                <w:sz w:val="18"/>
                <w:szCs w:val="18"/>
                <w:lang w:eastAsia="bg-BG"/>
              </w:rPr>
            </w:pPr>
            <w:r w:rsidRPr="006E7FC5">
              <w:rPr>
                <w:rFonts w:ascii="Times New Roman" w:eastAsia="Times New Roman" w:hAnsi="Times New Roman" w:cs="Times New Roman"/>
                <w:color w:val="000000"/>
                <w:sz w:val="18"/>
                <w:szCs w:val="18"/>
                <w:lang w:eastAsia="bg-BG"/>
              </w:rPr>
              <w:t>2</w:t>
            </w:r>
          </w:p>
        </w:tc>
      </w:tr>
    </w:tbl>
    <w:p w:rsidR="006E7FC5" w:rsidRPr="002363D0" w:rsidRDefault="006E7FC5" w:rsidP="006E7FC5">
      <w:pPr>
        <w:tabs>
          <w:tab w:val="left" w:pos="993"/>
        </w:tabs>
        <w:spacing w:before="120" w:after="120" w:line="240" w:lineRule="auto"/>
        <w:jc w:val="both"/>
        <w:rPr>
          <w:rFonts w:ascii="Times New Roman" w:hAnsi="Times New Roman"/>
          <w:b/>
          <w:i/>
        </w:rPr>
      </w:pPr>
    </w:p>
    <w:p w:rsidR="004918F7" w:rsidRPr="002363D0" w:rsidRDefault="008803D5" w:rsidP="009855F0">
      <w:pPr>
        <w:pStyle w:val="ListParagraph"/>
        <w:numPr>
          <w:ilvl w:val="0"/>
          <w:numId w:val="35"/>
        </w:numPr>
        <w:tabs>
          <w:tab w:val="left" w:pos="851"/>
        </w:tabs>
        <w:spacing w:before="120" w:after="120" w:line="240" w:lineRule="auto"/>
        <w:ind w:left="0" w:firstLine="567"/>
        <w:jc w:val="both"/>
        <w:rPr>
          <w:rFonts w:ascii="Times New Roman" w:eastAsia="Times New Roman" w:hAnsi="Times New Roman"/>
          <w:b/>
          <w:i/>
          <w:color w:val="000099"/>
          <w:lang w:eastAsia="bg-BG"/>
        </w:rPr>
      </w:pPr>
      <w:r w:rsidRPr="002363D0">
        <w:rPr>
          <w:rFonts w:ascii="Times New Roman" w:eastAsia="Times New Roman" w:hAnsi="Times New Roman"/>
          <w:b/>
          <w:i/>
          <w:color w:val="000099"/>
          <w:lang w:eastAsia="bg-BG"/>
        </w:rPr>
        <w:t>Външни фактори, които могат да окажат въздействие върху постигането на целите на програмата:</w:t>
      </w:r>
    </w:p>
    <w:p w:rsidR="004918F7" w:rsidRPr="004918F7" w:rsidRDefault="004918F7" w:rsidP="009855F0">
      <w:pPr>
        <w:pStyle w:val="ListParagraph"/>
        <w:numPr>
          <w:ilvl w:val="0"/>
          <w:numId w:val="34"/>
        </w:numPr>
        <w:spacing w:before="120" w:after="120" w:line="240" w:lineRule="auto"/>
        <w:ind w:hanging="153"/>
        <w:jc w:val="both"/>
        <w:rPr>
          <w:rFonts w:ascii="Times New Roman" w:eastAsia="Times New Roman" w:hAnsi="Times New Roman"/>
          <w:b/>
          <w:i/>
          <w:lang w:eastAsia="bg-BG"/>
        </w:rPr>
      </w:pPr>
      <w:r w:rsidRPr="004918F7">
        <w:rPr>
          <w:rFonts w:ascii="Times New Roman" w:eastAsia="Times New Roman" w:hAnsi="Times New Roman"/>
          <w:lang w:eastAsia="bg-BG"/>
        </w:rPr>
        <w:t>О</w:t>
      </w:r>
      <w:r w:rsidR="008803D5" w:rsidRPr="004918F7">
        <w:rPr>
          <w:rFonts w:ascii="Times New Roman" w:eastAsia="Times New Roman" w:hAnsi="Times New Roman"/>
          <w:lang w:eastAsia="bg-BG"/>
        </w:rPr>
        <w:t xml:space="preserve">тлагане на провеждане на мероприятието, отказ от </w:t>
      </w:r>
      <w:r w:rsidRPr="004918F7">
        <w:rPr>
          <w:rFonts w:ascii="Times New Roman" w:eastAsia="Times New Roman" w:hAnsi="Times New Roman"/>
          <w:lang w:eastAsia="bg-BG"/>
        </w:rPr>
        <w:t>участие в международно събитие;</w:t>
      </w:r>
    </w:p>
    <w:p w:rsidR="004918F7" w:rsidRPr="004918F7" w:rsidRDefault="008803D5" w:rsidP="009855F0">
      <w:pPr>
        <w:pStyle w:val="ListParagraph"/>
        <w:numPr>
          <w:ilvl w:val="0"/>
          <w:numId w:val="34"/>
        </w:numPr>
        <w:spacing w:before="120" w:after="120" w:line="240" w:lineRule="auto"/>
        <w:ind w:hanging="153"/>
        <w:jc w:val="both"/>
        <w:rPr>
          <w:rFonts w:ascii="Times New Roman" w:eastAsia="Times New Roman" w:hAnsi="Times New Roman"/>
          <w:b/>
          <w:i/>
          <w:lang w:eastAsia="bg-BG"/>
        </w:rPr>
      </w:pPr>
      <w:r w:rsidRPr="004918F7">
        <w:rPr>
          <w:rFonts w:ascii="Times New Roman" w:eastAsia="Times New Roman" w:hAnsi="Times New Roman"/>
          <w:b/>
          <w:i/>
          <w:lang w:eastAsia="bg-BG"/>
        </w:rPr>
        <w:t xml:space="preserve"> </w:t>
      </w:r>
      <w:r w:rsidR="004918F7" w:rsidRPr="004918F7">
        <w:rPr>
          <w:rFonts w:ascii="Times New Roman" w:eastAsia="Times New Roman" w:hAnsi="Times New Roman"/>
          <w:lang w:eastAsia="bg-BG"/>
        </w:rPr>
        <w:t>Нерегламентиран достъп до класифицирана информация или опит за такъв чрез проникване в регистратурата за класифицирана информация;</w:t>
      </w:r>
    </w:p>
    <w:p w:rsidR="004918F7" w:rsidRPr="004918F7" w:rsidRDefault="004918F7" w:rsidP="009855F0">
      <w:pPr>
        <w:pStyle w:val="ListParagraph"/>
        <w:numPr>
          <w:ilvl w:val="0"/>
          <w:numId w:val="34"/>
        </w:numPr>
        <w:spacing w:before="120" w:after="120" w:line="240" w:lineRule="auto"/>
        <w:ind w:hanging="153"/>
        <w:jc w:val="both"/>
        <w:rPr>
          <w:rFonts w:ascii="Times New Roman" w:eastAsia="Times New Roman" w:hAnsi="Times New Roman"/>
          <w:b/>
          <w:i/>
          <w:lang w:eastAsia="bg-BG"/>
        </w:rPr>
      </w:pPr>
      <w:r w:rsidRPr="004918F7">
        <w:rPr>
          <w:rFonts w:ascii="Times New Roman" w:eastAsia="Times New Roman" w:hAnsi="Times New Roman"/>
          <w:lang w:eastAsia="bg-BG"/>
        </w:rPr>
        <w:t>Липса на надеждност на служителите от гледна точка на сигурността и опазване на държавната и служебна тайна;</w:t>
      </w:r>
    </w:p>
    <w:p w:rsidR="004918F7" w:rsidRPr="004918F7" w:rsidRDefault="004918F7" w:rsidP="009855F0">
      <w:pPr>
        <w:pStyle w:val="ListParagraph"/>
        <w:numPr>
          <w:ilvl w:val="0"/>
          <w:numId w:val="34"/>
        </w:numPr>
        <w:spacing w:before="120" w:after="120" w:line="240" w:lineRule="auto"/>
        <w:ind w:hanging="153"/>
        <w:jc w:val="both"/>
        <w:rPr>
          <w:rFonts w:ascii="Times New Roman" w:eastAsia="Times New Roman" w:hAnsi="Times New Roman"/>
          <w:b/>
          <w:i/>
          <w:lang w:eastAsia="bg-BG"/>
        </w:rPr>
      </w:pPr>
      <w:r w:rsidRPr="004918F7">
        <w:rPr>
          <w:rFonts w:ascii="Times New Roman" w:eastAsia="Times New Roman" w:hAnsi="Times New Roman"/>
          <w:lang w:eastAsia="bg-BG"/>
        </w:rPr>
        <w:t>Липса на финансови средства за поддръжка на гражданските ресурси.</w:t>
      </w:r>
    </w:p>
    <w:p w:rsidR="004918F7" w:rsidRPr="00B31461" w:rsidRDefault="004918F7" w:rsidP="009855F0">
      <w:pPr>
        <w:pStyle w:val="ListParagraph"/>
        <w:numPr>
          <w:ilvl w:val="0"/>
          <w:numId w:val="35"/>
        </w:numPr>
        <w:tabs>
          <w:tab w:val="left" w:pos="851"/>
        </w:tabs>
        <w:spacing w:before="120" w:after="120" w:line="240" w:lineRule="auto"/>
        <w:ind w:left="0" w:firstLine="567"/>
        <w:jc w:val="both"/>
        <w:rPr>
          <w:rFonts w:ascii="Times New Roman" w:eastAsia="Times New Roman" w:hAnsi="Times New Roman"/>
          <w:lang w:eastAsia="bg-BG"/>
        </w:rPr>
      </w:pPr>
      <w:r w:rsidRPr="002363D0">
        <w:rPr>
          <w:rFonts w:ascii="Times New Roman" w:eastAsia="Times New Roman" w:hAnsi="Times New Roman"/>
          <w:b/>
          <w:i/>
          <w:color w:val="000099"/>
          <w:lang w:eastAsia="bg-BG"/>
        </w:rPr>
        <w:t>Информация за наличността и качеството на данните</w:t>
      </w:r>
      <w:r w:rsidRPr="00B31461">
        <w:rPr>
          <w:rFonts w:ascii="Times New Roman" w:eastAsia="Times New Roman" w:hAnsi="Times New Roman"/>
          <w:b/>
          <w:i/>
          <w:lang w:eastAsia="bg-BG"/>
        </w:rPr>
        <w:t xml:space="preserve"> – </w:t>
      </w:r>
      <w:r w:rsidRPr="00B31461">
        <w:rPr>
          <w:rFonts w:ascii="Times New Roman" w:eastAsia="Times New Roman" w:hAnsi="Times New Roman"/>
          <w:lang w:eastAsia="bg-BG"/>
        </w:rPr>
        <w:t>в регистратурата за класифицирана информация на МРР</w:t>
      </w:r>
      <w:r w:rsidR="00BF042B">
        <w:rPr>
          <w:rFonts w:ascii="Times New Roman" w:eastAsia="Times New Roman" w:hAnsi="Times New Roman"/>
          <w:lang w:eastAsia="bg-BG"/>
        </w:rPr>
        <w:t>Б</w:t>
      </w:r>
      <w:r w:rsidRPr="00B31461">
        <w:rPr>
          <w:rFonts w:ascii="Times New Roman" w:eastAsia="Times New Roman" w:hAnsi="Times New Roman"/>
          <w:lang w:eastAsia="bg-BG"/>
        </w:rPr>
        <w:t>:</w:t>
      </w:r>
    </w:p>
    <w:p w:rsidR="004918F7" w:rsidRDefault="004918F7" w:rsidP="009855F0">
      <w:pPr>
        <w:pStyle w:val="ListParagraph"/>
        <w:numPr>
          <w:ilvl w:val="0"/>
          <w:numId w:val="77"/>
        </w:numPr>
        <w:spacing w:before="120" w:after="120" w:line="240" w:lineRule="auto"/>
        <w:ind w:hanging="153"/>
        <w:jc w:val="both"/>
        <w:rPr>
          <w:rFonts w:ascii="Times New Roman" w:eastAsia="Times New Roman" w:hAnsi="Times New Roman"/>
          <w:lang w:eastAsia="bg-BG"/>
        </w:rPr>
      </w:pPr>
      <w:r w:rsidRPr="00B31461">
        <w:rPr>
          <w:rFonts w:ascii="Times New Roman" w:eastAsia="Times New Roman" w:hAnsi="Times New Roman"/>
          <w:lang w:eastAsia="bg-BG"/>
        </w:rPr>
        <w:t xml:space="preserve">Регистър за отчет на проведено обучение в областта на сигурността на лицата, допуснати за работа с класифицирана информация </w:t>
      </w:r>
      <w:r w:rsidRPr="00B31461">
        <w:rPr>
          <w:rFonts w:ascii="Times New Roman" w:eastAsia="Times New Roman" w:hAnsi="Times New Roman"/>
          <w:lang w:val="en-US" w:eastAsia="bg-BG"/>
        </w:rPr>
        <w:t>(</w:t>
      </w:r>
      <w:r w:rsidRPr="00B31461">
        <w:rPr>
          <w:rFonts w:ascii="Times New Roman" w:eastAsia="Times New Roman" w:hAnsi="Times New Roman"/>
          <w:lang w:eastAsia="bg-BG"/>
        </w:rPr>
        <w:t>Приложение № 20 към чл. 159, ал. 1 от ППЗЗКИ</w:t>
      </w:r>
      <w:r w:rsidRPr="00B31461">
        <w:rPr>
          <w:rFonts w:ascii="Times New Roman" w:eastAsia="Times New Roman" w:hAnsi="Times New Roman"/>
          <w:lang w:val="en-US" w:eastAsia="bg-BG"/>
        </w:rPr>
        <w:t>)</w:t>
      </w:r>
      <w:r w:rsidRPr="00B31461">
        <w:rPr>
          <w:rFonts w:ascii="Times New Roman" w:eastAsia="Times New Roman" w:hAnsi="Times New Roman"/>
          <w:lang w:eastAsia="bg-BG"/>
        </w:rPr>
        <w:t>.</w:t>
      </w:r>
    </w:p>
    <w:p w:rsidR="004918F7" w:rsidRDefault="004918F7" w:rsidP="009855F0">
      <w:pPr>
        <w:pStyle w:val="ListParagraph"/>
        <w:numPr>
          <w:ilvl w:val="0"/>
          <w:numId w:val="77"/>
        </w:numPr>
        <w:spacing w:before="120" w:after="120" w:line="240" w:lineRule="auto"/>
        <w:ind w:hanging="153"/>
        <w:jc w:val="both"/>
        <w:rPr>
          <w:rFonts w:ascii="Times New Roman" w:eastAsia="Times New Roman" w:hAnsi="Times New Roman"/>
          <w:lang w:eastAsia="bg-BG"/>
        </w:rPr>
      </w:pPr>
      <w:r w:rsidRPr="00B31461">
        <w:rPr>
          <w:rFonts w:ascii="Times New Roman" w:eastAsia="Times New Roman" w:hAnsi="Times New Roman"/>
          <w:lang w:eastAsia="bg-BG"/>
        </w:rPr>
        <w:t xml:space="preserve">Регистър на изходяща кореспонденция </w:t>
      </w:r>
      <w:r w:rsidRPr="00B31461">
        <w:rPr>
          <w:rFonts w:ascii="Times New Roman" w:eastAsia="Times New Roman" w:hAnsi="Times New Roman"/>
          <w:lang w:val="en-US" w:eastAsia="bg-BG"/>
        </w:rPr>
        <w:t>(</w:t>
      </w:r>
      <w:r w:rsidRPr="00B31461">
        <w:rPr>
          <w:rFonts w:ascii="Times New Roman" w:eastAsia="Times New Roman" w:hAnsi="Times New Roman"/>
          <w:lang w:eastAsia="bg-BG"/>
        </w:rPr>
        <w:t>Приложение № 2 към чл. 68, ал. 1 от ППЗЗКИ</w:t>
      </w:r>
      <w:r w:rsidRPr="00B31461">
        <w:rPr>
          <w:rFonts w:ascii="Times New Roman" w:eastAsia="Times New Roman" w:hAnsi="Times New Roman"/>
          <w:lang w:val="en-US" w:eastAsia="bg-BG"/>
        </w:rPr>
        <w:t>)</w:t>
      </w:r>
      <w:r w:rsidRPr="00B31461">
        <w:rPr>
          <w:rFonts w:ascii="Times New Roman" w:eastAsia="Times New Roman" w:hAnsi="Times New Roman"/>
          <w:lang w:eastAsia="bg-BG"/>
        </w:rPr>
        <w:t>.</w:t>
      </w:r>
    </w:p>
    <w:p w:rsidR="00B654D8" w:rsidRDefault="004918F7" w:rsidP="00B654D8">
      <w:pPr>
        <w:pStyle w:val="ListParagraph"/>
        <w:numPr>
          <w:ilvl w:val="0"/>
          <w:numId w:val="77"/>
        </w:numPr>
        <w:spacing w:before="120" w:after="120" w:line="240" w:lineRule="auto"/>
        <w:ind w:hanging="153"/>
        <w:jc w:val="both"/>
        <w:rPr>
          <w:rFonts w:ascii="Times New Roman" w:eastAsia="Times New Roman" w:hAnsi="Times New Roman"/>
          <w:lang w:eastAsia="bg-BG"/>
        </w:rPr>
      </w:pPr>
      <w:r w:rsidRPr="00B31461">
        <w:rPr>
          <w:rFonts w:ascii="Times New Roman" w:eastAsia="Times New Roman" w:hAnsi="Times New Roman"/>
          <w:lang w:eastAsia="bg-BG"/>
        </w:rPr>
        <w:t>Протоколи за годишни проверки на регистратурата за класифицирана информация.</w:t>
      </w:r>
    </w:p>
    <w:p w:rsidR="00DC6EE6" w:rsidRPr="00D73057" w:rsidRDefault="009A6549" w:rsidP="00DC6EE6">
      <w:pPr>
        <w:numPr>
          <w:ilvl w:val="0"/>
          <w:numId w:val="35"/>
        </w:numPr>
        <w:tabs>
          <w:tab w:val="left" w:pos="851"/>
        </w:tabs>
        <w:spacing w:after="0" w:line="360" w:lineRule="auto"/>
        <w:ind w:left="0" w:firstLine="567"/>
        <w:jc w:val="both"/>
        <w:rPr>
          <w:rFonts w:ascii="Times New Roman" w:hAnsi="Times New Roman" w:cs="Times New Roman"/>
          <w:b/>
          <w:i/>
          <w:color w:val="000099"/>
        </w:rPr>
      </w:pPr>
      <w:r w:rsidRPr="002363D0">
        <w:rPr>
          <w:rFonts w:ascii="Times New Roman" w:hAnsi="Times New Roman" w:cs="Times New Roman"/>
          <w:b/>
          <w:i/>
          <w:color w:val="000099"/>
        </w:rPr>
        <w:lastRenderedPageBreak/>
        <w:t>Бюджетна прогноза по ведомствени и администрирани параграфи по програмата</w:t>
      </w:r>
    </w:p>
    <w:tbl>
      <w:tblPr>
        <w:tblW w:w="9796" w:type="dxa"/>
        <w:tblInd w:w="55" w:type="dxa"/>
        <w:tblCellMar>
          <w:left w:w="70" w:type="dxa"/>
          <w:right w:w="70" w:type="dxa"/>
        </w:tblCellMar>
        <w:tblLook w:val="04A0" w:firstRow="1" w:lastRow="0" w:firstColumn="1" w:lastColumn="0" w:noHBand="0" w:noVBand="1"/>
      </w:tblPr>
      <w:tblGrid>
        <w:gridCol w:w="1080"/>
        <w:gridCol w:w="3755"/>
        <w:gridCol w:w="1080"/>
        <w:gridCol w:w="1080"/>
        <w:gridCol w:w="1080"/>
        <w:gridCol w:w="871"/>
        <w:gridCol w:w="850"/>
      </w:tblGrid>
      <w:tr w:rsidR="00D73057" w:rsidRPr="00D73057" w:rsidTr="00D73057">
        <w:trPr>
          <w:trHeight w:val="315"/>
        </w:trPr>
        <w:tc>
          <w:tcPr>
            <w:tcW w:w="10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w:t>
            </w:r>
          </w:p>
        </w:tc>
        <w:tc>
          <w:tcPr>
            <w:tcW w:w="3755" w:type="dxa"/>
            <w:tcBorders>
              <w:top w:val="single" w:sz="8" w:space="0" w:color="auto"/>
              <w:left w:val="nil"/>
              <w:bottom w:val="nil"/>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Бюджетна програма</w:t>
            </w:r>
          </w:p>
        </w:tc>
        <w:tc>
          <w:tcPr>
            <w:tcW w:w="1080"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Проект</w:t>
            </w:r>
          </w:p>
        </w:tc>
        <w:tc>
          <w:tcPr>
            <w:tcW w:w="1080"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Прогноза</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Разлика к.3-к.2</w:t>
            </w:r>
          </w:p>
        </w:tc>
        <w:tc>
          <w:tcPr>
            <w:tcW w:w="871" w:type="dxa"/>
            <w:tcBorders>
              <w:top w:val="single" w:sz="8" w:space="0" w:color="auto"/>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Прогноза</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Разлика к.5-к.3</w:t>
            </w:r>
          </w:p>
        </w:tc>
      </w:tr>
      <w:tr w:rsidR="00D73057" w:rsidRPr="00D73057" w:rsidTr="00D73057">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3755" w:type="dxa"/>
            <w:tcBorders>
              <w:top w:val="nil"/>
              <w:left w:val="nil"/>
              <w:bottom w:val="nil"/>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2100.05.00  „Ефективна администрация и координация” </w:t>
            </w:r>
          </w:p>
        </w:tc>
        <w:tc>
          <w:tcPr>
            <w:tcW w:w="1080"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2015 г.</w:t>
            </w:r>
          </w:p>
        </w:tc>
        <w:tc>
          <w:tcPr>
            <w:tcW w:w="1080"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2016 г.</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871" w:type="dxa"/>
            <w:tcBorders>
              <w:top w:val="nil"/>
              <w:left w:val="nil"/>
              <w:bottom w:val="nil"/>
              <w:right w:val="single" w:sz="8" w:space="0" w:color="auto"/>
            </w:tcBorders>
            <w:shd w:val="clear" w:color="000000" w:fill="FFCC99"/>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2017 г.</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r>
      <w:tr w:rsidR="00D73057" w:rsidRPr="00D73057" w:rsidTr="00D73057">
        <w:trPr>
          <w:trHeight w:val="33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i/>
                <w:iCs/>
                <w:color w:val="000000"/>
                <w:sz w:val="16"/>
                <w:szCs w:val="16"/>
                <w:lang w:eastAsia="bg-BG"/>
              </w:rPr>
            </w:pPr>
            <w:r w:rsidRPr="00D73057">
              <w:rPr>
                <w:rFonts w:ascii="Times New Roman" w:eastAsia="Times New Roman" w:hAnsi="Times New Roman" w:cs="Times New Roman"/>
                <w:i/>
                <w:iCs/>
                <w:color w:val="000000"/>
                <w:sz w:val="16"/>
                <w:szCs w:val="16"/>
                <w:lang w:eastAsia="bg-BG"/>
              </w:rPr>
              <w:t>(класификационен код и наименование на бюджетната програма)</w:t>
            </w:r>
          </w:p>
        </w:tc>
        <w:tc>
          <w:tcPr>
            <w:tcW w:w="1080"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1080"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c>
          <w:tcPr>
            <w:tcW w:w="871" w:type="dxa"/>
            <w:tcBorders>
              <w:top w:val="nil"/>
              <w:left w:val="nil"/>
              <w:bottom w:val="single" w:sz="8" w:space="0" w:color="auto"/>
              <w:right w:val="single" w:sz="8" w:space="0" w:color="auto"/>
            </w:tcBorders>
            <w:shd w:val="clear" w:color="000000" w:fill="FFCC99"/>
            <w:vAlign w:val="bottom"/>
            <w:hideMark/>
          </w:tcPr>
          <w:p w:rsidR="00D73057" w:rsidRPr="00D73057" w:rsidRDefault="00D73057" w:rsidP="00D73057">
            <w:pPr>
              <w:spacing w:after="0" w:line="240" w:lineRule="auto"/>
              <w:rPr>
                <w:rFonts w:ascii="Calibri" w:eastAsia="Times New Roman" w:hAnsi="Calibri" w:cs="Times New Roman"/>
                <w:color w:val="000000"/>
                <w:sz w:val="24"/>
                <w:szCs w:val="24"/>
                <w:lang w:eastAsia="bg-BG"/>
              </w:rPr>
            </w:pPr>
            <w:r w:rsidRPr="00D73057">
              <w:rPr>
                <w:rFonts w:ascii="Calibri" w:eastAsia="Times New Roman" w:hAnsi="Calibri" w:cs="Times New Roman"/>
                <w:color w:val="000000"/>
                <w:sz w:val="24"/>
                <w:szCs w:val="24"/>
                <w:lang w:eastAsia="bg-BG"/>
              </w:rPr>
              <w:t> </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i/>
                <w:iCs/>
                <w:color w:val="000000"/>
                <w:sz w:val="16"/>
                <w:szCs w:val="16"/>
                <w:lang w:eastAsia="bg-BG"/>
              </w:rPr>
            </w:pPr>
            <w:r w:rsidRPr="00D73057">
              <w:rPr>
                <w:rFonts w:ascii="Times New Roman" w:eastAsia="Times New Roman" w:hAnsi="Times New Roman" w:cs="Times New Roman"/>
                <w:b/>
                <w:bCs/>
                <w:i/>
                <w:i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w:t>
            </w:r>
          </w:p>
        </w:tc>
        <w:tc>
          <w:tcPr>
            <w:tcW w:w="1080"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w:t>
            </w:r>
          </w:p>
        </w:tc>
        <w:tc>
          <w:tcPr>
            <w:tcW w:w="1080"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3</w:t>
            </w:r>
          </w:p>
        </w:tc>
        <w:tc>
          <w:tcPr>
            <w:tcW w:w="1080"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4</w:t>
            </w:r>
          </w:p>
        </w:tc>
        <w:tc>
          <w:tcPr>
            <w:tcW w:w="871" w:type="dxa"/>
            <w:tcBorders>
              <w:top w:val="nil"/>
              <w:left w:val="nil"/>
              <w:bottom w:val="single" w:sz="8" w:space="0" w:color="auto"/>
              <w:right w:val="single" w:sz="8" w:space="0" w:color="auto"/>
            </w:tcBorders>
            <w:shd w:val="clear" w:color="auto" w:fill="auto"/>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5</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6</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І.</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ведомствени разходи:</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7 321 600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7 321 600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7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7 321 600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Персонал</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2 887 200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2 887 200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7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2 887 200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Издръжка</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3 864 400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3 864 400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7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3 864 400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xml:space="preserve">   Капиталови разходи</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570 000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570 000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7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570 000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7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1</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2"/>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Ведомствени разходи по бюджета на ПРБ:</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7 321 600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7 321 600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7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7 321 600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Персонал</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2 887 200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2 887 200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7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2 887 200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Издръжка</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3 864 400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3 864 400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7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3 864 400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xml:space="preserve">   Капиталови разходи</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570 000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570 000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7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570 000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ind w:firstLineChars="300" w:firstLine="480"/>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7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2</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ind w:firstLineChars="300" w:firstLine="482"/>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7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7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i/>
                <w:iCs/>
                <w:color w:val="000000"/>
                <w:sz w:val="16"/>
                <w:szCs w:val="16"/>
                <w:lang w:eastAsia="bg-BG"/>
              </w:rPr>
            </w:pPr>
            <w:r w:rsidRPr="00D73057">
              <w:rPr>
                <w:rFonts w:ascii="Times New Roman" w:eastAsia="Times New Roman" w:hAnsi="Times New Roman" w:cs="Times New Roman"/>
                <w:b/>
                <w:bCs/>
                <w:i/>
                <w:iCs/>
                <w:color w:val="000000"/>
                <w:sz w:val="16"/>
                <w:szCs w:val="16"/>
                <w:lang w:eastAsia="bg-BG"/>
              </w:rPr>
              <w:t xml:space="preserve">Администрирани разходни параграфи </w:t>
            </w:r>
            <w:r w:rsidRPr="00D73057">
              <w:rPr>
                <w:rFonts w:ascii="Arial" w:eastAsia="Times New Roman" w:hAnsi="Arial" w:cs="Arial"/>
                <w:color w:val="000000"/>
                <w:sz w:val="16"/>
                <w:szCs w:val="16"/>
                <w:lang w:eastAsia="bg-BG"/>
              </w:rPr>
              <w:t>**</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7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ІІ.</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7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7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ІІІ.</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7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7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администрирани разходи (ІІ.+ІІІ.):</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7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7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разходи по бюджета (І.1+ІІ.):</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7 321 600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7 321 600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7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7 321 600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7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Общо разходи (І.+ІІ.+ІІІ.):</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7 321 600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7 321 600</w:t>
            </w:r>
          </w:p>
        </w:tc>
        <w:tc>
          <w:tcPr>
            <w:tcW w:w="108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c>
          <w:tcPr>
            <w:tcW w:w="871"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7 321 600</w:t>
            </w:r>
          </w:p>
        </w:tc>
        <w:tc>
          <w:tcPr>
            <w:tcW w:w="850" w:type="dxa"/>
            <w:tcBorders>
              <w:top w:val="nil"/>
              <w:left w:val="nil"/>
              <w:bottom w:val="single" w:sz="8" w:space="0" w:color="auto"/>
              <w:right w:val="single" w:sz="8" w:space="0" w:color="auto"/>
            </w:tcBorders>
            <w:shd w:val="clear" w:color="000000" w:fill="FFCC99"/>
            <w:noWrap/>
            <w:vAlign w:val="center"/>
            <w:hideMark/>
          </w:tcPr>
          <w:p w:rsidR="00D73057" w:rsidRPr="00D73057" w:rsidRDefault="00D73057" w:rsidP="00D73057">
            <w:pPr>
              <w:spacing w:after="0" w:line="240" w:lineRule="auto"/>
              <w:jc w:val="right"/>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7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 </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Численост на щатния персонал</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167</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157</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7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157</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r w:rsidR="00D73057" w:rsidRPr="00D73057" w:rsidTr="00D73057">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center"/>
              <w:rPr>
                <w:rFonts w:ascii="Times New Roman" w:eastAsia="Times New Roman" w:hAnsi="Times New Roman" w:cs="Times New Roman"/>
                <w:b/>
                <w:bCs/>
                <w:color w:val="000000"/>
                <w:sz w:val="16"/>
                <w:szCs w:val="16"/>
                <w:lang w:eastAsia="bg-BG"/>
              </w:rPr>
            </w:pPr>
            <w:r w:rsidRPr="00D73057">
              <w:rPr>
                <w:rFonts w:ascii="Times New Roman" w:eastAsia="Times New Roman" w:hAnsi="Times New Roman" w:cs="Times New Roman"/>
                <w:b/>
                <w:bCs/>
                <w:color w:val="000000"/>
                <w:sz w:val="16"/>
                <w:szCs w:val="16"/>
                <w:lang w:eastAsia="bg-BG"/>
              </w:rPr>
              <w:t> </w:t>
            </w:r>
          </w:p>
        </w:tc>
        <w:tc>
          <w:tcPr>
            <w:tcW w:w="3755"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Численост на извънщатния персонал</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108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71"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noWrap/>
            <w:vAlign w:val="center"/>
            <w:hideMark/>
          </w:tcPr>
          <w:p w:rsidR="00D73057" w:rsidRPr="00D73057" w:rsidRDefault="00D73057" w:rsidP="00D73057">
            <w:pPr>
              <w:spacing w:after="0" w:line="240" w:lineRule="auto"/>
              <w:jc w:val="right"/>
              <w:rPr>
                <w:rFonts w:ascii="Times New Roman" w:eastAsia="Times New Roman" w:hAnsi="Times New Roman" w:cs="Times New Roman"/>
                <w:color w:val="000000"/>
                <w:sz w:val="16"/>
                <w:szCs w:val="16"/>
                <w:lang w:eastAsia="bg-BG"/>
              </w:rPr>
            </w:pPr>
            <w:r w:rsidRPr="00D73057">
              <w:rPr>
                <w:rFonts w:ascii="Times New Roman" w:eastAsia="Times New Roman" w:hAnsi="Times New Roman" w:cs="Times New Roman"/>
                <w:color w:val="000000"/>
                <w:sz w:val="16"/>
                <w:szCs w:val="16"/>
                <w:lang w:eastAsia="bg-BG"/>
              </w:rPr>
              <w:t>0</w:t>
            </w:r>
          </w:p>
        </w:tc>
      </w:tr>
    </w:tbl>
    <w:p w:rsidR="007F412B" w:rsidRPr="00B654D8" w:rsidRDefault="009A6549" w:rsidP="00B654D8">
      <w:pPr>
        <w:spacing w:line="240" w:lineRule="auto"/>
        <w:ind w:right="-3" w:firstLine="567"/>
        <w:jc w:val="both"/>
        <w:rPr>
          <w:rFonts w:ascii="Times New Roman" w:hAnsi="Times New Roman" w:cs="Times New Roman"/>
          <w:lang w:val="en-US"/>
        </w:rPr>
      </w:pPr>
      <w:r w:rsidRPr="009A6549">
        <w:rPr>
          <w:rFonts w:ascii="Times New Roman" w:hAnsi="Times New Roman" w:cs="Times New Roman"/>
        </w:rPr>
        <w:t>В програмата са включени дейностите, които подпомагат изпълнението на 7-те програми за постигането на стратегическите цели на Министерство на регионалното развитие</w:t>
      </w:r>
      <w:r w:rsidR="009146D4">
        <w:rPr>
          <w:rFonts w:ascii="Times New Roman" w:hAnsi="Times New Roman" w:cs="Times New Roman"/>
        </w:rPr>
        <w:t xml:space="preserve"> и благоустройството</w:t>
      </w:r>
      <w:r w:rsidRPr="009A6549">
        <w:rPr>
          <w:rFonts w:ascii="Times New Roman" w:hAnsi="Times New Roman" w:cs="Times New Roman"/>
        </w:rPr>
        <w:t>. Тъй като дейностите отнесени в програмата са междинни, т.е. обслужват предоставянето на продуктите/услугите, формиращи програмите във всички области на политиките, разходите за тях са изведени в самостоятелна програма.</w:t>
      </w:r>
    </w:p>
    <w:sectPr w:rsidR="007F412B" w:rsidRPr="00B654D8" w:rsidSect="002F2D77">
      <w:footerReference w:type="even" r:id="rId20"/>
      <w:footerReference w:type="default" r:id="rId21"/>
      <w:pgSz w:w="12240" w:h="15840" w:code="1"/>
      <w:pgMar w:top="902" w:right="902" w:bottom="1135" w:left="1560" w:header="708"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6BC" w:rsidRDefault="006256BC">
      <w:pPr>
        <w:spacing w:after="0" w:line="240" w:lineRule="auto"/>
      </w:pPr>
      <w:r>
        <w:separator/>
      </w:r>
    </w:p>
  </w:endnote>
  <w:endnote w:type="continuationSeparator" w:id="0">
    <w:p w:rsidR="006256BC" w:rsidRDefault="0062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Trebuchet MS"/>
    <w:panose1 w:val="00000000000000000000"/>
    <w:charset w:val="CC"/>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TA2036468t00">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20" w:rsidRPr="00B462E7" w:rsidRDefault="00891B20">
    <w:pPr>
      <w:pStyle w:val="Footer"/>
      <w:framePr w:wrap="around" w:vAnchor="text" w:hAnchor="margin" w:xAlign="right" w:y="1"/>
      <w:rPr>
        <w:rStyle w:val="PageNumber"/>
        <w:sz w:val="14"/>
        <w:szCs w:val="14"/>
      </w:rPr>
    </w:pPr>
    <w:r w:rsidRPr="00B462E7">
      <w:rPr>
        <w:rStyle w:val="PageNumber"/>
        <w:sz w:val="14"/>
        <w:szCs w:val="14"/>
      </w:rPr>
      <w:fldChar w:fldCharType="begin"/>
    </w:r>
    <w:r w:rsidRPr="00B462E7">
      <w:rPr>
        <w:rStyle w:val="PageNumber"/>
        <w:sz w:val="14"/>
        <w:szCs w:val="14"/>
      </w:rPr>
      <w:instrText xml:space="preserve">PAGE  </w:instrText>
    </w:r>
    <w:r w:rsidRPr="00B462E7">
      <w:rPr>
        <w:rStyle w:val="PageNumber"/>
        <w:sz w:val="14"/>
        <w:szCs w:val="14"/>
      </w:rPr>
      <w:fldChar w:fldCharType="separate"/>
    </w:r>
    <w:r w:rsidRPr="00B462E7">
      <w:rPr>
        <w:rStyle w:val="PageNumber"/>
        <w:noProof/>
        <w:sz w:val="14"/>
        <w:szCs w:val="14"/>
      </w:rPr>
      <w:t>16</w:t>
    </w:r>
    <w:r w:rsidRPr="00B462E7">
      <w:rPr>
        <w:rStyle w:val="PageNumber"/>
        <w:sz w:val="14"/>
        <w:szCs w:val="14"/>
      </w:rPr>
      <w:fldChar w:fldCharType="end"/>
    </w:r>
  </w:p>
  <w:p w:rsidR="00891B20" w:rsidRPr="00B462E7" w:rsidRDefault="00891B20">
    <w:pPr>
      <w:pStyle w:val="Footer"/>
      <w:ind w:right="360"/>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20" w:rsidRPr="00B462E7" w:rsidRDefault="00891B20">
    <w:pPr>
      <w:pStyle w:val="Footer"/>
      <w:framePr w:wrap="around" w:vAnchor="text" w:hAnchor="margin" w:xAlign="right" w:y="1" w:anchorLock="1"/>
      <w:rPr>
        <w:rStyle w:val="PageNumber"/>
        <w:szCs w:val="16"/>
      </w:rPr>
    </w:pPr>
    <w:r w:rsidRPr="00B462E7">
      <w:rPr>
        <w:rStyle w:val="PageNumber"/>
        <w:szCs w:val="16"/>
      </w:rPr>
      <w:fldChar w:fldCharType="begin"/>
    </w:r>
    <w:r w:rsidRPr="00B462E7">
      <w:rPr>
        <w:rStyle w:val="PageNumber"/>
        <w:szCs w:val="16"/>
      </w:rPr>
      <w:instrText xml:space="preserve">PAGE  </w:instrText>
    </w:r>
    <w:r w:rsidRPr="00B462E7">
      <w:rPr>
        <w:rStyle w:val="PageNumber"/>
        <w:szCs w:val="16"/>
      </w:rPr>
      <w:fldChar w:fldCharType="separate"/>
    </w:r>
    <w:r w:rsidR="00F629C0">
      <w:rPr>
        <w:rStyle w:val="PageNumber"/>
        <w:noProof/>
        <w:szCs w:val="16"/>
      </w:rPr>
      <w:t>1</w:t>
    </w:r>
    <w:r w:rsidRPr="00B462E7">
      <w:rPr>
        <w:rStyle w:val="PageNumber"/>
        <w:szCs w:val="16"/>
      </w:rPr>
      <w:fldChar w:fldCharType="end"/>
    </w:r>
  </w:p>
  <w:p w:rsidR="00891B20" w:rsidRPr="00B462E7" w:rsidRDefault="00891B20">
    <w:pPr>
      <w:pStyle w:val="Footer"/>
      <w:ind w:right="360"/>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20" w:rsidRPr="00B462E7" w:rsidRDefault="00891B20">
    <w:pPr>
      <w:pStyle w:val="Footer"/>
      <w:framePr w:wrap="around" w:vAnchor="text" w:hAnchor="margin" w:xAlign="right" w:y="1"/>
      <w:rPr>
        <w:rStyle w:val="PageNumber"/>
        <w:color w:val="0066FF"/>
        <w:sz w:val="14"/>
        <w:szCs w:val="14"/>
      </w:rPr>
    </w:pPr>
    <w:r w:rsidRPr="00B462E7">
      <w:rPr>
        <w:rStyle w:val="PageNumber"/>
        <w:color w:val="0066FF"/>
        <w:sz w:val="14"/>
        <w:szCs w:val="14"/>
      </w:rPr>
      <w:fldChar w:fldCharType="begin"/>
    </w:r>
    <w:r w:rsidRPr="00B462E7">
      <w:rPr>
        <w:rStyle w:val="PageNumber"/>
        <w:color w:val="0066FF"/>
        <w:sz w:val="14"/>
        <w:szCs w:val="14"/>
      </w:rPr>
      <w:instrText xml:space="preserve">PAGE  </w:instrText>
    </w:r>
    <w:r w:rsidRPr="00B462E7">
      <w:rPr>
        <w:rStyle w:val="PageNumber"/>
        <w:color w:val="0066FF"/>
        <w:sz w:val="14"/>
        <w:szCs w:val="14"/>
      </w:rPr>
      <w:fldChar w:fldCharType="separate"/>
    </w:r>
    <w:r w:rsidRPr="00B462E7">
      <w:rPr>
        <w:rStyle w:val="PageNumber"/>
        <w:noProof/>
        <w:color w:val="0066FF"/>
        <w:sz w:val="14"/>
        <w:szCs w:val="14"/>
      </w:rPr>
      <w:t>1</w:t>
    </w:r>
    <w:r w:rsidRPr="00B462E7">
      <w:rPr>
        <w:rStyle w:val="PageNumber"/>
        <w:color w:val="0066FF"/>
        <w:sz w:val="14"/>
        <w:szCs w:val="14"/>
      </w:rPr>
      <w:fldChar w:fldCharType="end"/>
    </w:r>
  </w:p>
  <w:p w:rsidR="00891B20" w:rsidRPr="00B462E7" w:rsidRDefault="00891B20">
    <w:pPr>
      <w:pStyle w:val="Footer"/>
      <w:rPr>
        <w:sz w:val="14"/>
        <w:szCs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20" w:rsidRDefault="00891B20"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1B20" w:rsidRDefault="00891B20" w:rsidP="002F2D7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20" w:rsidRDefault="00891B20"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29C0">
      <w:rPr>
        <w:rStyle w:val="PageNumber"/>
        <w:noProof/>
      </w:rPr>
      <w:t>12</w:t>
    </w:r>
    <w:r>
      <w:rPr>
        <w:rStyle w:val="PageNumber"/>
      </w:rPr>
      <w:fldChar w:fldCharType="end"/>
    </w:r>
  </w:p>
  <w:p w:rsidR="00891B20" w:rsidRPr="00995716" w:rsidRDefault="00891B20" w:rsidP="002F2D77">
    <w:pPr>
      <w:pStyle w:val="Footer"/>
      <w:ind w:right="360"/>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20" w:rsidRDefault="00891B20"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1B20" w:rsidRDefault="00891B20" w:rsidP="002F2D77">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20" w:rsidRDefault="00891B20"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29C0">
      <w:rPr>
        <w:rStyle w:val="PageNumber"/>
        <w:noProof/>
      </w:rPr>
      <w:t>15</w:t>
    </w:r>
    <w:r>
      <w:rPr>
        <w:rStyle w:val="PageNumber"/>
      </w:rPr>
      <w:fldChar w:fldCharType="end"/>
    </w:r>
  </w:p>
  <w:p w:rsidR="00891B20" w:rsidRPr="00995716" w:rsidRDefault="00891B20" w:rsidP="002F2D77">
    <w:pPr>
      <w:pStyle w:val="Footer"/>
      <w:tabs>
        <w:tab w:val="clear" w:pos="9072"/>
        <w:tab w:val="left" w:pos="5211"/>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6BC" w:rsidRDefault="006256BC">
      <w:pPr>
        <w:spacing w:after="0" w:line="240" w:lineRule="auto"/>
      </w:pPr>
      <w:r>
        <w:separator/>
      </w:r>
    </w:p>
  </w:footnote>
  <w:footnote w:type="continuationSeparator" w:id="0">
    <w:p w:rsidR="006256BC" w:rsidRDefault="006256BC">
      <w:pPr>
        <w:spacing w:after="0" w:line="240" w:lineRule="auto"/>
      </w:pPr>
      <w:r>
        <w:continuationSeparator/>
      </w:r>
    </w:p>
  </w:footnote>
  <w:footnote w:id="1">
    <w:p w:rsidR="00891B20" w:rsidRPr="008D580A" w:rsidRDefault="00891B20" w:rsidP="000864C8">
      <w:pPr>
        <w:pStyle w:val="FootnoteText"/>
        <w:jc w:val="both"/>
      </w:pPr>
      <w:r>
        <w:rPr>
          <w:rStyle w:val="FootnoteReference"/>
        </w:rPr>
        <w:footnoteRef/>
      </w:r>
      <w:r>
        <w:t xml:space="preserve"> </w:t>
      </w:r>
      <w:r w:rsidRPr="008D580A">
        <w:t xml:space="preserve">Показателят се отчита на база </w:t>
      </w:r>
      <w:r>
        <w:t xml:space="preserve">експертна оценка за </w:t>
      </w:r>
      <w:r w:rsidRPr="008D580A">
        <w:t>изпълнение</w:t>
      </w:r>
      <w:r>
        <w:t>то</w:t>
      </w:r>
      <w:r w:rsidRPr="008D580A">
        <w:t xml:space="preserve"> на Регионалните планове за развитие (РПР) в районите от ниво 2 </w:t>
      </w:r>
      <w:r>
        <w:t xml:space="preserve">за периода 2014-2020 г., </w:t>
      </w:r>
      <w:r w:rsidRPr="008D580A">
        <w:t xml:space="preserve">по данни от </w:t>
      </w:r>
      <w:r>
        <w:t xml:space="preserve">НСИ и др. официални източници, както </w:t>
      </w:r>
      <w:r w:rsidRPr="008D580A">
        <w:t xml:space="preserve">и информация от годишните доклади за наблюдение на изпълнението на РПР </w:t>
      </w:r>
      <w:r>
        <w:t xml:space="preserve">за </w:t>
      </w:r>
      <w:r w:rsidRPr="008D580A">
        <w:t xml:space="preserve">съответната година. </w:t>
      </w:r>
    </w:p>
    <w:p w:rsidR="00891B20" w:rsidRDefault="00891B20" w:rsidP="000864C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20" w:rsidRPr="00B462E7" w:rsidRDefault="00891B20">
    <w:pPr>
      <w:pStyle w:val="Header"/>
      <w:rPr>
        <w:rFonts w:ascii="Times New Roman" w:hAnsi="Times New Roman"/>
        <w:b/>
        <w:bCs/>
        <w:color w:val="0066FF"/>
        <w:sz w:val="14"/>
        <w:szCs w:val="14"/>
        <w:u w:val="single"/>
      </w:rPr>
    </w:pPr>
    <w:r>
      <w:rPr>
        <w:noProof/>
        <w:lang w:eastAsia="bg-BG"/>
      </w:rPr>
      <w:drawing>
        <wp:anchor distT="0" distB="0" distL="114300" distR="114300" simplePos="0" relativeHeight="251657216" behindDoc="0" locked="0" layoutInCell="1" allowOverlap="1">
          <wp:simplePos x="0" y="0"/>
          <wp:positionH relativeFrom="column">
            <wp:posOffset>-16510</wp:posOffset>
          </wp:positionH>
          <wp:positionV relativeFrom="paragraph">
            <wp:posOffset>10160</wp:posOffset>
          </wp:positionV>
          <wp:extent cx="594360" cy="594360"/>
          <wp:effectExtent l="19050" t="19050" r="15240" b="15240"/>
          <wp:wrapNone/>
          <wp:docPr id="4" name="Pictur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solidFill>
                    <a:srgbClr val="0000FF"/>
                  </a:solidFill>
                  <a:ln w="9525">
                    <a:solidFill>
                      <a:srgbClr val="0000FF"/>
                    </a:solidFill>
                    <a:miter lim="800000"/>
                    <a:headEnd/>
                    <a:tailEnd/>
                  </a:ln>
                </pic:spPr>
              </pic:pic>
            </a:graphicData>
          </a:graphic>
        </wp:anchor>
      </w:drawing>
    </w:r>
  </w:p>
  <w:p w:rsidR="00891B20" w:rsidRPr="00B462E7" w:rsidRDefault="00891B20">
    <w:pPr>
      <w:pStyle w:val="Header"/>
      <w:rPr>
        <w:rFonts w:ascii="Times New Roman" w:hAnsi="Times New Roman"/>
        <w:b/>
        <w:bCs/>
        <w:color w:val="0066FF"/>
        <w:sz w:val="14"/>
        <w:szCs w:val="14"/>
        <w:u w:val="single"/>
      </w:rPr>
    </w:pPr>
    <w:r w:rsidRPr="00B462E7">
      <w:rPr>
        <w:rFonts w:ascii="Times New Roman" w:hAnsi="Times New Roman"/>
        <w:b/>
        <w:bCs/>
        <w:color w:val="0066FF"/>
        <w:sz w:val="14"/>
        <w:szCs w:val="14"/>
      </w:rPr>
      <w:t xml:space="preserve">                          </w:t>
    </w:r>
    <w:r w:rsidRPr="00B462E7">
      <w:rPr>
        <w:rFonts w:ascii="Times New Roman" w:hAnsi="Times New Roman"/>
        <w:b/>
        <w:bCs/>
        <w:color w:val="0066FF"/>
        <w:sz w:val="14"/>
        <w:szCs w:val="14"/>
        <w:u w:val="single"/>
      </w:rPr>
      <w:t>МИНИСТЕРСТВО НА ОКОЛНАТА СРЕДА И ВОДИТЕ</w:t>
    </w:r>
  </w:p>
  <w:p w:rsidR="00891B20" w:rsidRPr="00B462E7" w:rsidRDefault="00891B20">
    <w:pPr>
      <w:pStyle w:val="Header"/>
      <w:rPr>
        <w:rFonts w:ascii="Times New Roman" w:hAnsi="Times New Roman"/>
        <w:b/>
        <w:bCs/>
        <w:color w:val="0066FF"/>
        <w:sz w:val="14"/>
        <w:szCs w:val="14"/>
      </w:rPr>
    </w:pPr>
    <w:r w:rsidRPr="00B462E7">
      <w:rPr>
        <w:rFonts w:ascii="Times New Roman" w:hAnsi="Times New Roman"/>
        <w:b/>
        <w:bCs/>
        <w:color w:val="0066FF"/>
        <w:sz w:val="14"/>
        <w:szCs w:val="14"/>
      </w:rPr>
      <w:tab/>
      <w:t xml:space="preserve">        ГОДИШЕН ОТЧЕТ</w:t>
    </w:r>
  </w:p>
  <w:p w:rsidR="00891B20" w:rsidRPr="00B462E7" w:rsidRDefault="00891B20">
    <w:pPr>
      <w:pStyle w:val="Header"/>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20" w:rsidRPr="00B462E7" w:rsidRDefault="00891B20" w:rsidP="002F2D77">
    <w:pPr>
      <w:pStyle w:val="Header"/>
      <w:rPr>
        <w:sz w:val="14"/>
        <w:szCs w:val="14"/>
      </w:rPr>
    </w:pPr>
    <w:r>
      <w:rPr>
        <w:noProof/>
        <w:sz w:val="14"/>
        <w:szCs w:val="14"/>
        <w:lang w:eastAsia="bg-BG"/>
      </w:rPr>
      <w:drawing>
        <wp:inline distT="0" distB="0" distL="0" distR="0">
          <wp:extent cx="5975985" cy="574976"/>
          <wp:effectExtent l="0" t="0" r="0" b="0"/>
          <wp:docPr id="6" name="Picture 6" descr="heade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eader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985" cy="574976"/>
                  </a:xfrm>
                  <a:prstGeom prst="rect">
                    <a:avLst/>
                  </a:prstGeom>
                  <a:noFill/>
                  <a:ln>
                    <a:noFill/>
                  </a:ln>
                </pic:spPr>
              </pic:pic>
            </a:graphicData>
          </a:graphic>
        </wp:inline>
      </w:drawing>
    </w:r>
  </w:p>
  <w:p w:rsidR="00891B20" w:rsidRPr="00B462E7" w:rsidRDefault="00891B20" w:rsidP="002F2D77">
    <w:pP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20" w:rsidRPr="00B462E7" w:rsidRDefault="00891B20">
    <w:pPr>
      <w:pStyle w:val="Header"/>
      <w:rPr>
        <w:sz w:val="14"/>
        <w:szCs w:val="14"/>
      </w:rPr>
    </w:pPr>
    <w:r>
      <w:rPr>
        <w:noProof/>
        <w:lang w:eastAsia="bg-BG"/>
      </w:rPr>
      <w:drawing>
        <wp:anchor distT="0" distB="0" distL="114300" distR="114300" simplePos="0" relativeHeight="251658240" behindDoc="0" locked="0" layoutInCell="1" allowOverlap="1">
          <wp:simplePos x="0" y="0"/>
          <wp:positionH relativeFrom="column">
            <wp:posOffset>33020</wp:posOffset>
          </wp:positionH>
          <wp:positionV relativeFrom="paragraph">
            <wp:posOffset>10160</wp:posOffset>
          </wp:positionV>
          <wp:extent cx="594360" cy="594360"/>
          <wp:effectExtent l="19050" t="19050" r="15240" b="15240"/>
          <wp:wrapNone/>
          <wp:docPr id="3" name="Picture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solidFill>
                    <a:srgbClr val="0000FF"/>
                  </a:solidFill>
                  <a:ln w="9525">
                    <a:solidFill>
                      <a:srgbClr val="0000FF"/>
                    </a:solidFill>
                    <a:miter lim="800000"/>
                    <a:headEnd/>
                    <a:tailEnd/>
                  </a:ln>
                </pic:spPr>
              </pic:pic>
            </a:graphicData>
          </a:graphic>
        </wp:anchor>
      </w:drawing>
    </w:r>
    <w:r w:rsidRPr="00B462E7">
      <w:rPr>
        <w:sz w:val="14"/>
        <w:szCs w:val="14"/>
      </w:rPr>
      <w:t xml:space="preserve">                        </w:t>
    </w:r>
  </w:p>
  <w:p w:rsidR="00891B20" w:rsidRPr="00B462E7" w:rsidRDefault="00891B20">
    <w:pPr>
      <w:pStyle w:val="Header"/>
      <w:rPr>
        <w:rFonts w:ascii="Times New Roman" w:hAnsi="Times New Roman"/>
        <w:b/>
        <w:bCs/>
        <w:color w:val="0066FF"/>
        <w:sz w:val="14"/>
        <w:szCs w:val="14"/>
        <w:u w:val="single"/>
      </w:rPr>
    </w:pPr>
    <w:r w:rsidRPr="00B462E7">
      <w:rPr>
        <w:rFonts w:ascii="Times New Roman" w:hAnsi="Times New Roman"/>
        <w:b/>
        <w:bCs/>
        <w:color w:val="0066FF"/>
        <w:sz w:val="14"/>
        <w:szCs w:val="14"/>
      </w:rPr>
      <w:t xml:space="preserve">                           </w:t>
    </w:r>
    <w:r w:rsidRPr="00B462E7">
      <w:rPr>
        <w:rFonts w:ascii="Times New Roman" w:hAnsi="Times New Roman"/>
        <w:b/>
        <w:bCs/>
        <w:color w:val="0066FF"/>
        <w:sz w:val="14"/>
        <w:szCs w:val="14"/>
        <w:u w:val="single"/>
      </w:rPr>
      <w:t>МИНИСТЕРСТВО НА ОКОЛНАТА СРЕДА И ВОДИТЕ</w:t>
    </w:r>
  </w:p>
  <w:p w:rsidR="00891B20" w:rsidRPr="00B462E7" w:rsidRDefault="00891B20">
    <w:pPr>
      <w:pStyle w:val="Header"/>
      <w:rPr>
        <w:rFonts w:ascii="Times New Roman" w:hAnsi="Times New Roman"/>
        <w:b/>
        <w:bCs/>
        <w:color w:val="0066FF"/>
        <w:sz w:val="14"/>
        <w:szCs w:val="14"/>
      </w:rPr>
    </w:pPr>
    <w:r w:rsidRPr="00B462E7">
      <w:rPr>
        <w:rFonts w:ascii="Times New Roman" w:hAnsi="Times New Roman"/>
        <w:b/>
        <w:bCs/>
        <w:color w:val="0066FF"/>
        <w:sz w:val="14"/>
        <w:szCs w:val="14"/>
      </w:rPr>
      <w:tab/>
      <w:t xml:space="preserve">          ГОДИШЕН ОТЧЕТ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DB02A14"/>
    <w:lvl w:ilvl="0">
      <w:start w:val="1"/>
      <w:numFmt w:val="decimal"/>
      <w:pStyle w:val="ListNumber"/>
      <w:lvlText w:val="%1."/>
      <w:lvlJc w:val="left"/>
      <w:pPr>
        <w:tabs>
          <w:tab w:val="num" w:pos="926"/>
        </w:tabs>
        <w:ind w:left="926" w:hanging="360"/>
      </w:pPr>
      <w:rPr>
        <w:rFonts w:cs="Times New Roman"/>
      </w:rPr>
    </w:lvl>
  </w:abstractNum>
  <w:abstractNum w:abstractNumId="1">
    <w:nsid w:val="FFFFFF89"/>
    <w:multiLevelType w:val="singleLevel"/>
    <w:tmpl w:val="6464E000"/>
    <w:lvl w:ilvl="0">
      <w:start w:val="1"/>
      <w:numFmt w:val="bullet"/>
      <w:pStyle w:val="ListNumber3"/>
      <w:lvlText w:val=""/>
      <w:lvlJc w:val="left"/>
      <w:pPr>
        <w:tabs>
          <w:tab w:val="num" w:pos="360"/>
        </w:tabs>
        <w:ind w:left="360" w:hanging="360"/>
      </w:pPr>
      <w:rPr>
        <w:rFonts w:ascii="Symbol" w:hAnsi="Symbol" w:hint="default"/>
      </w:rPr>
    </w:lvl>
  </w:abstractNum>
  <w:abstractNum w:abstractNumId="2">
    <w:nsid w:val="000E536F"/>
    <w:multiLevelType w:val="hybridMultilevel"/>
    <w:tmpl w:val="038C9474"/>
    <w:lvl w:ilvl="0" w:tplc="04020001">
      <w:start w:val="1"/>
      <w:numFmt w:val="bullet"/>
      <w:lvlText w:val=""/>
      <w:lvlJc w:val="left"/>
      <w:pPr>
        <w:tabs>
          <w:tab w:val="num" w:pos="1044"/>
        </w:tabs>
        <w:ind w:left="1044" w:hanging="360"/>
      </w:pPr>
      <w:rPr>
        <w:rFonts w:ascii="Symbol" w:hAnsi="Symbol" w:hint="default"/>
      </w:rPr>
    </w:lvl>
    <w:lvl w:ilvl="1" w:tplc="04020003" w:tentative="1">
      <w:start w:val="1"/>
      <w:numFmt w:val="bullet"/>
      <w:lvlText w:val="o"/>
      <w:lvlJc w:val="left"/>
      <w:pPr>
        <w:tabs>
          <w:tab w:val="num" w:pos="1764"/>
        </w:tabs>
        <w:ind w:left="1764" w:hanging="360"/>
      </w:pPr>
      <w:rPr>
        <w:rFonts w:ascii="Courier New" w:hAnsi="Courier New" w:cs="Courier New" w:hint="default"/>
      </w:rPr>
    </w:lvl>
    <w:lvl w:ilvl="2" w:tplc="04020005" w:tentative="1">
      <w:start w:val="1"/>
      <w:numFmt w:val="bullet"/>
      <w:lvlText w:val=""/>
      <w:lvlJc w:val="left"/>
      <w:pPr>
        <w:tabs>
          <w:tab w:val="num" w:pos="2484"/>
        </w:tabs>
        <w:ind w:left="2484" w:hanging="360"/>
      </w:pPr>
      <w:rPr>
        <w:rFonts w:ascii="Wingdings" w:hAnsi="Wingdings" w:hint="default"/>
      </w:rPr>
    </w:lvl>
    <w:lvl w:ilvl="3" w:tplc="04020001" w:tentative="1">
      <w:start w:val="1"/>
      <w:numFmt w:val="bullet"/>
      <w:lvlText w:val=""/>
      <w:lvlJc w:val="left"/>
      <w:pPr>
        <w:tabs>
          <w:tab w:val="num" w:pos="3204"/>
        </w:tabs>
        <w:ind w:left="3204" w:hanging="360"/>
      </w:pPr>
      <w:rPr>
        <w:rFonts w:ascii="Symbol" w:hAnsi="Symbol" w:hint="default"/>
      </w:rPr>
    </w:lvl>
    <w:lvl w:ilvl="4" w:tplc="04020003" w:tentative="1">
      <w:start w:val="1"/>
      <w:numFmt w:val="bullet"/>
      <w:lvlText w:val="o"/>
      <w:lvlJc w:val="left"/>
      <w:pPr>
        <w:tabs>
          <w:tab w:val="num" w:pos="3924"/>
        </w:tabs>
        <w:ind w:left="3924" w:hanging="360"/>
      </w:pPr>
      <w:rPr>
        <w:rFonts w:ascii="Courier New" w:hAnsi="Courier New" w:cs="Courier New" w:hint="default"/>
      </w:rPr>
    </w:lvl>
    <w:lvl w:ilvl="5" w:tplc="04020005" w:tentative="1">
      <w:start w:val="1"/>
      <w:numFmt w:val="bullet"/>
      <w:lvlText w:val=""/>
      <w:lvlJc w:val="left"/>
      <w:pPr>
        <w:tabs>
          <w:tab w:val="num" w:pos="4644"/>
        </w:tabs>
        <w:ind w:left="4644" w:hanging="360"/>
      </w:pPr>
      <w:rPr>
        <w:rFonts w:ascii="Wingdings" w:hAnsi="Wingdings" w:hint="default"/>
      </w:rPr>
    </w:lvl>
    <w:lvl w:ilvl="6" w:tplc="04020001" w:tentative="1">
      <w:start w:val="1"/>
      <w:numFmt w:val="bullet"/>
      <w:lvlText w:val=""/>
      <w:lvlJc w:val="left"/>
      <w:pPr>
        <w:tabs>
          <w:tab w:val="num" w:pos="5364"/>
        </w:tabs>
        <w:ind w:left="5364" w:hanging="360"/>
      </w:pPr>
      <w:rPr>
        <w:rFonts w:ascii="Symbol" w:hAnsi="Symbol" w:hint="default"/>
      </w:rPr>
    </w:lvl>
    <w:lvl w:ilvl="7" w:tplc="04020003" w:tentative="1">
      <w:start w:val="1"/>
      <w:numFmt w:val="bullet"/>
      <w:lvlText w:val="o"/>
      <w:lvlJc w:val="left"/>
      <w:pPr>
        <w:tabs>
          <w:tab w:val="num" w:pos="6084"/>
        </w:tabs>
        <w:ind w:left="6084" w:hanging="360"/>
      </w:pPr>
      <w:rPr>
        <w:rFonts w:ascii="Courier New" w:hAnsi="Courier New" w:cs="Courier New" w:hint="default"/>
      </w:rPr>
    </w:lvl>
    <w:lvl w:ilvl="8" w:tplc="04020005" w:tentative="1">
      <w:start w:val="1"/>
      <w:numFmt w:val="bullet"/>
      <w:lvlText w:val=""/>
      <w:lvlJc w:val="left"/>
      <w:pPr>
        <w:tabs>
          <w:tab w:val="num" w:pos="6804"/>
        </w:tabs>
        <w:ind w:left="6804" w:hanging="360"/>
      </w:pPr>
      <w:rPr>
        <w:rFonts w:ascii="Wingdings" w:hAnsi="Wingdings" w:hint="default"/>
      </w:rPr>
    </w:lvl>
  </w:abstractNum>
  <w:abstractNum w:abstractNumId="3">
    <w:nsid w:val="018E50B7"/>
    <w:multiLevelType w:val="hybridMultilevel"/>
    <w:tmpl w:val="6710446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nsid w:val="0639604A"/>
    <w:multiLevelType w:val="hybridMultilevel"/>
    <w:tmpl w:val="A712DD3E"/>
    <w:lvl w:ilvl="0" w:tplc="0402000B">
      <w:start w:val="1"/>
      <w:numFmt w:val="bullet"/>
      <w:lvlText w:val=""/>
      <w:lvlJc w:val="left"/>
      <w:pPr>
        <w:ind w:left="771" w:hanging="360"/>
      </w:pPr>
      <w:rPr>
        <w:rFonts w:ascii="Wingdings" w:hAnsi="Wingdings" w:hint="default"/>
      </w:rPr>
    </w:lvl>
    <w:lvl w:ilvl="1" w:tplc="04020003" w:tentative="1">
      <w:start w:val="1"/>
      <w:numFmt w:val="bullet"/>
      <w:lvlText w:val="o"/>
      <w:lvlJc w:val="left"/>
      <w:pPr>
        <w:ind w:left="1491" w:hanging="360"/>
      </w:pPr>
      <w:rPr>
        <w:rFonts w:ascii="Courier New" w:hAnsi="Courier New" w:cs="Courier New" w:hint="default"/>
      </w:rPr>
    </w:lvl>
    <w:lvl w:ilvl="2" w:tplc="04020005" w:tentative="1">
      <w:start w:val="1"/>
      <w:numFmt w:val="bullet"/>
      <w:lvlText w:val=""/>
      <w:lvlJc w:val="left"/>
      <w:pPr>
        <w:ind w:left="2211" w:hanging="360"/>
      </w:pPr>
      <w:rPr>
        <w:rFonts w:ascii="Wingdings" w:hAnsi="Wingdings" w:hint="default"/>
      </w:rPr>
    </w:lvl>
    <w:lvl w:ilvl="3" w:tplc="04020001" w:tentative="1">
      <w:start w:val="1"/>
      <w:numFmt w:val="bullet"/>
      <w:lvlText w:val=""/>
      <w:lvlJc w:val="left"/>
      <w:pPr>
        <w:ind w:left="2931" w:hanging="360"/>
      </w:pPr>
      <w:rPr>
        <w:rFonts w:ascii="Symbol" w:hAnsi="Symbol" w:hint="default"/>
      </w:rPr>
    </w:lvl>
    <w:lvl w:ilvl="4" w:tplc="04020003" w:tentative="1">
      <w:start w:val="1"/>
      <w:numFmt w:val="bullet"/>
      <w:lvlText w:val="o"/>
      <w:lvlJc w:val="left"/>
      <w:pPr>
        <w:ind w:left="3651" w:hanging="360"/>
      </w:pPr>
      <w:rPr>
        <w:rFonts w:ascii="Courier New" w:hAnsi="Courier New" w:cs="Courier New" w:hint="default"/>
      </w:rPr>
    </w:lvl>
    <w:lvl w:ilvl="5" w:tplc="04020005" w:tentative="1">
      <w:start w:val="1"/>
      <w:numFmt w:val="bullet"/>
      <w:lvlText w:val=""/>
      <w:lvlJc w:val="left"/>
      <w:pPr>
        <w:ind w:left="4371" w:hanging="360"/>
      </w:pPr>
      <w:rPr>
        <w:rFonts w:ascii="Wingdings" w:hAnsi="Wingdings" w:hint="default"/>
      </w:rPr>
    </w:lvl>
    <w:lvl w:ilvl="6" w:tplc="04020001" w:tentative="1">
      <w:start w:val="1"/>
      <w:numFmt w:val="bullet"/>
      <w:lvlText w:val=""/>
      <w:lvlJc w:val="left"/>
      <w:pPr>
        <w:ind w:left="5091" w:hanging="360"/>
      </w:pPr>
      <w:rPr>
        <w:rFonts w:ascii="Symbol" w:hAnsi="Symbol" w:hint="default"/>
      </w:rPr>
    </w:lvl>
    <w:lvl w:ilvl="7" w:tplc="04020003" w:tentative="1">
      <w:start w:val="1"/>
      <w:numFmt w:val="bullet"/>
      <w:lvlText w:val="o"/>
      <w:lvlJc w:val="left"/>
      <w:pPr>
        <w:ind w:left="5811" w:hanging="360"/>
      </w:pPr>
      <w:rPr>
        <w:rFonts w:ascii="Courier New" w:hAnsi="Courier New" w:cs="Courier New" w:hint="default"/>
      </w:rPr>
    </w:lvl>
    <w:lvl w:ilvl="8" w:tplc="04020005" w:tentative="1">
      <w:start w:val="1"/>
      <w:numFmt w:val="bullet"/>
      <w:lvlText w:val=""/>
      <w:lvlJc w:val="left"/>
      <w:pPr>
        <w:ind w:left="6531" w:hanging="360"/>
      </w:pPr>
      <w:rPr>
        <w:rFonts w:ascii="Wingdings" w:hAnsi="Wingdings" w:hint="default"/>
      </w:rPr>
    </w:lvl>
  </w:abstractNum>
  <w:abstractNum w:abstractNumId="5">
    <w:nsid w:val="074D47C2"/>
    <w:multiLevelType w:val="hybridMultilevel"/>
    <w:tmpl w:val="A1304DC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nsid w:val="0A410750"/>
    <w:multiLevelType w:val="hybridMultilevel"/>
    <w:tmpl w:val="61FECD6E"/>
    <w:lvl w:ilvl="0" w:tplc="0402000B">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18"/>
        </w:tabs>
        <w:ind w:left="1418" w:hanging="360"/>
      </w:pPr>
    </w:lvl>
    <w:lvl w:ilvl="2" w:tplc="0402001B" w:tentative="1">
      <w:start w:val="1"/>
      <w:numFmt w:val="lowerRoman"/>
      <w:lvlText w:val="%3."/>
      <w:lvlJc w:val="right"/>
      <w:pPr>
        <w:tabs>
          <w:tab w:val="num" w:pos="2138"/>
        </w:tabs>
        <w:ind w:left="2138" w:hanging="180"/>
      </w:pPr>
    </w:lvl>
    <w:lvl w:ilvl="3" w:tplc="0402000F" w:tentative="1">
      <w:start w:val="1"/>
      <w:numFmt w:val="decimal"/>
      <w:lvlText w:val="%4."/>
      <w:lvlJc w:val="left"/>
      <w:pPr>
        <w:tabs>
          <w:tab w:val="num" w:pos="2858"/>
        </w:tabs>
        <w:ind w:left="2858" w:hanging="360"/>
      </w:pPr>
    </w:lvl>
    <w:lvl w:ilvl="4" w:tplc="04020019" w:tentative="1">
      <w:start w:val="1"/>
      <w:numFmt w:val="lowerLetter"/>
      <w:lvlText w:val="%5."/>
      <w:lvlJc w:val="left"/>
      <w:pPr>
        <w:tabs>
          <w:tab w:val="num" w:pos="3578"/>
        </w:tabs>
        <w:ind w:left="3578" w:hanging="360"/>
      </w:pPr>
    </w:lvl>
    <w:lvl w:ilvl="5" w:tplc="0402001B" w:tentative="1">
      <w:start w:val="1"/>
      <w:numFmt w:val="lowerRoman"/>
      <w:lvlText w:val="%6."/>
      <w:lvlJc w:val="right"/>
      <w:pPr>
        <w:tabs>
          <w:tab w:val="num" w:pos="4298"/>
        </w:tabs>
        <w:ind w:left="4298" w:hanging="180"/>
      </w:pPr>
    </w:lvl>
    <w:lvl w:ilvl="6" w:tplc="0402000F" w:tentative="1">
      <w:start w:val="1"/>
      <w:numFmt w:val="decimal"/>
      <w:lvlText w:val="%7."/>
      <w:lvlJc w:val="left"/>
      <w:pPr>
        <w:tabs>
          <w:tab w:val="num" w:pos="5018"/>
        </w:tabs>
        <w:ind w:left="5018" w:hanging="360"/>
      </w:pPr>
    </w:lvl>
    <w:lvl w:ilvl="7" w:tplc="04020019" w:tentative="1">
      <w:start w:val="1"/>
      <w:numFmt w:val="lowerLetter"/>
      <w:lvlText w:val="%8."/>
      <w:lvlJc w:val="left"/>
      <w:pPr>
        <w:tabs>
          <w:tab w:val="num" w:pos="5738"/>
        </w:tabs>
        <w:ind w:left="5738" w:hanging="360"/>
      </w:pPr>
    </w:lvl>
    <w:lvl w:ilvl="8" w:tplc="0402001B" w:tentative="1">
      <w:start w:val="1"/>
      <w:numFmt w:val="lowerRoman"/>
      <w:lvlText w:val="%9."/>
      <w:lvlJc w:val="right"/>
      <w:pPr>
        <w:tabs>
          <w:tab w:val="num" w:pos="6458"/>
        </w:tabs>
        <w:ind w:left="6458" w:hanging="180"/>
      </w:pPr>
    </w:lvl>
  </w:abstractNum>
  <w:abstractNum w:abstractNumId="7">
    <w:nsid w:val="0C0D131A"/>
    <w:multiLevelType w:val="hybridMultilevel"/>
    <w:tmpl w:val="DDD49EAA"/>
    <w:lvl w:ilvl="0" w:tplc="0402000D">
      <w:start w:val="1"/>
      <w:numFmt w:val="bullet"/>
      <w:lvlText w:val=""/>
      <w:lvlJc w:val="left"/>
      <w:pPr>
        <w:ind w:left="720" w:hanging="360"/>
      </w:pPr>
      <w:rPr>
        <w:rFonts w:ascii="Wingdings" w:hAnsi="Wingdings" w:hint="default"/>
      </w:rPr>
    </w:lvl>
    <w:lvl w:ilvl="1" w:tplc="8AB6DD62">
      <w:numFmt w:val="bullet"/>
      <w:lvlText w:val="•"/>
      <w:lvlJc w:val="left"/>
      <w:pPr>
        <w:ind w:left="1785" w:hanging="705"/>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0C2B71DE"/>
    <w:multiLevelType w:val="hybridMultilevel"/>
    <w:tmpl w:val="AC4C600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9">
    <w:nsid w:val="0D7B51F5"/>
    <w:multiLevelType w:val="hybridMultilevel"/>
    <w:tmpl w:val="F348B284"/>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0F6E0F7C"/>
    <w:multiLevelType w:val="hybridMultilevel"/>
    <w:tmpl w:val="E85226CC"/>
    <w:lvl w:ilvl="0" w:tplc="04020001">
      <w:start w:val="1"/>
      <w:numFmt w:val="bullet"/>
      <w:lvlText w:val=""/>
      <w:lvlJc w:val="left"/>
      <w:pPr>
        <w:ind w:left="1350" w:hanging="360"/>
      </w:pPr>
      <w:rPr>
        <w:rFonts w:ascii="Symbol" w:hAnsi="Symbol"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1">
    <w:nsid w:val="10733425"/>
    <w:multiLevelType w:val="singleLevel"/>
    <w:tmpl w:val="91DE89D2"/>
    <w:lvl w:ilvl="0">
      <w:start w:val="1"/>
      <w:numFmt w:val="decimal"/>
      <w:pStyle w:val="standard3"/>
      <w:lvlText w:val="%1)"/>
      <w:lvlJc w:val="left"/>
      <w:pPr>
        <w:tabs>
          <w:tab w:val="num" w:pos="1097"/>
        </w:tabs>
        <w:ind w:left="737"/>
      </w:pPr>
      <w:rPr>
        <w:rFonts w:cs="Times New Roman"/>
      </w:rPr>
    </w:lvl>
  </w:abstractNum>
  <w:abstractNum w:abstractNumId="12">
    <w:nsid w:val="116502DB"/>
    <w:multiLevelType w:val="hybridMultilevel"/>
    <w:tmpl w:val="918AF1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1F52102"/>
    <w:multiLevelType w:val="hybridMultilevel"/>
    <w:tmpl w:val="A92C7FD2"/>
    <w:lvl w:ilvl="0" w:tplc="3324608A">
      <w:start w:val="1"/>
      <w:numFmt w:val="decimal"/>
      <w:lvlText w:val="%1."/>
      <w:lvlJc w:val="left"/>
      <w:pPr>
        <w:tabs>
          <w:tab w:val="num" w:pos="720"/>
        </w:tabs>
        <w:ind w:left="720" w:hanging="360"/>
      </w:pPr>
      <w:rPr>
        <w:rFonts w:hint="default"/>
        <w:lang w:val="bg-BG"/>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141B11E7"/>
    <w:multiLevelType w:val="hybridMultilevel"/>
    <w:tmpl w:val="F53A5B6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17316437"/>
    <w:multiLevelType w:val="hybridMultilevel"/>
    <w:tmpl w:val="B726E4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185B1D95"/>
    <w:multiLevelType w:val="hybridMultilevel"/>
    <w:tmpl w:val="341C883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nsid w:val="1A6C5FD0"/>
    <w:multiLevelType w:val="hybridMultilevel"/>
    <w:tmpl w:val="8FC64CB2"/>
    <w:lvl w:ilvl="0" w:tplc="4F68B7D0">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B">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1B582EEF"/>
    <w:multiLevelType w:val="hybridMultilevel"/>
    <w:tmpl w:val="99DABEF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1C5345AC"/>
    <w:multiLevelType w:val="hybridMultilevel"/>
    <w:tmpl w:val="7936708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1DC0010F"/>
    <w:multiLevelType w:val="hybridMultilevel"/>
    <w:tmpl w:val="9926C6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1DFA29CE"/>
    <w:multiLevelType w:val="hybridMultilevel"/>
    <w:tmpl w:val="F8CA146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1E282CB0"/>
    <w:multiLevelType w:val="singleLevel"/>
    <w:tmpl w:val="A558BDA6"/>
    <w:lvl w:ilvl="0">
      <w:start w:val="1"/>
      <w:numFmt w:val="decimal"/>
      <w:pStyle w:val="ListNumber1"/>
      <w:lvlText w:val="%1."/>
      <w:lvlJc w:val="left"/>
      <w:pPr>
        <w:tabs>
          <w:tab w:val="num" w:pos="717"/>
        </w:tabs>
        <w:ind w:left="717" w:hanging="360"/>
      </w:pPr>
      <w:rPr>
        <w:rFonts w:cs="Times New Roman"/>
        <w:b/>
        <w:i w:val="0"/>
      </w:rPr>
    </w:lvl>
  </w:abstractNum>
  <w:abstractNum w:abstractNumId="23">
    <w:nsid w:val="1ECF30EF"/>
    <w:multiLevelType w:val="hybridMultilevel"/>
    <w:tmpl w:val="79A8841E"/>
    <w:lvl w:ilvl="0" w:tplc="0402000B">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24">
    <w:nsid w:val="243C5834"/>
    <w:multiLevelType w:val="hybridMultilevel"/>
    <w:tmpl w:val="542438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29DF79BD"/>
    <w:multiLevelType w:val="hybridMultilevel"/>
    <w:tmpl w:val="CF94EBEC"/>
    <w:lvl w:ilvl="0" w:tplc="232E1A56">
      <w:start w:val="1"/>
      <w:numFmt w:val="upperRoman"/>
      <w:lvlText w:val="%1."/>
      <w:lvlJc w:val="left"/>
      <w:pPr>
        <w:tabs>
          <w:tab w:val="num" w:pos="180"/>
        </w:tabs>
        <w:ind w:left="180" w:hanging="180"/>
      </w:pPr>
      <w:rPr>
        <w:rFonts w:cs="Times New Roman" w:hint="default"/>
        <w:b/>
        <w:i/>
      </w:rPr>
    </w:lvl>
    <w:lvl w:ilvl="1" w:tplc="0402000D">
      <w:start w:val="1"/>
      <w:numFmt w:val="bullet"/>
      <w:lvlText w:val=""/>
      <w:lvlJc w:val="left"/>
      <w:pPr>
        <w:tabs>
          <w:tab w:val="num" w:pos="928"/>
        </w:tabs>
        <w:ind w:left="928" w:hanging="360"/>
      </w:pPr>
      <w:rPr>
        <w:rFonts w:ascii="Wingdings" w:hAnsi="Wingdings" w:hint="default"/>
      </w:rPr>
    </w:lvl>
    <w:lvl w:ilvl="2" w:tplc="F1B2EA52">
      <w:start w:val="1"/>
      <w:numFmt w:val="decimal"/>
      <w:lvlText w:val="%3."/>
      <w:lvlJc w:val="left"/>
      <w:pPr>
        <w:ind w:left="1980" w:hanging="360"/>
      </w:pPr>
      <w:rPr>
        <w:rFonts w:hint="default"/>
        <w:b/>
        <w:i/>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26">
    <w:nsid w:val="2B5D5A90"/>
    <w:multiLevelType w:val="hybridMultilevel"/>
    <w:tmpl w:val="FCDAFC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2BC60C69"/>
    <w:multiLevelType w:val="hybridMultilevel"/>
    <w:tmpl w:val="98DA7A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2D596640"/>
    <w:multiLevelType w:val="hybridMultilevel"/>
    <w:tmpl w:val="F2487E5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nsid w:val="2E7F01EC"/>
    <w:multiLevelType w:val="hybridMultilevel"/>
    <w:tmpl w:val="E25C6F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2FBB51E6"/>
    <w:multiLevelType w:val="hybridMultilevel"/>
    <w:tmpl w:val="390A88A2"/>
    <w:lvl w:ilvl="0" w:tplc="0402000B">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18"/>
        </w:tabs>
        <w:ind w:left="1418" w:hanging="360"/>
      </w:pPr>
    </w:lvl>
    <w:lvl w:ilvl="2" w:tplc="0402001B" w:tentative="1">
      <w:start w:val="1"/>
      <w:numFmt w:val="lowerRoman"/>
      <w:lvlText w:val="%3."/>
      <w:lvlJc w:val="right"/>
      <w:pPr>
        <w:tabs>
          <w:tab w:val="num" w:pos="2138"/>
        </w:tabs>
        <w:ind w:left="2138" w:hanging="180"/>
      </w:pPr>
    </w:lvl>
    <w:lvl w:ilvl="3" w:tplc="0402000F" w:tentative="1">
      <w:start w:val="1"/>
      <w:numFmt w:val="decimal"/>
      <w:lvlText w:val="%4."/>
      <w:lvlJc w:val="left"/>
      <w:pPr>
        <w:tabs>
          <w:tab w:val="num" w:pos="2858"/>
        </w:tabs>
        <w:ind w:left="2858" w:hanging="360"/>
      </w:pPr>
    </w:lvl>
    <w:lvl w:ilvl="4" w:tplc="04020019" w:tentative="1">
      <w:start w:val="1"/>
      <w:numFmt w:val="lowerLetter"/>
      <w:lvlText w:val="%5."/>
      <w:lvlJc w:val="left"/>
      <w:pPr>
        <w:tabs>
          <w:tab w:val="num" w:pos="3578"/>
        </w:tabs>
        <w:ind w:left="3578" w:hanging="360"/>
      </w:pPr>
    </w:lvl>
    <w:lvl w:ilvl="5" w:tplc="0402001B" w:tentative="1">
      <w:start w:val="1"/>
      <w:numFmt w:val="lowerRoman"/>
      <w:lvlText w:val="%6."/>
      <w:lvlJc w:val="right"/>
      <w:pPr>
        <w:tabs>
          <w:tab w:val="num" w:pos="4298"/>
        </w:tabs>
        <w:ind w:left="4298" w:hanging="180"/>
      </w:pPr>
    </w:lvl>
    <w:lvl w:ilvl="6" w:tplc="0402000F" w:tentative="1">
      <w:start w:val="1"/>
      <w:numFmt w:val="decimal"/>
      <w:lvlText w:val="%7."/>
      <w:lvlJc w:val="left"/>
      <w:pPr>
        <w:tabs>
          <w:tab w:val="num" w:pos="5018"/>
        </w:tabs>
        <w:ind w:left="5018" w:hanging="360"/>
      </w:pPr>
    </w:lvl>
    <w:lvl w:ilvl="7" w:tplc="04020019" w:tentative="1">
      <w:start w:val="1"/>
      <w:numFmt w:val="lowerLetter"/>
      <w:lvlText w:val="%8."/>
      <w:lvlJc w:val="left"/>
      <w:pPr>
        <w:tabs>
          <w:tab w:val="num" w:pos="5738"/>
        </w:tabs>
        <w:ind w:left="5738" w:hanging="360"/>
      </w:pPr>
    </w:lvl>
    <w:lvl w:ilvl="8" w:tplc="0402001B" w:tentative="1">
      <w:start w:val="1"/>
      <w:numFmt w:val="lowerRoman"/>
      <w:lvlText w:val="%9."/>
      <w:lvlJc w:val="right"/>
      <w:pPr>
        <w:tabs>
          <w:tab w:val="num" w:pos="6458"/>
        </w:tabs>
        <w:ind w:left="6458" w:hanging="180"/>
      </w:pPr>
    </w:lvl>
  </w:abstractNum>
  <w:abstractNum w:abstractNumId="31">
    <w:nsid w:val="31B70503"/>
    <w:multiLevelType w:val="hybridMultilevel"/>
    <w:tmpl w:val="FDBEFB8E"/>
    <w:lvl w:ilvl="0" w:tplc="4D16CBEC">
      <w:start w:val="1"/>
      <w:numFmt w:val="decimal"/>
      <w:lvlText w:val="%1."/>
      <w:lvlJc w:val="left"/>
      <w:pPr>
        <w:ind w:left="1070" w:hanging="360"/>
      </w:pPr>
      <w:rPr>
        <w:rFonts w:hint="default"/>
        <w:b/>
        <w:i/>
        <w:sz w:val="23"/>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2">
    <w:nsid w:val="33092B7B"/>
    <w:multiLevelType w:val="hybridMultilevel"/>
    <w:tmpl w:val="AFD8964E"/>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nsid w:val="344F6E08"/>
    <w:multiLevelType w:val="singleLevel"/>
    <w:tmpl w:val="3EEEA0E6"/>
    <w:lvl w:ilvl="0">
      <w:start w:val="1"/>
      <w:numFmt w:val="bullet"/>
      <w:pStyle w:val="ListNumber2"/>
      <w:lvlText w:val=""/>
      <w:lvlJc w:val="left"/>
      <w:pPr>
        <w:tabs>
          <w:tab w:val="num" w:pos="734"/>
        </w:tabs>
        <w:ind w:left="734" w:hanging="360"/>
      </w:pPr>
      <w:rPr>
        <w:rFonts w:ascii="Symbol" w:hAnsi="Symbol" w:hint="default"/>
      </w:rPr>
    </w:lvl>
  </w:abstractNum>
  <w:abstractNum w:abstractNumId="34">
    <w:nsid w:val="34D6382E"/>
    <w:multiLevelType w:val="hybridMultilevel"/>
    <w:tmpl w:val="917EF87C"/>
    <w:lvl w:ilvl="0" w:tplc="C5725D2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5">
    <w:nsid w:val="34F43DA5"/>
    <w:multiLevelType w:val="hybridMultilevel"/>
    <w:tmpl w:val="5FE0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FE2D99"/>
    <w:multiLevelType w:val="hybridMultilevel"/>
    <w:tmpl w:val="06507E9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7">
    <w:nsid w:val="39257920"/>
    <w:multiLevelType w:val="multilevel"/>
    <w:tmpl w:val="F7F2B214"/>
    <w:styleLink w:val="BoykoStile1"/>
    <w:lvl w:ilvl="0">
      <w:start w:val="1"/>
      <w:numFmt w:val="upperRoman"/>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792"/>
        </w:tabs>
        <w:ind w:left="792" w:hanging="432"/>
      </w:pPr>
      <w:rPr>
        <w:rFonts w:ascii="Times New Roman" w:hAnsi="Times New Roman" w:cs="Times New Roman"/>
        <w:dstrike w:val="0"/>
        <w:color w:val="auto"/>
        <w:sz w:val="24"/>
        <w:szCs w:val="24"/>
        <w:vertAlign w:val="baseline"/>
      </w:rPr>
    </w:lvl>
    <w:lvl w:ilvl="2">
      <w:start w:val="1"/>
      <w:numFmt w:val="decimal"/>
      <w:lvlText w:val="%2.%3."/>
      <w:lvlJc w:val="left"/>
      <w:pPr>
        <w:tabs>
          <w:tab w:val="num" w:pos="1440"/>
        </w:tabs>
        <w:ind w:left="1224" w:hanging="504"/>
      </w:pPr>
      <w:rPr>
        <w:rFonts w:ascii="Times New Roman" w:hAnsi="Times New Roman" w:cs="Times New Roman" w:hint="default"/>
        <w:sz w:val="24"/>
      </w:rPr>
    </w:lvl>
    <w:lvl w:ilvl="3">
      <w:start w:val="1"/>
      <w:numFmt w:val="bullet"/>
      <w:lvlText w:val=""/>
      <w:lvlJc w:val="left"/>
      <w:pPr>
        <w:tabs>
          <w:tab w:val="num" w:pos="1800"/>
        </w:tabs>
        <w:ind w:left="2772" w:hanging="648"/>
      </w:pPr>
      <w:rPr>
        <w:rFonts w:ascii="Times New Roman" w:hAnsi="Times New Roman" w:hint="default"/>
        <w:color w:val="auto"/>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397B751A"/>
    <w:multiLevelType w:val="hybridMultilevel"/>
    <w:tmpl w:val="60D655C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9">
    <w:nsid w:val="39913027"/>
    <w:multiLevelType w:val="hybridMultilevel"/>
    <w:tmpl w:val="18F4CB1A"/>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40">
    <w:nsid w:val="39A068E1"/>
    <w:multiLevelType w:val="hybridMultilevel"/>
    <w:tmpl w:val="22D0084C"/>
    <w:lvl w:ilvl="0" w:tplc="96A605DA">
      <w:start w:val="1"/>
      <w:numFmt w:val="bullet"/>
      <w:lvlText w:val=""/>
      <w:lvlJc w:val="left"/>
      <w:pPr>
        <w:tabs>
          <w:tab w:val="num" w:pos="1062"/>
        </w:tabs>
        <w:ind w:left="1062" w:hanging="360"/>
      </w:pPr>
      <w:rPr>
        <w:rFonts w:ascii="Symbol" w:hAnsi="Symbol" w:hint="default"/>
        <w:color w:val="auto"/>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1">
    <w:nsid w:val="3A7427BC"/>
    <w:multiLevelType w:val="hybridMultilevel"/>
    <w:tmpl w:val="544C4B2A"/>
    <w:lvl w:ilvl="0" w:tplc="0402000B">
      <w:start w:val="1"/>
      <w:numFmt w:val="bullet"/>
      <w:lvlText w:val=""/>
      <w:lvlJc w:val="left"/>
      <w:pPr>
        <w:ind w:left="1428" w:hanging="360"/>
      </w:pPr>
      <w:rPr>
        <w:rFonts w:ascii="Wingdings" w:hAnsi="Wingdings" w:hint="default"/>
        <w:b w:val="0"/>
        <w:i w:val="0"/>
        <w:sz w:val="24"/>
        <w:szCs w:val="24"/>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42">
    <w:nsid w:val="3B270DF4"/>
    <w:multiLevelType w:val="hybridMultilevel"/>
    <w:tmpl w:val="06207CA8"/>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3">
    <w:nsid w:val="3B9741C8"/>
    <w:multiLevelType w:val="hybridMultilevel"/>
    <w:tmpl w:val="975E980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4">
    <w:nsid w:val="3D732024"/>
    <w:multiLevelType w:val="singleLevel"/>
    <w:tmpl w:val="5C325CA6"/>
    <w:lvl w:ilvl="0">
      <w:start w:val="1"/>
      <w:numFmt w:val="decimal"/>
      <w:pStyle w:val="ListNumber10"/>
      <w:lvlText w:val="%1."/>
      <w:lvlJc w:val="left"/>
      <w:pPr>
        <w:tabs>
          <w:tab w:val="num" w:pos="360"/>
        </w:tabs>
        <w:ind w:left="360" w:hanging="360"/>
      </w:pPr>
      <w:rPr>
        <w:rFonts w:cs="Times New Roman" w:hint="default"/>
        <w:b/>
        <w:i w:val="0"/>
      </w:rPr>
    </w:lvl>
  </w:abstractNum>
  <w:abstractNum w:abstractNumId="45">
    <w:nsid w:val="3E6D21FD"/>
    <w:multiLevelType w:val="hybridMultilevel"/>
    <w:tmpl w:val="4BF444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nsid w:val="40C87C23"/>
    <w:multiLevelType w:val="hybridMultilevel"/>
    <w:tmpl w:val="9B3018C2"/>
    <w:lvl w:ilvl="0" w:tplc="0C30E158">
      <w:start w:val="1"/>
      <w:numFmt w:val="bullet"/>
      <w:lvlText w:val=""/>
      <w:lvlJc w:val="left"/>
      <w:pPr>
        <w:ind w:left="1425" w:hanging="360"/>
      </w:pPr>
      <w:rPr>
        <w:rFonts w:ascii="Symbol" w:hAnsi="Symbol" w:hint="default"/>
        <w:sz w:val="22"/>
        <w:szCs w:val="22"/>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47">
    <w:nsid w:val="434B43DA"/>
    <w:multiLevelType w:val="hybridMultilevel"/>
    <w:tmpl w:val="8C60D1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nsid w:val="441E6766"/>
    <w:multiLevelType w:val="hybridMultilevel"/>
    <w:tmpl w:val="F810FF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44901C9D"/>
    <w:multiLevelType w:val="hybridMultilevel"/>
    <w:tmpl w:val="136A1FB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0">
    <w:nsid w:val="45BF6817"/>
    <w:multiLevelType w:val="hybridMultilevel"/>
    <w:tmpl w:val="15E2FA8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nsid w:val="45D83CFE"/>
    <w:multiLevelType w:val="hybridMultilevel"/>
    <w:tmpl w:val="673CCA9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2">
    <w:nsid w:val="47461D81"/>
    <w:multiLevelType w:val="hybridMultilevel"/>
    <w:tmpl w:val="1F986882"/>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3">
    <w:nsid w:val="47A1392E"/>
    <w:multiLevelType w:val="hybridMultilevel"/>
    <w:tmpl w:val="C33427F0"/>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4">
    <w:nsid w:val="48B05D75"/>
    <w:multiLevelType w:val="hybridMultilevel"/>
    <w:tmpl w:val="F17CDD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nsid w:val="48DC6B03"/>
    <w:multiLevelType w:val="hybridMultilevel"/>
    <w:tmpl w:val="118EB6F6"/>
    <w:lvl w:ilvl="0" w:tplc="7EF4CFBC">
      <w:start w:val="1"/>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6">
    <w:nsid w:val="49157FBE"/>
    <w:multiLevelType w:val="hybridMultilevel"/>
    <w:tmpl w:val="0058799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7">
    <w:nsid w:val="499E7845"/>
    <w:multiLevelType w:val="hybridMultilevel"/>
    <w:tmpl w:val="B76C4E02"/>
    <w:lvl w:ilvl="0" w:tplc="326EEB66">
      <w:start w:val="1"/>
      <w:numFmt w:val="decimal"/>
      <w:lvlText w:val="%1."/>
      <w:lvlJc w:val="left"/>
      <w:pPr>
        <w:ind w:left="720" w:hanging="360"/>
      </w:pPr>
      <w:rPr>
        <w:rFonts w:hint="default"/>
        <w:i/>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nsid w:val="49A63A8F"/>
    <w:multiLevelType w:val="hybridMultilevel"/>
    <w:tmpl w:val="9B48B910"/>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9">
    <w:nsid w:val="4B856B77"/>
    <w:multiLevelType w:val="hybridMultilevel"/>
    <w:tmpl w:val="F9B893C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60">
    <w:nsid w:val="4C634458"/>
    <w:multiLevelType w:val="hybridMultilevel"/>
    <w:tmpl w:val="287C8F6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nsid w:val="4CBE6646"/>
    <w:multiLevelType w:val="hybridMultilevel"/>
    <w:tmpl w:val="A134E55E"/>
    <w:lvl w:ilvl="0" w:tplc="93AC9796">
      <w:start w:val="1"/>
      <w:numFmt w:val="bullet"/>
      <w:lvlText w:val=""/>
      <w:lvlJc w:val="left"/>
      <w:pPr>
        <w:tabs>
          <w:tab w:val="num" w:pos="720"/>
        </w:tabs>
        <w:ind w:left="720" w:hanging="360"/>
      </w:pPr>
      <w:rPr>
        <w:rFonts w:ascii="Symbol" w:hAnsi="Symbol" w:hint="default"/>
        <w:color w:val="auto"/>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B">
      <w:start w:val="1"/>
      <w:numFmt w:val="bullet"/>
      <w:lvlText w:val=""/>
      <w:lvlJc w:val="left"/>
      <w:pPr>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2">
    <w:nsid w:val="4D6A10B4"/>
    <w:multiLevelType w:val="hybridMultilevel"/>
    <w:tmpl w:val="EDF6918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3">
    <w:nsid w:val="4D8522F8"/>
    <w:multiLevelType w:val="hybridMultilevel"/>
    <w:tmpl w:val="1062ECD2"/>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4">
    <w:nsid w:val="4E060490"/>
    <w:multiLevelType w:val="hybridMultilevel"/>
    <w:tmpl w:val="AE1E4ADA"/>
    <w:lvl w:ilvl="0" w:tplc="04020001">
      <w:start w:val="1"/>
      <w:numFmt w:val="bullet"/>
      <w:lvlText w:val=""/>
      <w:lvlJc w:val="left"/>
      <w:pPr>
        <w:ind w:left="1070"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5">
    <w:nsid w:val="4E28082C"/>
    <w:multiLevelType w:val="hybridMultilevel"/>
    <w:tmpl w:val="30489A3C"/>
    <w:lvl w:ilvl="0" w:tplc="7E645FF0">
      <w:start w:val="1"/>
      <w:numFmt w:val="decimal"/>
      <w:lvlText w:val="%1."/>
      <w:lvlJc w:val="left"/>
      <w:pPr>
        <w:ind w:left="1069" w:hanging="360"/>
      </w:pPr>
      <w:rPr>
        <w:rFonts w:hint="default"/>
        <w:b/>
        <w:i/>
        <w:color w:val="2806B6"/>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6">
    <w:nsid w:val="4EBF29F0"/>
    <w:multiLevelType w:val="hybridMultilevel"/>
    <w:tmpl w:val="40AED738"/>
    <w:lvl w:ilvl="0" w:tplc="193EA83A">
      <w:start w:val="1"/>
      <w:numFmt w:val="upperRoman"/>
      <w:lvlText w:val="%1."/>
      <w:lvlJc w:val="left"/>
      <w:pPr>
        <w:ind w:left="1287" w:hanging="720"/>
      </w:pPr>
      <w:rPr>
        <w:rFonts w:hint="default"/>
        <w:color w:val="2806B6"/>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7">
    <w:nsid w:val="4EF54328"/>
    <w:multiLevelType w:val="hybridMultilevel"/>
    <w:tmpl w:val="FC9C80E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nsid w:val="4F047F4C"/>
    <w:multiLevelType w:val="hybridMultilevel"/>
    <w:tmpl w:val="97D69018"/>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9">
    <w:nsid w:val="54EF2DBB"/>
    <w:multiLevelType w:val="hybridMultilevel"/>
    <w:tmpl w:val="25E40EF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0">
    <w:nsid w:val="55711B39"/>
    <w:multiLevelType w:val="hybridMultilevel"/>
    <w:tmpl w:val="3BDCD4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nsid w:val="578D73A6"/>
    <w:multiLevelType w:val="hybridMultilevel"/>
    <w:tmpl w:val="5B3A285A"/>
    <w:lvl w:ilvl="0" w:tplc="04020001">
      <w:start w:val="1"/>
      <w:numFmt w:val="bullet"/>
      <w:lvlText w:val=""/>
      <w:lvlJc w:val="left"/>
      <w:pPr>
        <w:ind w:left="1353"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2">
    <w:nsid w:val="58B27E88"/>
    <w:multiLevelType w:val="hybridMultilevel"/>
    <w:tmpl w:val="D2348DA0"/>
    <w:lvl w:ilvl="0" w:tplc="04020001">
      <w:start w:val="1"/>
      <w:numFmt w:val="bullet"/>
      <w:lvlText w:val=""/>
      <w:lvlJc w:val="left"/>
      <w:pPr>
        <w:ind w:left="1400" w:hanging="360"/>
      </w:pPr>
      <w:rPr>
        <w:rFonts w:ascii="Symbol" w:hAnsi="Symbol" w:hint="default"/>
      </w:rPr>
    </w:lvl>
    <w:lvl w:ilvl="1" w:tplc="04020003" w:tentative="1">
      <w:start w:val="1"/>
      <w:numFmt w:val="bullet"/>
      <w:lvlText w:val="o"/>
      <w:lvlJc w:val="left"/>
      <w:pPr>
        <w:ind w:left="2120" w:hanging="360"/>
      </w:pPr>
      <w:rPr>
        <w:rFonts w:ascii="Courier New" w:hAnsi="Courier New" w:cs="Courier New" w:hint="default"/>
      </w:rPr>
    </w:lvl>
    <w:lvl w:ilvl="2" w:tplc="04020005" w:tentative="1">
      <w:start w:val="1"/>
      <w:numFmt w:val="bullet"/>
      <w:lvlText w:val=""/>
      <w:lvlJc w:val="left"/>
      <w:pPr>
        <w:ind w:left="2840" w:hanging="360"/>
      </w:pPr>
      <w:rPr>
        <w:rFonts w:ascii="Wingdings" w:hAnsi="Wingdings" w:hint="default"/>
      </w:rPr>
    </w:lvl>
    <w:lvl w:ilvl="3" w:tplc="04020001" w:tentative="1">
      <w:start w:val="1"/>
      <w:numFmt w:val="bullet"/>
      <w:lvlText w:val=""/>
      <w:lvlJc w:val="left"/>
      <w:pPr>
        <w:ind w:left="3560" w:hanging="360"/>
      </w:pPr>
      <w:rPr>
        <w:rFonts w:ascii="Symbol" w:hAnsi="Symbol" w:hint="default"/>
      </w:rPr>
    </w:lvl>
    <w:lvl w:ilvl="4" w:tplc="04020003" w:tentative="1">
      <w:start w:val="1"/>
      <w:numFmt w:val="bullet"/>
      <w:lvlText w:val="o"/>
      <w:lvlJc w:val="left"/>
      <w:pPr>
        <w:ind w:left="4280" w:hanging="360"/>
      </w:pPr>
      <w:rPr>
        <w:rFonts w:ascii="Courier New" w:hAnsi="Courier New" w:cs="Courier New" w:hint="default"/>
      </w:rPr>
    </w:lvl>
    <w:lvl w:ilvl="5" w:tplc="04020005" w:tentative="1">
      <w:start w:val="1"/>
      <w:numFmt w:val="bullet"/>
      <w:lvlText w:val=""/>
      <w:lvlJc w:val="left"/>
      <w:pPr>
        <w:ind w:left="5000" w:hanging="360"/>
      </w:pPr>
      <w:rPr>
        <w:rFonts w:ascii="Wingdings" w:hAnsi="Wingdings" w:hint="default"/>
      </w:rPr>
    </w:lvl>
    <w:lvl w:ilvl="6" w:tplc="04020001" w:tentative="1">
      <w:start w:val="1"/>
      <w:numFmt w:val="bullet"/>
      <w:lvlText w:val=""/>
      <w:lvlJc w:val="left"/>
      <w:pPr>
        <w:ind w:left="5720" w:hanging="360"/>
      </w:pPr>
      <w:rPr>
        <w:rFonts w:ascii="Symbol" w:hAnsi="Symbol" w:hint="default"/>
      </w:rPr>
    </w:lvl>
    <w:lvl w:ilvl="7" w:tplc="04020003" w:tentative="1">
      <w:start w:val="1"/>
      <w:numFmt w:val="bullet"/>
      <w:lvlText w:val="o"/>
      <w:lvlJc w:val="left"/>
      <w:pPr>
        <w:ind w:left="6440" w:hanging="360"/>
      </w:pPr>
      <w:rPr>
        <w:rFonts w:ascii="Courier New" w:hAnsi="Courier New" w:cs="Courier New" w:hint="default"/>
      </w:rPr>
    </w:lvl>
    <w:lvl w:ilvl="8" w:tplc="04020005" w:tentative="1">
      <w:start w:val="1"/>
      <w:numFmt w:val="bullet"/>
      <w:lvlText w:val=""/>
      <w:lvlJc w:val="left"/>
      <w:pPr>
        <w:ind w:left="7160" w:hanging="360"/>
      </w:pPr>
      <w:rPr>
        <w:rFonts w:ascii="Wingdings" w:hAnsi="Wingdings" w:hint="default"/>
      </w:rPr>
    </w:lvl>
  </w:abstractNum>
  <w:abstractNum w:abstractNumId="73">
    <w:nsid w:val="603B088D"/>
    <w:multiLevelType w:val="hybridMultilevel"/>
    <w:tmpl w:val="6EBE05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4">
    <w:nsid w:val="636B5D78"/>
    <w:multiLevelType w:val="hybridMultilevel"/>
    <w:tmpl w:val="BA40A51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5">
    <w:nsid w:val="638413B5"/>
    <w:multiLevelType w:val="hybridMultilevel"/>
    <w:tmpl w:val="19D8E202"/>
    <w:lvl w:ilvl="0" w:tplc="84448D6E">
      <w:start w:val="1"/>
      <w:numFmt w:val="lowerLetter"/>
      <w:lvlText w:val="%1."/>
      <w:lvlJc w:val="left"/>
      <w:pPr>
        <w:ind w:left="750" w:hanging="360"/>
      </w:pPr>
      <w:rPr>
        <w:rFonts w:hint="default"/>
      </w:rPr>
    </w:lvl>
    <w:lvl w:ilvl="1" w:tplc="04020019" w:tentative="1">
      <w:start w:val="1"/>
      <w:numFmt w:val="lowerLetter"/>
      <w:lvlText w:val="%2."/>
      <w:lvlJc w:val="left"/>
      <w:pPr>
        <w:ind w:left="1470" w:hanging="360"/>
      </w:pPr>
    </w:lvl>
    <w:lvl w:ilvl="2" w:tplc="0402001B" w:tentative="1">
      <w:start w:val="1"/>
      <w:numFmt w:val="lowerRoman"/>
      <w:lvlText w:val="%3."/>
      <w:lvlJc w:val="right"/>
      <w:pPr>
        <w:ind w:left="2190" w:hanging="180"/>
      </w:pPr>
    </w:lvl>
    <w:lvl w:ilvl="3" w:tplc="0402000F" w:tentative="1">
      <w:start w:val="1"/>
      <w:numFmt w:val="decimal"/>
      <w:lvlText w:val="%4."/>
      <w:lvlJc w:val="left"/>
      <w:pPr>
        <w:ind w:left="2910" w:hanging="360"/>
      </w:pPr>
    </w:lvl>
    <w:lvl w:ilvl="4" w:tplc="04020019" w:tentative="1">
      <w:start w:val="1"/>
      <w:numFmt w:val="lowerLetter"/>
      <w:lvlText w:val="%5."/>
      <w:lvlJc w:val="left"/>
      <w:pPr>
        <w:ind w:left="3630" w:hanging="360"/>
      </w:pPr>
    </w:lvl>
    <w:lvl w:ilvl="5" w:tplc="0402001B" w:tentative="1">
      <w:start w:val="1"/>
      <w:numFmt w:val="lowerRoman"/>
      <w:lvlText w:val="%6."/>
      <w:lvlJc w:val="right"/>
      <w:pPr>
        <w:ind w:left="4350" w:hanging="180"/>
      </w:pPr>
    </w:lvl>
    <w:lvl w:ilvl="6" w:tplc="0402000F" w:tentative="1">
      <w:start w:val="1"/>
      <w:numFmt w:val="decimal"/>
      <w:lvlText w:val="%7."/>
      <w:lvlJc w:val="left"/>
      <w:pPr>
        <w:ind w:left="5070" w:hanging="360"/>
      </w:pPr>
    </w:lvl>
    <w:lvl w:ilvl="7" w:tplc="04020019" w:tentative="1">
      <w:start w:val="1"/>
      <w:numFmt w:val="lowerLetter"/>
      <w:lvlText w:val="%8."/>
      <w:lvlJc w:val="left"/>
      <w:pPr>
        <w:ind w:left="5790" w:hanging="360"/>
      </w:pPr>
    </w:lvl>
    <w:lvl w:ilvl="8" w:tplc="0402001B" w:tentative="1">
      <w:start w:val="1"/>
      <w:numFmt w:val="lowerRoman"/>
      <w:lvlText w:val="%9."/>
      <w:lvlJc w:val="right"/>
      <w:pPr>
        <w:ind w:left="6510" w:hanging="180"/>
      </w:pPr>
    </w:lvl>
  </w:abstractNum>
  <w:abstractNum w:abstractNumId="76">
    <w:nsid w:val="639D52AE"/>
    <w:multiLevelType w:val="hybridMultilevel"/>
    <w:tmpl w:val="837C9D70"/>
    <w:lvl w:ilvl="0" w:tplc="4F8C20F6">
      <w:start w:val="1"/>
      <w:numFmt w:val="bullet"/>
      <w:pStyle w:val="A"/>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nsid w:val="661E46C5"/>
    <w:multiLevelType w:val="hybridMultilevel"/>
    <w:tmpl w:val="EE303A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8">
    <w:nsid w:val="662A3490"/>
    <w:multiLevelType w:val="hybridMultilevel"/>
    <w:tmpl w:val="75C8E2F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nsid w:val="66324C23"/>
    <w:multiLevelType w:val="hybridMultilevel"/>
    <w:tmpl w:val="708E7B3A"/>
    <w:lvl w:ilvl="0" w:tplc="FFFFFFFF">
      <w:start w:val="1"/>
      <w:numFmt w:val="bullet"/>
      <w:lvlText w:val=""/>
      <w:lvlJc w:val="left"/>
      <w:pPr>
        <w:tabs>
          <w:tab w:val="num" w:pos="360"/>
        </w:tabs>
        <w:ind w:left="360" w:hanging="360"/>
      </w:pPr>
      <w:rPr>
        <w:rFonts w:ascii="Wingdings" w:hAnsi="Wingdings" w:hint="default"/>
        <w:color w:val="0000FF"/>
        <w:effect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681656D1"/>
    <w:multiLevelType w:val="hybridMultilevel"/>
    <w:tmpl w:val="DE6C57BA"/>
    <w:lvl w:ilvl="0" w:tplc="CDC6DB9E">
      <w:start w:val="1"/>
      <w:numFmt w:val="decimal"/>
      <w:lvlText w:val="%1."/>
      <w:lvlJc w:val="left"/>
      <w:pPr>
        <w:ind w:left="644" w:hanging="360"/>
      </w:pPr>
      <w:rPr>
        <w:rFonts w:hint="default"/>
        <w:b/>
        <w:i/>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1">
    <w:nsid w:val="6BA72E00"/>
    <w:multiLevelType w:val="hybridMultilevel"/>
    <w:tmpl w:val="CF883256"/>
    <w:lvl w:ilvl="0" w:tplc="04020001">
      <w:start w:val="1"/>
      <w:numFmt w:val="bullet"/>
      <w:lvlText w:val=""/>
      <w:lvlJc w:val="left"/>
      <w:pPr>
        <w:ind w:left="1789" w:hanging="360"/>
      </w:pPr>
      <w:rPr>
        <w:rFonts w:ascii="Symbol" w:hAnsi="Symbol"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82">
    <w:nsid w:val="70780376"/>
    <w:multiLevelType w:val="hybridMultilevel"/>
    <w:tmpl w:val="E8ACB53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3">
    <w:nsid w:val="714777AF"/>
    <w:multiLevelType w:val="hybridMultilevel"/>
    <w:tmpl w:val="A060FFF6"/>
    <w:lvl w:ilvl="0" w:tplc="EF5083C4">
      <w:start w:val="5"/>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84">
    <w:nsid w:val="71A8184B"/>
    <w:multiLevelType w:val="hybridMultilevel"/>
    <w:tmpl w:val="6AB2B8D8"/>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85">
    <w:nsid w:val="71E5306C"/>
    <w:multiLevelType w:val="hybridMultilevel"/>
    <w:tmpl w:val="B2A87AFA"/>
    <w:lvl w:ilvl="0" w:tplc="0402000B">
      <w:start w:val="1"/>
      <w:numFmt w:val="bullet"/>
      <w:lvlText w:val=""/>
      <w:lvlJc w:val="left"/>
      <w:pPr>
        <w:tabs>
          <w:tab w:val="num" w:pos="1140"/>
        </w:tabs>
        <w:ind w:left="1140" w:hanging="360"/>
      </w:pPr>
      <w:rPr>
        <w:rFonts w:ascii="Wingdings" w:hAnsi="Wingdings" w:hint="default"/>
      </w:rPr>
    </w:lvl>
    <w:lvl w:ilvl="1" w:tplc="04020003" w:tentative="1">
      <w:start w:val="1"/>
      <w:numFmt w:val="bullet"/>
      <w:lvlText w:val="o"/>
      <w:lvlJc w:val="left"/>
      <w:pPr>
        <w:tabs>
          <w:tab w:val="num" w:pos="1860"/>
        </w:tabs>
        <w:ind w:left="1860" w:hanging="360"/>
      </w:pPr>
      <w:rPr>
        <w:rFonts w:ascii="Courier New" w:hAnsi="Courier New" w:cs="Courier New" w:hint="default"/>
      </w:rPr>
    </w:lvl>
    <w:lvl w:ilvl="2" w:tplc="04020005" w:tentative="1">
      <w:start w:val="1"/>
      <w:numFmt w:val="bullet"/>
      <w:lvlText w:val=""/>
      <w:lvlJc w:val="left"/>
      <w:pPr>
        <w:tabs>
          <w:tab w:val="num" w:pos="2580"/>
        </w:tabs>
        <w:ind w:left="2580" w:hanging="360"/>
      </w:pPr>
      <w:rPr>
        <w:rFonts w:ascii="Wingdings" w:hAnsi="Wingdings" w:hint="default"/>
      </w:rPr>
    </w:lvl>
    <w:lvl w:ilvl="3" w:tplc="04020001" w:tentative="1">
      <w:start w:val="1"/>
      <w:numFmt w:val="bullet"/>
      <w:lvlText w:val=""/>
      <w:lvlJc w:val="left"/>
      <w:pPr>
        <w:tabs>
          <w:tab w:val="num" w:pos="3300"/>
        </w:tabs>
        <w:ind w:left="3300" w:hanging="360"/>
      </w:pPr>
      <w:rPr>
        <w:rFonts w:ascii="Symbol" w:hAnsi="Symbol" w:hint="default"/>
      </w:rPr>
    </w:lvl>
    <w:lvl w:ilvl="4" w:tplc="04020003" w:tentative="1">
      <w:start w:val="1"/>
      <w:numFmt w:val="bullet"/>
      <w:lvlText w:val="o"/>
      <w:lvlJc w:val="left"/>
      <w:pPr>
        <w:tabs>
          <w:tab w:val="num" w:pos="4020"/>
        </w:tabs>
        <w:ind w:left="4020" w:hanging="360"/>
      </w:pPr>
      <w:rPr>
        <w:rFonts w:ascii="Courier New" w:hAnsi="Courier New" w:cs="Courier New" w:hint="default"/>
      </w:rPr>
    </w:lvl>
    <w:lvl w:ilvl="5" w:tplc="04020005" w:tentative="1">
      <w:start w:val="1"/>
      <w:numFmt w:val="bullet"/>
      <w:lvlText w:val=""/>
      <w:lvlJc w:val="left"/>
      <w:pPr>
        <w:tabs>
          <w:tab w:val="num" w:pos="4740"/>
        </w:tabs>
        <w:ind w:left="4740" w:hanging="360"/>
      </w:pPr>
      <w:rPr>
        <w:rFonts w:ascii="Wingdings" w:hAnsi="Wingdings" w:hint="default"/>
      </w:rPr>
    </w:lvl>
    <w:lvl w:ilvl="6" w:tplc="04020001" w:tentative="1">
      <w:start w:val="1"/>
      <w:numFmt w:val="bullet"/>
      <w:lvlText w:val=""/>
      <w:lvlJc w:val="left"/>
      <w:pPr>
        <w:tabs>
          <w:tab w:val="num" w:pos="5460"/>
        </w:tabs>
        <w:ind w:left="5460" w:hanging="360"/>
      </w:pPr>
      <w:rPr>
        <w:rFonts w:ascii="Symbol" w:hAnsi="Symbol" w:hint="default"/>
      </w:rPr>
    </w:lvl>
    <w:lvl w:ilvl="7" w:tplc="04020003" w:tentative="1">
      <w:start w:val="1"/>
      <w:numFmt w:val="bullet"/>
      <w:lvlText w:val="o"/>
      <w:lvlJc w:val="left"/>
      <w:pPr>
        <w:tabs>
          <w:tab w:val="num" w:pos="6180"/>
        </w:tabs>
        <w:ind w:left="6180" w:hanging="360"/>
      </w:pPr>
      <w:rPr>
        <w:rFonts w:ascii="Courier New" w:hAnsi="Courier New" w:cs="Courier New" w:hint="default"/>
      </w:rPr>
    </w:lvl>
    <w:lvl w:ilvl="8" w:tplc="04020005" w:tentative="1">
      <w:start w:val="1"/>
      <w:numFmt w:val="bullet"/>
      <w:lvlText w:val=""/>
      <w:lvlJc w:val="left"/>
      <w:pPr>
        <w:tabs>
          <w:tab w:val="num" w:pos="6900"/>
        </w:tabs>
        <w:ind w:left="6900" w:hanging="360"/>
      </w:pPr>
      <w:rPr>
        <w:rFonts w:ascii="Wingdings" w:hAnsi="Wingdings" w:hint="default"/>
      </w:rPr>
    </w:lvl>
  </w:abstractNum>
  <w:abstractNum w:abstractNumId="86">
    <w:nsid w:val="730D0E2B"/>
    <w:multiLevelType w:val="hybridMultilevel"/>
    <w:tmpl w:val="C340E184"/>
    <w:lvl w:ilvl="0" w:tplc="29C604C6">
      <w:start w:val="2"/>
      <w:numFmt w:val="decimal"/>
      <w:lvlText w:val="%1."/>
      <w:lvlJc w:val="left"/>
      <w:pPr>
        <w:ind w:left="720" w:hanging="360"/>
      </w:pPr>
      <w:rPr>
        <w:rFonts w:ascii="Times New Roman" w:hAnsi="Times New Roman" w:cs="Times New Roman" w:hint="default"/>
        <w:b/>
        <w:i/>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7">
    <w:nsid w:val="744424C9"/>
    <w:multiLevelType w:val="hybridMultilevel"/>
    <w:tmpl w:val="18E8E9A2"/>
    <w:lvl w:ilvl="0" w:tplc="731096A4">
      <w:start w:val="1"/>
      <w:numFmt w:val="decimal"/>
      <w:lvlText w:val="%1."/>
      <w:lvlJc w:val="left"/>
      <w:pPr>
        <w:ind w:left="720" w:hanging="360"/>
      </w:pPr>
      <w:rPr>
        <w:rFonts w:hint="default"/>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8">
    <w:nsid w:val="74AE0CAF"/>
    <w:multiLevelType w:val="hybridMultilevel"/>
    <w:tmpl w:val="7F8A6E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9">
    <w:nsid w:val="7555174F"/>
    <w:multiLevelType w:val="multilevel"/>
    <w:tmpl w:val="F3AA76A8"/>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rPr>
        <w:rFonts w:cs="Times New Roman" w:hint="default"/>
      </w:rPr>
    </w:lvl>
    <w:lvl w:ilvl="2">
      <w:start w:val="1"/>
      <w:numFmt w:val="decimal"/>
      <w:pStyle w:val="Heading3"/>
      <w:lvlText w:val="%1.%2.%3"/>
      <w:lvlJc w:val="left"/>
      <w:pPr>
        <w:tabs>
          <w:tab w:val="num" w:pos="607"/>
        </w:tabs>
        <w:ind w:left="607" w:hanging="60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60"/>
        </w:tabs>
        <w:ind w:left="1060" w:hanging="1008"/>
      </w:pPr>
      <w:rPr>
        <w:rFonts w:cs="Times New Roman" w:hint="default"/>
        <w:color w:val="00990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90">
    <w:nsid w:val="756E4611"/>
    <w:multiLevelType w:val="hybridMultilevel"/>
    <w:tmpl w:val="93DE555C"/>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1">
    <w:nsid w:val="75C43275"/>
    <w:multiLevelType w:val="hybridMultilevel"/>
    <w:tmpl w:val="B1D0274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92">
    <w:nsid w:val="7703010E"/>
    <w:multiLevelType w:val="hybridMultilevel"/>
    <w:tmpl w:val="38EE951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3">
    <w:nsid w:val="7801081E"/>
    <w:multiLevelType w:val="hybridMultilevel"/>
    <w:tmpl w:val="1ECCCB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4">
    <w:nsid w:val="78330944"/>
    <w:multiLevelType w:val="hybridMultilevel"/>
    <w:tmpl w:val="3F4A45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5">
    <w:nsid w:val="79C12A09"/>
    <w:multiLevelType w:val="hybridMultilevel"/>
    <w:tmpl w:val="AE0EE276"/>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6">
    <w:nsid w:val="7A1421ED"/>
    <w:multiLevelType w:val="hybridMultilevel"/>
    <w:tmpl w:val="00121E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7">
    <w:nsid w:val="7A362C58"/>
    <w:multiLevelType w:val="hybridMultilevel"/>
    <w:tmpl w:val="F648B5C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8">
    <w:nsid w:val="7AFD12C0"/>
    <w:multiLevelType w:val="hybridMultilevel"/>
    <w:tmpl w:val="F4389210"/>
    <w:lvl w:ilvl="0" w:tplc="04020001">
      <w:start w:val="1"/>
      <w:numFmt w:val="bullet"/>
      <w:lvlText w:val=""/>
      <w:lvlJc w:val="left"/>
      <w:pPr>
        <w:tabs>
          <w:tab w:val="num" w:pos="3417"/>
        </w:tabs>
        <w:ind w:left="3417" w:hanging="360"/>
      </w:pPr>
      <w:rPr>
        <w:rFonts w:ascii="Symbol" w:hAnsi="Symbol" w:hint="default"/>
      </w:rPr>
    </w:lvl>
    <w:lvl w:ilvl="1" w:tplc="04020003" w:tentative="1">
      <w:start w:val="1"/>
      <w:numFmt w:val="bullet"/>
      <w:lvlText w:val="o"/>
      <w:lvlJc w:val="left"/>
      <w:pPr>
        <w:tabs>
          <w:tab w:val="num" w:pos="1797"/>
        </w:tabs>
        <w:ind w:left="1797" w:hanging="360"/>
      </w:pPr>
      <w:rPr>
        <w:rFonts w:ascii="Courier New" w:hAnsi="Courier New" w:cs="Courier New" w:hint="default"/>
      </w:rPr>
    </w:lvl>
    <w:lvl w:ilvl="2" w:tplc="04020005" w:tentative="1">
      <w:start w:val="1"/>
      <w:numFmt w:val="bullet"/>
      <w:lvlText w:val=""/>
      <w:lvlJc w:val="left"/>
      <w:pPr>
        <w:tabs>
          <w:tab w:val="num" w:pos="2517"/>
        </w:tabs>
        <w:ind w:left="2517" w:hanging="360"/>
      </w:pPr>
      <w:rPr>
        <w:rFonts w:ascii="Wingdings" w:hAnsi="Wingdings" w:hint="default"/>
      </w:rPr>
    </w:lvl>
    <w:lvl w:ilvl="3" w:tplc="04020001" w:tentative="1">
      <w:start w:val="1"/>
      <w:numFmt w:val="bullet"/>
      <w:lvlText w:val=""/>
      <w:lvlJc w:val="left"/>
      <w:pPr>
        <w:tabs>
          <w:tab w:val="num" w:pos="3237"/>
        </w:tabs>
        <w:ind w:left="3237" w:hanging="360"/>
      </w:pPr>
      <w:rPr>
        <w:rFonts w:ascii="Symbol" w:hAnsi="Symbol" w:hint="default"/>
      </w:rPr>
    </w:lvl>
    <w:lvl w:ilvl="4" w:tplc="04020003" w:tentative="1">
      <w:start w:val="1"/>
      <w:numFmt w:val="bullet"/>
      <w:lvlText w:val="o"/>
      <w:lvlJc w:val="left"/>
      <w:pPr>
        <w:tabs>
          <w:tab w:val="num" w:pos="3957"/>
        </w:tabs>
        <w:ind w:left="3957" w:hanging="360"/>
      </w:pPr>
      <w:rPr>
        <w:rFonts w:ascii="Courier New" w:hAnsi="Courier New" w:cs="Courier New" w:hint="default"/>
      </w:rPr>
    </w:lvl>
    <w:lvl w:ilvl="5" w:tplc="04020005" w:tentative="1">
      <w:start w:val="1"/>
      <w:numFmt w:val="bullet"/>
      <w:lvlText w:val=""/>
      <w:lvlJc w:val="left"/>
      <w:pPr>
        <w:tabs>
          <w:tab w:val="num" w:pos="4677"/>
        </w:tabs>
        <w:ind w:left="4677" w:hanging="360"/>
      </w:pPr>
      <w:rPr>
        <w:rFonts w:ascii="Wingdings" w:hAnsi="Wingdings" w:hint="default"/>
      </w:rPr>
    </w:lvl>
    <w:lvl w:ilvl="6" w:tplc="04020001" w:tentative="1">
      <w:start w:val="1"/>
      <w:numFmt w:val="bullet"/>
      <w:lvlText w:val=""/>
      <w:lvlJc w:val="left"/>
      <w:pPr>
        <w:tabs>
          <w:tab w:val="num" w:pos="5397"/>
        </w:tabs>
        <w:ind w:left="5397" w:hanging="360"/>
      </w:pPr>
      <w:rPr>
        <w:rFonts w:ascii="Symbol" w:hAnsi="Symbol" w:hint="default"/>
      </w:rPr>
    </w:lvl>
    <w:lvl w:ilvl="7" w:tplc="04020003" w:tentative="1">
      <w:start w:val="1"/>
      <w:numFmt w:val="bullet"/>
      <w:lvlText w:val="o"/>
      <w:lvlJc w:val="left"/>
      <w:pPr>
        <w:tabs>
          <w:tab w:val="num" w:pos="6117"/>
        </w:tabs>
        <w:ind w:left="6117" w:hanging="360"/>
      </w:pPr>
      <w:rPr>
        <w:rFonts w:ascii="Courier New" w:hAnsi="Courier New" w:cs="Courier New" w:hint="default"/>
      </w:rPr>
    </w:lvl>
    <w:lvl w:ilvl="8" w:tplc="04020005" w:tentative="1">
      <w:start w:val="1"/>
      <w:numFmt w:val="bullet"/>
      <w:lvlText w:val=""/>
      <w:lvlJc w:val="left"/>
      <w:pPr>
        <w:tabs>
          <w:tab w:val="num" w:pos="6837"/>
        </w:tabs>
        <w:ind w:left="6837" w:hanging="360"/>
      </w:pPr>
      <w:rPr>
        <w:rFonts w:ascii="Wingdings" w:hAnsi="Wingdings" w:hint="default"/>
      </w:rPr>
    </w:lvl>
  </w:abstractNum>
  <w:abstractNum w:abstractNumId="99">
    <w:nsid w:val="7BE4278D"/>
    <w:multiLevelType w:val="hybridMultilevel"/>
    <w:tmpl w:val="E92008D2"/>
    <w:lvl w:ilvl="0" w:tplc="04020001">
      <w:start w:val="1"/>
      <w:numFmt w:val="bullet"/>
      <w:lvlText w:val=""/>
      <w:lvlJc w:val="left"/>
      <w:pPr>
        <w:ind w:left="1789" w:hanging="360"/>
      </w:pPr>
      <w:rPr>
        <w:rFonts w:ascii="Symbol" w:hAnsi="Symbol"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00">
    <w:nsid w:val="7C812552"/>
    <w:multiLevelType w:val="hybridMultilevel"/>
    <w:tmpl w:val="C6A41438"/>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90001">
      <w:start w:val="1"/>
      <w:numFmt w:val="bullet"/>
      <w:lvlText w:val=""/>
      <w:lvlJc w:val="left"/>
      <w:pPr>
        <w:tabs>
          <w:tab w:val="num" w:pos="786"/>
        </w:tabs>
        <w:ind w:left="786" w:hanging="360"/>
      </w:pPr>
      <w:rPr>
        <w:rFonts w:ascii="Symbol" w:hAnsi="Symbol"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1">
    <w:nsid w:val="7D725B39"/>
    <w:multiLevelType w:val="hybridMultilevel"/>
    <w:tmpl w:val="B9322F8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2">
    <w:nsid w:val="7F4604FA"/>
    <w:multiLevelType w:val="hybridMultilevel"/>
    <w:tmpl w:val="3E84B38A"/>
    <w:lvl w:ilvl="0" w:tplc="0402000B">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18"/>
        </w:tabs>
        <w:ind w:left="1418" w:hanging="360"/>
      </w:pPr>
    </w:lvl>
    <w:lvl w:ilvl="2" w:tplc="0402001B" w:tentative="1">
      <w:start w:val="1"/>
      <w:numFmt w:val="lowerRoman"/>
      <w:lvlText w:val="%3."/>
      <w:lvlJc w:val="right"/>
      <w:pPr>
        <w:tabs>
          <w:tab w:val="num" w:pos="2138"/>
        </w:tabs>
        <w:ind w:left="2138" w:hanging="180"/>
      </w:pPr>
    </w:lvl>
    <w:lvl w:ilvl="3" w:tplc="0402000F" w:tentative="1">
      <w:start w:val="1"/>
      <w:numFmt w:val="decimal"/>
      <w:lvlText w:val="%4."/>
      <w:lvlJc w:val="left"/>
      <w:pPr>
        <w:tabs>
          <w:tab w:val="num" w:pos="2858"/>
        </w:tabs>
        <w:ind w:left="2858" w:hanging="360"/>
      </w:pPr>
    </w:lvl>
    <w:lvl w:ilvl="4" w:tplc="04020019" w:tentative="1">
      <w:start w:val="1"/>
      <w:numFmt w:val="lowerLetter"/>
      <w:lvlText w:val="%5."/>
      <w:lvlJc w:val="left"/>
      <w:pPr>
        <w:tabs>
          <w:tab w:val="num" w:pos="3578"/>
        </w:tabs>
        <w:ind w:left="3578" w:hanging="360"/>
      </w:pPr>
    </w:lvl>
    <w:lvl w:ilvl="5" w:tplc="0402001B" w:tentative="1">
      <w:start w:val="1"/>
      <w:numFmt w:val="lowerRoman"/>
      <w:lvlText w:val="%6."/>
      <w:lvlJc w:val="right"/>
      <w:pPr>
        <w:tabs>
          <w:tab w:val="num" w:pos="4298"/>
        </w:tabs>
        <w:ind w:left="4298" w:hanging="180"/>
      </w:pPr>
    </w:lvl>
    <w:lvl w:ilvl="6" w:tplc="0402000F" w:tentative="1">
      <w:start w:val="1"/>
      <w:numFmt w:val="decimal"/>
      <w:lvlText w:val="%7."/>
      <w:lvlJc w:val="left"/>
      <w:pPr>
        <w:tabs>
          <w:tab w:val="num" w:pos="5018"/>
        </w:tabs>
        <w:ind w:left="5018" w:hanging="360"/>
      </w:pPr>
    </w:lvl>
    <w:lvl w:ilvl="7" w:tplc="04020019" w:tentative="1">
      <w:start w:val="1"/>
      <w:numFmt w:val="lowerLetter"/>
      <w:lvlText w:val="%8."/>
      <w:lvlJc w:val="left"/>
      <w:pPr>
        <w:tabs>
          <w:tab w:val="num" w:pos="5738"/>
        </w:tabs>
        <w:ind w:left="5738" w:hanging="360"/>
      </w:pPr>
    </w:lvl>
    <w:lvl w:ilvl="8" w:tplc="0402001B" w:tentative="1">
      <w:start w:val="1"/>
      <w:numFmt w:val="lowerRoman"/>
      <w:lvlText w:val="%9."/>
      <w:lvlJc w:val="right"/>
      <w:pPr>
        <w:tabs>
          <w:tab w:val="num" w:pos="6458"/>
        </w:tabs>
        <w:ind w:left="6458" w:hanging="180"/>
      </w:pPr>
    </w:lvl>
  </w:abstractNum>
  <w:num w:numId="1">
    <w:abstractNumId w:val="1"/>
  </w:num>
  <w:num w:numId="2">
    <w:abstractNumId w:val="0"/>
  </w:num>
  <w:num w:numId="3">
    <w:abstractNumId w:val="89"/>
  </w:num>
  <w:num w:numId="4">
    <w:abstractNumId w:val="11"/>
  </w:num>
  <w:num w:numId="5">
    <w:abstractNumId w:val="37"/>
  </w:num>
  <w:num w:numId="6">
    <w:abstractNumId w:val="33"/>
  </w:num>
  <w:num w:numId="7">
    <w:abstractNumId w:val="22"/>
  </w:num>
  <w:num w:numId="8">
    <w:abstractNumId w:val="44"/>
  </w:num>
  <w:num w:numId="9">
    <w:abstractNumId w:val="25"/>
  </w:num>
  <w:num w:numId="10">
    <w:abstractNumId w:val="91"/>
  </w:num>
  <w:num w:numId="11">
    <w:abstractNumId w:val="81"/>
  </w:num>
  <w:num w:numId="12">
    <w:abstractNumId w:val="99"/>
  </w:num>
  <w:num w:numId="13">
    <w:abstractNumId w:val="29"/>
  </w:num>
  <w:num w:numId="14">
    <w:abstractNumId w:val="64"/>
  </w:num>
  <w:num w:numId="15">
    <w:abstractNumId w:val="71"/>
  </w:num>
  <w:num w:numId="16">
    <w:abstractNumId w:val="40"/>
  </w:num>
  <w:num w:numId="17">
    <w:abstractNumId w:val="16"/>
  </w:num>
  <w:num w:numId="18">
    <w:abstractNumId w:val="2"/>
  </w:num>
  <w:num w:numId="19">
    <w:abstractNumId w:val="57"/>
  </w:num>
  <w:num w:numId="20">
    <w:abstractNumId w:val="87"/>
  </w:num>
  <w:num w:numId="21">
    <w:abstractNumId w:val="54"/>
  </w:num>
  <w:num w:numId="22">
    <w:abstractNumId w:val="48"/>
  </w:num>
  <w:num w:numId="23">
    <w:abstractNumId w:val="68"/>
  </w:num>
  <w:num w:numId="24">
    <w:abstractNumId w:val="90"/>
  </w:num>
  <w:num w:numId="25">
    <w:abstractNumId w:val="32"/>
  </w:num>
  <w:num w:numId="26">
    <w:abstractNumId w:val="28"/>
  </w:num>
  <w:num w:numId="27">
    <w:abstractNumId w:val="95"/>
  </w:num>
  <w:num w:numId="28">
    <w:abstractNumId w:val="101"/>
  </w:num>
  <w:num w:numId="29">
    <w:abstractNumId w:val="9"/>
  </w:num>
  <w:num w:numId="30">
    <w:abstractNumId w:val="18"/>
  </w:num>
  <w:num w:numId="31">
    <w:abstractNumId w:val="62"/>
  </w:num>
  <w:num w:numId="32">
    <w:abstractNumId w:val="59"/>
  </w:num>
  <w:num w:numId="33">
    <w:abstractNumId w:val="84"/>
  </w:num>
  <w:num w:numId="34">
    <w:abstractNumId w:val="97"/>
  </w:num>
  <w:num w:numId="35">
    <w:abstractNumId w:val="65"/>
  </w:num>
  <w:num w:numId="36">
    <w:abstractNumId w:val="8"/>
  </w:num>
  <w:num w:numId="37">
    <w:abstractNumId w:val="80"/>
  </w:num>
  <w:num w:numId="38">
    <w:abstractNumId w:val="31"/>
  </w:num>
  <w:num w:numId="39">
    <w:abstractNumId w:val="61"/>
  </w:num>
  <w:num w:numId="40">
    <w:abstractNumId w:val="49"/>
  </w:num>
  <w:num w:numId="41">
    <w:abstractNumId w:val="10"/>
  </w:num>
  <w:num w:numId="42">
    <w:abstractNumId w:val="17"/>
  </w:num>
  <w:num w:numId="43">
    <w:abstractNumId w:val="5"/>
  </w:num>
  <w:num w:numId="44">
    <w:abstractNumId w:val="15"/>
  </w:num>
  <w:num w:numId="45">
    <w:abstractNumId w:val="7"/>
  </w:num>
  <w:num w:numId="46">
    <w:abstractNumId w:val="67"/>
  </w:num>
  <w:num w:numId="47">
    <w:abstractNumId w:val="78"/>
  </w:num>
  <w:num w:numId="48">
    <w:abstractNumId w:val="3"/>
  </w:num>
  <w:num w:numId="49">
    <w:abstractNumId w:val="38"/>
  </w:num>
  <w:num w:numId="50">
    <w:abstractNumId w:val="82"/>
  </w:num>
  <w:num w:numId="51">
    <w:abstractNumId w:val="70"/>
  </w:num>
  <w:num w:numId="52">
    <w:abstractNumId w:val="13"/>
  </w:num>
  <w:num w:numId="53">
    <w:abstractNumId w:val="36"/>
  </w:num>
  <w:num w:numId="54">
    <w:abstractNumId w:val="86"/>
  </w:num>
  <w:num w:numId="55">
    <w:abstractNumId w:val="96"/>
  </w:num>
  <w:num w:numId="56">
    <w:abstractNumId w:val="79"/>
  </w:num>
  <w:num w:numId="57">
    <w:abstractNumId w:val="92"/>
  </w:num>
  <w:num w:numId="58">
    <w:abstractNumId w:val="60"/>
  </w:num>
  <w:num w:numId="59">
    <w:abstractNumId w:val="53"/>
  </w:num>
  <w:num w:numId="60">
    <w:abstractNumId w:val="52"/>
  </w:num>
  <w:num w:numId="61">
    <w:abstractNumId w:val="26"/>
  </w:num>
  <w:num w:numId="62">
    <w:abstractNumId w:val="51"/>
  </w:num>
  <w:num w:numId="63">
    <w:abstractNumId w:val="94"/>
  </w:num>
  <w:num w:numId="6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num>
  <w:num w:numId="66">
    <w:abstractNumId w:val="4"/>
  </w:num>
  <w:num w:numId="67">
    <w:abstractNumId w:val="20"/>
  </w:num>
  <w:num w:numId="68">
    <w:abstractNumId w:val="47"/>
  </w:num>
  <w:num w:numId="69">
    <w:abstractNumId w:val="83"/>
  </w:num>
  <w:num w:numId="70">
    <w:abstractNumId w:val="46"/>
  </w:num>
  <w:num w:numId="71">
    <w:abstractNumId w:val="93"/>
  </w:num>
  <w:num w:numId="72">
    <w:abstractNumId w:val="72"/>
  </w:num>
  <w:num w:numId="73">
    <w:abstractNumId w:val="73"/>
  </w:num>
  <w:num w:numId="74">
    <w:abstractNumId w:val="24"/>
  </w:num>
  <w:num w:numId="75">
    <w:abstractNumId w:val="50"/>
  </w:num>
  <w:num w:numId="76">
    <w:abstractNumId w:val="69"/>
  </w:num>
  <w:num w:numId="77">
    <w:abstractNumId w:val="45"/>
  </w:num>
  <w:num w:numId="78">
    <w:abstractNumId w:val="42"/>
  </w:num>
  <w:num w:numId="79">
    <w:abstractNumId w:val="19"/>
  </w:num>
  <w:num w:numId="80">
    <w:abstractNumId w:val="63"/>
  </w:num>
  <w:num w:numId="81">
    <w:abstractNumId w:val="56"/>
  </w:num>
  <w:num w:numId="82">
    <w:abstractNumId w:val="76"/>
  </w:num>
  <w:num w:numId="83">
    <w:abstractNumId w:val="14"/>
  </w:num>
  <w:num w:numId="84">
    <w:abstractNumId w:val="21"/>
  </w:num>
  <w:num w:numId="85">
    <w:abstractNumId w:val="34"/>
  </w:num>
  <w:num w:numId="86">
    <w:abstractNumId w:val="12"/>
  </w:num>
  <w:num w:numId="87">
    <w:abstractNumId w:val="88"/>
  </w:num>
  <w:num w:numId="88">
    <w:abstractNumId w:val="58"/>
  </w:num>
  <w:num w:numId="89">
    <w:abstractNumId w:val="102"/>
  </w:num>
  <w:num w:numId="90">
    <w:abstractNumId w:val="30"/>
  </w:num>
  <w:num w:numId="91">
    <w:abstractNumId w:val="6"/>
  </w:num>
  <w:num w:numId="92">
    <w:abstractNumId w:val="98"/>
  </w:num>
  <w:num w:numId="93">
    <w:abstractNumId w:val="74"/>
  </w:num>
  <w:num w:numId="94">
    <w:abstractNumId w:val="85"/>
  </w:num>
  <w:num w:numId="95">
    <w:abstractNumId w:val="66"/>
  </w:num>
  <w:num w:numId="96">
    <w:abstractNumId w:val="43"/>
  </w:num>
  <w:num w:numId="97">
    <w:abstractNumId w:val="100"/>
  </w:num>
  <w:num w:numId="98">
    <w:abstractNumId w:val="39"/>
  </w:num>
  <w:num w:numId="99">
    <w:abstractNumId w:val="77"/>
  </w:num>
  <w:num w:numId="100">
    <w:abstractNumId w:val="35"/>
  </w:num>
  <w:num w:numId="101">
    <w:abstractNumId w:val="55"/>
  </w:num>
  <w:num w:numId="102">
    <w:abstractNumId w:val="27"/>
  </w:num>
  <w:num w:numId="103">
    <w:abstractNumId w:val="7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6549"/>
    <w:rsid w:val="00001DA6"/>
    <w:rsid w:val="00002524"/>
    <w:rsid w:val="00002BD9"/>
    <w:rsid w:val="0000590C"/>
    <w:rsid w:val="0000737D"/>
    <w:rsid w:val="000150D5"/>
    <w:rsid w:val="00015426"/>
    <w:rsid w:val="0001597D"/>
    <w:rsid w:val="000209E7"/>
    <w:rsid w:val="00024033"/>
    <w:rsid w:val="00024B80"/>
    <w:rsid w:val="00032903"/>
    <w:rsid w:val="000337F3"/>
    <w:rsid w:val="00034ACA"/>
    <w:rsid w:val="000369E7"/>
    <w:rsid w:val="00041AD6"/>
    <w:rsid w:val="00043AF0"/>
    <w:rsid w:val="000772EF"/>
    <w:rsid w:val="000774F5"/>
    <w:rsid w:val="00083028"/>
    <w:rsid w:val="000845D0"/>
    <w:rsid w:val="000864C8"/>
    <w:rsid w:val="00091855"/>
    <w:rsid w:val="00095C23"/>
    <w:rsid w:val="000A4BA1"/>
    <w:rsid w:val="000C4ECD"/>
    <w:rsid w:val="000C57B2"/>
    <w:rsid w:val="000D0663"/>
    <w:rsid w:val="000D6836"/>
    <w:rsid w:val="000E082D"/>
    <w:rsid w:val="000E0D1C"/>
    <w:rsid w:val="000E4CDC"/>
    <w:rsid w:val="000E54ED"/>
    <w:rsid w:val="000E7F29"/>
    <w:rsid w:val="000F2998"/>
    <w:rsid w:val="000F7293"/>
    <w:rsid w:val="001124A6"/>
    <w:rsid w:val="00114367"/>
    <w:rsid w:val="0011517B"/>
    <w:rsid w:val="001167D6"/>
    <w:rsid w:val="00127B98"/>
    <w:rsid w:val="00133982"/>
    <w:rsid w:val="00145424"/>
    <w:rsid w:val="001636FC"/>
    <w:rsid w:val="00164147"/>
    <w:rsid w:val="001774A1"/>
    <w:rsid w:val="0018038A"/>
    <w:rsid w:val="00186DA5"/>
    <w:rsid w:val="00192925"/>
    <w:rsid w:val="00193707"/>
    <w:rsid w:val="001950FA"/>
    <w:rsid w:val="001A2652"/>
    <w:rsid w:val="001C024A"/>
    <w:rsid w:val="001C1DED"/>
    <w:rsid w:val="001C1E9D"/>
    <w:rsid w:val="001C2EFE"/>
    <w:rsid w:val="001C7321"/>
    <w:rsid w:val="001D0C22"/>
    <w:rsid w:val="001E7614"/>
    <w:rsid w:val="001E7AB7"/>
    <w:rsid w:val="001F052A"/>
    <w:rsid w:val="001F0A5C"/>
    <w:rsid w:val="001F4AAD"/>
    <w:rsid w:val="001F7BF3"/>
    <w:rsid w:val="00201716"/>
    <w:rsid w:val="002069A2"/>
    <w:rsid w:val="002121CE"/>
    <w:rsid w:val="002156A7"/>
    <w:rsid w:val="00225A61"/>
    <w:rsid w:val="002363D0"/>
    <w:rsid w:val="002424A1"/>
    <w:rsid w:val="00243797"/>
    <w:rsid w:val="00257510"/>
    <w:rsid w:val="00257E3B"/>
    <w:rsid w:val="0026203E"/>
    <w:rsid w:val="00264F4D"/>
    <w:rsid w:val="00267732"/>
    <w:rsid w:val="00277782"/>
    <w:rsid w:val="0029688F"/>
    <w:rsid w:val="002A4BCB"/>
    <w:rsid w:val="002A783D"/>
    <w:rsid w:val="002B5175"/>
    <w:rsid w:val="002C0742"/>
    <w:rsid w:val="002C595D"/>
    <w:rsid w:val="002C66E7"/>
    <w:rsid w:val="002D51F6"/>
    <w:rsid w:val="002E4A52"/>
    <w:rsid w:val="002F2D77"/>
    <w:rsid w:val="002F3DF5"/>
    <w:rsid w:val="00300148"/>
    <w:rsid w:val="0030377E"/>
    <w:rsid w:val="00307368"/>
    <w:rsid w:val="00311725"/>
    <w:rsid w:val="003146EA"/>
    <w:rsid w:val="00327C7F"/>
    <w:rsid w:val="003312E3"/>
    <w:rsid w:val="00334ED5"/>
    <w:rsid w:val="00352271"/>
    <w:rsid w:val="0035394F"/>
    <w:rsid w:val="003612BE"/>
    <w:rsid w:val="0036157D"/>
    <w:rsid w:val="0036577C"/>
    <w:rsid w:val="003715C4"/>
    <w:rsid w:val="003765FE"/>
    <w:rsid w:val="00380C55"/>
    <w:rsid w:val="00381F7D"/>
    <w:rsid w:val="0038389A"/>
    <w:rsid w:val="00387DB5"/>
    <w:rsid w:val="00391D4D"/>
    <w:rsid w:val="003963BA"/>
    <w:rsid w:val="003A585A"/>
    <w:rsid w:val="003B2E6D"/>
    <w:rsid w:val="003B7EF5"/>
    <w:rsid w:val="003C59DB"/>
    <w:rsid w:val="003C6A61"/>
    <w:rsid w:val="003D3D5F"/>
    <w:rsid w:val="003D41B9"/>
    <w:rsid w:val="003D4D8A"/>
    <w:rsid w:val="003E0C1C"/>
    <w:rsid w:val="003E1985"/>
    <w:rsid w:val="003E44CF"/>
    <w:rsid w:val="003F04CC"/>
    <w:rsid w:val="003F623B"/>
    <w:rsid w:val="003F7F5D"/>
    <w:rsid w:val="004100BA"/>
    <w:rsid w:val="004122AC"/>
    <w:rsid w:val="004237AE"/>
    <w:rsid w:val="0042454B"/>
    <w:rsid w:val="00424695"/>
    <w:rsid w:val="00424A95"/>
    <w:rsid w:val="0042647C"/>
    <w:rsid w:val="004266FF"/>
    <w:rsid w:val="00436082"/>
    <w:rsid w:val="004418B8"/>
    <w:rsid w:val="004467CD"/>
    <w:rsid w:val="00453E52"/>
    <w:rsid w:val="00453E54"/>
    <w:rsid w:val="004554EE"/>
    <w:rsid w:val="00455586"/>
    <w:rsid w:val="004656EC"/>
    <w:rsid w:val="00480498"/>
    <w:rsid w:val="00485572"/>
    <w:rsid w:val="0048738D"/>
    <w:rsid w:val="004918F7"/>
    <w:rsid w:val="00494F90"/>
    <w:rsid w:val="004A02E7"/>
    <w:rsid w:val="004A249B"/>
    <w:rsid w:val="004A70C4"/>
    <w:rsid w:val="004B7F63"/>
    <w:rsid w:val="004C4F3C"/>
    <w:rsid w:val="004C5E67"/>
    <w:rsid w:val="004D1966"/>
    <w:rsid w:val="004E0BFE"/>
    <w:rsid w:val="004E4761"/>
    <w:rsid w:val="004F157E"/>
    <w:rsid w:val="004F1FA6"/>
    <w:rsid w:val="0050099B"/>
    <w:rsid w:val="005017CF"/>
    <w:rsid w:val="00522C60"/>
    <w:rsid w:val="00522E39"/>
    <w:rsid w:val="0052561F"/>
    <w:rsid w:val="00530386"/>
    <w:rsid w:val="00530882"/>
    <w:rsid w:val="0054263B"/>
    <w:rsid w:val="00550B22"/>
    <w:rsid w:val="0056035B"/>
    <w:rsid w:val="00576E2B"/>
    <w:rsid w:val="00583400"/>
    <w:rsid w:val="0058513A"/>
    <w:rsid w:val="005868B4"/>
    <w:rsid w:val="00586EEA"/>
    <w:rsid w:val="00590CD9"/>
    <w:rsid w:val="00592E56"/>
    <w:rsid w:val="005A06A5"/>
    <w:rsid w:val="005A3D88"/>
    <w:rsid w:val="005A65E8"/>
    <w:rsid w:val="005B39FD"/>
    <w:rsid w:val="005B3B08"/>
    <w:rsid w:val="005B4EDB"/>
    <w:rsid w:val="005B62E0"/>
    <w:rsid w:val="005B6AE6"/>
    <w:rsid w:val="005D0409"/>
    <w:rsid w:val="005D3193"/>
    <w:rsid w:val="005D7554"/>
    <w:rsid w:val="005E034E"/>
    <w:rsid w:val="005E4751"/>
    <w:rsid w:val="005E6711"/>
    <w:rsid w:val="00607BE1"/>
    <w:rsid w:val="006124DB"/>
    <w:rsid w:val="00623330"/>
    <w:rsid w:val="00624BDD"/>
    <w:rsid w:val="006256BC"/>
    <w:rsid w:val="006300B4"/>
    <w:rsid w:val="00632FA3"/>
    <w:rsid w:val="00635A7C"/>
    <w:rsid w:val="00635BC1"/>
    <w:rsid w:val="00643A1A"/>
    <w:rsid w:val="00652564"/>
    <w:rsid w:val="006538C7"/>
    <w:rsid w:val="00661B48"/>
    <w:rsid w:val="00670085"/>
    <w:rsid w:val="00675660"/>
    <w:rsid w:val="00681733"/>
    <w:rsid w:val="00684DB4"/>
    <w:rsid w:val="00690D90"/>
    <w:rsid w:val="00691B2F"/>
    <w:rsid w:val="006927DF"/>
    <w:rsid w:val="00695018"/>
    <w:rsid w:val="00697341"/>
    <w:rsid w:val="006A2CC1"/>
    <w:rsid w:val="006B529F"/>
    <w:rsid w:val="006C2020"/>
    <w:rsid w:val="006C6224"/>
    <w:rsid w:val="006D2B21"/>
    <w:rsid w:val="006D7758"/>
    <w:rsid w:val="006E6298"/>
    <w:rsid w:val="006E7FC5"/>
    <w:rsid w:val="006F0E14"/>
    <w:rsid w:val="006F368C"/>
    <w:rsid w:val="00700FBD"/>
    <w:rsid w:val="00705817"/>
    <w:rsid w:val="00707CF7"/>
    <w:rsid w:val="00714D24"/>
    <w:rsid w:val="007200E1"/>
    <w:rsid w:val="00720799"/>
    <w:rsid w:val="00723AF5"/>
    <w:rsid w:val="007255CB"/>
    <w:rsid w:val="00737A5E"/>
    <w:rsid w:val="00740D76"/>
    <w:rsid w:val="00743434"/>
    <w:rsid w:val="00744234"/>
    <w:rsid w:val="00752BF1"/>
    <w:rsid w:val="0075602A"/>
    <w:rsid w:val="0075640A"/>
    <w:rsid w:val="0075738C"/>
    <w:rsid w:val="007608AA"/>
    <w:rsid w:val="00760C00"/>
    <w:rsid w:val="00771802"/>
    <w:rsid w:val="0077506B"/>
    <w:rsid w:val="0078077A"/>
    <w:rsid w:val="00782FC3"/>
    <w:rsid w:val="007A740B"/>
    <w:rsid w:val="007A7605"/>
    <w:rsid w:val="007A7DCC"/>
    <w:rsid w:val="007B218F"/>
    <w:rsid w:val="007C0EBD"/>
    <w:rsid w:val="007D1CE8"/>
    <w:rsid w:val="007D72D9"/>
    <w:rsid w:val="007F412B"/>
    <w:rsid w:val="007F5D37"/>
    <w:rsid w:val="008048CC"/>
    <w:rsid w:val="00816A4C"/>
    <w:rsid w:val="00816EEA"/>
    <w:rsid w:val="008219A5"/>
    <w:rsid w:val="008254BB"/>
    <w:rsid w:val="008278EA"/>
    <w:rsid w:val="00841D9B"/>
    <w:rsid w:val="00842D4A"/>
    <w:rsid w:val="008442FA"/>
    <w:rsid w:val="008535BA"/>
    <w:rsid w:val="00860D2D"/>
    <w:rsid w:val="0086299E"/>
    <w:rsid w:val="00863569"/>
    <w:rsid w:val="0087474D"/>
    <w:rsid w:val="008803D5"/>
    <w:rsid w:val="0088519C"/>
    <w:rsid w:val="00885233"/>
    <w:rsid w:val="00886DD7"/>
    <w:rsid w:val="00891B20"/>
    <w:rsid w:val="00895DE3"/>
    <w:rsid w:val="008A43D5"/>
    <w:rsid w:val="008A7047"/>
    <w:rsid w:val="008A79D5"/>
    <w:rsid w:val="008B69E4"/>
    <w:rsid w:val="008C0F37"/>
    <w:rsid w:val="008D773C"/>
    <w:rsid w:val="008E4343"/>
    <w:rsid w:val="008E54FB"/>
    <w:rsid w:val="008F28E6"/>
    <w:rsid w:val="008F3B66"/>
    <w:rsid w:val="008F5A43"/>
    <w:rsid w:val="00901099"/>
    <w:rsid w:val="0090784F"/>
    <w:rsid w:val="00910001"/>
    <w:rsid w:val="00910AA9"/>
    <w:rsid w:val="009146D4"/>
    <w:rsid w:val="00914AEC"/>
    <w:rsid w:val="00915264"/>
    <w:rsid w:val="009266A0"/>
    <w:rsid w:val="0092698A"/>
    <w:rsid w:val="00926A2D"/>
    <w:rsid w:val="00935D1E"/>
    <w:rsid w:val="00936079"/>
    <w:rsid w:val="00937503"/>
    <w:rsid w:val="00943CAF"/>
    <w:rsid w:val="00954078"/>
    <w:rsid w:val="00954350"/>
    <w:rsid w:val="00961D71"/>
    <w:rsid w:val="00976495"/>
    <w:rsid w:val="00976C9E"/>
    <w:rsid w:val="009814B5"/>
    <w:rsid w:val="009855F0"/>
    <w:rsid w:val="00985B0B"/>
    <w:rsid w:val="00986144"/>
    <w:rsid w:val="00992354"/>
    <w:rsid w:val="00995523"/>
    <w:rsid w:val="0099701B"/>
    <w:rsid w:val="009A6549"/>
    <w:rsid w:val="009B06D6"/>
    <w:rsid w:val="009B4CD7"/>
    <w:rsid w:val="009D2E6C"/>
    <w:rsid w:val="009D413C"/>
    <w:rsid w:val="009E4A5A"/>
    <w:rsid w:val="009E4ACE"/>
    <w:rsid w:val="009E5014"/>
    <w:rsid w:val="009F0A90"/>
    <w:rsid w:val="009F121E"/>
    <w:rsid w:val="009F4B87"/>
    <w:rsid w:val="00A02176"/>
    <w:rsid w:val="00A05EBB"/>
    <w:rsid w:val="00A107BF"/>
    <w:rsid w:val="00A10FC0"/>
    <w:rsid w:val="00A151B6"/>
    <w:rsid w:val="00A15DC0"/>
    <w:rsid w:val="00A23FA9"/>
    <w:rsid w:val="00A263CE"/>
    <w:rsid w:val="00A27BB4"/>
    <w:rsid w:val="00A30388"/>
    <w:rsid w:val="00A31B9C"/>
    <w:rsid w:val="00A325E5"/>
    <w:rsid w:val="00A41DD4"/>
    <w:rsid w:val="00A436F8"/>
    <w:rsid w:val="00A46BA7"/>
    <w:rsid w:val="00A51A83"/>
    <w:rsid w:val="00A5215D"/>
    <w:rsid w:val="00A557D0"/>
    <w:rsid w:val="00A62AC8"/>
    <w:rsid w:val="00A65D45"/>
    <w:rsid w:val="00A70D84"/>
    <w:rsid w:val="00A75A47"/>
    <w:rsid w:val="00A82538"/>
    <w:rsid w:val="00A82C98"/>
    <w:rsid w:val="00A847CB"/>
    <w:rsid w:val="00A900DF"/>
    <w:rsid w:val="00AA2657"/>
    <w:rsid w:val="00AA3D51"/>
    <w:rsid w:val="00AB0072"/>
    <w:rsid w:val="00AB46E5"/>
    <w:rsid w:val="00AB501E"/>
    <w:rsid w:val="00AC4EB0"/>
    <w:rsid w:val="00AC61AF"/>
    <w:rsid w:val="00AD0543"/>
    <w:rsid w:val="00AD4BBC"/>
    <w:rsid w:val="00AE0096"/>
    <w:rsid w:val="00AE0766"/>
    <w:rsid w:val="00AE5030"/>
    <w:rsid w:val="00AF0392"/>
    <w:rsid w:val="00AF7860"/>
    <w:rsid w:val="00B01416"/>
    <w:rsid w:val="00B10508"/>
    <w:rsid w:val="00B1144A"/>
    <w:rsid w:val="00B173AA"/>
    <w:rsid w:val="00B23CD6"/>
    <w:rsid w:val="00B24BF2"/>
    <w:rsid w:val="00B27888"/>
    <w:rsid w:val="00B31461"/>
    <w:rsid w:val="00B31F2C"/>
    <w:rsid w:val="00B32B9C"/>
    <w:rsid w:val="00B35694"/>
    <w:rsid w:val="00B37054"/>
    <w:rsid w:val="00B53CC3"/>
    <w:rsid w:val="00B61B8E"/>
    <w:rsid w:val="00B654D8"/>
    <w:rsid w:val="00B813ED"/>
    <w:rsid w:val="00B82D9F"/>
    <w:rsid w:val="00B84CA8"/>
    <w:rsid w:val="00B907E6"/>
    <w:rsid w:val="00B95720"/>
    <w:rsid w:val="00BA218B"/>
    <w:rsid w:val="00BB2001"/>
    <w:rsid w:val="00BB323A"/>
    <w:rsid w:val="00BB42E6"/>
    <w:rsid w:val="00BB6F04"/>
    <w:rsid w:val="00BC07C9"/>
    <w:rsid w:val="00BC0DE9"/>
    <w:rsid w:val="00BC2726"/>
    <w:rsid w:val="00BC379F"/>
    <w:rsid w:val="00BC7EB2"/>
    <w:rsid w:val="00BD4BC1"/>
    <w:rsid w:val="00BF042B"/>
    <w:rsid w:val="00BF2075"/>
    <w:rsid w:val="00BF4188"/>
    <w:rsid w:val="00C0060C"/>
    <w:rsid w:val="00C03A71"/>
    <w:rsid w:val="00C054C0"/>
    <w:rsid w:val="00C068BD"/>
    <w:rsid w:val="00C148FE"/>
    <w:rsid w:val="00C14BEB"/>
    <w:rsid w:val="00C179D0"/>
    <w:rsid w:val="00C17E92"/>
    <w:rsid w:val="00C224D6"/>
    <w:rsid w:val="00C25C37"/>
    <w:rsid w:val="00C3061E"/>
    <w:rsid w:val="00C31023"/>
    <w:rsid w:val="00C35659"/>
    <w:rsid w:val="00C47D78"/>
    <w:rsid w:val="00C533EB"/>
    <w:rsid w:val="00C60B33"/>
    <w:rsid w:val="00C62636"/>
    <w:rsid w:val="00C67A6C"/>
    <w:rsid w:val="00C70C2B"/>
    <w:rsid w:val="00C71366"/>
    <w:rsid w:val="00C716DB"/>
    <w:rsid w:val="00C87199"/>
    <w:rsid w:val="00CA5920"/>
    <w:rsid w:val="00CA7489"/>
    <w:rsid w:val="00CB332A"/>
    <w:rsid w:val="00CB362C"/>
    <w:rsid w:val="00CB521F"/>
    <w:rsid w:val="00CB7180"/>
    <w:rsid w:val="00CC3BA3"/>
    <w:rsid w:val="00CD29EF"/>
    <w:rsid w:val="00CD7828"/>
    <w:rsid w:val="00CE02F9"/>
    <w:rsid w:val="00CE2FD4"/>
    <w:rsid w:val="00CE37D9"/>
    <w:rsid w:val="00CE4080"/>
    <w:rsid w:val="00CE7ECC"/>
    <w:rsid w:val="00CF03C6"/>
    <w:rsid w:val="00CF08F9"/>
    <w:rsid w:val="00D029C6"/>
    <w:rsid w:val="00D06E4E"/>
    <w:rsid w:val="00D2245F"/>
    <w:rsid w:val="00D35C05"/>
    <w:rsid w:val="00D37A23"/>
    <w:rsid w:val="00D47287"/>
    <w:rsid w:val="00D506B5"/>
    <w:rsid w:val="00D51C20"/>
    <w:rsid w:val="00D523FF"/>
    <w:rsid w:val="00D539D1"/>
    <w:rsid w:val="00D56426"/>
    <w:rsid w:val="00D56DE4"/>
    <w:rsid w:val="00D6039F"/>
    <w:rsid w:val="00D640E0"/>
    <w:rsid w:val="00D73057"/>
    <w:rsid w:val="00D77A2F"/>
    <w:rsid w:val="00D77FBC"/>
    <w:rsid w:val="00D81F82"/>
    <w:rsid w:val="00D83214"/>
    <w:rsid w:val="00D84E3C"/>
    <w:rsid w:val="00D86C6B"/>
    <w:rsid w:val="00DA002E"/>
    <w:rsid w:val="00DC0046"/>
    <w:rsid w:val="00DC1AB8"/>
    <w:rsid w:val="00DC1BF7"/>
    <w:rsid w:val="00DC1D54"/>
    <w:rsid w:val="00DC6EE6"/>
    <w:rsid w:val="00DC6FCC"/>
    <w:rsid w:val="00DC7A6F"/>
    <w:rsid w:val="00DD1036"/>
    <w:rsid w:val="00DD52EC"/>
    <w:rsid w:val="00DD597A"/>
    <w:rsid w:val="00DD63B4"/>
    <w:rsid w:val="00DE32EF"/>
    <w:rsid w:val="00DE3945"/>
    <w:rsid w:val="00DE50CA"/>
    <w:rsid w:val="00DE5639"/>
    <w:rsid w:val="00DF3E24"/>
    <w:rsid w:val="00E03723"/>
    <w:rsid w:val="00E21896"/>
    <w:rsid w:val="00E21ED1"/>
    <w:rsid w:val="00E23ACD"/>
    <w:rsid w:val="00E26ACE"/>
    <w:rsid w:val="00E273DA"/>
    <w:rsid w:val="00E305CB"/>
    <w:rsid w:val="00E5193F"/>
    <w:rsid w:val="00E51B65"/>
    <w:rsid w:val="00E51CAC"/>
    <w:rsid w:val="00E5290E"/>
    <w:rsid w:val="00E55EC0"/>
    <w:rsid w:val="00E571CD"/>
    <w:rsid w:val="00E57624"/>
    <w:rsid w:val="00E66393"/>
    <w:rsid w:val="00E6745D"/>
    <w:rsid w:val="00E70C1E"/>
    <w:rsid w:val="00E70CC9"/>
    <w:rsid w:val="00E71133"/>
    <w:rsid w:val="00EB05BA"/>
    <w:rsid w:val="00EC708A"/>
    <w:rsid w:val="00ED1092"/>
    <w:rsid w:val="00ED1CAC"/>
    <w:rsid w:val="00EE4766"/>
    <w:rsid w:val="00F03726"/>
    <w:rsid w:val="00F056DE"/>
    <w:rsid w:val="00F07284"/>
    <w:rsid w:val="00F23E9B"/>
    <w:rsid w:val="00F24B86"/>
    <w:rsid w:val="00F25515"/>
    <w:rsid w:val="00F317FF"/>
    <w:rsid w:val="00F3593C"/>
    <w:rsid w:val="00F42BAB"/>
    <w:rsid w:val="00F45598"/>
    <w:rsid w:val="00F537C0"/>
    <w:rsid w:val="00F6283E"/>
    <w:rsid w:val="00F629C0"/>
    <w:rsid w:val="00F63FBF"/>
    <w:rsid w:val="00F66703"/>
    <w:rsid w:val="00F701DB"/>
    <w:rsid w:val="00F7765B"/>
    <w:rsid w:val="00F80193"/>
    <w:rsid w:val="00F8234F"/>
    <w:rsid w:val="00F8754C"/>
    <w:rsid w:val="00F8788B"/>
    <w:rsid w:val="00F9069A"/>
    <w:rsid w:val="00F9200C"/>
    <w:rsid w:val="00F92132"/>
    <w:rsid w:val="00F94813"/>
    <w:rsid w:val="00FA4294"/>
    <w:rsid w:val="00FB2ACF"/>
    <w:rsid w:val="00FB53F9"/>
    <w:rsid w:val="00FC779A"/>
    <w:rsid w:val="00FD219C"/>
    <w:rsid w:val="00FD3369"/>
    <w:rsid w:val="00FD7924"/>
    <w:rsid w:val="00FE66D9"/>
    <w:rsid w:val="00FF25DA"/>
    <w:rsid w:val="00FF7894"/>
    <w:rsid w:val="00FF7C1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foot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A1"/>
  </w:style>
  <w:style w:type="paragraph" w:styleId="Heading1">
    <w:name w:val="heading 1"/>
    <w:aliases w:val="Numbered - 1,Outline1,intoduction"/>
    <w:basedOn w:val="Normal"/>
    <w:next w:val="Normal"/>
    <w:link w:val="Heading1Char1"/>
    <w:autoRedefine/>
    <w:uiPriority w:val="99"/>
    <w:qFormat/>
    <w:rsid w:val="009A6549"/>
    <w:pPr>
      <w:keepNext/>
      <w:snapToGrid w:val="0"/>
      <w:spacing w:after="0" w:line="360" w:lineRule="auto"/>
      <w:ind w:firstLine="567"/>
      <w:jc w:val="both"/>
      <w:outlineLvl w:val="0"/>
    </w:pPr>
    <w:rPr>
      <w:rFonts w:ascii="Times New Roman" w:eastAsia="Batang" w:hAnsi="Times New Roman" w:cs="Times New Roman"/>
      <w:b/>
      <w:i/>
      <w:color w:val="1F497D" w:themeColor="text2"/>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4F81BD"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9A6549"/>
    <w:rPr>
      <w:rFonts w:ascii="Times New Roman" w:eastAsia="Batang" w:hAnsi="Times New Roman" w:cs="Times New Roman"/>
      <w:b/>
      <w:i/>
      <w:color w:val="1F497D" w:themeColor="text2"/>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FootnoteText">
    <w:name w:val="footnote text"/>
    <w:aliases w:val="Fußnotentext arial,Footnote Text Char Char Char Char,Footnote Text Char Char Char,single space,Car Car,stile 1,Footnote1,Footnote2,Footnote3,Footnote4,Footnote5,Footnote6,Footnote7,Footnote8,Footnote9,Footnote10,Footnote11,Footnote21,fn"/>
    <w:basedOn w:val="Normal"/>
    <w:link w:val="FootnoteTextChar"/>
    <w:autoRedefine/>
    <w:semiHidden/>
    <w:rsid w:val="009A6549"/>
    <w:pPr>
      <w:spacing w:before="120" w:after="120" w:line="240" w:lineRule="auto"/>
      <w:ind w:left="104" w:hanging="112"/>
    </w:pPr>
    <w:rPr>
      <w:rFonts w:ascii="Times New Roman" w:eastAsia="Times New Roman" w:hAnsi="Times New Roman" w:cs="Times New Roman"/>
      <w:sz w:val="20"/>
      <w:szCs w:val="20"/>
    </w:rPr>
  </w:style>
  <w:style w:type="character" w:customStyle="1" w:styleId="FootnoteTextChar">
    <w:name w:val="Footnote Text Char"/>
    <w:aliases w:val="Fußnotentext arial Char,Footnote Text Char Char Char Char Char,Footnote Text Char Char Char Char1,single space Char,Car Car Char,stile 1 Char,Footnote1 Char,Footnote2 Char,Footnote3 Char,Footnote4 Char,Footnote5 Char,Footnote6 Char"/>
    <w:basedOn w:val="DefaultParagraphFont"/>
    <w:link w:val="FootnoteText"/>
    <w:semiHidden/>
    <w:rsid w:val="009A6549"/>
    <w:rPr>
      <w:rFonts w:ascii="Times New Roman" w:eastAsia="Times New Roman" w:hAnsi="Times New Roman" w:cs="Times New Roman"/>
      <w:sz w:val="20"/>
      <w:szCs w:val="20"/>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semiHidden/>
    <w:rsid w:val="009A6549"/>
    <w:rPr>
      <w:rFonts w:cs="Times New Roman"/>
      <w:vertAlign w:val="superscript"/>
    </w:rPr>
  </w:style>
  <w:style w:type="character" w:styleId="Hyperlink">
    <w:name w:val="Hyperlink"/>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82"/>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foot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Numbered - 1,Outline1,intoduction"/>
    <w:basedOn w:val="Normal"/>
    <w:next w:val="Normal"/>
    <w:link w:val="Heading1Char1"/>
    <w:autoRedefine/>
    <w:uiPriority w:val="99"/>
    <w:qFormat/>
    <w:rsid w:val="009A6549"/>
    <w:pPr>
      <w:keepNext/>
      <w:snapToGrid w:val="0"/>
      <w:spacing w:after="0" w:line="360" w:lineRule="auto"/>
      <w:ind w:firstLine="567"/>
      <w:jc w:val="both"/>
      <w:outlineLvl w:val="0"/>
    </w:pPr>
    <w:rPr>
      <w:rFonts w:ascii="Times New Roman" w:eastAsia="Batang" w:hAnsi="Times New Roman" w:cs="Times New Roman"/>
      <w:b/>
      <w:i/>
      <w:color w:val="1F497D" w:themeColor="text2"/>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4F81BD"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9A6549"/>
    <w:rPr>
      <w:rFonts w:ascii="Times New Roman" w:eastAsia="Batang" w:hAnsi="Times New Roman" w:cs="Times New Roman"/>
      <w:b/>
      <w:i/>
      <w:color w:val="1F497D" w:themeColor="text2"/>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FootnoteText">
    <w:name w:val="footnote text"/>
    <w:aliases w:val="Fußnotentext arial,Footnote Text Char Char Char Char,Footnote Text Char Char Char,single space,Car Car,stile 1,Footnote1,Footnote2,Footnote3,Footnote4,Footnote5,Footnote6,Footnote7,Footnote8,Footnote9,Footnote10,Footnote11,Footnote21,fn"/>
    <w:basedOn w:val="Normal"/>
    <w:link w:val="FootnoteTextChar"/>
    <w:autoRedefine/>
    <w:semiHidden/>
    <w:rsid w:val="009A6549"/>
    <w:pPr>
      <w:spacing w:before="120" w:after="120" w:line="240" w:lineRule="auto"/>
      <w:ind w:left="104" w:hanging="112"/>
    </w:pPr>
    <w:rPr>
      <w:rFonts w:ascii="Times New Roman" w:eastAsia="Times New Roman" w:hAnsi="Times New Roman" w:cs="Times New Roman"/>
      <w:sz w:val="20"/>
      <w:szCs w:val="20"/>
    </w:rPr>
  </w:style>
  <w:style w:type="character" w:customStyle="1" w:styleId="FootnoteTextChar">
    <w:name w:val="Footnote Text Char"/>
    <w:aliases w:val="Fußnotentext arial Char,Footnote Text Char Char Char Char Char,Footnote Text Char Char Char Char1,single space Char,Car Car Char,stile 1 Char,Footnote1 Char,Footnote2 Char,Footnote3 Char,Footnote4 Char,Footnote5 Char,Footnote6 Char"/>
    <w:basedOn w:val="DefaultParagraphFont"/>
    <w:link w:val="FootnoteText"/>
    <w:semiHidden/>
    <w:rsid w:val="009A6549"/>
    <w:rPr>
      <w:rFonts w:ascii="Times New Roman" w:eastAsia="Times New Roman" w:hAnsi="Times New Roman" w:cs="Times New Roman"/>
      <w:sz w:val="20"/>
      <w:szCs w:val="20"/>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semiHidden/>
    <w:rsid w:val="009A6549"/>
    <w:rPr>
      <w:rFonts w:cs="Times New Roman"/>
      <w:vertAlign w:val="superscript"/>
    </w:rPr>
  </w:style>
  <w:style w:type="character" w:styleId="Hyperlink">
    <w:name w:val="Hyperlink"/>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13192330">
      <w:bodyDiv w:val="1"/>
      <w:marLeft w:val="0"/>
      <w:marRight w:val="0"/>
      <w:marTop w:val="0"/>
      <w:marBottom w:val="0"/>
      <w:divBdr>
        <w:top w:val="none" w:sz="0" w:space="0" w:color="auto"/>
        <w:left w:val="none" w:sz="0" w:space="0" w:color="auto"/>
        <w:bottom w:val="none" w:sz="0" w:space="0" w:color="auto"/>
        <w:right w:val="none" w:sz="0" w:space="0" w:color="auto"/>
      </w:divBdr>
    </w:div>
    <w:div w:id="18505972">
      <w:bodyDiv w:val="1"/>
      <w:marLeft w:val="0"/>
      <w:marRight w:val="0"/>
      <w:marTop w:val="0"/>
      <w:marBottom w:val="0"/>
      <w:divBdr>
        <w:top w:val="none" w:sz="0" w:space="0" w:color="auto"/>
        <w:left w:val="none" w:sz="0" w:space="0" w:color="auto"/>
        <w:bottom w:val="none" w:sz="0" w:space="0" w:color="auto"/>
        <w:right w:val="none" w:sz="0" w:space="0" w:color="auto"/>
      </w:divBdr>
    </w:div>
    <w:div w:id="36905105">
      <w:bodyDiv w:val="1"/>
      <w:marLeft w:val="0"/>
      <w:marRight w:val="0"/>
      <w:marTop w:val="0"/>
      <w:marBottom w:val="0"/>
      <w:divBdr>
        <w:top w:val="none" w:sz="0" w:space="0" w:color="auto"/>
        <w:left w:val="none" w:sz="0" w:space="0" w:color="auto"/>
        <w:bottom w:val="none" w:sz="0" w:space="0" w:color="auto"/>
        <w:right w:val="none" w:sz="0" w:space="0" w:color="auto"/>
      </w:divBdr>
    </w:div>
    <w:div w:id="51318339">
      <w:bodyDiv w:val="1"/>
      <w:marLeft w:val="0"/>
      <w:marRight w:val="0"/>
      <w:marTop w:val="0"/>
      <w:marBottom w:val="0"/>
      <w:divBdr>
        <w:top w:val="none" w:sz="0" w:space="0" w:color="auto"/>
        <w:left w:val="none" w:sz="0" w:space="0" w:color="auto"/>
        <w:bottom w:val="none" w:sz="0" w:space="0" w:color="auto"/>
        <w:right w:val="none" w:sz="0" w:space="0" w:color="auto"/>
      </w:divBdr>
    </w:div>
    <w:div w:id="91705913">
      <w:bodyDiv w:val="1"/>
      <w:marLeft w:val="0"/>
      <w:marRight w:val="0"/>
      <w:marTop w:val="0"/>
      <w:marBottom w:val="0"/>
      <w:divBdr>
        <w:top w:val="none" w:sz="0" w:space="0" w:color="auto"/>
        <w:left w:val="none" w:sz="0" w:space="0" w:color="auto"/>
        <w:bottom w:val="none" w:sz="0" w:space="0" w:color="auto"/>
        <w:right w:val="none" w:sz="0" w:space="0" w:color="auto"/>
      </w:divBdr>
    </w:div>
    <w:div w:id="109322025">
      <w:bodyDiv w:val="1"/>
      <w:marLeft w:val="0"/>
      <w:marRight w:val="0"/>
      <w:marTop w:val="0"/>
      <w:marBottom w:val="0"/>
      <w:divBdr>
        <w:top w:val="none" w:sz="0" w:space="0" w:color="auto"/>
        <w:left w:val="none" w:sz="0" w:space="0" w:color="auto"/>
        <w:bottom w:val="none" w:sz="0" w:space="0" w:color="auto"/>
        <w:right w:val="none" w:sz="0" w:space="0" w:color="auto"/>
      </w:divBdr>
    </w:div>
    <w:div w:id="119963315">
      <w:bodyDiv w:val="1"/>
      <w:marLeft w:val="0"/>
      <w:marRight w:val="0"/>
      <w:marTop w:val="0"/>
      <w:marBottom w:val="0"/>
      <w:divBdr>
        <w:top w:val="none" w:sz="0" w:space="0" w:color="auto"/>
        <w:left w:val="none" w:sz="0" w:space="0" w:color="auto"/>
        <w:bottom w:val="none" w:sz="0" w:space="0" w:color="auto"/>
        <w:right w:val="none" w:sz="0" w:space="0" w:color="auto"/>
      </w:divBdr>
    </w:div>
    <w:div w:id="147214039">
      <w:bodyDiv w:val="1"/>
      <w:marLeft w:val="0"/>
      <w:marRight w:val="0"/>
      <w:marTop w:val="0"/>
      <w:marBottom w:val="0"/>
      <w:divBdr>
        <w:top w:val="none" w:sz="0" w:space="0" w:color="auto"/>
        <w:left w:val="none" w:sz="0" w:space="0" w:color="auto"/>
        <w:bottom w:val="none" w:sz="0" w:space="0" w:color="auto"/>
        <w:right w:val="none" w:sz="0" w:space="0" w:color="auto"/>
      </w:divBdr>
    </w:div>
    <w:div w:id="158884020">
      <w:bodyDiv w:val="1"/>
      <w:marLeft w:val="0"/>
      <w:marRight w:val="0"/>
      <w:marTop w:val="0"/>
      <w:marBottom w:val="0"/>
      <w:divBdr>
        <w:top w:val="none" w:sz="0" w:space="0" w:color="auto"/>
        <w:left w:val="none" w:sz="0" w:space="0" w:color="auto"/>
        <w:bottom w:val="none" w:sz="0" w:space="0" w:color="auto"/>
        <w:right w:val="none" w:sz="0" w:space="0" w:color="auto"/>
      </w:divBdr>
    </w:div>
    <w:div w:id="185407636">
      <w:bodyDiv w:val="1"/>
      <w:marLeft w:val="0"/>
      <w:marRight w:val="0"/>
      <w:marTop w:val="0"/>
      <w:marBottom w:val="0"/>
      <w:divBdr>
        <w:top w:val="none" w:sz="0" w:space="0" w:color="auto"/>
        <w:left w:val="none" w:sz="0" w:space="0" w:color="auto"/>
        <w:bottom w:val="none" w:sz="0" w:space="0" w:color="auto"/>
        <w:right w:val="none" w:sz="0" w:space="0" w:color="auto"/>
      </w:divBdr>
    </w:div>
    <w:div w:id="232619302">
      <w:bodyDiv w:val="1"/>
      <w:marLeft w:val="0"/>
      <w:marRight w:val="0"/>
      <w:marTop w:val="0"/>
      <w:marBottom w:val="0"/>
      <w:divBdr>
        <w:top w:val="none" w:sz="0" w:space="0" w:color="auto"/>
        <w:left w:val="none" w:sz="0" w:space="0" w:color="auto"/>
        <w:bottom w:val="none" w:sz="0" w:space="0" w:color="auto"/>
        <w:right w:val="none" w:sz="0" w:space="0" w:color="auto"/>
      </w:divBdr>
    </w:div>
    <w:div w:id="259725373">
      <w:bodyDiv w:val="1"/>
      <w:marLeft w:val="0"/>
      <w:marRight w:val="0"/>
      <w:marTop w:val="0"/>
      <w:marBottom w:val="0"/>
      <w:divBdr>
        <w:top w:val="none" w:sz="0" w:space="0" w:color="auto"/>
        <w:left w:val="none" w:sz="0" w:space="0" w:color="auto"/>
        <w:bottom w:val="none" w:sz="0" w:space="0" w:color="auto"/>
        <w:right w:val="none" w:sz="0" w:space="0" w:color="auto"/>
      </w:divBdr>
    </w:div>
    <w:div w:id="260070614">
      <w:bodyDiv w:val="1"/>
      <w:marLeft w:val="0"/>
      <w:marRight w:val="0"/>
      <w:marTop w:val="0"/>
      <w:marBottom w:val="0"/>
      <w:divBdr>
        <w:top w:val="none" w:sz="0" w:space="0" w:color="auto"/>
        <w:left w:val="none" w:sz="0" w:space="0" w:color="auto"/>
        <w:bottom w:val="none" w:sz="0" w:space="0" w:color="auto"/>
        <w:right w:val="none" w:sz="0" w:space="0" w:color="auto"/>
      </w:divBdr>
    </w:div>
    <w:div w:id="304353449">
      <w:bodyDiv w:val="1"/>
      <w:marLeft w:val="0"/>
      <w:marRight w:val="0"/>
      <w:marTop w:val="0"/>
      <w:marBottom w:val="0"/>
      <w:divBdr>
        <w:top w:val="none" w:sz="0" w:space="0" w:color="auto"/>
        <w:left w:val="none" w:sz="0" w:space="0" w:color="auto"/>
        <w:bottom w:val="none" w:sz="0" w:space="0" w:color="auto"/>
        <w:right w:val="none" w:sz="0" w:space="0" w:color="auto"/>
      </w:divBdr>
    </w:div>
    <w:div w:id="326902002">
      <w:bodyDiv w:val="1"/>
      <w:marLeft w:val="0"/>
      <w:marRight w:val="0"/>
      <w:marTop w:val="0"/>
      <w:marBottom w:val="0"/>
      <w:divBdr>
        <w:top w:val="none" w:sz="0" w:space="0" w:color="auto"/>
        <w:left w:val="none" w:sz="0" w:space="0" w:color="auto"/>
        <w:bottom w:val="none" w:sz="0" w:space="0" w:color="auto"/>
        <w:right w:val="none" w:sz="0" w:space="0" w:color="auto"/>
      </w:divBdr>
    </w:div>
    <w:div w:id="418866684">
      <w:bodyDiv w:val="1"/>
      <w:marLeft w:val="0"/>
      <w:marRight w:val="0"/>
      <w:marTop w:val="0"/>
      <w:marBottom w:val="0"/>
      <w:divBdr>
        <w:top w:val="none" w:sz="0" w:space="0" w:color="auto"/>
        <w:left w:val="none" w:sz="0" w:space="0" w:color="auto"/>
        <w:bottom w:val="none" w:sz="0" w:space="0" w:color="auto"/>
        <w:right w:val="none" w:sz="0" w:space="0" w:color="auto"/>
      </w:divBdr>
    </w:div>
    <w:div w:id="426123172">
      <w:bodyDiv w:val="1"/>
      <w:marLeft w:val="0"/>
      <w:marRight w:val="0"/>
      <w:marTop w:val="0"/>
      <w:marBottom w:val="0"/>
      <w:divBdr>
        <w:top w:val="none" w:sz="0" w:space="0" w:color="auto"/>
        <w:left w:val="none" w:sz="0" w:space="0" w:color="auto"/>
        <w:bottom w:val="none" w:sz="0" w:space="0" w:color="auto"/>
        <w:right w:val="none" w:sz="0" w:space="0" w:color="auto"/>
      </w:divBdr>
    </w:div>
    <w:div w:id="441611459">
      <w:bodyDiv w:val="1"/>
      <w:marLeft w:val="0"/>
      <w:marRight w:val="0"/>
      <w:marTop w:val="0"/>
      <w:marBottom w:val="0"/>
      <w:divBdr>
        <w:top w:val="none" w:sz="0" w:space="0" w:color="auto"/>
        <w:left w:val="none" w:sz="0" w:space="0" w:color="auto"/>
        <w:bottom w:val="none" w:sz="0" w:space="0" w:color="auto"/>
        <w:right w:val="none" w:sz="0" w:space="0" w:color="auto"/>
      </w:divBdr>
    </w:div>
    <w:div w:id="489752765">
      <w:bodyDiv w:val="1"/>
      <w:marLeft w:val="0"/>
      <w:marRight w:val="0"/>
      <w:marTop w:val="0"/>
      <w:marBottom w:val="0"/>
      <w:divBdr>
        <w:top w:val="none" w:sz="0" w:space="0" w:color="auto"/>
        <w:left w:val="none" w:sz="0" w:space="0" w:color="auto"/>
        <w:bottom w:val="none" w:sz="0" w:space="0" w:color="auto"/>
        <w:right w:val="none" w:sz="0" w:space="0" w:color="auto"/>
      </w:divBdr>
    </w:div>
    <w:div w:id="510488769">
      <w:bodyDiv w:val="1"/>
      <w:marLeft w:val="0"/>
      <w:marRight w:val="0"/>
      <w:marTop w:val="0"/>
      <w:marBottom w:val="0"/>
      <w:divBdr>
        <w:top w:val="none" w:sz="0" w:space="0" w:color="auto"/>
        <w:left w:val="none" w:sz="0" w:space="0" w:color="auto"/>
        <w:bottom w:val="none" w:sz="0" w:space="0" w:color="auto"/>
        <w:right w:val="none" w:sz="0" w:space="0" w:color="auto"/>
      </w:divBdr>
    </w:div>
    <w:div w:id="598105909">
      <w:bodyDiv w:val="1"/>
      <w:marLeft w:val="0"/>
      <w:marRight w:val="0"/>
      <w:marTop w:val="0"/>
      <w:marBottom w:val="0"/>
      <w:divBdr>
        <w:top w:val="none" w:sz="0" w:space="0" w:color="auto"/>
        <w:left w:val="none" w:sz="0" w:space="0" w:color="auto"/>
        <w:bottom w:val="none" w:sz="0" w:space="0" w:color="auto"/>
        <w:right w:val="none" w:sz="0" w:space="0" w:color="auto"/>
      </w:divBdr>
    </w:div>
    <w:div w:id="607741858">
      <w:bodyDiv w:val="1"/>
      <w:marLeft w:val="0"/>
      <w:marRight w:val="0"/>
      <w:marTop w:val="0"/>
      <w:marBottom w:val="0"/>
      <w:divBdr>
        <w:top w:val="none" w:sz="0" w:space="0" w:color="auto"/>
        <w:left w:val="none" w:sz="0" w:space="0" w:color="auto"/>
        <w:bottom w:val="none" w:sz="0" w:space="0" w:color="auto"/>
        <w:right w:val="none" w:sz="0" w:space="0" w:color="auto"/>
      </w:divBdr>
    </w:div>
    <w:div w:id="614140784">
      <w:bodyDiv w:val="1"/>
      <w:marLeft w:val="0"/>
      <w:marRight w:val="0"/>
      <w:marTop w:val="0"/>
      <w:marBottom w:val="0"/>
      <w:divBdr>
        <w:top w:val="none" w:sz="0" w:space="0" w:color="auto"/>
        <w:left w:val="none" w:sz="0" w:space="0" w:color="auto"/>
        <w:bottom w:val="none" w:sz="0" w:space="0" w:color="auto"/>
        <w:right w:val="none" w:sz="0" w:space="0" w:color="auto"/>
      </w:divBdr>
    </w:div>
    <w:div w:id="670763507">
      <w:bodyDiv w:val="1"/>
      <w:marLeft w:val="0"/>
      <w:marRight w:val="0"/>
      <w:marTop w:val="0"/>
      <w:marBottom w:val="0"/>
      <w:divBdr>
        <w:top w:val="none" w:sz="0" w:space="0" w:color="auto"/>
        <w:left w:val="none" w:sz="0" w:space="0" w:color="auto"/>
        <w:bottom w:val="none" w:sz="0" w:space="0" w:color="auto"/>
        <w:right w:val="none" w:sz="0" w:space="0" w:color="auto"/>
      </w:divBdr>
    </w:div>
    <w:div w:id="740717463">
      <w:bodyDiv w:val="1"/>
      <w:marLeft w:val="0"/>
      <w:marRight w:val="0"/>
      <w:marTop w:val="0"/>
      <w:marBottom w:val="0"/>
      <w:divBdr>
        <w:top w:val="none" w:sz="0" w:space="0" w:color="auto"/>
        <w:left w:val="none" w:sz="0" w:space="0" w:color="auto"/>
        <w:bottom w:val="none" w:sz="0" w:space="0" w:color="auto"/>
        <w:right w:val="none" w:sz="0" w:space="0" w:color="auto"/>
      </w:divBdr>
    </w:div>
    <w:div w:id="774712620">
      <w:bodyDiv w:val="1"/>
      <w:marLeft w:val="0"/>
      <w:marRight w:val="0"/>
      <w:marTop w:val="0"/>
      <w:marBottom w:val="0"/>
      <w:divBdr>
        <w:top w:val="none" w:sz="0" w:space="0" w:color="auto"/>
        <w:left w:val="none" w:sz="0" w:space="0" w:color="auto"/>
        <w:bottom w:val="none" w:sz="0" w:space="0" w:color="auto"/>
        <w:right w:val="none" w:sz="0" w:space="0" w:color="auto"/>
      </w:divBdr>
    </w:div>
    <w:div w:id="893927658">
      <w:bodyDiv w:val="1"/>
      <w:marLeft w:val="0"/>
      <w:marRight w:val="0"/>
      <w:marTop w:val="0"/>
      <w:marBottom w:val="0"/>
      <w:divBdr>
        <w:top w:val="none" w:sz="0" w:space="0" w:color="auto"/>
        <w:left w:val="none" w:sz="0" w:space="0" w:color="auto"/>
        <w:bottom w:val="none" w:sz="0" w:space="0" w:color="auto"/>
        <w:right w:val="none" w:sz="0" w:space="0" w:color="auto"/>
      </w:divBdr>
    </w:div>
    <w:div w:id="945310864">
      <w:bodyDiv w:val="1"/>
      <w:marLeft w:val="0"/>
      <w:marRight w:val="0"/>
      <w:marTop w:val="0"/>
      <w:marBottom w:val="0"/>
      <w:divBdr>
        <w:top w:val="none" w:sz="0" w:space="0" w:color="auto"/>
        <w:left w:val="none" w:sz="0" w:space="0" w:color="auto"/>
        <w:bottom w:val="none" w:sz="0" w:space="0" w:color="auto"/>
        <w:right w:val="none" w:sz="0" w:space="0" w:color="auto"/>
      </w:divBdr>
    </w:div>
    <w:div w:id="978419373">
      <w:bodyDiv w:val="1"/>
      <w:marLeft w:val="0"/>
      <w:marRight w:val="0"/>
      <w:marTop w:val="0"/>
      <w:marBottom w:val="0"/>
      <w:divBdr>
        <w:top w:val="none" w:sz="0" w:space="0" w:color="auto"/>
        <w:left w:val="none" w:sz="0" w:space="0" w:color="auto"/>
        <w:bottom w:val="none" w:sz="0" w:space="0" w:color="auto"/>
        <w:right w:val="none" w:sz="0" w:space="0" w:color="auto"/>
      </w:divBdr>
    </w:div>
    <w:div w:id="999162077">
      <w:bodyDiv w:val="1"/>
      <w:marLeft w:val="0"/>
      <w:marRight w:val="0"/>
      <w:marTop w:val="0"/>
      <w:marBottom w:val="0"/>
      <w:divBdr>
        <w:top w:val="none" w:sz="0" w:space="0" w:color="auto"/>
        <w:left w:val="none" w:sz="0" w:space="0" w:color="auto"/>
        <w:bottom w:val="none" w:sz="0" w:space="0" w:color="auto"/>
        <w:right w:val="none" w:sz="0" w:space="0" w:color="auto"/>
      </w:divBdr>
    </w:div>
    <w:div w:id="1003437269">
      <w:bodyDiv w:val="1"/>
      <w:marLeft w:val="0"/>
      <w:marRight w:val="0"/>
      <w:marTop w:val="0"/>
      <w:marBottom w:val="0"/>
      <w:divBdr>
        <w:top w:val="none" w:sz="0" w:space="0" w:color="auto"/>
        <w:left w:val="none" w:sz="0" w:space="0" w:color="auto"/>
        <w:bottom w:val="none" w:sz="0" w:space="0" w:color="auto"/>
        <w:right w:val="none" w:sz="0" w:space="0" w:color="auto"/>
      </w:divBdr>
    </w:div>
    <w:div w:id="1075782796">
      <w:bodyDiv w:val="1"/>
      <w:marLeft w:val="0"/>
      <w:marRight w:val="0"/>
      <w:marTop w:val="0"/>
      <w:marBottom w:val="0"/>
      <w:divBdr>
        <w:top w:val="none" w:sz="0" w:space="0" w:color="auto"/>
        <w:left w:val="none" w:sz="0" w:space="0" w:color="auto"/>
        <w:bottom w:val="none" w:sz="0" w:space="0" w:color="auto"/>
        <w:right w:val="none" w:sz="0" w:space="0" w:color="auto"/>
      </w:divBdr>
    </w:div>
    <w:div w:id="1115095681">
      <w:bodyDiv w:val="1"/>
      <w:marLeft w:val="0"/>
      <w:marRight w:val="0"/>
      <w:marTop w:val="0"/>
      <w:marBottom w:val="0"/>
      <w:divBdr>
        <w:top w:val="none" w:sz="0" w:space="0" w:color="auto"/>
        <w:left w:val="none" w:sz="0" w:space="0" w:color="auto"/>
        <w:bottom w:val="none" w:sz="0" w:space="0" w:color="auto"/>
        <w:right w:val="none" w:sz="0" w:space="0" w:color="auto"/>
      </w:divBdr>
    </w:div>
    <w:div w:id="1148017481">
      <w:bodyDiv w:val="1"/>
      <w:marLeft w:val="0"/>
      <w:marRight w:val="0"/>
      <w:marTop w:val="0"/>
      <w:marBottom w:val="0"/>
      <w:divBdr>
        <w:top w:val="none" w:sz="0" w:space="0" w:color="auto"/>
        <w:left w:val="none" w:sz="0" w:space="0" w:color="auto"/>
        <w:bottom w:val="none" w:sz="0" w:space="0" w:color="auto"/>
        <w:right w:val="none" w:sz="0" w:space="0" w:color="auto"/>
      </w:divBdr>
    </w:div>
    <w:div w:id="1174762503">
      <w:bodyDiv w:val="1"/>
      <w:marLeft w:val="0"/>
      <w:marRight w:val="0"/>
      <w:marTop w:val="0"/>
      <w:marBottom w:val="0"/>
      <w:divBdr>
        <w:top w:val="none" w:sz="0" w:space="0" w:color="auto"/>
        <w:left w:val="none" w:sz="0" w:space="0" w:color="auto"/>
        <w:bottom w:val="none" w:sz="0" w:space="0" w:color="auto"/>
        <w:right w:val="none" w:sz="0" w:space="0" w:color="auto"/>
      </w:divBdr>
    </w:div>
    <w:div w:id="1217666760">
      <w:bodyDiv w:val="1"/>
      <w:marLeft w:val="0"/>
      <w:marRight w:val="0"/>
      <w:marTop w:val="0"/>
      <w:marBottom w:val="0"/>
      <w:divBdr>
        <w:top w:val="none" w:sz="0" w:space="0" w:color="auto"/>
        <w:left w:val="none" w:sz="0" w:space="0" w:color="auto"/>
        <w:bottom w:val="none" w:sz="0" w:space="0" w:color="auto"/>
        <w:right w:val="none" w:sz="0" w:space="0" w:color="auto"/>
      </w:divBdr>
    </w:div>
    <w:div w:id="1221793369">
      <w:bodyDiv w:val="1"/>
      <w:marLeft w:val="0"/>
      <w:marRight w:val="0"/>
      <w:marTop w:val="0"/>
      <w:marBottom w:val="0"/>
      <w:divBdr>
        <w:top w:val="none" w:sz="0" w:space="0" w:color="auto"/>
        <w:left w:val="none" w:sz="0" w:space="0" w:color="auto"/>
        <w:bottom w:val="none" w:sz="0" w:space="0" w:color="auto"/>
        <w:right w:val="none" w:sz="0" w:space="0" w:color="auto"/>
      </w:divBdr>
    </w:div>
    <w:div w:id="1240599982">
      <w:bodyDiv w:val="1"/>
      <w:marLeft w:val="0"/>
      <w:marRight w:val="0"/>
      <w:marTop w:val="0"/>
      <w:marBottom w:val="0"/>
      <w:divBdr>
        <w:top w:val="none" w:sz="0" w:space="0" w:color="auto"/>
        <w:left w:val="none" w:sz="0" w:space="0" w:color="auto"/>
        <w:bottom w:val="none" w:sz="0" w:space="0" w:color="auto"/>
        <w:right w:val="none" w:sz="0" w:space="0" w:color="auto"/>
      </w:divBdr>
    </w:div>
    <w:div w:id="1272014925">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90746338">
      <w:bodyDiv w:val="1"/>
      <w:marLeft w:val="0"/>
      <w:marRight w:val="0"/>
      <w:marTop w:val="0"/>
      <w:marBottom w:val="0"/>
      <w:divBdr>
        <w:top w:val="none" w:sz="0" w:space="0" w:color="auto"/>
        <w:left w:val="none" w:sz="0" w:space="0" w:color="auto"/>
        <w:bottom w:val="none" w:sz="0" w:space="0" w:color="auto"/>
        <w:right w:val="none" w:sz="0" w:space="0" w:color="auto"/>
      </w:divBdr>
    </w:div>
    <w:div w:id="1377702828">
      <w:bodyDiv w:val="1"/>
      <w:marLeft w:val="0"/>
      <w:marRight w:val="0"/>
      <w:marTop w:val="0"/>
      <w:marBottom w:val="0"/>
      <w:divBdr>
        <w:top w:val="none" w:sz="0" w:space="0" w:color="auto"/>
        <w:left w:val="none" w:sz="0" w:space="0" w:color="auto"/>
        <w:bottom w:val="none" w:sz="0" w:space="0" w:color="auto"/>
        <w:right w:val="none" w:sz="0" w:space="0" w:color="auto"/>
      </w:divBdr>
    </w:div>
    <w:div w:id="1421875660">
      <w:bodyDiv w:val="1"/>
      <w:marLeft w:val="0"/>
      <w:marRight w:val="0"/>
      <w:marTop w:val="0"/>
      <w:marBottom w:val="0"/>
      <w:divBdr>
        <w:top w:val="none" w:sz="0" w:space="0" w:color="auto"/>
        <w:left w:val="none" w:sz="0" w:space="0" w:color="auto"/>
        <w:bottom w:val="none" w:sz="0" w:space="0" w:color="auto"/>
        <w:right w:val="none" w:sz="0" w:space="0" w:color="auto"/>
      </w:divBdr>
    </w:div>
    <w:div w:id="1423255972">
      <w:bodyDiv w:val="1"/>
      <w:marLeft w:val="0"/>
      <w:marRight w:val="0"/>
      <w:marTop w:val="0"/>
      <w:marBottom w:val="0"/>
      <w:divBdr>
        <w:top w:val="none" w:sz="0" w:space="0" w:color="auto"/>
        <w:left w:val="none" w:sz="0" w:space="0" w:color="auto"/>
        <w:bottom w:val="none" w:sz="0" w:space="0" w:color="auto"/>
        <w:right w:val="none" w:sz="0" w:space="0" w:color="auto"/>
      </w:divBdr>
    </w:div>
    <w:div w:id="1463426953">
      <w:bodyDiv w:val="1"/>
      <w:marLeft w:val="0"/>
      <w:marRight w:val="0"/>
      <w:marTop w:val="0"/>
      <w:marBottom w:val="0"/>
      <w:divBdr>
        <w:top w:val="none" w:sz="0" w:space="0" w:color="auto"/>
        <w:left w:val="none" w:sz="0" w:space="0" w:color="auto"/>
        <w:bottom w:val="none" w:sz="0" w:space="0" w:color="auto"/>
        <w:right w:val="none" w:sz="0" w:space="0" w:color="auto"/>
      </w:divBdr>
    </w:div>
    <w:div w:id="1464229317">
      <w:bodyDiv w:val="1"/>
      <w:marLeft w:val="0"/>
      <w:marRight w:val="0"/>
      <w:marTop w:val="0"/>
      <w:marBottom w:val="0"/>
      <w:divBdr>
        <w:top w:val="none" w:sz="0" w:space="0" w:color="auto"/>
        <w:left w:val="none" w:sz="0" w:space="0" w:color="auto"/>
        <w:bottom w:val="none" w:sz="0" w:space="0" w:color="auto"/>
        <w:right w:val="none" w:sz="0" w:space="0" w:color="auto"/>
      </w:divBdr>
    </w:div>
    <w:div w:id="1523785688">
      <w:bodyDiv w:val="1"/>
      <w:marLeft w:val="0"/>
      <w:marRight w:val="0"/>
      <w:marTop w:val="0"/>
      <w:marBottom w:val="0"/>
      <w:divBdr>
        <w:top w:val="none" w:sz="0" w:space="0" w:color="auto"/>
        <w:left w:val="none" w:sz="0" w:space="0" w:color="auto"/>
        <w:bottom w:val="none" w:sz="0" w:space="0" w:color="auto"/>
        <w:right w:val="none" w:sz="0" w:space="0" w:color="auto"/>
      </w:divBdr>
    </w:div>
    <w:div w:id="1550074323">
      <w:bodyDiv w:val="1"/>
      <w:marLeft w:val="0"/>
      <w:marRight w:val="0"/>
      <w:marTop w:val="0"/>
      <w:marBottom w:val="0"/>
      <w:divBdr>
        <w:top w:val="none" w:sz="0" w:space="0" w:color="auto"/>
        <w:left w:val="none" w:sz="0" w:space="0" w:color="auto"/>
        <w:bottom w:val="none" w:sz="0" w:space="0" w:color="auto"/>
        <w:right w:val="none" w:sz="0" w:space="0" w:color="auto"/>
      </w:divBdr>
    </w:div>
    <w:div w:id="1559050183">
      <w:bodyDiv w:val="1"/>
      <w:marLeft w:val="0"/>
      <w:marRight w:val="0"/>
      <w:marTop w:val="0"/>
      <w:marBottom w:val="0"/>
      <w:divBdr>
        <w:top w:val="none" w:sz="0" w:space="0" w:color="auto"/>
        <w:left w:val="none" w:sz="0" w:space="0" w:color="auto"/>
        <w:bottom w:val="none" w:sz="0" w:space="0" w:color="auto"/>
        <w:right w:val="none" w:sz="0" w:space="0" w:color="auto"/>
      </w:divBdr>
    </w:div>
    <w:div w:id="1562904605">
      <w:bodyDiv w:val="1"/>
      <w:marLeft w:val="0"/>
      <w:marRight w:val="0"/>
      <w:marTop w:val="0"/>
      <w:marBottom w:val="0"/>
      <w:divBdr>
        <w:top w:val="none" w:sz="0" w:space="0" w:color="auto"/>
        <w:left w:val="none" w:sz="0" w:space="0" w:color="auto"/>
        <w:bottom w:val="none" w:sz="0" w:space="0" w:color="auto"/>
        <w:right w:val="none" w:sz="0" w:space="0" w:color="auto"/>
      </w:divBdr>
    </w:div>
    <w:div w:id="1576551484">
      <w:bodyDiv w:val="1"/>
      <w:marLeft w:val="0"/>
      <w:marRight w:val="0"/>
      <w:marTop w:val="0"/>
      <w:marBottom w:val="0"/>
      <w:divBdr>
        <w:top w:val="none" w:sz="0" w:space="0" w:color="auto"/>
        <w:left w:val="none" w:sz="0" w:space="0" w:color="auto"/>
        <w:bottom w:val="none" w:sz="0" w:space="0" w:color="auto"/>
        <w:right w:val="none" w:sz="0" w:space="0" w:color="auto"/>
      </w:divBdr>
    </w:div>
    <w:div w:id="1634140819">
      <w:bodyDiv w:val="1"/>
      <w:marLeft w:val="0"/>
      <w:marRight w:val="0"/>
      <w:marTop w:val="0"/>
      <w:marBottom w:val="0"/>
      <w:divBdr>
        <w:top w:val="none" w:sz="0" w:space="0" w:color="auto"/>
        <w:left w:val="none" w:sz="0" w:space="0" w:color="auto"/>
        <w:bottom w:val="none" w:sz="0" w:space="0" w:color="auto"/>
        <w:right w:val="none" w:sz="0" w:space="0" w:color="auto"/>
      </w:divBdr>
    </w:div>
    <w:div w:id="1636177007">
      <w:bodyDiv w:val="1"/>
      <w:marLeft w:val="0"/>
      <w:marRight w:val="0"/>
      <w:marTop w:val="0"/>
      <w:marBottom w:val="0"/>
      <w:divBdr>
        <w:top w:val="none" w:sz="0" w:space="0" w:color="auto"/>
        <w:left w:val="none" w:sz="0" w:space="0" w:color="auto"/>
        <w:bottom w:val="none" w:sz="0" w:space="0" w:color="auto"/>
        <w:right w:val="none" w:sz="0" w:space="0" w:color="auto"/>
      </w:divBdr>
    </w:div>
    <w:div w:id="1652559469">
      <w:bodyDiv w:val="1"/>
      <w:marLeft w:val="0"/>
      <w:marRight w:val="0"/>
      <w:marTop w:val="0"/>
      <w:marBottom w:val="0"/>
      <w:divBdr>
        <w:top w:val="none" w:sz="0" w:space="0" w:color="auto"/>
        <w:left w:val="none" w:sz="0" w:space="0" w:color="auto"/>
        <w:bottom w:val="none" w:sz="0" w:space="0" w:color="auto"/>
        <w:right w:val="none" w:sz="0" w:space="0" w:color="auto"/>
      </w:divBdr>
    </w:div>
    <w:div w:id="1699892599">
      <w:bodyDiv w:val="1"/>
      <w:marLeft w:val="0"/>
      <w:marRight w:val="0"/>
      <w:marTop w:val="0"/>
      <w:marBottom w:val="0"/>
      <w:divBdr>
        <w:top w:val="none" w:sz="0" w:space="0" w:color="auto"/>
        <w:left w:val="none" w:sz="0" w:space="0" w:color="auto"/>
        <w:bottom w:val="none" w:sz="0" w:space="0" w:color="auto"/>
        <w:right w:val="none" w:sz="0" w:space="0" w:color="auto"/>
      </w:divBdr>
    </w:div>
    <w:div w:id="1719892878">
      <w:bodyDiv w:val="1"/>
      <w:marLeft w:val="0"/>
      <w:marRight w:val="0"/>
      <w:marTop w:val="0"/>
      <w:marBottom w:val="0"/>
      <w:divBdr>
        <w:top w:val="none" w:sz="0" w:space="0" w:color="auto"/>
        <w:left w:val="none" w:sz="0" w:space="0" w:color="auto"/>
        <w:bottom w:val="none" w:sz="0" w:space="0" w:color="auto"/>
        <w:right w:val="none" w:sz="0" w:space="0" w:color="auto"/>
      </w:divBdr>
    </w:div>
    <w:div w:id="1721173661">
      <w:bodyDiv w:val="1"/>
      <w:marLeft w:val="0"/>
      <w:marRight w:val="0"/>
      <w:marTop w:val="0"/>
      <w:marBottom w:val="0"/>
      <w:divBdr>
        <w:top w:val="none" w:sz="0" w:space="0" w:color="auto"/>
        <w:left w:val="none" w:sz="0" w:space="0" w:color="auto"/>
        <w:bottom w:val="none" w:sz="0" w:space="0" w:color="auto"/>
        <w:right w:val="none" w:sz="0" w:space="0" w:color="auto"/>
      </w:divBdr>
    </w:div>
    <w:div w:id="1721510477">
      <w:bodyDiv w:val="1"/>
      <w:marLeft w:val="0"/>
      <w:marRight w:val="0"/>
      <w:marTop w:val="0"/>
      <w:marBottom w:val="0"/>
      <w:divBdr>
        <w:top w:val="none" w:sz="0" w:space="0" w:color="auto"/>
        <w:left w:val="none" w:sz="0" w:space="0" w:color="auto"/>
        <w:bottom w:val="none" w:sz="0" w:space="0" w:color="auto"/>
        <w:right w:val="none" w:sz="0" w:space="0" w:color="auto"/>
      </w:divBdr>
    </w:div>
    <w:div w:id="1745952701">
      <w:bodyDiv w:val="1"/>
      <w:marLeft w:val="0"/>
      <w:marRight w:val="0"/>
      <w:marTop w:val="0"/>
      <w:marBottom w:val="0"/>
      <w:divBdr>
        <w:top w:val="none" w:sz="0" w:space="0" w:color="auto"/>
        <w:left w:val="none" w:sz="0" w:space="0" w:color="auto"/>
        <w:bottom w:val="none" w:sz="0" w:space="0" w:color="auto"/>
        <w:right w:val="none" w:sz="0" w:space="0" w:color="auto"/>
      </w:divBdr>
    </w:div>
    <w:div w:id="1753351184">
      <w:bodyDiv w:val="1"/>
      <w:marLeft w:val="0"/>
      <w:marRight w:val="0"/>
      <w:marTop w:val="0"/>
      <w:marBottom w:val="0"/>
      <w:divBdr>
        <w:top w:val="none" w:sz="0" w:space="0" w:color="auto"/>
        <w:left w:val="none" w:sz="0" w:space="0" w:color="auto"/>
        <w:bottom w:val="none" w:sz="0" w:space="0" w:color="auto"/>
        <w:right w:val="none" w:sz="0" w:space="0" w:color="auto"/>
      </w:divBdr>
    </w:div>
    <w:div w:id="1780488285">
      <w:bodyDiv w:val="1"/>
      <w:marLeft w:val="0"/>
      <w:marRight w:val="0"/>
      <w:marTop w:val="0"/>
      <w:marBottom w:val="0"/>
      <w:divBdr>
        <w:top w:val="none" w:sz="0" w:space="0" w:color="auto"/>
        <w:left w:val="none" w:sz="0" w:space="0" w:color="auto"/>
        <w:bottom w:val="none" w:sz="0" w:space="0" w:color="auto"/>
        <w:right w:val="none" w:sz="0" w:space="0" w:color="auto"/>
      </w:divBdr>
    </w:div>
    <w:div w:id="1787843688">
      <w:bodyDiv w:val="1"/>
      <w:marLeft w:val="0"/>
      <w:marRight w:val="0"/>
      <w:marTop w:val="0"/>
      <w:marBottom w:val="0"/>
      <w:divBdr>
        <w:top w:val="none" w:sz="0" w:space="0" w:color="auto"/>
        <w:left w:val="none" w:sz="0" w:space="0" w:color="auto"/>
        <w:bottom w:val="none" w:sz="0" w:space="0" w:color="auto"/>
        <w:right w:val="none" w:sz="0" w:space="0" w:color="auto"/>
      </w:divBdr>
    </w:div>
    <w:div w:id="1846822128">
      <w:bodyDiv w:val="1"/>
      <w:marLeft w:val="0"/>
      <w:marRight w:val="0"/>
      <w:marTop w:val="0"/>
      <w:marBottom w:val="0"/>
      <w:divBdr>
        <w:top w:val="none" w:sz="0" w:space="0" w:color="auto"/>
        <w:left w:val="none" w:sz="0" w:space="0" w:color="auto"/>
        <w:bottom w:val="none" w:sz="0" w:space="0" w:color="auto"/>
        <w:right w:val="none" w:sz="0" w:space="0" w:color="auto"/>
      </w:divBdr>
    </w:div>
    <w:div w:id="1889534796">
      <w:bodyDiv w:val="1"/>
      <w:marLeft w:val="0"/>
      <w:marRight w:val="0"/>
      <w:marTop w:val="0"/>
      <w:marBottom w:val="0"/>
      <w:divBdr>
        <w:top w:val="none" w:sz="0" w:space="0" w:color="auto"/>
        <w:left w:val="none" w:sz="0" w:space="0" w:color="auto"/>
        <w:bottom w:val="none" w:sz="0" w:space="0" w:color="auto"/>
        <w:right w:val="none" w:sz="0" w:space="0" w:color="auto"/>
      </w:divBdr>
    </w:div>
    <w:div w:id="1896576345">
      <w:bodyDiv w:val="1"/>
      <w:marLeft w:val="0"/>
      <w:marRight w:val="0"/>
      <w:marTop w:val="0"/>
      <w:marBottom w:val="0"/>
      <w:divBdr>
        <w:top w:val="none" w:sz="0" w:space="0" w:color="auto"/>
        <w:left w:val="none" w:sz="0" w:space="0" w:color="auto"/>
        <w:bottom w:val="none" w:sz="0" w:space="0" w:color="auto"/>
        <w:right w:val="none" w:sz="0" w:space="0" w:color="auto"/>
      </w:divBdr>
    </w:div>
    <w:div w:id="1915234586">
      <w:bodyDiv w:val="1"/>
      <w:marLeft w:val="0"/>
      <w:marRight w:val="0"/>
      <w:marTop w:val="0"/>
      <w:marBottom w:val="0"/>
      <w:divBdr>
        <w:top w:val="none" w:sz="0" w:space="0" w:color="auto"/>
        <w:left w:val="none" w:sz="0" w:space="0" w:color="auto"/>
        <w:bottom w:val="none" w:sz="0" w:space="0" w:color="auto"/>
        <w:right w:val="none" w:sz="0" w:space="0" w:color="auto"/>
      </w:divBdr>
    </w:div>
    <w:div w:id="1924727952">
      <w:bodyDiv w:val="1"/>
      <w:marLeft w:val="0"/>
      <w:marRight w:val="0"/>
      <w:marTop w:val="0"/>
      <w:marBottom w:val="0"/>
      <w:divBdr>
        <w:top w:val="none" w:sz="0" w:space="0" w:color="auto"/>
        <w:left w:val="none" w:sz="0" w:space="0" w:color="auto"/>
        <w:bottom w:val="none" w:sz="0" w:space="0" w:color="auto"/>
        <w:right w:val="none" w:sz="0" w:space="0" w:color="auto"/>
      </w:divBdr>
    </w:div>
    <w:div w:id="1926721601">
      <w:bodyDiv w:val="1"/>
      <w:marLeft w:val="0"/>
      <w:marRight w:val="0"/>
      <w:marTop w:val="0"/>
      <w:marBottom w:val="0"/>
      <w:divBdr>
        <w:top w:val="none" w:sz="0" w:space="0" w:color="auto"/>
        <w:left w:val="none" w:sz="0" w:space="0" w:color="auto"/>
        <w:bottom w:val="none" w:sz="0" w:space="0" w:color="auto"/>
        <w:right w:val="none" w:sz="0" w:space="0" w:color="auto"/>
      </w:divBdr>
    </w:div>
    <w:div w:id="1944023152">
      <w:bodyDiv w:val="1"/>
      <w:marLeft w:val="0"/>
      <w:marRight w:val="0"/>
      <w:marTop w:val="0"/>
      <w:marBottom w:val="0"/>
      <w:divBdr>
        <w:top w:val="none" w:sz="0" w:space="0" w:color="auto"/>
        <w:left w:val="none" w:sz="0" w:space="0" w:color="auto"/>
        <w:bottom w:val="none" w:sz="0" w:space="0" w:color="auto"/>
        <w:right w:val="none" w:sz="0" w:space="0" w:color="auto"/>
      </w:divBdr>
    </w:div>
    <w:div w:id="1948850861">
      <w:bodyDiv w:val="1"/>
      <w:marLeft w:val="0"/>
      <w:marRight w:val="0"/>
      <w:marTop w:val="0"/>
      <w:marBottom w:val="0"/>
      <w:divBdr>
        <w:top w:val="none" w:sz="0" w:space="0" w:color="auto"/>
        <w:left w:val="none" w:sz="0" w:space="0" w:color="auto"/>
        <w:bottom w:val="none" w:sz="0" w:space="0" w:color="auto"/>
        <w:right w:val="none" w:sz="0" w:space="0" w:color="auto"/>
      </w:divBdr>
    </w:div>
    <w:div w:id="1992363451">
      <w:bodyDiv w:val="1"/>
      <w:marLeft w:val="0"/>
      <w:marRight w:val="0"/>
      <w:marTop w:val="0"/>
      <w:marBottom w:val="0"/>
      <w:divBdr>
        <w:top w:val="none" w:sz="0" w:space="0" w:color="auto"/>
        <w:left w:val="none" w:sz="0" w:space="0" w:color="auto"/>
        <w:bottom w:val="none" w:sz="0" w:space="0" w:color="auto"/>
        <w:right w:val="none" w:sz="0" w:space="0" w:color="auto"/>
      </w:divBdr>
    </w:div>
    <w:div w:id="1992714313">
      <w:bodyDiv w:val="1"/>
      <w:marLeft w:val="0"/>
      <w:marRight w:val="0"/>
      <w:marTop w:val="0"/>
      <w:marBottom w:val="0"/>
      <w:divBdr>
        <w:top w:val="none" w:sz="0" w:space="0" w:color="auto"/>
        <w:left w:val="none" w:sz="0" w:space="0" w:color="auto"/>
        <w:bottom w:val="none" w:sz="0" w:space="0" w:color="auto"/>
        <w:right w:val="none" w:sz="0" w:space="0" w:color="auto"/>
      </w:divBdr>
    </w:div>
    <w:div w:id="2031682408">
      <w:bodyDiv w:val="1"/>
      <w:marLeft w:val="0"/>
      <w:marRight w:val="0"/>
      <w:marTop w:val="0"/>
      <w:marBottom w:val="0"/>
      <w:divBdr>
        <w:top w:val="none" w:sz="0" w:space="0" w:color="auto"/>
        <w:left w:val="none" w:sz="0" w:space="0" w:color="auto"/>
        <w:bottom w:val="none" w:sz="0" w:space="0" w:color="auto"/>
        <w:right w:val="none" w:sz="0" w:space="0" w:color="auto"/>
      </w:divBdr>
    </w:div>
    <w:div w:id="2060938070">
      <w:bodyDiv w:val="1"/>
      <w:marLeft w:val="0"/>
      <w:marRight w:val="0"/>
      <w:marTop w:val="0"/>
      <w:marBottom w:val="0"/>
      <w:divBdr>
        <w:top w:val="none" w:sz="0" w:space="0" w:color="auto"/>
        <w:left w:val="none" w:sz="0" w:space="0" w:color="auto"/>
        <w:bottom w:val="none" w:sz="0" w:space="0" w:color="auto"/>
        <w:right w:val="none" w:sz="0" w:space="0" w:color="auto"/>
      </w:divBdr>
    </w:div>
    <w:div w:id="21282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eufunds.bg/docs/RMS%20965_consolidated%20version.pdf" TargetMode="Externa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ufunds.bg/docs/RMS%20965_consolidated%20version.pdf"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AppData/Local/Microsoft/Windows/Temporary%20Internet%20Files/Content.Outlook/AppData/Local/Microsoft/Windows/Temporary%20Internet%20Files/Content.Outlook/&#1056;&#1077;&#1075;&#1080;&#1089;&#1090;&#1088;&#1072;&#1094;&#1080;&#110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1298</TotalTime>
  <Pages>83</Pages>
  <Words>33462</Words>
  <Characters>190738</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Hristova</dc:creator>
  <cp:lastModifiedBy>Maria Hristova</cp:lastModifiedBy>
  <cp:revision>2028</cp:revision>
  <cp:lastPrinted>2014-12-03T14:49:00Z</cp:lastPrinted>
  <dcterms:created xsi:type="dcterms:W3CDTF">2014-09-12T07:58:00Z</dcterms:created>
  <dcterms:modified xsi:type="dcterms:W3CDTF">2015-02-17T11:23:00Z</dcterms:modified>
</cp:coreProperties>
</file>