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AAAED09" w14:textId="77777777" w:rsidR="00137555" w:rsidRPr="00A80A89" w:rsidRDefault="005F0F99" w:rsidP="00D93AF4">
      <w:pPr>
        <w:pStyle w:val="NoSpacing"/>
        <w:spacing w:line="360" w:lineRule="auto"/>
        <w:rPr>
          <w:b/>
        </w:rPr>
      </w:pPr>
      <w:r w:rsidRPr="00137555">
        <w:rPr>
          <w:noProof/>
        </w:rPr>
        <mc:AlternateContent>
          <mc:Choice Requires="wps">
            <w:drawing>
              <wp:anchor distT="0" distB="0" distL="114299" distR="114299" simplePos="0" relativeHeight="251660288" behindDoc="0" locked="0" layoutInCell="1" allowOverlap="1" wp14:anchorId="1B4C5E96" wp14:editId="5BD55278">
                <wp:simplePos x="0" y="0"/>
                <wp:positionH relativeFrom="column">
                  <wp:posOffset>596265</wp:posOffset>
                </wp:positionH>
                <wp:positionV relativeFrom="paragraph">
                  <wp:posOffset>29210</wp:posOffset>
                </wp:positionV>
                <wp:extent cx="0" cy="768350"/>
                <wp:effectExtent l="0" t="0" r="19050" b="317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6835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CB7DD80" id="Straight Connector 2" o:spid="_x0000_s1026" style="position:absolute;z-index:25166028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46.95pt,2.3pt" to="46.95pt,6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" strokeweight="1pt"/>
            </w:pict>
          </mc:Fallback>
        </mc:AlternateContent>
      </w:r>
      <w:r w:rsidRPr="00137555">
        <w:rPr>
          <w:noProof/>
        </w:rPr>
        <w:drawing>
          <wp:anchor distT="0" distB="0" distL="114300" distR="114300" simplePos="0" relativeHeight="251658240" behindDoc="1" locked="0" layoutInCell="1" allowOverlap="1" wp14:anchorId="21C9A55B" wp14:editId="4FD94CC7">
            <wp:simplePos x="0" y="0"/>
            <wp:positionH relativeFrom="margin">
              <wp:posOffset>-88900</wp:posOffset>
            </wp:positionH>
            <wp:positionV relativeFrom="paragraph">
              <wp:posOffset>31750</wp:posOffset>
            </wp:positionV>
            <wp:extent cx="647700" cy="809625"/>
            <wp:effectExtent l="0" t="0" r="0" b="9525"/>
            <wp:wrapTight wrapText="bothSides">
              <wp:wrapPolygon edited="0">
                <wp:start x="0" y="0"/>
                <wp:lineTo x="0" y="21346"/>
                <wp:lineTo x="20965" y="21346"/>
                <wp:lineTo x="20965" y="0"/>
                <wp:lineTo x="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47700" cy="809625"/>
                    </a:xfrm>
                    <a:prstGeom prst="rect">
                      <a:avLst/>
                    </a:prstGeom>
                    <a:noFill/>
                  </pic:spPr>
                </pic:pic>
              </a:graphicData>
            </a:graphic>
            <wp14:sizeRelH relativeFrom="page">
              <wp14:pctWidth>0</wp14:pctWidth>
            </wp14:sizeRelH>
            <wp14:sizeRelV relativeFrom="page">
              <wp14:pctHeight>0</wp14:pctHeight>
            </wp14:sizeRelV>
          </wp:anchor>
        </w:drawing>
      </w:r>
      <w:r w:rsidR="00137555" w:rsidRPr="00137555">
        <w:t xml:space="preserve"> </w:t>
      </w:r>
      <w:r w:rsidR="00137555" w:rsidRPr="00A80A89">
        <w:rPr>
          <w:b/>
        </w:rPr>
        <w:t>РЕПУБЛИКА БЪЛГАРИЯ</w:t>
      </w:r>
    </w:p>
    <w:p w14:paraId="1A54448B" w14:textId="77777777" w:rsidR="00137555" w:rsidRDefault="00137555" w:rsidP="00D93AF4">
      <w:pPr>
        <w:pStyle w:val="Header"/>
        <w:tabs>
          <w:tab w:val="left" w:pos="1134"/>
        </w:tabs>
        <w:spacing w:line="360" w:lineRule="auto"/>
        <w:outlineLvl w:val="0"/>
        <w:rPr>
          <w:rFonts w:ascii="Times New Roman" w:hAnsi="Times New Roman" w:cs="Times New Roman"/>
          <w:sz w:val="24"/>
          <w:szCs w:val="24"/>
        </w:rPr>
      </w:pPr>
      <w:r>
        <w:rPr>
          <w:rFonts w:ascii="Times New Roman" w:hAnsi="Times New Roman" w:cs="Times New Roman"/>
          <w:sz w:val="24"/>
          <w:szCs w:val="24"/>
        </w:rPr>
        <w:t xml:space="preserve"> </w:t>
      </w:r>
      <w:r w:rsidRPr="00E92F4B">
        <w:rPr>
          <w:rFonts w:ascii="Times New Roman" w:hAnsi="Times New Roman" w:cs="Times New Roman"/>
          <w:sz w:val="24"/>
          <w:szCs w:val="24"/>
        </w:rPr>
        <w:t>Министерство</w:t>
      </w:r>
      <w:r w:rsidRPr="00137555">
        <w:rPr>
          <w:rFonts w:ascii="Times New Roman" w:hAnsi="Times New Roman" w:cs="Times New Roman"/>
          <w:sz w:val="24"/>
          <w:szCs w:val="24"/>
        </w:rPr>
        <w:t xml:space="preserve"> на здравеопазването</w:t>
      </w:r>
    </w:p>
    <w:p w14:paraId="2DD64CE8" w14:textId="77777777" w:rsidR="00137555" w:rsidRDefault="00E92F4B" w:rsidP="00D93AF4">
      <w:pPr>
        <w:pStyle w:val="Header"/>
        <w:tabs>
          <w:tab w:val="left" w:pos="1134"/>
        </w:tabs>
        <w:spacing w:line="360" w:lineRule="auto"/>
        <w:outlineLvl w:val="0"/>
        <w:rPr>
          <w:rFonts w:ascii="Times New Roman" w:hAnsi="Times New Roman" w:cs="Times New Roman"/>
          <w:sz w:val="24"/>
          <w:szCs w:val="24"/>
        </w:rPr>
      </w:pPr>
      <w:r>
        <w:rPr>
          <w:rFonts w:ascii="Times New Roman" w:hAnsi="Times New Roman" w:cs="Times New Roman"/>
          <w:sz w:val="24"/>
          <w:szCs w:val="24"/>
        </w:rPr>
        <w:t xml:space="preserve"> </w:t>
      </w:r>
      <w:r w:rsidR="00800ADA">
        <w:rPr>
          <w:rFonts w:ascii="Times New Roman" w:hAnsi="Times New Roman" w:cs="Times New Roman"/>
          <w:sz w:val="24"/>
          <w:szCs w:val="24"/>
        </w:rPr>
        <w:t>Главен държавен здравен инспектор</w:t>
      </w:r>
    </w:p>
    <w:p w14:paraId="115133E8" w14:textId="77777777" w:rsidR="00D93AF4" w:rsidRPr="00D93AF4" w:rsidRDefault="00D93AF4" w:rsidP="00D93AF4">
      <w:pPr>
        <w:pStyle w:val="Header"/>
        <w:tabs>
          <w:tab w:val="left" w:pos="1134"/>
        </w:tabs>
        <w:spacing w:line="360" w:lineRule="auto"/>
        <w:outlineLvl w:val="0"/>
        <w:rPr>
          <w:rFonts w:ascii="Times New Roman" w:hAnsi="Times New Roman" w:cs="Times New Roman"/>
          <w:sz w:val="24"/>
          <w:szCs w:val="24"/>
        </w:rPr>
      </w:pPr>
    </w:p>
    <w:p w14:paraId="71703BF3" w14:textId="26D83D30" w:rsidR="00B10982" w:rsidRDefault="00B10982" w:rsidP="001B6094">
      <w:pPr>
        <w:spacing w:line="340" w:lineRule="atLeast"/>
        <w:rPr>
          <w:b/>
        </w:rPr>
      </w:pPr>
      <w:r>
        <w:rPr>
          <w:b/>
        </w:rPr>
        <w:t>Изх. № 04-15-29/01.03.2021г.</w:t>
      </w:r>
    </w:p>
    <w:p w14:paraId="3F126855" w14:textId="77777777" w:rsidR="00B10982" w:rsidRDefault="00B10982" w:rsidP="001B6094">
      <w:pPr>
        <w:spacing w:line="340" w:lineRule="atLeast"/>
        <w:rPr>
          <w:b/>
        </w:rPr>
      </w:pPr>
    </w:p>
    <w:p w14:paraId="07472720" w14:textId="79B8BC08" w:rsidR="001B6094" w:rsidRPr="005D1AB7" w:rsidRDefault="001B6094" w:rsidP="001B6094">
      <w:pPr>
        <w:spacing w:line="340" w:lineRule="atLeast"/>
      </w:pPr>
      <w:r w:rsidRPr="005D1AB7">
        <w:rPr>
          <w:b/>
        </w:rPr>
        <w:t>ДО</w:t>
      </w:r>
    </w:p>
    <w:p w14:paraId="4FB4AA66" w14:textId="77777777" w:rsidR="001B6094" w:rsidRDefault="001B6094" w:rsidP="001B6094">
      <w:pPr>
        <w:spacing w:line="340" w:lineRule="atLeast"/>
        <w:rPr>
          <w:b/>
        </w:rPr>
      </w:pPr>
      <w:r w:rsidRPr="005D1AB7">
        <w:rPr>
          <w:b/>
        </w:rPr>
        <w:t>Г-</w:t>
      </w:r>
      <w:r>
        <w:rPr>
          <w:b/>
        </w:rPr>
        <w:t>ЖА ПЕТЯ АВРАМОВА</w:t>
      </w:r>
    </w:p>
    <w:p w14:paraId="60F9F899" w14:textId="77777777" w:rsidR="001B6094" w:rsidRDefault="001B6094" w:rsidP="001B6094">
      <w:pPr>
        <w:spacing w:line="340" w:lineRule="atLeast"/>
        <w:rPr>
          <w:b/>
        </w:rPr>
      </w:pPr>
      <w:r>
        <w:rPr>
          <w:b/>
        </w:rPr>
        <w:t>МИНИСТЪР НА РЕГИОНАЛНОТО</w:t>
      </w:r>
    </w:p>
    <w:p w14:paraId="70C2F4D9" w14:textId="77777777" w:rsidR="001B6094" w:rsidRDefault="001B6094" w:rsidP="001B6094">
      <w:pPr>
        <w:spacing w:line="340" w:lineRule="atLeast"/>
        <w:rPr>
          <w:b/>
        </w:rPr>
      </w:pPr>
      <w:r>
        <w:rPr>
          <w:b/>
        </w:rPr>
        <w:t xml:space="preserve">РАЗВИТИЕ И БЛАГОУСТРОЙСТВОТО </w:t>
      </w:r>
    </w:p>
    <w:p w14:paraId="02381EEC" w14:textId="77777777" w:rsidR="001B6094" w:rsidRDefault="001B6094" w:rsidP="001B6094">
      <w:pPr>
        <w:spacing w:line="340" w:lineRule="atLeast"/>
        <w:rPr>
          <w:b/>
        </w:rPr>
      </w:pPr>
    </w:p>
    <w:p w14:paraId="3E070167" w14:textId="77777777" w:rsidR="00152F7E" w:rsidRPr="004C3165" w:rsidRDefault="00CA3774" w:rsidP="004C3165">
      <w:pPr>
        <w:spacing w:before="120" w:line="320" w:lineRule="atLeast"/>
        <w:rPr>
          <w:b/>
          <w:u w:val="single"/>
        </w:rPr>
      </w:pPr>
      <w:r>
        <w:rPr>
          <w:b/>
          <w:u w:val="single"/>
        </w:rPr>
        <w:t>На Ваш № 99-00-6-39-7 от 09</w:t>
      </w:r>
      <w:r w:rsidR="004C3165">
        <w:rPr>
          <w:b/>
          <w:u w:val="single"/>
        </w:rPr>
        <w:t xml:space="preserve">.02.2021г. </w:t>
      </w:r>
    </w:p>
    <w:p w14:paraId="2DCD92B4" w14:textId="77777777" w:rsidR="00152F7E" w:rsidRPr="00D52807" w:rsidRDefault="00152F7E" w:rsidP="00152F7E">
      <w:pPr>
        <w:spacing w:line="320" w:lineRule="atLeast"/>
        <w:jc w:val="both"/>
        <w:rPr>
          <w:b/>
          <w:u w:val="single"/>
        </w:rPr>
      </w:pPr>
      <w:r w:rsidRPr="00D52807">
        <w:rPr>
          <w:b/>
          <w:u w:val="single"/>
        </w:rPr>
        <w:t xml:space="preserve">На Наш № </w:t>
      </w:r>
      <w:r w:rsidR="00CB6D4E">
        <w:rPr>
          <w:b/>
          <w:u w:val="single"/>
        </w:rPr>
        <w:t>04-15-29</w:t>
      </w:r>
      <w:r w:rsidRPr="00D52807">
        <w:rPr>
          <w:b/>
          <w:u w:val="single"/>
          <w:lang w:val="en-US"/>
        </w:rPr>
        <w:t>/</w:t>
      </w:r>
      <w:r w:rsidR="00CB6D4E">
        <w:rPr>
          <w:b/>
          <w:u w:val="single"/>
        </w:rPr>
        <w:t>09</w:t>
      </w:r>
      <w:r w:rsidRPr="00D52807">
        <w:rPr>
          <w:b/>
          <w:u w:val="single"/>
        </w:rPr>
        <w:t xml:space="preserve">.02.2021г.  </w:t>
      </w:r>
    </w:p>
    <w:p w14:paraId="4281DC68" w14:textId="77777777" w:rsidR="00152F7E" w:rsidRPr="00D52807" w:rsidRDefault="00152F7E" w:rsidP="00152F7E">
      <w:pPr>
        <w:spacing w:line="320" w:lineRule="atLeast"/>
        <w:jc w:val="both"/>
        <w:rPr>
          <w:b/>
          <w:sz w:val="16"/>
          <w:szCs w:val="16"/>
          <w:u w:val="single"/>
        </w:rPr>
      </w:pPr>
    </w:p>
    <w:p w14:paraId="0AF15388" w14:textId="77777777" w:rsidR="00357C27" w:rsidRPr="00357C27" w:rsidRDefault="00357C27" w:rsidP="007109AC">
      <w:pPr>
        <w:spacing w:line="360" w:lineRule="auto"/>
        <w:jc w:val="both"/>
        <w:rPr>
          <w:b/>
          <w:sz w:val="16"/>
          <w:szCs w:val="16"/>
        </w:rPr>
      </w:pPr>
    </w:p>
    <w:p w14:paraId="671E4266" w14:textId="77777777" w:rsidR="00402C2C" w:rsidRDefault="00A33AF3" w:rsidP="00402C2C">
      <w:pPr>
        <w:spacing w:line="320" w:lineRule="atLeast"/>
        <w:jc w:val="both"/>
        <w:rPr>
          <w:b/>
        </w:rPr>
      </w:pPr>
      <w:r w:rsidRPr="0049299E">
        <w:rPr>
          <w:b/>
        </w:rPr>
        <w:t>Относно:</w:t>
      </w:r>
      <w:r w:rsidRPr="0049299E">
        <w:t xml:space="preserve"> </w:t>
      </w:r>
      <w:r w:rsidR="00402C2C">
        <w:t>Провеждане на консултации по доклад за екологична оценка (ЕО) на „Интегрирана териториална стратегия за развитие на Северозападен регион за планиране от ниво 2 за периода 2021-2027 г.“</w:t>
      </w:r>
    </w:p>
    <w:p w14:paraId="0EE63386" w14:textId="77777777" w:rsidR="00E9139A" w:rsidRDefault="00E9139A" w:rsidP="007109AC">
      <w:pPr>
        <w:spacing w:line="360" w:lineRule="auto"/>
        <w:ind w:firstLine="708"/>
        <w:jc w:val="both"/>
        <w:rPr>
          <w:b/>
        </w:rPr>
      </w:pPr>
    </w:p>
    <w:p w14:paraId="305367CF" w14:textId="77777777" w:rsidR="00227D40" w:rsidRDefault="00227D40" w:rsidP="007109AC">
      <w:pPr>
        <w:spacing w:line="360" w:lineRule="auto"/>
        <w:ind w:firstLine="708"/>
        <w:jc w:val="both"/>
        <w:rPr>
          <w:b/>
        </w:rPr>
      </w:pPr>
    </w:p>
    <w:p w14:paraId="0AC238A9" w14:textId="77777777" w:rsidR="009137E9" w:rsidRPr="002E6130" w:rsidRDefault="001B6094" w:rsidP="001B6094">
      <w:pPr>
        <w:spacing w:after="120" w:line="340" w:lineRule="atLeast"/>
        <w:ind w:firstLine="709"/>
        <w:jc w:val="both"/>
        <w:rPr>
          <w:b/>
        </w:rPr>
      </w:pPr>
      <w:r w:rsidRPr="002E6130">
        <w:rPr>
          <w:b/>
        </w:rPr>
        <w:t xml:space="preserve">УВАЖАЕМА ГОСПОЖО </w:t>
      </w:r>
      <w:r>
        <w:rPr>
          <w:b/>
        </w:rPr>
        <w:t>АВРАМОВА</w:t>
      </w:r>
      <w:r w:rsidR="00151C10" w:rsidRPr="002E6130">
        <w:rPr>
          <w:b/>
        </w:rPr>
        <w:t>,</w:t>
      </w:r>
    </w:p>
    <w:p w14:paraId="5804514F" w14:textId="77777777" w:rsidR="00402C2C" w:rsidRDefault="009137E9" w:rsidP="00402C2C">
      <w:pPr>
        <w:spacing w:line="320" w:lineRule="atLeast"/>
        <w:jc w:val="both"/>
      </w:pPr>
      <w:r w:rsidRPr="002E6130">
        <w:tab/>
      </w:r>
      <w:r w:rsidR="00402C2C">
        <w:t xml:space="preserve">Във връзка с получено в Министерство на здравеопазването Ваше писмо относно провеждане на консултации по доклад за екологична оценка (ЕО) на „Интегрирана териториална стратегия за развитие на </w:t>
      </w:r>
      <w:r w:rsidR="001B6094">
        <w:t>Северозападен</w:t>
      </w:r>
      <w:r w:rsidR="00402C2C">
        <w:t xml:space="preserve"> регион за планиране от ниво 2 за периода 2021-2027 г.“, Ви информираме следното:</w:t>
      </w:r>
    </w:p>
    <w:p w14:paraId="38B01A18" w14:textId="77777777" w:rsidR="00402C2C" w:rsidRDefault="00402C2C" w:rsidP="00402C2C">
      <w:pPr>
        <w:spacing w:line="320" w:lineRule="atLeast"/>
        <w:ind w:firstLine="708"/>
        <w:jc w:val="both"/>
      </w:pPr>
      <w:r>
        <w:t>От представената документация е видно, че доклада за ЕО</w:t>
      </w:r>
      <w:r>
        <w:rPr>
          <w:lang w:val="en-US"/>
        </w:rPr>
        <w:t xml:space="preserve"> </w:t>
      </w:r>
      <w:r>
        <w:t xml:space="preserve">на горепосочения проект е съобразен с нормативните изисквания по отношение съдържанието, структурата и обхвата на този вид доклади, както и с посочените в наше писмо предложения относно заданието за обхвата и съдържание на доклада. </w:t>
      </w:r>
    </w:p>
    <w:p w14:paraId="56E5CEC1" w14:textId="77777777" w:rsidR="00F81D65" w:rsidRPr="00D23724" w:rsidRDefault="00716914" w:rsidP="00402C2C">
      <w:pPr>
        <w:spacing w:line="276" w:lineRule="auto"/>
        <w:ind w:firstLine="708"/>
        <w:jc w:val="both"/>
      </w:pPr>
      <w:r w:rsidRPr="00716914">
        <w:t>В доклада е направе</w:t>
      </w:r>
      <w:r w:rsidR="00257839">
        <w:t>но кратко описание на проекта в неговите</w:t>
      </w:r>
      <w:r w:rsidRPr="00716914">
        <w:t xml:space="preserve"> </w:t>
      </w:r>
      <w:r w:rsidR="00257839" w:rsidRPr="00257839">
        <w:t>3 основни приоритета за развитие на региона към които са формулирани специфични цели</w:t>
      </w:r>
      <w:r w:rsidRPr="00716914">
        <w:t xml:space="preserve">. </w:t>
      </w:r>
      <w:r w:rsidR="00E315F3" w:rsidRPr="00E315F3">
        <w:rPr>
          <w:rFonts w:eastAsiaTheme="minorHAnsi"/>
          <w:lang w:eastAsia="en-US"/>
        </w:rPr>
        <w:t>Северозападният регион</w:t>
      </w:r>
      <w:r w:rsidR="00EF5D6D">
        <w:rPr>
          <w:rFonts w:eastAsiaTheme="minorHAnsi"/>
          <w:lang w:eastAsia="en-US"/>
        </w:rPr>
        <w:t xml:space="preserve"> (СЗР)</w:t>
      </w:r>
      <w:r w:rsidR="00E315F3" w:rsidRPr="00E315F3">
        <w:rPr>
          <w:rFonts w:eastAsiaTheme="minorHAnsi"/>
          <w:lang w:eastAsia="en-US"/>
        </w:rPr>
        <w:t xml:space="preserve"> обхваща областите Видин, Враца, Ловеч, Монтана и Плевен с</w:t>
      </w:r>
      <w:r w:rsidR="00E315F3">
        <w:rPr>
          <w:rFonts w:eastAsiaTheme="minorHAnsi"/>
          <w:lang w:eastAsia="en-US"/>
        </w:rPr>
        <w:t xml:space="preserve"> </w:t>
      </w:r>
      <w:r w:rsidR="00E315F3" w:rsidRPr="00E315F3">
        <w:rPr>
          <w:rFonts w:eastAsiaTheme="minorHAnsi"/>
          <w:lang w:eastAsia="en-US"/>
        </w:rPr>
        <w:t>общо 51 общини</w:t>
      </w:r>
      <w:r w:rsidR="00E315F3">
        <w:rPr>
          <w:rFonts w:eastAsiaTheme="minorHAnsi"/>
          <w:lang w:eastAsia="en-US"/>
        </w:rPr>
        <w:t>.</w:t>
      </w:r>
    </w:p>
    <w:p w14:paraId="49399941" w14:textId="77777777" w:rsidR="00716914" w:rsidRPr="00716914" w:rsidRDefault="00716914" w:rsidP="00402C2C">
      <w:pPr>
        <w:spacing w:line="276" w:lineRule="auto"/>
        <w:ind w:firstLine="708"/>
        <w:jc w:val="both"/>
      </w:pPr>
      <w:r w:rsidRPr="00716914">
        <w:t>Те</w:t>
      </w:r>
      <w:r w:rsidR="00257839">
        <w:t>риториалния обхват на проекта</w:t>
      </w:r>
      <w:r w:rsidRPr="00716914">
        <w:t xml:space="preserve"> се</w:t>
      </w:r>
      <w:r w:rsidR="00CC5469">
        <w:t xml:space="preserve"> определя в съответствие с три</w:t>
      </w:r>
      <w:r w:rsidRPr="00716914">
        <w:t xml:space="preserve"> основни </w:t>
      </w:r>
      <w:r w:rsidR="00CC5469">
        <w:t xml:space="preserve">стратегически </w:t>
      </w:r>
      <w:r w:rsidRPr="00716914">
        <w:t>приоритета:</w:t>
      </w:r>
    </w:p>
    <w:p w14:paraId="41B935F8" w14:textId="77777777" w:rsidR="004E416B" w:rsidRPr="004E416B" w:rsidRDefault="00716914" w:rsidP="00402C2C">
      <w:pPr>
        <w:autoSpaceDE w:val="0"/>
        <w:autoSpaceDN w:val="0"/>
        <w:adjustRightInd w:val="0"/>
        <w:spacing w:line="276" w:lineRule="auto"/>
        <w:ind w:firstLine="708"/>
        <w:jc w:val="both"/>
      </w:pPr>
      <w:r w:rsidRPr="00716914">
        <w:t xml:space="preserve">- </w:t>
      </w:r>
      <w:r w:rsidR="00CC5469">
        <w:t>Стратегически п</w:t>
      </w:r>
      <w:r w:rsidRPr="00CC5469">
        <w:t xml:space="preserve">риоритет 1 </w:t>
      </w:r>
      <w:r w:rsidR="00CC5469" w:rsidRPr="00CC5469">
        <w:rPr>
          <w:rFonts w:eastAsiaTheme="minorHAnsi"/>
          <w:lang w:eastAsia="en-US"/>
        </w:rPr>
        <w:t>Ускоряване на растежа на регионалната</w:t>
      </w:r>
      <w:r w:rsidR="00CC5469">
        <w:rPr>
          <w:rFonts w:eastAsiaTheme="minorHAnsi"/>
          <w:lang w:eastAsia="en-US"/>
        </w:rPr>
        <w:t xml:space="preserve"> и</w:t>
      </w:r>
      <w:r w:rsidR="00CC5469" w:rsidRPr="00CC5469">
        <w:rPr>
          <w:rFonts w:eastAsiaTheme="minorHAnsi"/>
          <w:lang w:eastAsia="en-US"/>
        </w:rPr>
        <w:t xml:space="preserve">кономика </w:t>
      </w:r>
      <w:r w:rsidRPr="00CC5469">
        <w:t xml:space="preserve">с </w:t>
      </w:r>
      <w:r w:rsidR="004E416B">
        <w:rPr>
          <w:lang w:val="en-US"/>
        </w:rPr>
        <w:t>3</w:t>
      </w:r>
      <w:r w:rsidRPr="00CC5469">
        <w:rPr>
          <w:lang w:val="en-US"/>
        </w:rPr>
        <w:t xml:space="preserve"> </w:t>
      </w:r>
      <w:r w:rsidR="004E416B">
        <w:t xml:space="preserve">специфични </w:t>
      </w:r>
      <w:r w:rsidR="00CC5469">
        <w:t>цели</w:t>
      </w:r>
      <w:r w:rsidRPr="00CC5469">
        <w:t>, в рамките</w:t>
      </w:r>
      <w:r w:rsidR="004E416B">
        <w:t xml:space="preserve"> на който</w:t>
      </w:r>
      <w:r w:rsidR="004E416B">
        <w:rPr>
          <w:rFonts w:eastAsiaTheme="minorHAnsi"/>
          <w:lang w:eastAsia="en-US"/>
        </w:rPr>
        <w:t xml:space="preserve"> ще се извърши </w:t>
      </w:r>
      <w:r w:rsidR="004E416B" w:rsidRPr="004E416B">
        <w:rPr>
          <w:rFonts w:eastAsiaTheme="minorHAnsi"/>
          <w:lang w:eastAsia="en-US"/>
        </w:rPr>
        <w:t>привличане на</w:t>
      </w:r>
      <w:r w:rsidR="004E416B">
        <w:rPr>
          <w:rFonts w:eastAsiaTheme="minorHAnsi"/>
          <w:lang w:eastAsia="en-US"/>
        </w:rPr>
        <w:t xml:space="preserve"> </w:t>
      </w:r>
      <w:r w:rsidR="004E416B" w:rsidRPr="004E416B">
        <w:rPr>
          <w:rFonts w:eastAsiaTheme="minorHAnsi"/>
          <w:lang w:eastAsia="en-US"/>
        </w:rPr>
        <w:t>инвестиции, които са основен фактор за развити</w:t>
      </w:r>
      <w:r w:rsidR="004E416B">
        <w:rPr>
          <w:rFonts w:eastAsiaTheme="minorHAnsi"/>
          <w:lang w:eastAsia="en-US"/>
        </w:rPr>
        <w:t xml:space="preserve">е, преструктуриране и растеж на </w:t>
      </w:r>
      <w:r w:rsidR="004E416B" w:rsidRPr="004E416B">
        <w:rPr>
          <w:rFonts w:eastAsiaTheme="minorHAnsi"/>
          <w:lang w:eastAsia="en-US"/>
        </w:rPr>
        <w:t>икономиката и чрез развитие и повишаване на конкуре</w:t>
      </w:r>
      <w:r w:rsidR="004E416B">
        <w:rPr>
          <w:rFonts w:eastAsiaTheme="minorHAnsi"/>
          <w:lang w:eastAsia="en-US"/>
        </w:rPr>
        <w:t xml:space="preserve">нтоспособността на регионалната </w:t>
      </w:r>
      <w:r w:rsidR="004E416B" w:rsidRPr="004E416B">
        <w:rPr>
          <w:rFonts w:eastAsiaTheme="minorHAnsi"/>
          <w:lang w:eastAsia="en-US"/>
        </w:rPr>
        <w:t>икономика чрез иновации, цифровизация, иконом</w:t>
      </w:r>
      <w:r w:rsidR="004E416B">
        <w:rPr>
          <w:rFonts w:eastAsiaTheme="minorHAnsi"/>
          <w:lang w:eastAsia="en-US"/>
        </w:rPr>
        <w:t xml:space="preserve">ическа промяна и производства с </w:t>
      </w:r>
      <w:r w:rsidR="004E416B" w:rsidRPr="004E416B">
        <w:rPr>
          <w:rFonts w:eastAsiaTheme="minorHAnsi"/>
          <w:lang w:eastAsia="en-US"/>
        </w:rPr>
        <w:t>висока добавена стойност чрез целенасочени инв</w:t>
      </w:r>
      <w:r w:rsidR="004E416B">
        <w:rPr>
          <w:rFonts w:eastAsiaTheme="minorHAnsi"/>
          <w:lang w:eastAsia="en-US"/>
        </w:rPr>
        <w:t xml:space="preserve">естиции, както и усвояването на </w:t>
      </w:r>
      <w:r w:rsidR="004E416B" w:rsidRPr="004E416B">
        <w:rPr>
          <w:rFonts w:eastAsiaTheme="minorHAnsi"/>
          <w:lang w:eastAsia="en-US"/>
        </w:rPr>
        <w:t>ресурсите по ефективен и устойчив начин</w:t>
      </w:r>
      <w:r w:rsidR="004E416B">
        <w:t>.</w:t>
      </w:r>
    </w:p>
    <w:p w14:paraId="79583F63" w14:textId="77777777" w:rsidR="004E416B" w:rsidRPr="00A223C4" w:rsidRDefault="00716914" w:rsidP="00402C2C">
      <w:pPr>
        <w:spacing w:line="276" w:lineRule="auto"/>
        <w:ind w:firstLine="708"/>
        <w:jc w:val="both"/>
      </w:pPr>
      <w:r w:rsidRPr="00716914">
        <w:lastRenderedPageBreak/>
        <w:t xml:space="preserve">- </w:t>
      </w:r>
      <w:r w:rsidR="004E416B">
        <w:t>Стратегически п</w:t>
      </w:r>
      <w:r w:rsidRPr="00716914">
        <w:t xml:space="preserve">риоритет 2 </w:t>
      </w:r>
      <w:r w:rsidR="004E416B">
        <w:t>–</w:t>
      </w:r>
      <w:r w:rsidRPr="00716914">
        <w:t xml:space="preserve"> </w:t>
      </w:r>
      <w:r w:rsidR="004E416B" w:rsidRPr="004E416B">
        <w:rPr>
          <w:rFonts w:eastAsiaTheme="minorHAnsi"/>
          <w:lang w:eastAsia="en-US"/>
        </w:rPr>
        <w:t xml:space="preserve">Запазване </w:t>
      </w:r>
      <w:r w:rsidR="004E416B">
        <w:rPr>
          <w:rFonts w:eastAsiaTheme="minorHAnsi"/>
          <w:lang w:eastAsia="en-US"/>
        </w:rPr>
        <w:t>и развитие на човешкия капитал</w:t>
      </w:r>
      <w:r w:rsidR="004E416B">
        <w:t xml:space="preserve"> с 2 специфични цели</w:t>
      </w:r>
      <w:r w:rsidRPr="00716914">
        <w:t xml:space="preserve">, </w:t>
      </w:r>
      <w:r w:rsidR="00A223C4">
        <w:rPr>
          <w:rFonts w:eastAsiaTheme="minorHAnsi"/>
          <w:lang w:eastAsia="en-US"/>
        </w:rPr>
        <w:t>които ще се реализират чрез</w:t>
      </w:r>
      <w:r w:rsidR="00A223C4">
        <w:rPr>
          <w:rFonts w:eastAsiaTheme="minorHAnsi"/>
          <w:lang w:val="en-US" w:eastAsia="en-US"/>
        </w:rPr>
        <w:t xml:space="preserve"> </w:t>
      </w:r>
      <w:r w:rsidR="00A223C4" w:rsidRPr="00A223C4">
        <w:rPr>
          <w:rFonts w:eastAsiaTheme="minorHAnsi"/>
          <w:lang w:eastAsia="en-US"/>
        </w:rPr>
        <w:t>интегрирани дейности и проекти поради шир</w:t>
      </w:r>
      <w:r w:rsidR="00A223C4">
        <w:rPr>
          <w:rFonts w:eastAsiaTheme="minorHAnsi"/>
          <w:lang w:eastAsia="en-US"/>
        </w:rPr>
        <w:t>окия, но комплексен характер на</w:t>
      </w:r>
      <w:r w:rsidR="00A223C4">
        <w:rPr>
          <w:rFonts w:eastAsiaTheme="minorHAnsi"/>
          <w:lang w:val="en-US" w:eastAsia="en-US"/>
        </w:rPr>
        <w:t xml:space="preserve"> </w:t>
      </w:r>
      <w:r w:rsidR="00A223C4" w:rsidRPr="00A223C4">
        <w:rPr>
          <w:rFonts w:eastAsiaTheme="minorHAnsi"/>
          <w:lang w:eastAsia="en-US"/>
        </w:rPr>
        <w:t xml:space="preserve">адресираните нужди и проблеми. </w:t>
      </w:r>
    </w:p>
    <w:p w14:paraId="4984A011" w14:textId="77777777" w:rsidR="00402C2C" w:rsidRDefault="00A223C4" w:rsidP="00402C2C">
      <w:pPr>
        <w:spacing w:line="276" w:lineRule="auto"/>
        <w:ind w:firstLine="708"/>
        <w:jc w:val="both"/>
        <w:rPr>
          <w:rFonts w:eastAsiaTheme="minorHAnsi"/>
          <w:lang w:eastAsia="en-US"/>
        </w:rPr>
      </w:pPr>
      <w:r w:rsidRPr="00716914">
        <w:t xml:space="preserve">- </w:t>
      </w:r>
      <w:r>
        <w:t>Стратегически п</w:t>
      </w:r>
      <w:r w:rsidRPr="00716914">
        <w:t>риоритет</w:t>
      </w:r>
      <w:r>
        <w:t xml:space="preserve"> 3</w:t>
      </w:r>
      <w:r w:rsidRPr="00716914">
        <w:t xml:space="preserve"> </w:t>
      </w:r>
      <w:r>
        <w:t>–</w:t>
      </w:r>
      <w:r w:rsidRPr="00716914">
        <w:t xml:space="preserve"> </w:t>
      </w:r>
      <w:r w:rsidRPr="00A223C4">
        <w:rPr>
          <w:rFonts w:eastAsiaTheme="minorHAnsi"/>
          <w:lang w:eastAsia="en-US"/>
        </w:rPr>
        <w:t>Териториална свързаност, устойчиво развитие и</w:t>
      </w:r>
      <w:r>
        <w:rPr>
          <w:rFonts w:eastAsiaTheme="minorHAnsi"/>
          <w:lang w:val="en-US" w:eastAsia="en-US"/>
        </w:rPr>
        <w:t xml:space="preserve"> </w:t>
      </w:r>
      <w:r>
        <w:rPr>
          <w:rFonts w:eastAsiaTheme="minorHAnsi"/>
          <w:lang w:eastAsia="en-US"/>
        </w:rPr>
        <w:t xml:space="preserve">намаляване на неравенствата с 4 специфични цели, които са </w:t>
      </w:r>
      <w:r w:rsidRPr="00A223C4">
        <w:rPr>
          <w:rFonts w:eastAsiaTheme="minorHAnsi"/>
          <w:lang w:eastAsia="en-US"/>
        </w:rPr>
        <w:t>насочен</w:t>
      </w:r>
      <w:r>
        <w:rPr>
          <w:rFonts w:eastAsiaTheme="minorHAnsi"/>
          <w:lang w:eastAsia="en-US"/>
        </w:rPr>
        <w:t>и</w:t>
      </w:r>
      <w:r w:rsidRPr="00A223C4">
        <w:rPr>
          <w:rFonts w:eastAsiaTheme="minorHAnsi"/>
          <w:lang w:eastAsia="en-US"/>
        </w:rPr>
        <w:t xml:space="preserve"> къ</w:t>
      </w:r>
      <w:r>
        <w:rPr>
          <w:rFonts w:eastAsiaTheme="minorHAnsi"/>
          <w:lang w:eastAsia="en-US"/>
        </w:rPr>
        <w:t>м подобряване на съществуващата</w:t>
      </w:r>
      <w:r>
        <w:rPr>
          <w:rFonts w:eastAsiaTheme="minorHAnsi"/>
          <w:lang w:val="en-US" w:eastAsia="en-US"/>
        </w:rPr>
        <w:t xml:space="preserve"> </w:t>
      </w:r>
      <w:r w:rsidRPr="00A223C4">
        <w:rPr>
          <w:rFonts w:eastAsiaTheme="minorHAnsi"/>
          <w:lang w:eastAsia="en-US"/>
        </w:rPr>
        <w:t>инфраструктура за железопътен, автомобилен и воде</w:t>
      </w:r>
      <w:r>
        <w:rPr>
          <w:rFonts w:eastAsiaTheme="minorHAnsi"/>
          <w:lang w:eastAsia="en-US"/>
        </w:rPr>
        <w:t>н транспорт, което ще доведе до</w:t>
      </w:r>
      <w:r>
        <w:rPr>
          <w:rFonts w:eastAsiaTheme="minorHAnsi"/>
          <w:lang w:val="en-US" w:eastAsia="en-US"/>
        </w:rPr>
        <w:t xml:space="preserve"> </w:t>
      </w:r>
      <w:r w:rsidRPr="00A223C4">
        <w:rPr>
          <w:rFonts w:eastAsiaTheme="minorHAnsi"/>
          <w:lang w:eastAsia="en-US"/>
        </w:rPr>
        <w:t>подобряването на условията за бизнес и търгов</w:t>
      </w:r>
      <w:r>
        <w:rPr>
          <w:rFonts w:eastAsiaTheme="minorHAnsi"/>
          <w:lang w:eastAsia="en-US"/>
        </w:rPr>
        <w:t>ия и същевременно ще помогне за</w:t>
      </w:r>
      <w:r>
        <w:rPr>
          <w:rFonts w:eastAsiaTheme="minorHAnsi"/>
          <w:lang w:val="en-US" w:eastAsia="en-US"/>
        </w:rPr>
        <w:t xml:space="preserve"> </w:t>
      </w:r>
      <w:r w:rsidRPr="00A223C4">
        <w:rPr>
          <w:rFonts w:eastAsiaTheme="minorHAnsi"/>
          <w:lang w:eastAsia="en-US"/>
        </w:rPr>
        <w:t>постигането на по-високо ниво на безопасност в транспортната система на страната.</w:t>
      </w:r>
    </w:p>
    <w:p w14:paraId="7FFD839D" w14:textId="77777777" w:rsidR="00402C2C" w:rsidRPr="006F6391" w:rsidRDefault="00402C2C" w:rsidP="00402C2C">
      <w:pPr>
        <w:spacing w:line="320" w:lineRule="atLeast"/>
        <w:ind w:firstLine="708"/>
        <w:jc w:val="both"/>
      </w:pPr>
      <w:r w:rsidRPr="006F6391">
        <w:t>В доклада за Екологична оценка е направен анализ и оценка на взаимовръзките и ползите от изпълнението на програмата по отношение прилагането на други съотносими планове и програми.</w:t>
      </w:r>
    </w:p>
    <w:p w14:paraId="3BAF1D44" w14:textId="77777777" w:rsidR="00402C2C" w:rsidRPr="006F6391" w:rsidRDefault="00402C2C" w:rsidP="00402C2C">
      <w:pPr>
        <w:spacing w:line="320" w:lineRule="atLeast"/>
        <w:ind w:firstLine="708"/>
        <w:jc w:val="both"/>
      </w:pPr>
      <w:r w:rsidRPr="006F6391">
        <w:t xml:space="preserve">В доклада е разгледано състоянието на околната среда и актуалното състояние на здравно–демографските показатели. Представени са </w:t>
      </w:r>
      <w:r w:rsidRPr="006F6391">
        <w:rPr>
          <w:rFonts w:cs="Arial"/>
          <w:szCs w:val="22"/>
        </w:rPr>
        <w:t xml:space="preserve">данни и анализи за състоянието на отделните фактори на околната среда и съществуващите екологични проблеми в </w:t>
      </w:r>
      <w:r>
        <w:rPr>
          <w:rFonts w:cs="Arial"/>
          <w:szCs w:val="22"/>
        </w:rPr>
        <w:t>региона</w:t>
      </w:r>
      <w:r w:rsidRPr="006F6391">
        <w:rPr>
          <w:rFonts w:cs="Arial"/>
          <w:szCs w:val="22"/>
        </w:rPr>
        <w:t xml:space="preserve"> към момента.</w:t>
      </w:r>
    </w:p>
    <w:p w14:paraId="48027DAA" w14:textId="77777777" w:rsidR="00402C2C" w:rsidRPr="006F6391" w:rsidRDefault="00402C2C" w:rsidP="00402C2C">
      <w:pPr>
        <w:spacing w:line="320" w:lineRule="atLeast"/>
        <w:ind w:firstLine="708"/>
        <w:jc w:val="both"/>
        <w:rPr>
          <w:lang w:eastAsia="de-AT"/>
        </w:rPr>
      </w:pPr>
      <w:r w:rsidRPr="006F6391">
        <w:t>Д</w:t>
      </w:r>
      <w:r w:rsidRPr="006F6391">
        <w:rPr>
          <w:lang w:eastAsia="de-AT"/>
        </w:rPr>
        <w:t>оклад</w:t>
      </w:r>
      <w:r>
        <w:rPr>
          <w:lang w:eastAsia="de-AT"/>
        </w:rPr>
        <w:t>ът</w:t>
      </w:r>
      <w:r w:rsidRPr="006F6391">
        <w:rPr>
          <w:lang w:eastAsia="de-AT"/>
        </w:rPr>
        <w:t xml:space="preserve"> не съдържа подробна информация за конкретни инвестиционни предложения, в тази връзка е невъзможно да се извърши конкретна оценка на степента на възможния риск за здравето на населението, на възможното отражение върху здравно-демографските показатели и влиянието върху урбанизираните територии и по-специално населени места и обекти, подлежащи на здравна защита. Тези въздействия </w:t>
      </w:r>
      <w:r>
        <w:rPr>
          <w:lang w:eastAsia="de-AT"/>
        </w:rPr>
        <w:t xml:space="preserve">следва да </w:t>
      </w:r>
      <w:r w:rsidRPr="006F6391">
        <w:rPr>
          <w:lang w:eastAsia="de-AT"/>
        </w:rPr>
        <w:t xml:space="preserve">бъдат оценени при провеждане на необходимите процедури по ОВОС за всяко конкретно инвестиционно намерение. </w:t>
      </w:r>
    </w:p>
    <w:p w14:paraId="229BB2EF" w14:textId="77777777" w:rsidR="00402C2C" w:rsidRPr="00402C2C" w:rsidRDefault="00402C2C" w:rsidP="00402C2C">
      <w:pPr>
        <w:spacing w:line="276" w:lineRule="auto"/>
        <w:ind w:firstLine="708"/>
        <w:jc w:val="both"/>
      </w:pPr>
      <w:r w:rsidRPr="006F6391">
        <w:t xml:space="preserve">Посочено е, че се очаква като цяло изпълнението </w:t>
      </w:r>
      <w:r w:rsidR="000F3A3A">
        <w:t>на стратегията за развитие на СЗ</w:t>
      </w:r>
      <w:r w:rsidRPr="006F6391">
        <w:t xml:space="preserve">Р да има комплексен положителен характер, по отношение </w:t>
      </w:r>
      <w:r w:rsidRPr="00FD7A1A">
        <w:rPr>
          <w:rFonts w:eastAsia="CIDFont+F1"/>
          <w:lang w:eastAsia="en-US"/>
        </w:rPr>
        <w:t>на развитието на региона, водещ до предотвратяване на риска за човешкото здраве и осигуряване на устойчиво развитие съобразно действащите в страната норми за качество на околната среда</w:t>
      </w:r>
      <w:r w:rsidRPr="00FD7A1A">
        <w:rPr>
          <w:rFonts w:eastAsiaTheme="minorHAnsi"/>
          <w:lang w:eastAsia="en-US"/>
        </w:rPr>
        <w:t>.</w:t>
      </w:r>
    </w:p>
    <w:p w14:paraId="4A2C3BF0" w14:textId="77777777" w:rsidR="00402C2C" w:rsidRPr="006F6391" w:rsidRDefault="00402C2C" w:rsidP="0016089E">
      <w:pPr>
        <w:autoSpaceDE w:val="0"/>
        <w:autoSpaceDN w:val="0"/>
        <w:adjustRightInd w:val="0"/>
        <w:spacing w:line="320" w:lineRule="atLeast"/>
        <w:ind w:firstLine="708"/>
        <w:jc w:val="both"/>
        <w:rPr>
          <w:rFonts w:eastAsiaTheme="minorHAnsi"/>
          <w:lang w:eastAsia="en-US"/>
        </w:rPr>
      </w:pPr>
      <w:r>
        <w:t>Посочено е още, че о</w:t>
      </w:r>
      <w:r w:rsidRPr="006F6391">
        <w:t xml:space="preserve">трицателни въздействия е възможно да възникнат, но </w:t>
      </w:r>
      <w:r>
        <w:t xml:space="preserve">се очаква те да </w:t>
      </w:r>
      <w:r w:rsidRPr="006F6391">
        <w:rPr>
          <w:rFonts w:eastAsiaTheme="minorHAnsi"/>
          <w:lang w:eastAsia="en-US"/>
        </w:rPr>
        <w:t xml:space="preserve">бъдат локални, в рамките на строителните площадки </w:t>
      </w:r>
      <w:r>
        <w:rPr>
          <w:rFonts w:eastAsiaTheme="minorHAnsi"/>
          <w:lang w:eastAsia="en-US"/>
        </w:rPr>
        <w:t>на</w:t>
      </w:r>
      <w:r w:rsidRPr="006F6391">
        <w:rPr>
          <w:rFonts w:eastAsiaTheme="minorHAnsi"/>
          <w:lang w:eastAsia="en-US"/>
        </w:rPr>
        <w:t xml:space="preserve"> обекти</w:t>
      </w:r>
      <w:r>
        <w:rPr>
          <w:rFonts w:eastAsiaTheme="minorHAnsi"/>
          <w:lang w:eastAsia="en-US"/>
        </w:rPr>
        <w:t>те</w:t>
      </w:r>
      <w:r w:rsidRPr="006F6391">
        <w:rPr>
          <w:rFonts w:eastAsiaTheme="minorHAnsi"/>
          <w:lang w:eastAsia="en-US"/>
        </w:rPr>
        <w:t xml:space="preserve">, свързани със строително монтажните работи при създаване на нови </w:t>
      </w:r>
      <w:r w:rsidRPr="00717AE9">
        <w:rPr>
          <w:rFonts w:eastAsiaTheme="minorHAnsi"/>
          <w:lang w:eastAsia="en-US"/>
        </w:rPr>
        <w:t>малки и средни предприятия,</w:t>
      </w:r>
      <w:r w:rsidRPr="006F6391">
        <w:rPr>
          <w:rFonts w:eastAsiaTheme="minorHAnsi"/>
          <w:lang w:eastAsia="en-US"/>
        </w:rPr>
        <w:t xml:space="preserve"> модерна индустриална инфраструктура, изграждане на нови или развитие на съществуващи индустриални зони, изграждането на нова и подобряване на съществуващата пътна мрежа и железопътна инфраструктура</w:t>
      </w:r>
      <w:r w:rsidRPr="00FD7A1A">
        <w:rPr>
          <w:rFonts w:eastAsiaTheme="minorHAnsi"/>
          <w:lang w:eastAsia="en-US"/>
        </w:rPr>
        <w:t>,</w:t>
      </w:r>
      <w:r w:rsidR="0016089E" w:rsidRPr="00FD7A1A">
        <w:rPr>
          <w:rFonts w:eastAsia="CIDFont+F1"/>
          <w:lang w:eastAsia="en-US"/>
        </w:rPr>
        <w:t xml:space="preserve"> </w:t>
      </w:r>
      <w:r w:rsidR="0016089E" w:rsidRPr="00FD7A1A">
        <w:rPr>
          <w:rFonts w:eastAsiaTheme="minorHAnsi"/>
          <w:lang w:eastAsia="en-US"/>
        </w:rPr>
        <w:t>подобряването на инфраструктурата по р. Дунав,</w:t>
      </w:r>
      <w:r w:rsidRPr="00FD7A1A">
        <w:rPr>
          <w:rFonts w:eastAsiaTheme="minorHAnsi"/>
          <w:lang w:eastAsia="en-US"/>
        </w:rPr>
        <w:t xml:space="preserve"> енергийна</w:t>
      </w:r>
      <w:r w:rsidRPr="0016089E">
        <w:rPr>
          <w:rFonts w:eastAsiaTheme="minorHAnsi"/>
          <w:lang w:eastAsia="en-US"/>
        </w:rPr>
        <w:t xml:space="preserve"> инфраструктура и ефективност, подобряване на качествата на градската и</w:t>
      </w:r>
      <w:r w:rsidRPr="006F6391">
        <w:rPr>
          <w:rFonts w:eastAsiaTheme="minorHAnsi"/>
          <w:lang w:eastAsia="en-US"/>
        </w:rPr>
        <w:t xml:space="preserve"> агломерационна среда, временно</w:t>
      </w:r>
      <w:r w:rsidRPr="006F6391">
        <w:t xml:space="preserve"> </w:t>
      </w:r>
      <w:r w:rsidRPr="006F6391">
        <w:rPr>
          <w:rFonts w:eastAsiaTheme="minorHAnsi"/>
          <w:lang w:eastAsia="en-US"/>
        </w:rPr>
        <w:t>и обратимо и да не са значителни.</w:t>
      </w:r>
      <w:r w:rsidRPr="006F6391">
        <w:rPr>
          <w:rFonts w:eastAsia="CIDFont+F1"/>
          <w:lang w:eastAsia="en-US"/>
        </w:rPr>
        <w:t xml:space="preserve"> </w:t>
      </w:r>
      <w:r>
        <w:rPr>
          <w:rFonts w:eastAsia="CIDFont+F1"/>
          <w:lang w:val="en-US" w:eastAsia="en-US"/>
        </w:rPr>
        <w:t xml:space="preserve">Посочен е риска от </w:t>
      </w:r>
      <w:r>
        <w:rPr>
          <w:rFonts w:eastAsia="CIDFont+F1"/>
          <w:lang w:eastAsia="en-US"/>
        </w:rPr>
        <w:t xml:space="preserve">възможни </w:t>
      </w:r>
      <w:r w:rsidRPr="006F6391">
        <w:rPr>
          <w:rFonts w:eastAsia="CIDFont+F1"/>
          <w:lang w:eastAsia="en-US"/>
        </w:rPr>
        <w:t>локални преки отрицателни въздействия върху населението и околната среда вследствие замърсяване на въздуха, шум и отпадъци и в етапа на експлоатация</w:t>
      </w:r>
      <w:r>
        <w:rPr>
          <w:rFonts w:eastAsia="CIDFont+F1"/>
          <w:lang w:eastAsia="en-US"/>
        </w:rPr>
        <w:t xml:space="preserve"> на </w:t>
      </w:r>
      <w:r w:rsidRPr="006F6391">
        <w:rPr>
          <w:rFonts w:eastAsia="CIDFont+F1"/>
          <w:lang w:eastAsia="en-US"/>
        </w:rPr>
        <w:t>съответните индустриални зони, предприятия и пътищата за достъп до тях</w:t>
      </w:r>
      <w:r>
        <w:rPr>
          <w:rFonts w:eastAsia="CIDFont+F1"/>
          <w:lang w:eastAsia="en-US"/>
        </w:rPr>
        <w:t>,</w:t>
      </w:r>
      <w:r w:rsidRPr="006F6391">
        <w:rPr>
          <w:rFonts w:eastAsia="CIDFont+F1"/>
          <w:lang w:eastAsia="en-US"/>
        </w:rPr>
        <w:t xml:space="preserve"> </w:t>
      </w:r>
      <w:r>
        <w:rPr>
          <w:rFonts w:eastAsia="CIDFont+F1"/>
          <w:lang w:eastAsia="en-US"/>
        </w:rPr>
        <w:t>при несъобразяване местоположението им с наличието на обекти и зони, подлежащи на здравна защита. Посочено е, че този риск ще бъде оценен при съответните процедури по оценка на въздействието върху околната среда на конкретните инвестиционни предложения</w:t>
      </w:r>
      <w:r w:rsidR="00057A4B">
        <w:rPr>
          <w:rFonts w:eastAsia="CIDFont+F1"/>
          <w:lang w:eastAsia="en-US"/>
        </w:rPr>
        <w:t xml:space="preserve"> </w:t>
      </w:r>
      <w:r>
        <w:rPr>
          <w:rFonts w:eastAsia="CIDFont+F1"/>
          <w:lang w:eastAsia="en-US"/>
        </w:rPr>
        <w:t xml:space="preserve">с оглед избор на най-благоприятно местоположение. В допълнение в т. </w:t>
      </w:r>
      <w:r w:rsidRPr="006F6391">
        <w:rPr>
          <w:rFonts w:eastAsiaTheme="minorHAnsi"/>
          <w:lang w:eastAsia="en-US"/>
        </w:rPr>
        <w:t xml:space="preserve">10.2.8 </w:t>
      </w:r>
      <w:r>
        <w:rPr>
          <w:rFonts w:eastAsiaTheme="minorHAnsi"/>
          <w:lang w:eastAsia="en-US"/>
        </w:rPr>
        <w:t>„</w:t>
      </w:r>
      <w:r w:rsidRPr="006F6391">
        <w:rPr>
          <w:rFonts w:eastAsiaTheme="minorHAnsi"/>
          <w:lang w:eastAsia="en-US"/>
        </w:rPr>
        <w:t>Население, човешко здраве</w:t>
      </w:r>
      <w:r>
        <w:rPr>
          <w:rFonts w:eastAsiaTheme="minorHAnsi"/>
          <w:lang w:eastAsia="en-US"/>
        </w:rPr>
        <w:t>“</w:t>
      </w:r>
      <w:r w:rsidRPr="006F6391">
        <w:rPr>
          <w:rFonts w:eastAsiaTheme="minorHAnsi"/>
          <w:lang w:eastAsia="en-US"/>
        </w:rPr>
        <w:t xml:space="preserve"> </w:t>
      </w:r>
      <w:r>
        <w:rPr>
          <w:rFonts w:eastAsiaTheme="minorHAnsi"/>
          <w:lang w:eastAsia="en-US"/>
        </w:rPr>
        <w:t xml:space="preserve">от доклада са предложени мерки за недопускане на възможност от отрицателно въздействие върху човешкото здраве, които следва да се спазват при изпълнение на стратегията. </w:t>
      </w:r>
    </w:p>
    <w:p w14:paraId="1E043A1C" w14:textId="77777777" w:rsidR="00402C2C" w:rsidRPr="006F6391" w:rsidRDefault="00402C2C" w:rsidP="00402C2C">
      <w:pPr>
        <w:spacing w:line="320" w:lineRule="atLeast"/>
        <w:ind w:firstLine="708"/>
        <w:jc w:val="both"/>
      </w:pPr>
      <w:r>
        <w:lastRenderedPageBreak/>
        <w:t xml:space="preserve">Освен посоченото по-горе в </w:t>
      </w:r>
      <w:r w:rsidRPr="006F6391">
        <w:t xml:space="preserve">доклада са предложени и </w:t>
      </w:r>
      <w:r>
        <w:t xml:space="preserve">други </w:t>
      </w:r>
      <w:r w:rsidRPr="006F6391">
        <w:t>адекватни мерки с оглед предотвратяване, намаляване и възможно най-пълно компенсиране на евентуални неблагоприятни последствия, които да бъдат отразени в окончателния вариант на стратегията. Позоваване или посочване на същите следва да има и в решението по екологична оценка.</w:t>
      </w:r>
    </w:p>
    <w:p w14:paraId="2336086F" w14:textId="77777777" w:rsidR="00402C2C" w:rsidRDefault="00402C2C" w:rsidP="00402C2C">
      <w:pPr>
        <w:spacing w:line="320" w:lineRule="atLeast"/>
        <w:ind w:firstLine="708"/>
        <w:jc w:val="both"/>
      </w:pPr>
      <w:r w:rsidRPr="006F6391">
        <w:t>Считаме за необходимо</w:t>
      </w:r>
      <w:r>
        <w:t>:</w:t>
      </w:r>
    </w:p>
    <w:p w14:paraId="6AEE5001" w14:textId="77777777" w:rsidR="00402C2C" w:rsidRPr="006F6391" w:rsidRDefault="00402C2C" w:rsidP="00402C2C">
      <w:pPr>
        <w:spacing w:line="320" w:lineRule="atLeast"/>
        <w:ind w:firstLine="708"/>
        <w:jc w:val="both"/>
      </w:pPr>
      <w:r>
        <w:t>1.</w:t>
      </w:r>
      <w:r w:rsidR="00DE4DCE">
        <w:t xml:space="preserve"> </w:t>
      </w:r>
      <w:r>
        <w:t>Д</w:t>
      </w:r>
      <w:r w:rsidRPr="006F6391">
        <w:t xml:space="preserve">оклада да се допълни </w:t>
      </w:r>
      <w:r>
        <w:t xml:space="preserve">с </w:t>
      </w:r>
      <w:r w:rsidRPr="006F6391">
        <w:t>информация по отношение съществуващото състояние на качеството на питейните води, като се посочи, че като най-значим проблем за региона се констатира наднорменото съдържание на нитрати</w:t>
      </w:r>
      <w:r w:rsidR="00BB0E18">
        <w:rPr>
          <w:lang w:val="en-US"/>
        </w:rPr>
        <w:t xml:space="preserve"> </w:t>
      </w:r>
      <w:r w:rsidR="00BB0E18">
        <w:t>и хром</w:t>
      </w:r>
      <w:r w:rsidR="00BB0E18">
        <w:rPr>
          <w:lang w:val="en-US"/>
        </w:rPr>
        <w:t xml:space="preserve"> </w:t>
      </w:r>
      <w:r w:rsidRPr="006F6391">
        <w:t xml:space="preserve"> в част от зоните на водоснабдяване и съответно да се изисква в стратегията да се предвиди  необходимостта при планиране на инвестициите в об</w:t>
      </w:r>
      <w:r>
        <w:t>ластта н</w:t>
      </w:r>
      <w:r w:rsidRPr="006F6391">
        <w:t xml:space="preserve">а ВиК инфраструктурата приоритетно да се заложат мерки за решаване на този проблем, чрез изграждане на нови водоизточници, довеждане на вода от други зони на водоснабдяване, където няма отклонения по този показател и др. </w:t>
      </w:r>
    </w:p>
    <w:p w14:paraId="538033B8" w14:textId="77777777" w:rsidR="00402C2C" w:rsidRPr="006F6391" w:rsidRDefault="00402C2C" w:rsidP="00402C2C">
      <w:pPr>
        <w:autoSpaceDE w:val="0"/>
        <w:autoSpaceDN w:val="0"/>
        <w:adjustRightInd w:val="0"/>
        <w:spacing w:line="320" w:lineRule="atLeast"/>
        <w:ind w:firstLine="708"/>
        <w:jc w:val="both"/>
      </w:pPr>
      <w:r>
        <w:rPr>
          <w:rFonts w:eastAsiaTheme="minorHAnsi"/>
          <w:lang w:eastAsia="en-US"/>
        </w:rPr>
        <w:t xml:space="preserve">2. </w:t>
      </w:r>
      <w:r w:rsidRPr="006F6391">
        <w:rPr>
          <w:rFonts w:eastAsiaTheme="minorHAnsi"/>
          <w:lang w:eastAsia="en-US"/>
        </w:rPr>
        <w:t>Необходимо е още в текста на т. 10.2.8 Население, човешко здраве</w:t>
      </w:r>
      <w:r w:rsidR="002B7305">
        <w:rPr>
          <w:rFonts w:eastAsiaTheme="minorHAnsi"/>
          <w:lang w:eastAsia="en-US"/>
        </w:rPr>
        <w:t xml:space="preserve"> (стр. 292</w:t>
      </w:r>
      <w:r w:rsidRPr="006F6391">
        <w:rPr>
          <w:rFonts w:eastAsiaTheme="minorHAnsi"/>
          <w:lang w:eastAsia="en-US"/>
        </w:rPr>
        <w:t>)</w:t>
      </w:r>
      <w:r>
        <w:rPr>
          <w:rFonts w:eastAsiaTheme="minorHAnsi"/>
          <w:lang w:eastAsia="en-US"/>
        </w:rPr>
        <w:t xml:space="preserve"> </w:t>
      </w:r>
      <w:r w:rsidRPr="006F6391">
        <w:rPr>
          <w:rFonts w:eastAsiaTheme="minorHAnsi"/>
          <w:lang w:eastAsia="en-US"/>
        </w:rPr>
        <w:t>в първи булет, след думите „</w:t>
      </w:r>
      <w:r>
        <w:rPr>
          <w:rFonts w:eastAsiaTheme="minorHAnsi"/>
          <w:lang w:eastAsia="en-US"/>
        </w:rPr>
        <w:t>подлежащи на здравна защита</w:t>
      </w:r>
      <w:r w:rsidRPr="006F6391">
        <w:rPr>
          <w:rFonts w:eastAsiaTheme="minorHAnsi"/>
          <w:lang w:eastAsia="en-US"/>
        </w:rPr>
        <w:t xml:space="preserve">“ да се постави запетая и да се добави </w:t>
      </w:r>
      <w:r w:rsidRPr="006F6391">
        <w:t xml:space="preserve">„зони и територии, в които са разположени такива обекти“. По този начин ще се подчертае, че не само самите обекти, подлежащи на здравна защита, но и границите на териториите и зоните, в които те са разположени са от значение и следва да се взимат под внимание при определяне местоположението, планирането и изпълнението на проектите, предвидени в стратегията.  </w:t>
      </w:r>
    </w:p>
    <w:p w14:paraId="784CEF55" w14:textId="77777777" w:rsidR="00402C2C" w:rsidRDefault="00402C2C" w:rsidP="00402C2C">
      <w:pPr>
        <w:spacing w:line="276" w:lineRule="auto"/>
        <w:ind w:firstLine="708"/>
        <w:jc w:val="both"/>
        <w:rPr>
          <w:rFonts w:eastAsiaTheme="minorHAnsi"/>
          <w:lang w:eastAsia="en-US"/>
        </w:rPr>
      </w:pPr>
    </w:p>
    <w:p w14:paraId="3A8699BF" w14:textId="77777777" w:rsidR="00402C2C" w:rsidRDefault="00402C2C" w:rsidP="00402C2C">
      <w:pPr>
        <w:spacing w:line="276" w:lineRule="auto"/>
        <w:ind w:firstLine="708"/>
        <w:jc w:val="both"/>
        <w:rPr>
          <w:rFonts w:eastAsiaTheme="minorHAnsi"/>
          <w:lang w:eastAsia="en-US"/>
        </w:rPr>
      </w:pPr>
    </w:p>
    <w:p w14:paraId="58C5169E" w14:textId="77777777" w:rsidR="00402C2C" w:rsidRDefault="00402C2C" w:rsidP="00402C2C">
      <w:pPr>
        <w:spacing w:line="276" w:lineRule="auto"/>
        <w:ind w:firstLine="708"/>
        <w:jc w:val="both"/>
        <w:rPr>
          <w:rFonts w:eastAsiaTheme="minorHAnsi"/>
          <w:lang w:eastAsia="en-US"/>
        </w:rPr>
      </w:pPr>
    </w:p>
    <w:p w14:paraId="1C018A43" w14:textId="77777777" w:rsidR="00402C2C" w:rsidRDefault="00402C2C" w:rsidP="00402C2C">
      <w:pPr>
        <w:spacing w:line="276" w:lineRule="auto"/>
        <w:ind w:firstLine="708"/>
        <w:jc w:val="both"/>
        <w:rPr>
          <w:rFonts w:eastAsiaTheme="minorHAnsi"/>
          <w:lang w:eastAsia="en-US"/>
        </w:rPr>
      </w:pPr>
    </w:p>
    <w:p w14:paraId="0221DE2C" w14:textId="77777777" w:rsidR="00A20970" w:rsidRPr="00A20970" w:rsidRDefault="00A20970" w:rsidP="00402C2C">
      <w:pPr>
        <w:spacing w:after="120" w:line="276" w:lineRule="auto"/>
        <w:ind w:right="204"/>
        <w:jc w:val="both"/>
      </w:pPr>
    </w:p>
    <w:p w14:paraId="6854E971" w14:textId="77777777" w:rsidR="00A20970" w:rsidRDefault="00A20970" w:rsidP="00402C2C">
      <w:pPr>
        <w:spacing w:after="120" w:line="276" w:lineRule="auto"/>
        <w:ind w:right="204"/>
        <w:jc w:val="both"/>
      </w:pPr>
    </w:p>
    <w:p w14:paraId="1C8C7B62" w14:textId="77777777" w:rsidR="00A20970" w:rsidRDefault="00A20970" w:rsidP="00501689">
      <w:pPr>
        <w:spacing w:after="120" w:line="360" w:lineRule="auto"/>
        <w:ind w:right="204"/>
        <w:jc w:val="both"/>
      </w:pPr>
    </w:p>
    <w:p w14:paraId="54661539" w14:textId="77777777" w:rsidR="00A20970" w:rsidRDefault="00A20970" w:rsidP="00501689">
      <w:pPr>
        <w:spacing w:after="120" w:line="360" w:lineRule="auto"/>
        <w:ind w:right="204"/>
        <w:jc w:val="both"/>
      </w:pPr>
    </w:p>
    <w:p w14:paraId="6B491581" w14:textId="77777777" w:rsidR="00501689" w:rsidRPr="00501689" w:rsidRDefault="00501689" w:rsidP="00501689">
      <w:pPr>
        <w:spacing w:after="120" w:line="360" w:lineRule="auto"/>
        <w:ind w:right="204"/>
        <w:jc w:val="both"/>
        <w:rPr>
          <w:rFonts w:eastAsia="Arial Unicode MS"/>
          <w:b/>
          <w:caps/>
          <w:lang w:val="ru-RU"/>
        </w:rPr>
      </w:pPr>
      <w:r w:rsidRPr="00501689">
        <w:t>С уважение,</w:t>
      </w:r>
    </w:p>
    <w:p w14:paraId="6DCAE1FB" w14:textId="77777777" w:rsidR="00501689" w:rsidRPr="00501689" w:rsidRDefault="00B10982" w:rsidP="00501689">
      <w:pPr>
        <w:spacing w:after="120" w:line="360" w:lineRule="auto"/>
        <w:jc w:val="both"/>
        <w:rPr>
          <w:rFonts w:eastAsia="Arial Unicode MS"/>
          <w:b/>
          <w:i/>
          <w:caps/>
          <w:lang w:val="en-US"/>
        </w:rPr>
      </w:pPr>
      <w:r>
        <w:rPr>
          <w:rFonts w:eastAsia="Arial Unicode MS"/>
          <w:b/>
          <w:caps/>
          <w:lang w:val="ru-RU"/>
        </w:rPr>
        <w:pict w14:anchorId="24B5D0C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alt="Microsoft Office Signature Line..." style="width:180pt;height:80.25pt">
            <v:imagedata r:id="rId9" o:title=""/>
            <o:lock v:ext="edit" ungrouping="t" rotation="t" cropping="t" verticies="t" text="t" grouping="t"/>
            <o:signatureline v:ext="edit" id="{C8BB73D5-9F26-4221-A366-3A5D50EA1B78}" provid="{00000000-0000-0000-0000-000000000000}" o:suggestedsigner="доц. д-р Ангел Кунчев" o:suggestedsigner2="Главен държавен здравен инспектор" issignatureline="t"/>
          </v:shape>
        </w:pict>
      </w:r>
    </w:p>
    <w:sectPr w:rsidR="00501689" w:rsidRPr="00501689" w:rsidSect="00E12700">
      <w:footerReference w:type="first" r:id="rId10"/>
      <w:pgSz w:w="11906" w:h="16838"/>
      <w:pgMar w:top="1276" w:right="1133" w:bottom="1276" w:left="1276" w:header="420" w:footer="3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DE60528" w14:textId="77777777" w:rsidR="00203459" w:rsidRDefault="00203459" w:rsidP="00D5329D">
      <w:r>
        <w:separator/>
      </w:r>
    </w:p>
  </w:endnote>
  <w:endnote w:type="continuationSeparator" w:id="0">
    <w:p w14:paraId="3D0D68DB" w14:textId="77777777" w:rsidR="00203459" w:rsidRDefault="00203459" w:rsidP="00D532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IDFont+F1">
    <w:altName w:val="MS Gothic"/>
    <w:panose1 w:val="00000000000000000000"/>
    <w:charset w:val="80"/>
    <w:family w:val="auto"/>
    <w:notTrueType/>
    <w:pitch w:val="default"/>
    <w:sig w:usb0="00000201" w:usb1="08070000" w:usb2="00000010" w:usb3="00000000" w:csb0="00020004"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B4899E" w14:textId="77777777" w:rsidR="00193330" w:rsidRPr="00A80A89" w:rsidRDefault="00193330" w:rsidP="00193330">
    <w:pPr>
      <w:pStyle w:val="Footer"/>
      <w:jc w:val="center"/>
      <w:rPr>
        <w:rFonts w:ascii="Verdana" w:hAnsi="Verdana" w:cs="Times New Roman"/>
        <w:sz w:val="16"/>
        <w:szCs w:val="16"/>
      </w:rPr>
    </w:pPr>
    <w:r w:rsidRPr="00A80A89">
      <w:rPr>
        <w:rFonts w:ascii="Verdana" w:hAnsi="Verdana" w:cs="Times New Roman"/>
        <w:sz w:val="16"/>
        <w:szCs w:val="16"/>
      </w:rPr>
      <w:t>гр. София, пл. „Света Неделя“ № 5</w:t>
    </w:r>
  </w:p>
  <w:p w14:paraId="5F103AA1" w14:textId="77777777" w:rsidR="00193330" w:rsidRPr="00A80A89" w:rsidRDefault="00193330" w:rsidP="00193330">
    <w:pPr>
      <w:pStyle w:val="Footer"/>
      <w:jc w:val="center"/>
      <w:rPr>
        <w:rFonts w:ascii="Verdana" w:hAnsi="Verdana" w:cs="Times New Roman"/>
        <w:sz w:val="16"/>
        <w:szCs w:val="16"/>
      </w:rPr>
    </w:pPr>
    <w:r w:rsidRPr="00A80A89">
      <w:rPr>
        <w:rFonts w:ascii="Verdana" w:hAnsi="Verdana" w:cs="Times New Roman"/>
        <w:sz w:val="16"/>
        <w:szCs w:val="16"/>
      </w:rPr>
      <w:t xml:space="preserve">тел. +359 2 9301 171, </w:t>
    </w:r>
    <w:r w:rsidRPr="00A80A89">
      <w:rPr>
        <w:rFonts w:ascii="Verdana" w:hAnsi="Verdana" w:cs="Times New Roman"/>
        <w:sz w:val="16"/>
        <w:szCs w:val="16"/>
        <w:lang w:val="en-US"/>
      </w:rPr>
      <w:t>+359 2 981 01 11</w:t>
    </w:r>
    <w:r w:rsidRPr="00A80A89">
      <w:rPr>
        <w:rFonts w:ascii="Verdana" w:hAnsi="Verdana" w:cs="Times New Roman"/>
        <w:sz w:val="16"/>
        <w:szCs w:val="16"/>
      </w:rPr>
      <w:t>, факс: +359 2 981 18 33</w:t>
    </w:r>
  </w:p>
  <w:p w14:paraId="0CA6103A" w14:textId="77777777" w:rsidR="00193330" w:rsidRPr="00A80A89" w:rsidRDefault="00193330" w:rsidP="00193330">
    <w:pPr>
      <w:pStyle w:val="Footer"/>
      <w:jc w:val="center"/>
      <w:rPr>
        <w:rFonts w:ascii="Verdana" w:hAnsi="Verdana" w:cs="Times New Roman"/>
        <w:sz w:val="16"/>
        <w:szCs w:val="16"/>
        <w:lang w:val="en-US"/>
      </w:rPr>
    </w:pPr>
    <w:r w:rsidRPr="00A80A89">
      <w:rPr>
        <w:rFonts w:ascii="Verdana" w:hAnsi="Verdana" w:cs="Times New Roman"/>
        <w:sz w:val="16"/>
        <w:szCs w:val="16"/>
        <w:lang w:val="en-US"/>
      </w:rPr>
      <w:t>e-mail</w:t>
    </w:r>
    <w:r w:rsidRPr="00A80A89">
      <w:rPr>
        <w:rFonts w:ascii="Verdana" w:hAnsi="Verdana" w:cs="Times New Roman"/>
        <w:sz w:val="16"/>
        <w:szCs w:val="16"/>
      </w:rPr>
      <w:t xml:space="preserve">: </w:t>
    </w:r>
    <w:hyperlink r:id="rId1" w:history="1">
      <w:r w:rsidR="009E4676" w:rsidRPr="00826EA8">
        <w:rPr>
          <w:rStyle w:val="Hyperlink"/>
          <w:rFonts w:ascii="Verdana" w:hAnsi="Verdana" w:cs="Times New Roman"/>
          <w:sz w:val="16"/>
          <w:szCs w:val="16"/>
        </w:rPr>
        <w:t>press</w:t>
      </w:r>
      <w:r w:rsidR="009E4676" w:rsidRPr="00826EA8">
        <w:rPr>
          <w:rStyle w:val="Hyperlink"/>
          <w:rFonts w:ascii="Verdana" w:hAnsi="Verdana" w:cs="Times New Roman"/>
          <w:sz w:val="16"/>
          <w:szCs w:val="16"/>
          <w:lang w:val="en-US"/>
        </w:rPr>
        <w:t>centre@mh.government.bg</w:t>
      </w:r>
    </w:hyperlink>
  </w:p>
  <w:p w14:paraId="59C93D76" w14:textId="77777777" w:rsidR="00193330" w:rsidRPr="00A80A89" w:rsidRDefault="00193330" w:rsidP="00193330">
    <w:pPr>
      <w:pStyle w:val="Footer"/>
      <w:jc w:val="center"/>
      <w:rPr>
        <w:rFonts w:ascii="Verdana" w:hAnsi="Verdana" w:cs="Times New Roman"/>
        <w:sz w:val="16"/>
        <w:szCs w:val="16"/>
        <w:lang w:val="en-US"/>
      </w:rPr>
    </w:pPr>
    <w:r w:rsidRPr="00A80A89">
      <w:rPr>
        <w:rFonts w:ascii="Verdana" w:hAnsi="Verdana" w:cs="Times New Roman"/>
        <w:sz w:val="16"/>
        <w:szCs w:val="16"/>
        <w:lang w:val="en-US"/>
      </w:rPr>
      <w:t>www.mh.government.bg</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E179778" w14:textId="77777777" w:rsidR="00203459" w:rsidRDefault="00203459" w:rsidP="00D5329D">
      <w:r>
        <w:separator/>
      </w:r>
    </w:p>
  </w:footnote>
  <w:footnote w:type="continuationSeparator" w:id="0">
    <w:p w14:paraId="0E20165E" w14:textId="77777777" w:rsidR="00203459" w:rsidRDefault="00203459" w:rsidP="00D5329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D7639C"/>
    <w:multiLevelType w:val="hybridMultilevel"/>
    <w:tmpl w:val="53A2DCE4"/>
    <w:lvl w:ilvl="0" w:tplc="3280E0A2">
      <w:start w:val="1"/>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15:restartNumberingAfterBreak="0">
    <w:nsid w:val="3C315AC0"/>
    <w:multiLevelType w:val="hybridMultilevel"/>
    <w:tmpl w:val="B928DB66"/>
    <w:lvl w:ilvl="0" w:tplc="5B24F212">
      <w:start w:val="1"/>
      <w:numFmt w:val="bullet"/>
      <w:lvlText w:val=""/>
      <w:lvlJc w:val="left"/>
      <w:pPr>
        <w:ind w:left="1440" w:hanging="360"/>
      </w:pPr>
      <w:rPr>
        <w:rFonts w:ascii="Wingdings" w:hAnsi="Wingdings" w:hint="default"/>
        <w:b/>
        <w:i w:val="0"/>
        <w:color w:val="auto"/>
        <w:sz w:val="24"/>
      </w:rPr>
    </w:lvl>
    <w:lvl w:ilvl="1" w:tplc="0402000D">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329D"/>
    <w:rsid w:val="00000B4F"/>
    <w:rsid w:val="00005F41"/>
    <w:rsid w:val="00013DD5"/>
    <w:rsid w:val="00032546"/>
    <w:rsid w:val="0004246A"/>
    <w:rsid w:val="00054958"/>
    <w:rsid w:val="00057A4B"/>
    <w:rsid w:val="00063797"/>
    <w:rsid w:val="0006437D"/>
    <w:rsid w:val="00064AC3"/>
    <w:rsid w:val="000657B6"/>
    <w:rsid w:val="00083D42"/>
    <w:rsid w:val="000856FA"/>
    <w:rsid w:val="000866CA"/>
    <w:rsid w:val="00086D6E"/>
    <w:rsid w:val="000917C6"/>
    <w:rsid w:val="00097724"/>
    <w:rsid w:val="000A3964"/>
    <w:rsid w:val="000A48B1"/>
    <w:rsid w:val="000B5D66"/>
    <w:rsid w:val="000C1930"/>
    <w:rsid w:val="000D0D43"/>
    <w:rsid w:val="000D6966"/>
    <w:rsid w:val="000E0E23"/>
    <w:rsid w:val="000E27A3"/>
    <w:rsid w:val="000F3A3A"/>
    <w:rsid w:val="00132650"/>
    <w:rsid w:val="001326EB"/>
    <w:rsid w:val="00133881"/>
    <w:rsid w:val="00137555"/>
    <w:rsid w:val="001409BD"/>
    <w:rsid w:val="00142110"/>
    <w:rsid w:val="00145203"/>
    <w:rsid w:val="00145646"/>
    <w:rsid w:val="00147064"/>
    <w:rsid w:val="00151454"/>
    <w:rsid w:val="00151C10"/>
    <w:rsid w:val="00151F0C"/>
    <w:rsid w:val="00152035"/>
    <w:rsid w:val="00152F7E"/>
    <w:rsid w:val="00154161"/>
    <w:rsid w:val="0016089E"/>
    <w:rsid w:val="00161179"/>
    <w:rsid w:val="00161DE4"/>
    <w:rsid w:val="0016231C"/>
    <w:rsid w:val="00173A35"/>
    <w:rsid w:val="0018215E"/>
    <w:rsid w:val="00182211"/>
    <w:rsid w:val="00184ABB"/>
    <w:rsid w:val="001869A7"/>
    <w:rsid w:val="00187FEC"/>
    <w:rsid w:val="001910E1"/>
    <w:rsid w:val="001914FD"/>
    <w:rsid w:val="00193330"/>
    <w:rsid w:val="00193862"/>
    <w:rsid w:val="00193FC5"/>
    <w:rsid w:val="001A3733"/>
    <w:rsid w:val="001A5DA7"/>
    <w:rsid w:val="001B51A4"/>
    <w:rsid w:val="001B6094"/>
    <w:rsid w:val="001B7710"/>
    <w:rsid w:val="001C26E0"/>
    <w:rsid w:val="001C6423"/>
    <w:rsid w:val="001D0778"/>
    <w:rsid w:val="001D28E7"/>
    <w:rsid w:val="001D768B"/>
    <w:rsid w:val="001D7E4B"/>
    <w:rsid w:val="001F60A6"/>
    <w:rsid w:val="002031FC"/>
    <w:rsid w:val="00203459"/>
    <w:rsid w:val="00204CCD"/>
    <w:rsid w:val="00223C92"/>
    <w:rsid w:val="00227D40"/>
    <w:rsid w:val="00234258"/>
    <w:rsid w:val="00235D50"/>
    <w:rsid w:val="002361AE"/>
    <w:rsid w:val="00244B45"/>
    <w:rsid w:val="0025463F"/>
    <w:rsid w:val="002577B8"/>
    <w:rsid w:val="00257839"/>
    <w:rsid w:val="00263001"/>
    <w:rsid w:val="002666C1"/>
    <w:rsid w:val="00271A34"/>
    <w:rsid w:val="0027667A"/>
    <w:rsid w:val="00276BB6"/>
    <w:rsid w:val="00277891"/>
    <w:rsid w:val="002854CD"/>
    <w:rsid w:val="00286488"/>
    <w:rsid w:val="00290927"/>
    <w:rsid w:val="00293C5D"/>
    <w:rsid w:val="00294B45"/>
    <w:rsid w:val="002A0B95"/>
    <w:rsid w:val="002A5886"/>
    <w:rsid w:val="002A6F80"/>
    <w:rsid w:val="002B7305"/>
    <w:rsid w:val="002C3E71"/>
    <w:rsid w:val="002D025D"/>
    <w:rsid w:val="002D5233"/>
    <w:rsid w:val="002D62B7"/>
    <w:rsid w:val="002D7D3B"/>
    <w:rsid w:val="002E0B3E"/>
    <w:rsid w:val="002E6130"/>
    <w:rsid w:val="002F3174"/>
    <w:rsid w:val="003013AF"/>
    <w:rsid w:val="003046BE"/>
    <w:rsid w:val="00314F3D"/>
    <w:rsid w:val="0031676E"/>
    <w:rsid w:val="003220B2"/>
    <w:rsid w:val="00324197"/>
    <w:rsid w:val="00334F74"/>
    <w:rsid w:val="003365F3"/>
    <w:rsid w:val="00355475"/>
    <w:rsid w:val="00357C27"/>
    <w:rsid w:val="003769D2"/>
    <w:rsid w:val="00377BD4"/>
    <w:rsid w:val="0038201E"/>
    <w:rsid w:val="0038776A"/>
    <w:rsid w:val="003B79B7"/>
    <w:rsid w:val="003C0643"/>
    <w:rsid w:val="003C683F"/>
    <w:rsid w:val="003D1814"/>
    <w:rsid w:val="003D2063"/>
    <w:rsid w:val="003D2094"/>
    <w:rsid w:val="003D2FAD"/>
    <w:rsid w:val="003D6F9A"/>
    <w:rsid w:val="003E2C24"/>
    <w:rsid w:val="003E6CCD"/>
    <w:rsid w:val="003E7EE6"/>
    <w:rsid w:val="004018A2"/>
    <w:rsid w:val="004025F6"/>
    <w:rsid w:val="00402C2C"/>
    <w:rsid w:val="004079F4"/>
    <w:rsid w:val="004222B0"/>
    <w:rsid w:val="00430F39"/>
    <w:rsid w:val="00430F5D"/>
    <w:rsid w:val="00452536"/>
    <w:rsid w:val="0045315C"/>
    <w:rsid w:val="00461756"/>
    <w:rsid w:val="00461882"/>
    <w:rsid w:val="0046700D"/>
    <w:rsid w:val="00472FDC"/>
    <w:rsid w:val="00475190"/>
    <w:rsid w:val="00483E8D"/>
    <w:rsid w:val="004854A0"/>
    <w:rsid w:val="00486E4D"/>
    <w:rsid w:val="004A05B0"/>
    <w:rsid w:val="004A62D7"/>
    <w:rsid w:val="004B18FE"/>
    <w:rsid w:val="004B3B9F"/>
    <w:rsid w:val="004B638D"/>
    <w:rsid w:val="004B665C"/>
    <w:rsid w:val="004C0745"/>
    <w:rsid w:val="004C3165"/>
    <w:rsid w:val="004D7141"/>
    <w:rsid w:val="004D723D"/>
    <w:rsid w:val="004E416B"/>
    <w:rsid w:val="004F031E"/>
    <w:rsid w:val="004F18FB"/>
    <w:rsid w:val="00500D8B"/>
    <w:rsid w:val="00501689"/>
    <w:rsid w:val="005022D1"/>
    <w:rsid w:val="00503812"/>
    <w:rsid w:val="005065AB"/>
    <w:rsid w:val="0050668E"/>
    <w:rsid w:val="00517D4D"/>
    <w:rsid w:val="00523425"/>
    <w:rsid w:val="00541553"/>
    <w:rsid w:val="00543E02"/>
    <w:rsid w:val="00545846"/>
    <w:rsid w:val="00547A0E"/>
    <w:rsid w:val="00551F50"/>
    <w:rsid w:val="00555C24"/>
    <w:rsid w:val="005659B3"/>
    <w:rsid w:val="00567529"/>
    <w:rsid w:val="0057571C"/>
    <w:rsid w:val="00576DC7"/>
    <w:rsid w:val="00583E07"/>
    <w:rsid w:val="00591138"/>
    <w:rsid w:val="005A780A"/>
    <w:rsid w:val="005B18FC"/>
    <w:rsid w:val="005B1BA9"/>
    <w:rsid w:val="005B713B"/>
    <w:rsid w:val="005B714D"/>
    <w:rsid w:val="005C7CDC"/>
    <w:rsid w:val="005D4566"/>
    <w:rsid w:val="005E3149"/>
    <w:rsid w:val="005F010B"/>
    <w:rsid w:val="005F0F99"/>
    <w:rsid w:val="006109F3"/>
    <w:rsid w:val="0061318B"/>
    <w:rsid w:val="0062477D"/>
    <w:rsid w:val="0062526B"/>
    <w:rsid w:val="0062763C"/>
    <w:rsid w:val="00633C65"/>
    <w:rsid w:val="006435EF"/>
    <w:rsid w:val="00645693"/>
    <w:rsid w:val="00647573"/>
    <w:rsid w:val="006547F9"/>
    <w:rsid w:val="00657497"/>
    <w:rsid w:val="00666780"/>
    <w:rsid w:val="00675C41"/>
    <w:rsid w:val="006857B3"/>
    <w:rsid w:val="0069179B"/>
    <w:rsid w:val="006918AF"/>
    <w:rsid w:val="00692655"/>
    <w:rsid w:val="00693446"/>
    <w:rsid w:val="006A319F"/>
    <w:rsid w:val="006A518F"/>
    <w:rsid w:val="006A730C"/>
    <w:rsid w:val="006B5F9F"/>
    <w:rsid w:val="006C48FA"/>
    <w:rsid w:val="006C68D1"/>
    <w:rsid w:val="006D4C78"/>
    <w:rsid w:val="006E7C33"/>
    <w:rsid w:val="006F53F2"/>
    <w:rsid w:val="007036A7"/>
    <w:rsid w:val="00705760"/>
    <w:rsid w:val="007059B8"/>
    <w:rsid w:val="007109AC"/>
    <w:rsid w:val="007142C7"/>
    <w:rsid w:val="00716492"/>
    <w:rsid w:val="00716914"/>
    <w:rsid w:val="00717BD2"/>
    <w:rsid w:val="007235B1"/>
    <w:rsid w:val="007326B0"/>
    <w:rsid w:val="00736906"/>
    <w:rsid w:val="007447A8"/>
    <w:rsid w:val="007458FA"/>
    <w:rsid w:val="00754CEC"/>
    <w:rsid w:val="0077076D"/>
    <w:rsid w:val="00786C2C"/>
    <w:rsid w:val="0078705B"/>
    <w:rsid w:val="00795E47"/>
    <w:rsid w:val="007A327F"/>
    <w:rsid w:val="007A45FC"/>
    <w:rsid w:val="007A5DCD"/>
    <w:rsid w:val="007D233E"/>
    <w:rsid w:val="007D67A6"/>
    <w:rsid w:val="007D6920"/>
    <w:rsid w:val="007E1BF1"/>
    <w:rsid w:val="007E3FF5"/>
    <w:rsid w:val="00800ADA"/>
    <w:rsid w:val="00803975"/>
    <w:rsid w:val="00805F38"/>
    <w:rsid w:val="00816FFC"/>
    <w:rsid w:val="0082601D"/>
    <w:rsid w:val="00842CE5"/>
    <w:rsid w:val="00846C64"/>
    <w:rsid w:val="008502D3"/>
    <w:rsid w:val="008506E9"/>
    <w:rsid w:val="0085307C"/>
    <w:rsid w:val="00855EDD"/>
    <w:rsid w:val="008627A7"/>
    <w:rsid w:val="00873CF0"/>
    <w:rsid w:val="00880C9D"/>
    <w:rsid w:val="00890623"/>
    <w:rsid w:val="008923D8"/>
    <w:rsid w:val="00894C4B"/>
    <w:rsid w:val="008A1B18"/>
    <w:rsid w:val="008B1DFF"/>
    <w:rsid w:val="008E0806"/>
    <w:rsid w:val="008E509B"/>
    <w:rsid w:val="008F3805"/>
    <w:rsid w:val="009137E9"/>
    <w:rsid w:val="00921723"/>
    <w:rsid w:val="009236B1"/>
    <w:rsid w:val="0094455C"/>
    <w:rsid w:val="00946975"/>
    <w:rsid w:val="00953C14"/>
    <w:rsid w:val="00954620"/>
    <w:rsid w:val="009551DB"/>
    <w:rsid w:val="009579A7"/>
    <w:rsid w:val="009617F8"/>
    <w:rsid w:val="00961A55"/>
    <w:rsid w:val="0096635E"/>
    <w:rsid w:val="009665DB"/>
    <w:rsid w:val="00970520"/>
    <w:rsid w:val="0099377B"/>
    <w:rsid w:val="00996271"/>
    <w:rsid w:val="00997729"/>
    <w:rsid w:val="00997D79"/>
    <w:rsid w:val="009A32C9"/>
    <w:rsid w:val="009A6C39"/>
    <w:rsid w:val="009B46B8"/>
    <w:rsid w:val="009B4FAA"/>
    <w:rsid w:val="009C44DC"/>
    <w:rsid w:val="009E4676"/>
    <w:rsid w:val="009E4C1B"/>
    <w:rsid w:val="009E55C8"/>
    <w:rsid w:val="009F1BBC"/>
    <w:rsid w:val="009F310C"/>
    <w:rsid w:val="009F366E"/>
    <w:rsid w:val="009F4415"/>
    <w:rsid w:val="009F5313"/>
    <w:rsid w:val="00A019AB"/>
    <w:rsid w:val="00A035F5"/>
    <w:rsid w:val="00A049F0"/>
    <w:rsid w:val="00A04E7A"/>
    <w:rsid w:val="00A06397"/>
    <w:rsid w:val="00A108D7"/>
    <w:rsid w:val="00A117CC"/>
    <w:rsid w:val="00A143E5"/>
    <w:rsid w:val="00A15B13"/>
    <w:rsid w:val="00A20970"/>
    <w:rsid w:val="00A223C4"/>
    <w:rsid w:val="00A2399B"/>
    <w:rsid w:val="00A30EEB"/>
    <w:rsid w:val="00A32DA8"/>
    <w:rsid w:val="00A33AF3"/>
    <w:rsid w:val="00A40BAC"/>
    <w:rsid w:val="00A4147A"/>
    <w:rsid w:val="00A53B96"/>
    <w:rsid w:val="00A548A1"/>
    <w:rsid w:val="00A66216"/>
    <w:rsid w:val="00A80A89"/>
    <w:rsid w:val="00A82D70"/>
    <w:rsid w:val="00A83569"/>
    <w:rsid w:val="00A847D2"/>
    <w:rsid w:val="00A84C41"/>
    <w:rsid w:val="00A872F5"/>
    <w:rsid w:val="00A87B8E"/>
    <w:rsid w:val="00A90A39"/>
    <w:rsid w:val="00A9191B"/>
    <w:rsid w:val="00A91B9E"/>
    <w:rsid w:val="00A953E8"/>
    <w:rsid w:val="00AB1140"/>
    <w:rsid w:val="00AB2DF0"/>
    <w:rsid w:val="00AB490B"/>
    <w:rsid w:val="00AE7843"/>
    <w:rsid w:val="00B0466F"/>
    <w:rsid w:val="00B10982"/>
    <w:rsid w:val="00B155ED"/>
    <w:rsid w:val="00B17B8F"/>
    <w:rsid w:val="00B17F18"/>
    <w:rsid w:val="00B23ADD"/>
    <w:rsid w:val="00B31620"/>
    <w:rsid w:val="00B3216A"/>
    <w:rsid w:val="00B34748"/>
    <w:rsid w:val="00B349C2"/>
    <w:rsid w:val="00B412B9"/>
    <w:rsid w:val="00B420E1"/>
    <w:rsid w:val="00B4553C"/>
    <w:rsid w:val="00B57023"/>
    <w:rsid w:val="00B65FDC"/>
    <w:rsid w:val="00B668DA"/>
    <w:rsid w:val="00B739D6"/>
    <w:rsid w:val="00B73D84"/>
    <w:rsid w:val="00B8139F"/>
    <w:rsid w:val="00B86975"/>
    <w:rsid w:val="00B910C5"/>
    <w:rsid w:val="00B92BE5"/>
    <w:rsid w:val="00BA5286"/>
    <w:rsid w:val="00BA78C0"/>
    <w:rsid w:val="00BB095B"/>
    <w:rsid w:val="00BB0E18"/>
    <w:rsid w:val="00BB1409"/>
    <w:rsid w:val="00BC1D5C"/>
    <w:rsid w:val="00BC2A49"/>
    <w:rsid w:val="00BC34CE"/>
    <w:rsid w:val="00BD2DF6"/>
    <w:rsid w:val="00BD3393"/>
    <w:rsid w:val="00BD3A49"/>
    <w:rsid w:val="00BD67CE"/>
    <w:rsid w:val="00BE5FE3"/>
    <w:rsid w:val="00BF15FC"/>
    <w:rsid w:val="00BF54B7"/>
    <w:rsid w:val="00C2683C"/>
    <w:rsid w:val="00C32A33"/>
    <w:rsid w:val="00C45232"/>
    <w:rsid w:val="00C5238D"/>
    <w:rsid w:val="00C616D2"/>
    <w:rsid w:val="00C6579F"/>
    <w:rsid w:val="00C73386"/>
    <w:rsid w:val="00C77AB7"/>
    <w:rsid w:val="00C83522"/>
    <w:rsid w:val="00C9110E"/>
    <w:rsid w:val="00C931FC"/>
    <w:rsid w:val="00C9735F"/>
    <w:rsid w:val="00CA3774"/>
    <w:rsid w:val="00CA6D7D"/>
    <w:rsid w:val="00CB0C65"/>
    <w:rsid w:val="00CB58E1"/>
    <w:rsid w:val="00CB6D4E"/>
    <w:rsid w:val="00CC2F74"/>
    <w:rsid w:val="00CC51F9"/>
    <w:rsid w:val="00CC5469"/>
    <w:rsid w:val="00CD0A6C"/>
    <w:rsid w:val="00CD1304"/>
    <w:rsid w:val="00CD3796"/>
    <w:rsid w:val="00CD3940"/>
    <w:rsid w:val="00CF4EEE"/>
    <w:rsid w:val="00D061DB"/>
    <w:rsid w:val="00D12046"/>
    <w:rsid w:val="00D23724"/>
    <w:rsid w:val="00D30DC7"/>
    <w:rsid w:val="00D34ADC"/>
    <w:rsid w:val="00D36103"/>
    <w:rsid w:val="00D507DC"/>
    <w:rsid w:val="00D516C8"/>
    <w:rsid w:val="00D5329D"/>
    <w:rsid w:val="00D54E48"/>
    <w:rsid w:val="00D56B53"/>
    <w:rsid w:val="00D624E7"/>
    <w:rsid w:val="00D6765D"/>
    <w:rsid w:val="00D71B24"/>
    <w:rsid w:val="00D72575"/>
    <w:rsid w:val="00D76D88"/>
    <w:rsid w:val="00D76EBF"/>
    <w:rsid w:val="00D81875"/>
    <w:rsid w:val="00D81EFD"/>
    <w:rsid w:val="00D81FF9"/>
    <w:rsid w:val="00D82232"/>
    <w:rsid w:val="00D85741"/>
    <w:rsid w:val="00D87F18"/>
    <w:rsid w:val="00D93AF4"/>
    <w:rsid w:val="00DA17CE"/>
    <w:rsid w:val="00DA1972"/>
    <w:rsid w:val="00DA1AB6"/>
    <w:rsid w:val="00DA2CCF"/>
    <w:rsid w:val="00DB5A01"/>
    <w:rsid w:val="00DD626B"/>
    <w:rsid w:val="00DE3CE7"/>
    <w:rsid w:val="00DE4DCE"/>
    <w:rsid w:val="00DF17D3"/>
    <w:rsid w:val="00DF2174"/>
    <w:rsid w:val="00DF2549"/>
    <w:rsid w:val="00DF44F3"/>
    <w:rsid w:val="00E06D8F"/>
    <w:rsid w:val="00E073AD"/>
    <w:rsid w:val="00E12700"/>
    <w:rsid w:val="00E13B06"/>
    <w:rsid w:val="00E147B3"/>
    <w:rsid w:val="00E244B2"/>
    <w:rsid w:val="00E3039B"/>
    <w:rsid w:val="00E30E25"/>
    <w:rsid w:val="00E31559"/>
    <w:rsid w:val="00E315F3"/>
    <w:rsid w:val="00E33263"/>
    <w:rsid w:val="00E34948"/>
    <w:rsid w:val="00E457CE"/>
    <w:rsid w:val="00E47752"/>
    <w:rsid w:val="00E4799C"/>
    <w:rsid w:val="00E5216B"/>
    <w:rsid w:val="00E54604"/>
    <w:rsid w:val="00E61531"/>
    <w:rsid w:val="00E71C15"/>
    <w:rsid w:val="00E723B9"/>
    <w:rsid w:val="00E72EB4"/>
    <w:rsid w:val="00E773C7"/>
    <w:rsid w:val="00E7770B"/>
    <w:rsid w:val="00E80E3D"/>
    <w:rsid w:val="00E83324"/>
    <w:rsid w:val="00E84023"/>
    <w:rsid w:val="00E86BA4"/>
    <w:rsid w:val="00E9139A"/>
    <w:rsid w:val="00E91EE6"/>
    <w:rsid w:val="00E92F4B"/>
    <w:rsid w:val="00E93F85"/>
    <w:rsid w:val="00E9636F"/>
    <w:rsid w:val="00EA0371"/>
    <w:rsid w:val="00EA1A5A"/>
    <w:rsid w:val="00EA1D44"/>
    <w:rsid w:val="00EA2F9C"/>
    <w:rsid w:val="00EA7136"/>
    <w:rsid w:val="00EB09C1"/>
    <w:rsid w:val="00EB1741"/>
    <w:rsid w:val="00EC1D36"/>
    <w:rsid w:val="00EC5321"/>
    <w:rsid w:val="00ED340E"/>
    <w:rsid w:val="00EE1B66"/>
    <w:rsid w:val="00EE5491"/>
    <w:rsid w:val="00EE6281"/>
    <w:rsid w:val="00EF5D6D"/>
    <w:rsid w:val="00EF6189"/>
    <w:rsid w:val="00F01AD9"/>
    <w:rsid w:val="00F02349"/>
    <w:rsid w:val="00F07369"/>
    <w:rsid w:val="00F36923"/>
    <w:rsid w:val="00F411E0"/>
    <w:rsid w:val="00F475A1"/>
    <w:rsid w:val="00F47FE2"/>
    <w:rsid w:val="00F52FB4"/>
    <w:rsid w:val="00F5728D"/>
    <w:rsid w:val="00F67510"/>
    <w:rsid w:val="00F730FD"/>
    <w:rsid w:val="00F75B30"/>
    <w:rsid w:val="00F814B1"/>
    <w:rsid w:val="00F81D65"/>
    <w:rsid w:val="00F95285"/>
    <w:rsid w:val="00F960EF"/>
    <w:rsid w:val="00FA0319"/>
    <w:rsid w:val="00FA6BFA"/>
    <w:rsid w:val="00FA7D11"/>
    <w:rsid w:val="00FB5F25"/>
    <w:rsid w:val="00FB71CD"/>
    <w:rsid w:val="00FC3F1B"/>
    <w:rsid w:val="00FC780D"/>
    <w:rsid w:val="00FD1588"/>
    <w:rsid w:val="00FD1EE2"/>
    <w:rsid w:val="00FD37B3"/>
    <w:rsid w:val="00FD5CA2"/>
    <w:rsid w:val="00FD7A1A"/>
    <w:rsid w:val="00FD7D3F"/>
    <w:rsid w:val="00FE4861"/>
    <w:rsid w:val="00FF4C6D"/>
    <w:rsid w:val="00FF6D35"/>
    <w:rsid w:val="00FF78A7"/>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E00A5E7"/>
  <w15:chartTrackingRefBased/>
  <w15:docId w15:val="{8768D9CE-02D9-4945-BA01-548EF4E21D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37555"/>
    <w:pPr>
      <w:spacing w:after="0" w:line="240" w:lineRule="auto"/>
    </w:pPr>
    <w:rPr>
      <w:rFonts w:ascii="Times New Roman" w:eastAsia="Times New Roman" w:hAnsi="Times New Roman" w:cs="Times New Roman"/>
      <w:sz w:val="24"/>
      <w:szCs w:val="24"/>
      <w:lang w:eastAsia="bg-BG"/>
    </w:rPr>
  </w:style>
  <w:style w:type="paragraph" w:styleId="Heading1">
    <w:name w:val="heading 1"/>
    <w:basedOn w:val="Normal"/>
    <w:next w:val="Normal"/>
    <w:link w:val="Heading1Char"/>
    <w:uiPriority w:val="9"/>
    <w:qFormat/>
    <w:rsid w:val="00137555"/>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5329D"/>
    <w:pPr>
      <w:tabs>
        <w:tab w:val="center" w:pos="4536"/>
        <w:tab w:val="right" w:pos="9072"/>
      </w:tabs>
    </w:pPr>
    <w:rPr>
      <w:rFonts w:asciiTheme="minorHAnsi" w:eastAsiaTheme="minorHAnsi" w:hAnsiTheme="minorHAnsi" w:cstheme="minorBidi"/>
      <w:sz w:val="22"/>
      <w:szCs w:val="22"/>
      <w:lang w:eastAsia="en-US"/>
    </w:rPr>
  </w:style>
  <w:style w:type="character" w:customStyle="1" w:styleId="HeaderChar">
    <w:name w:val="Header Char"/>
    <w:basedOn w:val="DefaultParagraphFont"/>
    <w:link w:val="Header"/>
    <w:uiPriority w:val="99"/>
    <w:rsid w:val="00D5329D"/>
  </w:style>
  <w:style w:type="paragraph" w:styleId="Footer">
    <w:name w:val="footer"/>
    <w:basedOn w:val="Normal"/>
    <w:link w:val="FooterChar"/>
    <w:uiPriority w:val="99"/>
    <w:unhideWhenUsed/>
    <w:rsid w:val="00D5329D"/>
    <w:pPr>
      <w:tabs>
        <w:tab w:val="center" w:pos="4536"/>
        <w:tab w:val="right" w:pos="9072"/>
      </w:tabs>
    </w:pPr>
    <w:rPr>
      <w:rFonts w:asciiTheme="minorHAnsi" w:eastAsiaTheme="minorHAnsi" w:hAnsiTheme="minorHAnsi" w:cstheme="minorBidi"/>
      <w:sz w:val="22"/>
      <w:szCs w:val="22"/>
      <w:lang w:eastAsia="en-US"/>
    </w:rPr>
  </w:style>
  <w:style w:type="character" w:customStyle="1" w:styleId="FooterChar">
    <w:name w:val="Footer Char"/>
    <w:basedOn w:val="DefaultParagraphFont"/>
    <w:link w:val="Footer"/>
    <w:uiPriority w:val="99"/>
    <w:rsid w:val="00D5329D"/>
  </w:style>
  <w:style w:type="paragraph" w:styleId="NoSpacing">
    <w:name w:val="No Spacing"/>
    <w:uiPriority w:val="1"/>
    <w:qFormat/>
    <w:rsid w:val="00137555"/>
    <w:pPr>
      <w:spacing w:after="0" w:line="240" w:lineRule="auto"/>
    </w:pPr>
    <w:rPr>
      <w:rFonts w:ascii="Times New Roman" w:eastAsia="Times New Roman" w:hAnsi="Times New Roman" w:cs="Times New Roman"/>
      <w:sz w:val="24"/>
      <w:szCs w:val="24"/>
      <w:lang w:eastAsia="bg-BG"/>
    </w:rPr>
  </w:style>
  <w:style w:type="character" w:customStyle="1" w:styleId="Heading1Char">
    <w:name w:val="Heading 1 Char"/>
    <w:basedOn w:val="DefaultParagraphFont"/>
    <w:link w:val="Heading1"/>
    <w:uiPriority w:val="9"/>
    <w:rsid w:val="00137555"/>
    <w:rPr>
      <w:rFonts w:asciiTheme="majorHAnsi" w:eastAsiaTheme="majorEastAsia" w:hAnsiTheme="majorHAnsi" w:cstheme="majorBidi"/>
      <w:color w:val="2E74B5" w:themeColor="accent1" w:themeShade="BF"/>
      <w:sz w:val="32"/>
      <w:szCs w:val="32"/>
      <w:lang w:eastAsia="bg-BG"/>
    </w:rPr>
  </w:style>
  <w:style w:type="character" w:styleId="Hyperlink">
    <w:name w:val="Hyperlink"/>
    <w:basedOn w:val="DefaultParagraphFont"/>
    <w:uiPriority w:val="99"/>
    <w:unhideWhenUsed/>
    <w:rsid w:val="00137555"/>
    <w:rPr>
      <w:color w:val="0563C1" w:themeColor="hyperlink"/>
      <w:u w:val="single"/>
    </w:rPr>
  </w:style>
  <w:style w:type="character" w:styleId="CommentReference">
    <w:name w:val="annotation reference"/>
    <w:basedOn w:val="DefaultParagraphFont"/>
    <w:uiPriority w:val="99"/>
    <w:semiHidden/>
    <w:unhideWhenUsed/>
    <w:rsid w:val="00B412B9"/>
    <w:rPr>
      <w:sz w:val="16"/>
      <w:szCs w:val="16"/>
    </w:rPr>
  </w:style>
  <w:style w:type="paragraph" w:styleId="CommentText">
    <w:name w:val="annotation text"/>
    <w:basedOn w:val="Normal"/>
    <w:link w:val="CommentTextChar"/>
    <w:uiPriority w:val="99"/>
    <w:semiHidden/>
    <w:unhideWhenUsed/>
    <w:rsid w:val="00B412B9"/>
    <w:rPr>
      <w:sz w:val="20"/>
      <w:szCs w:val="20"/>
    </w:rPr>
  </w:style>
  <w:style w:type="character" w:customStyle="1" w:styleId="CommentTextChar">
    <w:name w:val="Comment Text Char"/>
    <w:basedOn w:val="DefaultParagraphFont"/>
    <w:link w:val="CommentText"/>
    <w:uiPriority w:val="99"/>
    <w:semiHidden/>
    <w:rsid w:val="00B412B9"/>
    <w:rPr>
      <w:rFonts w:ascii="Times New Roman" w:eastAsia="Times New Roman" w:hAnsi="Times New Roman" w:cs="Times New Roman"/>
      <w:sz w:val="20"/>
      <w:szCs w:val="20"/>
      <w:lang w:eastAsia="bg-BG"/>
    </w:rPr>
  </w:style>
  <w:style w:type="paragraph" w:styleId="CommentSubject">
    <w:name w:val="annotation subject"/>
    <w:basedOn w:val="CommentText"/>
    <w:next w:val="CommentText"/>
    <w:link w:val="CommentSubjectChar"/>
    <w:uiPriority w:val="99"/>
    <w:semiHidden/>
    <w:unhideWhenUsed/>
    <w:rsid w:val="00B412B9"/>
    <w:rPr>
      <w:b/>
      <w:bCs/>
    </w:rPr>
  </w:style>
  <w:style w:type="character" w:customStyle="1" w:styleId="CommentSubjectChar">
    <w:name w:val="Comment Subject Char"/>
    <w:basedOn w:val="CommentTextChar"/>
    <w:link w:val="CommentSubject"/>
    <w:uiPriority w:val="99"/>
    <w:semiHidden/>
    <w:rsid w:val="00B412B9"/>
    <w:rPr>
      <w:rFonts w:ascii="Times New Roman" w:eastAsia="Times New Roman" w:hAnsi="Times New Roman" w:cs="Times New Roman"/>
      <w:b/>
      <w:bCs/>
      <w:sz w:val="20"/>
      <w:szCs w:val="20"/>
      <w:lang w:eastAsia="bg-BG"/>
    </w:rPr>
  </w:style>
  <w:style w:type="paragraph" w:styleId="BalloonText">
    <w:name w:val="Balloon Text"/>
    <w:basedOn w:val="Normal"/>
    <w:link w:val="BalloonTextChar"/>
    <w:uiPriority w:val="99"/>
    <w:semiHidden/>
    <w:unhideWhenUsed/>
    <w:rsid w:val="00B412B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412B9"/>
    <w:rPr>
      <w:rFonts w:ascii="Segoe UI" w:eastAsia="Times New Roman" w:hAnsi="Segoe UI" w:cs="Segoe UI"/>
      <w:sz w:val="18"/>
      <w:szCs w:val="18"/>
      <w:lang w:eastAsia="bg-BG"/>
    </w:rPr>
  </w:style>
  <w:style w:type="character" w:customStyle="1" w:styleId="shorttext">
    <w:name w:val="short_text"/>
    <w:basedOn w:val="DefaultParagraphFont"/>
    <w:rsid w:val="00C9110E"/>
  </w:style>
  <w:style w:type="paragraph" w:customStyle="1" w:styleId="Title1">
    <w:name w:val="Title1"/>
    <w:basedOn w:val="Normal"/>
    <w:rsid w:val="00A049F0"/>
    <w:pPr>
      <w:spacing w:before="100" w:beforeAutospacing="1" w:after="100" w:afterAutospacing="1"/>
    </w:pPr>
  </w:style>
  <w:style w:type="character" w:styleId="FollowedHyperlink">
    <w:name w:val="FollowedHyperlink"/>
    <w:basedOn w:val="DefaultParagraphFont"/>
    <w:uiPriority w:val="99"/>
    <w:semiHidden/>
    <w:unhideWhenUsed/>
    <w:rsid w:val="006B5F9F"/>
    <w:rPr>
      <w:color w:val="954F72" w:themeColor="followedHyperlink"/>
      <w:u w:val="single"/>
    </w:rPr>
  </w:style>
  <w:style w:type="table" w:styleId="TableGrid">
    <w:name w:val="Table Grid"/>
    <w:basedOn w:val="TableNormal"/>
    <w:uiPriority w:val="39"/>
    <w:rsid w:val="004079F4"/>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Гл точки,текст Върбица,List Paragraph1"/>
    <w:basedOn w:val="Normal"/>
    <w:link w:val="ListParagraphChar"/>
    <w:uiPriority w:val="34"/>
    <w:qFormat/>
    <w:rsid w:val="00097724"/>
    <w:pPr>
      <w:ind w:left="720"/>
      <w:contextualSpacing/>
    </w:pPr>
  </w:style>
  <w:style w:type="character" w:customStyle="1" w:styleId="ListParagraphChar">
    <w:name w:val="List Paragraph Char"/>
    <w:aliases w:val="Гл точки Char,текст Върбица Char,List Paragraph1 Char"/>
    <w:link w:val="ListParagraph"/>
    <w:uiPriority w:val="34"/>
    <w:rsid w:val="00CD0A6C"/>
    <w:rPr>
      <w:rFonts w:ascii="Times New Roman" w:eastAsia="Times New Roman" w:hAnsi="Times New Roman" w:cs="Times New Roman"/>
      <w:sz w:val="24"/>
      <w:szCs w:val="24"/>
      <w:lang w:eastAsia="bg-BG"/>
    </w:rPr>
  </w:style>
  <w:style w:type="paragraph" w:customStyle="1" w:styleId="Style">
    <w:name w:val="Style"/>
    <w:rsid w:val="00873CF0"/>
    <w:pPr>
      <w:widowControl w:val="0"/>
      <w:autoSpaceDE w:val="0"/>
      <w:autoSpaceDN w:val="0"/>
      <w:adjustRightInd w:val="0"/>
      <w:spacing w:after="0" w:line="240" w:lineRule="auto"/>
      <w:ind w:left="140" w:right="140" w:firstLine="840"/>
      <w:jc w:val="both"/>
    </w:pPr>
    <w:rPr>
      <w:rFonts w:ascii="Times New Roman" w:eastAsia="Times New Roman" w:hAnsi="Times New Roman" w:cs="Times New Roman"/>
      <w:sz w:val="24"/>
      <w:szCs w:val="24"/>
      <w:lan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7315413">
      <w:bodyDiv w:val="1"/>
      <w:marLeft w:val="0"/>
      <w:marRight w:val="0"/>
      <w:marTop w:val="0"/>
      <w:marBottom w:val="0"/>
      <w:divBdr>
        <w:top w:val="none" w:sz="0" w:space="0" w:color="auto"/>
        <w:left w:val="none" w:sz="0" w:space="0" w:color="auto"/>
        <w:bottom w:val="none" w:sz="0" w:space="0" w:color="auto"/>
        <w:right w:val="none" w:sz="0" w:space="0" w:color="auto"/>
      </w:divBdr>
    </w:div>
    <w:div w:id="103959873">
      <w:bodyDiv w:val="1"/>
      <w:marLeft w:val="0"/>
      <w:marRight w:val="0"/>
      <w:marTop w:val="0"/>
      <w:marBottom w:val="0"/>
      <w:divBdr>
        <w:top w:val="none" w:sz="0" w:space="0" w:color="auto"/>
        <w:left w:val="none" w:sz="0" w:space="0" w:color="auto"/>
        <w:bottom w:val="none" w:sz="0" w:space="0" w:color="auto"/>
        <w:right w:val="none" w:sz="0" w:space="0" w:color="auto"/>
      </w:divBdr>
    </w:div>
    <w:div w:id="174467520">
      <w:bodyDiv w:val="1"/>
      <w:marLeft w:val="0"/>
      <w:marRight w:val="0"/>
      <w:marTop w:val="0"/>
      <w:marBottom w:val="0"/>
      <w:divBdr>
        <w:top w:val="none" w:sz="0" w:space="0" w:color="auto"/>
        <w:left w:val="none" w:sz="0" w:space="0" w:color="auto"/>
        <w:bottom w:val="none" w:sz="0" w:space="0" w:color="auto"/>
        <w:right w:val="none" w:sz="0" w:space="0" w:color="auto"/>
      </w:divBdr>
    </w:div>
    <w:div w:id="244343184">
      <w:bodyDiv w:val="1"/>
      <w:marLeft w:val="0"/>
      <w:marRight w:val="0"/>
      <w:marTop w:val="0"/>
      <w:marBottom w:val="0"/>
      <w:divBdr>
        <w:top w:val="none" w:sz="0" w:space="0" w:color="auto"/>
        <w:left w:val="none" w:sz="0" w:space="0" w:color="auto"/>
        <w:bottom w:val="none" w:sz="0" w:space="0" w:color="auto"/>
        <w:right w:val="none" w:sz="0" w:space="0" w:color="auto"/>
      </w:divBdr>
    </w:div>
    <w:div w:id="426538583">
      <w:bodyDiv w:val="1"/>
      <w:marLeft w:val="0"/>
      <w:marRight w:val="0"/>
      <w:marTop w:val="0"/>
      <w:marBottom w:val="0"/>
      <w:divBdr>
        <w:top w:val="none" w:sz="0" w:space="0" w:color="auto"/>
        <w:left w:val="none" w:sz="0" w:space="0" w:color="auto"/>
        <w:bottom w:val="none" w:sz="0" w:space="0" w:color="auto"/>
        <w:right w:val="none" w:sz="0" w:space="0" w:color="auto"/>
      </w:divBdr>
      <w:divsChild>
        <w:div w:id="533925326">
          <w:marLeft w:val="0"/>
          <w:marRight w:val="0"/>
          <w:marTop w:val="0"/>
          <w:marBottom w:val="0"/>
          <w:divBdr>
            <w:top w:val="none" w:sz="0" w:space="0" w:color="auto"/>
            <w:left w:val="none" w:sz="0" w:space="0" w:color="auto"/>
            <w:bottom w:val="none" w:sz="0" w:space="0" w:color="auto"/>
            <w:right w:val="none" w:sz="0" w:space="0" w:color="auto"/>
          </w:divBdr>
        </w:div>
      </w:divsChild>
    </w:div>
    <w:div w:id="649673863">
      <w:bodyDiv w:val="1"/>
      <w:marLeft w:val="0"/>
      <w:marRight w:val="0"/>
      <w:marTop w:val="0"/>
      <w:marBottom w:val="0"/>
      <w:divBdr>
        <w:top w:val="none" w:sz="0" w:space="0" w:color="auto"/>
        <w:left w:val="none" w:sz="0" w:space="0" w:color="auto"/>
        <w:bottom w:val="none" w:sz="0" w:space="0" w:color="auto"/>
        <w:right w:val="none" w:sz="0" w:space="0" w:color="auto"/>
      </w:divBdr>
      <w:divsChild>
        <w:div w:id="1257127941">
          <w:marLeft w:val="0"/>
          <w:marRight w:val="0"/>
          <w:marTop w:val="0"/>
          <w:marBottom w:val="0"/>
          <w:divBdr>
            <w:top w:val="none" w:sz="0" w:space="0" w:color="auto"/>
            <w:left w:val="none" w:sz="0" w:space="0" w:color="auto"/>
            <w:bottom w:val="none" w:sz="0" w:space="0" w:color="auto"/>
            <w:right w:val="none" w:sz="0" w:space="0" w:color="auto"/>
          </w:divBdr>
          <w:divsChild>
            <w:div w:id="1777749403">
              <w:marLeft w:val="0"/>
              <w:marRight w:val="0"/>
              <w:marTop w:val="0"/>
              <w:marBottom w:val="0"/>
              <w:divBdr>
                <w:top w:val="none" w:sz="0" w:space="0" w:color="auto"/>
                <w:left w:val="none" w:sz="0" w:space="0" w:color="auto"/>
                <w:bottom w:val="none" w:sz="0" w:space="0" w:color="auto"/>
                <w:right w:val="none" w:sz="0" w:space="0" w:color="auto"/>
              </w:divBdr>
              <w:divsChild>
                <w:div w:id="814949108">
                  <w:marLeft w:val="0"/>
                  <w:marRight w:val="0"/>
                  <w:marTop w:val="0"/>
                  <w:marBottom w:val="0"/>
                  <w:divBdr>
                    <w:top w:val="none" w:sz="0" w:space="0" w:color="auto"/>
                    <w:left w:val="none" w:sz="0" w:space="0" w:color="auto"/>
                    <w:bottom w:val="none" w:sz="0" w:space="0" w:color="auto"/>
                    <w:right w:val="none" w:sz="0" w:space="0" w:color="auto"/>
                  </w:divBdr>
                  <w:divsChild>
                    <w:div w:id="2061399093">
                      <w:marLeft w:val="0"/>
                      <w:marRight w:val="0"/>
                      <w:marTop w:val="0"/>
                      <w:marBottom w:val="0"/>
                      <w:divBdr>
                        <w:top w:val="none" w:sz="0" w:space="0" w:color="auto"/>
                        <w:left w:val="none" w:sz="0" w:space="0" w:color="auto"/>
                        <w:bottom w:val="none" w:sz="0" w:space="0" w:color="auto"/>
                        <w:right w:val="none" w:sz="0" w:space="0" w:color="auto"/>
                      </w:divBdr>
                      <w:divsChild>
                        <w:div w:id="2010130414">
                          <w:marLeft w:val="0"/>
                          <w:marRight w:val="0"/>
                          <w:marTop w:val="0"/>
                          <w:marBottom w:val="0"/>
                          <w:divBdr>
                            <w:top w:val="none" w:sz="0" w:space="0" w:color="auto"/>
                            <w:left w:val="none" w:sz="0" w:space="0" w:color="auto"/>
                            <w:bottom w:val="none" w:sz="0" w:space="0" w:color="auto"/>
                            <w:right w:val="none" w:sz="0" w:space="0" w:color="auto"/>
                          </w:divBdr>
                          <w:divsChild>
                            <w:div w:id="2048527154">
                              <w:marLeft w:val="0"/>
                              <w:marRight w:val="0"/>
                              <w:marTop w:val="0"/>
                              <w:marBottom w:val="0"/>
                              <w:divBdr>
                                <w:top w:val="none" w:sz="0" w:space="0" w:color="auto"/>
                                <w:left w:val="none" w:sz="0" w:space="0" w:color="auto"/>
                                <w:bottom w:val="none" w:sz="0" w:space="0" w:color="auto"/>
                                <w:right w:val="none" w:sz="0" w:space="0" w:color="auto"/>
                              </w:divBdr>
                              <w:divsChild>
                                <w:div w:id="352658201">
                                  <w:marLeft w:val="0"/>
                                  <w:marRight w:val="0"/>
                                  <w:marTop w:val="0"/>
                                  <w:marBottom w:val="0"/>
                                  <w:divBdr>
                                    <w:top w:val="none" w:sz="0" w:space="0" w:color="auto"/>
                                    <w:left w:val="none" w:sz="0" w:space="0" w:color="auto"/>
                                    <w:bottom w:val="none" w:sz="0" w:space="0" w:color="auto"/>
                                    <w:right w:val="none" w:sz="0" w:space="0" w:color="auto"/>
                                  </w:divBdr>
                                  <w:divsChild>
                                    <w:div w:id="542866274">
                                      <w:marLeft w:val="60"/>
                                      <w:marRight w:val="0"/>
                                      <w:marTop w:val="0"/>
                                      <w:marBottom w:val="0"/>
                                      <w:divBdr>
                                        <w:top w:val="none" w:sz="0" w:space="0" w:color="auto"/>
                                        <w:left w:val="none" w:sz="0" w:space="0" w:color="auto"/>
                                        <w:bottom w:val="none" w:sz="0" w:space="0" w:color="auto"/>
                                        <w:right w:val="none" w:sz="0" w:space="0" w:color="auto"/>
                                      </w:divBdr>
                                      <w:divsChild>
                                        <w:div w:id="1517305834">
                                          <w:marLeft w:val="0"/>
                                          <w:marRight w:val="0"/>
                                          <w:marTop w:val="0"/>
                                          <w:marBottom w:val="0"/>
                                          <w:divBdr>
                                            <w:top w:val="none" w:sz="0" w:space="0" w:color="auto"/>
                                            <w:left w:val="none" w:sz="0" w:space="0" w:color="auto"/>
                                            <w:bottom w:val="none" w:sz="0" w:space="0" w:color="auto"/>
                                            <w:right w:val="none" w:sz="0" w:space="0" w:color="auto"/>
                                          </w:divBdr>
                                          <w:divsChild>
                                            <w:div w:id="1774595601">
                                              <w:marLeft w:val="0"/>
                                              <w:marRight w:val="0"/>
                                              <w:marTop w:val="0"/>
                                              <w:marBottom w:val="120"/>
                                              <w:divBdr>
                                                <w:top w:val="single" w:sz="6" w:space="0" w:color="F5F5F5"/>
                                                <w:left w:val="single" w:sz="6" w:space="0" w:color="F5F5F5"/>
                                                <w:bottom w:val="single" w:sz="6" w:space="0" w:color="F5F5F5"/>
                                                <w:right w:val="single" w:sz="6" w:space="0" w:color="F5F5F5"/>
                                              </w:divBdr>
                                              <w:divsChild>
                                                <w:div w:id="1018384209">
                                                  <w:marLeft w:val="0"/>
                                                  <w:marRight w:val="0"/>
                                                  <w:marTop w:val="0"/>
                                                  <w:marBottom w:val="0"/>
                                                  <w:divBdr>
                                                    <w:top w:val="none" w:sz="0" w:space="0" w:color="auto"/>
                                                    <w:left w:val="none" w:sz="0" w:space="0" w:color="auto"/>
                                                    <w:bottom w:val="none" w:sz="0" w:space="0" w:color="auto"/>
                                                    <w:right w:val="none" w:sz="0" w:space="0" w:color="auto"/>
                                                  </w:divBdr>
                                                  <w:divsChild>
                                                    <w:div w:id="1748528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715473156">
      <w:bodyDiv w:val="1"/>
      <w:marLeft w:val="0"/>
      <w:marRight w:val="0"/>
      <w:marTop w:val="0"/>
      <w:marBottom w:val="0"/>
      <w:divBdr>
        <w:top w:val="none" w:sz="0" w:space="0" w:color="auto"/>
        <w:left w:val="none" w:sz="0" w:space="0" w:color="auto"/>
        <w:bottom w:val="none" w:sz="0" w:space="0" w:color="auto"/>
        <w:right w:val="none" w:sz="0" w:space="0" w:color="auto"/>
      </w:divBdr>
    </w:div>
    <w:div w:id="1652824729">
      <w:bodyDiv w:val="1"/>
      <w:marLeft w:val="0"/>
      <w:marRight w:val="0"/>
      <w:marTop w:val="0"/>
      <w:marBottom w:val="0"/>
      <w:divBdr>
        <w:top w:val="none" w:sz="0" w:space="0" w:color="auto"/>
        <w:left w:val="none" w:sz="0" w:space="0" w:color="auto"/>
        <w:bottom w:val="none" w:sz="0" w:space="0" w:color="auto"/>
        <w:right w:val="none" w:sz="0" w:space="0" w:color="auto"/>
      </w:divBdr>
    </w:div>
    <w:div w:id="1846938554">
      <w:bodyDiv w:val="1"/>
      <w:marLeft w:val="0"/>
      <w:marRight w:val="0"/>
      <w:marTop w:val="0"/>
      <w:marBottom w:val="0"/>
      <w:divBdr>
        <w:top w:val="none" w:sz="0" w:space="0" w:color="auto"/>
        <w:left w:val="none" w:sz="0" w:space="0" w:color="auto"/>
        <w:bottom w:val="none" w:sz="0" w:space="0" w:color="auto"/>
        <w:right w:val="none" w:sz="0" w:space="0" w:color="auto"/>
      </w:divBdr>
      <w:divsChild>
        <w:div w:id="124742196">
          <w:marLeft w:val="0"/>
          <w:marRight w:val="0"/>
          <w:marTop w:val="0"/>
          <w:marBottom w:val="0"/>
          <w:divBdr>
            <w:top w:val="none" w:sz="0" w:space="0" w:color="auto"/>
            <w:left w:val="none" w:sz="0" w:space="0" w:color="auto"/>
            <w:bottom w:val="none" w:sz="0" w:space="0" w:color="auto"/>
            <w:right w:val="none" w:sz="0" w:space="0" w:color="auto"/>
          </w:divBdr>
          <w:divsChild>
            <w:div w:id="472067976">
              <w:marLeft w:val="0"/>
              <w:marRight w:val="0"/>
              <w:marTop w:val="0"/>
              <w:marBottom w:val="0"/>
              <w:divBdr>
                <w:top w:val="none" w:sz="0" w:space="0" w:color="auto"/>
                <w:left w:val="none" w:sz="0" w:space="0" w:color="auto"/>
                <w:bottom w:val="none" w:sz="0" w:space="0" w:color="auto"/>
                <w:right w:val="none" w:sz="0" w:space="0" w:color="auto"/>
              </w:divBdr>
              <w:divsChild>
                <w:div w:id="192306210">
                  <w:marLeft w:val="0"/>
                  <w:marRight w:val="0"/>
                  <w:marTop w:val="0"/>
                  <w:marBottom w:val="0"/>
                  <w:divBdr>
                    <w:top w:val="none" w:sz="0" w:space="0" w:color="auto"/>
                    <w:left w:val="none" w:sz="0" w:space="0" w:color="auto"/>
                    <w:bottom w:val="none" w:sz="0" w:space="0" w:color="auto"/>
                    <w:right w:val="none" w:sz="0" w:space="0" w:color="auto"/>
                  </w:divBdr>
                  <w:divsChild>
                    <w:div w:id="230700336">
                      <w:marLeft w:val="0"/>
                      <w:marRight w:val="0"/>
                      <w:marTop w:val="0"/>
                      <w:marBottom w:val="0"/>
                      <w:divBdr>
                        <w:top w:val="none" w:sz="0" w:space="0" w:color="auto"/>
                        <w:left w:val="none" w:sz="0" w:space="0" w:color="auto"/>
                        <w:bottom w:val="none" w:sz="0" w:space="0" w:color="auto"/>
                        <w:right w:val="none" w:sz="0" w:space="0" w:color="auto"/>
                      </w:divBdr>
                      <w:divsChild>
                        <w:div w:id="214708775">
                          <w:marLeft w:val="0"/>
                          <w:marRight w:val="0"/>
                          <w:marTop w:val="0"/>
                          <w:marBottom w:val="0"/>
                          <w:divBdr>
                            <w:top w:val="none" w:sz="0" w:space="0" w:color="auto"/>
                            <w:left w:val="none" w:sz="0" w:space="0" w:color="auto"/>
                            <w:bottom w:val="none" w:sz="0" w:space="0" w:color="auto"/>
                            <w:right w:val="none" w:sz="0" w:space="0" w:color="auto"/>
                          </w:divBdr>
                          <w:divsChild>
                            <w:div w:id="1804040821">
                              <w:marLeft w:val="0"/>
                              <w:marRight w:val="0"/>
                              <w:marTop w:val="0"/>
                              <w:marBottom w:val="0"/>
                              <w:divBdr>
                                <w:top w:val="none" w:sz="0" w:space="0" w:color="auto"/>
                                <w:left w:val="none" w:sz="0" w:space="0" w:color="auto"/>
                                <w:bottom w:val="none" w:sz="0" w:space="0" w:color="auto"/>
                                <w:right w:val="none" w:sz="0" w:space="0" w:color="auto"/>
                              </w:divBdr>
                              <w:divsChild>
                                <w:div w:id="563444574">
                                  <w:marLeft w:val="0"/>
                                  <w:marRight w:val="0"/>
                                  <w:marTop w:val="0"/>
                                  <w:marBottom w:val="0"/>
                                  <w:divBdr>
                                    <w:top w:val="none" w:sz="0" w:space="0" w:color="auto"/>
                                    <w:left w:val="none" w:sz="0" w:space="0" w:color="auto"/>
                                    <w:bottom w:val="none" w:sz="0" w:space="0" w:color="auto"/>
                                    <w:right w:val="none" w:sz="0" w:space="0" w:color="auto"/>
                                  </w:divBdr>
                                  <w:divsChild>
                                    <w:div w:id="1172180233">
                                      <w:marLeft w:val="0"/>
                                      <w:marRight w:val="0"/>
                                      <w:marTop w:val="0"/>
                                      <w:marBottom w:val="0"/>
                                      <w:divBdr>
                                        <w:top w:val="none" w:sz="0" w:space="0" w:color="auto"/>
                                        <w:left w:val="none" w:sz="0" w:space="0" w:color="auto"/>
                                        <w:bottom w:val="none" w:sz="0" w:space="0" w:color="auto"/>
                                        <w:right w:val="none" w:sz="0" w:space="0" w:color="auto"/>
                                      </w:divBdr>
                                      <w:divsChild>
                                        <w:div w:id="1841192331">
                                          <w:marLeft w:val="0"/>
                                          <w:marRight w:val="0"/>
                                          <w:marTop w:val="0"/>
                                          <w:marBottom w:val="0"/>
                                          <w:divBdr>
                                            <w:top w:val="none" w:sz="0" w:space="0" w:color="auto"/>
                                            <w:left w:val="none" w:sz="0" w:space="0" w:color="auto"/>
                                            <w:bottom w:val="none" w:sz="0" w:space="0" w:color="auto"/>
                                            <w:right w:val="none" w:sz="0" w:space="0" w:color="auto"/>
                                          </w:divBdr>
                                          <w:divsChild>
                                            <w:div w:id="875391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80070585">
      <w:bodyDiv w:val="1"/>
      <w:marLeft w:val="0"/>
      <w:marRight w:val="0"/>
      <w:marTop w:val="0"/>
      <w:marBottom w:val="0"/>
      <w:divBdr>
        <w:top w:val="none" w:sz="0" w:space="0" w:color="auto"/>
        <w:left w:val="none" w:sz="0" w:space="0" w:color="auto"/>
        <w:bottom w:val="none" w:sz="0" w:space="0" w:color="auto"/>
        <w:right w:val="none" w:sz="0" w:space="0" w:color="auto"/>
      </w:divBdr>
      <w:divsChild>
        <w:div w:id="1387027545">
          <w:marLeft w:val="0"/>
          <w:marRight w:val="0"/>
          <w:marTop w:val="0"/>
          <w:marBottom w:val="0"/>
          <w:divBdr>
            <w:top w:val="none" w:sz="0" w:space="0" w:color="auto"/>
            <w:left w:val="none" w:sz="0" w:space="0" w:color="auto"/>
            <w:bottom w:val="none" w:sz="0" w:space="0" w:color="auto"/>
            <w:right w:val="none" w:sz="0" w:space="0" w:color="auto"/>
          </w:divBdr>
          <w:divsChild>
            <w:div w:id="149181641">
              <w:marLeft w:val="0"/>
              <w:marRight w:val="0"/>
              <w:marTop w:val="0"/>
              <w:marBottom w:val="0"/>
              <w:divBdr>
                <w:top w:val="none" w:sz="0" w:space="0" w:color="auto"/>
                <w:left w:val="none" w:sz="0" w:space="0" w:color="auto"/>
                <w:bottom w:val="none" w:sz="0" w:space="0" w:color="auto"/>
                <w:right w:val="none" w:sz="0" w:space="0" w:color="auto"/>
              </w:divBdr>
              <w:divsChild>
                <w:div w:id="1243445710">
                  <w:marLeft w:val="0"/>
                  <w:marRight w:val="0"/>
                  <w:marTop w:val="0"/>
                  <w:marBottom w:val="0"/>
                  <w:divBdr>
                    <w:top w:val="none" w:sz="0" w:space="0" w:color="auto"/>
                    <w:left w:val="none" w:sz="0" w:space="0" w:color="auto"/>
                    <w:bottom w:val="none" w:sz="0" w:space="0" w:color="auto"/>
                    <w:right w:val="none" w:sz="0" w:space="0" w:color="auto"/>
                  </w:divBdr>
                  <w:divsChild>
                    <w:div w:id="1053042466">
                      <w:marLeft w:val="0"/>
                      <w:marRight w:val="0"/>
                      <w:marTop w:val="0"/>
                      <w:marBottom w:val="0"/>
                      <w:divBdr>
                        <w:top w:val="none" w:sz="0" w:space="0" w:color="auto"/>
                        <w:left w:val="none" w:sz="0" w:space="0" w:color="auto"/>
                        <w:bottom w:val="none" w:sz="0" w:space="0" w:color="auto"/>
                        <w:right w:val="none" w:sz="0" w:space="0" w:color="auto"/>
                      </w:divBdr>
                      <w:divsChild>
                        <w:div w:id="85351068">
                          <w:marLeft w:val="0"/>
                          <w:marRight w:val="0"/>
                          <w:marTop w:val="0"/>
                          <w:marBottom w:val="0"/>
                          <w:divBdr>
                            <w:top w:val="none" w:sz="0" w:space="0" w:color="auto"/>
                            <w:left w:val="none" w:sz="0" w:space="0" w:color="auto"/>
                            <w:bottom w:val="none" w:sz="0" w:space="0" w:color="auto"/>
                            <w:right w:val="none" w:sz="0" w:space="0" w:color="auto"/>
                          </w:divBdr>
                          <w:divsChild>
                            <w:div w:id="908072758">
                              <w:marLeft w:val="0"/>
                              <w:marRight w:val="0"/>
                              <w:marTop w:val="0"/>
                              <w:marBottom w:val="0"/>
                              <w:divBdr>
                                <w:top w:val="none" w:sz="0" w:space="0" w:color="auto"/>
                                <w:left w:val="none" w:sz="0" w:space="0" w:color="auto"/>
                                <w:bottom w:val="none" w:sz="0" w:space="0" w:color="auto"/>
                                <w:right w:val="none" w:sz="0" w:space="0" w:color="auto"/>
                              </w:divBdr>
                              <w:divsChild>
                                <w:div w:id="1619095691">
                                  <w:marLeft w:val="0"/>
                                  <w:marRight w:val="0"/>
                                  <w:marTop w:val="0"/>
                                  <w:marBottom w:val="0"/>
                                  <w:divBdr>
                                    <w:top w:val="none" w:sz="0" w:space="0" w:color="auto"/>
                                    <w:left w:val="none" w:sz="0" w:space="0" w:color="auto"/>
                                    <w:bottom w:val="none" w:sz="0" w:space="0" w:color="auto"/>
                                    <w:right w:val="none" w:sz="0" w:space="0" w:color="auto"/>
                                  </w:divBdr>
                                  <w:divsChild>
                                    <w:div w:id="1522428181">
                                      <w:marLeft w:val="0"/>
                                      <w:marRight w:val="0"/>
                                      <w:marTop w:val="0"/>
                                      <w:marBottom w:val="0"/>
                                      <w:divBdr>
                                        <w:top w:val="none" w:sz="0" w:space="0" w:color="auto"/>
                                        <w:left w:val="none" w:sz="0" w:space="0" w:color="auto"/>
                                        <w:bottom w:val="none" w:sz="0" w:space="0" w:color="auto"/>
                                        <w:right w:val="none" w:sz="0" w:space="0" w:color="auto"/>
                                      </w:divBdr>
                                      <w:divsChild>
                                        <w:div w:id="1609197629">
                                          <w:marLeft w:val="0"/>
                                          <w:marRight w:val="0"/>
                                          <w:marTop w:val="0"/>
                                          <w:marBottom w:val="0"/>
                                          <w:divBdr>
                                            <w:top w:val="none" w:sz="0" w:space="0" w:color="auto"/>
                                            <w:left w:val="none" w:sz="0" w:space="0" w:color="auto"/>
                                            <w:bottom w:val="none" w:sz="0" w:space="0" w:color="auto"/>
                                            <w:right w:val="none" w:sz="0" w:space="0" w:color="auto"/>
                                          </w:divBdr>
                                        </w:div>
                                        <w:div w:id="596403117">
                                          <w:marLeft w:val="0"/>
                                          <w:marRight w:val="0"/>
                                          <w:marTop w:val="0"/>
                                          <w:marBottom w:val="0"/>
                                          <w:divBdr>
                                            <w:top w:val="none" w:sz="0" w:space="0" w:color="auto"/>
                                            <w:left w:val="none" w:sz="0" w:space="0" w:color="auto"/>
                                            <w:bottom w:val="none" w:sz="0" w:space="0" w:color="auto"/>
                                            <w:right w:val="none" w:sz="0" w:space="0" w:color="auto"/>
                                          </w:divBdr>
                                        </w:div>
                                        <w:div w:id="443960102">
                                          <w:marLeft w:val="0"/>
                                          <w:marRight w:val="0"/>
                                          <w:marTop w:val="0"/>
                                          <w:marBottom w:val="0"/>
                                          <w:divBdr>
                                            <w:top w:val="none" w:sz="0" w:space="0" w:color="auto"/>
                                            <w:left w:val="none" w:sz="0" w:space="0" w:color="auto"/>
                                            <w:bottom w:val="none" w:sz="0" w:space="0" w:color="auto"/>
                                            <w:right w:val="none" w:sz="0" w:space="0" w:color="auto"/>
                                          </w:divBdr>
                                        </w:div>
                                        <w:div w:id="555821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emf"/></Relationships>
</file>

<file path=word/_rels/footer1.xml.rels><?xml version="1.0" encoding="UTF-8" standalone="yes"?>
<Relationships xmlns="http://schemas.openxmlformats.org/package/2006/relationships"><Relationship Id="rId1" Type="http://schemas.openxmlformats.org/officeDocument/2006/relationships/hyperlink" Target="mailto:presscentre@mh.government.b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35BC59-2749-40A1-9D2E-C47EA9FAB6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552</TotalTime>
  <Pages>3</Pages>
  <Words>1006</Words>
  <Characters>5740</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Elena Nacheva</dc:creator>
  <cp:keywords/>
  <dc:description/>
  <cp:lastModifiedBy>Rumyana Lozanova</cp:lastModifiedBy>
  <cp:revision>54</cp:revision>
  <cp:lastPrinted>2021-01-22T09:01:00Z</cp:lastPrinted>
  <dcterms:created xsi:type="dcterms:W3CDTF">2021-01-20T16:07:00Z</dcterms:created>
  <dcterms:modified xsi:type="dcterms:W3CDTF">2021-03-02T11:42:00Z</dcterms:modified>
</cp:coreProperties>
</file>