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00DA3C" w14:textId="77777777" w:rsidR="00E3300E" w:rsidRDefault="00E3300E" w:rsidP="000B7729">
      <w:pPr>
        <w:ind w:firstLine="0"/>
        <w:jc w:val="center"/>
        <w:rPr>
          <w:b/>
        </w:rPr>
      </w:pPr>
      <w:r>
        <w:rPr>
          <w:b/>
        </w:rPr>
        <w:t>З А П О В Е Д</w:t>
      </w:r>
    </w:p>
    <w:p w14:paraId="12D404DB" w14:textId="23EA0936" w:rsidR="002A6F2D" w:rsidRDefault="002A6F2D" w:rsidP="004A09CC">
      <w:pPr>
        <w:pStyle w:val="Header"/>
        <w:jc w:val="both"/>
        <w:rPr>
          <w:bCs/>
          <w:lang w:bidi="bg-BG"/>
        </w:rPr>
      </w:pPr>
    </w:p>
    <w:p w14:paraId="324779C0" w14:textId="26AD6D9A" w:rsidR="00E3300E" w:rsidRPr="001C1D77" w:rsidRDefault="002A6F2D" w:rsidP="004A09CC">
      <w:pPr>
        <w:pStyle w:val="Header"/>
        <w:jc w:val="both"/>
        <w:rPr>
          <w:bCs/>
          <w:lang w:bidi="bg-BG"/>
        </w:rPr>
      </w:pPr>
      <w:r w:rsidRPr="001C1D77">
        <w:rPr>
          <w:bCs/>
          <w:lang w:bidi="bg-BG"/>
        </w:rPr>
        <w:t>На основание чл. 5, ал. 1 от Постановление № 114 на Министерския съвет от 8 юни 2022 г. за определяне на детайлни правила за предоставяне на средства на крайни получатели от Механизма за възстановяване и</w:t>
      </w:r>
      <w:r w:rsidR="001C1D77">
        <w:rPr>
          <w:bCs/>
          <w:lang w:bidi="bg-BG"/>
        </w:rPr>
        <w:t xml:space="preserve"> устойчивост</w:t>
      </w:r>
      <w:r w:rsidRPr="001C1D77">
        <w:rPr>
          <w:bCs/>
          <w:lang w:bidi="bg-BG"/>
        </w:rPr>
        <w:t>, чл. 8, ал. 1, т. 2</w:t>
      </w:r>
      <w:r w:rsidR="00725708">
        <w:rPr>
          <w:bCs/>
          <w:lang w:bidi="bg-BG"/>
        </w:rPr>
        <w:t xml:space="preserve"> във връзка с чл. 8, </w:t>
      </w:r>
      <w:r w:rsidR="00725708" w:rsidRPr="001C1D77">
        <w:rPr>
          <w:bCs/>
          <w:lang w:bidi="bg-BG"/>
        </w:rPr>
        <w:t xml:space="preserve">ал. 3, изр.1 </w:t>
      </w:r>
      <w:r w:rsidRPr="001C1D77">
        <w:rPr>
          <w:bCs/>
          <w:lang w:bidi="bg-BG"/>
        </w:rPr>
        <w:t xml:space="preserve">и Приложение № 1 към чл. 3, ал. 1, т. 3 от Постановление № 157 на Министерския съвет от 7 юли 2022 г. за определяне на органите и структурите, отговорни за изпълнението на Плана за възстановяване и устойчивост на Република България, и на техните основни функции, във </w:t>
      </w:r>
      <w:r w:rsidR="005B7F98" w:rsidRPr="001C1D77">
        <w:rPr>
          <w:bCs/>
          <w:lang w:bidi="bg-BG"/>
        </w:rPr>
        <w:t>връзка със Заповед № РД-02-36-746/23.08.2022 г. на министъра на регионалното развитие и благоустройството</w:t>
      </w:r>
      <w:r w:rsidR="00EA31B7" w:rsidRPr="001C1D77">
        <w:rPr>
          <w:bCs/>
          <w:lang w:bidi="bg-BG"/>
        </w:rPr>
        <w:t xml:space="preserve">, </w:t>
      </w:r>
      <w:r w:rsidR="004A09CC" w:rsidRPr="001C1D77">
        <w:rPr>
          <w:bCs/>
          <w:lang w:bidi="bg-BG"/>
        </w:rPr>
        <w:t xml:space="preserve">и </w:t>
      </w:r>
      <w:r w:rsidR="00EA31B7" w:rsidRPr="001C1D77">
        <w:rPr>
          <w:bCs/>
          <w:lang w:bidi="bg-BG"/>
        </w:rPr>
        <w:t xml:space="preserve">във връзка с </w:t>
      </w:r>
      <w:r w:rsidRPr="001C1D77">
        <w:rPr>
          <w:bCs/>
          <w:lang w:bidi="bg-BG"/>
        </w:rPr>
        <w:t>изпълнение на Подмярка 2 „Обновяване на нежилищни сгради, включително обществени сгради“, част от инвестиция C4.I1 “Подкрепа за обновяване на сградния фонд“ от Плана за възстановяване и устойчивост</w:t>
      </w:r>
      <w:r w:rsidR="001C1D77" w:rsidRPr="00AB0430">
        <w:rPr>
          <w:bCs/>
          <w:lang w:bidi="bg-BG"/>
        </w:rPr>
        <w:t>, във връзка с</w:t>
      </w:r>
      <w:r w:rsidRPr="001C1D77">
        <w:rPr>
          <w:bCs/>
          <w:lang w:bidi="bg-BG"/>
        </w:rPr>
        <w:t xml:space="preserve"> </w:t>
      </w:r>
      <w:r w:rsidR="00EA31B7" w:rsidRPr="001C1D77">
        <w:rPr>
          <w:bCs/>
          <w:lang w:bidi="bg-BG"/>
        </w:rPr>
        <w:t xml:space="preserve">писмо вх. № </w:t>
      </w:r>
      <w:r w:rsidR="005B7F98" w:rsidRPr="001C1D77">
        <w:rPr>
          <w:bCs/>
          <w:lang w:bidi="bg-BG"/>
        </w:rPr>
        <w:t>99</w:t>
      </w:r>
      <w:r w:rsidR="00EA31B7" w:rsidRPr="001C1D77">
        <w:rPr>
          <w:bCs/>
          <w:lang w:bidi="bg-BG"/>
        </w:rPr>
        <w:t>-</w:t>
      </w:r>
      <w:r w:rsidR="005B7F98" w:rsidRPr="001C1D77">
        <w:rPr>
          <w:bCs/>
          <w:lang w:bidi="bg-BG"/>
        </w:rPr>
        <w:t>00</w:t>
      </w:r>
      <w:r w:rsidR="00EA31B7" w:rsidRPr="001C1D77">
        <w:rPr>
          <w:bCs/>
          <w:lang w:bidi="bg-BG"/>
        </w:rPr>
        <w:t>-</w:t>
      </w:r>
      <w:r w:rsidR="004D08D9" w:rsidRPr="001C1D77">
        <w:rPr>
          <w:bCs/>
          <w:lang w:bidi="bg-BG"/>
        </w:rPr>
        <w:t>6-</w:t>
      </w:r>
      <w:r w:rsidR="00FE0FE8" w:rsidRPr="00AB0430">
        <w:rPr>
          <w:bCs/>
          <w:lang w:bidi="bg-BG"/>
        </w:rPr>
        <w:t>461</w:t>
      </w:r>
      <w:r w:rsidR="005B7F98" w:rsidRPr="001C1D77">
        <w:rPr>
          <w:bCs/>
          <w:lang w:bidi="bg-BG"/>
        </w:rPr>
        <w:t>(</w:t>
      </w:r>
      <w:r w:rsidR="00FE0FE8" w:rsidRPr="00AB0430">
        <w:rPr>
          <w:bCs/>
          <w:lang w:bidi="bg-BG"/>
        </w:rPr>
        <w:t>5</w:t>
      </w:r>
      <w:r w:rsidR="005B7F98" w:rsidRPr="001C1D77">
        <w:rPr>
          <w:bCs/>
          <w:lang w:bidi="bg-BG"/>
        </w:rPr>
        <w:t>)</w:t>
      </w:r>
      <w:r w:rsidR="00EA31B7" w:rsidRPr="001C1D77">
        <w:rPr>
          <w:bCs/>
          <w:lang w:bidi="bg-BG"/>
        </w:rPr>
        <w:t>/</w:t>
      </w:r>
      <w:r w:rsidR="004A09CC" w:rsidRPr="001C1D77">
        <w:rPr>
          <w:bCs/>
          <w:lang w:bidi="bg-BG"/>
        </w:rPr>
        <w:t xml:space="preserve"> </w:t>
      </w:r>
      <w:r w:rsidR="00FE0FE8" w:rsidRPr="001C1D77">
        <w:rPr>
          <w:bCs/>
          <w:lang w:bidi="bg-BG"/>
        </w:rPr>
        <w:t>3</w:t>
      </w:r>
      <w:r w:rsidR="005B7F98" w:rsidRPr="001C1D77">
        <w:rPr>
          <w:bCs/>
          <w:lang w:bidi="bg-BG"/>
        </w:rPr>
        <w:t>0</w:t>
      </w:r>
      <w:r w:rsidR="00EA31B7" w:rsidRPr="001C1D77">
        <w:rPr>
          <w:bCs/>
          <w:lang w:bidi="bg-BG"/>
        </w:rPr>
        <w:t>.0</w:t>
      </w:r>
      <w:r w:rsidR="005B7F98" w:rsidRPr="001C1D77">
        <w:rPr>
          <w:bCs/>
          <w:lang w:bidi="bg-BG"/>
        </w:rPr>
        <w:t>9</w:t>
      </w:r>
      <w:r w:rsidR="00EA31B7" w:rsidRPr="001C1D77">
        <w:rPr>
          <w:bCs/>
          <w:lang w:bidi="bg-BG"/>
        </w:rPr>
        <w:t xml:space="preserve">.2022 г. от Министерството на финансите относно съгласуване на </w:t>
      </w:r>
      <w:r w:rsidR="0083153A" w:rsidRPr="0083153A">
        <w:rPr>
          <w:bCs/>
          <w:lang w:bidi="bg-BG"/>
        </w:rPr>
        <w:t>режима на държавна помощ по процедурата,</w:t>
      </w:r>
    </w:p>
    <w:p w14:paraId="7B1676D7" w14:textId="77777777" w:rsidR="00E3300E" w:rsidRDefault="00E3300E" w:rsidP="00E3300E">
      <w:pPr>
        <w:ind w:left="720" w:right="360"/>
        <w:jc w:val="center"/>
        <w:rPr>
          <w:b/>
          <w:caps/>
        </w:rPr>
      </w:pPr>
    </w:p>
    <w:p w14:paraId="27DA09DF" w14:textId="77777777" w:rsidR="00E3300E" w:rsidRDefault="00E3300E" w:rsidP="000B7729">
      <w:pPr>
        <w:ind w:right="357" w:firstLine="0"/>
        <w:jc w:val="center"/>
        <w:rPr>
          <w:b/>
          <w:caps/>
          <w:spacing w:val="40"/>
        </w:rPr>
      </w:pPr>
      <w:r>
        <w:rPr>
          <w:b/>
          <w:caps/>
          <w:spacing w:val="40"/>
        </w:rPr>
        <w:t>НАРЕЖДАМ:</w:t>
      </w:r>
    </w:p>
    <w:p w14:paraId="72B97BE9" w14:textId="77777777" w:rsidR="0051299E" w:rsidRDefault="0051299E" w:rsidP="00E3300E">
      <w:pPr>
        <w:ind w:left="720" w:right="357"/>
        <w:jc w:val="center"/>
        <w:rPr>
          <w:b/>
          <w:caps/>
          <w:spacing w:val="40"/>
        </w:rPr>
      </w:pPr>
    </w:p>
    <w:p w14:paraId="50D399EC" w14:textId="3B4492BB" w:rsidR="0051299E" w:rsidRDefault="0051299E" w:rsidP="005872D5">
      <w:pPr>
        <w:jc w:val="both"/>
        <w:rPr>
          <w:bCs/>
          <w:lang w:bidi="bg-BG"/>
        </w:rPr>
      </w:pPr>
      <w:r>
        <w:t>1.</w:t>
      </w:r>
      <w:r>
        <w:tab/>
      </w:r>
      <w:r w:rsidR="005B7F98">
        <w:t>Утвърждавам</w:t>
      </w:r>
      <w:r>
        <w:t xml:space="preserve"> </w:t>
      </w:r>
      <w:r w:rsidR="005B7F98">
        <w:t>н</w:t>
      </w:r>
      <w:r>
        <w:t xml:space="preserve">асоки за кандидатстване </w:t>
      </w:r>
      <w:r w:rsidR="00314C4C" w:rsidRPr="00314C4C">
        <w:t xml:space="preserve">за </w:t>
      </w:r>
      <w:r w:rsidR="005872D5">
        <w:t xml:space="preserve">провеждане на процедура </w:t>
      </w:r>
      <w:r w:rsidR="004D08D9">
        <w:t xml:space="preserve">чрез подбор на предложения за изпълнение на </w:t>
      </w:r>
      <w:r w:rsidR="005872D5">
        <w:t>инвестиции от крайни получатели</w:t>
      </w:r>
      <w:r w:rsidR="00314C4C">
        <w:t xml:space="preserve"> </w:t>
      </w:r>
      <w:r w:rsidR="004D08D9" w:rsidRPr="00916E49">
        <w:rPr>
          <w:b/>
          <w:lang w:bidi="en-US"/>
        </w:rPr>
        <w:t>BG-RRP-4.02</w:t>
      </w:r>
      <w:r w:rsidR="00BF415F">
        <w:rPr>
          <w:b/>
          <w:lang w:val="en-US" w:bidi="en-US"/>
        </w:rPr>
        <w:t>1</w:t>
      </w:r>
      <w:r w:rsidR="00314C4C" w:rsidRPr="00314C4C">
        <w:rPr>
          <w:lang w:bidi="en-US"/>
        </w:rPr>
        <w:t xml:space="preserve"> </w:t>
      </w:r>
      <w:r w:rsidR="00314C4C" w:rsidRPr="000B7729">
        <w:rPr>
          <w:b/>
          <w:bCs/>
          <w:lang w:bidi="bg-BG"/>
        </w:rPr>
        <w:t>„</w:t>
      </w:r>
      <w:r w:rsidR="004D08D9" w:rsidRPr="000B7729">
        <w:rPr>
          <w:b/>
          <w:bCs/>
          <w:lang w:bidi="bg-BG"/>
        </w:rPr>
        <w:t>Подкрепа за устойчиво енергийно обновяване сград</w:t>
      </w:r>
      <w:r w:rsidR="00BF415F">
        <w:rPr>
          <w:b/>
          <w:bCs/>
          <w:lang w:bidi="bg-BG"/>
        </w:rPr>
        <w:t>и</w:t>
      </w:r>
      <w:r w:rsidR="004D08D9" w:rsidRPr="000B7729">
        <w:rPr>
          <w:b/>
          <w:bCs/>
          <w:lang w:bidi="bg-BG"/>
        </w:rPr>
        <w:t xml:space="preserve"> </w:t>
      </w:r>
      <w:r w:rsidR="00BF415F">
        <w:rPr>
          <w:b/>
          <w:bCs/>
          <w:lang w:bidi="bg-BG"/>
        </w:rPr>
        <w:t xml:space="preserve">в сферата на </w:t>
      </w:r>
      <w:r w:rsidR="00835B8B">
        <w:rPr>
          <w:b/>
          <w:bCs/>
          <w:lang w:bidi="bg-BG"/>
        </w:rPr>
        <w:t>производството, търговията и услугите</w:t>
      </w:r>
      <w:r w:rsidR="00314C4C" w:rsidRPr="000B7729">
        <w:rPr>
          <w:b/>
          <w:bCs/>
          <w:lang w:bidi="bg-BG"/>
        </w:rPr>
        <w:t>“</w:t>
      </w:r>
      <w:r w:rsidR="00314C4C">
        <w:rPr>
          <w:bCs/>
          <w:lang w:bidi="bg-BG"/>
        </w:rPr>
        <w:t xml:space="preserve"> </w:t>
      </w:r>
      <w:r w:rsidR="00314C4C" w:rsidRPr="00314C4C">
        <w:rPr>
          <w:bCs/>
          <w:lang w:bidi="bg-BG"/>
        </w:rPr>
        <w:t xml:space="preserve">в рамките на инвестиция </w:t>
      </w:r>
      <w:r w:rsidR="005872D5">
        <w:rPr>
          <w:bCs/>
          <w:lang w:bidi="bg-BG"/>
        </w:rPr>
        <w:t>C4.I1 „</w:t>
      </w:r>
      <w:r w:rsidR="005872D5" w:rsidRPr="005872D5">
        <w:rPr>
          <w:bCs/>
          <w:lang w:bidi="bg-BG"/>
        </w:rPr>
        <w:t>Подкрепа за</w:t>
      </w:r>
      <w:r w:rsidR="005872D5">
        <w:rPr>
          <w:bCs/>
          <w:lang w:bidi="bg-BG"/>
        </w:rPr>
        <w:t xml:space="preserve"> </w:t>
      </w:r>
      <w:r w:rsidR="005872D5" w:rsidRPr="005872D5">
        <w:rPr>
          <w:bCs/>
          <w:lang w:bidi="bg-BG"/>
        </w:rPr>
        <w:t>обновяване на</w:t>
      </w:r>
      <w:r w:rsidR="005872D5">
        <w:rPr>
          <w:bCs/>
          <w:lang w:bidi="bg-BG"/>
        </w:rPr>
        <w:t xml:space="preserve"> </w:t>
      </w:r>
      <w:r w:rsidR="005872D5" w:rsidRPr="005872D5">
        <w:rPr>
          <w:bCs/>
          <w:lang w:bidi="bg-BG"/>
        </w:rPr>
        <w:t>сградния фонд</w:t>
      </w:r>
      <w:r w:rsidR="005872D5">
        <w:rPr>
          <w:bCs/>
          <w:lang w:bidi="bg-BG"/>
        </w:rPr>
        <w:t>“</w:t>
      </w:r>
      <w:r w:rsidR="00314C4C">
        <w:rPr>
          <w:bCs/>
          <w:lang w:bidi="bg-BG"/>
        </w:rPr>
        <w:t xml:space="preserve"> от Плана за възстановяване и устойчивост, определящи </w:t>
      </w:r>
      <w:r w:rsidR="00314C4C" w:rsidRPr="00314C4C">
        <w:rPr>
          <w:bCs/>
          <w:lang w:bidi="bg-BG"/>
        </w:rPr>
        <w:t>Условията за кандидатстване и Условия</w:t>
      </w:r>
      <w:r w:rsidR="003C0627">
        <w:rPr>
          <w:bCs/>
          <w:lang w:bidi="bg-BG"/>
        </w:rPr>
        <w:t>та</w:t>
      </w:r>
      <w:r w:rsidR="00314C4C" w:rsidRPr="00314C4C">
        <w:rPr>
          <w:bCs/>
          <w:lang w:bidi="bg-BG"/>
        </w:rPr>
        <w:t xml:space="preserve"> за изпълнение, заедно с приложенията към тях</w:t>
      </w:r>
      <w:r w:rsidR="00314C4C">
        <w:rPr>
          <w:bCs/>
          <w:lang w:bidi="bg-BG"/>
        </w:rPr>
        <w:t>.</w:t>
      </w:r>
    </w:p>
    <w:p w14:paraId="6046C7EE" w14:textId="66528476" w:rsidR="005872D5" w:rsidRDefault="005872D5" w:rsidP="0061001A">
      <w:pPr>
        <w:jc w:val="both"/>
        <w:rPr>
          <w:bCs/>
          <w:lang w:bidi="bg-BG"/>
        </w:rPr>
      </w:pPr>
      <w:r>
        <w:rPr>
          <w:bCs/>
          <w:lang w:bidi="bg-BG"/>
        </w:rPr>
        <w:t xml:space="preserve">2. </w:t>
      </w:r>
      <w:r w:rsidR="00A600EE">
        <w:rPr>
          <w:bCs/>
          <w:lang w:bidi="bg-BG"/>
        </w:rPr>
        <w:t xml:space="preserve">Процедура </w:t>
      </w:r>
      <w:r w:rsidR="00A600EE">
        <w:rPr>
          <w:lang w:bidi="en-US"/>
        </w:rPr>
        <w:t>BG-RRP-4.02</w:t>
      </w:r>
      <w:r w:rsidR="00567303">
        <w:rPr>
          <w:lang w:bidi="en-US"/>
        </w:rPr>
        <w:t>1</w:t>
      </w:r>
      <w:r w:rsidR="00A600EE" w:rsidRPr="00314C4C">
        <w:rPr>
          <w:lang w:bidi="en-US"/>
        </w:rPr>
        <w:t xml:space="preserve"> </w:t>
      </w:r>
      <w:r w:rsidR="00A600EE" w:rsidRPr="00314C4C">
        <w:rPr>
          <w:bCs/>
          <w:lang w:bidi="bg-BG"/>
        </w:rPr>
        <w:t>„</w:t>
      </w:r>
      <w:r w:rsidR="00A600EE" w:rsidRPr="004D08D9">
        <w:rPr>
          <w:bCs/>
          <w:lang w:bidi="bg-BG"/>
        </w:rPr>
        <w:t xml:space="preserve">Подкрепа за устойчиво енергийно обновяване на </w:t>
      </w:r>
      <w:r w:rsidR="00567303" w:rsidRPr="00567303">
        <w:rPr>
          <w:bCs/>
          <w:lang w:bidi="bg-BG"/>
        </w:rPr>
        <w:t>сгради в сферата на произв</w:t>
      </w:r>
      <w:r w:rsidR="00567303">
        <w:rPr>
          <w:bCs/>
          <w:lang w:bidi="bg-BG"/>
        </w:rPr>
        <w:t>одството, търговията и услугите</w:t>
      </w:r>
      <w:r w:rsidR="00A600EE" w:rsidRPr="00314C4C">
        <w:rPr>
          <w:bCs/>
          <w:lang w:bidi="bg-BG"/>
        </w:rPr>
        <w:t>“</w:t>
      </w:r>
      <w:r w:rsidR="00A600EE">
        <w:rPr>
          <w:bCs/>
          <w:lang w:bidi="bg-BG"/>
        </w:rPr>
        <w:t xml:space="preserve"> определя условията за подбор на </w:t>
      </w:r>
      <w:r w:rsidR="00A600EE" w:rsidRPr="00A600EE">
        <w:rPr>
          <w:bCs/>
          <w:lang w:bidi="bg-BG"/>
        </w:rPr>
        <w:t xml:space="preserve">предложения </w:t>
      </w:r>
      <w:r w:rsidR="00A600EE">
        <w:rPr>
          <w:bCs/>
          <w:lang w:bidi="bg-BG"/>
        </w:rPr>
        <w:t xml:space="preserve">в съответствие с </w:t>
      </w:r>
      <w:r w:rsidR="0061001A">
        <w:rPr>
          <w:bCs/>
          <w:lang w:bidi="bg-BG"/>
        </w:rPr>
        <w:t xml:space="preserve">ключов </w:t>
      </w:r>
      <w:r w:rsidR="00A600EE">
        <w:rPr>
          <w:bCs/>
          <w:lang w:bidi="bg-BG"/>
        </w:rPr>
        <w:t xml:space="preserve">етап 72 </w:t>
      </w:r>
      <w:r w:rsidR="0061001A">
        <w:rPr>
          <w:bCs/>
          <w:lang w:bidi="bg-BG"/>
        </w:rPr>
        <w:t>„</w:t>
      </w:r>
      <w:r w:rsidR="0061001A" w:rsidRPr="0061001A">
        <w:rPr>
          <w:bCs/>
          <w:lang w:bidi="bg-BG"/>
        </w:rPr>
        <w:t>Покани за</w:t>
      </w:r>
      <w:r w:rsidR="0061001A">
        <w:rPr>
          <w:bCs/>
          <w:lang w:bidi="bg-BG"/>
        </w:rPr>
        <w:t xml:space="preserve"> </w:t>
      </w:r>
      <w:r w:rsidR="0061001A" w:rsidRPr="0061001A">
        <w:rPr>
          <w:bCs/>
          <w:lang w:bidi="bg-BG"/>
        </w:rPr>
        <w:t>представяне на</w:t>
      </w:r>
      <w:r w:rsidR="0061001A">
        <w:rPr>
          <w:bCs/>
          <w:lang w:bidi="bg-BG"/>
        </w:rPr>
        <w:t xml:space="preserve"> </w:t>
      </w:r>
      <w:r w:rsidR="0061001A" w:rsidRPr="0061001A">
        <w:rPr>
          <w:bCs/>
          <w:lang w:bidi="bg-BG"/>
        </w:rPr>
        <w:t>предложения за</w:t>
      </w:r>
      <w:r w:rsidR="0061001A">
        <w:rPr>
          <w:bCs/>
          <w:lang w:bidi="bg-BG"/>
        </w:rPr>
        <w:t xml:space="preserve"> </w:t>
      </w:r>
      <w:r w:rsidR="0061001A" w:rsidRPr="0061001A">
        <w:rPr>
          <w:bCs/>
          <w:lang w:bidi="bg-BG"/>
        </w:rPr>
        <w:t>енергийно</w:t>
      </w:r>
      <w:r w:rsidR="0061001A">
        <w:rPr>
          <w:bCs/>
          <w:lang w:bidi="bg-BG"/>
        </w:rPr>
        <w:t xml:space="preserve"> </w:t>
      </w:r>
      <w:r w:rsidR="0061001A" w:rsidRPr="0061001A">
        <w:rPr>
          <w:bCs/>
          <w:lang w:bidi="bg-BG"/>
        </w:rPr>
        <w:t>ефективно</w:t>
      </w:r>
      <w:r w:rsidR="0061001A">
        <w:rPr>
          <w:bCs/>
          <w:lang w:bidi="bg-BG"/>
        </w:rPr>
        <w:t xml:space="preserve"> </w:t>
      </w:r>
      <w:r w:rsidR="0061001A" w:rsidRPr="0061001A">
        <w:rPr>
          <w:bCs/>
          <w:lang w:bidi="bg-BG"/>
        </w:rPr>
        <w:t>обновяване на</w:t>
      </w:r>
      <w:r w:rsidR="0061001A">
        <w:rPr>
          <w:bCs/>
          <w:lang w:bidi="bg-BG"/>
        </w:rPr>
        <w:t xml:space="preserve"> </w:t>
      </w:r>
      <w:r w:rsidR="0061001A" w:rsidRPr="0061001A">
        <w:rPr>
          <w:bCs/>
          <w:lang w:bidi="bg-BG"/>
        </w:rPr>
        <w:t>нежилищни</w:t>
      </w:r>
      <w:r w:rsidR="0061001A">
        <w:rPr>
          <w:bCs/>
          <w:lang w:bidi="bg-BG"/>
        </w:rPr>
        <w:t xml:space="preserve"> </w:t>
      </w:r>
      <w:r w:rsidR="0061001A" w:rsidRPr="0061001A">
        <w:rPr>
          <w:bCs/>
          <w:lang w:bidi="bg-BG"/>
        </w:rPr>
        <w:t>сгради</w:t>
      </w:r>
      <w:r w:rsidR="0061001A">
        <w:rPr>
          <w:bCs/>
          <w:lang w:bidi="bg-BG"/>
        </w:rPr>
        <w:t>“</w:t>
      </w:r>
      <w:r w:rsidR="0061001A" w:rsidRPr="0061001A">
        <w:rPr>
          <w:bCs/>
          <w:lang w:bidi="bg-BG"/>
        </w:rPr>
        <w:t xml:space="preserve"> </w:t>
      </w:r>
      <w:r w:rsidR="00A600EE" w:rsidRPr="00A600EE">
        <w:rPr>
          <w:bCs/>
          <w:lang w:bidi="bg-BG"/>
        </w:rPr>
        <w:t>от Плана за възстановяване и устойчивост</w:t>
      </w:r>
      <w:r w:rsidR="00A600EE">
        <w:rPr>
          <w:bCs/>
          <w:lang w:bidi="bg-BG"/>
        </w:rPr>
        <w:t>.</w:t>
      </w:r>
    </w:p>
    <w:p w14:paraId="7C94B26B" w14:textId="3C92F315" w:rsidR="00CD7A26" w:rsidRPr="00CD7A26" w:rsidRDefault="003D05B5" w:rsidP="00CD7A26">
      <w:pPr>
        <w:jc w:val="both"/>
        <w:rPr>
          <w:b/>
          <w:bCs/>
          <w:lang w:bidi="bg-BG"/>
        </w:rPr>
      </w:pPr>
      <w:r w:rsidRPr="00CD7A26">
        <w:rPr>
          <w:b/>
          <w:bCs/>
          <w:lang w:bidi="bg-BG"/>
        </w:rPr>
        <w:lastRenderedPageBreak/>
        <w:t xml:space="preserve">В документите по т.1. </w:t>
      </w:r>
      <w:r w:rsidR="002E74F2" w:rsidRPr="00CD7A26">
        <w:rPr>
          <w:b/>
          <w:bCs/>
          <w:lang w:bidi="bg-BG"/>
        </w:rPr>
        <w:t>е</w:t>
      </w:r>
      <w:r w:rsidRPr="00CD7A26">
        <w:rPr>
          <w:b/>
          <w:bCs/>
          <w:lang w:bidi="bg-BG"/>
        </w:rPr>
        <w:t xml:space="preserve"> включен</w:t>
      </w:r>
      <w:r w:rsidR="002E74F2" w:rsidRPr="00CD7A26">
        <w:rPr>
          <w:b/>
          <w:bCs/>
          <w:lang w:bidi="bg-BG"/>
        </w:rPr>
        <w:t>о</w:t>
      </w:r>
      <w:r w:rsidRPr="00CD7A26">
        <w:rPr>
          <w:b/>
          <w:bCs/>
          <w:lang w:bidi="bg-BG"/>
        </w:rPr>
        <w:t xml:space="preserve"> постигането </w:t>
      </w:r>
      <w:r w:rsidR="00FD1715" w:rsidRPr="00CD7A26">
        <w:rPr>
          <w:b/>
          <w:bCs/>
          <w:lang w:bidi="bg-BG"/>
        </w:rPr>
        <w:t xml:space="preserve">на </w:t>
      </w:r>
      <w:r w:rsidRPr="00CD7A26">
        <w:rPr>
          <w:b/>
          <w:bCs/>
          <w:lang w:bidi="bg-BG"/>
        </w:rPr>
        <w:t>най-малко 30% икономии от потреблението на първична енергия</w:t>
      </w:r>
      <w:r w:rsidR="00FD1715" w:rsidRPr="00CD7A26">
        <w:rPr>
          <w:b/>
          <w:bCs/>
          <w:lang w:bidi="bg-BG"/>
        </w:rPr>
        <w:t xml:space="preserve"> за </w:t>
      </w:r>
      <w:r w:rsidR="00CD7A26" w:rsidRPr="00CD7A26">
        <w:rPr>
          <w:b/>
          <w:bCs/>
          <w:lang w:bidi="bg-BG"/>
        </w:rPr>
        <w:t xml:space="preserve">всяка сграда при спазването на „принципът за ненанасяне на значителни вреди“ (2021/C58/01 по смисъла на член 17 от Регламент (ЕС) 2020/852. </w:t>
      </w:r>
    </w:p>
    <w:p w14:paraId="60C4CB5F" w14:textId="13FA3EFD" w:rsidR="00696837" w:rsidRDefault="0051299E" w:rsidP="00696837">
      <w:pPr>
        <w:jc w:val="both"/>
      </w:pPr>
      <w:r>
        <w:t>Документите по т. 1</w:t>
      </w:r>
      <w:r w:rsidR="00247ECE">
        <w:t xml:space="preserve"> </w:t>
      </w:r>
      <w:r w:rsidR="00247ECE" w:rsidRPr="00247ECE">
        <w:rPr>
          <w:lang w:bidi="bg-BG"/>
        </w:rPr>
        <w:t xml:space="preserve">да се публикуват на интернет страницата на Министерството на </w:t>
      </w:r>
      <w:r w:rsidR="00247ECE">
        <w:rPr>
          <w:lang w:bidi="bg-BG"/>
        </w:rPr>
        <w:t>регионалното развитие и благоустройството</w:t>
      </w:r>
      <w:r w:rsidR="00247ECE" w:rsidRPr="00247ECE">
        <w:rPr>
          <w:lang w:bidi="bg-BG"/>
        </w:rPr>
        <w:t xml:space="preserve"> и в </w:t>
      </w:r>
      <w:r w:rsidR="005872D5" w:rsidRPr="005872D5">
        <w:rPr>
          <w:lang w:bidi="bg-BG"/>
        </w:rPr>
        <w:t>Информационна</w:t>
      </w:r>
      <w:r w:rsidR="005872D5">
        <w:rPr>
          <w:lang w:bidi="bg-BG"/>
        </w:rPr>
        <w:t>та</w:t>
      </w:r>
      <w:r w:rsidR="005872D5" w:rsidRPr="005872D5">
        <w:rPr>
          <w:lang w:bidi="bg-BG"/>
        </w:rPr>
        <w:t xml:space="preserve"> система за Механизма за възстановяване и устойчивост</w:t>
      </w:r>
      <w:r>
        <w:t>.</w:t>
      </w:r>
    </w:p>
    <w:p w14:paraId="78BAF724" w14:textId="34E75247" w:rsidR="00E3300E" w:rsidRDefault="00E3300E" w:rsidP="00696837">
      <w:pPr>
        <w:jc w:val="both"/>
      </w:pPr>
      <w:r>
        <w:t xml:space="preserve">Контрола по изпълнение на заповедта възлагам на </w:t>
      </w:r>
      <w:r w:rsidR="0051299E" w:rsidRPr="0051299E">
        <w:t>главн</w:t>
      </w:r>
      <w:r w:rsidR="005872D5">
        <w:t>ия</w:t>
      </w:r>
      <w:r w:rsidR="0051299E" w:rsidRPr="0051299E">
        <w:t xml:space="preserve"> директор на </w:t>
      </w:r>
      <w:r w:rsidR="00393671">
        <w:t>Г</w:t>
      </w:r>
      <w:r w:rsidR="005872D5" w:rsidRPr="0051299E">
        <w:t xml:space="preserve">лавна </w:t>
      </w:r>
      <w:r w:rsidR="0051299E" w:rsidRPr="0051299E">
        <w:t>дирекция „Стратегическо планиране и програми за регионално развитие”</w:t>
      </w:r>
      <w:r w:rsidR="00696837">
        <w:t>.</w:t>
      </w:r>
    </w:p>
    <w:p w14:paraId="463C0F4D" w14:textId="0D82D6AE" w:rsidR="00767EC2" w:rsidRDefault="00767EC2" w:rsidP="00696837">
      <w:pPr>
        <w:ind w:right="-1"/>
        <w:jc w:val="both"/>
      </w:pPr>
      <w:bookmarkStart w:id="0" w:name="_GoBack"/>
      <w:bookmarkEnd w:id="0"/>
      <w:r w:rsidRPr="00767EC2">
        <w:t>Настоящата заповед и утвърдените с нея документи подлежат на оспорване пред Административен съд София-град в 14-дневен срок от публикуването им.</w:t>
      </w:r>
    </w:p>
    <w:p w14:paraId="3B825E0A" w14:textId="658355E0" w:rsidR="001C1D77" w:rsidRPr="0091089F" w:rsidRDefault="001C1D77" w:rsidP="001C1D77">
      <w:pPr>
        <w:ind w:right="-1"/>
        <w:jc w:val="both"/>
        <w:rPr>
          <w:b/>
          <w:lang w:bidi="bg-BG"/>
        </w:rPr>
      </w:pPr>
      <w:r w:rsidRPr="0091089F">
        <w:rPr>
          <w:b/>
          <w:lang w:bidi="bg-BG"/>
        </w:rPr>
        <w:t>ПРИЛОЖЕНИЯ:</w:t>
      </w:r>
    </w:p>
    <w:p w14:paraId="135E737D" w14:textId="483BF849" w:rsidR="001C1D77" w:rsidRPr="00BB3D9B" w:rsidRDefault="001C1D77" w:rsidP="001C1D77">
      <w:pPr>
        <w:rPr>
          <w:bCs/>
          <w:iCs/>
          <w:lang w:bidi="bg-BG"/>
        </w:rPr>
      </w:pPr>
      <w:r w:rsidRPr="00BB3D9B">
        <w:rPr>
          <w:bCs/>
          <w:iCs/>
          <w:lang w:bidi="bg-BG"/>
        </w:rPr>
        <w:t xml:space="preserve">Приложение № 1 – </w:t>
      </w:r>
      <w:r w:rsidR="00F97A3C" w:rsidRPr="00BB3D9B">
        <w:rPr>
          <w:bCs/>
          <w:iCs/>
          <w:lang w:bidi="bg-BG"/>
        </w:rPr>
        <w:t xml:space="preserve">Насоки, определящи условията за кандидатстване за получаване на средства </w:t>
      </w:r>
      <w:r w:rsidR="00F97A3C">
        <w:rPr>
          <w:bCs/>
          <w:iCs/>
          <w:lang w:bidi="bg-BG"/>
        </w:rPr>
        <w:t xml:space="preserve">и </w:t>
      </w:r>
      <w:r w:rsidR="00F97A3C" w:rsidRPr="00BB3D9B">
        <w:rPr>
          <w:bCs/>
          <w:iCs/>
          <w:lang w:bidi="bg-BG"/>
        </w:rPr>
        <w:t xml:space="preserve"> условията за изпъ</w:t>
      </w:r>
      <w:r w:rsidR="00F97A3C">
        <w:rPr>
          <w:bCs/>
          <w:iCs/>
          <w:lang w:bidi="bg-BG"/>
        </w:rPr>
        <w:t>лнение на одобрените инвестиции по процедурата</w:t>
      </w:r>
      <w:r w:rsidR="00F97A3C">
        <w:rPr>
          <w:bCs/>
          <w:iCs/>
          <w:lang w:val="en-US" w:bidi="bg-BG"/>
        </w:rPr>
        <w:t>;</w:t>
      </w:r>
      <w:r w:rsidR="00F97A3C" w:rsidRPr="00BB3D9B">
        <w:rPr>
          <w:bCs/>
          <w:iCs/>
          <w:lang w:bidi="bg-BG"/>
        </w:rPr>
        <w:t xml:space="preserve"> </w:t>
      </w:r>
    </w:p>
    <w:p w14:paraId="29812B53" w14:textId="1C276068" w:rsidR="001C1D77" w:rsidRPr="00BB3D9B" w:rsidRDefault="001C1D77" w:rsidP="001C1D77">
      <w:pPr>
        <w:rPr>
          <w:bCs/>
          <w:iCs/>
          <w:lang w:bidi="bg-BG"/>
        </w:rPr>
      </w:pPr>
      <w:r w:rsidRPr="00BB3D9B">
        <w:rPr>
          <w:bCs/>
          <w:iCs/>
          <w:lang w:bidi="bg-BG"/>
        </w:rPr>
        <w:t xml:space="preserve">Приложение № </w:t>
      </w:r>
      <w:r>
        <w:rPr>
          <w:bCs/>
          <w:iCs/>
          <w:lang w:bidi="bg-BG"/>
        </w:rPr>
        <w:t>2</w:t>
      </w:r>
      <w:r w:rsidRPr="00BB3D9B">
        <w:rPr>
          <w:bCs/>
          <w:iCs/>
          <w:lang w:bidi="bg-BG"/>
        </w:rPr>
        <w:t xml:space="preserve"> –</w:t>
      </w:r>
      <w:r>
        <w:rPr>
          <w:bCs/>
          <w:iCs/>
          <w:lang w:bidi="bg-BG"/>
        </w:rPr>
        <w:t xml:space="preserve"> </w:t>
      </w:r>
      <w:r w:rsidR="00F97A3C" w:rsidRPr="00BB3D9B">
        <w:rPr>
          <w:bCs/>
          <w:iCs/>
          <w:lang w:bidi="bg-BG"/>
        </w:rPr>
        <w:t>Таблица за отразяване на възражения и предложения по проекта на насоки;</w:t>
      </w:r>
    </w:p>
    <w:p w14:paraId="5B67C95F" w14:textId="2DAA2D28" w:rsidR="001C1D77" w:rsidRPr="00BB3D9B" w:rsidRDefault="001C1D77" w:rsidP="001C1D77">
      <w:pPr>
        <w:rPr>
          <w:bCs/>
          <w:iCs/>
          <w:lang w:bidi="bg-BG"/>
        </w:rPr>
      </w:pPr>
      <w:r w:rsidRPr="00BB3D9B">
        <w:rPr>
          <w:bCs/>
          <w:iCs/>
          <w:lang w:bidi="bg-BG"/>
        </w:rPr>
        <w:t xml:space="preserve">Приложение № 3 – Покана за </w:t>
      </w:r>
      <w:r>
        <w:rPr>
          <w:bCs/>
          <w:iCs/>
          <w:lang w:bidi="bg-BG"/>
        </w:rPr>
        <w:t xml:space="preserve">кандидатстване по </w:t>
      </w:r>
      <w:r w:rsidRPr="00BB3D9B">
        <w:rPr>
          <w:bCs/>
          <w:iCs/>
          <w:lang w:bidi="bg-BG"/>
        </w:rPr>
        <w:t>процедура</w:t>
      </w:r>
      <w:r>
        <w:rPr>
          <w:bCs/>
          <w:iCs/>
          <w:lang w:bidi="bg-BG"/>
        </w:rPr>
        <w:t>та</w:t>
      </w:r>
      <w:r w:rsidR="00F97A3C">
        <w:rPr>
          <w:bCs/>
          <w:iCs/>
          <w:lang w:val="en-US" w:bidi="bg-BG"/>
        </w:rPr>
        <w:t>.</w:t>
      </w:r>
    </w:p>
    <w:p w14:paraId="6F7296D1" w14:textId="77777777" w:rsidR="001C1D77" w:rsidRDefault="001C1D77" w:rsidP="00696837">
      <w:pPr>
        <w:ind w:right="-1"/>
        <w:jc w:val="both"/>
      </w:pPr>
    </w:p>
    <w:p w14:paraId="0923E1AE" w14:textId="77777777" w:rsidR="00E3300E" w:rsidRDefault="00E3300E" w:rsidP="00E3300E">
      <w:pPr>
        <w:rPr>
          <w:b/>
        </w:rPr>
      </w:pPr>
    </w:p>
    <w:p w14:paraId="4095887B" w14:textId="77777777" w:rsidR="0051299E" w:rsidRDefault="0051299E" w:rsidP="00767EC2">
      <w:pPr>
        <w:spacing w:before="0" w:after="0"/>
        <w:ind w:left="4395" w:firstLine="0"/>
        <w:rPr>
          <w:b/>
          <w:lang w:val="en-US"/>
        </w:rPr>
      </w:pPr>
      <w:r>
        <w:rPr>
          <w:b/>
        </w:rPr>
        <w:t>ДЕСИСЛАВА ГЕОРГИЕВА</w:t>
      </w:r>
    </w:p>
    <w:p w14:paraId="43A1C055" w14:textId="77777777" w:rsidR="0051299E" w:rsidRPr="0051299E" w:rsidRDefault="0051299E" w:rsidP="00767EC2">
      <w:pPr>
        <w:spacing w:before="0" w:after="0"/>
        <w:ind w:left="4395" w:firstLine="0"/>
        <w:rPr>
          <w:b/>
        </w:rPr>
      </w:pPr>
      <w:r w:rsidRPr="0051299E">
        <w:rPr>
          <w:b/>
        </w:rPr>
        <w:t xml:space="preserve">ЗАМЕСТНИК-МИНИСТЪР НА </w:t>
      </w:r>
    </w:p>
    <w:p w14:paraId="2F5C5B11" w14:textId="77777777" w:rsidR="0051299E" w:rsidRPr="0051299E" w:rsidRDefault="0051299E" w:rsidP="00767EC2">
      <w:pPr>
        <w:spacing w:before="0" w:after="0"/>
        <w:ind w:left="4395" w:firstLine="0"/>
        <w:rPr>
          <w:b/>
        </w:rPr>
      </w:pPr>
      <w:r w:rsidRPr="0051299E">
        <w:rPr>
          <w:b/>
        </w:rPr>
        <w:t xml:space="preserve">РЕГИОНАЛНОТО РАЗВИТИЕ </w:t>
      </w:r>
    </w:p>
    <w:p w14:paraId="051E5B05" w14:textId="77777777" w:rsidR="0051299E" w:rsidRDefault="0051299E" w:rsidP="00767EC2">
      <w:pPr>
        <w:spacing w:before="0" w:after="0"/>
        <w:ind w:left="4395" w:firstLine="0"/>
        <w:rPr>
          <w:b/>
        </w:rPr>
      </w:pPr>
      <w:r>
        <w:rPr>
          <w:b/>
        </w:rPr>
        <w:t>И БЛАГОУСТРОЙСТВОТО</w:t>
      </w:r>
    </w:p>
    <w:p w14:paraId="789678FF" w14:textId="77777777" w:rsidR="007A4695" w:rsidRPr="007A4695" w:rsidRDefault="007A4695" w:rsidP="007A4695">
      <w:pPr>
        <w:spacing w:line="480" w:lineRule="auto"/>
        <w:ind w:firstLine="0"/>
        <w:rPr>
          <w:b/>
          <w:i/>
        </w:rPr>
      </w:pPr>
      <w:r w:rsidRPr="007A4695">
        <w:rPr>
          <w:b/>
          <w:i/>
        </w:rPr>
        <w:t>Формат на електронен подпис: .p7s</w:t>
      </w:r>
    </w:p>
    <w:sectPr w:rsidR="007A4695" w:rsidRPr="007A4695" w:rsidSect="00767EC2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44" w:right="1134" w:bottom="567" w:left="1276" w:header="709" w:footer="30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31FC21" w14:textId="77777777" w:rsidR="00DB508E" w:rsidRDefault="00DB508E">
      <w:r>
        <w:separator/>
      </w:r>
    </w:p>
  </w:endnote>
  <w:endnote w:type="continuationSeparator" w:id="0">
    <w:p w14:paraId="66BD837A" w14:textId="77777777" w:rsidR="00DB508E" w:rsidRDefault="00DB50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27853125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6738BDD" w14:textId="0DF360B1" w:rsidR="00120D09" w:rsidRDefault="00120D09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906398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906398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79C97D6A" w14:textId="77777777" w:rsidR="00682E20" w:rsidRDefault="00682E20" w:rsidP="00120D09">
    <w:pPr>
      <w:pStyle w:val="Footer"/>
      <w:ind w:firstLine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0976BF" w14:textId="77777777" w:rsidR="003736FE" w:rsidRPr="00A503EB" w:rsidRDefault="003736FE" w:rsidP="00CC5AC8">
    <w:pPr>
      <w:pStyle w:val="Footer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  <w:lang w:val="ru-RU"/>
      </w:rPr>
    </w:pPr>
    <w:r>
      <w:rPr>
        <w:sz w:val="20"/>
        <w:szCs w:val="20"/>
      </w:rPr>
      <w:t>г</w:t>
    </w:r>
    <w:r w:rsidR="00E15176">
      <w:rPr>
        <w:sz w:val="20"/>
        <w:szCs w:val="20"/>
      </w:rPr>
      <w:t xml:space="preserve">р. София, ул. </w:t>
    </w:r>
    <w:r w:rsidR="002566D6">
      <w:rPr>
        <w:sz w:val="20"/>
        <w:szCs w:val="20"/>
        <w:lang w:val="en-US"/>
      </w:rPr>
      <w:t>„</w:t>
    </w:r>
    <w:r>
      <w:rPr>
        <w:sz w:val="20"/>
        <w:szCs w:val="20"/>
      </w:rPr>
      <w:t>Св.</w:t>
    </w:r>
    <w:r>
      <w:rPr>
        <w:sz w:val="20"/>
        <w:szCs w:val="20"/>
        <w:lang w:val="en-US"/>
      </w:rPr>
      <w:t xml:space="preserve"> </w:t>
    </w:r>
    <w:r w:rsidR="00E15176">
      <w:rPr>
        <w:sz w:val="20"/>
        <w:szCs w:val="20"/>
      </w:rPr>
      <w:t>Св. Кирил и Методий</w:t>
    </w:r>
    <w:r w:rsidR="002566D6">
      <w:rPr>
        <w:sz w:val="20"/>
        <w:szCs w:val="20"/>
        <w:lang w:val="en-US"/>
      </w:rPr>
      <w:t>“</w:t>
    </w:r>
    <w:r>
      <w:rPr>
        <w:sz w:val="20"/>
        <w:szCs w:val="20"/>
      </w:rPr>
      <w:t xml:space="preserve"> </w:t>
    </w:r>
    <w:r w:rsidR="002566D6">
      <w:rPr>
        <w:sz w:val="20"/>
        <w:szCs w:val="20"/>
      </w:rPr>
      <w:t>№</w:t>
    </w:r>
    <w:r>
      <w:rPr>
        <w:sz w:val="20"/>
        <w:szCs w:val="20"/>
      </w:rPr>
      <w:t>1</w:t>
    </w:r>
    <w:r w:rsidRPr="00A503EB">
      <w:rPr>
        <w:sz w:val="20"/>
        <w:szCs w:val="20"/>
        <w:lang w:val="ru-RU"/>
      </w:rPr>
      <w:t>7</w:t>
    </w:r>
    <w:r>
      <w:rPr>
        <w:sz w:val="20"/>
        <w:szCs w:val="20"/>
      </w:rPr>
      <w:t>-1</w:t>
    </w:r>
    <w:r w:rsidRPr="00A503EB">
      <w:rPr>
        <w:sz w:val="20"/>
        <w:szCs w:val="20"/>
        <w:lang w:val="ru-RU"/>
      </w:rPr>
      <w:t>9</w:t>
    </w:r>
  </w:p>
  <w:p w14:paraId="231D5AF9" w14:textId="77777777" w:rsidR="003736FE" w:rsidRDefault="003736FE" w:rsidP="00CC5AC8">
    <w:pPr>
      <w:pStyle w:val="Footer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</w:rPr>
    </w:pPr>
    <w:r>
      <w:rPr>
        <w:sz w:val="20"/>
        <w:szCs w:val="20"/>
      </w:rPr>
      <w:t>тел.</w:t>
    </w:r>
    <w:r w:rsidR="00DF1289">
      <w:rPr>
        <w:sz w:val="20"/>
        <w:szCs w:val="20"/>
        <w:lang w:val="ru-RU"/>
      </w:rPr>
      <w:t xml:space="preserve"> 94</w:t>
    </w:r>
    <w:r w:rsidRPr="00A503EB">
      <w:rPr>
        <w:sz w:val="20"/>
        <w:szCs w:val="20"/>
        <w:lang w:val="ru-RU"/>
      </w:rPr>
      <w:t>05</w:t>
    </w:r>
    <w:r w:rsidR="00DF1289" w:rsidRPr="00DF1289">
      <w:rPr>
        <w:sz w:val="20"/>
        <w:szCs w:val="20"/>
        <w:lang w:val="ru-RU"/>
      </w:rPr>
      <w:t xml:space="preserve"> </w:t>
    </w:r>
    <w:r w:rsidRPr="00A503EB">
      <w:rPr>
        <w:sz w:val="20"/>
        <w:szCs w:val="20"/>
        <w:lang w:val="ru-RU"/>
      </w:rPr>
      <w:t>9</w:t>
    </w:r>
    <w:r w:rsidR="00485EC5" w:rsidRPr="00DF1289">
      <w:rPr>
        <w:sz w:val="20"/>
        <w:szCs w:val="20"/>
        <w:lang w:val="ru-RU"/>
      </w:rPr>
      <w:t>00</w:t>
    </w:r>
    <w:r>
      <w:rPr>
        <w:sz w:val="20"/>
        <w:szCs w:val="20"/>
      </w:rPr>
      <w:t>, факс</w:t>
    </w:r>
    <w:r w:rsidRPr="00A503EB">
      <w:rPr>
        <w:sz w:val="20"/>
        <w:szCs w:val="20"/>
        <w:lang w:val="ru-RU"/>
      </w:rPr>
      <w:t xml:space="preserve"> 987 25 17</w:t>
    </w:r>
    <w:r w:rsidR="004D67CA" w:rsidRPr="004D67CA">
      <w:rPr>
        <w:rStyle w:val="Hyperlink"/>
        <w:sz w:val="20"/>
        <w:szCs w:val="20"/>
        <w:lang w:val="en-US"/>
      </w:rPr>
      <w:t xml:space="preserve"> </w:t>
    </w:r>
    <w:r w:rsidR="004D67CA" w:rsidRPr="004D67CA">
      <w:t xml:space="preserve">e-mail: </w:t>
    </w:r>
    <w:r w:rsidR="004D67CA" w:rsidRPr="00767EC2">
      <w:rPr>
        <w:sz w:val="20"/>
        <w:szCs w:val="20"/>
      </w:rPr>
      <w:t>e-mrrb@mrrb.government.bg</w:t>
    </w:r>
  </w:p>
  <w:p w14:paraId="3837D747" w14:textId="77777777" w:rsidR="003736FE" w:rsidRPr="004D67CA" w:rsidRDefault="00DB508E" w:rsidP="00CC5AC8">
    <w:pPr>
      <w:pStyle w:val="Footer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</w:rPr>
    </w:pPr>
    <w:hyperlink r:id="rId1" w:history="1">
      <w:r w:rsidR="003736FE" w:rsidRPr="00767EC2">
        <w:rPr>
          <w:sz w:val="20"/>
          <w:szCs w:val="20"/>
        </w:rPr>
        <w:t>www.mrrb.government.bg</w:t>
      </w:r>
    </w:hyperlink>
    <w:r w:rsidR="004D67CA" w:rsidRPr="00767EC2">
      <w:rPr>
        <w:sz w:val="20"/>
        <w:szCs w:val="20"/>
      </w:rPr>
      <w:t xml:space="preserve">;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32B457" w14:textId="77777777" w:rsidR="00DB508E" w:rsidRDefault="00DB508E">
      <w:r>
        <w:separator/>
      </w:r>
    </w:p>
  </w:footnote>
  <w:footnote w:type="continuationSeparator" w:id="0">
    <w:p w14:paraId="16E2697F" w14:textId="77777777" w:rsidR="00DB508E" w:rsidRDefault="00DB50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DAD2F7" w14:textId="77777777" w:rsidR="00682E20" w:rsidRDefault="00682E20" w:rsidP="00682E20">
    <w:pPr>
      <w:pStyle w:val="Header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9108" w:type="dxa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28"/>
      <w:gridCol w:w="7380"/>
    </w:tblGrid>
    <w:tr w:rsidR="009F699D" w14:paraId="7041522C" w14:textId="77777777" w:rsidTr="00023F0A">
      <w:trPr>
        <w:trHeight w:val="1445"/>
      </w:trPr>
      <w:tc>
        <w:tcPr>
          <w:tcW w:w="1728" w:type="dxa"/>
        </w:tcPr>
        <w:p w14:paraId="61F073F6" w14:textId="77777777" w:rsidR="009F699D" w:rsidRDefault="00B25E5C" w:rsidP="00B25E5C">
          <w:pPr>
            <w:ind w:firstLine="0"/>
            <w:jc w:val="center"/>
            <w:rPr>
              <w:b/>
              <w:lang w:val="en-US"/>
            </w:rPr>
          </w:pPr>
          <w:r>
            <w:rPr>
              <w:b/>
              <w:noProof/>
            </w:rPr>
            <w:drawing>
              <wp:anchor distT="0" distB="0" distL="114300" distR="114300" simplePos="0" relativeHeight="251660800" behindDoc="0" locked="0" layoutInCell="1" allowOverlap="1" wp14:anchorId="590AEB7F" wp14:editId="12F95F06">
                <wp:simplePos x="0" y="0"/>
                <wp:positionH relativeFrom="column">
                  <wp:posOffset>-1905</wp:posOffset>
                </wp:positionH>
                <wp:positionV relativeFrom="paragraph">
                  <wp:posOffset>-34925</wp:posOffset>
                </wp:positionV>
                <wp:extent cx="1056960" cy="900000"/>
                <wp:effectExtent l="0" t="0" r="0" b="0"/>
                <wp:wrapNone/>
                <wp:docPr id="10" name="Picture 10" descr="Ge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Ge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6960" cy="90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b/>
              <w:lang w:val="en-US"/>
            </w:rPr>
            <w:ptab w:relativeTo="margin" w:alignment="center" w:leader="none"/>
          </w:r>
        </w:p>
      </w:tc>
      <w:tc>
        <w:tcPr>
          <w:tcW w:w="7380" w:type="dxa"/>
          <w:vAlign w:val="center"/>
        </w:tcPr>
        <w:p w14:paraId="609D9FFF" w14:textId="77777777" w:rsidR="009F699D" w:rsidRPr="00821983" w:rsidRDefault="009F699D" w:rsidP="00A370D6">
          <w:pPr>
            <w:ind w:firstLine="0"/>
            <w:jc w:val="center"/>
            <w:rPr>
              <w:rFonts w:ascii="Times New Roman Bold" w:hAnsi="Times New Roman Bold"/>
              <w:b/>
              <w:lang w:val="en-US"/>
            </w:rPr>
          </w:pPr>
          <w:r w:rsidRPr="00821983">
            <w:rPr>
              <w:rFonts w:ascii="Times New Roman Bold" w:hAnsi="Times New Roman Bold"/>
              <w:b/>
            </w:rPr>
            <w:t>РЕПУБЛИКА БЪЛГАРИЯ</w:t>
          </w:r>
        </w:p>
        <w:p w14:paraId="1A0FEE9A" w14:textId="77777777" w:rsidR="00821983" w:rsidRPr="00821983" w:rsidRDefault="009F699D" w:rsidP="00FA2CB6">
          <w:pPr>
            <w:ind w:firstLine="0"/>
            <w:jc w:val="center"/>
            <w:rPr>
              <w:rFonts w:ascii="Times New Roman Bold" w:hAnsi="Times New Roman Bold"/>
              <w:b/>
              <w:lang w:val="en-US"/>
            </w:rPr>
          </w:pPr>
          <w:r w:rsidRPr="00821983">
            <w:rPr>
              <w:rFonts w:ascii="Times New Roman Bold" w:hAnsi="Times New Roman Bold"/>
              <w:b/>
            </w:rPr>
            <w:t>Минист</w:t>
          </w:r>
          <w:r w:rsidR="00FA2CB6" w:rsidRPr="00E32AD3">
            <w:rPr>
              <w:rFonts w:ascii="Times New Roman Bold" w:hAnsi="Times New Roman Bold"/>
              <w:b/>
            </w:rPr>
            <w:t>е</w:t>
          </w:r>
          <w:r w:rsidRPr="00821983">
            <w:rPr>
              <w:rFonts w:ascii="Times New Roman Bold" w:hAnsi="Times New Roman Bold"/>
              <w:b/>
            </w:rPr>
            <w:t>р</w:t>
          </w:r>
          <w:r w:rsidR="00FA2CB6" w:rsidRPr="00FA2CB6">
            <w:rPr>
              <w:rFonts w:ascii="Times New Roman Bold" w:hAnsi="Times New Roman Bold"/>
              <w:b/>
            </w:rPr>
            <w:t>ство</w:t>
          </w:r>
          <w:r w:rsidRPr="00821983">
            <w:rPr>
              <w:rFonts w:ascii="Times New Roman Bold" w:hAnsi="Times New Roman Bold"/>
              <w:b/>
            </w:rPr>
            <w:t xml:space="preserve"> на регионалното развитие и благоустройството</w:t>
          </w:r>
        </w:p>
      </w:tc>
    </w:tr>
  </w:tbl>
  <w:p w14:paraId="14FA6616" w14:textId="77777777" w:rsidR="0035704D" w:rsidRDefault="0035704D" w:rsidP="004D67CA">
    <w:pPr>
      <w:ind w:firstLine="0"/>
      <w:rPr>
        <w:b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B"/>
    <w:multiLevelType w:val="singleLevel"/>
    <w:tmpl w:val="0000001B"/>
    <w:name w:val="WW8Num2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2"/>
        <w:szCs w:val="22"/>
        <w:lang w:val="bg-BG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299E"/>
    <w:rsid w:val="00011EAB"/>
    <w:rsid w:val="00017451"/>
    <w:rsid w:val="00023F0A"/>
    <w:rsid w:val="00032511"/>
    <w:rsid w:val="00053BBD"/>
    <w:rsid w:val="00081B1F"/>
    <w:rsid w:val="0008513C"/>
    <w:rsid w:val="0008612E"/>
    <w:rsid w:val="000A5F38"/>
    <w:rsid w:val="000B7729"/>
    <w:rsid w:val="000C778F"/>
    <w:rsid w:val="000E29FD"/>
    <w:rsid w:val="00104A3C"/>
    <w:rsid w:val="00120D09"/>
    <w:rsid w:val="00122688"/>
    <w:rsid w:val="00127EED"/>
    <w:rsid w:val="00132BDA"/>
    <w:rsid w:val="00145E77"/>
    <w:rsid w:val="00146ABA"/>
    <w:rsid w:val="00166203"/>
    <w:rsid w:val="001678EA"/>
    <w:rsid w:val="00190135"/>
    <w:rsid w:val="00190584"/>
    <w:rsid w:val="001A5B9C"/>
    <w:rsid w:val="001C1D77"/>
    <w:rsid w:val="001E1860"/>
    <w:rsid w:val="001F30E8"/>
    <w:rsid w:val="001F550E"/>
    <w:rsid w:val="00215C85"/>
    <w:rsid w:val="00225528"/>
    <w:rsid w:val="002414DF"/>
    <w:rsid w:val="00246101"/>
    <w:rsid w:val="00247ECE"/>
    <w:rsid w:val="002566D6"/>
    <w:rsid w:val="0026490C"/>
    <w:rsid w:val="00270EEA"/>
    <w:rsid w:val="00272B22"/>
    <w:rsid w:val="00273218"/>
    <w:rsid w:val="00290E1D"/>
    <w:rsid w:val="00291615"/>
    <w:rsid w:val="002A6F2D"/>
    <w:rsid w:val="002E1186"/>
    <w:rsid w:val="002E2B51"/>
    <w:rsid w:val="002E3877"/>
    <w:rsid w:val="002E3B3E"/>
    <w:rsid w:val="002E74F2"/>
    <w:rsid w:val="00314C4C"/>
    <w:rsid w:val="00322AD7"/>
    <w:rsid w:val="003312DA"/>
    <w:rsid w:val="0035704D"/>
    <w:rsid w:val="003622CA"/>
    <w:rsid w:val="003736FE"/>
    <w:rsid w:val="0037679B"/>
    <w:rsid w:val="00393671"/>
    <w:rsid w:val="003A46FD"/>
    <w:rsid w:val="003B01AF"/>
    <w:rsid w:val="003C0627"/>
    <w:rsid w:val="003D05B5"/>
    <w:rsid w:val="003D50DC"/>
    <w:rsid w:val="003E1ED5"/>
    <w:rsid w:val="00411956"/>
    <w:rsid w:val="00457358"/>
    <w:rsid w:val="00475D52"/>
    <w:rsid w:val="00485EC5"/>
    <w:rsid w:val="0049182A"/>
    <w:rsid w:val="00493008"/>
    <w:rsid w:val="00495290"/>
    <w:rsid w:val="004956B7"/>
    <w:rsid w:val="004A09CC"/>
    <w:rsid w:val="004A6D4E"/>
    <w:rsid w:val="004C46C8"/>
    <w:rsid w:val="004C5CD6"/>
    <w:rsid w:val="004D08D9"/>
    <w:rsid w:val="004D49C2"/>
    <w:rsid w:val="004D67CA"/>
    <w:rsid w:val="004E21D1"/>
    <w:rsid w:val="0051299E"/>
    <w:rsid w:val="00522E2B"/>
    <w:rsid w:val="00523066"/>
    <w:rsid w:val="00540542"/>
    <w:rsid w:val="00545994"/>
    <w:rsid w:val="00551210"/>
    <w:rsid w:val="00564A1E"/>
    <w:rsid w:val="00567303"/>
    <w:rsid w:val="00572029"/>
    <w:rsid w:val="005872D5"/>
    <w:rsid w:val="00594D1E"/>
    <w:rsid w:val="00597130"/>
    <w:rsid w:val="005A4C22"/>
    <w:rsid w:val="005B7F98"/>
    <w:rsid w:val="005C34A0"/>
    <w:rsid w:val="005C75AB"/>
    <w:rsid w:val="005F0FEA"/>
    <w:rsid w:val="0061001A"/>
    <w:rsid w:val="006552CC"/>
    <w:rsid w:val="00682E20"/>
    <w:rsid w:val="006913AF"/>
    <w:rsid w:val="00696837"/>
    <w:rsid w:val="006B7259"/>
    <w:rsid w:val="006B7F91"/>
    <w:rsid w:val="006C03A0"/>
    <w:rsid w:val="006E4577"/>
    <w:rsid w:val="006E712C"/>
    <w:rsid w:val="006E7F94"/>
    <w:rsid w:val="006F0B70"/>
    <w:rsid w:val="006F5902"/>
    <w:rsid w:val="00701B7B"/>
    <w:rsid w:val="00710C77"/>
    <w:rsid w:val="00723F74"/>
    <w:rsid w:val="00725708"/>
    <w:rsid w:val="00737FBC"/>
    <w:rsid w:val="007473E6"/>
    <w:rsid w:val="00766AF9"/>
    <w:rsid w:val="00767EC2"/>
    <w:rsid w:val="00773444"/>
    <w:rsid w:val="00780213"/>
    <w:rsid w:val="007A26D0"/>
    <w:rsid w:val="007A4695"/>
    <w:rsid w:val="007B505A"/>
    <w:rsid w:val="007C0D99"/>
    <w:rsid w:val="007D4C7A"/>
    <w:rsid w:val="007F17D1"/>
    <w:rsid w:val="008173AA"/>
    <w:rsid w:val="00821983"/>
    <w:rsid w:val="0083153A"/>
    <w:rsid w:val="00835B8B"/>
    <w:rsid w:val="008373A4"/>
    <w:rsid w:val="00863552"/>
    <w:rsid w:val="0087415D"/>
    <w:rsid w:val="00883DAD"/>
    <w:rsid w:val="00885292"/>
    <w:rsid w:val="008B0255"/>
    <w:rsid w:val="008E0D85"/>
    <w:rsid w:val="008E189A"/>
    <w:rsid w:val="00906398"/>
    <w:rsid w:val="00912CD2"/>
    <w:rsid w:val="0091547C"/>
    <w:rsid w:val="00916E49"/>
    <w:rsid w:val="00917D1E"/>
    <w:rsid w:val="009207DD"/>
    <w:rsid w:val="00945767"/>
    <w:rsid w:val="0098299E"/>
    <w:rsid w:val="00990913"/>
    <w:rsid w:val="009A4195"/>
    <w:rsid w:val="009B25FA"/>
    <w:rsid w:val="009D0649"/>
    <w:rsid w:val="009F699D"/>
    <w:rsid w:val="00A13E81"/>
    <w:rsid w:val="00A1592E"/>
    <w:rsid w:val="00A30124"/>
    <w:rsid w:val="00A3041D"/>
    <w:rsid w:val="00A30D86"/>
    <w:rsid w:val="00A370D6"/>
    <w:rsid w:val="00A43A6A"/>
    <w:rsid w:val="00A503EB"/>
    <w:rsid w:val="00A56504"/>
    <w:rsid w:val="00A600EE"/>
    <w:rsid w:val="00A74520"/>
    <w:rsid w:val="00A81EA2"/>
    <w:rsid w:val="00A86CE8"/>
    <w:rsid w:val="00A9233E"/>
    <w:rsid w:val="00AA5C91"/>
    <w:rsid w:val="00AB0430"/>
    <w:rsid w:val="00AB673B"/>
    <w:rsid w:val="00AC12F5"/>
    <w:rsid w:val="00AF3FE4"/>
    <w:rsid w:val="00AF588D"/>
    <w:rsid w:val="00B11F74"/>
    <w:rsid w:val="00B25E5C"/>
    <w:rsid w:val="00B27ACE"/>
    <w:rsid w:val="00B7444F"/>
    <w:rsid w:val="00B812CE"/>
    <w:rsid w:val="00BA7270"/>
    <w:rsid w:val="00BA7485"/>
    <w:rsid w:val="00BA7B65"/>
    <w:rsid w:val="00BC12BD"/>
    <w:rsid w:val="00BD00B3"/>
    <w:rsid w:val="00BD278F"/>
    <w:rsid w:val="00BF1C66"/>
    <w:rsid w:val="00BF39BB"/>
    <w:rsid w:val="00BF415F"/>
    <w:rsid w:val="00C078AA"/>
    <w:rsid w:val="00C12762"/>
    <w:rsid w:val="00C25530"/>
    <w:rsid w:val="00C43DBF"/>
    <w:rsid w:val="00C544CA"/>
    <w:rsid w:val="00C60E66"/>
    <w:rsid w:val="00C90AE0"/>
    <w:rsid w:val="00CC5AC8"/>
    <w:rsid w:val="00CD7A26"/>
    <w:rsid w:val="00CE499A"/>
    <w:rsid w:val="00D13D76"/>
    <w:rsid w:val="00D3393A"/>
    <w:rsid w:val="00D34E68"/>
    <w:rsid w:val="00D744B9"/>
    <w:rsid w:val="00D74847"/>
    <w:rsid w:val="00D85E64"/>
    <w:rsid w:val="00DA35F8"/>
    <w:rsid w:val="00DB508E"/>
    <w:rsid w:val="00DD2D42"/>
    <w:rsid w:val="00DD3DFE"/>
    <w:rsid w:val="00DF1289"/>
    <w:rsid w:val="00DF2FD9"/>
    <w:rsid w:val="00E15176"/>
    <w:rsid w:val="00E32AD3"/>
    <w:rsid w:val="00E3300E"/>
    <w:rsid w:val="00E61CDE"/>
    <w:rsid w:val="00E97612"/>
    <w:rsid w:val="00EA2D8C"/>
    <w:rsid w:val="00EA31B7"/>
    <w:rsid w:val="00EB29C1"/>
    <w:rsid w:val="00EC02E4"/>
    <w:rsid w:val="00ED23C0"/>
    <w:rsid w:val="00EF3208"/>
    <w:rsid w:val="00F020C3"/>
    <w:rsid w:val="00F43052"/>
    <w:rsid w:val="00F44177"/>
    <w:rsid w:val="00F456F5"/>
    <w:rsid w:val="00F60F76"/>
    <w:rsid w:val="00F96D92"/>
    <w:rsid w:val="00F97A3C"/>
    <w:rsid w:val="00FA2CB6"/>
    <w:rsid w:val="00FA6562"/>
    <w:rsid w:val="00FC01EE"/>
    <w:rsid w:val="00FC4755"/>
    <w:rsid w:val="00FD1715"/>
    <w:rsid w:val="00FD5B19"/>
    <w:rsid w:val="00FE0FE8"/>
    <w:rsid w:val="00FF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9530151"/>
  <w15:docId w15:val="{5F4D93A2-3941-4819-BFB1-C6A592D2F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locked="1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5AC8"/>
    <w:pPr>
      <w:spacing w:before="120" w:after="120" w:line="360" w:lineRule="auto"/>
      <w:ind w:firstLine="851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34E6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D34E68"/>
    <w:pPr>
      <w:tabs>
        <w:tab w:val="center" w:pos="4536"/>
        <w:tab w:val="right" w:pos="9072"/>
      </w:tabs>
    </w:pPr>
  </w:style>
  <w:style w:type="character" w:styleId="Hyperlink">
    <w:name w:val="Hyperlink"/>
    <w:rsid w:val="0008513C"/>
    <w:rPr>
      <w:color w:val="0000FF"/>
      <w:u w:val="single"/>
    </w:rPr>
  </w:style>
  <w:style w:type="character" w:styleId="PageNumber">
    <w:name w:val="page number"/>
    <w:basedOn w:val="DefaultParagraphFont"/>
    <w:rsid w:val="006E4577"/>
  </w:style>
  <w:style w:type="character" w:customStyle="1" w:styleId="HeaderChar">
    <w:name w:val="Header Char"/>
    <w:link w:val="Header"/>
    <w:rsid w:val="00B7444F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C90A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eGrid">
    <w:name w:val="Table Grid"/>
    <w:basedOn w:val="TableNormal"/>
    <w:rsid w:val="009F69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120D09"/>
    <w:rPr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C544CA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C544CA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27321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27321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273218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732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73218"/>
    <w:rPr>
      <w:b/>
      <w:bCs/>
    </w:rPr>
  </w:style>
  <w:style w:type="paragraph" w:styleId="FootnoteText">
    <w:name w:val="footnote text"/>
    <w:basedOn w:val="Normal"/>
    <w:link w:val="FootnoteTextChar"/>
    <w:semiHidden/>
    <w:unhideWhenUsed/>
    <w:rsid w:val="00CD7A26"/>
    <w:pPr>
      <w:spacing w:before="0"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D7A26"/>
  </w:style>
  <w:style w:type="character" w:styleId="FootnoteReference">
    <w:name w:val="footnote reference"/>
    <w:aliases w:val="Heading 4 Char2,Heading 4 Char1 Char,Heading 4 Char Char Char,Level 2 - a Char Char Char,Level 2 - a1 Char Char Char,Level 2 - a2 Char Char Char,Level 2 - a11 Char Char Char,Level 2 - a3 Char Char Char,SUPE,Footnote numbe"/>
    <w:qFormat/>
    <w:rsid w:val="00CD7A2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73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rrb.government.bg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imitrovaTS\Documents\1-My%20Documents%20-%20Tsveti\&#1042;&#1098;&#1090;&#1088;&#1077;&#1096;&#1085;&#1080;%20&#1087;&#1088;&#1072;&#1074;&#1080;&#1083;&#1072;%20&#1079;&#1072;%20&#1076;&#1086;&#1082;&#1091;&#1084;&#1077;&#1085;&#1090;&#1086;&#1086;&#1073;&#1086;&#1088;&#1086;&#1090;%20&#1074;%20&#1043;&#1044;%20&#1057;&#1055;&#1055;&#1056;&#1056;\12D1_zapove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1380CA-894A-4DFD-857A-848BE2847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12D1_zapoved.dotx</Template>
  <TotalTime>5</TotalTime>
  <Pages>2</Pages>
  <Words>451</Words>
  <Characters>2575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Uiou0poiuop</vt:lpstr>
    </vt:vector>
  </TitlesOfParts>
  <Company/>
  <LinksUpToDate>false</LinksUpToDate>
  <CharactersWithSpaces>3020</CharactersWithSpaces>
  <SharedDoc>false</SharedDoc>
  <HLinks>
    <vt:vector size="6" baseType="variant">
      <vt:variant>
        <vt:i4>2228329</vt:i4>
      </vt:variant>
      <vt:variant>
        <vt:i4>0</vt:i4>
      </vt:variant>
      <vt:variant>
        <vt:i4>0</vt:i4>
      </vt:variant>
      <vt:variant>
        <vt:i4>5</vt:i4>
      </vt:variant>
      <vt:variant>
        <vt:lpwstr>http://www.mrrb.government.bg/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Uiou0poiuop</dc:title>
  <dc:creator>TSVETELINA IVANOVA DIMITROVA</dc:creator>
  <cp:lastModifiedBy>KETI STOYANOVA KARACHOLOVA</cp:lastModifiedBy>
  <cp:revision>4</cp:revision>
  <cp:lastPrinted>2018-08-21T12:42:00Z</cp:lastPrinted>
  <dcterms:created xsi:type="dcterms:W3CDTF">2022-12-19T09:29:00Z</dcterms:created>
  <dcterms:modified xsi:type="dcterms:W3CDTF">2023-01-25T14:43:00Z</dcterms:modified>
</cp:coreProperties>
</file>