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47A" w:rsidRPr="007B4D09" w:rsidRDefault="00C6347A" w:rsidP="007B4D09">
      <w:pPr>
        <w:spacing w:before="0" w:after="0"/>
        <w:ind w:firstLine="0"/>
        <w:jc w:val="center"/>
        <w:rPr>
          <w:b/>
        </w:rPr>
      </w:pPr>
      <w:r w:rsidRPr="007B4D09">
        <w:rPr>
          <w:b/>
        </w:rPr>
        <w:t>МОТИВИ</w:t>
      </w:r>
    </w:p>
    <w:p w:rsidR="00C76978" w:rsidRPr="007B4D09" w:rsidRDefault="00C6347A" w:rsidP="007B4D09">
      <w:pPr>
        <w:spacing w:before="0" w:after="0"/>
        <w:ind w:firstLine="0"/>
        <w:jc w:val="center"/>
      </w:pPr>
      <w:r w:rsidRPr="007B4D09">
        <w:rPr>
          <w:b/>
        </w:rPr>
        <w:t>към проект на Наредба за условията и реда за определяне на местата за временно разполагане на палатки, кемпери или каравани в зона "А" и в зона "Б" извън територията на морските плажове, пясъчните дюни и категоризираните къмпинги</w:t>
      </w:r>
    </w:p>
    <w:p w:rsidR="00C6347A" w:rsidRPr="007B4D09" w:rsidRDefault="00C6347A" w:rsidP="007B4D09">
      <w:pPr>
        <w:spacing w:before="0" w:after="0"/>
        <w:jc w:val="both"/>
      </w:pPr>
    </w:p>
    <w:p w:rsidR="00C6347A" w:rsidRPr="007B4D09" w:rsidRDefault="00C6347A" w:rsidP="007B4D09">
      <w:pPr>
        <w:spacing w:before="0" w:after="0"/>
        <w:jc w:val="both"/>
      </w:pPr>
      <w:bookmarkStart w:id="0" w:name="_GoBack"/>
      <w:bookmarkEnd w:id="0"/>
    </w:p>
    <w:p w:rsidR="00C6347A" w:rsidRDefault="00C6347A" w:rsidP="007B4D09">
      <w:pPr>
        <w:spacing w:before="0" w:after="0"/>
        <w:jc w:val="both"/>
      </w:pPr>
      <w:r w:rsidRPr="007B4D09">
        <w:t xml:space="preserve">Проектът на Наредба е изработен на основание </w:t>
      </w:r>
      <w:r w:rsidR="009E0520">
        <w:t xml:space="preserve">разпоредбата на </w:t>
      </w:r>
      <w:r w:rsidRPr="007B4D09">
        <w:t xml:space="preserve">чл. 10а, ал. 3 от Закона за устройството на Черноморското </w:t>
      </w:r>
      <w:r w:rsidR="009E0520">
        <w:t>крайбрежие, съгласно която</w:t>
      </w:r>
      <w:r w:rsidRPr="007B4D09">
        <w:t xml:space="preserve"> </w:t>
      </w:r>
      <w:r w:rsidR="009E0520">
        <w:t>у</w:t>
      </w:r>
      <w:r w:rsidR="009E0520" w:rsidRPr="009E0520">
        <w:t>словията и</w:t>
      </w:r>
      <w:r w:rsidR="009E0520">
        <w:t xml:space="preserve"> редът за определяне на местата</w:t>
      </w:r>
      <w:r w:rsidR="009E0520" w:rsidRPr="009E0520">
        <w:t xml:space="preserve"> </w:t>
      </w:r>
      <w:r w:rsidR="009E0520" w:rsidRPr="007B4D09">
        <w:t>за временно разполагане на палатки, кемпери или каравани в зона "А" и в зона "Б" извън територията на морските плажове, пясъчните дюни и категоризираните къмпинги</w:t>
      </w:r>
      <w:r w:rsidR="009E0520" w:rsidRPr="009E0520">
        <w:t>, правилата и нормативите за устройването и ползването им, както и за престоя в тях, се определят с наредба на министъра на регионалното развитие и благоустройството, министъра на земеделието, храните и горите, министъра на околната среда и водите и министъра на туризма.</w:t>
      </w:r>
    </w:p>
    <w:p w:rsidR="00C2015D" w:rsidRPr="00FC1A6D" w:rsidRDefault="00C2015D" w:rsidP="007B4D09">
      <w:pPr>
        <w:spacing w:before="0" w:after="0"/>
        <w:jc w:val="both"/>
      </w:pPr>
      <w:r w:rsidRPr="00FC1A6D">
        <w:t xml:space="preserve">Проектът на наредбата е изработен от междуведомствена работна група, назначена със </w:t>
      </w:r>
      <w:r w:rsidRPr="00FC1A6D">
        <w:t>Заповед № Р-151 от 15.08.2024 г., изменена и допълнена със Заповед № Р-65 от 21.03.2025 г. и № Р-100 от 13.05.2025 г.</w:t>
      </w:r>
      <w:r w:rsidRPr="00FC1A6D">
        <w:t xml:space="preserve"> на министър-председателя на Република България. В състава на работната група са включени представители на </w:t>
      </w:r>
      <w:r w:rsidR="00FC1A6D" w:rsidRPr="00FC1A6D">
        <w:t>М</w:t>
      </w:r>
      <w:r w:rsidRPr="00FC1A6D">
        <w:t xml:space="preserve">инистерство на регионалното развитие и благоустройството, </w:t>
      </w:r>
      <w:r w:rsidR="00FC1A6D" w:rsidRPr="00FC1A6D">
        <w:t>М</w:t>
      </w:r>
      <w:r w:rsidRPr="00FC1A6D">
        <w:t xml:space="preserve">инистерство на туризма, </w:t>
      </w:r>
      <w:r w:rsidR="00FC1A6D" w:rsidRPr="00FC1A6D">
        <w:t>М</w:t>
      </w:r>
      <w:r w:rsidRPr="00FC1A6D">
        <w:t xml:space="preserve">инистерство на околната среда и водите, </w:t>
      </w:r>
      <w:r w:rsidR="00FC1A6D" w:rsidRPr="00FC1A6D">
        <w:t>М</w:t>
      </w:r>
      <w:r w:rsidRPr="00FC1A6D">
        <w:t xml:space="preserve">инистерство на земеделието и храните, </w:t>
      </w:r>
      <w:r w:rsidR="00FC1A6D" w:rsidRPr="00FC1A6D">
        <w:t>М</w:t>
      </w:r>
      <w:r w:rsidRPr="00FC1A6D">
        <w:t xml:space="preserve">инистерство на вътрешните работи, </w:t>
      </w:r>
      <w:r w:rsidR="00FC1A6D" w:rsidRPr="00FC1A6D">
        <w:t>А</w:t>
      </w:r>
      <w:r w:rsidRPr="00FC1A6D">
        <w:t xml:space="preserve">дминистрацията на Министерския съвет на Република България, Асоциацията на българските черноморски общини, Националното сдружение на общините в Република България, Инициатива „Зелени закони“ – Сдружение за изследователски практики, Национална асоциация „Българско Черноморие“, Българско кемпер общество, Българска асоциация за </w:t>
      </w:r>
      <w:r w:rsidR="00FC1A6D" w:rsidRPr="00FC1A6D">
        <w:t xml:space="preserve">къмпингуване и караванинг и Гражданска инициатива „Да спасим </w:t>
      </w:r>
      <w:proofErr w:type="spellStart"/>
      <w:r w:rsidR="00FC1A6D" w:rsidRPr="00FC1A6D">
        <w:t>Карадере</w:t>
      </w:r>
      <w:proofErr w:type="spellEnd"/>
      <w:r w:rsidR="00FC1A6D" w:rsidRPr="00FC1A6D">
        <w:t>“.</w:t>
      </w:r>
    </w:p>
    <w:p w:rsidR="00E75E17" w:rsidRPr="007B4D09" w:rsidRDefault="009E0520" w:rsidP="007B4D09">
      <w:pPr>
        <w:spacing w:before="0" w:after="0"/>
        <w:jc w:val="both"/>
        <w:rPr>
          <w:color w:val="000000"/>
        </w:rPr>
      </w:pPr>
      <w:r>
        <w:rPr>
          <w:b/>
        </w:rPr>
        <w:t xml:space="preserve">Целта </w:t>
      </w:r>
      <w:r w:rsidRPr="009E0520">
        <w:t>на</w:t>
      </w:r>
      <w:r w:rsidR="006403E6" w:rsidRPr="009E0520">
        <w:t xml:space="preserve"> </w:t>
      </w:r>
      <w:r>
        <w:t>наредбата</w:t>
      </w:r>
      <w:r w:rsidR="006403E6" w:rsidRPr="007B4D09">
        <w:t xml:space="preserve"> </w:t>
      </w:r>
      <w:r>
        <w:t xml:space="preserve">е </w:t>
      </w:r>
      <w:r w:rsidR="004A22DB" w:rsidRPr="007B4D09">
        <w:t>да се регламентират условия</w:t>
      </w:r>
      <w:r>
        <w:t>та</w:t>
      </w:r>
      <w:r w:rsidR="004A22DB" w:rsidRPr="007B4D09">
        <w:t xml:space="preserve"> и ред</w:t>
      </w:r>
      <w:r>
        <w:t>ът</w:t>
      </w:r>
      <w:r w:rsidR="002C6A8B" w:rsidRPr="007B4D09">
        <w:t xml:space="preserve"> за определяне на местата за временно разполагане на палатки, кемпери или каравани, които могат да бъдат обособявани  в зона "А" и в зона "Б" извън територията на морските плажове, пясъчните д</w:t>
      </w:r>
      <w:r w:rsidR="00E75E17" w:rsidRPr="007B4D09">
        <w:t xml:space="preserve">юни и категоризираните къмпинги, </w:t>
      </w:r>
      <w:r w:rsidR="00E75E17" w:rsidRPr="007B4D09">
        <w:rPr>
          <w:color w:val="000000"/>
        </w:rPr>
        <w:t>правилата и нормативите за устройването и ползването им, както и за престоя в тях.</w:t>
      </w:r>
    </w:p>
    <w:p w:rsidR="002C6A8B" w:rsidRPr="007B4D09" w:rsidRDefault="006403E6" w:rsidP="007B4D09">
      <w:pPr>
        <w:spacing w:before="0" w:after="0"/>
        <w:jc w:val="both"/>
      </w:pPr>
      <w:r w:rsidRPr="007B4D09">
        <w:t>За постигане на целите н</w:t>
      </w:r>
      <w:r w:rsidR="00E75E17" w:rsidRPr="007B4D09">
        <w:t>аредба</w:t>
      </w:r>
      <w:r w:rsidR="00C36151" w:rsidRPr="007B4D09">
        <w:t>та</w:t>
      </w:r>
      <w:r w:rsidR="00E75E17" w:rsidRPr="007B4D09">
        <w:t xml:space="preserve"> е структурирана в четири глави</w:t>
      </w:r>
      <w:r w:rsidR="00C36151" w:rsidRPr="007B4D09">
        <w:t xml:space="preserve"> и заключителна разпоредба.</w:t>
      </w:r>
    </w:p>
    <w:p w:rsidR="00FC4CB9" w:rsidRDefault="00FC4CB9" w:rsidP="00FC4CB9">
      <w:pPr>
        <w:spacing w:before="0" w:after="0"/>
        <w:jc w:val="both"/>
      </w:pPr>
      <w:r w:rsidRPr="00F705E0">
        <w:rPr>
          <w:b/>
        </w:rPr>
        <w:lastRenderedPageBreak/>
        <w:t xml:space="preserve">В глава първа </w:t>
      </w:r>
      <w:r>
        <w:t>са определени общите изисквания за</w:t>
      </w:r>
      <w:r w:rsidRPr="00F340C7">
        <w:t xml:space="preserve"> местата за временно разполагане на палатки</w:t>
      </w:r>
      <w:r>
        <w:t>,</w:t>
      </w:r>
      <w:r w:rsidRPr="00C36151">
        <w:t xml:space="preserve"> </w:t>
      </w:r>
      <w:r w:rsidRPr="00F340C7">
        <w:t>кемпери или каравани в зона "А" и в зона "Б</w:t>
      </w:r>
      <w:r w:rsidRPr="00FD5044">
        <w:t xml:space="preserve">" съгласно </w:t>
      </w:r>
      <w:r>
        <w:t xml:space="preserve">ЗУЧК </w:t>
      </w:r>
      <w:r w:rsidRPr="000A3169">
        <w:t>извън територията на морските плажове, пясъчните дюни и категоризираните къмпинги</w:t>
      </w:r>
      <w:r>
        <w:t xml:space="preserve">. Посочено е, че тези места не се категоризират като къмпинги по смисъла на Закона за туризма. Те могат да се обособяват </w:t>
      </w:r>
      <w:r w:rsidRPr="000A3169">
        <w:t>за временно разполагане на палатки, кемпери или каравани</w:t>
      </w:r>
      <w:r>
        <w:t xml:space="preserve"> в</w:t>
      </w:r>
      <w:r w:rsidRPr="000A3169">
        <w:t xml:space="preserve"> поземлени имоти или </w:t>
      </w:r>
      <w:r>
        <w:t xml:space="preserve">в </w:t>
      </w:r>
      <w:r w:rsidRPr="000A3169">
        <w:t>части от тях</w:t>
      </w:r>
      <w:r>
        <w:t>,</w:t>
      </w:r>
      <w:r w:rsidRPr="000A3169">
        <w:t xml:space="preserve"> собственост на държавата, на общините, на частни физически или юридически лица, в горски територии или в земеделски земи, както и в незастроени имоти, включени в границите на урбанизирани територии, без промяна на предназначениет</w:t>
      </w:r>
      <w:r>
        <w:t>о им.</w:t>
      </w:r>
      <w:r w:rsidRPr="000A3169">
        <w:t xml:space="preserve"> </w:t>
      </w:r>
    </w:p>
    <w:p w:rsidR="00FC1A6D" w:rsidRDefault="00FC1A6D" w:rsidP="00FC1A6D">
      <w:pPr>
        <w:spacing w:before="0" w:after="0"/>
        <w:jc w:val="both"/>
      </w:pPr>
      <w:r>
        <w:t xml:space="preserve">Предвид разпоредбата на чл. 10а, ал. 1 от ЗУЧК, че местата са за временно разполагане на палатки, кемпери или каравани, е определен времевия период, в който това ще може да се осъществява - </w:t>
      </w:r>
      <w:r w:rsidRPr="000A3169">
        <w:t>в периода от 1 май до 30 септември</w:t>
      </w:r>
      <w:r>
        <w:t>, който от статистическа гледна точка в сферата на туризма се ползва за условен летен сезон.</w:t>
      </w:r>
    </w:p>
    <w:p w:rsidR="00FC4CB9" w:rsidRDefault="00FC4CB9" w:rsidP="00FC4CB9">
      <w:pPr>
        <w:spacing w:before="0" w:after="0"/>
        <w:jc w:val="both"/>
      </w:pPr>
      <w:r>
        <w:t xml:space="preserve">Определено е общо изискване за наличие на съществуващ </w:t>
      </w:r>
      <w:r w:rsidRPr="000A3169">
        <w:t>транспортен достъп</w:t>
      </w:r>
      <w:r>
        <w:t xml:space="preserve"> до имотите, в които се обособяват местата. Когато м</w:t>
      </w:r>
      <w:r w:rsidRPr="00B63958">
        <w:t xml:space="preserve">естата </w:t>
      </w:r>
      <w:r>
        <w:t xml:space="preserve">се обособяват </w:t>
      </w:r>
      <w:r w:rsidRPr="00B63958">
        <w:t xml:space="preserve">в земеделски земи </w:t>
      </w:r>
      <w:r>
        <w:t xml:space="preserve">е определено специфично изискване, че това може да се разреши </w:t>
      </w:r>
      <w:r w:rsidRPr="00B63958">
        <w:t>само в земи, които не се отдават под наем и аренда по реда на Закона за собствеността и ползването на земеделските земи, както и в тези, които представляват трайно необработваеми земи.</w:t>
      </w:r>
      <w:r>
        <w:t xml:space="preserve"> </w:t>
      </w:r>
    </w:p>
    <w:p w:rsidR="00FC4CB9" w:rsidRPr="008C11AA" w:rsidRDefault="00FC4CB9" w:rsidP="00FC4CB9">
      <w:pPr>
        <w:spacing w:before="0" w:after="0"/>
        <w:jc w:val="both"/>
      </w:pPr>
      <w:r>
        <w:t xml:space="preserve">В съответствие с чл. 10а, ал. 4 от ЗУЧК е регламентирано, че местата </w:t>
      </w:r>
      <w:r w:rsidRPr="00F705E0">
        <w:t>не могат да попадат в границите на защитени територии с категория резерват, природна забележителност, поддържан резерват и защитена местност по Закона за защитените територии</w:t>
      </w:r>
      <w:r>
        <w:t xml:space="preserve">. </w:t>
      </w:r>
      <w:r w:rsidRPr="00FC1A6D">
        <w:t xml:space="preserve">Изрично е </w:t>
      </w:r>
      <w:r w:rsidR="00FC1A6D">
        <w:t>регламентирано</w:t>
      </w:r>
      <w:r w:rsidRPr="00FC1A6D">
        <w:t xml:space="preserve">, че местата не могат да попадат на територията на морските плажове и пясъчните дюни, а с оглед защита на почиващите при бедствия е посочено, че не могат да се разполагат и в крайбрежни </w:t>
      </w:r>
      <w:proofErr w:type="spellStart"/>
      <w:r w:rsidRPr="00FC1A6D">
        <w:t>заливаеми</w:t>
      </w:r>
      <w:proofErr w:type="spellEnd"/>
      <w:r w:rsidRPr="00FC1A6D">
        <w:t xml:space="preserve"> ивици, както и в </w:t>
      </w:r>
      <w:proofErr w:type="spellStart"/>
      <w:r w:rsidRPr="00FC1A6D">
        <w:t>свлачищни</w:t>
      </w:r>
      <w:proofErr w:type="spellEnd"/>
      <w:r w:rsidRPr="00FC1A6D">
        <w:t xml:space="preserve"> райони, вписани в регистъра по чл. 95, ал. 2 от Закона за устройство на територията.</w:t>
      </w:r>
    </w:p>
    <w:p w:rsidR="00FC4CB9" w:rsidRDefault="00FC4CB9" w:rsidP="00FC4CB9">
      <w:pPr>
        <w:spacing w:before="0" w:after="0"/>
        <w:jc w:val="both"/>
      </w:pPr>
      <w:r>
        <w:t>В чл. 4 на проекта е регламентирано, че н</w:t>
      </w:r>
      <w:r w:rsidRPr="00F705E0">
        <w:t>аредбата не се прилага за временно разполагане на палатки, кемпери или каравани, използвани при провеждане на спортни и културни мероприятия, организирани и разрешени по съответния законов ред, както и при извършване на научноизследователски дейности от научни организации, вписани в регистъра за научна дейност в Република България.</w:t>
      </w:r>
    </w:p>
    <w:p w:rsidR="00FC4CB9" w:rsidRPr="00F705E0" w:rsidRDefault="00FC4CB9" w:rsidP="00FC4CB9">
      <w:pPr>
        <w:spacing w:before="0" w:after="0"/>
        <w:jc w:val="both"/>
      </w:pPr>
      <w:r>
        <w:rPr>
          <w:b/>
        </w:rPr>
        <w:t xml:space="preserve">В глава втора </w:t>
      </w:r>
      <w:r>
        <w:t>са определени у</w:t>
      </w:r>
      <w:r w:rsidRPr="00F705E0">
        <w:t>словия</w:t>
      </w:r>
      <w:r>
        <w:t>та</w:t>
      </w:r>
      <w:r w:rsidRPr="00F705E0">
        <w:t xml:space="preserve"> и ред</w:t>
      </w:r>
      <w:r>
        <w:t>ът</w:t>
      </w:r>
      <w:r w:rsidRPr="00F705E0">
        <w:t xml:space="preserve"> за определяне на местата за временно разполагане на палатки, кемпери или каравани</w:t>
      </w:r>
      <w:r>
        <w:t>. Съгласно чл. 5 о</w:t>
      </w:r>
      <w:r w:rsidRPr="00F705E0">
        <w:t xml:space="preserve">бособяването на места за временно разполагане на палатки, кемпери или каравани </w:t>
      </w:r>
      <w:r>
        <w:t xml:space="preserve">може да </w:t>
      </w:r>
      <w:r w:rsidRPr="00F705E0">
        <w:t xml:space="preserve">се извършва от </w:t>
      </w:r>
      <w:r w:rsidRPr="00F705E0">
        <w:lastRenderedPageBreak/>
        <w:t>собственика на имота</w:t>
      </w:r>
      <w:r>
        <w:t xml:space="preserve"> или от друго лице при определени в ал. 2 условия в зависимост от предназначението и собствеността на имота.</w:t>
      </w:r>
    </w:p>
    <w:p w:rsidR="00FC4CB9" w:rsidRDefault="00FC4CB9" w:rsidP="00FC4CB9">
      <w:pPr>
        <w:spacing w:before="0" w:after="0"/>
        <w:jc w:val="both"/>
      </w:pPr>
      <w:r>
        <w:t xml:space="preserve">Съгласно чл. 6 обособяването на местата се разрешава със заповед от кмета на общината, като е определено, че обособяването на местата да бъде за срок до 3 години във времевия период от 1 май до 30 септември. </w:t>
      </w:r>
      <w:r w:rsidRPr="004A22DB">
        <w:t>Срокът от 3 години е съобразен с разпоредбата на чл. 229, ал. 2 от Закона за задълженията и договорите. Отчетени са обстоятелствата, че земите, които ще се ползват за временно разполагане на палатки, кемпери или каравани в преобладаващата си част са земеделски земи или горски територии, които принципно се ползват за други цели, а когато местата за временно разполагане засягат защитени зони по-дългият период на разполагане на обектите може да създаде риск за неоправдано застрашаване на защитените от закона местообитания.  Срокът от 3 години е предвиден и за да отговори на ограничението на чл. 10а, ал. 3 от ЗУЧК, който регламентира, че обособяването на местата за палатки, каравани или кемпери трябва да е временно.</w:t>
      </w:r>
    </w:p>
    <w:p w:rsidR="00FC4CB9" w:rsidRPr="008E41FC" w:rsidRDefault="00FC4CB9" w:rsidP="00FC4CB9">
      <w:pPr>
        <w:spacing w:before="0" w:after="0"/>
        <w:jc w:val="both"/>
      </w:pPr>
      <w:r>
        <w:t>В чл. 7 са определени изискванията за подаване на заявление от собственика или от лицето, което иска да обособи места за временно разполагане на палатки, кемпери или каравани в чужд имот, изискванията към съдържанието на заявлението и за документите, които се прилагат към него.</w:t>
      </w:r>
    </w:p>
    <w:p w:rsidR="00FC4CB9" w:rsidRDefault="00FC4CB9" w:rsidP="00FC4CB9">
      <w:pPr>
        <w:spacing w:before="0" w:after="0"/>
        <w:jc w:val="both"/>
      </w:pPr>
      <w:r>
        <w:t>В чл. 8 са определени условията и сроковете за разглеждане на заявлението и приложената към него документация, условията и сроковете за</w:t>
      </w:r>
      <w:r w:rsidRPr="00CB3B34">
        <w:rPr>
          <w:color w:val="000000"/>
        </w:rPr>
        <w:t xml:space="preserve"> </w:t>
      </w:r>
      <w:r>
        <w:rPr>
          <w:color w:val="000000"/>
        </w:rPr>
        <w:t xml:space="preserve">отстраняване на </w:t>
      </w:r>
      <w:r w:rsidRPr="00CB3B34">
        <w:t xml:space="preserve">установени </w:t>
      </w:r>
      <w:proofErr w:type="spellStart"/>
      <w:r>
        <w:t>непълноти</w:t>
      </w:r>
      <w:proofErr w:type="spellEnd"/>
      <w:r>
        <w:t>, пропуски и неточности.</w:t>
      </w:r>
    </w:p>
    <w:p w:rsidR="00FC4CB9" w:rsidRDefault="00FC4CB9" w:rsidP="00FC4CB9">
      <w:pPr>
        <w:spacing w:before="0" w:after="0"/>
        <w:jc w:val="both"/>
      </w:pPr>
      <w:r>
        <w:t>В чл. 9 са определени срокът за издаване на заповедта, с която се разрешава обособяването на местата, нейното съдържание, реда и условията за нейното съобщаване и обжалване, както и изискванията за разгласяване на влязлата в сила заповед.</w:t>
      </w:r>
    </w:p>
    <w:p w:rsidR="00FC4CB9" w:rsidRDefault="00FC4CB9" w:rsidP="00FC4CB9">
      <w:pPr>
        <w:spacing w:before="0" w:after="0"/>
        <w:jc w:val="both"/>
      </w:pPr>
      <w:r>
        <w:t>В чл. 10 са определени условията, при които може да се откаже издаване на заповед, съответно за съобщаване и обжалване на отказа.</w:t>
      </w:r>
    </w:p>
    <w:p w:rsidR="00FC4CB9" w:rsidRPr="00CB3B34" w:rsidRDefault="00FC4CB9" w:rsidP="00FC4CB9">
      <w:pPr>
        <w:spacing w:before="0" w:after="0"/>
        <w:jc w:val="both"/>
      </w:pPr>
      <w:r>
        <w:rPr>
          <w:b/>
        </w:rPr>
        <w:t>В глава трета</w:t>
      </w:r>
      <w:r>
        <w:t xml:space="preserve"> са определени п</w:t>
      </w:r>
      <w:r w:rsidRPr="00CB3B34">
        <w:t>равила и нормативи за устройването и ползването на местата за временно разполагане на палатки, кемпери или каравани и за престоя в тях</w:t>
      </w:r>
      <w:r>
        <w:t>.</w:t>
      </w:r>
    </w:p>
    <w:p w:rsidR="00FC4CB9" w:rsidRDefault="00FC4CB9" w:rsidP="00FC4CB9">
      <w:pPr>
        <w:spacing w:before="0" w:after="0"/>
        <w:jc w:val="both"/>
      </w:pPr>
      <w:r>
        <w:t xml:space="preserve">В чл. 11 са определени изискванията към ситуационния план, с който трябва да се определят </w:t>
      </w:r>
      <w:r w:rsidRPr="001B0648">
        <w:rPr>
          <w:bCs/>
        </w:rPr>
        <w:t>граници</w:t>
      </w:r>
      <w:r>
        <w:rPr>
          <w:bCs/>
        </w:rPr>
        <w:t>те</w:t>
      </w:r>
      <w:r w:rsidRPr="001B0648">
        <w:rPr>
          <w:bCs/>
        </w:rPr>
        <w:t xml:space="preserve"> на имота или на частта от </w:t>
      </w:r>
      <w:r>
        <w:rPr>
          <w:bCs/>
        </w:rPr>
        <w:t xml:space="preserve">имота, </w:t>
      </w:r>
      <w:r w:rsidRPr="001B0648">
        <w:rPr>
          <w:bCs/>
        </w:rPr>
        <w:t>вход</w:t>
      </w:r>
      <w:r w:rsidR="00D172F6">
        <w:rPr>
          <w:bCs/>
        </w:rPr>
        <w:t>/изход</w:t>
      </w:r>
      <w:r>
        <w:rPr>
          <w:bCs/>
        </w:rPr>
        <w:t xml:space="preserve">, </w:t>
      </w:r>
      <w:r w:rsidRPr="001B0648">
        <w:rPr>
          <w:bCs/>
        </w:rPr>
        <w:t>зона</w:t>
      </w:r>
      <w:r>
        <w:rPr>
          <w:bCs/>
        </w:rPr>
        <w:t>та</w:t>
      </w:r>
      <w:r w:rsidRPr="001B0648">
        <w:rPr>
          <w:bCs/>
        </w:rPr>
        <w:t xml:space="preserve"> за придвижване </w:t>
      </w:r>
      <w:r>
        <w:rPr>
          <w:bCs/>
        </w:rPr>
        <w:t xml:space="preserve">и </w:t>
      </w:r>
      <w:r w:rsidRPr="001B0648">
        <w:rPr>
          <w:bCs/>
        </w:rPr>
        <w:t>места</w:t>
      </w:r>
      <w:r>
        <w:rPr>
          <w:bCs/>
        </w:rPr>
        <w:t>та</w:t>
      </w:r>
      <w:r w:rsidRPr="001B0648">
        <w:rPr>
          <w:bCs/>
        </w:rPr>
        <w:t xml:space="preserve"> за</w:t>
      </w:r>
      <w:r>
        <w:rPr>
          <w:bCs/>
        </w:rPr>
        <w:t xml:space="preserve"> паркиране </w:t>
      </w:r>
      <w:r w:rsidRPr="001B0648">
        <w:rPr>
          <w:bCs/>
        </w:rPr>
        <w:t xml:space="preserve">на </w:t>
      </w:r>
      <w:r>
        <w:rPr>
          <w:bCs/>
        </w:rPr>
        <w:t xml:space="preserve">превозните средства, </w:t>
      </w:r>
      <w:r w:rsidRPr="001B0648">
        <w:rPr>
          <w:bCs/>
        </w:rPr>
        <w:t>места</w:t>
      </w:r>
      <w:r>
        <w:rPr>
          <w:bCs/>
        </w:rPr>
        <w:t>та</w:t>
      </w:r>
      <w:r w:rsidRPr="001B0648">
        <w:rPr>
          <w:bCs/>
        </w:rPr>
        <w:t xml:space="preserve"> за разполагане на палатки, кемпери или каравани</w:t>
      </w:r>
      <w:r>
        <w:rPr>
          <w:bCs/>
        </w:rPr>
        <w:t xml:space="preserve">, </w:t>
      </w:r>
      <w:r w:rsidRPr="001B0648">
        <w:rPr>
          <w:bCs/>
        </w:rPr>
        <w:t>места</w:t>
      </w:r>
      <w:r>
        <w:rPr>
          <w:bCs/>
        </w:rPr>
        <w:t>та</w:t>
      </w:r>
      <w:r w:rsidRPr="001B0648">
        <w:rPr>
          <w:bCs/>
        </w:rPr>
        <w:t xml:space="preserve"> за разполагане на обектите по чл. 10а, ал. 2 от ЗУЧК</w:t>
      </w:r>
      <w:r>
        <w:rPr>
          <w:bCs/>
        </w:rPr>
        <w:t xml:space="preserve">, </w:t>
      </w:r>
      <w:r w:rsidRPr="001B0648">
        <w:rPr>
          <w:bCs/>
        </w:rPr>
        <w:t>места</w:t>
      </w:r>
      <w:r>
        <w:rPr>
          <w:bCs/>
        </w:rPr>
        <w:t>та</w:t>
      </w:r>
      <w:r w:rsidRPr="001B0648">
        <w:rPr>
          <w:bCs/>
        </w:rPr>
        <w:t xml:space="preserve"> за разполагане на преносими химически тоалетни</w:t>
      </w:r>
      <w:r>
        <w:rPr>
          <w:bCs/>
        </w:rPr>
        <w:t xml:space="preserve">, </w:t>
      </w:r>
      <w:r w:rsidRPr="001B0648">
        <w:rPr>
          <w:bCs/>
        </w:rPr>
        <w:t>места</w:t>
      </w:r>
      <w:r>
        <w:rPr>
          <w:bCs/>
        </w:rPr>
        <w:t>та</w:t>
      </w:r>
      <w:r w:rsidRPr="001B0648">
        <w:rPr>
          <w:bCs/>
        </w:rPr>
        <w:t xml:space="preserve"> за разпол</w:t>
      </w:r>
      <w:r>
        <w:rPr>
          <w:bCs/>
        </w:rPr>
        <w:t xml:space="preserve">агане на контейнери за отпадъци и </w:t>
      </w:r>
      <w:r>
        <w:t>места за палене на огън.</w:t>
      </w:r>
    </w:p>
    <w:p w:rsidR="00FC4CB9" w:rsidRDefault="00FC4CB9" w:rsidP="00FC4CB9">
      <w:pPr>
        <w:spacing w:before="0" w:after="0"/>
        <w:jc w:val="both"/>
        <w:rPr>
          <w:bCs/>
        </w:rPr>
      </w:pPr>
      <w:r>
        <w:rPr>
          <w:bCs/>
        </w:rPr>
        <w:lastRenderedPageBreak/>
        <w:t xml:space="preserve">В чл. 12-17 са определени изискванията за ограждане на имота или на частта от имота, която се обособява за временно разполагане на палатки, кемпери или каравани, изискванията към ограничаването на достъпа чрез поставяне на бариера на входа и обособяване на зона за охрана, изискванията към зоната за </w:t>
      </w:r>
      <w:r w:rsidRPr="00C63264">
        <w:rPr>
          <w:bCs/>
        </w:rPr>
        <w:t>придвижване и местата за паркиране на превозните средства</w:t>
      </w:r>
      <w:r>
        <w:rPr>
          <w:bCs/>
        </w:rPr>
        <w:t xml:space="preserve">, минималните разстояния </w:t>
      </w:r>
      <w:r w:rsidRPr="00C63264">
        <w:rPr>
          <w:bCs/>
        </w:rPr>
        <w:t>за разполагане на палатки</w:t>
      </w:r>
      <w:r>
        <w:rPr>
          <w:bCs/>
        </w:rPr>
        <w:t>те</w:t>
      </w:r>
      <w:r w:rsidRPr="00C63264">
        <w:rPr>
          <w:bCs/>
        </w:rPr>
        <w:t xml:space="preserve">, </w:t>
      </w:r>
      <w:proofErr w:type="spellStart"/>
      <w:r w:rsidRPr="00C63264">
        <w:rPr>
          <w:bCs/>
        </w:rPr>
        <w:t>кемпери</w:t>
      </w:r>
      <w:r>
        <w:rPr>
          <w:bCs/>
        </w:rPr>
        <w:t>те</w:t>
      </w:r>
      <w:proofErr w:type="spellEnd"/>
      <w:r w:rsidRPr="00C63264">
        <w:rPr>
          <w:bCs/>
        </w:rPr>
        <w:t xml:space="preserve"> или каравани</w:t>
      </w:r>
      <w:r>
        <w:rPr>
          <w:bCs/>
        </w:rPr>
        <w:t xml:space="preserve">те, изискванията към </w:t>
      </w:r>
      <w:r w:rsidRPr="00C63264">
        <w:rPr>
          <w:bCs/>
        </w:rPr>
        <w:t>местата за разполагане н</w:t>
      </w:r>
      <w:r>
        <w:rPr>
          <w:bCs/>
        </w:rPr>
        <w:t>а преносими химически тоалетни.</w:t>
      </w:r>
    </w:p>
    <w:p w:rsidR="00FC4CB9" w:rsidRPr="00FC1A6D" w:rsidRDefault="00FC4CB9" w:rsidP="00FC4CB9">
      <w:pPr>
        <w:spacing w:before="0" w:after="0"/>
        <w:jc w:val="both"/>
        <w:rPr>
          <w:bCs/>
        </w:rPr>
      </w:pPr>
      <w:r w:rsidRPr="00FC1A6D">
        <w:rPr>
          <w:bCs/>
        </w:rPr>
        <w:t xml:space="preserve">В чл. 18 са регламентирани </w:t>
      </w:r>
      <w:proofErr w:type="spellStart"/>
      <w:r w:rsidRPr="00FC1A6D">
        <w:rPr>
          <w:bCs/>
        </w:rPr>
        <w:t>изискванята</w:t>
      </w:r>
      <w:proofErr w:type="spellEnd"/>
      <w:r w:rsidRPr="00FC1A6D">
        <w:rPr>
          <w:bCs/>
        </w:rPr>
        <w:t xml:space="preserve"> правилата за ползване на място за временно разполагане на палатки, кемпери или </w:t>
      </w:r>
      <w:proofErr w:type="spellStart"/>
      <w:r w:rsidRPr="00FC1A6D">
        <w:rPr>
          <w:bCs/>
        </w:rPr>
        <w:t>караван</w:t>
      </w:r>
      <w:proofErr w:type="spellEnd"/>
      <w:r w:rsidRPr="00FC1A6D">
        <w:rPr>
          <w:bCs/>
        </w:rPr>
        <w:t xml:space="preserve"> да съдържат изисквания за осигуряване на безопасността, сигурността, чистотата и спокойствието на пребиваващите; да е определена така за ползване на място и да бъдат разположени на видно и леснодостъпно място на входа на имота в зоната на охрана.</w:t>
      </w:r>
    </w:p>
    <w:p w:rsidR="00FC4CB9" w:rsidRDefault="00FC4CB9" w:rsidP="00FC4CB9">
      <w:pPr>
        <w:spacing w:before="0" w:after="0"/>
        <w:jc w:val="both"/>
        <w:rPr>
          <w:bCs/>
        </w:rPr>
      </w:pPr>
      <w:r>
        <w:rPr>
          <w:bCs/>
        </w:rPr>
        <w:t>В чл. 19 са определени изискванията към лицето, на което се разрешава да обособи място за временно разполагане на палатки, кемпери или каравани –</w:t>
      </w:r>
      <w:r w:rsidRPr="0019237E">
        <w:rPr>
          <w:bCs/>
        </w:rPr>
        <w:t>почистването и окосяването на терена, както и пръскането с разрешени препарати, при условие, че няма забрана в нормативен акт за съответната територия</w:t>
      </w:r>
      <w:r>
        <w:rPr>
          <w:bCs/>
        </w:rPr>
        <w:t xml:space="preserve">, </w:t>
      </w:r>
      <w:r w:rsidRPr="0019237E">
        <w:rPr>
          <w:bCs/>
        </w:rPr>
        <w:t>дейностите по събиране и транспортиране на отпадъците при спазване на условията и реда, определени в наредба на общинския съвет по чл. 22, ал. 1 от Закона за управление на отпадъците</w:t>
      </w:r>
      <w:r>
        <w:rPr>
          <w:bCs/>
        </w:rPr>
        <w:t xml:space="preserve">, </w:t>
      </w:r>
      <w:r w:rsidRPr="0019237E">
        <w:rPr>
          <w:bCs/>
        </w:rPr>
        <w:t>поддръжката на химическите тоалетни от лицензиран оператор</w:t>
      </w:r>
      <w:r>
        <w:rPr>
          <w:bCs/>
        </w:rPr>
        <w:t xml:space="preserve">, </w:t>
      </w:r>
      <w:r w:rsidRPr="0019237E">
        <w:rPr>
          <w:bCs/>
        </w:rPr>
        <w:t>опазването на дървесната растител</w:t>
      </w:r>
      <w:r>
        <w:rPr>
          <w:bCs/>
        </w:rPr>
        <w:t xml:space="preserve">ност от изсичане без разрешение, </w:t>
      </w:r>
      <w:r w:rsidRPr="0019237E">
        <w:rPr>
          <w:bCs/>
        </w:rPr>
        <w:t>паленето на огън на открито сам</w:t>
      </w:r>
      <w:r>
        <w:rPr>
          <w:bCs/>
        </w:rPr>
        <w:t>о на определените за това места</w:t>
      </w:r>
      <w:r w:rsidRPr="0019237E">
        <w:rPr>
          <w:bCs/>
        </w:rPr>
        <w:t>.</w:t>
      </w:r>
    </w:p>
    <w:p w:rsidR="00FC4CB9" w:rsidRDefault="00FC4CB9" w:rsidP="00FC4CB9">
      <w:pPr>
        <w:spacing w:before="0" w:after="0"/>
        <w:jc w:val="both"/>
        <w:rPr>
          <w:bCs/>
        </w:rPr>
      </w:pPr>
      <w:r>
        <w:rPr>
          <w:bCs/>
        </w:rPr>
        <w:t>В чл. 20 са определени задълженията на лицата, които разполагат палатки, кемпери или каравани.</w:t>
      </w:r>
    </w:p>
    <w:p w:rsidR="00FC4CB9" w:rsidRDefault="00FC4CB9" w:rsidP="00FC4CB9">
      <w:pPr>
        <w:spacing w:before="0" w:after="0"/>
        <w:jc w:val="both"/>
        <w:rPr>
          <w:bCs/>
        </w:rPr>
      </w:pPr>
      <w:r>
        <w:rPr>
          <w:bCs/>
        </w:rPr>
        <w:t xml:space="preserve">В чл. 21 е регламентирано, че местата </w:t>
      </w:r>
      <w:r w:rsidRPr="0019237E">
        <w:rPr>
          <w:bCs/>
        </w:rPr>
        <w:t xml:space="preserve">за временно разполагане на палатки, кемпери или каравани могат да се ползват само ако съответстват на изискванията на ЗУЧК и на тази наредба, </w:t>
      </w:r>
      <w:r w:rsidRPr="00FC1A6D">
        <w:rPr>
          <w:bCs/>
        </w:rPr>
        <w:t>на заповедта на кмета на общината, с която е разрешено обособяването им, както и на правилата за ползване.</w:t>
      </w:r>
    </w:p>
    <w:p w:rsidR="00FC1A6D" w:rsidRDefault="00FC1A6D" w:rsidP="00FC4CB9">
      <w:pPr>
        <w:spacing w:before="0" w:after="0"/>
        <w:jc w:val="both"/>
        <w:rPr>
          <w:b/>
          <w:bCs/>
        </w:rPr>
      </w:pPr>
      <w:r w:rsidRPr="00FC1A6D">
        <w:rPr>
          <w:b/>
          <w:bCs/>
        </w:rPr>
        <w:t xml:space="preserve">В глава четвърта </w:t>
      </w:r>
      <w:r w:rsidRPr="00FC1A6D">
        <w:rPr>
          <w:bCs/>
        </w:rPr>
        <w:t>се съдържат разпоредби, които регламентират началния момент, от който местата за временно разполагане започват за функционират, задължените субекти при освобождаването на тези места, когато срокът за временно разполагане е изтекъл  и редът за осъществяване на контрол.</w:t>
      </w:r>
    </w:p>
    <w:p w:rsidR="00FC4CB9" w:rsidRPr="00FC1A6D" w:rsidRDefault="00FC4CB9" w:rsidP="00FC4CB9">
      <w:pPr>
        <w:spacing w:before="0" w:after="0"/>
        <w:jc w:val="both"/>
        <w:rPr>
          <w:bCs/>
        </w:rPr>
      </w:pPr>
      <w:r w:rsidRPr="00FC1A6D">
        <w:rPr>
          <w:bCs/>
        </w:rPr>
        <w:t xml:space="preserve">В чл. 22 е определено изискването към лицето, на което със заповедта на кмета на общината е разрешено обособяването на мястото за временно разполагане на палатки, </w:t>
      </w:r>
      <w:r w:rsidRPr="00FC1A6D">
        <w:rPr>
          <w:bCs/>
        </w:rPr>
        <w:lastRenderedPageBreak/>
        <w:t>кемпери или каравани да уведоми общината в 3-дневен срок от приключването на дейностите по обособяването на мястото за временно разполагане на палатки, кемпери или каравани.</w:t>
      </w:r>
    </w:p>
    <w:p w:rsidR="00FC4CB9" w:rsidRPr="00FC1A6D" w:rsidRDefault="00FC4CB9" w:rsidP="00FC4CB9">
      <w:pPr>
        <w:spacing w:before="0" w:after="0"/>
        <w:jc w:val="both"/>
        <w:rPr>
          <w:bCs/>
        </w:rPr>
      </w:pPr>
      <w:r w:rsidRPr="00FC1A6D">
        <w:rPr>
          <w:bCs/>
        </w:rPr>
        <w:t>В чл. 23 е регламентирано изискването към лицето на което със заповедта на кмета на общината е разрешено обособяването на мястото за временно разполагане на палатки, кемпери или каравани да освободи имота от временно разположените палатки, кемпери или каравани в срока по чл. 9, ал. 2, т. 9, определен в заповедта.</w:t>
      </w:r>
    </w:p>
    <w:p w:rsidR="00FC4CB9" w:rsidRDefault="00FC4CB9" w:rsidP="00FC4CB9">
      <w:pPr>
        <w:spacing w:before="0" w:after="0"/>
        <w:jc w:val="both"/>
        <w:rPr>
          <w:bCs/>
        </w:rPr>
      </w:pPr>
      <w:r>
        <w:rPr>
          <w:bCs/>
        </w:rPr>
        <w:t>В чл. 24 са определени органите, които упражняват административен контрол з</w:t>
      </w:r>
      <w:r w:rsidRPr="006403E6">
        <w:rPr>
          <w:bCs/>
        </w:rPr>
        <w:t xml:space="preserve">а </w:t>
      </w:r>
      <w:r>
        <w:rPr>
          <w:bCs/>
        </w:rPr>
        <w:t xml:space="preserve">спазване на </w:t>
      </w:r>
      <w:r w:rsidRPr="006403E6">
        <w:rPr>
          <w:bCs/>
        </w:rPr>
        <w:t>разпоредбите на чл. 10а от ЗУЧК и на тази наредба</w:t>
      </w:r>
      <w:r>
        <w:rPr>
          <w:bCs/>
        </w:rPr>
        <w:t>.</w:t>
      </w:r>
    </w:p>
    <w:p w:rsidR="00FC4CB9" w:rsidRDefault="00FC4CB9" w:rsidP="00FC4CB9">
      <w:pPr>
        <w:spacing w:before="0" w:after="0"/>
        <w:jc w:val="both"/>
        <w:rPr>
          <w:bCs/>
        </w:rPr>
      </w:pPr>
      <w:r w:rsidRPr="00FC4CB9">
        <w:rPr>
          <w:b/>
          <w:bCs/>
        </w:rPr>
        <w:t>В заключителна разпоредба</w:t>
      </w:r>
      <w:r w:rsidRPr="004A22DB">
        <w:rPr>
          <w:bCs/>
        </w:rPr>
        <w:t xml:space="preserve"> е предвиден параграф единствен относно правното основание за издаване на наредбата – чл. 10а, ал. 3 от ЗУЧК.</w:t>
      </w:r>
    </w:p>
    <w:p w:rsidR="004A22DB" w:rsidRPr="007B4D09" w:rsidRDefault="004A22DB" w:rsidP="007B4D09">
      <w:pPr>
        <w:spacing w:before="0" w:after="0"/>
        <w:jc w:val="both"/>
        <w:rPr>
          <w:bCs/>
        </w:rPr>
      </w:pPr>
      <w:r w:rsidRPr="007B4D09">
        <w:rPr>
          <w:b/>
          <w:bCs/>
        </w:rPr>
        <w:t>Финансови и други средства</w:t>
      </w:r>
      <w:r w:rsidRPr="007B4D09">
        <w:rPr>
          <w:bCs/>
        </w:rPr>
        <w:t>, необходими за прилагане на наредбата – П</w:t>
      </w:r>
      <w:r w:rsidR="007B4D09" w:rsidRPr="007B4D09">
        <w:rPr>
          <w:bCs/>
        </w:rPr>
        <w:t>редложеният проект на наредба няма да доведе до пряко и/или косвено</w:t>
      </w:r>
      <w:r w:rsidRPr="007B4D09">
        <w:rPr>
          <w:bCs/>
        </w:rPr>
        <w:t xml:space="preserve"> въздействие върху държавния бюджет или върху бюджета на съответната община, на чиято територия може да бъдат обособени места за временно разполагане на палатки, кемпери или каравани.</w:t>
      </w:r>
    </w:p>
    <w:p w:rsidR="004A22DB" w:rsidRPr="007B4D09" w:rsidRDefault="004A22DB" w:rsidP="007B4D09">
      <w:pPr>
        <w:spacing w:before="0" w:after="0"/>
        <w:jc w:val="both"/>
        <w:rPr>
          <w:bCs/>
        </w:rPr>
      </w:pPr>
      <w:r w:rsidRPr="007B4D09">
        <w:rPr>
          <w:b/>
          <w:bCs/>
        </w:rPr>
        <w:t>Очаквани резултати от прилагането на наредбата</w:t>
      </w:r>
      <w:r w:rsidRPr="007B4D09">
        <w:rPr>
          <w:bCs/>
        </w:rPr>
        <w:t xml:space="preserve"> – да се отговори на обществената потребност за обособяване на места за временно разполагане на палатки, кемпери или каравани в зона "А" и в зона "Б" по ЗУЧК извън територията на морските плажове, пясъчните дюни и категоризираните къмпинги, при осигуряване на минимални здравни, хигиенни и противопожарни изисквания и изисквания за опазване на околната среда.</w:t>
      </w:r>
    </w:p>
    <w:p w:rsidR="007B4D09" w:rsidRPr="007B4D09" w:rsidRDefault="007B4D09" w:rsidP="007B4D09">
      <w:pPr>
        <w:spacing w:before="0" w:after="0"/>
        <w:jc w:val="both"/>
        <w:rPr>
          <w:b/>
          <w:bCs/>
        </w:rPr>
      </w:pPr>
      <w:r w:rsidRPr="007B4D09">
        <w:rPr>
          <w:b/>
          <w:bCs/>
        </w:rPr>
        <w:t>Съответствие с правото на Европейския съюз:</w:t>
      </w:r>
    </w:p>
    <w:p w:rsidR="007B4D09" w:rsidRPr="007B4D09" w:rsidRDefault="007B4D09" w:rsidP="007B4D09">
      <w:pPr>
        <w:spacing w:before="0" w:after="0"/>
        <w:jc w:val="both"/>
        <w:rPr>
          <w:b/>
          <w:bCs/>
        </w:rPr>
      </w:pPr>
      <w:r w:rsidRPr="007B4D09">
        <w:rPr>
          <w:bCs/>
        </w:rPr>
        <w:t>Обществените отношения, предмет на проекта на тази наредба, не са регламентирани в европейското законодателство. Уредбата на обществените отношения, предмет на проекта на наредба, е въпрос на национално решение и е от компетентността на отделните държави-членки на Европейския съюз.</w:t>
      </w:r>
      <w:r w:rsidRPr="007B4D09">
        <w:rPr>
          <w:b/>
          <w:bCs/>
        </w:rPr>
        <w:t xml:space="preserve"> </w:t>
      </w:r>
    </w:p>
    <w:p w:rsidR="007B4D09" w:rsidRPr="007B4D09" w:rsidRDefault="007B4D09" w:rsidP="007B4D09">
      <w:pPr>
        <w:spacing w:before="0" w:after="0"/>
        <w:jc w:val="both"/>
        <w:rPr>
          <w:bCs/>
        </w:rPr>
      </w:pPr>
      <w:r w:rsidRPr="007B4D09">
        <w:rPr>
          <w:bCs/>
        </w:rPr>
        <w:t>Предложеният проект на наредба е публикуван на интернет страницата на Министерството на регионалното развитие и благоустройството, Министерството на земеделието, храните и горите, Министерството на околната среда и водите и Министерството на туризма</w:t>
      </w:r>
      <w:r w:rsidR="009E0520">
        <w:rPr>
          <w:bCs/>
        </w:rPr>
        <w:t>,</w:t>
      </w:r>
      <w:r w:rsidRPr="007B4D09">
        <w:rPr>
          <w:bCs/>
        </w:rPr>
        <w:t xml:space="preserve"> и на Портала за обществени консултации, съгласно разпоредбата на чл. 26 от Закона за нормативните актове.</w:t>
      </w:r>
      <w:r w:rsidR="005F30EF">
        <w:rPr>
          <w:bCs/>
        </w:rPr>
        <w:t xml:space="preserve"> Срокът за обществено обсъждане на проекта на наредба след неговото публикуване е </w:t>
      </w:r>
      <w:r w:rsidR="005F30EF" w:rsidRPr="00FC1A6D">
        <w:rPr>
          <w:bCs/>
        </w:rPr>
        <w:t>30 дни.</w:t>
      </w:r>
    </w:p>
    <w:p w:rsidR="004A22DB" w:rsidRPr="007B4D09" w:rsidRDefault="004A22DB" w:rsidP="007B4D09">
      <w:pPr>
        <w:spacing w:before="0" w:after="0"/>
        <w:jc w:val="both"/>
        <w:rPr>
          <w:bCs/>
        </w:rPr>
      </w:pPr>
    </w:p>
    <w:sectPr w:rsidR="004A22DB" w:rsidRPr="007B4D09" w:rsidSect="00FC1A6D">
      <w:footerReference w:type="default" r:id="rId7"/>
      <w:footerReference w:type="first" r:id="rId8"/>
      <w:pgSz w:w="11906" w:h="16838" w:code="9"/>
      <w:pgMar w:top="1444" w:right="1134" w:bottom="567" w:left="1276" w:header="113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628" w:rsidRDefault="00061628">
      <w:r>
        <w:separator/>
      </w:r>
    </w:p>
  </w:endnote>
  <w:endnote w:type="continuationSeparator" w:id="0">
    <w:p w:rsidR="00061628" w:rsidRDefault="0006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016198"/>
      <w:docPartObj>
        <w:docPartGallery w:val="Page Numbers (Bottom of Page)"/>
        <w:docPartUnique/>
      </w:docPartObj>
    </w:sdtPr>
    <w:sdtEndPr>
      <w:rPr>
        <w:noProof/>
      </w:rPr>
    </w:sdtEndPr>
    <w:sdtContent>
      <w:p w:rsidR="007B4D09" w:rsidRDefault="007B4D09">
        <w:pPr>
          <w:pStyle w:val="Footer"/>
          <w:jc w:val="center"/>
        </w:pPr>
        <w:r>
          <w:fldChar w:fldCharType="begin"/>
        </w:r>
        <w:r>
          <w:instrText xml:space="preserve"> PAGE   \* MERGEFORMAT </w:instrText>
        </w:r>
        <w:r>
          <w:fldChar w:fldCharType="separate"/>
        </w:r>
        <w:r w:rsidR="00FC1A6D">
          <w:rPr>
            <w:noProof/>
          </w:rPr>
          <w:t>5</w:t>
        </w:r>
        <w:r>
          <w:rPr>
            <w:noProof/>
          </w:rPr>
          <w:fldChar w:fldCharType="end"/>
        </w:r>
      </w:p>
    </w:sdtContent>
  </w:sdt>
  <w:p w:rsidR="007B4D09" w:rsidRDefault="007B4D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3E6" w:rsidRPr="00A503EB" w:rsidRDefault="006403E6" w:rsidP="00847255">
    <w:pPr>
      <w:pStyle w:val="Footer"/>
      <w:pBdr>
        <w:top w:val="inset" w:sz="6" w:space="1" w:color="auto"/>
      </w:pBdr>
      <w:spacing w:before="0" w:after="0" w:line="240" w:lineRule="auto"/>
      <w:jc w:val="center"/>
      <w:rPr>
        <w:sz w:val="20"/>
        <w:szCs w:val="20"/>
        <w:lang w:val="ru-RU"/>
      </w:rPr>
    </w:pPr>
    <w:r>
      <w:rPr>
        <w:sz w:val="20"/>
        <w:szCs w:val="20"/>
      </w:rPr>
      <w:t xml:space="preserve">гр. София, ул. </w:t>
    </w:r>
    <w:r>
      <w:rPr>
        <w:sz w:val="20"/>
        <w:szCs w:val="20"/>
        <w:lang w:val="en-US"/>
      </w:rPr>
      <w:t>„</w:t>
    </w:r>
    <w:r>
      <w:rPr>
        <w:sz w:val="20"/>
        <w:szCs w:val="20"/>
      </w:rPr>
      <w:t>Св.</w:t>
    </w:r>
    <w:r>
      <w:rPr>
        <w:sz w:val="20"/>
        <w:szCs w:val="20"/>
        <w:lang w:val="en-US"/>
      </w:rPr>
      <w:t xml:space="preserve"> </w:t>
    </w:r>
    <w:r>
      <w:rPr>
        <w:sz w:val="20"/>
        <w:szCs w:val="20"/>
      </w:rPr>
      <w:t>Св. Кирил и Методий</w:t>
    </w:r>
    <w:proofErr w:type="gramStart"/>
    <w:r w:rsidRPr="00C64AA4">
      <w:rPr>
        <w:sz w:val="20"/>
        <w:szCs w:val="20"/>
      </w:rPr>
      <w:t>“</w:t>
    </w:r>
    <w:r>
      <w:rPr>
        <w:sz w:val="20"/>
        <w:szCs w:val="20"/>
      </w:rPr>
      <w:t xml:space="preserve"> №</w:t>
    </w:r>
    <w:proofErr w:type="gramEnd"/>
    <w:r>
      <w:rPr>
        <w:sz w:val="20"/>
        <w:szCs w:val="20"/>
      </w:rPr>
      <w:t>1</w:t>
    </w:r>
    <w:r w:rsidRPr="00A503EB">
      <w:rPr>
        <w:sz w:val="20"/>
        <w:szCs w:val="20"/>
        <w:lang w:val="ru-RU"/>
      </w:rPr>
      <w:t>7</w:t>
    </w:r>
    <w:r>
      <w:rPr>
        <w:sz w:val="20"/>
        <w:szCs w:val="20"/>
      </w:rPr>
      <w:t>-1</w:t>
    </w:r>
    <w:r w:rsidRPr="00A503EB">
      <w:rPr>
        <w:sz w:val="20"/>
        <w:szCs w:val="20"/>
        <w:lang w:val="ru-RU"/>
      </w:rPr>
      <w:t>9</w:t>
    </w:r>
  </w:p>
  <w:p w:rsidR="006403E6" w:rsidRDefault="006403E6" w:rsidP="00847255">
    <w:pPr>
      <w:pStyle w:val="Footer"/>
      <w:pBdr>
        <w:top w:val="inset" w:sz="6" w:space="1" w:color="auto"/>
      </w:pBdr>
      <w:spacing w:before="0" w:after="0" w:line="240" w:lineRule="auto"/>
      <w:jc w:val="center"/>
      <w:rPr>
        <w:sz w:val="20"/>
        <w:szCs w:val="20"/>
      </w:rPr>
    </w:pPr>
    <w:r>
      <w:rPr>
        <w:sz w:val="20"/>
        <w:szCs w:val="20"/>
      </w:rPr>
      <w:t>тел.</w:t>
    </w:r>
    <w:r>
      <w:rPr>
        <w:sz w:val="20"/>
        <w:szCs w:val="20"/>
        <w:lang w:val="ru-RU"/>
      </w:rPr>
      <w:t xml:space="preserve"> </w:t>
    </w:r>
    <w:r>
      <w:rPr>
        <w:sz w:val="20"/>
        <w:szCs w:val="20"/>
        <w:lang w:val="ru-RU"/>
      </w:rPr>
      <w:t>94</w:t>
    </w:r>
    <w:r w:rsidRPr="00A503EB">
      <w:rPr>
        <w:sz w:val="20"/>
        <w:szCs w:val="20"/>
        <w:lang w:val="ru-RU"/>
      </w:rPr>
      <w:t>05</w:t>
    </w:r>
    <w:r w:rsidRPr="00DF1289">
      <w:rPr>
        <w:sz w:val="20"/>
        <w:szCs w:val="20"/>
        <w:lang w:val="ru-RU"/>
      </w:rPr>
      <w:t xml:space="preserve"> </w:t>
    </w:r>
    <w:r w:rsidRPr="00A503EB">
      <w:rPr>
        <w:sz w:val="20"/>
        <w:szCs w:val="20"/>
        <w:lang w:val="ru-RU"/>
      </w:rPr>
      <w:t>9</w:t>
    </w:r>
    <w:r w:rsidRPr="00DF1289">
      <w:rPr>
        <w:sz w:val="20"/>
        <w:szCs w:val="20"/>
        <w:lang w:val="ru-RU"/>
      </w:rPr>
      <w:t>00</w:t>
    </w:r>
    <w:r>
      <w:rPr>
        <w:sz w:val="20"/>
        <w:szCs w:val="20"/>
      </w:rPr>
      <w:t>, факс</w:t>
    </w:r>
    <w:r w:rsidRPr="00A503EB">
      <w:rPr>
        <w:sz w:val="20"/>
        <w:szCs w:val="20"/>
        <w:lang w:val="ru-RU"/>
      </w:rPr>
      <w:t xml:space="preserve"> 987 25 17</w:t>
    </w:r>
    <w:r w:rsidRPr="00C64AA4">
      <w:rPr>
        <w:rStyle w:val="Hyperlink"/>
        <w:sz w:val="20"/>
        <w:szCs w:val="20"/>
      </w:rPr>
      <w:t xml:space="preserve"> </w:t>
    </w:r>
    <w:r w:rsidRPr="004D67CA">
      <w:t>e-</w:t>
    </w:r>
    <w:proofErr w:type="spellStart"/>
    <w:r w:rsidRPr="004D67CA">
      <w:t>mail</w:t>
    </w:r>
    <w:proofErr w:type="spellEnd"/>
    <w:r w:rsidRPr="004D67CA">
      <w:t>: e-mrrb@mrrb.government.bg</w:t>
    </w:r>
  </w:p>
  <w:p w:rsidR="006403E6" w:rsidRPr="004D67CA" w:rsidRDefault="00061628" w:rsidP="00306167">
    <w:pPr>
      <w:pStyle w:val="Footer"/>
      <w:tabs>
        <w:tab w:val="clear" w:pos="9072"/>
        <w:tab w:val="right" w:pos="9071"/>
      </w:tabs>
      <w:ind w:firstLine="0"/>
      <w:jc w:val="center"/>
      <w:rPr>
        <w:sz w:val="20"/>
        <w:szCs w:val="20"/>
      </w:rPr>
    </w:pPr>
    <w:hyperlink r:id="rId1" w:history="1">
      <w:r w:rsidR="006403E6" w:rsidRPr="004D67CA">
        <w:t>www.mrrb.government.bg</w:t>
      </w:r>
    </w:hyperlink>
    <w:r w:rsidR="006403E6" w:rsidRPr="004D67CA">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628" w:rsidRDefault="00061628">
      <w:r>
        <w:separator/>
      </w:r>
    </w:p>
  </w:footnote>
  <w:footnote w:type="continuationSeparator" w:id="0">
    <w:p w:rsidR="00061628" w:rsidRDefault="00061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7858"/>
    <w:multiLevelType w:val="hybridMultilevel"/>
    <w:tmpl w:val="40A21406"/>
    <w:lvl w:ilvl="0" w:tplc="B8E0222C">
      <w:numFmt w:val="bullet"/>
      <w:lvlText w:val="-"/>
      <w:lvlJc w:val="left"/>
      <w:pPr>
        <w:ind w:left="1211" w:hanging="360"/>
      </w:pPr>
      <w:rPr>
        <w:rFonts w:ascii="Times New Roman" w:eastAsia="Times New Roman" w:hAnsi="Times New Roman" w:cs="Times New Roman" w:hint="default"/>
        <w:color w:val="333333"/>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1" w15:restartNumberingAfterBreak="0">
    <w:nsid w:val="14D5642D"/>
    <w:multiLevelType w:val="hybridMultilevel"/>
    <w:tmpl w:val="C102EEB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40EB2CB7"/>
    <w:multiLevelType w:val="hybridMultilevel"/>
    <w:tmpl w:val="7506D02A"/>
    <w:lvl w:ilvl="0" w:tplc="150258D6">
      <w:numFmt w:val="bullet"/>
      <w:lvlText w:val="-"/>
      <w:lvlJc w:val="left"/>
      <w:pPr>
        <w:ind w:left="1211" w:hanging="360"/>
      </w:pPr>
      <w:rPr>
        <w:rFonts w:ascii="Times New Roman" w:eastAsia="Times New Roman" w:hAnsi="Times New Roman" w:cs="Times New Roman"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568"/>
    <w:rsid w:val="00011EAB"/>
    <w:rsid w:val="00017451"/>
    <w:rsid w:val="00020821"/>
    <w:rsid w:val="00022C0F"/>
    <w:rsid w:val="00023F0A"/>
    <w:rsid w:val="00032511"/>
    <w:rsid w:val="00061628"/>
    <w:rsid w:val="0008513C"/>
    <w:rsid w:val="0008612E"/>
    <w:rsid w:val="000A3169"/>
    <w:rsid w:val="000A5F38"/>
    <w:rsid w:val="000C3B8C"/>
    <w:rsid w:val="000C778F"/>
    <w:rsid w:val="000D43D0"/>
    <w:rsid w:val="00120D09"/>
    <w:rsid w:val="00122688"/>
    <w:rsid w:val="00127EED"/>
    <w:rsid w:val="00145E77"/>
    <w:rsid w:val="001468C9"/>
    <w:rsid w:val="00146ABA"/>
    <w:rsid w:val="00166203"/>
    <w:rsid w:val="00190135"/>
    <w:rsid w:val="0019237E"/>
    <w:rsid w:val="001A5B9C"/>
    <w:rsid w:val="001B0648"/>
    <w:rsid w:val="001E1860"/>
    <w:rsid w:val="001F30E8"/>
    <w:rsid w:val="001F550E"/>
    <w:rsid w:val="0022059E"/>
    <w:rsid w:val="00226352"/>
    <w:rsid w:val="002344B6"/>
    <w:rsid w:val="002414DF"/>
    <w:rsid w:val="00246101"/>
    <w:rsid w:val="002566D6"/>
    <w:rsid w:val="002644F7"/>
    <w:rsid w:val="0026490C"/>
    <w:rsid w:val="00272B22"/>
    <w:rsid w:val="00277233"/>
    <w:rsid w:val="00290E1D"/>
    <w:rsid w:val="002B7B42"/>
    <w:rsid w:val="002C29B0"/>
    <w:rsid w:val="002C5FB2"/>
    <w:rsid w:val="002C6A8B"/>
    <w:rsid w:val="002E1186"/>
    <w:rsid w:val="002E2B51"/>
    <w:rsid w:val="002E433D"/>
    <w:rsid w:val="002F7A59"/>
    <w:rsid w:val="00306167"/>
    <w:rsid w:val="00312568"/>
    <w:rsid w:val="00322AD7"/>
    <w:rsid w:val="003312DA"/>
    <w:rsid w:val="0035704D"/>
    <w:rsid w:val="003622CA"/>
    <w:rsid w:val="003736FE"/>
    <w:rsid w:val="0037679B"/>
    <w:rsid w:val="003B01AF"/>
    <w:rsid w:val="003E13CA"/>
    <w:rsid w:val="003F4734"/>
    <w:rsid w:val="00411956"/>
    <w:rsid w:val="0041296D"/>
    <w:rsid w:val="00445216"/>
    <w:rsid w:val="00447009"/>
    <w:rsid w:val="00457358"/>
    <w:rsid w:val="004721D8"/>
    <w:rsid w:val="00475D52"/>
    <w:rsid w:val="00485EC5"/>
    <w:rsid w:val="0049182A"/>
    <w:rsid w:val="00493008"/>
    <w:rsid w:val="00495290"/>
    <w:rsid w:val="004956B7"/>
    <w:rsid w:val="00497E32"/>
    <w:rsid w:val="004A22DB"/>
    <w:rsid w:val="004A6D4E"/>
    <w:rsid w:val="004C46C8"/>
    <w:rsid w:val="004D49C2"/>
    <w:rsid w:val="004D67CA"/>
    <w:rsid w:val="004E21D1"/>
    <w:rsid w:val="004E7698"/>
    <w:rsid w:val="00522E2B"/>
    <w:rsid w:val="00540542"/>
    <w:rsid w:val="00551210"/>
    <w:rsid w:val="00564A1E"/>
    <w:rsid w:val="00572029"/>
    <w:rsid w:val="005860F1"/>
    <w:rsid w:val="005901CE"/>
    <w:rsid w:val="00594D1E"/>
    <w:rsid w:val="00597130"/>
    <w:rsid w:val="005A4C22"/>
    <w:rsid w:val="005A6EB1"/>
    <w:rsid w:val="005A7418"/>
    <w:rsid w:val="005C3210"/>
    <w:rsid w:val="005C75AB"/>
    <w:rsid w:val="005F0FEA"/>
    <w:rsid w:val="005F30EF"/>
    <w:rsid w:val="00611DFA"/>
    <w:rsid w:val="00631897"/>
    <w:rsid w:val="006403E6"/>
    <w:rsid w:val="006552CC"/>
    <w:rsid w:val="006665A9"/>
    <w:rsid w:val="00680093"/>
    <w:rsid w:val="00682E20"/>
    <w:rsid w:val="006913AF"/>
    <w:rsid w:val="006943FB"/>
    <w:rsid w:val="006B7259"/>
    <w:rsid w:val="006B7F91"/>
    <w:rsid w:val="006C03A0"/>
    <w:rsid w:val="006D33C5"/>
    <w:rsid w:val="006E4577"/>
    <w:rsid w:val="006E712C"/>
    <w:rsid w:val="006F0B70"/>
    <w:rsid w:val="006F5902"/>
    <w:rsid w:val="00701B7B"/>
    <w:rsid w:val="00710C77"/>
    <w:rsid w:val="00740F73"/>
    <w:rsid w:val="00744568"/>
    <w:rsid w:val="007473E6"/>
    <w:rsid w:val="00750380"/>
    <w:rsid w:val="007506D1"/>
    <w:rsid w:val="007507DF"/>
    <w:rsid w:val="00754D8D"/>
    <w:rsid w:val="00765768"/>
    <w:rsid w:val="00766892"/>
    <w:rsid w:val="00766AF9"/>
    <w:rsid w:val="00773444"/>
    <w:rsid w:val="00776B70"/>
    <w:rsid w:val="007876BA"/>
    <w:rsid w:val="007A26D0"/>
    <w:rsid w:val="007B4D09"/>
    <w:rsid w:val="007B505A"/>
    <w:rsid w:val="007C0D99"/>
    <w:rsid w:val="007D4C7A"/>
    <w:rsid w:val="007D5A59"/>
    <w:rsid w:val="007F17D1"/>
    <w:rsid w:val="00821983"/>
    <w:rsid w:val="008373A4"/>
    <w:rsid w:val="00847255"/>
    <w:rsid w:val="00863552"/>
    <w:rsid w:val="0087415D"/>
    <w:rsid w:val="00883DAD"/>
    <w:rsid w:val="008B0255"/>
    <w:rsid w:val="008B35B8"/>
    <w:rsid w:val="008C597F"/>
    <w:rsid w:val="008E41FC"/>
    <w:rsid w:val="008F52C4"/>
    <w:rsid w:val="00912CD2"/>
    <w:rsid w:val="0091547C"/>
    <w:rsid w:val="00917D1E"/>
    <w:rsid w:val="009207DD"/>
    <w:rsid w:val="00945767"/>
    <w:rsid w:val="009661C7"/>
    <w:rsid w:val="0098299E"/>
    <w:rsid w:val="0098459D"/>
    <w:rsid w:val="00991FBE"/>
    <w:rsid w:val="009B52C0"/>
    <w:rsid w:val="009D0649"/>
    <w:rsid w:val="009E0520"/>
    <w:rsid w:val="009E2D15"/>
    <w:rsid w:val="009F699D"/>
    <w:rsid w:val="00A01B7A"/>
    <w:rsid w:val="00A12168"/>
    <w:rsid w:val="00A13E81"/>
    <w:rsid w:val="00A1592E"/>
    <w:rsid w:val="00A233EE"/>
    <w:rsid w:val="00A257B7"/>
    <w:rsid w:val="00A30124"/>
    <w:rsid w:val="00A3041D"/>
    <w:rsid w:val="00A30D86"/>
    <w:rsid w:val="00A31340"/>
    <w:rsid w:val="00A370D6"/>
    <w:rsid w:val="00A43A6A"/>
    <w:rsid w:val="00A503EB"/>
    <w:rsid w:val="00A55D6F"/>
    <w:rsid w:val="00A56504"/>
    <w:rsid w:val="00A61B24"/>
    <w:rsid w:val="00A74520"/>
    <w:rsid w:val="00A86CE8"/>
    <w:rsid w:val="00A9233E"/>
    <w:rsid w:val="00AA1A78"/>
    <w:rsid w:val="00AA5C91"/>
    <w:rsid w:val="00AB673B"/>
    <w:rsid w:val="00AF588D"/>
    <w:rsid w:val="00B25E5C"/>
    <w:rsid w:val="00B52130"/>
    <w:rsid w:val="00B63958"/>
    <w:rsid w:val="00B7444F"/>
    <w:rsid w:val="00B8256F"/>
    <w:rsid w:val="00BA7270"/>
    <w:rsid w:val="00BA7485"/>
    <w:rsid w:val="00BA7B65"/>
    <w:rsid w:val="00BC12BD"/>
    <w:rsid w:val="00BD00B3"/>
    <w:rsid w:val="00BD278F"/>
    <w:rsid w:val="00BD777C"/>
    <w:rsid w:val="00BF0F31"/>
    <w:rsid w:val="00BF1C66"/>
    <w:rsid w:val="00BF39BB"/>
    <w:rsid w:val="00C12762"/>
    <w:rsid w:val="00C135AB"/>
    <w:rsid w:val="00C2015D"/>
    <w:rsid w:val="00C25530"/>
    <w:rsid w:val="00C36151"/>
    <w:rsid w:val="00C43DBF"/>
    <w:rsid w:val="00C60790"/>
    <w:rsid w:val="00C60E66"/>
    <w:rsid w:val="00C63264"/>
    <w:rsid w:val="00C6347A"/>
    <w:rsid w:val="00C64AA4"/>
    <w:rsid w:val="00C76978"/>
    <w:rsid w:val="00C90AE0"/>
    <w:rsid w:val="00C9343B"/>
    <w:rsid w:val="00CB3B34"/>
    <w:rsid w:val="00CB4D37"/>
    <w:rsid w:val="00CC5AC8"/>
    <w:rsid w:val="00CC647D"/>
    <w:rsid w:val="00CC76E7"/>
    <w:rsid w:val="00CE499A"/>
    <w:rsid w:val="00CF5A31"/>
    <w:rsid w:val="00D03BE0"/>
    <w:rsid w:val="00D10E78"/>
    <w:rsid w:val="00D172F6"/>
    <w:rsid w:val="00D175FB"/>
    <w:rsid w:val="00D30C89"/>
    <w:rsid w:val="00D3393A"/>
    <w:rsid w:val="00D34E68"/>
    <w:rsid w:val="00D411BC"/>
    <w:rsid w:val="00D71DF1"/>
    <w:rsid w:val="00D724E9"/>
    <w:rsid w:val="00D744B9"/>
    <w:rsid w:val="00D85E64"/>
    <w:rsid w:val="00D86533"/>
    <w:rsid w:val="00D916AB"/>
    <w:rsid w:val="00DC2D67"/>
    <w:rsid w:val="00DC4C2B"/>
    <w:rsid w:val="00DD3DFE"/>
    <w:rsid w:val="00DD65D7"/>
    <w:rsid w:val="00DF1289"/>
    <w:rsid w:val="00DF2FD9"/>
    <w:rsid w:val="00E15176"/>
    <w:rsid w:val="00E32477"/>
    <w:rsid w:val="00E553FE"/>
    <w:rsid w:val="00E61CDE"/>
    <w:rsid w:val="00E661C6"/>
    <w:rsid w:val="00E75E17"/>
    <w:rsid w:val="00EA2D8C"/>
    <w:rsid w:val="00EC02E4"/>
    <w:rsid w:val="00ED3268"/>
    <w:rsid w:val="00EF3208"/>
    <w:rsid w:val="00F43052"/>
    <w:rsid w:val="00F456F5"/>
    <w:rsid w:val="00F60F76"/>
    <w:rsid w:val="00F705E0"/>
    <w:rsid w:val="00F96D92"/>
    <w:rsid w:val="00FB59D7"/>
    <w:rsid w:val="00FC01EE"/>
    <w:rsid w:val="00FC1A6D"/>
    <w:rsid w:val="00FC4755"/>
    <w:rsid w:val="00FC4CB9"/>
    <w:rsid w:val="00FF6D6E"/>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867B7E"/>
  <w15:docId w15:val="{212E1D3B-0BDA-4BC4-9D6C-1A5A2B21A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C8"/>
    <w:pPr>
      <w:spacing w:before="120" w:after="120" w:line="360" w:lineRule="auto"/>
      <w:ind w:firstLine="85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34E68"/>
    <w:pPr>
      <w:tabs>
        <w:tab w:val="center" w:pos="4536"/>
        <w:tab w:val="right" w:pos="9072"/>
      </w:tabs>
    </w:pPr>
  </w:style>
  <w:style w:type="paragraph" w:styleId="Footer">
    <w:name w:val="footer"/>
    <w:basedOn w:val="Normal"/>
    <w:link w:val="FooterChar"/>
    <w:uiPriority w:val="99"/>
    <w:rsid w:val="00D34E68"/>
    <w:pPr>
      <w:tabs>
        <w:tab w:val="center" w:pos="4536"/>
        <w:tab w:val="right" w:pos="9072"/>
      </w:tabs>
    </w:pPr>
  </w:style>
  <w:style w:type="character" w:styleId="Hyperlink">
    <w:name w:val="Hyperlink"/>
    <w:rsid w:val="0008513C"/>
    <w:rPr>
      <w:color w:val="0000FF"/>
      <w:u w:val="single"/>
    </w:rPr>
  </w:style>
  <w:style w:type="character" w:styleId="PageNumber">
    <w:name w:val="page number"/>
    <w:basedOn w:val="DefaultParagraphFont"/>
    <w:rsid w:val="006E4577"/>
  </w:style>
  <w:style w:type="character" w:customStyle="1" w:styleId="HeaderChar">
    <w:name w:val="Header Char"/>
    <w:link w:val="Header"/>
    <w:rsid w:val="00B7444F"/>
    <w:rPr>
      <w:sz w:val="24"/>
      <w:szCs w:val="24"/>
    </w:rPr>
  </w:style>
  <w:style w:type="paragraph" w:styleId="ListParagraph">
    <w:name w:val="List Paragraph"/>
    <w:basedOn w:val="Normal"/>
    <w:uiPriority w:val="34"/>
    <w:qFormat/>
    <w:rsid w:val="00C90AE0"/>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rsid w:val="009F6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20D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347183">
      <w:bodyDiv w:val="1"/>
      <w:marLeft w:val="0"/>
      <w:marRight w:val="0"/>
      <w:marTop w:val="0"/>
      <w:marBottom w:val="0"/>
      <w:divBdr>
        <w:top w:val="none" w:sz="0" w:space="0" w:color="auto"/>
        <w:left w:val="none" w:sz="0" w:space="0" w:color="auto"/>
        <w:bottom w:val="none" w:sz="0" w:space="0" w:color="auto"/>
        <w:right w:val="none" w:sz="0" w:space="0" w:color="auto"/>
      </w:divBdr>
    </w:div>
    <w:div w:id="1827235934">
      <w:bodyDiv w:val="1"/>
      <w:marLeft w:val="0"/>
      <w:marRight w:val="0"/>
      <w:marTop w:val="0"/>
      <w:marBottom w:val="0"/>
      <w:divBdr>
        <w:top w:val="none" w:sz="0" w:space="0" w:color="auto"/>
        <w:left w:val="none" w:sz="0" w:space="0" w:color="auto"/>
        <w:bottom w:val="none" w:sz="0" w:space="0" w:color="auto"/>
        <w:right w:val="none" w:sz="0" w:space="0" w:color="auto"/>
      </w:divBdr>
    </w:div>
    <w:div w:id="1923877235">
      <w:bodyDiv w:val="1"/>
      <w:marLeft w:val="0"/>
      <w:marRight w:val="0"/>
      <w:marTop w:val="0"/>
      <w:marBottom w:val="0"/>
      <w:divBdr>
        <w:top w:val="none" w:sz="0" w:space="0" w:color="auto"/>
        <w:left w:val="none" w:sz="0" w:space="0" w:color="auto"/>
        <w:bottom w:val="none" w:sz="0" w:space="0" w:color="auto"/>
        <w:right w:val="none" w:sz="0" w:space="0" w:color="auto"/>
      </w:divBdr>
      <w:divsChild>
        <w:div w:id="1356732694">
          <w:marLeft w:val="0"/>
          <w:marRight w:val="0"/>
          <w:marTop w:val="90"/>
          <w:marBottom w:val="0"/>
          <w:divBdr>
            <w:top w:val="none" w:sz="0" w:space="0" w:color="auto"/>
            <w:left w:val="none" w:sz="0" w:space="0" w:color="auto"/>
            <w:bottom w:val="none" w:sz="0" w:space="0" w:color="auto"/>
            <w:right w:val="none" w:sz="0" w:space="0" w:color="auto"/>
          </w:divBdr>
          <w:divsChild>
            <w:div w:id="1331443885">
              <w:marLeft w:val="0"/>
              <w:marRight w:val="0"/>
              <w:marTop w:val="0"/>
              <w:marBottom w:val="420"/>
              <w:divBdr>
                <w:top w:val="none" w:sz="0" w:space="0" w:color="auto"/>
                <w:left w:val="none" w:sz="0" w:space="0" w:color="auto"/>
                <w:bottom w:val="none" w:sz="0" w:space="0" w:color="auto"/>
                <w:right w:val="none" w:sz="0" w:space="0" w:color="auto"/>
              </w:divBdr>
              <w:divsChild>
                <w:div w:id="60954441">
                  <w:marLeft w:val="0"/>
                  <w:marRight w:val="0"/>
                  <w:marTop w:val="0"/>
                  <w:marBottom w:val="0"/>
                  <w:divBdr>
                    <w:top w:val="none" w:sz="0" w:space="0" w:color="auto"/>
                    <w:left w:val="none" w:sz="0" w:space="0" w:color="auto"/>
                    <w:bottom w:val="none" w:sz="0" w:space="0" w:color="auto"/>
                    <w:right w:val="none" w:sz="0" w:space="0" w:color="auto"/>
                  </w:divBdr>
                  <w:divsChild>
                    <w:div w:id="143817480">
                      <w:marLeft w:val="0"/>
                      <w:marRight w:val="0"/>
                      <w:marTop w:val="0"/>
                      <w:marBottom w:val="0"/>
                      <w:divBdr>
                        <w:top w:val="none" w:sz="0" w:space="0" w:color="auto"/>
                        <w:left w:val="none" w:sz="0" w:space="0" w:color="auto"/>
                        <w:bottom w:val="none" w:sz="0" w:space="0" w:color="auto"/>
                        <w:right w:val="none" w:sz="0" w:space="0" w:color="auto"/>
                      </w:divBdr>
                      <w:divsChild>
                        <w:div w:id="122737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mrrb.government.b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mitrovP\AppData\Local\Microsoft\Windows\INetCache\IE\4RMMJEF3\8D3dokladnazapisk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8D3dokladnazapiska.dotx</Template>
  <TotalTime>53</TotalTime>
  <Pages>5</Pages>
  <Words>1794</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Uiou0poiuop</vt:lpstr>
    </vt:vector>
  </TitlesOfParts>
  <Company/>
  <LinksUpToDate>false</LinksUpToDate>
  <CharactersWithSpaces>11997</CharactersWithSpaces>
  <SharedDoc>false</SharedDoc>
  <HLinks>
    <vt:vector size="6" baseType="variant">
      <vt:variant>
        <vt:i4>2228329</vt:i4>
      </vt:variant>
      <vt:variant>
        <vt:i4>0</vt:i4>
      </vt:variant>
      <vt:variant>
        <vt:i4>0</vt:i4>
      </vt:variant>
      <vt:variant>
        <vt:i4>5</vt:i4>
      </vt:variant>
      <vt:variant>
        <vt:lpwstr>http://www.mrrb.government.bg/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Uiou0poiuop</dc:title>
  <dc:creator>John</dc:creator>
  <cp:lastModifiedBy>Delyana Lozkova Kirova</cp:lastModifiedBy>
  <cp:revision>9</cp:revision>
  <cp:lastPrinted>2018-08-21T12:42:00Z</cp:lastPrinted>
  <dcterms:created xsi:type="dcterms:W3CDTF">2020-06-29T18:48:00Z</dcterms:created>
  <dcterms:modified xsi:type="dcterms:W3CDTF">2025-06-13T07:01:00Z</dcterms:modified>
</cp:coreProperties>
</file>