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E370C" w14:textId="77777777" w:rsidR="006D44DC" w:rsidRPr="00835CBC" w:rsidRDefault="006D44DC" w:rsidP="004521EA">
      <w:pPr>
        <w:pStyle w:val="ListParagraph"/>
        <w:spacing w:after="0" w:line="240" w:lineRule="auto"/>
        <w:ind w:left="0"/>
        <w:jc w:val="center"/>
        <w:rPr>
          <w:rFonts w:ascii="Times New Roman" w:hAnsi="Times New Roman"/>
          <w:b/>
          <w:sz w:val="24"/>
          <w:szCs w:val="24"/>
          <w:lang w:val="bg-BG"/>
        </w:rPr>
      </w:pPr>
      <w:bookmarkStart w:id="0" w:name="_GoBack"/>
      <w:bookmarkEnd w:id="0"/>
      <w:r w:rsidRPr="00835CBC">
        <w:rPr>
          <w:rFonts w:ascii="Times New Roman" w:hAnsi="Times New Roman"/>
          <w:b/>
          <w:sz w:val="24"/>
          <w:szCs w:val="24"/>
          <w:lang w:val="bg-BG"/>
        </w:rPr>
        <w:t>МОТИВИ</w:t>
      </w:r>
    </w:p>
    <w:p w14:paraId="4552907D" w14:textId="77777777" w:rsidR="00201308" w:rsidRPr="00835CBC" w:rsidRDefault="00201308" w:rsidP="004521EA">
      <w:pPr>
        <w:pStyle w:val="ListParagraph"/>
        <w:spacing w:after="0" w:line="240" w:lineRule="auto"/>
        <w:ind w:left="0"/>
        <w:jc w:val="center"/>
        <w:rPr>
          <w:rFonts w:ascii="Times New Roman" w:hAnsi="Times New Roman"/>
          <w:b/>
          <w:sz w:val="24"/>
          <w:szCs w:val="24"/>
          <w:lang w:val="bg-BG"/>
        </w:rPr>
      </w:pPr>
    </w:p>
    <w:p w14:paraId="796E874C" w14:textId="61032203" w:rsidR="007E6BA7" w:rsidRDefault="00201308" w:rsidP="00C214A2">
      <w:pPr>
        <w:spacing w:after="0" w:line="240" w:lineRule="auto"/>
        <w:ind w:left="142" w:firstLine="567"/>
        <w:jc w:val="center"/>
        <w:rPr>
          <w:rFonts w:ascii="Times New Roman" w:hAnsi="Times New Roman"/>
          <w:b/>
          <w:bCs/>
          <w:sz w:val="24"/>
          <w:szCs w:val="24"/>
          <w:lang w:val="bg-BG"/>
        </w:rPr>
      </w:pPr>
      <w:r w:rsidRPr="00835CBC">
        <w:rPr>
          <w:rFonts w:ascii="Times New Roman" w:hAnsi="Times New Roman"/>
          <w:b/>
          <w:sz w:val="24"/>
          <w:szCs w:val="24"/>
          <w:lang w:val="bg-BG"/>
        </w:rPr>
        <w:t xml:space="preserve">към </w:t>
      </w:r>
      <w:r w:rsidR="00DC3EC0" w:rsidRPr="00835CBC">
        <w:rPr>
          <w:rFonts w:ascii="Times New Roman" w:hAnsi="Times New Roman"/>
          <w:b/>
          <w:sz w:val="24"/>
          <w:szCs w:val="24"/>
          <w:lang w:val="bg-BG"/>
        </w:rPr>
        <w:t xml:space="preserve">проект на Наредба за </w:t>
      </w:r>
      <w:r w:rsidR="004E2AA7" w:rsidRPr="00835CBC">
        <w:rPr>
          <w:rFonts w:ascii="Times New Roman" w:hAnsi="Times New Roman"/>
          <w:b/>
          <w:sz w:val="24"/>
          <w:szCs w:val="24"/>
          <w:lang w:val="bg-BG"/>
        </w:rPr>
        <w:t>изменение и допълнение</w:t>
      </w:r>
      <w:r w:rsidR="002A5425">
        <w:rPr>
          <w:rFonts w:ascii="Times New Roman" w:hAnsi="Times New Roman"/>
          <w:b/>
          <w:sz w:val="24"/>
          <w:szCs w:val="24"/>
          <w:lang w:val="bg-BG"/>
        </w:rPr>
        <w:t xml:space="preserve"> (НИД)</w:t>
      </w:r>
      <w:r w:rsidR="004E2AA7" w:rsidRPr="00835CBC">
        <w:rPr>
          <w:rFonts w:ascii="Times New Roman" w:hAnsi="Times New Roman"/>
          <w:b/>
          <w:sz w:val="24"/>
          <w:szCs w:val="24"/>
          <w:lang w:val="bg-BG"/>
        </w:rPr>
        <w:t xml:space="preserve"> </w:t>
      </w:r>
      <w:r w:rsidR="00DC3EC0" w:rsidRPr="00835CBC">
        <w:rPr>
          <w:rFonts w:ascii="Times New Roman" w:hAnsi="Times New Roman"/>
          <w:b/>
          <w:sz w:val="24"/>
          <w:szCs w:val="24"/>
          <w:lang w:val="bg-BG"/>
        </w:rPr>
        <w:t xml:space="preserve">на </w:t>
      </w:r>
      <w:r w:rsidR="00073BF4" w:rsidRPr="00073BF4">
        <w:rPr>
          <w:rFonts w:ascii="Times New Roman" w:hAnsi="Times New Roman"/>
          <w:b/>
          <w:sz w:val="24"/>
          <w:szCs w:val="24"/>
          <w:lang w:val="bg-BG"/>
        </w:rPr>
        <w:t>Н</w:t>
      </w:r>
      <w:r w:rsidR="00073BF4" w:rsidRPr="00073BF4">
        <w:rPr>
          <w:rFonts w:ascii="Times New Roman" w:hAnsi="Times New Roman"/>
          <w:b/>
          <w:bCs/>
          <w:sz w:val="24"/>
          <w:szCs w:val="24"/>
          <w:lang w:val="bg-BG"/>
        </w:rPr>
        <w:t>аредба № 7 от 21.10.2003 г. за норми за допустими емисии на летливи органични съединения, изпускани в околната среда, главно в атмосферния въздух в резултат на употребата на разтворители в определени инсталации</w:t>
      </w:r>
      <w:r w:rsidR="00073BF4">
        <w:rPr>
          <w:rFonts w:ascii="Times New Roman" w:hAnsi="Times New Roman"/>
          <w:b/>
          <w:bCs/>
          <w:sz w:val="24"/>
          <w:szCs w:val="24"/>
          <w:lang w:val="bg-BG"/>
        </w:rPr>
        <w:t xml:space="preserve"> (Наредба №7)</w:t>
      </w:r>
    </w:p>
    <w:p w14:paraId="503CC3A0" w14:textId="77777777" w:rsidR="00073BF4" w:rsidRPr="00835CBC" w:rsidRDefault="00073BF4" w:rsidP="00C214A2">
      <w:pPr>
        <w:spacing w:after="0" w:line="240" w:lineRule="auto"/>
        <w:ind w:left="142" w:firstLine="567"/>
        <w:jc w:val="center"/>
        <w:rPr>
          <w:rFonts w:ascii="Times New Roman" w:hAnsi="Times New Roman"/>
          <w:b/>
          <w:sz w:val="24"/>
          <w:szCs w:val="24"/>
          <w:lang w:val="bg-BG"/>
        </w:rPr>
      </w:pPr>
    </w:p>
    <w:p w14:paraId="279FC8B6" w14:textId="7171242D" w:rsidR="009758B3" w:rsidRPr="00364285" w:rsidRDefault="009758B3" w:rsidP="00C214A2">
      <w:pPr>
        <w:spacing w:after="0" w:line="240" w:lineRule="auto"/>
        <w:ind w:left="142" w:firstLine="567"/>
        <w:jc w:val="both"/>
        <w:rPr>
          <w:rFonts w:ascii="Times New Roman" w:hAnsi="Times New Roman"/>
          <w:sz w:val="24"/>
          <w:szCs w:val="24"/>
          <w:lang w:val="bg-BG"/>
        </w:rPr>
      </w:pPr>
      <w:r w:rsidRPr="009758B3">
        <w:rPr>
          <w:rFonts w:ascii="Times New Roman" w:hAnsi="Times New Roman"/>
          <w:sz w:val="24"/>
          <w:szCs w:val="24"/>
          <w:lang w:val="bg-BG"/>
        </w:rPr>
        <w:t xml:space="preserve">Проектът на </w:t>
      </w:r>
      <w:r w:rsidR="00851B85">
        <w:rPr>
          <w:rFonts w:ascii="Times New Roman" w:hAnsi="Times New Roman"/>
          <w:sz w:val="24"/>
          <w:szCs w:val="24"/>
          <w:lang w:val="bg-BG"/>
        </w:rPr>
        <w:t>НИД</w:t>
      </w:r>
      <w:r w:rsidRPr="009758B3">
        <w:rPr>
          <w:rFonts w:ascii="Times New Roman" w:hAnsi="Times New Roman"/>
          <w:sz w:val="24"/>
          <w:szCs w:val="24"/>
          <w:lang w:val="bg-BG"/>
        </w:rPr>
        <w:t xml:space="preserve"> на Наредба №</w:t>
      </w:r>
      <w:r w:rsidR="00364285" w:rsidRPr="00013019">
        <w:rPr>
          <w:rFonts w:ascii="Times New Roman" w:hAnsi="Times New Roman"/>
          <w:sz w:val="24"/>
          <w:szCs w:val="24"/>
          <w:lang w:val="ru-RU"/>
        </w:rPr>
        <w:t xml:space="preserve">7 </w:t>
      </w:r>
      <w:r w:rsidRPr="00364285">
        <w:rPr>
          <w:rFonts w:ascii="Times New Roman" w:hAnsi="Times New Roman"/>
          <w:sz w:val="24"/>
          <w:szCs w:val="24"/>
          <w:lang w:val="bg-BG"/>
        </w:rPr>
        <w:t xml:space="preserve">е изготвен на </w:t>
      </w:r>
      <w:r w:rsidRPr="00E64E37">
        <w:rPr>
          <w:rFonts w:ascii="Times New Roman" w:hAnsi="Times New Roman"/>
          <w:sz w:val="24"/>
          <w:szCs w:val="24"/>
          <w:lang w:val="bg-BG"/>
        </w:rPr>
        <w:t>основание</w:t>
      </w:r>
      <w:r w:rsidR="00E64E37" w:rsidRPr="00E64E37">
        <w:rPr>
          <w:rFonts w:ascii="Times New Roman" w:hAnsi="Times New Roman"/>
          <w:sz w:val="24"/>
          <w:szCs w:val="24"/>
          <w:lang w:val="bg-BG"/>
        </w:rPr>
        <w:t xml:space="preserve"> §5 от Преходните и заключителни разпоредби</w:t>
      </w:r>
      <w:r w:rsidR="00FA382A" w:rsidRPr="00013019">
        <w:rPr>
          <w:rFonts w:ascii="Times New Roman" w:hAnsi="Times New Roman"/>
          <w:sz w:val="24"/>
          <w:szCs w:val="24"/>
          <w:lang w:val="ru-RU"/>
        </w:rPr>
        <w:t xml:space="preserve"> </w:t>
      </w:r>
      <w:r w:rsidR="00FA382A">
        <w:rPr>
          <w:rFonts w:ascii="Times New Roman" w:hAnsi="Times New Roman"/>
          <w:sz w:val="24"/>
          <w:szCs w:val="24"/>
          <w:lang w:val="ru-RU"/>
        </w:rPr>
        <w:t>и</w:t>
      </w:r>
      <w:r w:rsidR="00E64E37" w:rsidRPr="00E64E37">
        <w:rPr>
          <w:rFonts w:ascii="Times New Roman" w:hAnsi="Times New Roman"/>
          <w:sz w:val="24"/>
          <w:szCs w:val="24"/>
          <w:lang w:val="bg-BG"/>
        </w:rPr>
        <w:t xml:space="preserve"> </w:t>
      </w:r>
      <w:r w:rsidR="00364285" w:rsidRPr="00E64E37">
        <w:rPr>
          <w:rFonts w:ascii="Times New Roman" w:hAnsi="Times New Roman"/>
          <w:sz w:val="24"/>
          <w:szCs w:val="24"/>
          <w:lang w:val="bg-BG"/>
        </w:rPr>
        <w:t>чл. 9, ал. 1 от</w:t>
      </w:r>
      <w:r w:rsidRPr="00E64E37">
        <w:rPr>
          <w:rFonts w:ascii="Times New Roman" w:hAnsi="Times New Roman"/>
          <w:sz w:val="24"/>
          <w:szCs w:val="24"/>
          <w:lang w:val="bg-BG"/>
        </w:rPr>
        <w:t xml:space="preserve"> Закона за чис</w:t>
      </w:r>
      <w:r w:rsidRPr="009758B3">
        <w:rPr>
          <w:rFonts w:ascii="Times New Roman" w:hAnsi="Times New Roman"/>
          <w:sz w:val="24"/>
          <w:szCs w:val="24"/>
          <w:lang w:val="bg-BG"/>
        </w:rPr>
        <w:t>тотата на атмосферния въздух (ЗЧАВ). Съгласно цитиран</w:t>
      </w:r>
      <w:r w:rsidR="00E64E37">
        <w:rPr>
          <w:rFonts w:ascii="Times New Roman" w:hAnsi="Times New Roman"/>
          <w:sz w:val="24"/>
          <w:szCs w:val="24"/>
          <w:lang w:val="bg-BG"/>
        </w:rPr>
        <w:t>ите</w:t>
      </w:r>
      <w:r w:rsidR="00364285">
        <w:rPr>
          <w:rFonts w:ascii="Times New Roman" w:hAnsi="Times New Roman"/>
          <w:sz w:val="24"/>
          <w:szCs w:val="24"/>
          <w:lang w:val="bg-BG"/>
        </w:rPr>
        <w:t xml:space="preserve"> р</w:t>
      </w:r>
      <w:r w:rsidRPr="009758B3">
        <w:rPr>
          <w:rFonts w:ascii="Times New Roman" w:hAnsi="Times New Roman"/>
          <w:sz w:val="24"/>
          <w:szCs w:val="24"/>
          <w:lang w:val="bg-BG"/>
        </w:rPr>
        <w:t>азпоредб</w:t>
      </w:r>
      <w:r w:rsidR="00E64E37">
        <w:rPr>
          <w:rFonts w:ascii="Times New Roman" w:hAnsi="Times New Roman"/>
          <w:sz w:val="24"/>
          <w:szCs w:val="24"/>
          <w:lang w:val="bg-BG"/>
        </w:rPr>
        <w:t>и</w:t>
      </w:r>
      <w:r w:rsidRPr="00364285">
        <w:rPr>
          <w:rFonts w:ascii="Times New Roman" w:hAnsi="Times New Roman"/>
          <w:sz w:val="24"/>
          <w:szCs w:val="24"/>
          <w:lang w:val="bg-BG"/>
        </w:rPr>
        <w:t xml:space="preserve">, </w:t>
      </w:r>
      <w:r w:rsidR="00364285" w:rsidRPr="00364285">
        <w:rPr>
          <w:rFonts w:ascii="Times New Roman" w:hAnsi="Times New Roman"/>
          <w:sz w:val="24"/>
          <w:szCs w:val="24"/>
          <w:lang w:val="bg-BG"/>
        </w:rPr>
        <w:t xml:space="preserve">министърът на околната среда и водите съвместно със съответните заинтересувани министри </w:t>
      </w:r>
      <w:r w:rsidR="00364285">
        <w:rPr>
          <w:rFonts w:ascii="Times New Roman" w:hAnsi="Times New Roman"/>
          <w:sz w:val="24"/>
          <w:szCs w:val="24"/>
          <w:lang w:val="bg-BG"/>
        </w:rPr>
        <w:t>(</w:t>
      </w:r>
      <w:r w:rsidR="00364285" w:rsidRPr="00364285">
        <w:rPr>
          <w:rFonts w:ascii="Times New Roman" w:hAnsi="Times New Roman"/>
          <w:sz w:val="24"/>
          <w:szCs w:val="24"/>
          <w:lang w:val="bg-BG"/>
        </w:rPr>
        <w:t>министър</w:t>
      </w:r>
      <w:r w:rsidR="00364285">
        <w:rPr>
          <w:rFonts w:ascii="Times New Roman" w:hAnsi="Times New Roman"/>
          <w:sz w:val="24"/>
          <w:szCs w:val="24"/>
          <w:lang w:val="bg-BG"/>
        </w:rPr>
        <w:t xml:space="preserve"> на икономиката, </w:t>
      </w:r>
      <w:r w:rsidR="00013019">
        <w:rPr>
          <w:rFonts w:ascii="Times New Roman" w:hAnsi="Times New Roman"/>
          <w:sz w:val="24"/>
          <w:szCs w:val="24"/>
          <w:lang w:val="bg-BG"/>
        </w:rPr>
        <w:t xml:space="preserve">инвестициите и индустрията, </w:t>
      </w:r>
      <w:r w:rsidR="00364285">
        <w:rPr>
          <w:rFonts w:ascii="Times New Roman" w:hAnsi="Times New Roman"/>
          <w:sz w:val="24"/>
          <w:szCs w:val="24"/>
          <w:lang w:val="bg-BG"/>
        </w:rPr>
        <w:t>министър</w:t>
      </w:r>
      <w:r w:rsidR="00364285" w:rsidRPr="00364285">
        <w:rPr>
          <w:rFonts w:ascii="Times New Roman" w:hAnsi="Times New Roman"/>
          <w:sz w:val="24"/>
          <w:szCs w:val="24"/>
          <w:lang w:val="bg-BG"/>
        </w:rPr>
        <w:t xml:space="preserve"> на регионалното развитие и благоустройството и министър на здравеопазването</w:t>
      </w:r>
      <w:r w:rsidR="00364285">
        <w:rPr>
          <w:rFonts w:ascii="Times New Roman" w:hAnsi="Times New Roman"/>
          <w:sz w:val="24"/>
          <w:szCs w:val="24"/>
          <w:lang w:val="bg-BG"/>
        </w:rPr>
        <w:t xml:space="preserve">) </w:t>
      </w:r>
      <w:r w:rsidR="00364285" w:rsidRPr="00364285">
        <w:rPr>
          <w:rFonts w:ascii="Times New Roman" w:hAnsi="Times New Roman"/>
          <w:sz w:val="24"/>
          <w:szCs w:val="24"/>
          <w:lang w:val="bg-BG"/>
        </w:rPr>
        <w:t>издава наредби, с които утвърждава норми за емисии на вредни вещества (замърсители), изпускани в атмосферата от обекти и дейности с неподвижни източници на емисии</w:t>
      </w:r>
      <w:r w:rsidRPr="00364285">
        <w:rPr>
          <w:rFonts w:ascii="Times New Roman" w:hAnsi="Times New Roman"/>
          <w:sz w:val="24"/>
          <w:szCs w:val="24"/>
          <w:lang w:val="bg-BG"/>
        </w:rPr>
        <w:t xml:space="preserve">. </w:t>
      </w:r>
    </w:p>
    <w:p w14:paraId="20495C62" w14:textId="77777777" w:rsidR="007E6BA7" w:rsidRPr="00364285" w:rsidRDefault="007E6BA7" w:rsidP="00C214A2">
      <w:pPr>
        <w:pStyle w:val="ListParagraph"/>
        <w:spacing w:after="0" w:line="240" w:lineRule="auto"/>
        <w:ind w:left="142" w:firstLine="567"/>
        <w:rPr>
          <w:rFonts w:ascii="Times New Roman" w:hAnsi="Times New Roman"/>
          <w:b/>
          <w:sz w:val="24"/>
          <w:szCs w:val="24"/>
          <w:lang w:val="bg-BG"/>
        </w:rPr>
      </w:pPr>
    </w:p>
    <w:p w14:paraId="3969D320" w14:textId="77777777" w:rsidR="006711BE" w:rsidRPr="00835CBC" w:rsidRDefault="007D28E6" w:rsidP="00C214A2">
      <w:pPr>
        <w:spacing w:after="0" w:line="240" w:lineRule="auto"/>
        <w:ind w:left="142" w:firstLine="567"/>
        <w:jc w:val="both"/>
        <w:rPr>
          <w:rFonts w:ascii="Times New Roman" w:eastAsia="Times New Roman" w:hAnsi="Times New Roman"/>
          <w:b/>
          <w:bCs/>
          <w:sz w:val="24"/>
          <w:szCs w:val="24"/>
          <w:bdr w:val="none" w:sz="0" w:space="0" w:color="auto" w:frame="1"/>
          <w:lang w:val="bg-BG" w:eastAsia="bg-BG"/>
        </w:rPr>
      </w:pPr>
      <w:r w:rsidRPr="00835CBC">
        <w:rPr>
          <w:rFonts w:ascii="Times New Roman" w:eastAsia="Times New Roman" w:hAnsi="Times New Roman"/>
          <w:b/>
          <w:bCs/>
          <w:sz w:val="24"/>
          <w:szCs w:val="24"/>
          <w:bdr w:val="none" w:sz="0" w:space="0" w:color="auto" w:frame="1"/>
          <w:lang w:val="bg-BG" w:eastAsia="bg-BG"/>
        </w:rPr>
        <w:t>I</w:t>
      </w:r>
      <w:r w:rsidR="00DC3EC0" w:rsidRPr="00835CBC">
        <w:rPr>
          <w:rFonts w:ascii="Times New Roman" w:eastAsia="Times New Roman" w:hAnsi="Times New Roman"/>
          <w:b/>
          <w:bCs/>
          <w:sz w:val="24"/>
          <w:szCs w:val="24"/>
          <w:bdr w:val="none" w:sz="0" w:space="0" w:color="auto" w:frame="1"/>
          <w:lang w:val="bg-BG" w:eastAsia="bg-BG"/>
        </w:rPr>
        <w:t>. Причини, които налагат приемането на нормативния акт</w:t>
      </w:r>
      <w:r w:rsidR="006711BE" w:rsidRPr="00835CBC">
        <w:rPr>
          <w:rFonts w:ascii="Times New Roman" w:eastAsia="Times New Roman" w:hAnsi="Times New Roman"/>
          <w:b/>
          <w:bCs/>
          <w:sz w:val="24"/>
          <w:szCs w:val="24"/>
          <w:bdr w:val="none" w:sz="0" w:space="0" w:color="auto" w:frame="1"/>
          <w:lang w:val="bg-BG" w:eastAsia="bg-BG"/>
        </w:rPr>
        <w:t>:</w:t>
      </w:r>
    </w:p>
    <w:p w14:paraId="19B0A1CE" w14:textId="15121A78" w:rsidR="00F73B73" w:rsidRPr="00E64E37" w:rsidRDefault="008A6045" w:rsidP="00C214A2">
      <w:pPr>
        <w:spacing w:after="0" w:line="240" w:lineRule="auto"/>
        <w:ind w:left="142" w:firstLine="567"/>
        <w:jc w:val="both"/>
        <w:rPr>
          <w:rFonts w:ascii="Times New Roman" w:eastAsia="Times New Roman" w:hAnsi="Times New Roman"/>
          <w:sz w:val="24"/>
          <w:szCs w:val="24"/>
          <w:lang w:val="bg-BG" w:eastAsia="bg-BG"/>
        </w:rPr>
      </w:pPr>
      <w:r w:rsidRPr="00364285">
        <w:rPr>
          <w:rFonts w:ascii="Times New Roman" w:eastAsia="Times New Roman" w:hAnsi="Times New Roman"/>
          <w:sz w:val="24"/>
          <w:szCs w:val="24"/>
          <w:lang w:val="bg-BG" w:eastAsia="bg-BG"/>
        </w:rPr>
        <w:t xml:space="preserve">С </w:t>
      </w:r>
      <w:r w:rsidR="00ED3748" w:rsidRPr="00364285">
        <w:rPr>
          <w:rFonts w:ascii="Times New Roman" w:eastAsia="Times New Roman" w:hAnsi="Times New Roman"/>
          <w:sz w:val="24"/>
          <w:szCs w:val="24"/>
          <w:lang w:val="bg-BG" w:eastAsia="bg-BG"/>
        </w:rPr>
        <w:t>Наредба №</w:t>
      </w:r>
      <w:r w:rsidR="00364285" w:rsidRPr="00364285">
        <w:rPr>
          <w:rFonts w:ascii="Times New Roman" w:eastAsia="Times New Roman" w:hAnsi="Times New Roman"/>
          <w:sz w:val="24"/>
          <w:szCs w:val="24"/>
          <w:lang w:val="bg-BG" w:eastAsia="bg-BG"/>
        </w:rPr>
        <w:t>7</w:t>
      </w:r>
      <w:r w:rsidR="00ED3748" w:rsidRPr="00364285">
        <w:rPr>
          <w:rFonts w:ascii="Times New Roman" w:eastAsia="Times New Roman" w:hAnsi="Times New Roman"/>
          <w:sz w:val="24"/>
          <w:szCs w:val="24"/>
          <w:lang w:val="bg-BG" w:eastAsia="bg-BG"/>
        </w:rPr>
        <w:t xml:space="preserve"> </w:t>
      </w:r>
      <w:r w:rsidRPr="00364285">
        <w:rPr>
          <w:rFonts w:ascii="Times New Roman" w:eastAsia="Times New Roman" w:hAnsi="Times New Roman"/>
          <w:sz w:val="24"/>
          <w:szCs w:val="24"/>
          <w:lang w:val="bg-BG" w:eastAsia="bg-BG"/>
        </w:rPr>
        <w:t>се</w:t>
      </w:r>
      <w:r w:rsidR="00364285" w:rsidRPr="00364285">
        <w:rPr>
          <w:rFonts w:ascii="Times New Roman" w:eastAsia="Times New Roman" w:hAnsi="Times New Roman"/>
          <w:sz w:val="24"/>
          <w:szCs w:val="24"/>
          <w:lang w:val="bg-BG" w:eastAsia="bg-BG"/>
        </w:rPr>
        <w:t xml:space="preserve"> транспонират изискванията на Глава </w:t>
      </w:r>
      <w:r w:rsidR="00851B85">
        <w:rPr>
          <w:rFonts w:ascii="Times New Roman" w:eastAsia="Times New Roman" w:hAnsi="Times New Roman"/>
          <w:sz w:val="24"/>
          <w:szCs w:val="24"/>
          <w:lang w:eastAsia="bg-BG"/>
        </w:rPr>
        <w:t>V</w:t>
      </w:r>
      <w:r w:rsidR="00364285" w:rsidRPr="00364285">
        <w:rPr>
          <w:rFonts w:ascii="Times New Roman" w:eastAsia="Times New Roman" w:hAnsi="Times New Roman"/>
          <w:sz w:val="24"/>
          <w:szCs w:val="24"/>
          <w:lang w:val="bg-BG" w:eastAsia="bg-BG"/>
        </w:rPr>
        <w:t xml:space="preserve"> и Приложени</w:t>
      </w:r>
      <w:r w:rsidR="00851B85">
        <w:rPr>
          <w:rFonts w:ascii="Times New Roman" w:eastAsia="Times New Roman" w:hAnsi="Times New Roman"/>
          <w:sz w:val="24"/>
          <w:szCs w:val="24"/>
          <w:lang w:eastAsia="bg-BG"/>
        </w:rPr>
        <w:t>e</w:t>
      </w:r>
      <w:r w:rsidR="00364285" w:rsidRPr="00364285">
        <w:rPr>
          <w:rFonts w:ascii="Times New Roman" w:eastAsia="Times New Roman" w:hAnsi="Times New Roman"/>
          <w:sz w:val="24"/>
          <w:szCs w:val="24"/>
          <w:lang w:val="bg-BG" w:eastAsia="bg-BG"/>
        </w:rPr>
        <w:t xml:space="preserve"> VII от </w:t>
      </w:r>
      <w:r w:rsidR="00364285" w:rsidRPr="00F73B73">
        <w:rPr>
          <w:rFonts w:ascii="Times New Roman" w:eastAsia="Times New Roman" w:hAnsi="Times New Roman"/>
          <w:i/>
          <w:sz w:val="24"/>
          <w:szCs w:val="24"/>
          <w:lang w:val="bg-BG" w:eastAsia="bg-BG"/>
        </w:rPr>
        <w:t>Директива 2010</w:t>
      </w:r>
      <w:r w:rsidR="00364285" w:rsidRPr="00E64E37">
        <w:rPr>
          <w:rFonts w:ascii="Times New Roman" w:eastAsia="Times New Roman" w:hAnsi="Times New Roman"/>
          <w:i/>
          <w:sz w:val="24"/>
          <w:szCs w:val="24"/>
          <w:lang w:val="bg-BG" w:eastAsia="bg-BG"/>
        </w:rPr>
        <w:t>/75/ЕС на Европейския парламент и на Съвета от 24 ноември 2010 година относно емисиите от промишлеността</w:t>
      </w:r>
      <w:r w:rsidR="00F73B73" w:rsidRPr="00E64E37">
        <w:rPr>
          <w:rFonts w:ascii="Times New Roman" w:eastAsia="Times New Roman" w:hAnsi="Times New Roman"/>
          <w:sz w:val="24"/>
          <w:szCs w:val="24"/>
          <w:lang w:val="bg-BG" w:eastAsia="bg-BG"/>
        </w:rPr>
        <w:t xml:space="preserve">. </w:t>
      </w:r>
    </w:p>
    <w:p w14:paraId="2C2C1798" w14:textId="602DFCB6" w:rsidR="00E64E37" w:rsidRPr="00E64E37" w:rsidRDefault="00E64E37" w:rsidP="00C214A2">
      <w:pPr>
        <w:spacing w:after="0" w:line="300" w:lineRule="exact"/>
        <w:ind w:left="142" w:firstLine="567"/>
        <w:jc w:val="both"/>
        <w:rPr>
          <w:rFonts w:ascii="Times New Roman" w:eastAsia="Times New Roman" w:hAnsi="Times New Roman"/>
          <w:sz w:val="24"/>
          <w:szCs w:val="24"/>
          <w:lang w:val="bg-BG"/>
        </w:rPr>
      </w:pPr>
      <w:r w:rsidRPr="00E64E37">
        <w:rPr>
          <w:rFonts w:ascii="Times New Roman" w:eastAsia="Times New Roman" w:hAnsi="Times New Roman"/>
          <w:sz w:val="24"/>
          <w:szCs w:val="24"/>
          <w:lang w:val="bg-BG" w:eastAsia="bg-BG"/>
        </w:rPr>
        <w:t xml:space="preserve">На 15.07.2024г. в Официален вестник на Европейския съюз (серия L) е публикувана Директива (ЕС) </w:t>
      </w:r>
      <w:r w:rsidRPr="00E64E37">
        <w:rPr>
          <w:rFonts w:ascii="Times New Roman" w:eastAsia="Times New Roman" w:hAnsi="Times New Roman"/>
          <w:bCs/>
          <w:sz w:val="24"/>
          <w:szCs w:val="24"/>
          <w:lang w:val="bg-BG" w:eastAsia="bg-BG"/>
        </w:rPr>
        <w:t>2024/1785</w:t>
      </w:r>
      <w:r w:rsidRPr="00E64E37">
        <w:rPr>
          <w:rFonts w:ascii="Times New Roman" w:eastAsia="Times New Roman" w:hAnsi="Times New Roman"/>
          <w:sz w:val="24"/>
          <w:szCs w:val="24"/>
          <w:lang w:val="bg-BG" w:eastAsia="bg-BG"/>
        </w:rPr>
        <w:t>, която влиза в сила двадесет дни от нейното публикуване. Директива (ЕС) 2024/1785 е правен акт</w:t>
      </w:r>
      <w:r w:rsidRPr="00E64E37">
        <w:rPr>
          <w:rFonts w:ascii="Times New Roman" w:eastAsia="Times New Roman" w:hAnsi="Times New Roman"/>
          <w:sz w:val="24"/>
          <w:szCs w:val="24"/>
          <w:lang w:val="bg-BG"/>
        </w:rPr>
        <w:t xml:space="preserve">, приет от институциите на Европейския съюз, адресиран към държавите-членки, които трябва да приемат и публикуват в срок до 1 юли 2026г. подзаконовите и административните разпоредби, необходими за въвеждане на директивата в националните законодателства. Това поражда необходимостта да бъдат направени изменения и допълнения в Наредба №7. </w:t>
      </w:r>
    </w:p>
    <w:p w14:paraId="6977F300" w14:textId="68D903EC" w:rsidR="00E64E37" w:rsidRDefault="00E64E37" w:rsidP="00C214A2">
      <w:pPr>
        <w:tabs>
          <w:tab w:val="left" w:pos="567"/>
        </w:tabs>
        <w:ind w:left="142" w:right="50" w:firstLine="567"/>
        <w:jc w:val="both"/>
        <w:rPr>
          <w:rFonts w:ascii="Times New Roman" w:hAnsi="Times New Roman"/>
          <w:bCs/>
          <w:iCs/>
          <w:sz w:val="24"/>
          <w:szCs w:val="24"/>
          <w:lang w:val="bg-BG" w:bidi="bg-BG"/>
        </w:rPr>
      </w:pPr>
      <w:r w:rsidRPr="00E64E37">
        <w:rPr>
          <w:rFonts w:ascii="Times New Roman" w:hAnsi="Times New Roman"/>
          <w:bCs/>
          <w:iCs/>
          <w:sz w:val="24"/>
          <w:szCs w:val="24"/>
          <w:lang w:val="bg-BG" w:bidi="bg-BG"/>
        </w:rPr>
        <w:t>В предложения проект на НИД на Наредба №7 се транспонира текст</w:t>
      </w:r>
      <w:r w:rsidR="007F2892">
        <w:rPr>
          <w:rFonts w:ascii="Times New Roman" w:hAnsi="Times New Roman"/>
          <w:bCs/>
          <w:iCs/>
          <w:sz w:val="24"/>
          <w:szCs w:val="24"/>
          <w:lang w:bidi="bg-BG"/>
        </w:rPr>
        <w:t xml:space="preserve"> </w:t>
      </w:r>
      <w:r w:rsidR="007F2892">
        <w:rPr>
          <w:rFonts w:ascii="Times New Roman" w:hAnsi="Times New Roman"/>
          <w:bCs/>
          <w:iCs/>
          <w:sz w:val="24"/>
          <w:szCs w:val="24"/>
          <w:lang w:val="bg-BG" w:bidi="bg-BG"/>
        </w:rPr>
        <w:t xml:space="preserve">на чл.1, т.37 от </w:t>
      </w:r>
      <w:r w:rsidRPr="00E64E37">
        <w:rPr>
          <w:rFonts w:ascii="Times New Roman" w:hAnsi="Times New Roman"/>
          <w:bCs/>
          <w:i/>
          <w:iCs/>
          <w:sz w:val="24"/>
          <w:szCs w:val="24"/>
          <w:lang w:val="bg-BG" w:bidi="bg-BG"/>
        </w:rPr>
        <w:t>Директива (ЕС) 2024/1785 на Европейския парламент и на Съвета от 24 април 2024 година за изменение на Директива 2010/75/ЕС на Европейския парламент и на Съвета относно емисиите от промишлеността (комплексно предотвратяване и контрол на замърсяването) и на Директива 1999/31/ЕО на Съвета относно депонирането на отпадъци</w:t>
      </w:r>
      <w:r w:rsidRPr="00E64E37">
        <w:rPr>
          <w:rFonts w:ascii="Times New Roman" w:hAnsi="Times New Roman"/>
          <w:bCs/>
          <w:iCs/>
          <w:sz w:val="24"/>
          <w:szCs w:val="24"/>
          <w:lang w:val="bg-BG" w:bidi="bg-BG"/>
        </w:rPr>
        <w:t>.</w:t>
      </w:r>
    </w:p>
    <w:p w14:paraId="2F19FBF9" w14:textId="6FA674A9" w:rsidR="007F2892" w:rsidRDefault="007F2892" w:rsidP="00C214A2">
      <w:pPr>
        <w:spacing w:after="0" w:line="240" w:lineRule="auto"/>
        <w:ind w:left="142" w:firstLine="567"/>
        <w:jc w:val="both"/>
        <w:rPr>
          <w:rFonts w:ascii="Times New Roman" w:eastAsia="Times New Roman" w:hAnsi="Times New Roman"/>
          <w:sz w:val="24"/>
          <w:szCs w:val="24"/>
          <w:lang w:val="bg-BG"/>
        </w:rPr>
      </w:pPr>
      <w:r w:rsidRPr="004209DA">
        <w:rPr>
          <w:rFonts w:ascii="Times New Roman" w:eastAsia="Times New Roman" w:hAnsi="Times New Roman"/>
          <w:sz w:val="24"/>
          <w:szCs w:val="24"/>
          <w:lang w:val="bg-BG"/>
        </w:rPr>
        <w:t>Съгласно</w:t>
      </w:r>
      <w:r w:rsidR="00B53096">
        <w:rPr>
          <w:rFonts w:ascii="Times New Roman" w:eastAsia="Times New Roman" w:hAnsi="Times New Roman"/>
          <w:sz w:val="24"/>
          <w:szCs w:val="24"/>
          <w:lang w:val="bg-BG"/>
        </w:rPr>
        <w:t xml:space="preserve"> </w:t>
      </w:r>
      <w:proofErr w:type="spellStart"/>
      <w:r w:rsidR="00B53096">
        <w:rPr>
          <w:rFonts w:ascii="Times New Roman" w:eastAsia="Times New Roman" w:hAnsi="Times New Roman"/>
          <w:sz w:val="24"/>
          <w:szCs w:val="24"/>
        </w:rPr>
        <w:t>действащия</w:t>
      </w:r>
      <w:proofErr w:type="spellEnd"/>
      <w:r w:rsidR="00B53096">
        <w:rPr>
          <w:rFonts w:ascii="Times New Roman" w:eastAsia="Times New Roman" w:hAnsi="Times New Roman"/>
          <w:sz w:val="24"/>
          <w:szCs w:val="24"/>
          <w:lang w:val="bg-BG"/>
        </w:rPr>
        <w:t xml:space="preserve"> </w:t>
      </w:r>
      <w:r w:rsidRPr="004209DA">
        <w:rPr>
          <w:rFonts w:ascii="Times New Roman" w:eastAsia="Times New Roman" w:hAnsi="Times New Roman"/>
          <w:sz w:val="24"/>
          <w:szCs w:val="24"/>
          <w:lang w:val="bg-BG"/>
        </w:rPr>
        <w:t xml:space="preserve">член 21, ал.2 от Наредба №7 </w:t>
      </w:r>
      <w:r w:rsidR="006A1F15">
        <w:rPr>
          <w:rFonts w:ascii="Times New Roman" w:eastAsia="Times New Roman" w:hAnsi="Times New Roman"/>
          <w:sz w:val="24"/>
          <w:szCs w:val="24"/>
          <w:lang w:val="bg-BG"/>
        </w:rPr>
        <w:t xml:space="preserve">за </w:t>
      </w:r>
      <w:r w:rsidRPr="004209DA">
        <w:rPr>
          <w:rFonts w:ascii="Times New Roman" w:eastAsia="Times New Roman" w:hAnsi="Times New Roman"/>
          <w:sz w:val="24"/>
          <w:szCs w:val="24"/>
          <w:lang w:val="bg-BG"/>
        </w:rPr>
        <w:t>съществуваща инсталация</w:t>
      </w:r>
      <w:r w:rsidR="006D3461">
        <w:rPr>
          <w:rFonts w:ascii="Times New Roman" w:eastAsia="Times New Roman" w:hAnsi="Times New Roman"/>
          <w:sz w:val="24"/>
          <w:szCs w:val="24"/>
        </w:rPr>
        <w:t xml:space="preserve">, </w:t>
      </w:r>
      <w:r w:rsidR="006D3461">
        <w:rPr>
          <w:rFonts w:ascii="Times New Roman" w:eastAsia="Times New Roman" w:hAnsi="Times New Roman"/>
          <w:sz w:val="24"/>
          <w:szCs w:val="24"/>
          <w:lang w:val="bg-BG"/>
        </w:rPr>
        <w:t>която</w:t>
      </w:r>
      <w:r w:rsidRPr="004209DA">
        <w:rPr>
          <w:rFonts w:ascii="Times New Roman" w:eastAsia="Times New Roman" w:hAnsi="Times New Roman"/>
          <w:sz w:val="24"/>
          <w:szCs w:val="24"/>
          <w:lang w:val="bg-BG"/>
        </w:rPr>
        <w:t xml:space="preserve"> претърпява съществена промяна или за пръв път попада в приложното поле на тази наредба след извършване на такава, претърпялата съществена промяна част се разглежда като нова инсталация или съответно като съществуваща инсталация, при условие че общите емисии на цялата инсталация не надвишават онези, които биха се получили, ако претърпялата съществена промяна част бъде разглеждана като нова инсталация.</w:t>
      </w:r>
    </w:p>
    <w:p w14:paraId="55880EC1" w14:textId="4752A71C" w:rsidR="007F2892" w:rsidRPr="004209DA" w:rsidRDefault="001C6E95" w:rsidP="00C214A2">
      <w:pPr>
        <w:spacing w:after="0" w:line="240" w:lineRule="auto"/>
        <w:ind w:left="142" w:firstLine="567"/>
        <w:jc w:val="both"/>
        <w:rPr>
          <w:rFonts w:ascii="Times New Roman" w:eastAsia="Times New Roman" w:hAnsi="Times New Roman"/>
          <w:sz w:val="24"/>
          <w:szCs w:val="24"/>
          <w:lang w:val="bg-BG"/>
        </w:rPr>
      </w:pPr>
      <w:r>
        <w:rPr>
          <w:rFonts w:ascii="Times New Roman" w:eastAsia="Times New Roman" w:hAnsi="Times New Roman"/>
          <w:sz w:val="24"/>
          <w:szCs w:val="24"/>
          <w:lang w:val="bg-BG"/>
        </w:rPr>
        <w:t>Изменението на ч</w:t>
      </w:r>
      <w:r w:rsidR="007F2892" w:rsidRPr="004209DA">
        <w:rPr>
          <w:rFonts w:ascii="Times New Roman" w:eastAsia="Times New Roman" w:hAnsi="Times New Roman"/>
          <w:sz w:val="24"/>
          <w:szCs w:val="24"/>
          <w:lang w:val="bg-BG"/>
        </w:rPr>
        <w:t>лен 21, ал.2 от Наредба №7 ще отразява новия текст на чл.1, т.37 от Директива (ЕС) 2024/1785, като се отменя възможността съществуваща инсталация</w:t>
      </w:r>
      <w:r>
        <w:rPr>
          <w:rFonts w:ascii="Times New Roman" w:eastAsia="Times New Roman" w:hAnsi="Times New Roman"/>
          <w:sz w:val="24"/>
          <w:szCs w:val="24"/>
          <w:lang w:val="bg-BG"/>
        </w:rPr>
        <w:t>, която</w:t>
      </w:r>
      <w:r w:rsidR="007F2892" w:rsidRPr="004209DA">
        <w:rPr>
          <w:rFonts w:ascii="Times New Roman" w:eastAsia="Times New Roman" w:hAnsi="Times New Roman"/>
          <w:sz w:val="24"/>
          <w:szCs w:val="24"/>
          <w:lang w:val="bg-BG"/>
        </w:rPr>
        <w:t xml:space="preserve"> претърпява съществена промяна да продължава да се разглежда като съществуваща инсталация</w:t>
      </w:r>
      <w:r>
        <w:rPr>
          <w:rFonts w:ascii="Times New Roman" w:eastAsia="Times New Roman" w:hAnsi="Times New Roman"/>
          <w:sz w:val="24"/>
          <w:szCs w:val="24"/>
        </w:rPr>
        <w:t xml:space="preserve">, при </w:t>
      </w:r>
      <w:r>
        <w:rPr>
          <w:rFonts w:ascii="Times New Roman" w:eastAsia="Times New Roman" w:hAnsi="Times New Roman"/>
          <w:sz w:val="24"/>
          <w:szCs w:val="24"/>
          <w:lang w:val="bg-BG"/>
        </w:rPr>
        <w:t>посоченото по-горе</w:t>
      </w:r>
      <w:r>
        <w:rPr>
          <w:rFonts w:ascii="Times New Roman" w:eastAsia="Times New Roman" w:hAnsi="Times New Roman"/>
          <w:sz w:val="24"/>
          <w:szCs w:val="24"/>
        </w:rPr>
        <w:t xml:space="preserve"> </w:t>
      </w:r>
      <w:r w:rsidRPr="001C6E95">
        <w:rPr>
          <w:rFonts w:ascii="Times New Roman" w:eastAsia="Times New Roman" w:hAnsi="Times New Roman"/>
          <w:sz w:val="24"/>
          <w:szCs w:val="24"/>
          <w:lang w:val="bg-BG"/>
        </w:rPr>
        <w:t>условие</w:t>
      </w:r>
      <w:r w:rsidR="007F2892" w:rsidRPr="004209DA">
        <w:rPr>
          <w:rFonts w:ascii="Times New Roman" w:eastAsia="Times New Roman" w:hAnsi="Times New Roman"/>
          <w:sz w:val="24"/>
          <w:szCs w:val="24"/>
          <w:lang w:val="bg-BG"/>
        </w:rPr>
        <w:t xml:space="preserve">. </w:t>
      </w:r>
    </w:p>
    <w:p w14:paraId="3967933B" w14:textId="77777777" w:rsidR="007F2892" w:rsidRPr="004209DA" w:rsidRDefault="007F2892" w:rsidP="00C214A2">
      <w:pPr>
        <w:spacing w:after="0" w:line="240" w:lineRule="auto"/>
        <w:ind w:left="142" w:firstLine="567"/>
        <w:jc w:val="both"/>
        <w:rPr>
          <w:rFonts w:ascii="Times New Roman" w:eastAsia="Times New Roman" w:hAnsi="Times New Roman"/>
          <w:sz w:val="24"/>
          <w:szCs w:val="24"/>
          <w:lang w:val="bg-BG"/>
        </w:rPr>
      </w:pPr>
    </w:p>
    <w:p w14:paraId="77AC7BE5" w14:textId="77777777" w:rsidR="007F2892" w:rsidRPr="00E64E37" w:rsidRDefault="007F2892" w:rsidP="00C214A2">
      <w:pPr>
        <w:tabs>
          <w:tab w:val="left" w:pos="567"/>
        </w:tabs>
        <w:ind w:left="142" w:right="50" w:firstLine="567"/>
        <w:jc w:val="both"/>
        <w:rPr>
          <w:rFonts w:ascii="Times New Roman" w:hAnsi="Times New Roman"/>
          <w:bCs/>
          <w:iCs/>
          <w:sz w:val="24"/>
          <w:szCs w:val="24"/>
          <w:lang w:val="bg-BG" w:bidi="bg-BG"/>
        </w:rPr>
      </w:pPr>
    </w:p>
    <w:p w14:paraId="4474D7F4" w14:textId="77777777" w:rsidR="00162126" w:rsidRPr="00835CBC" w:rsidRDefault="008D1C6D" w:rsidP="00C214A2">
      <w:pPr>
        <w:spacing w:after="0" w:line="240" w:lineRule="auto"/>
        <w:ind w:left="142" w:firstLine="567"/>
        <w:jc w:val="both"/>
        <w:rPr>
          <w:rFonts w:ascii="Times New Roman" w:eastAsia="Times New Roman" w:hAnsi="Times New Roman"/>
          <w:b/>
          <w:sz w:val="24"/>
          <w:szCs w:val="24"/>
          <w:lang w:val="bg-BG" w:eastAsia="bg-BG"/>
        </w:rPr>
      </w:pPr>
      <w:r w:rsidRPr="00835CBC">
        <w:rPr>
          <w:rFonts w:ascii="Times New Roman" w:eastAsia="Times New Roman" w:hAnsi="Times New Roman"/>
          <w:b/>
          <w:sz w:val="24"/>
          <w:szCs w:val="24"/>
          <w:lang w:val="bg-BG" w:eastAsia="bg-BG"/>
        </w:rPr>
        <w:t xml:space="preserve">II. </w:t>
      </w:r>
      <w:r w:rsidR="00252BBA" w:rsidRPr="00835CBC">
        <w:rPr>
          <w:rFonts w:ascii="Times New Roman" w:eastAsia="Times New Roman" w:hAnsi="Times New Roman"/>
          <w:b/>
          <w:sz w:val="24"/>
          <w:szCs w:val="24"/>
          <w:lang w:val="bg-BG" w:eastAsia="bg-BG"/>
        </w:rPr>
        <w:t>Целите, които се поставят:</w:t>
      </w:r>
    </w:p>
    <w:p w14:paraId="5E341AD4" w14:textId="1D2743F5" w:rsidR="00851B85" w:rsidRDefault="00851B85" w:rsidP="00C214A2">
      <w:pPr>
        <w:spacing w:after="0" w:line="240" w:lineRule="auto"/>
        <w:ind w:left="142" w:firstLine="567"/>
        <w:jc w:val="both"/>
        <w:rPr>
          <w:rFonts w:ascii="Times New Roman" w:hAnsi="Times New Roman"/>
          <w:bCs/>
          <w:sz w:val="24"/>
          <w:szCs w:val="24"/>
          <w:lang w:val="bg-BG"/>
        </w:rPr>
      </w:pPr>
      <w:r>
        <w:rPr>
          <w:rFonts w:ascii="Times New Roman" w:hAnsi="Times New Roman"/>
          <w:bCs/>
          <w:sz w:val="24"/>
          <w:szCs w:val="24"/>
          <w:lang w:val="bg-BG"/>
        </w:rPr>
        <w:t>С п</w:t>
      </w:r>
      <w:r w:rsidR="003E3004" w:rsidRPr="003E3004">
        <w:rPr>
          <w:rFonts w:ascii="Times New Roman" w:hAnsi="Times New Roman"/>
          <w:bCs/>
          <w:sz w:val="24"/>
          <w:szCs w:val="24"/>
          <w:lang w:val="bg-BG"/>
        </w:rPr>
        <w:t>роект</w:t>
      </w:r>
      <w:r>
        <w:rPr>
          <w:rFonts w:ascii="Times New Roman" w:hAnsi="Times New Roman"/>
          <w:bCs/>
          <w:sz w:val="24"/>
          <w:szCs w:val="24"/>
          <w:lang w:val="bg-BG"/>
        </w:rPr>
        <w:t>а</w:t>
      </w:r>
      <w:r w:rsidR="003E3004" w:rsidRPr="003E3004">
        <w:rPr>
          <w:rFonts w:ascii="Times New Roman" w:hAnsi="Times New Roman"/>
          <w:bCs/>
          <w:sz w:val="24"/>
          <w:szCs w:val="24"/>
          <w:lang w:val="bg-BG"/>
        </w:rPr>
        <w:t xml:space="preserve"> на </w:t>
      </w:r>
      <w:r w:rsidR="003E3004">
        <w:rPr>
          <w:rFonts w:ascii="Times New Roman" w:hAnsi="Times New Roman"/>
          <w:bCs/>
          <w:sz w:val="24"/>
          <w:szCs w:val="24"/>
          <w:lang w:val="bg-BG"/>
        </w:rPr>
        <w:t xml:space="preserve">НИД </w:t>
      </w:r>
      <w:r>
        <w:rPr>
          <w:rFonts w:ascii="Times New Roman" w:hAnsi="Times New Roman"/>
          <w:bCs/>
          <w:sz w:val="24"/>
          <w:szCs w:val="24"/>
          <w:lang w:val="bg-BG"/>
        </w:rPr>
        <w:t xml:space="preserve">на </w:t>
      </w:r>
      <w:r w:rsidR="003E3004">
        <w:rPr>
          <w:rFonts w:ascii="Times New Roman" w:hAnsi="Times New Roman"/>
          <w:bCs/>
          <w:sz w:val="24"/>
          <w:szCs w:val="24"/>
          <w:lang w:val="bg-BG"/>
        </w:rPr>
        <w:t>Наредба №</w:t>
      </w:r>
      <w:r>
        <w:rPr>
          <w:rFonts w:ascii="Times New Roman" w:hAnsi="Times New Roman"/>
          <w:bCs/>
          <w:sz w:val="24"/>
          <w:szCs w:val="24"/>
          <w:lang w:val="bg-BG"/>
        </w:rPr>
        <w:t>7</w:t>
      </w:r>
      <w:r w:rsidR="003E3004" w:rsidRPr="003E3004">
        <w:rPr>
          <w:rFonts w:ascii="Times New Roman" w:hAnsi="Times New Roman"/>
          <w:bCs/>
          <w:sz w:val="24"/>
          <w:szCs w:val="24"/>
          <w:lang w:val="bg-BG"/>
        </w:rPr>
        <w:t xml:space="preserve"> </w:t>
      </w:r>
      <w:r w:rsidRPr="00851B85">
        <w:rPr>
          <w:rFonts w:ascii="Times New Roman" w:hAnsi="Times New Roman"/>
          <w:bCs/>
          <w:sz w:val="24"/>
          <w:szCs w:val="24"/>
          <w:lang w:val="bg-BG"/>
        </w:rPr>
        <w:t xml:space="preserve">се цели транспониране на </w:t>
      </w:r>
      <w:r w:rsidR="00E82860" w:rsidRPr="00E82860">
        <w:rPr>
          <w:rFonts w:ascii="Times New Roman" w:hAnsi="Times New Roman"/>
          <w:bCs/>
          <w:sz w:val="24"/>
          <w:szCs w:val="24"/>
          <w:lang w:val="bg-BG"/>
        </w:rPr>
        <w:t>член 1, т.37 от</w:t>
      </w:r>
      <w:r w:rsidR="007F2892">
        <w:rPr>
          <w:rFonts w:ascii="Times New Roman" w:hAnsi="Times New Roman"/>
          <w:bCs/>
          <w:sz w:val="24"/>
          <w:szCs w:val="24"/>
          <w:lang w:val="bg-BG"/>
        </w:rPr>
        <w:t xml:space="preserve"> </w:t>
      </w:r>
      <w:r w:rsidRPr="00851B85">
        <w:rPr>
          <w:rFonts w:ascii="Times New Roman" w:hAnsi="Times New Roman"/>
          <w:bCs/>
          <w:sz w:val="24"/>
          <w:szCs w:val="24"/>
          <w:lang w:val="bg-BG"/>
        </w:rPr>
        <w:t>Директива (ЕС) 2024/1785, с които се изменя Директива 2010/75/ЕС</w:t>
      </w:r>
      <w:r>
        <w:rPr>
          <w:rFonts w:ascii="Times New Roman" w:hAnsi="Times New Roman"/>
          <w:bCs/>
          <w:sz w:val="24"/>
          <w:szCs w:val="24"/>
          <w:lang w:val="bg-BG"/>
        </w:rPr>
        <w:t xml:space="preserve">. </w:t>
      </w:r>
    </w:p>
    <w:p w14:paraId="7C5352DC" w14:textId="13E97A47" w:rsidR="007F2892" w:rsidRPr="00C214A2" w:rsidRDefault="007F2892" w:rsidP="00C214A2">
      <w:pPr>
        <w:spacing w:after="0" w:line="240" w:lineRule="auto"/>
        <w:ind w:left="142" w:firstLine="567"/>
        <w:jc w:val="both"/>
        <w:rPr>
          <w:rFonts w:ascii="Times New Roman" w:eastAsia="Times New Roman" w:hAnsi="Times New Roman"/>
          <w:sz w:val="24"/>
          <w:szCs w:val="24"/>
          <w:lang w:val="bg-BG"/>
        </w:rPr>
      </w:pPr>
      <w:r w:rsidRPr="005B3547">
        <w:rPr>
          <w:rFonts w:ascii="Times New Roman" w:eastAsia="Times New Roman" w:hAnsi="Times New Roman"/>
          <w:sz w:val="24"/>
          <w:szCs w:val="24"/>
          <w:lang w:val="bg-BG"/>
        </w:rPr>
        <w:t>С проекта на изменение и допълнение на Наредба №7</w:t>
      </w:r>
      <w:r>
        <w:rPr>
          <w:rFonts w:ascii="Times New Roman" w:eastAsia="Times New Roman" w:hAnsi="Times New Roman"/>
          <w:sz w:val="24"/>
          <w:szCs w:val="24"/>
          <w:lang w:val="bg-BG"/>
        </w:rPr>
        <w:t>, чл</w:t>
      </w:r>
      <w:r w:rsidR="00927495">
        <w:rPr>
          <w:rFonts w:ascii="Times New Roman" w:eastAsia="Times New Roman" w:hAnsi="Times New Roman"/>
          <w:sz w:val="24"/>
          <w:szCs w:val="24"/>
          <w:lang w:val="bg-BG"/>
        </w:rPr>
        <w:t>.</w:t>
      </w:r>
      <w:r w:rsidRPr="007F2892">
        <w:rPr>
          <w:rFonts w:ascii="Times New Roman" w:eastAsia="Times New Roman" w:hAnsi="Times New Roman"/>
          <w:sz w:val="24"/>
          <w:szCs w:val="24"/>
          <w:lang w:val="bg-BG"/>
        </w:rPr>
        <w:t>21, ал.2 ще отразява новия текст</w:t>
      </w:r>
      <w:r w:rsidR="0031023C">
        <w:rPr>
          <w:rFonts w:ascii="Times New Roman" w:eastAsia="Times New Roman" w:hAnsi="Times New Roman"/>
          <w:sz w:val="24"/>
          <w:szCs w:val="24"/>
          <w:lang w:val="bg-BG"/>
        </w:rPr>
        <w:t xml:space="preserve">, съгласно който за </w:t>
      </w:r>
      <w:r w:rsidRPr="00C214A2">
        <w:rPr>
          <w:rFonts w:ascii="Times New Roman" w:eastAsia="Times New Roman" w:hAnsi="Times New Roman"/>
          <w:sz w:val="24"/>
          <w:szCs w:val="24"/>
          <w:lang w:val="bg-BG"/>
        </w:rPr>
        <w:t>съществуваща инсталация</w:t>
      </w:r>
      <w:r w:rsidR="0031023C">
        <w:rPr>
          <w:rFonts w:ascii="Times New Roman" w:eastAsia="Times New Roman" w:hAnsi="Times New Roman"/>
          <w:sz w:val="24"/>
          <w:szCs w:val="24"/>
          <w:lang w:val="bg-BG"/>
        </w:rPr>
        <w:t>, която</w:t>
      </w:r>
      <w:r w:rsidRPr="00C214A2">
        <w:rPr>
          <w:rFonts w:ascii="Times New Roman" w:eastAsia="Times New Roman" w:hAnsi="Times New Roman"/>
          <w:sz w:val="24"/>
          <w:szCs w:val="24"/>
          <w:lang w:val="bg-BG"/>
        </w:rPr>
        <w:t xml:space="preserve"> претърпява съществена промяна, претърпялата съществена промяна част се разглежда </w:t>
      </w:r>
      <w:r w:rsidR="0031023C">
        <w:rPr>
          <w:rFonts w:ascii="Times New Roman" w:eastAsia="Times New Roman" w:hAnsi="Times New Roman"/>
          <w:sz w:val="24"/>
          <w:szCs w:val="24"/>
          <w:lang w:val="bg-BG"/>
        </w:rPr>
        <w:t xml:space="preserve">единствено </w:t>
      </w:r>
      <w:r w:rsidRPr="00C214A2">
        <w:rPr>
          <w:rFonts w:ascii="Times New Roman" w:eastAsia="Times New Roman" w:hAnsi="Times New Roman"/>
          <w:sz w:val="24"/>
          <w:szCs w:val="24"/>
          <w:lang w:val="bg-BG"/>
        </w:rPr>
        <w:t>като нова инсталация.</w:t>
      </w:r>
    </w:p>
    <w:p w14:paraId="3B2FE969" w14:textId="4CEC07FC" w:rsidR="00BB2244" w:rsidRDefault="00BB2244" w:rsidP="00C214A2">
      <w:pPr>
        <w:spacing w:after="0" w:line="240" w:lineRule="auto"/>
        <w:ind w:left="142" w:firstLine="567"/>
        <w:jc w:val="both"/>
        <w:rPr>
          <w:rFonts w:ascii="Times New Roman" w:hAnsi="Times New Roman"/>
          <w:bCs/>
          <w:sz w:val="24"/>
          <w:szCs w:val="24"/>
          <w:lang w:val="bg-BG"/>
        </w:rPr>
      </w:pPr>
    </w:p>
    <w:p w14:paraId="381A39C9" w14:textId="7FA76C6E" w:rsidR="001F5070" w:rsidRPr="00835CBC" w:rsidRDefault="002A785A" w:rsidP="00C214A2">
      <w:pPr>
        <w:spacing w:after="0" w:line="240" w:lineRule="auto"/>
        <w:ind w:left="142" w:firstLine="567"/>
        <w:jc w:val="both"/>
        <w:rPr>
          <w:rFonts w:ascii="Times New Roman" w:hAnsi="Times New Roman"/>
          <w:b/>
          <w:bCs/>
          <w:sz w:val="24"/>
          <w:szCs w:val="24"/>
          <w:lang w:val="bg-BG"/>
        </w:rPr>
      </w:pPr>
      <w:r>
        <w:rPr>
          <w:rFonts w:ascii="Times New Roman" w:hAnsi="Times New Roman"/>
          <w:b/>
          <w:bCs/>
          <w:sz w:val="24"/>
          <w:szCs w:val="24"/>
        </w:rPr>
        <w:t>III</w:t>
      </w:r>
      <w:r w:rsidR="007D28E6" w:rsidRPr="00835CBC">
        <w:rPr>
          <w:rFonts w:ascii="Times New Roman" w:hAnsi="Times New Roman"/>
          <w:b/>
          <w:bCs/>
          <w:sz w:val="24"/>
          <w:szCs w:val="24"/>
          <w:lang w:val="bg-BG"/>
        </w:rPr>
        <w:t>. Финансови и други средства, необходими за прилагането</w:t>
      </w:r>
      <w:r w:rsidR="008D1C6D" w:rsidRPr="00835CBC">
        <w:rPr>
          <w:rFonts w:ascii="Times New Roman" w:hAnsi="Times New Roman"/>
          <w:b/>
          <w:bCs/>
          <w:sz w:val="24"/>
          <w:szCs w:val="24"/>
          <w:lang w:val="bg-BG"/>
        </w:rPr>
        <w:t xml:space="preserve"> н</w:t>
      </w:r>
      <w:r w:rsidR="00B261C0" w:rsidRPr="00835CBC">
        <w:rPr>
          <w:rFonts w:ascii="Times New Roman" w:hAnsi="Times New Roman"/>
          <w:b/>
          <w:bCs/>
          <w:sz w:val="24"/>
          <w:szCs w:val="24"/>
          <w:lang w:val="bg-BG"/>
        </w:rPr>
        <w:t>а НИД на Наредба №</w:t>
      </w:r>
      <w:r w:rsidR="004521EA">
        <w:rPr>
          <w:rFonts w:ascii="Times New Roman" w:hAnsi="Times New Roman"/>
          <w:b/>
          <w:bCs/>
          <w:sz w:val="24"/>
          <w:szCs w:val="24"/>
          <w:lang w:val="bg-BG"/>
        </w:rPr>
        <w:t xml:space="preserve"> </w:t>
      </w:r>
      <w:r w:rsidR="00851B85">
        <w:rPr>
          <w:rFonts w:ascii="Times New Roman" w:hAnsi="Times New Roman"/>
          <w:b/>
          <w:bCs/>
          <w:sz w:val="24"/>
          <w:szCs w:val="24"/>
          <w:lang w:val="bg-BG"/>
        </w:rPr>
        <w:t>7</w:t>
      </w:r>
      <w:r w:rsidR="008D1C6D" w:rsidRPr="00835CBC">
        <w:rPr>
          <w:rFonts w:ascii="Times New Roman" w:hAnsi="Times New Roman"/>
          <w:b/>
          <w:bCs/>
          <w:sz w:val="24"/>
          <w:szCs w:val="24"/>
          <w:lang w:val="bg-BG"/>
        </w:rPr>
        <w:t>:</w:t>
      </w:r>
    </w:p>
    <w:p w14:paraId="6127A949" w14:textId="41176B55" w:rsidR="008D1C6D" w:rsidRPr="00835CBC" w:rsidRDefault="008D1C6D" w:rsidP="00C214A2">
      <w:pPr>
        <w:spacing w:after="0" w:line="240" w:lineRule="auto"/>
        <w:ind w:left="142" w:firstLine="567"/>
        <w:jc w:val="both"/>
        <w:rPr>
          <w:rFonts w:ascii="Times New Roman" w:eastAsia="Times New Roman" w:hAnsi="Times New Roman"/>
          <w:sz w:val="24"/>
          <w:szCs w:val="24"/>
          <w:lang w:val="bg-BG" w:eastAsia="bg-BG"/>
        </w:rPr>
      </w:pPr>
      <w:r w:rsidRPr="00835CBC">
        <w:rPr>
          <w:rFonts w:ascii="Times New Roman" w:eastAsia="Times New Roman" w:hAnsi="Times New Roman"/>
          <w:sz w:val="24"/>
          <w:szCs w:val="24"/>
          <w:lang w:val="bg-BG" w:eastAsia="bg-BG"/>
        </w:rPr>
        <w:t xml:space="preserve">Предложеният проект на акт </w:t>
      </w:r>
      <w:r w:rsidR="00C751DC" w:rsidRPr="00835CBC">
        <w:rPr>
          <w:rFonts w:ascii="Times New Roman" w:eastAsia="Times New Roman" w:hAnsi="Times New Roman"/>
          <w:sz w:val="24"/>
          <w:szCs w:val="24"/>
          <w:lang w:val="bg-BG" w:eastAsia="bg-BG"/>
        </w:rPr>
        <w:t>няма да доведе до пряко или косвено въздействие върху държавния бюджет.</w:t>
      </w:r>
    </w:p>
    <w:p w14:paraId="49964A7B" w14:textId="77777777" w:rsidR="00B670EA" w:rsidRPr="00835CBC" w:rsidRDefault="00B670EA" w:rsidP="00C214A2">
      <w:pPr>
        <w:spacing w:after="0" w:line="240" w:lineRule="auto"/>
        <w:ind w:left="142" w:firstLine="567"/>
        <w:jc w:val="both"/>
        <w:rPr>
          <w:rFonts w:ascii="Times New Roman" w:eastAsia="Times New Roman" w:hAnsi="Times New Roman"/>
          <w:b/>
          <w:sz w:val="24"/>
          <w:szCs w:val="24"/>
          <w:lang w:val="bg-BG" w:eastAsia="bg-BG"/>
        </w:rPr>
      </w:pPr>
    </w:p>
    <w:p w14:paraId="25B43F48" w14:textId="0AC94A76" w:rsidR="004B3975" w:rsidRPr="00835CBC" w:rsidRDefault="002A785A" w:rsidP="00C214A2">
      <w:pPr>
        <w:spacing w:after="0" w:line="240" w:lineRule="auto"/>
        <w:ind w:left="142" w:firstLine="567"/>
        <w:jc w:val="both"/>
        <w:rPr>
          <w:rFonts w:ascii="Times New Roman" w:eastAsia="Times New Roman" w:hAnsi="Times New Roman"/>
          <w:b/>
          <w:sz w:val="24"/>
          <w:szCs w:val="24"/>
          <w:lang w:val="bg-BG" w:eastAsia="bg-BG"/>
        </w:rPr>
      </w:pPr>
      <w:r>
        <w:rPr>
          <w:rFonts w:ascii="Times New Roman" w:eastAsia="Times New Roman" w:hAnsi="Times New Roman"/>
          <w:b/>
          <w:sz w:val="24"/>
          <w:szCs w:val="24"/>
          <w:lang w:eastAsia="bg-BG"/>
        </w:rPr>
        <w:t>I</w:t>
      </w:r>
      <w:r w:rsidR="008D1C6D" w:rsidRPr="00835CBC">
        <w:rPr>
          <w:rFonts w:ascii="Times New Roman" w:eastAsia="Times New Roman" w:hAnsi="Times New Roman"/>
          <w:b/>
          <w:sz w:val="24"/>
          <w:szCs w:val="24"/>
          <w:lang w:val="bg-BG" w:eastAsia="bg-BG"/>
        </w:rPr>
        <w:t>V. Очаквани резултати от прилагането</w:t>
      </w:r>
      <w:r w:rsidR="00C751DC" w:rsidRPr="00835CBC">
        <w:rPr>
          <w:rFonts w:ascii="Times New Roman" w:eastAsia="Times New Roman" w:hAnsi="Times New Roman"/>
          <w:b/>
          <w:sz w:val="24"/>
          <w:szCs w:val="24"/>
          <w:lang w:val="bg-BG" w:eastAsia="bg-BG"/>
        </w:rPr>
        <w:t xml:space="preserve"> на НИД на Наредба №</w:t>
      </w:r>
      <w:r w:rsidR="00851B85">
        <w:rPr>
          <w:rFonts w:ascii="Times New Roman" w:eastAsia="Times New Roman" w:hAnsi="Times New Roman"/>
          <w:b/>
          <w:sz w:val="24"/>
          <w:szCs w:val="24"/>
          <w:lang w:val="bg-BG" w:eastAsia="bg-BG"/>
        </w:rPr>
        <w:t>7</w:t>
      </w:r>
      <w:r w:rsidR="004B3975" w:rsidRPr="00835CBC">
        <w:rPr>
          <w:rFonts w:ascii="Times New Roman" w:eastAsia="Times New Roman" w:hAnsi="Times New Roman"/>
          <w:b/>
          <w:sz w:val="24"/>
          <w:szCs w:val="24"/>
          <w:lang w:val="bg-BG" w:eastAsia="bg-BG"/>
        </w:rPr>
        <w:t>:</w:t>
      </w:r>
    </w:p>
    <w:p w14:paraId="0CBA8BE2" w14:textId="0D6FBCE9" w:rsidR="00F93E90" w:rsidRDefault="00C877FF" w:rsidP="00C214A2">
      <w:pPr>
        <w:overflowPunct w:val="0"/>
        <w:autoSpaceDE w:val="0"/>
        <w:autoSpaceDN w:val="0"/>
        <w:adjustRightInd w:val="0"/>
        <w:spacing w:after="0" w:line="240" w:lineRule="auto"/>
        <w:ind w:left="142" w:firstLine="567"/>
        <w:jc w:val="both"/>
        <w:textAlignment w:val="baseline"/>
        <w:rPr>
          <w:rFonts w:ascii="Times New Roman" w:hAnsi="Times New Roman"/>
          <w:bCs/>
          <w:iCs/>
          <w:sz w:val="24"/>
          <w:szCs w:val="24"/>
          <w:lang w:val="bg-BG" w:bidi="bg-BG"/>
        </w:rPr>
      </w:pPr>
      <w:r w:rsidRPr="00835CBC">
        <w:rPr>
          <w:rFonts w:ascii="Times New Roman" w:eastAsia="Times New Roman" w:hAnsi="Times New Roman"/>
          <w:sz w:val="24"/>
          <w:szCs w:val="24"/>
          <w:lang w:val="bg-BG" w:eastAsia="bg-BG"/>
        </w:rPr>
        <w:t xml:space="preserve">С приемането на проекта на </w:t>
      </w:r>
      <w:r w:rsidR="002804A6" w:rsidRPr="00835CBC">
        <w:rPr>
          <w:rFonts w:ascii="Times New Roman" w:eastAsia="Times New Roman" w:hAnsi="Times New Roman"/>
          <w:sz w:val="24"/>
          <w:szCs w:val="24"/>
          <w:lang w:val="bg-BG" w:eastAsia="bg-BG"/>
        </w:rPr>
        <w:t>НИД</w:t>
      </w:r>
      <w:r w:rsidRPr="00835CBC">
        <w:rPr>
          <w:rFonts w:ascii="Times New Roman" w:eastAsia="Times New Roman" w:hAnsi="Times New Roman"/>
          <w:sz w:val="24"/>
          <w:szCs w:val="24"/>
          <w:lang w:val="bg-BG" w:eastAsia="bg-BG"/>
        </w:rPr>
        <w:t xml:space="preserve"> на Наредба №</w:t>
      </w:r>
      <w:r w:rsidR="00851B85">
        <w:rPr>
          <w:rFonts w:ascii="Times New Roman" w:eastAsia="Times New Roman" w:hAnsi="Times New Roman"/>
          <w:sz w:val="24"/>
          <w:szCs w:val="24"/>
          <w:lang w:val="bg-BG" w:eastAsia="bg-BG"/>
        </w:rPr>
        <w:t>7</w:t>
      </w:r>
      <w:r w:rsidRPr="00835CBC">
        <w:rPr>
          <w:rFonts w:ascii="Times New Roman" w:eastAsia="Times New Roman" w:hAnsi="Times New Roman"/>
          <w:sz w:val="24"/>
          <w:szCs w:val="24"/>
          <w:lang w:val="bg-BG" w:eastAsia="bg-BG"/>
        </w:rPr>
        <w:t xml:space="preserve"> ще се </w:t>
      </w:r>
      <w:r w:rsidR="00F73B73">
        <w:rPr>
          <w:rFonts w:ascii="Times New Roman" w:eastAsia="Times New Roman" w:hAnsi="Times New Roman"/>
          <w:sz w:val="24"/>
          <w:szCs w:val="24"/>
          <w:lang w:val="bg-BG" w:eastAsia="bg-BG"/>
        </w:rPr>
        <w:t>осигури спазването на европейското законодателство</w:t>
      </w:r>
      <w:r w:rsidR="00F93E90" w:rsidRPr="00F93E90">
        <w:rPr>
          <w:rFonts w:ascii="Times New Roman" w:hAnsi="Times New Roman"/>
          <w:bCs/>
          <w:iCs/>
          <w:sz w:val="24"/>
          <w:szCs w:val="24"/>
          <w:lang w:val="bg-BG" w:bidi="bg-BG"/>
        </w:rPr>
        <w:t xml:space="preserve">. </w:t>
      </w:r>
    </w:p>
    <w:p w14:paraId="5CB72928" w14:textId="4C507694" w:rsidR="007F2892" w:rsidRPr="004209DA" w:rsidRDefault="007F2892" w:rsidP="00C214A2">
      <w:pPr>
        <w:spacing w:after="0" w:line="240" w:lineRule="auto"/>
        <w:ind w:left="142" w:firstLine="567"/>
        <w:jc w:val="both"/>
        <w:rPr>
          <w:rFonts w:ascii="Times New Roman" w:eastAsia="Times New Roman" w:hAnsi="Times New Roman"/>
          <w:sz w:val="24"/>
          <w:szCs w:val="24"/>
          <w:lang w:val="bg-BG"/>
        </w:rPr>
      </w:pPr>
      <w:r w:rsidRPr="004209DA">
        <w:rPr>
          <w:rFonts w:ascii="Times New Roman" w:eastAsia="Times New Roman" w:hAnsi="Times New Roman"/>
          <w:sz w:val="24"/>
          <w:szCs w:val="24"/>
          <w:lang w:val="bg-BG"/>
        </w:rPr>
        <w:t>Член 21, ал.2 от Наредба №7 ще отразява новия текст на чл.1, т.37 от Директива (ЕС) 2024/1785, като се отменя възможността съществуваща инсталация</w:t>
      </w:r>
      <w:r w:rsidR="0031023C">
        <w:rPr>
          <w:rFonts w:ascii="Times New Roman" w:eastAsia="Times New Roman" w:hAnsi="Times New Roman"/>
          <w:sz w:val="24"/>
          <w:szCs w:val="24"/>
          <w:lang w:val="bg-BG"/>
        </w:rPr>
        <w:t>, която</w:t>
      </w:r>
      <w:r w:rsidRPr="004209DA">
        <w:rPr>
          <w:rFonts w:ascii="Times New Roman" w:eastAsia="Times New Roman" w:hAnsi="Times New Roman"/>
          <w:sz w:val="24"/>
          <w:szCs w:val="24"/>
          <w:lang w:val="bg-BG"/>
        </w:rPr>
        <w:t xml:space="preserve"> претърпява съществена промяна</w:t>
      </w:r>
      <w:r w:rsidR="0031023C">
        <w:rPr>
          <w:rFonts w:ascii="Times New Roman" w:eastAsia="Times New Roman" w:hAnsi="Times New Roman"/>
          <w:sz w:val="24"/>
          <w:szCs w:val="24"/>
          <w:lang w:val="bg-BG"/>
        </w:rPr>
        <w:t>,</w:t>
      </w:r>
      <w:r w:rsidRPr="004209DA">
        <w:rPr>
          <w:rFonts w:ascii="Times New Roman" w:eastAsia="Times New Roman" w:hAnsi="Times New Roman"/>
          <w:sz w:val="24"/>
          <w:szCs w:val="24"/>
          <w:lang w:val="bg-BG"/>
        </w:rPr>
        <w:t xml:space="preserve"> да продължава да се разглежда, като съществуваща инсталация</w:t>
      </w:r>
      <w:r w:rsidR="0031023C">
        <w:rPr>
          <w:rFonts w:ascii="Times New Roman" w:eastAsia="Times New Roman" w:hAnsi="Times New Roman"/>
          <w:sz w:val="24"/>
          <w:szCs w:val="24"/>
          <w:lang w:val="bg-BG"/>
        </w:rPr>
        <w:t>, при определено условие</w:t>
      </w:r>
      <w:r w:rsidRPr="004209DA">
        <w:rPr>
          <w:rFonts w:ascii="Times New Roman" w:eastAsia="Times New Roman" w:hAnsi="Times New Roman"/>
          <w:sz w:val="24"/>
          <w:szCs w:val="24"/>
          <w:lang w:val="bg-BG"/>
        </w:rPr>
        <w:t xml:space="preserve">. </w:t>
      </w:r>
    </w:p>
    <w:p w14:paraId="5893E634" w14:textId="77777777" w:rsidR="003834E5" w:rsidRPr="00BB7F46" w:rsidRDefault="003834E5" w:rsidP="00C214A2">
      <w:pPr>
        <w:overflowPunct w:val="0"/>
        <w:autoSpaceDE w:val="0"/>
        <w:autoSpaceDN w:val="0"/>
        <w:adjustRightInd w:val="0"/>
        <w:spacing w:after="0" w:line="240" w:lineRule="auto"/>
        <w:ind w:left="142" w:firstLine="567"/>
        <w:jc w:val="both"/>
        <w:textAlignment w:val="baseline"/>
        <w:rPr>
          <w:rFonts w:ascii="Times New Roman" w:hAnsi="Times New Roman"/>
          <w:b/>
          <w:bCs/>
          <w:sz w:val="24"/>
          <w:szCs w:val="24"/>
          <w:lang w:val="bg-BG"/>
        </w:rPr>
      </w:pPr>
    </w:p>
    <w:p w14:paraId="39EF8862" w14:textId="4F42D3EF" w:rsidR="004B3975" w:rsidRPr="00BB7F46" w:rsidRDefault="004B3975" w:rsidP="00C214A2">
      <w:pPr>
        <w:overflowPunct w:val="0"/>
        <w:autoSpaceDE w:val="0"/>
        <w:autoSpaceDN w:val="0"/>
        <w:adjustRightInd w:val="0"/>
        <w:spacing w:after="0" w:line="240" w:lineRule="auto"/>
        <w:ind w:left="142" w:firstLine="567"/>
        <w:jc w:val="both"/>
        <w:textAlignment w:val="baseline"/>
        <w:rPr>
          <w:rFonts w:ascii="Times New Roman" w:hAnsi="Times New Roman"/>
          <w:b/>
          <w:bCs/>
          <w:sz w:val="24"/>
          <w:szCs w:val="24"/>
          <w:lang w:val="bg-BG"/>
        </w:rPr>
      </w:pPr>
      <w:r w:rsidRPr="00BB7F46">
        <w:rPr>
          <w:rFonts w:ascii="Times New Roman" w:hAnsi="Times New Roman"/>
          <w:b/>
          <w:bCs/>
          <w:sz w:val="24"/>
          <w:szCs w:val="24"/>
          <w:lang w:val="bg-BG"/>
        </w:rPr>
        <w:t>V. Анализ на съответствието с правото на Европейския съюз:</w:t>
      </w:r>
    </w:p>
    <w:p w14:paraId="4A09FA1E" w14:textId="0D94C739" w:rsidR="00C751DC" w:rsidRPr="00BB7F46" w:rsidRDefault="009758B3" w:rsidP="00C214A2">
      <w:pPr>
        <w:overflowPunct w:val="0"/>
        <w:autoSpaceDE w:val="0"/>
        <w:autoSpaceDN w:val="0"/>
        <w:adjustRightInd w:val="0"/>
        <w:spacing w:after="0" w:line="240" w:lineRule="auto"/>
        <w:ind w:left="142" w:firstLine="567"/>
        <w:jc w:val="both"/>
        <w:textAlignment w:val="baseline"/>
        <w:rPr>
          <w:rFonts w:ascii="Times New Roman" w:eastAsia="Times New Roman" w:hAnsi="Times New Roman"/>
          <w:sz w:val="24"/>
          <w:szCs w:val="24"/>
          <w:lang w:val="bg-BG" w:eastAsia="bg-BG"/>
        </w:rPr>
      </w:pPr>
      <w:r w:rsidRPr="00BB7F46">
        <w:rPr>
          <w:rFonts w:ascii="Times New Roman" w:eastAsia="Times New Roman" w:hAnsi="Times New Roman"/>
          <w:sz w:val="24"/>
          <w:szCs w:val="24"/>
          <w:lang w:val="bg-BG" w:eastAsia="bg-BG"/>
        </w:rPr>
        <w:t>Проектът на Наредба за изменение и допълнение на Наредба №</w:t>
      </w:r>
      <w:r w:rsidR="00F73B73" w:rsidRPr="00BB7F46">
        <w:rPr>
          <w:rFonts w:ascii="Times New Roman" w:eastAsia="Times New Roman" w:hAnsi="Times New Roman"/>
          <w:sz w:val="24"/>
          <w:szCs w:val="24"/>
          <w:lang w:val="bg-BG" w:eastAsia="bg-BG"/>
        </w:rPr>
        <w:t>7</w:t>
      </w:r>
      <w:r w:rsidRPr="00BB7F46">
        <w:rPr>
          <w:rFonts w:ascii="Times New Roman" w:eastAsia="Times New Roman" w:hAnsi="Times New Roman"/>
          <w:sz w:val="24"/>
          <w:szCs w:val="24"/>
          <w:lang w:val="bg-BG" w:eastAsia="bg-BG"/>
        </w:rPr>
        <w:t xml:space="preserve"> </w:t>
      </w:r>
      <w:r w:rsidR="00E64E37" w:rsidRPr="00BB7F46">
        <w:rPr>
          <w:rFonts w:ascii="Times New Roman" w:hAnsi="Times New Roman"/>
          <w:bCs/>
          <w:sz w:val="24"/>
          <w:szCs w:val="24"/>
          <w:lang w:val="bg-BG"/>
        </w:rPr>
        <w:t>транспонира европейското право</w:t>
      </w:r>
      <w:r w:rsidRPr="00BB7F46">
        <w:rPr>
          <w:rFonts w:ascii="Times New Roman" w:eastAsia="Times New Roman" w:hAnsi="Times New Roman"/>
          <w:sz w:val="24"/>
          <w:szCs w:val="24"/>
          <w:lang w:val="bg-BG" w:eastAsia="bg-BG"/>
        </w:rPr>
        <w:t>, поради което е изготв</w:t>
      </w:r>
      <w:r w:rsidR="00F73B73" w:rsidRPr="00BB7F46">
        <w:rPr>
          <w:rFonts w:ascii="Times New Roman" w:eastAsia="Times New Roman" w:hAnsi="Times New Roman"/>
          <w:sz w:val="24"/>
          <w:szCs w:val="24"/>
          <w:lang w:val="bg-BG" w:eastAsia="bg-BG"/>
        </w:rPr>
        <w:t>ена</w:t>
      </w:r>
      <w:r w:rsidRPr="00BB7F46">
        <w:rPr>
          <w:rFonts w:ascii="Times New Roman" w:eastAsia="Times New Roman" w:hAnsi="Times New Roman"/>
          <w:sz w:val="24"/>
          <w:szCs w:val="24"/>
          <w:lang w:val="bg-BG" w:eastAsia="bg-BG"/>
        </w:rPr>
        <w:t xml:space="preserve"> на</w:t>
      </w:r>
      <w:r w:rsidR="00F73B73" w:rsidRPr="00BB7F46">
        <w:rPr>
          <w:rFonts w:ascii="Times New Roman" w:eastAsia="Times New Roman" w:hAnsi="Times New Roman"/>
          <w:sz w:val="24"/>
          <w:szCs w:val="24"/>
          <w:lang w:val="bg-BG" w:eastAsia="bg-BG"/>
        </w:rPr>
        <w:t xml:space="preserve"> </w:t>
      </w:r>
      <w:r w:rsidR="00E64E37" w:rsidRPr="00BB7F46">
        <w:rPr>
          <w:rFonts w:ascii="Times New Roman" w:eastAsia="Times New Roman" w:hAnsi="Times New Roman"/>
          <w:sz w:val="24"/>
          <w:szCs w:val="24"/>
          <w:lang w:val="bg-BG" w:eastAsia="bg-BG"/>
        </w:rPr>
        <w:t>справка</w:t>
      </w:r>
      <w:r w:rsidRPr="00BB7F46">
        <w:rPr>
          <w:rFonts w:ascii="Times New Roman" w:eastAsia="Times New Roman" w:hAnsi="Times New Roman"/>
          <w:sz w:val="24"/>
          <w:szCs w:val="24"/>
          <w:lang w:val="bg-BG" w:eastAsia="bg-BG"/>
        </w:rPr>
        <w:t xml:space="preserve"> за съответствие</w:t>
      </w:r>
      <w:r w:rsidR="00E64E37" w:rsidRPr="00BB7F46">
        <w:rPr>
          <w:rFonts w:ascii="Times New Roman" w:eastAsia="Times New Roman" w:hAnsi="Times New Roman"/>
          <w:sz w:val="24"/>
          <w:szCs w:val="24"/>
          <w:lang w:val="bg-BG" w:eastAsia="bg-BG"/>
        </w:rPr>
        <w:t xml:space="preserve"> му</w:t>
      </w:r>
      <w:r w:rsidRPr="00BB7F46">
        <w:rPr>
          <w:rFonts w:ascii="Times New Roman" w:eastAsia="Times New Roman" w:hAnsi="Times New Roman"/>
          <w:sz w:val="24"/>
          <w:szCs w:val="24"/>
          <w:lang w:val="bg-BG" w:eastAsia="bg-BG"/>
        </w:rPr>
        <w:t xml:space="preserve"> с </w:t>
      </w:r>
      <w:r w:rsidR="00F73B73" w:rsidRPr="00BB7F46">
        <w:rPr>
          <w:rFonts w:ascii="Times New Roman" w:hAnsi="Times New Roman"/>
          <w:bCs/>
          <w:sz w:val="24"/>
          <w:szCs w:val="24"/>
          <w:lang w:val="bg-BG"/>
        </w:rPr>
        <w:t>Директива (ЕС) 2024/1785</w:t>
      </w:r>
      <w:r w:rsidRPr="00BB7F46">
        <w:rPr>
          <w:rFonts w:ascii="Times New Roman" w:eastAsia="Times New Roman" w:hAnsi="Times New Roman"/>
          <w:sz w:val="24"/>
          <w:szCs w:val="24"/>
          <w:lang w:val="bg-BG" w:eastAsia="bg-BG"/>
        </w:rPr>
        <w:t>.</w:t>
      </w:r>
    </w:p>
    <w:sectPr w:rsidR="00C751DC" w:rsidRPr="00BB7F4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44E16"/>
    <w:multiLevelType w:val="hybridMultilevel"/>
    <w:tmpl w:val="3AA4EE0A"/>
    <w:lvl w:ilvl="0" w:tplc="B5CA93D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27CC060A"/>
    <w:multiLevelType w:val="multilevel"/>
    <w:tmpl w:val="0682205A"/>
    <w:lvl w:ilvl="0">
      <w:start w:val="1"/>
      <w:numFmt w:val="decimal"/>
      <w:pStyle w:val="Heading1"/>
      <w:lvlText w:val="%1"/>
      <w:lvlJc w:val="left"/>
      <w:pPr>
        <w:tabs>
          <w:tab w:val="num" w:pos="1069"/>
        </w:tabs>
        <w:ind w:left="0" w:firstLine="709"/>
      </w:pPr>
      <w:rPr>
        <w:rFonts w:hint="default"/>
      </w:rPr>
    </w:lvl>
    <w:lvl w:ilvl="1">
      <w:start w:val="1"/>
      <w:numFmt w:val="decimal"/>
      <w:pStyle w:val="Heading2"/>
      <w:lvlText w:val="%1.%2"/>
      <w:lvlJc w:val="left"/>
      <w:pPr>
        <w:tabs>
          <w:tab w:val="num" w:pos="1069"/>
        </w:tabs>
        <w:ind w:left="0" w:firstLine="709"/>
      </w:pPr>
      <w:rPr>
        <w:rFonts w:hint="default"/>
      </w:rPr>
    </w:lvl>
    <w:lvl w:ilvl="2">
      <w:start w:val="1"/>
      <w:numFmt w:val="decimal"/>
      <w:pStyle w:val="Heading3"/>
      <w:lvlText w:val="%1.%2.%3"/>
      <w:lvlJc w:val="left"/>
      <w:pPr>
        <w:tabs>
          <w:tab w:val="num" w:pos="1429"/>
        </w:tabs>
        <w:ind w:left="0" w:firstLine="709"/>
      </w:pPr>
      <w:rPr>
        <w:rFonts w:hint="default"/>
      </w:rPr>
    </w:lvl>
    <w:lvl w:ilvl="3">
      <w:start w:val="1"/>
      <w:numFmt w:val="decimal"/>
      <w:pStyle w:val="Heading4"/>
      <w:lvlText w:val="%1.%2.%3.%4"/>
      <w:lvlJc w:val="left"/>
      <w:pPr>
        <w:tabs>
          <w:tab w:val="num" w:pos="2044"/>
        </w:tabs>
        <w:ind w:left="1418" w:hanging="454"/>
      </w:pPr>
      <w:rPr>
        <w:rFonts w:hint="default"/>
      </w:rPr>
    </w:lvl>
    <w:lvl w:ilvl="4">
      <w:start w:val="1"/>
      <w:numFmt w:val="decimal"/>
      <w:pStyle w:val="Heading5"/>
      <w:lvlText w:val="%1.%2.%3.%4.%5"/>
      <w:lvlJc w:val="left"/>
      <w:pPr>
        <w:tabs>
          <w:tab w:val="num" w:pos="1292"/>
        </w:tabs>
        <w:ind w:left="1292" w:hanging="1008"/>
      </w:pPr>
      <w:rPr>
        <w:rFonts w:hint="default"/>
      </w:rPr>
    </w:lvl>
    <w:lvl w:ilvl="5">
      <w:start w:val="1"/>
      <w:numFmt w:val="decimal"/>
      <w:pStyle w:val="Heading6"/>
      <w:lvlText w:val="%1.%2.%3.%4.%5.%6"/>
      <w:lvlJc w:val="left"/>
      <w:pPr>
        <w:tabs>
          <w:tab w:val="num" w:pos="1436"/>
        </w:tabs>
        <w:ind w:left="1436" w:hanging="1152"/>
      </w:pPr>
      <w:rPr>
        <w:rFonts w:hint="default"/>
      </w:rPr>
    </w:lvl>
    <w:lvl w:ilvl="6">
      <w:start w:val="1"/>
      <w:numFmt w:val="decimal"/>
      <w:pStyle w:val="Heading7"/>
      <w:lvlText w:val="%1.%2.%3.%4.%5.%6.%7"/>
      <w:lvlJc w:val="left"/>
      <w:pPr>
        <w:tabs>
          <w:tab w:val="num" w:pos="1580"/>
        </w:tabs>
        <w:ind w:left="1580" w:hanging="1296"/>
      </w:pPr>
      <w:rPr>
        <w:rFonts w:hint="default"/>
      </w:rPr>
    </w:lvl>
    <w:lvl w:ilvl="7">
      <w:start w:val="1"/>
      <w:numFmt w:val="decimal"/>
      <w:pStyle w:val="Heading8"/>
      <w:lvlText w:val="%1.%2.%3.%4.%5.%6.%7.%8"/>
      <w:lvlJc w:val="left"/>
      <w:pPr>
        <w:tabs>
          <w:tab w:val="num" w:pos="1724"/>
        </w:tabs>
        <w:ind w:left="1724" w:hanging="1440"/>
      </w:pPr>
      <w:rPr>
        <w:rFonts w:hint="default"/>
      </w:rPr>
    </w:lvl>
    <w:lvl w:ilvl="8">
      <w:start w:val="1"/>
      <w:numFmt w:val="decimal"/>
      <w:pStyle w:val="Heading9"/>
      <w:lvlText w:val="%1.%2.%3.%4.%5.%6.%7.%8.%9"/>
      <w:lvlJc w:val="left"/>
      <w:pPr>
        <w:tabs>
          <w:tab w:val="num" w:pos="1868"/>
        </w:tabs>
        <w:ind w:left="1868" w:hanging="1584"/>
      </w:pPr>
      <w:rPr>
        <w:rFonts w:hint="default"/>
      </w:rPr>
    </w:lvl>
  </w:abstractNum>
  <w:abstractNum w:abstractNumId="2" w15:restartNumberingAfterBreak="0">
    <w:nsid w:val="3E685D08"/>
    <w:multiLevelType w:val="hybridMultilevel"/>
    <w:tmpl w:val="A3346B9A"/>
    <w:lvl w:ilvl="0" w:tplc="7D2468EC">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94103C"/>
    <w:multiLevelType w:val="hybridMultilevel"/>
    <w:tmpl w:val="247AAD9E"/>
    <w:lvl w:ilvl="0" w:tplc="44746CAE">
      <w:start w:val="1"/>
      <w:numFmt w:val="decimal"/>
      <w:lvlText w:val="%1."/>
      <w:lvlJc w:val="left"/>
      <w:pPr>
        <w:ind w:left="720" w:hanging="360"/>
      </w:pPr>
      <w:rPr>
        <w:rFonts w:hint="default"/>
        <w:b/>
      </w:rPr>
    </w:lvl>
    <w:lvl w:ilvl="1" w:tplc="8E2A6094">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376246"/>
    <w:multiLevelType w:val="hybridMultilevel"/>
    <w:tmpl w:val="384626B8"/>
    <w:lvl w:ilvl="0" w:tplc="E91EAA98">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DC"/>
    <w:rsid w:val="00013019"/>
    <w:rsid w:val="00023FCD"/>
    <w:rsid w:val="0003696B"/>
    <w:rsid w:val="00036DE3"/>
    <w:rsid w:val="00054779"/>
    <w:rsid w:val="000615E0"/>
    <w:rsid w:val="00070999"/>
    <w:rsid w:val="00073BF4"/>
    <w:rsid w:val="000772E1"/>
    <w:rsid w:val="000B7DA3"/>
    <w:rsid w:val="000D6129"/>
    <w:rsid w:val="001475C8"/>
    <w:rsid w:val="00162126"/>
    <w:rsid w:val="00181592"/>
    <w:rsid w:val="001A422C"/>
    <w:rsid w:val="001A7E0E"/>
    <w:rsid w:val="001C0DFD"/>
    <w:rsid w:val="001C6E95"/>
    <w:rsid w:val="001E2C92"/>
    <w:rsid w:val="00201308"/>
    <w:rsid w:val="0022230F"/>
    <w:rsid w:val="00252BBA"/>
    <w:rsid w:val="00253550"/>
    <w:rsid w:val="00257426"/>
    <w:rsid w:val="0026073B"/>
    <w:rsid w:val="002804A6"/>
    <w:rsid w:val="002A5425"/>
    <w:rsid w:val="002A76F2"/>
    <w:rsid w:val="002A785A"/>
    <w:rsid w:val="002D26EC"/>
    <w:rsid w:val="002E193B"/>
    <w:rsid w:val="00304567"/>
    <w:rsid w:val="0031023C"/>
    <w:rsid w:val="00314C9F"/>
    <w:rsid w:val="003361D9"/>
    <w:rsid w:val="00341813"/>
    <w:rsid w:val="00364285"/>
    <w:rsid w:val="003655CF"/>
    <w:rsid w:val="0037007D"/>
    <w:rsid w:val="003834E5"/>
    <w:rsid w:val="0038388D"/>
    <w:rsid w:val="00395215"/>
    <w:rsid w:val="00397996"/>
    <w:rsid w:val="003D42EC"/>
    <w:rsid w:val="003E0914"/>
    <w:rsid w:val="003E3004"/>
    <w:rsid w:val="003E4884"/>
    <w:rsid w:val="003E6FC9"/>
    <w:rsid w:val="003F3F91"/>
    <w:rsid w:val="003F5505"/>
    <w:rsid w:val="004359B3"/>
    <w:rsid w:val="004521EA"/>
    <w:rsid w:val="00461709"/>
    <w:rsid w:val="00463419"/>
    <w:rsid w:val="00481334"/>
    <w:rsid w:val="004946C6"/>
    <w:rsid w:val="004A461E"/>
    <w:rsid w:val="004B3975"/>
    <w:rsid w:val="004E2AA7"/>
    <w:rsid w:val="004F144D"/>
    <w:rsid w:val="00506CA6"/>
    <w:rsid w:val="005145DA"/>
    <w:rsid w:val="00521116"/>
    <w:rsid w:val="005223FA"/>
    <w:rsid w:val="005465F0"/>
    <w:rsid w:val="005727B8"/>
    <w:rsid w:val="00572A78"/>
    <w:rsid w:val="005834ED"/>
    <w:rsid w:val="005C105E"/>
    <w:rsid w:val="005C1520"/>
    <w:rsid w:val="005C429C"/>
    <w:rsid w:val="005E0A17"/>
    <w:rsid w:val="005E4330"/>
    <w:rsid w:val="005F0A66"/>
    <w:rsid w:val="0060595E"/>
    <w:rsid w:val="00632B36"/>
    <w:rsid w:val="0064597F"/>
    <w:rsid w:val="00657F16"/>
    <w:rsid w:val="006711BE"/>
    <w:rsid w:val="006850AA"/>
    <w:rsid w:val="00691517"/>
    <w:rsid w:val="006A1F15"/>
    <w:rsid w:val="006C055B"/>
    <w:rsid w:val="006D3461"/>
    <w:rsid w:val="006D44DC"/>
    <w:rsid w:val="00720675"/>
    <w:rsid w:val="00750417"/>
    <w:rsid w:val="00750C4C"/>
    <w:rsid w:val="007D28E6"/>
    <w:rsid w:val="007E6BA7"/>
    <w:rsid w:val="007F2892"/>
    <w:rsid w:val="007F4128"/>
    <w:rsid w:val="007F55B8"/>
    <w:rsid w:val="00832E92"/>
    <w:rsid w:val="00835CBC"/>
    <w:rsid w:val="00837010"/>
    <w:rsid w:val="008510DA"/>
    <w:rsid w:val="00851B85"/>
    <w:rsid w:val="008547C3"/>
    <w:rsid w:val="0086528B"/>
    <w:rsid w:val="008679BF"/>
    <w:rsid w:val="00880478"/>
    <w:rsid w:val="00882CEE"/>
    <w:rsid w:val="00887486"/>
    <w:rsid w:val="008A075F"/>
    <w:rsid w:val="008A6045"/>
    <w:rsid w:val="008A69E8"/>
    <w:rsid w:val="008C49BD"/>
    <w:rsid w:val="008C67C0"/>
    <w:rsid w:val="008D1C6D"/>
    <w:rsid w:val="008D39FB"/>
    <w:rsid w:val="008D44E4"/>
    <w:rsid w:val="008E009D"/>
    <w:rsid w:val="00927495"/>
    <w:rsid w:val="00935C45"/>
    <w:rsid w:val="00941C8A"/>
    <w:rsid w:val="00945620"/>
    <w:rsid w:val="009464AA"/>
    <w:rsid w:val="00947DDE"/>
    <w:rsid w:val="00954F78"/>
    <w:rsid w:val="009758B3"/>
    <w:rsid w:val="009A4A99"/>
    <w:rsid w:val="009A4AAA"/>
    <w:rsid w:val="009B2F19"/>
    <w:rsid w:val="009C20D6"/>
    <w:rsid w:val="009E2C72"/>
    <w:rsid w:val="009E4182"/>
    <w:rsid w:val="00A05472"/>
    <w:rsid w:val="00A06D47"/>
    <w:rsid w:val="00A1393F"/>
    <w:rsid w:val="00A21673"/>
    <w:rsid w:val="00A40F4A"/>
    <w:rsid w:val="00A469A8"/>
    <w:rsid w:val="00A675EF"/>
    <w:rsid w:val="00A81587"/>
    <w:rsid w:val="00AD4052"/>
    <w:rsid w:val="00AF5DD4"/>
    <w:rsid w:val="00AF7303"/>
    <w:rsid w:val="00B028C2"/>
    <w:rsid w:val="00B261C0"/>
    <w:rsid w:val="00B3016C"/>
    <w:rsid w:val="00B45392"/>
    <w:rsid w:val="00B529C0"/>
    <w:rsid w:val="00B53096"/>
    <w:rsid w:val="00B670EA"/>
    <w:rsid w:val="00B814AF"/>
    <w:rsid w:val="00BB2244"/>
    <w:rsid w:val="00BB7F46"/>
    <w:rsid w:val="00BD6631"/>
    <w:rsid w:val="00BE4282"/>
    <w:rsid w:val="00C1145F"/>
    <w:rsid w:val="00C214A2"/>
    <w:rsid w:val="00C225AE"/>
    <w:rsid w:val="00C27B40"/>
    <w:rsid w:val="00C666FF"/>
    <w:rsid w:val="00C751DC"/>
    <w:rsid w:val="00C77182"/>
    <w:rsid w:val="00C877FF"/>
    <w:rsid w:val="00C93D2C"/>
    <w:rsid w:val="00C9591F"/>
    <w:rsid w:val="00CA1745"/>
    <w:rsid w:val="00CC049B"/>
    <w:rsid w:val="00CC0CFB"/>
    <w:rsid w:val="00CD2957"/>
    <w:rsid w:val="00D30FC1"/>
    <w:rsid w:val="00D64399"/>
    <w:rsid w:val="00D83CE7"/>
    <w:rsid w:val="00DB21D6"/>
    <w:rsid w:val="00DB3739"/>
    <w:rsid w:val="00DC3EC0"/>
    <w:rsid w:val="00DD1C15"/>
    <w:rsid w:val="00DE2C68"/>
    <w:rsid w:val="00DF0321"/>
    <w:rsid w:val="00E05103"/>
    <w:rsid w:val="00E05AF5"/>
    <w:rsid w:val="00E168C6"/>
    <w:rsid w:val="00E64E37"/>
    <w:rsid w:val="00E809DA"/>
    <w:rsid w:val="00E82860"/>
    <w:rsid w:val="00EA29C4"/>
    <w:rsid w:val="00EC2FA7"/>
    <w:rsid w:val="00ED3748"/>
    <w:rsid w:val="00EF5530"/>
    <w:rsid w:val="00EF7308"/>
    <w:rsid w:val="00F11FE1"/>
    <w:rsid w:val="00F1628F"/>
    <w:rsid w:val="00F35261"/>
    <w:rsid w:val="00F57FDC"/>
    <w:rsid w:val="00F73B73"/>
    <w:rsid w:val="00F73EAA"/>
    <w:rsid w:val="00F93E90"/>
    <w:rsid w:val="00FA382A"/>
    <w:rsid w:val="00FA5288"/>
    <w:rsid w:val="00FC197E"/>
    <w:rsid w:val="00FC6E48"/>
    <w:rsid w:val="00FC7759"/>
    <w:rsid w:val="00FD2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86357"/>
  <w15:docId w15:val="{C53A1E93-7E87-4441-A939-F6C770D9F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392"/>
    <w:rPr>
      <w:rFonts w:ascii="Calibri" w:eastAsia="Calibri" w:hAnsi="Calibri" w:cs="Times New Roman"/>
    </w:rPr>
  </w:style>
  <w:style w:type="paragraph" w:styleId="Heading1">
    <w:name w:val="heading 1"/>
    <w:basedOn w:val="Normal"/>
    <w:next w:val="Normal"/>
    <w:link w:val="Heading1Char"/>
    <w:qFormat/>
    <w:rsid w:val="00C93D2C"/>
    <w:pPr>
      <w:keepNext/>
      <w:numPr>
        <w:numId w:val="2"/>
      </w:numPr>
      <w:autoSpaceDE w:val="0"/>
      <w:autoSpaceDN w:val="0"/>
      <w:adjustRightInd w:val="0"/>
      <w:spacing w:before="240" w:after="120" w:line="360" w:lineRule="auto"/>
      <w:jc w:val="both"/>
      <w:outlineLvl w:val="0"/>
    </w:pPr>
    <w:rPr>
      <w:rFonts w:ascii="Times New Roman" w:eastAsia="Times New Roman" w:hAnsi="Times New Roman"/>
      <w:bCs/>
      <w:sz w:val="24"/>
      <w:szCs w:val="19"/>
      <w:lang w:val="bg-BG" w:eastAsia="bg-BG"/>
    </w:rPr>
  </w:style>
  <w:style w:type="paragraph" w:styleId="Heading2">
    <w:name w:val="heading 2"/>
    <w:aliases w:val="Heading 21"/>
    <w:basedOn w:val="Normal"/>
    <w:next w:val="Normal"/>
    <w:link w:val="Heading2Char"/>
    <w:qFormat/>
    <w:rsid w:val="00C93D2C"/>
    <w:pPr>
      <w:widowControl w:val="0"/>
      <w:numPr>
        <w:ilvl w:val="1"/>
        <w:numId w:val="2"/>
      </w:numPr>
      <w:autoSpaceDE w:val="0"/>
      <w:autoSpaceDN w:val="0"/>
      <w:adjustRightInd w:val="0"/>
      <w:spacing w:before="120" w:after="120" w:line="240" w:lineRule="auto"/>
      <w:jc w:val="both"/>
      <w:outlineLvl w:val="1"/>
    </w:pPr>
    <w:rPr>
      <w:rFonts w:ascii="Times New Roman" w:eastAsia="Times New Roman" w:hAnsi="Times New Roman"/>
      <w:bCs/>
      <w:sz w:val="24"/>
      <w:szCs w:val="17"/>
      <w:lang w:val="bg-BG"/>
    </w:rPr>
  </w:style>
  <w:style w:type="paragraph" w:styleId="Heading3">
    <w:name w:val="heading 3"/>
    <w:basedOn w:val="Normal"/>
    <w:next w:val="Normal"/>
    <w:link w:val="Heading3Char"/>
    <w:qFormat/>
    <w:rsid w:val="00C93D2C"/>
    <w:pPr>
      <w:keepNext/>
      <w:numPr>
        <w:ilvl w:val="2"/>
        <w:numId w:val="2"/>
      </w:numPr>
      <w:autoSpaceDE w:val="0"/>
      <w:autoSpaceDN w:val="0"/>
      <w:adjustRightInd w:val="0"/>
      <w:spacing w:before="120" w:after="120" w:line="240" w:lineRule="auto"/>
      <w:jc w:val="both"/>
      <w:outlineLvl w:val="2"/>
    </w:pPr>
    <w:rPr>
      <w:rFonts w:ascii="Times New Roman" w:eastAsia="Times New Roman" w:hAnsi="Times New Roman"/>
      <w:iCs/>
      <w:sz w:val="24"/>
      <w:szCs w:val="17"/>
      <w:lang w:val="bg-BG" w:eastAsia="bg-BG"/>
    </w:rPr>
  </w:style>
  <w:style w:type="paragraph" w:styleId="Heading4">
    <w:name w:val="heading 4"/>
    <w:basedOn w:val="Normal"/>
    <w:link w:val="Heading4Char"/>
    <w:qFormat/>
    <w:rsid w:val="00C93D2C"/>
    <w:pPr>
      <w:numPr>
        <w:ilvl w:val="3"/>
        <w:numId w:val="2"/>
      </w:numPr>
      <w:spacing w:before="100" w:beforeAutospacing="1" w:after="100" w:afterAutospacing="1" w:line="240" w:lineRule="auto"/>
      <w:outlineLvl w:val="3"/>
    </w:pPr>
    <w:rPr>
      <w:rFonts w:ascii="Arial Unicode MS" w:eastAsia="Arial Unicode MS" w:hAnsi="Arial Unicode MS" w:cs="Arial Unicode MS"/>
      <w:b/>
      <w:bCs/>
      <w:sz w:val="24"/>
      <w:szCs w:val="24"/>
      <w:lang w:val="en-GB"/>
    </w:rPr>
  </w:style>
  <w:style w:type="paragraph" w:styleId="Heading5">
    <w:name w:val="heading 5"/>
    <w:basedOn w:val="Normal"/>
    <w:next w:val="Normal"/>
    <w:link w:val="Heading5Char"/>
    <w:qFormat/>
    <w:rsid w:val="00C93D2C"/>
    <w:pPr>
      <w:numPr>
        <w:ilvl w:val="4"/>
        <w:numId w:val="2"/>
      </w:numPr>
      <w:spacing w:before="240" w:after="60" w:line="240" w:lineRule="auto"/>
      <w:outlineLvl w:val="4"/>
    </w:pPr>
    <w:rPr>
      <w:rFonts w:ascii="Times New Roman" w:eastAsia="Times New Roman" w:hAnsi="Times New Roman"/>
      <w:b/>
      <w:bCs/>
      <w:i/>
      <w:iCs/>
      <w:sz w:val="26"/>
      <w:szCs w:val="26"/>
      <w:lang w:val="bg-BG" w:eastAsia="bg-BG"/>
    </w:rPr>
  </w:style>
  <w:style w:type="paragraph" w:styleId="Heading6">
    <w:name w:val="heading 6"/>
    <w:basedOn w:val="Normal"/>
    <w:next w:val="Normal"/>
    <w:link w:val="Heading6Char"/>
    <w:qFormat/>
    <w:rsid w:val="00C93D2C"/>
    <w:pPr>
      <w:numPr>
        <w:ilvl w:val="5"/>
        <w:numId w:val="2"/>
      </w:numPr>
      <w:spacing w:before="240" w:after="60" w:line="240" w:lineRule="auto"/>
      <w:outlineLvl w:val="5"/>
    </w:pPr>
    <w:rPr>
      <w:rFonts w:ascii="Times New Roman" w:eastAsia="Times New Roman" w:hAnsi="Times New Roman"/>
      <w:b/>
      <w:bCs/>
      <w:lang w:val="bg-BG" w:eastAsia="bg-BG"/>
    </w:rPr>
  </w:style>
  <w:style w:type="paragraph" w:styleId="Heading7">
    <w:name w:val="heading 7"/>
    <w:basedOn w:val="Normal"/>
    <w:next w:val="Normal"/>
    <w:link w:val="Heading7Char"/>
    <w:qFormat/>
    <w:rsid w:val="00C93D2C"/>
    <w:pPr>
      <w:numPr>
        <w:ilvl w:val="6"/>
        <w:numId w:val="2"/>
      </w:numPr>
      <w:spacing w:before="240" w:after="60" w:line="240" w:lineRule="auto"/>
      <w:outlineLvl w:val="6"/>
    </w:pPr>
    <w:rPr>
      <w:rFonts w:ascii="Times New Roman" w:eastAsia="Times New Roman" w:hAnsi="Times New Roman"/>
      <w:sz w:val="24"/>
      <w:szCs w:val="24"/>
      <w:lang w:val="bg-BG" w:eastAsia="bg-BG"/>
    </w:rPr>
  </w:style>
  <w:style w:type="paragraph" w:styleId="Heading8">
    <w:name w:val="heading 8"/>
    <w:basedOn w:val="Normal"/>
    <w:next w:val="Normal"/>
    <w:link w:val="Heading8Char"/>
    <w:qFormat/>
    <w:rsid w:val="00C93D2C"/>
    <w:pPr>
      <w:numPr>
        <w:ilvl w:val="7"/>
        <w:numId w:val="2"/>
      </w:numPr>
      <w:spacing w:before="240" w:after="60" w:line="240" w:lineRule="auto"/>
      <w:outlineLvl w:val="7"/>
    </w:pPr>
    <w:rPr>
      <w:rFonts w:ascii="Times New Roman" w:eastAsia="Times New Roman" w:hAnsi="Times New Roman"/>
      <w:i/>
      <w:iCs/>
      <w:sz w:val="24"/>
      <w:szCs w:val="24"/>
      <w:lang w:val="bg-BG" w:eastAsia="bg-BG"/>
    </w:rPr>
  </w:style>
  <w:style w:type="paragraph" w:styleId="Heading9">
    <w:name w:val="heading 9"/>
    <w:basedOn w:val="Normal"/>
    <w:next w:val="Normal"/>
    <w:link w:val="Heading9Char"/>
    <w:qFormat/>
    <w:rsid w:val="00C93D2C"/>
    <w:pPr>
      <w:numPr>
        <w:ilvl w:val="8"/>
        <w:numId w:val="2"/>
      </w:numPr>
      <w:spacing w:before="240" w:after="60" w:line="240" w:lineRule="auto"/>
      <w:outlineLvl w:val="8"/>
    </w:pPr>
    <w:rPr>
      <w:rFonts w:ascii="Arial" w:eastAsia="Times New Roman" w:hAnsi="Arial" w:cs="Arial"/>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4DC"/>
    <w:pPr>
      <w:ind w:left="720"/>
      <w:contextualSpacing/>
    </w:pPr>
  </w:style>
  <w:style w:type="character" w:customStyle="1" w:styleId="Heading1Char">
    <w:name w:val="Heading 1 Char"/>
    <w:basedOn w:val="DefaultParagraphFont"/>
    <w:link w:val="Heading1"/>
    <w:rsid w:val="00C93D2C"/>
    <w:rPr>
      <w:rFonts w:ascii="Times New Roman" w:eastAsia="Times New Roman" w:hAnsi="Times New Roman" w:cs="Times New Roman"/>
      <w:bCs/>
      <w:sz w:val="24"/>
      <w:szCs w:val="19"/>
      <w:lang w:val="bg-BG" w:eastAsia="bg-BG"/>
    </w:rPr>
  </w:style>
  <w:style w:type="character" w:customStyle="1" w:styleId="Heading2Char">
    <w:name w:val="Heading 2 Char"/>
    <w:aliases w:val="Heading 21 Char"/>
    <w:basedOn w:val="DefaultParagraphFont"/>
    <w:link w:val="Heading2"/>
    <w:rsid w:val="00C93D2C"/>
    <w:rPr>
      <w:rFonts w:ascii="Times New Roman" w:eastAsia="Times New Roman" w:hAnsi="Times New Roman" w:cs="Times New Roman"/>
      <w:bCs/>
      <w:sz w:val="24"/>
      <w:szCs w:val="17"/>
      <w:lang w:val="bg-BG"/>
    </w:rPr>
  </w:style>
  <w:style w:type="character" w:customStyle="1" w:styleId="Heading3Char">
    <w:name w:val="Heading 3 Char"/>
    <w:basedOn w:val="DefaultParagraphFont"/>
    <w:link w:val="Heading3"/>
    <w:rsid w:val="00C93D2C"/>
    <w:rPr>
      <w:rFonts w:ascii="Times New Roman" w:eastAsia="Times New Roman" w:hAnsi="Times New Roman" w:cs="Times New Roman"/>
      <w:iCs/>
      <w:sz w:val="24"/>
      <w:szCs w:val="17"/>
      <w:lang w:val="bg-BG" w:eastAsia="bg-BG"/>
    </w:rPr>
  </w:style>
  <w:style w:type="character" w:customStyle="1" w:styleId="Heading4Char">
    <w:name w:val="Heading 4 Char"/>
    <w:basedOn w:val="DefaultParagraphFont"/>
    <w:link w:val="Heading4"/>
    <w:rsid w:val="00C93D2C"/>
    <w:rPr>
      <w:rFonts w:ascii="Arial Unicode MS" w:eastAsia="Arial Unicode MS" w:hAnsi="Arial Unicode MS" w:cs="Arial Unicode MS"/>
      <w:b/>
      <w:bCs/>
      <w:sz w:val="24"/>
      <w:szCs w:val="24"/>
      <w:lang w:val="en-GB"/>
    </w:rPr>
  </w:style>
  <w:style w:type="character" w:customStyle="1" w:styleId="Heading5Char">
    <w:name w:val="Heading 5 Char"/>
    <w:basedOn w:val="DefaultParagraphFont"/>
    <w:link w:val="Heading5"/>
    <w:rsid w:val="00C93D2C"/>
    <w:rPr>
      <w:rFonts w:ascii="Times New Roman" w:eastAsia="Times New Roman" w:hAnsi="Times New Roman" w:cs="Times New Roman"/>
      <w:b/>
      <w:bCs/>
      <w:i/>
      <w:iCs/>
      <w:sz w:val="26"/>
      <w:szCs w:val="26"/>
      <w:lang w:val="bg-BG" w:eastAsia="bg-BG"/>
    </w:rPr>
  </w:style>
  <w:style w:type="character" w:customStyle="1" w:styleId="Heading6Char">
    <w:name w:val="Heading 6 Char"/>
    <w:basedOn w:val="DefaultParagraphFont"/>
    <w:link w:val="Heading6"/>
    <w:rsid w:val="00C93D2C"/>
    <w:rPr>
      <w:rFonts w:ascii="Times New Roman" w:eastAsia="Times New Roman" w:hAnsi="Times New Roman" w:cs="Times New Roman"/>
      <w:b/>
      <w:bCs/>
      <w:lang w:val="bg-BG" w:eastAsia="bg-BG"/>
    </w:rPr>
  </w:style>
  <w:style w:type="character" w:customStyle="1" w:styleId="Heading7Char">
    <w:name w:val="Heading 7 Char"/>
    <w:basedOn w:val="DefaultParagraphFont"/>
    <w:link w:val="Heading7"/>
    <w:rsid w:val="00C93D2C"/>
    <w:rPr>
      <w:rFonts w:ascii="Times New Roman" w:eastAsia="Times New Roman" w:hAnsi="Times New Roman" w:cs="Times New Roman"/>
      <w:sz w:val="24"/>
      <w:szCs w:val="24"/>
      <w:lang w:val="bg-BG" w:eastAsia="bg-BG"/>
    </w:rPr>
  </w:style>
  <w:style w:type="character" w:customStyle="1" w:styleId="Heading8Char">
    <w:name w:val="Heading 8 Char"/>
    <w:basedOn w:val="DefaultParagraphFont"/>
    <w:link w:val="Heading8"/>
    <w:rsid w:val="00C93D2C"/>
    <w:rPr>
      <w:rFonts w:ascii="Times New Roman" w:eastAsia="Times New Roman" w:hAnsi="Times New Roman" w:cs="Times New Roman"/>
      <w:i/>
      <w:iCs/>
      <w:sz w:val="24"/>
      <w:szCs w:val="24"/>
      <w:lang w:val="bg-BG" w:eastAsia="bg-BG"/>
    </w:rPr>
  </w:style>
  <w:style w:type="character" w:customStyle="1" w:styleId="Heading9Char">
    <w:name w:val="Heading 9 Char"/>
    <w:basedOn w:val="DefaultParagraphFont"/>
    <w:link w:val="Heading9"/>
    <w:rsid w:val="00C93D2C"/>
    <w:rPr>
      <w:rFonts w:ascii="Arial" w:eastAsia="Times New Roman" w:hAnsi="Arial" w:cs="Arial"/>
      <w:lang w:val="bg-BG" w:eastAsia="bg-BG"/>
    </w:rPr>
  </w:style>
  <w:style w:type="paragraph" w:styleId="BodyText">
    <w:name w:val="Body Text"/>
    <w:basedOn w:val="Normal"/>
    <w:link w:val="BodyTextChar"/>
    <w:rsid w:val="00C93D2C"/>
    <w:pPr>
      <w:autoSpaceDE w:val="0"/>
      <w:autoSpaceDN w:val="0"/>
      <w:adjustRightInd w:val="0"/>
      <w:spacing w:before="120" w:after="120" w:line="240" w:lineRule="auto"/>
      <w:jc w:val="both"/>
    </w:pPr>
    <w:rPr>
      <w:rFonts w:ascii="Times New Roman" w:eastAsia="Times New Roman" w:hAnsi="Times New Roman"/>
      <w:sz w:val="24"/>
      <w:szCs w:val="17"/>
    </w:rPr>
  </w:style>
  <w:style w:type="character" w:customStyle="1" w:styleId="BodyTextChar">
    <w:name w:val="Body Text Char"/>
    <w:basedOn w:val="DefaultParagraphFont"/>
    <w:link w:val="BodyText"/>
    <w:rsid w:val="00C93D2C"/>
    <w:rPr>
      <w:rFonts w:ascii="Times New Roman" w:eastAsia="Times New Roman" w:hAnsi="Times New Roman" w:cs="Times New Roman"/>
      <w:sz w:val="24"/>
      <w:szCs w:val="17"/>
    </w:rPr>
  </w:style>
  <w:style w:type="paragraph" w:customStyle="1" w:styleId="m">
    <w:name w:val="m"/>
    <w:basedOn w:val="Normal"/>
    <w:rsid w:val="00C93D2C"/>
    <w:pPr>
      <w:spacing w:before="100" w:beforeAutospacing="1" w:after="100" w:afterAutospacing="1" w:line="240" w:lineRule="auto"/>
    </w:pPr>
    <w:rPr>
      <w:rFonts w:ascii="Times New Roman" w:eastAsia="Times New Roman" w:hAnsi="Times New Roman"/>
      <w:sz w:val="24"/>
      <w:szCs w:val="24"/>
    </w:rPr>
  </w:style>
  <w:style w:type="paragraph" w:customStyle="1" w:styleId="doc-ti">
    <w:name w:val="doc-ti"/>
    <w:basedOn w:val="Normal"/>
    <w:rsid w:val="00A2167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A2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9C4"/>
    <w:rPr>
      <w:rFonts w:ascii="Tahoma" w:eastAsia="Calibri" w:hAnsi="Tahoma" w:cs="Tahoma"/>
      <w:sz w:val="16"/>
      <w:szCs w:val="16"/>
    </w:rPr>
  </w:style>
  <w:style w:type="character" w:styleId="CommentReference">
    <w:name w:val="annotation reference"/>
    <w:basedOn w:val="DefaultParagraphFont"/>
    <w:uiPriority w:val="99"/>
    <w:unhideWhenUsed/>
    <w:rsid w:val="005834ED"/>
    <w:rPr>
      <w:sz w:val="16"/>
      <w:szCs w:val="16"/>
    </w:rPr>
  </w:style>
  <w:style w:type="paragraph" w:styleId="CommentText">
    <w:name w:val="annotation text"/>
    <w:basedOn w:val="Normal"/>
    <w:link w:val="CommentTextChar"/>
    <w:uiPriority w:val="99"/>
    <w:semiHidden/>
    <w:unhideWhenUsed/>
    <w:rsid w:val="005834ED"/>
    <w:pPr>
      <w:spacing w:line="240" w:lineRule="auto"/>
    </w:pPr>
    <w:rPr>
      <w:sz w:val="20"/>
      <w:szCs w:val="20"/>
    </w:rPr>
  </w:style>
  <w:style w:type="character" w:customStyle="1" w:styleId="CommentTextChar">
    <w:name w:val="Comment Text Char"/>
    <w:basedOn w:val="DefaultParagraphFont"/>
    <w:link w:val="CommentText"/>
    <w:uiPriority w:val="99"/>
    <w:semiHidden/>
    <w:rsid w:val="005834E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834ED"/>
    <w:rPr>
      <w:b/>
      <w:bCs/>
    </w:rPr>
  </w:style>
  <w:style w:type="character" w:customStyle="1" w:styleId="CommentSubjectChar">
    <w:name w:val="Comment Subject Char"/>
    <w:basedOn w:val="CommentTextChar"/>
    <w:link w:val="CommentSubject"/>
    <w:uiPriority w:val="99"/>
    <w:semiHidden/>
    <w:rsid w:val="005834ED"/>
    <w:rPr>
      <w:rFonts w:ascii="Calibri" w:eastAsia="Calibri" w:hAnsi="Calibri" w:cs="Times New Roman"/>
      <w:b/>
      <w:bCs/>
      <w:sz w:val="20"/>
      <w:szCs w:val="20"/>
    </w:rPr>
  </w:style>
  <w:style w:type="character" w:styleId="Emphasis">
    <w:name w:val="Emphasis"/>
    <w:basedOn w:val="DefaultParagraphFont"/>
    <w:uiPriority w:val="20"/>
    <w:qFormat/>
    <w:rsid w:val="003642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45684">
      <w:bodyDiv w:val="1"/>
      <w:marLeft w:val="0"/>
      <w:marRight w:val="0"/>
      <w:marTop w:val="0"/>
      <w:marBottom w:val="0"/>
      <w:divBdr>
        <w:top w:val="none" w:sz="0" w:space="0" w:color="auto"/>
        <w:left w:val="none" w:sz="0" w:space="0" w:color="auto"/>
        <w:bottom w:val="none" w:sz="0" w:space="0" w:color="auto"/>
        <w:right w:val="none" w:sz="0" w:space="0" w:color="auto"/>
      </w:divBdr>
    </w:div>
    <w:div w:id="102367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IYOTOVA</dc:creator>
  <cp:lastModifiedBy>Любомира Иванова</cp:lastModifiedBy>
  <cp:revision>49</cp:revision>
  <dcterms:created xsi:type="dcterms:W3CDTF">2022-09-23T12:35:00Z</dcterms:created>
  <dcterms:modified xsi:type="dcterms:W3CDTF">2026-06-04T08:59:00Z</dcterms:modified>
</cp:coreProperties>
</file>