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044C" w14:textId="77777777" w:rsidR="004368A6" w:rsidRPr="00E75AAD" w:rsidRDefault="008067D5" w:rsidP="00F531AA">
      <w:pPr>
        <w:pBdr>
          <w:bottom w:val="single" w:sz="4" w:space="1" w:color="auto"/>
        </w:pBdr>
        <w:spacing w:before="200" w:after="120" w:line="360" w:lineRule="auto"/>
        <w:ind w:left="709" w:firstLine="709"/>
        <w:jc w:val="center"/>
        <w:rPr>
          <w:lang w:val="en-US"/>
        </w:rPr>
      </w:pPr>
      <w:r w:rsidRPr="00E75AAD">
        <w:rPr>
          <w:b/>
        </w:rPr>
        <w:t>Министерство на регионалното развитие и благоустройството</w:t>
      </w:r>
    </w:p>
    <w:p w14:paraId="1BE2D80A" w14:textId="77777777" w:rsidR="00006A59" w:rsidRDefault="00006A59" w:rsidP="009D7049">
      <w:pPr>
        <w:spacing w:before="200" w:after="120" w:line="360" w:lineRule="auto"/>
        <w:jc w:val="center"/>
        <w:rPr>
          <w:b/>
        </w:rPr>
      </w:pPr>
      <w:r w:rsidRPr="00E75AAD">
        <w:rPr>
          <w:b/>
        </w:rPr>
        <w:t>М  О  Т  И  В  И</w:t>
      </w:r>
    </w:p>
    <w:p w14:paraId="0A4C0457" w14:textId="77777777" w:rsidR="00AC05A5" w:rsidRPr="00E75AAD" w:rsidRDefault="00AC05A5" w:rsidP="009D7049">
      <w:pPr>
        <w:spacing w:before="200" w:after="120" w:line="360" w:lineRule="auto"/>
        <w:jc w:val="center"/>
        <w:rPr>
          <w:b/>
        </w:rPr>
      </w:pPr>
    </w:p>
    <w:p w14:paraId="134D8C9A" w14:textId="5892C676" w:rsidR="00E60275" w:rsidRPr="00E75AAD" w:rsidRDefault="007777FB" w:rsidP="00B24052">
      <w:pPr>
        <w:spacing w:after="120" w:line="360" w:lineRule="auto"/>
        <w:jc w:val="center"/>
        <w:rPr>
          <w:b/>
        </w:rPr>
      </w:pPr>
      <w:r>
        <w:rPr>
          <w:b/>
        </w:rPr>
        <w:t xml:space="preserve">към </w:t>
      </w:r>
      <w:r w:rsidR="00984ABF">
        <w:rPr>
          <w:b/>
        </w:rPr>
        <w:t xml:space="preserve">проект на </w:t>
      </w:r>
      <w:r w:rsidR="00862343" w:rsidRPr="00862343">
        <w:rPr>
          <w:b/>
          <w:szCs w:val="22"/>
        </w:rPr>
        <w:t>Национална стратегия за цифрова трансформация на строителния сектор 2030 г. и Пътна карта за изпълнението ѝ</w:t>
      </w:r>
    </w:p>
    <w:p w14:paraId="2117B70E" w14:textId="77777777" w:rsidR="00E60275" w:rsidRPr="00E75AAD" w:rsidRDefault="00E60275" w:rsidP="00A0162F">
      <w:pPr>
        <w:spacing w:after="120" w:line="360" w:lineRule="auto"/>
        <w:jc w:val="center"/>
        <w:rPr>
          <w:b/>
        </w:rPr>
      </w:pPr>
    </w:p>
    <w:p w14:paraId="2AA7CD9C" w14:textId="77777777" w:rsidR="007F2D59" w:rsidRPr="007F2D59" w:rsidRDefault="00A61749" w:rsidP="007F2D59">
      <w:pPr>
        <w:numPr>
          <w:ilvl w:val="0"/>
          <w:numId w:val="19"/>
        </w:numPr>
        <w:autoSpaceDE w:val="0"/>
        <w:autoSpaceDN w:val="0"/>
        <w:adjustRightInd w:val="0"/>
        <w:spacing w:after="120" w:line="360" w:lineRule="auto"/>
        <w:ind w:left="0" w:firstLine="851"/>
        <w:jc w:val="both"/>
      </w:pPr>
      <w:r w:rsidRPr="007F2D59">
        <w:rPr>
          <w:b/>
        </w:rPr>
        <w:t>Причини, които налага</w:t>
      </w:r>
      <w:r w:rsidR="00A511FC" w:rsidRPr="007F2D59">
        <w:rPr>
          <w:b/>
        </w:rPr>
        <w:t xml:space="preserve">т приемането на </w:t>
      </w:r>
      <w:r w:rsidR="007F2D59" w:rsidRPr="007F2D59">
        <w:rPr>
          <w:b/>
        </w:rPr>
        <w:t xml:space="preserve">Национална стратегия за цифрова трансформация на строителния сектор 2030 г. и Пътна карта за изпълнението ѝ </w:t>
      </w:r>
    </w:p>
    <w:p w14:paraId="2AAEF807" w14:textId="46684EE7" w:rsidR="0034313D" w:rsidRDefault="0034313D" w:rsidP="007F2D59">
      <w:pPr>
        <w:autoSpaceDE w:val="0"/>
        <w:autoSpaceDN w:val="0"/>
        <w:adjustRightInd w:val="0"/>
        <w:spacing w:after="120" w:line="360" w:lineRule="auto"/>
        <w:ind w:firstLine="851"/>
        <w:jc w:val="both"/>
      </w:pPr>
      <w:r w:rsidRPr="00E75AAD">
        <w:t xml:space="preserve">Проектът на </w:t>
      </w:r>
      <w:r w:rsidR="00862343" w:rsidRPr="007F2D59">
        <w:rPr>
          <w:szCs w:val="22"/>
        </w:rPr>
        <w:t>Национална стратегия за цифрова трансформация на строителния сектор</w:t>
      </w:r>
      <w:r w:rsidR="00862343" w:rsidRPr="007F2D59">
        <w:rPr>
          <w:b/>
          <w:szCs w:val="22"/>
        </w:rPr>
        <w:t xml:space="preserve"> </w:t>
      </w:r>
      <w:r w:rsidRPr="00E75AAD">
        <w:t>е разработен от</w:t>
      </w:r>
      <w:r w:rsidR="00D64CAB">
        <w:t xml:space="preserve"> Министерство на регионалното развитие и благоустройството (МРРБ), с участието на всички заинтересован</w:t>
      </w:r>
      <w:r w:rsidR="009A2E76">
        <w:t xml:space="preserve">и страни в строителния сектор, на </w:t>
      </w:r>
      <w:r w:rsidR="00D64CAB">
        <w:t>Н</w:t>
      </w:r>
      <w:r w:rsidR="00552CC6">
        <w:t xml:space="preserve">ационална </w:t>
      </w:r>
      <w:r w:rsidRPr="00E75AAD">
        <w:t>работна група</w:t>
      </w:r>
      <w:r w:rsidR="00D64CAB">
        <w:t xml:space="preserve"> (НРГ)</w:t>
      </w:r>
      <w:r w:rsidRPr="00E75AAD">
        <w:t>, създадена със Заповед № РД-</w:t>
      </w:r>
      <w:r w:rsidR="00056B15" w:rsidRPr="00070926">
        <w:t>02-14-</w:t>
      </w:r>
      <w:r w:rsidR="00862343" w:rsidRPr="00DF1949">
        <w:t>1010</w:t>
      </w:r>
      <w:r w:rsidR="00056B15" w:rsidRPr="00070926">
        <w:t xml:space="preserve"> </w:t>
      </w:r>
      <w:r w:rsidRPr="00E75AAD">
        <w:t xml:space="preserve">от </w:t>
      </w:r>
      <w:r w:rsidR="00862343" w:rsidRPr="00DF1949">
        <w:t>24</w:t>
      </w:r>
      <w:r w:rsidR="00056B15" w:rsidRPr="00070926">
        <w:t>.</w:t>
      </w:r>
      <w:r w:rsidR="00862343" w:rsidRPr="00DF1949">
        <w:t>10</w:t>
      </w:r>
      <w:r w:rsidR="00056B15" w:rsidRPr="00070926">
        <w:t>.202</w:t>
      </w:r>
      <w:r w:rsidR="00862343" w:rsidRPr="00DF1949">
        <w:t>2</w:t>
      </w:r>
      <w:r w:rsidR="00056B15" w:rsidRPr="00070926">
        <w:t xml:space="preserve"> </w:t>
      </w:r>
      <w:r w:rsidRPr="00E75AAD">
        <w:t>г. на министъра на регионалното развитие и благоустройството (РРБ)</w:t>
      </w:r>
      <w:r w:rsidRPr="00DF1949">
        <w:t xml:space="preserve">, </w:t>
      </w:r>
      <w:r w:rsidR="00862343">
        <w:t xml:space="preserve">и във връзка с изпълнение на реформа </w:t>
      </w:r>
      <w:r w:rsidR="00862343" w:rsidRPr="00837BFD">
        <w:t>С10.</w:t>
      </w:r>
      <w:r w:rsidR="00862343" w:rsidRPr="007F2D59">
        <w:rPr>
          <w:lang w:val="en-US"/>
        </w:rPr>
        <w:t>R</w:t>
      </w:r>
      <w:r w:rsidR="00862343" w:rsidRPr="00DF1949">
        <w:t>5</w:t>
      </w:r>
      <w:r w:rsidR="00862343">
        <w:t xml:space="preserve"> от Плана за възстановяване и устойчивост на Република България</w:t>
      </w:r>
      <w:r w:rsidRPr="00E75AAD">
        <w:t>.</w:t>
      </w:r>
    </w:p>
    <w:p w14:paraId="611967AE" w14:textId="26ECA77E" w:rsidR="005B7880" w:rsidRDefault="005B7880" w:rsidP="005E4654">
      <w:pPr>
        <w:autoSpaceDE w:val="0"/>
        <w:autoSpaceDN w:val="0"/>
        <w:adjustRightInd w:val="0"/>
        <w:spacing w:after="120" w:line="360" w:lineRule="auto"/>
        <w:ind w:firstLine="851"/>
        <w:jc w:val="both"/>
      </w:pPr>
      <w:r w:rsidRPr="005B7880">
        <w:t>Строителният сектор като важна неразделна част от европейската икономика фокусира тенденции от различни области на политиката на Европейския съюз: цифрова икономика, енергийна ефективност, кръгова икономика, устойчиво строителство, изменение на климата, устойчиво използване на ресурсите, демографски промени, здраве и безопасност, работни места, образование, обучение. Законодателните инициативи на</w:t>
      </w:r>
      <w:r w:rsidR="00433DE7" w:rsidRPr="00433DE7">
        <w:t xml:space="preserve"> Европейската комисия</w:t>
      </w:r>
      <w:r w:rsidRPr="005B7880">
        <w:t xml:space="preserve"> </w:t>
      </w:r>
      <w:r w:rsidR="00433DE7">
        <w:t>(</w:t>
      </w:r>
      <w:r w:rsidRPr="005B7880">
        <w:t>ЕК</w:t>
      </w:r>
      <w:r w:rsidR="00433DE7">
        <w:t>)</w:t>
      </w:r>
      <w:r w:rsidRPr="005B7880">
        <w:t>, пряко или непряко свързани със строителството, въвеждат пром</w:t>
      </w:r>
      <w:r>
        <w:t>ени в индустриалната екосистема</w:t>
      </w:r>
      <w:r w:rsidR="00713363">
        <w:t>.</w:t>
      </w:r>
      <w:r w:rsidRPr="005B7880">
        <w:t xml:space="preserve"> Стратегията на ЕС за адаптиране към климата, План</w:t>
      </w:r>
      <w:r w:rsidR="00EB1C0A">
        <w:t>ът</w:t>
      </w:r>
      <w:r w:rsidRPr="005B7880">
        <w:t xml:space="preserve"> за действие за нова кръгова икономика, Директивата за енергийната ефективност, Директивата за енергийни характеристики на сгради, разработва</w:t>
      </w:r>
      <w:r w:rsidR="00713363">
        <w:t>ният</w:t>
      </w:r>
      <w:r w:rsidRPr="005B7880">
        <w:t xml:space="preserve"> нов Регламент</w:t>
      </w:r>
      <w:r w:rsidR="00713363">
        <w:t xml:space="preserve"> за строителните продукти -</w:t>
      </w:r>
      <w:r w:rsidRPr="005B7880">
        <w:t xml:space="preserve"> </w:t>
      </w:r>
      <w:r w:rsidR="00713363">
        <w:t>в</w:t>
      </w:r>
      <w:r w:rsidRPr="005B7880">
        <w:t xml:space="preserve">сички документи очертават политики, които пряко или косвено изискват трансформацията на строителния сектор.  През декември 2019 г. Европейската комисия (ЕК) представи Европейския Зелен пакт, с който поема ангажимент за постигане на неутралност по отношение на климата до 2050 г. Зеленият пакт обяви инициатива за цялостно модернизиране на строителния сектор. Пактът прокарва идеи за сградна инфраструктура на бъдещето чрез интегриране на много високи нива на енергийна ефективност и цифрово управление на техническите системи в цялостната концепция за зелена инфраструктура. На 10 февруари 2022 г. ЕК представи работния документ: Сценарии за преход към строителна екосистема устойчива на кризи, по-зелена и по-дигитална. Подчертано бе важното значение на строителството за европейската </w:t>
      </w:r>
      <w:r w:rsidRPr="005B7880">
        <w:lastRenderedPageBreak/>
        <w:t xml:space="preserve">икономика, което изисква подходящо обвързване и съгласувано развитие на всички елементи, свързани с функционирането на тази екосистема. Определя развитието на строителството като споделена отговорност на </w:t>
      </w:r>
      <w:r w:rsidR="005E4654" w:rsidRPr="005E4654">
        <w:t xml:space="preserve">държавите-членки </w:t>
      </w:r>
      <w:r w:rsidRPr="005B7880">
        <w:t>и ЕК</w:t>
      </w:r>
      <w:r w:rsidR="00713363">
        <w:t xml:space="preserve"> за </w:t>
      </w:r>
      <w:r w:rsidR="00713363" w:rsidRPr="00713363">
        <w:t>постигане на дългосрочна визия за устойчива строителна екосистема.</w:t>
      </w:r>
    </w:p>
    <w:p w14:paraId="6EC61979" w14:textId="2F86B1E5" w:rsidR="008867F8" w:rsidRPr="005B7880" w:rsidRDefault="008867F8" w:rsidP="005A6842">
      <w:pPr>
        <w:autoSpaceDE w:val="0"/>
        <w:autoSpaceDN w:val="0"/>
        <w:adjustRightInd w:val="0"/>
        <w:spacing w:after="120" w:line="360" w:lineRule="auto"/>
        <w:ind w:firstLine="709"/>
        <w:jc w:val="both"/>
      </w:pPr>
      <w:r w:rsidRPr="008867F8">
        <w:t>Стратегията за цифрова реформа на българския строителен сектор е разработена в резултат на последователните действия на българското правителство, с подкрепата на  ЕК и е свързана с основни стратегически документи на Република България:</w:t>
      </w:r>
      <w:r w:rsidR="00C63FCE" w:rsidRPr="00C63FCE">
        <w:t xml:space="preserve"> Цифрова трансформация на България за периода 2020-2030 г.</w:t>
      </w:r>
      <w:r w:rsidR="00C63FCE">
        <w:t xml:space="preserve">, </w:t>
      </w:r>
      <w:r w:rsidR="00C63FCE" w:rsidRPr="00C63FCE">
        <w:t>Интегриран план в областта на енергетиката и климата на Република България 2021-2030 г.</w:t>
      </w:r>
      <w:r w:rsidR="00DB057F">
        <w:t>,</w:t>
      </w:r>
      <w:r w:rsidR="00DB057F" w:rsidRPr="00DB057F">
        <w:t xml:space="preserve"> Националната програма за развитие БЪЛГАРИЯ 2030</w:t>
      </w:r>
      <w:r w:rsidR="00DB057F">
        <w:t xml:space="preserve">, </w:t>
      </w:r>
      <w:r w:rsidR="00DB057F" w:rsidRPr="00DB057F">
        <w:t>Националния план за възстановяване и устойчивост 2022-2026 г.</w:t>
      </w:r>
    </w:p>
    <w:p w14:paraId="2DAAF000" w14:textId="690AE483" w:rsidR="005A6842" w:rsidRDefault="005A6842" w:rsidP="000B40C7">
      <w:pPr>
        <w:autoSpaceDE w:val="0"/>
        <w:autoSpaceDN w:val="0"/>
        <w:adjustRightInd w:val="0"/>
        <w:spacing w:after="120" w:line="360" w:lineRule="auto"/>
        <w:ind w:firstLine="709"/>
        <w:jc w:val="both"/>
      </w:pPr>
      <w:r>
        <w:t xml:space="preserve">Още през 2020 г. със Заповед № РД-02-14-165_20.02.2020 на министъра на регионалното развитие и благоустройството беше създадена НРГ за въвеждане на строително информационното моделиране (СИМ) за целия жизнен цикъл на строежите. </w:t>
      </w:r>
      <w:r w:rsidR="000B40C7" w:rsidRPr="000B40C7">
        <w:t>Националната работна група</w:t>
      </w:r>
      <w:r>
        <w:t xml:space="preserve"> работи съвместно с екипа по изпълнение на проект REFORM/SC2020/089 „Подготовка и стартиране на цифрова реформа на българския строителен сектор“</w:t>
      </w:r>
      <w:r w:rsidR="001E4959">
        <w:t>,</w:t>
      </w:r>
      <w:r w:rsidR="001E4959" w:rsidRPr="001E4959">
        <w:t xml:space="preserve"> финансиран по Програмата за подкрепа на структурната реформа 2017-2020 г. на Европейския съюз</w:t>
      </w:r>
      <w:r w:rsidR="001E4959">
        <w:t>,</w:t>
      </w:r>
      <w:r>
        <w:t xml:space="preserve"> </w:t>
      </w:r>
      <w:r w:rsidR="00A42866">
        <w:t xml:space="preserve">и подготви проект на Дългосрочна стратегия за въвеждане на СИМ при проектирането, изпълнението и поддържането на строежите, като основа на цифровата трансформация на строителния сектор и на План за действие по изпълнението на Дългосрочната стратегия. </w:t>
      </w:r>
      <w:r>
        <w:t>Резултатите от изготвените документи са използвани за създаването на Национална стратегия за цифрова трансформация на строителния сектор 2030 г. и Пътна карта за изпълнението ѝ.</w:t>
      </w:r>
    </w:p>
    <w:p w14:paraId="3DD15501" w14:textId="7170C6F1" w:rsidR="005A6842" w:rsidRPr="005A6842" w:rsidRDefault="00463611" w:rsidP="000F3730">
      <w:pPr>
        <w:autoSpaceDE w:val="0"/>
        <w:autoSpaceDN w:val="0"/>
        <w:adjustRightInd w:val="0"/>
        <w:spacing w:after="120" w:line="360" w:lineRule="auto"/>
        <w:ind w:firstLine="709"/>
        <w:jc w:val="both"/>
      </w:pPr>
      <w:r w:rsidRPr="00463611">
        <w:t>Ангажираността и активното участие на всички заинтересовани страни в етапите на съставяне, изпълнение, мониторинг и оценка на изпълнението на стратегическите и специфичните цели е от ключово значение за постигане на ефективност, ефикасност, въздействие и устойчивост на правителствената политика.</w:t>
      </w:r>
      <w:r w:rsidR="000F3730">
        <w:t xml:space="preserve"> В тази връзка </w:t>
      </w:r>
      <w:r w:rsidR="000F3730" w:rsidRPr="000F3730">
        <w:t xml:space="preserve">Стратегията за цифрова реформа на българския строителен сектор е разработена чрез партньорство между държавните институции с отговорности за развитието на секторната политика, електронното управление и професионално образование и обучение. В цялостния процес по подготовката на този документ </w:t>
      </w:r>
      <w:r w:rsidR="000F3730">
        <w:t>МРРБ</w:t>
      </w:r>
      <w:r w:rsidR="000F3730" w:rsidRPr="000F3730">
        <w:t xml:space="preserve">  взаимодейства ефективно с широк кръг от заинтересовани страни, с национално представените организации на общините в Република България, на архитектите, инженерите в инвестиционното проектиране и консултантите, строителите и предприемачите, висшите училища, подготвящи кадри за строителния сектор,  Българския институт за стандартизация,  Агенцията по обществени поръчки, с представители на бизнеса.</w:t>
      </w:r>
    </w:p>
    <w:p w14:paraId="4567A9BC" w14:textId="77777777" w:rsidR="005A6842" w:rsidRPr="005A6842" w:rsidRDefault="005A6842" w:rsidP="005A6842">
      <w:pPr>
        <w:autoSpaceDE w:val="0"/>
        <w:autoSpaceDN w:val="0"/>
        <w:adjustRightInd w:val="0"/>
        <w:spacing w:after="120" w:line="360" w:lineRule="auto"/>
        <w:ind w:left="709"/>
        <w:jc w:val="both"/>
      </w:pPr>
    </w:p>
    <w:p w14:paraId="4373F282" w14:textId="77777777" w:rsidR="005A6842" w:rsidRPr="005A6842" w:rsidRDefault="005A6842" w:rsidP="005A6842">
      <w:pPr>
        <w:autoSpaceDE w:val="0"/>
        <w:autoSpaceDN w:val="0"/>
        <w:adjustRightInd w:val="0"/>
        <w:spacing w:after="120" w:line="360" w:lineRule="auto"/>
        <w:ind w:left="709"/>
        <w:jc w:val="both"/>
      </w:pPr>
    </w:p>
    <w:p w14:paraId="0A426644" w14:textId="415FBCDF" w:rsidR="007837D8" w:rsidRPr="001F4B9A" w:rsidRDefault="00F161D6" w:rsidP="001F4B9A">
      <w:pPr>
        <w:autoSpaceDE w:val="0"/>
        <w:autoSpaceDN w:val="0"/>
        <w:adjustRightInd w:val="0"/>
        <w:spacing w:after="120" w:line="360" w:lineRule="auto"/>
        <w:ind w:firstLine="709"/>
        <w:jc w:val="both"/>
      </w:pPr>
      <w:r w:rsidRPr="001F4B9A">
        <w:t>Трансформирането на българския строителен сектор в посока мерките, очертани от ЕК като цифровизация, устойчиво строителство и използване на ресурсите е от ключово значение за постигане ангажиментите на България по отношение целите на Европейска зелена сделка</w:t>
      </w:r>
      <w:r w:rsidR="001F4B9A">
        <w:t xml:space="preserve">. </w:t>
      </w:r>
      <w:r w:rsidRPr="001F4B9A">
        <w:t xml:space="preserve">Реформата ще даде възможност за постигане на </w:t>
      </w:r>
      <w:r w:rsidR="001F4B9A">
        <w:t>националните и европейски приоритети</w:t>
      </w:r>
      <w:r w:rsidRPr="001F4B9A">
        <w:t xml:space="preserve"> в този сектор: по-високо качество и по-бързи темпове на строителството, енергийна ефективност, защитена околна среда,</w:t>
      </w:r>
      <w:r w:rsidRPr="005C6C39">
        <w:t xml:space="preserve"> </w:t>
      </w:r>
      <w:r w:rsidRPr="001F4B9A">
        <w:t>достъпни жилища, които щ</w:t>
      </w:r>
      <w:r w:rsidRPr="001F4B9A">
        <w:rPr>
          <w:lang w:val="en-US"/>
        </w:rPr>
        <w:t>e</w:t>
      </w:r>
      <w:r w:rsidRPr="001F4B9A">
        <w:t xml:space="preserve"> осигурят по-високо качество на нашия живот</w:t>
      </w:r>
      <w:r w:rsidR="001F4B9A">
        <w:t>.</w:t>
      </w:r>
    </w:p>
    <w:p w14:paraId="50C7C8F3" w14:textId="669A5FDE" w:rsidR="00113679" w:rsidRPr="001F4B9A" w:rsidRDefault="007C3E9F" w:rsidP="00DA782E">
      <w:pPr>
        <w:autoSpaceDE w:val="0"/>
        <w:autoSpaceDN w:val="0"/>
        <w:adjustRightInd w:val="0"/>
        <w:spacing w:after="120" w:line="360" w:lineRule="auto"/>
        <w:ind w:firstLine="709"/>
        <w:jc w:val="both"/>
      </w:pPr>
      <w:r w:rsidRPr="001F4B9A">
        <w:t>Изпълнението на Стратегията</w:t>
      </w:r>
      <w:r w:rsidR="00F161D6" w:rsidRPr="001F4B9A">
        <w:t xml:space="preserve"> ще повиши конкурентоспособността на българския строителен сектор, ще привлече чуждестранни инвестиции и ще осигури достъп на </w:t>
      </w:r>
      <w:r w:rsidR="00DA782E" w:rsidRPr="00DA782E">
        <w:t>малки и следни предприятия</w:t>
      </w:r>
      <w:bookmarkStart w:id="0" w:name="_GoBack"/>
      <w:bookmarkEnd w:id="0"/>
      <w:r w:rsidR="00F161D6" w:rsidRPr="001F4B9A">
        <w:t xml:space="preserve"> в сектора до обществените поръчки на държавите членки, ще подобри бизнес средата</w:t>
      </w:r>
      <w:r w:rsidR="001F4B9A">
        <w:t>.</w:t>
      </w:r>
    </w:p>
    <w:p w14:paraId="57669A78" w14:textId="2F99D616" w:rsidR="00F161D6" w:rsidRPr="001F4B9A" w:rsidRDefault="00F161D6" w:rsidP="001F4B9A">
      <w:pPr>
        <w:autoSpaceDE w:val="0"/>
        <w:autoSpaceDN w:val="0"/>
        <w:adjustRightInd w:val="0"/>
        <w:spacing w:after="120" w:line="360" w:lineRule="auto"/>
        <w:ind w:firstLine="709"/>
        <w:jc w:val="both"/>
      </w:pPr>
      <w:r w:rsidRPr="001F4B9A">
        <w:t>Реформата на строителния сектор ще доведе и до повишаване на квалификацията на администрацията, одобряваща инвестиционните проекти, ще даде тласък на цифровизацията и ефективността на държавното управление, ще повиши значително качеството на публичните услуги в сферата на строителството</w:t>
      </w:r>
      <w:r w:rsidR="001F4B9A">
        <w:t>.</w:t>
      </w:r>
    </w:p>
    <w:p w14:paraId="116FC763" w14:textId="07113CD9" w:rsidR="00F161D6" w:rsidRPr="001F4B9A" w:rsidRDefault="00F161D6" w:rsidP="001F4B9A">
      <w:pPr>
        <w:autoSpaceDE w:val="0"/>
        <w:autoSpaceDN w:val="0"/>
        <w:adjustRightInd w:val="0"/>
        <w:spacing w:after="120" w:line="360" w:lineRule="auto"/>
        <w:ind w:firstLine="709"/>
        <w:jc w:val="both"/>
      </w:pPr>
      <w:r w:rsidRPr="001F4B9A">
        <w:t>Устойчивото развитие на строителния сектор е решаващ фактор за постигане на дългосрочната цел на ЕС за 80-95 % намаление на емисиите на парникови газове</w:t>
      </w:r>
      <w:r w:rsidR="001F4B9A">
        <w:t>.</w:t>
      </w:r>
    </w:p>
    <w:p w14:paraId="2AC512BE" w14:textId="3BBC4A8F" w:rsidR="00F547B5" w:rsidRPr="00F547B5" w:rsidRDefault="00F547B5" w:rsidP="00157FE5">
      <w:pPr>
        <w:pStyle w:val="ListParagraph"/>
        <w:autoSpaceDE w:val="0"/>
        <w:autoSpaceDN w:val="0"/>
        <w:adjustRightInd w:val="0"/>
        <w:spacing w:after="120" w:line="360" w:lineRule="auto"/>
        <w:ind w:left="709"/>
        <w:jc w:val="both"/>
        <w:rPr>
          <w:rFonts w:ascii="Times New Roman" w:hAnsi="Times New Roman"/>
          <w:sz w:val="24"/>
          <w:szCs w:val="24"/>
        </w:rPr>
      </w:pPr>
    </w:p>
    <w:p w14:paraId="7697260D" w14:textId="77777777" w:rsidR="00A61749" w:rsidRPr="00E75AAD" w:rsidRDefault="00A61749" w:rsidP="004E6A2C">
      <w:pPr>
        <w:numPr>
          <w:ilvl w:val="0"/>
          <w:numId w:val="19"/>
        </w:numPr>
        <w:autoSpaceDE w:val="0"/>
        <w:autoSpaceDN w:val="0"/>
        <w:adjustRightInd w:val="0"/>
        <w:spacing w:after="120" w:line="360" w:lineRule="auto"/>
        <w:jc w:val="both"/>
        <w:rPr>
          <w:b/>
          <w:lang w:eastAsia="en-US"/>
        </w:rPr>
      </w:pPr>
      <w:r w:rsidRPr="00E75AAD">
        <w:rPr>
          <w:b/>
          <w:lang w:eastAsia="en-US"/>
        </w:rPr>
        <w:t>Ц</w:t>
      </w:r>
      <w:r w:rsidR="00D64891" w:rsidRPr="00E75AAD">
        <w:rPr>
          <w:b/>
          <w:lang w:eastAsia="en-US"/>
        </w:rPr>
        <w:t>ели</w:t>
      </w:r>
      <w:r w:rsidRPr="00E75AAD">
        <w:rPr>
          <w:b/>
          <w:lang w:eastAsia="en-US"/>
        </w:rPr>
        <w:t>, които се поставят с приемането на нормативния акт.</w:t>
      </w:r>
    </w:p>
    <w:p w14:paraId="7C2EAC21" w14:textId="57E52F43" w:rsidR="00F161D6" w:rsidRDefault="00F161D6" w:rsidP="0024732C">
      <w:pPr>
        <w:spacing w:line="360" w:lineRule="auto"/>
        <w:ind w:firstLine="709"/>
        <w:jc w:val="both"/>
      </w:pPr>
      <w:r w:rsidRPr="00F161D6">
        <w:t>Визията</w:t>
      </w:r>
      <w:r w:rsidRPr="00DF1949">
        <w:t>,</w:t>
      </w:r>
      <w:r>
        <w:t xml:space="preserve"> заложена в основата на предложената Национална стратегия, е </w:t>
      </w:r>
      <w:r w:rsidRPr="00F161D6">
        <w:t>трансформация на строителния сектор чрез ново поколение цифрови технологии в ресурсно ефективен икономически сектор и създаване на условия за цифровизация и управление на застроената среда за постигане на европейските и национални цели, свързани с опазването на околната среда и неутралност по отношение на климата</w:t>
      </w:r>
      <w:r>
        <w:t>.</w:t>
      </w:r>
    </w:p>
    <w:p w14:paraId="0E52FCBA" w14:textId="6CE3306A" w:rsidR="00F161D6" w:rsidRDefault="00F161D6" w:rsidP="0024732C">
      <w:pPr>
        <w:spacing w:line="360" w:lineRule="auto"/>
        <w:ind w:firstLine="709"/>
        <w:jc w:val="both"/>
      </w:pPr>
      <w:r>
        <w:t>И</w:t>
      </w:r>
      <w:r w:rsidRPr="005A22FA">
        <w:t>нтеграцият</w:t>
      </w:r>
      <w:r>
        <w:t xml:space="preserve">а на цифровите технологии в строителството </w:t>
      </w:r>
      <w:r w:rsidRPr="005A22FA">
        <w:t>се разглежда като ключо</w:t>
      </w:r>
      <w:r>
        <w:t>в елемент за справяне с</w:t>
      </w:r>
      <w:r w:rsidRPr="005A22FA">
        <w:t xml:space="preserve"> основните предизвик</w:t>
      </w:r>
      <w:r>
        <w:t>ателства, пред които е изправен сектора</w:t>
      </w:r>
      <w:r w:rsidRPr="005A22FA">
        <w:t>, като недостиг на работна ръка, конкурентоспособност, ресурсна и енергийна ефективност и производителност</w:t>
      </w:r>
      <w:r>
        <w:t>.</w:t>
      </w:r>
    </w:p>
    <w:p w14:paraId="1F9BC0A1" w14:textId="64331CB7" w:rsidR="00EE5E3B" w:rsidRDefault="00DD21FA" w:rsidP="0024732C">
      <w:pPr>
        <w:spacing w:line="360" w:lineRule="auto"/>
        <w:ind w:firstLine="709"/>
        <w:jc w:val="both"/>
        <w:rPr>
          <w:lang w:val="ru-RU"/>
        </w:rPr>
      </w:pPr>
      <w:r>
        <w:t xml:space="preserve">Краткосрочна цел на </w:t>
      </w:r>
      <w:r w:rsidR="007C3E9F">
        <w:t xml:space="preserve">Стратегията </w:t>
      </w:r>
      <w:r>
        <w:t xml:space="preserve">е </w:t>
      </w:r>
      <w:r w:rsidRPr="0096469D">
        <w:rPr>
          <w:lang w:val="ru-RU"/>
        </w:rPr>
        <w:t xml:space="preserve">създаване на условия за цифрова трансформация на строителния сектор, с оглед повишаване неговата ефективност, конкурентоспособност и </w:t>
      </w:r>
      <w:r w:rsidRPr="0096469D">
        <w:rPr>
          <w:lang w:val="ru-RU"/>
        </w:rPr>
        <w:lastRenderedPageBreak/>
        <w:t>устойчивост и изграждане на по-привлекателна инвестиционна среда, която осигурява равни възможности за всички, в т.ч. равнопоставеност на жените и мъжете.</w:t>
      </w:r>
    </w:p>
    <w:p w14:paraId="6E958028" w14:textId="7FBBBC05" w:rsidR="00DD21FA" w:rsidRPr="00562E19" w:rsidRDefault="00DD21FA" w:rsidP="0024732C">
      <w:pPr>
        <w:spacing w:line="360" w:lineRule="auto"/>
        <w:ind w:firstLine="709"/>
        <w:jc w:val="both"/>
      </w:pPr>
      <w:r>
        <w:rPr>
          <w:lang w:val="ru-RU"/>
        </w:rPr>
        <w:t xml:space="preserve">Дългосрочната цел на цифровата трансформация е </w:t>
      </w:r>
      <w:r w:rsidRPr="000A7916">
        <w:rPr>
          <w:lang w:val="ru-RU"/>
        </w:rPr>
        <w:t>чрез цифровизация и управление на застроената среда да допринесе ефективно за реализацията на европейските и националните политики за зелена, дигитална, устойчива екосистема, цифрова икономика, енергийна ефективност, кръгова икономика, неутралност по отношение на климата, устойчиво използване на ресурсите, демографски промени, привлекателни работни места, образование, обучение</w:t>
      </w:r>
      <w:r>
        <w:rPr>
          <w:lang w:val="ru-RU"/>
        </w:rPr>
        <w:t>.</w:t>
      </w:r>
    </w:p>
    <w:p w14:paraId="3539965D" w14:textId="77777777" w:rsidR="000E13F1" w:rsidRPr="006940CD" w:rsidRDefault="000E13F1" w:rsidP="000E13F1">
      <w:pPr>
        <w:autoSpaceDE w:val="0"/>
        <w:autoSpaceDN w:val="0"/>
        <w:adjustRightInd w:val="0"/>
        <w:spacing w:after="120" w:line="360" w:lineRule="auto"/>
        <w:jc w:val="both"/>
        <w:rPr>
          <w:shd w:val="clear" w:color="auto" w:fill="FFFFFF"/>
        </w:rPr>
      </w:pPr>
    </w:p>
    <w:p w14:paraId="7D4A3843" w14:textId="77777777" w:rsidR="00DA3409" w:rsidRPr="00E75AAD" w:rsidRDefault="00A61749" w:rsidP="00DA3409">
      <w:pPr>
        <w:numPr>
          <w:ilvl w:val="0"/>
          <w:numId w:val="19"/>
        </w:numPr>
        <w:autoSpaceDE w:val="0"/>
        <w:autoSpaceDN w:val="0"/>
        <w:adjustRightInd w:val="0"/>
        <w:spacing w:after="120" w:line="360" w:lineRule="auto"/>
        <w:jc w:val="both"/>
        <w:rPr>
          <w:b/>
          <w:lang w:eastAsia="en-US"/>
        </w:rPr>
      </w:pPr>
      <w:r w:rsidRPr="00E75AAD">
        <w:rPr>
          <w:b/>
          <w:lang w:eastAsia="en-US"/>
        </w:rPr>
        <w:t>Ф</w:t>
      </w:r>
      <w:r w:rsidR="00EA413D" w:rsidRPr="00E75AAD">
        <w:rPr>
          <w:b/>
          <w:lang w:eastAsia="en-US"/>
        </w:rPr>
        <w:t>инансови</w:t>
      </w:r>
      <w:r w:rsidRPr="00E75AAD">
        <w:rPr>
          <w:b/>
          <w:lang w:eastAsia="en-US"/>
        </w:rPr>
        <w:t xml:space="preserve"> и други средства, необходими за прилагането на нормативния акт.</w:t>
      </w:r>
    </w:p>
    <w:p w14:paraId="49FC4B02" w14:textId="7775F8F9" w:rsidR="002D44C4" w:rsidRPr="00E75AAD" w:rsidRDefault="002D44C4" w:rsidP="0087733B">
      <w:pPr>
        <w:autoSpaceDE w:val="0"/>
        <w:autoSpaceDN w:val="0"/>
        <w:adjustRightInd w:val="0"/>
        <w:spacing w:after="120" w:line="360" w:lineRule="auto"/>
        <w:ind w:firstLine="709"/>
        <w:jc w:val="both"/>
        <w:rPr>
          <w:lang w:eastAsia="en-US"/>
        </w:rPr>
      </w:pPr>
      <w:r w:rsidRPr="0087733B">
        <w:rPr>
          <w:lang w:eastAsia="en-US"/>
        </w:rPr>
        <w:t xml:space="preserve">Необходимите средства за изпълнението на </w:t>
      </w:r>
      <w:r w:rsidR="00E55FB3" w:rsidRPr="0087733B">
        <w:rPr>
          <w:lang w:eastAsia="en-US"/>
        </w:rPr>
        <w:t xml:space="preserve">Националната стратегия за цифрова трансформация на строителния сектор 2030 г. и Пътна карта към нея </w:t>
      </w:r>
      <w:r w:rsidRPr="0087733B">
        <w:rPr>
          <w:lang w:eastAsia="en-US"/>
        </w:rPr>
        <w:t>са в рамките на бюджетите за съответната година на ресорните министерства и институции</w:t>
      </w:r>
      <w:r w:rsidR="00E55FB3" w:rsidRPr="0087733B">
        <w:rPr>
          <w:lang w:eastAsia="en-US"/>
        </w:rPr>
        <w:t>.</w:t>
      </w:r>
      <w:r w:rsidR="0087733B" w:rsidRPr="0087733B">
        <w:rPr>
          <w:lang w:eastAsia="en-US"/>
        </w:rPr>
        <w:t xml:space="preserve"> </w:t>
      </w:r>
      <w:r w:rsidRPr="0087733B">
        <w:rPr>
          <w:lang w:eastAsia="en-US"/>
        </w:rPr>
        <w:t xml:space="preserve">За прилагането на предложения </w:t>
      </w:r>
      <w:r w:rsidR="0087733B" w:rsidRPr="0087733B">
        <w:rPr>
          <w:lang w:eastAsia="en-US"/>
        </w:rPr>
        <w:t>проект на акт</w:t>
      </w:r>
      <w:r w:rsidRPr="0087733B">
        <w:rPr>
          <w:lang w:eastAsia="en-US"/>
        </w:rPr>
        <w:t xml:space="preserve"> не са необходими </w:t>
      </w:r>
      <w:r w:rsidR="0087733B" w:rsidRPr="0087733B">
        <w:rPr>
          <w:lang w:eastAsia="en-US"/>
        </w:rPr>
        <w:t xml:space="preserve">допълнителни разходи и актът </w:t>
      </w:r>
      <w:r w:rsidRPr="0087733B">
        <w:rPr>
          <w:lang w:eastAsia="en-US"/>
        </w:rPr>
        <w:t>не води до въздействие върху държавния бюджет.</w:t>
      </w:r>
    </w:p>
    <w:p w14:paraId="355C4808" w14:textId="3D163189" w:rsidR="00A61749" w:rsidRPr="00E75AAD" w:rsidRDefault="00A61749" w:rsidP="004E6A2C">
      <w:pPr>
        <w:numPr>
          <w:ilvl w:val="0"/>
          <w:numId w:val="19"/>
        </w:numPr>
        <w:autoSpaceDE w:val="0"/>
        <w:autoSpaceDN w:val="0"/>
        <w:adjustRightInd w:val="0"/>
        <w:spacing w:after="120" w:line="360" w:lineRule="auto"/>
        <w:jc w:val="both"/>
        <w:rPr>
          <w:b/>
        </w:rPr>
      </w:pPr>
      <w:r w:rsidRPr="00E75AAD">
        <w:rPr>
          <w:b/>
        </w:rPr>
        <w:t xml:space="preserve">Очаквани резултати от </w:t>
      </w:r>
      <w:r w:rsidR="00941FC0">
        <w:rPr>
          <w:b/>
        </w:rPr>
        <w:t>приемането</w:t>
      </w:r>
      <w:r w:rsidRPr="00E75AAD">
        <w:rPr>
          <w:b/>
        </w:rPr>
        <w:t xml:space="preserve"> на </w:t>
      </w:r>
      <w:r w:rsidR="00350D77" w:rsidRPr="00350D77">
        <w:rPr>
          <w:b/>
        </w:rPr>
        <w:t>Национална стратегия за цифрова трансформация на строителния сектор и Пътна карта към нея</w:t>
      </w:r>
      <w:r w:rsidRPr="00E75AAD">
        <w:rPr>
          <w:b/>
        </w:rPr>
        <w:t xml:space="preserve">. </w:t>
      </w:r>
    </w:p>
    <w:p w14:paraId="30441B92" w14:textId="3B29C411" w:rsidR="00F96273" w:rsidRPr="00F96273" w:rsidRDefault="004E6A2C" w:rsidP="00F96273">
      <w:pPr>
        <w:pStyle w:val="ListParagraph"/>
        <w:spacing w:after="120" w:line="360" w:lineRule="auto"/>
        <w:ind w:left="0" w:firstLine="720"/>
        <w:contextualSpacing w:val="0"/>
        <w:jc w:val="both"/>
        <w:rPr>
          <w:rFonts w:ascii="Times New Roman" w:hAnsi="Times New Roman"/>
          <w:sz w:val="24"/>
          <w:szCs w:val="24"/>
        </w:rPr>
      </w:pPr>
      <w:r w:rsidRPr="00E75AAD">
        <w:rPr>
          <w:rFonts w:ascii="Times New Roman" w:hAnsi="Times New Roman"/>
          <w:sz w:val="24"/>
          <w:szCs w:val="24"/>
        </w:rPr>
        <w:t>С приемане</w:t>
      </w:r>
      <w:r w:rsidR="00D9221E" w:rsidRPr="00E75AAD">
        <w:rPr>
          <w:rFonts w:ascii="Times New Roman" w:hAnsi="Times New Roman"/>
          <w:sz w:val="24"/>
          <w:szCs w:val="24"/>
        </w:rPr>
        <w:t>то</w:t>
      </w:r>
      <w:r w:rsidRPr="00E75AAD">
        <w:rPr>
          <w:rFonts w:ascii="Times New Roman" w:hAnsi="Times New Roman"/>
          <w:sz w:val="24"/>
          <w:szCs w:val="24"/>
        </w:rPr>
        <w:t xml:space="preserve"> на проекта </w:t>
      </w:r>
      <w:r w:rsidR="000D6820" w:rsidRPr="007E59E4">
        <w:rPr>
          <w:rFonts w:ascii="Times New Roman" w:hAnsi="Times New Roman"/>
          <w:sz w:val="24"/>
          <w:szCs w:val="24"/>
        </w:rPr>
        <w:t>н</w:t>
      </w:r>
      <w:r w:rsidR="000D6820" w:rsidRPr="00E75AAD">
        <w:rPr>
          <w:rFonts w:ascii="Times New Roman" w:hAnsi="Times New Roman"/>
          <w:sz w:val="24"/>
          <w:szCs w:val="24"/>
        </w:rPr>
        <w:t xml:space="preserve">а </w:t>
      </w:r>
      <w:r w:rsidR="004F5C52">
        <w:rPr>
          <w:rFonts w:ascii="Times New Roman" w:hAnsi="Times New Roman"/>
          <w:sz w:val="24"/>
          <w:szCs w:val="24"/>
        </w:rPr>
        <w:t>Национална стратегия</w:t>
      </w:r>
      <w:r w:rsidR="00155D66">
        <w:rPr>
          <w:rFonts w:ascii="Times New Roman" w:hAnsi="Times New Roman"/>
          <w:sz w:val="24"/>
          <w:szCs w:val="24"/>
        </w:rPr>
        <w:t xml:space="preserve"> </w:t>
      </w:r>
      <w:r w:rsidR="00155D66" w:rsidRPr="00155D66">
        <w:rPr>
          <w:rFonts w:ascii="Times New Roman" w:hAnsi="Times New Roman"/>
          <w:sz w:val="24"/>
          <w:szCs w:val="24"/>
        </w:rPr>
        <w:t>за цифрова трансформация на строителния сектор 2030 г.</w:t>
      </w:r>
      <w:r w:rsidR="008F65D6">
        <w:rPr>
          <w:rFonts w:ascii="Times New Roman" w:hAnsi="Times New Roman"/>
          <w:sz w:val="24"/>
          <w:szCs w:val="24"/>
        </w:rPr>
        <w:t xml:space="preserve"> и Пътна карта към нея</w:t>
      </w:r>
      <w:r w:rsidR="00113679">
        <w:rPr>
          <w:rFonts w:ascii="Times New Roman" w:hAnsi="Times New Roman"/>
          <w:sz w:val="24"/>
          <w:szCs w:val="24"/>
        </w:rPr>
        <w:t xml:space="preserve"> </w:t>
      </w:r>
      <w:r w:rsidR="000D6820" w:rsidRPr="00E75AAD">
        <w:rPr>
          <w:rFonts w:ascii="Times New Roman" w:hAnsi="Times New Roman"/>
          <w:sz w:val="24"/>
          <w:szCs w:val="24"/>
        </w:rPr>
        <w:t>се очакват следните резултати:</w:t>
      </w:r>
    </w:p>
    <w:p w14:paraId="64B5F7CE" w14:textId="4AF19592"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DD4545">
        <w:rPr>
          <w:rFonts w:ascii="Times New Roman" w:eastAsia="Times New Roman" w:hAnsi="Times New Roman"/>
          <w:sz w:val="24"/>
          <w:szCs w:val="24"/>
        </w:rPr>
        <w:t xml:space="preserve">удовлетворяване на потребностите на целевите групи чрез </w:t>
      </w:r>
      <w:r>
        <w:rPr>
          <w:rFonts w:ascii="Times New Roman" w:eastAsia="Times New Roman" w:hAnsi="Times New Roman"/>
          <w:sz w:val="24"/>
          <w:szCs w:val="24"/>
        </w:rPr>
        <w:t>осигуряване на</w:t>
      </w:r>
      <w:r w:rsidRPr="00E014CF">
        <w:rPr>
          <w:rFonts w:ascii="Times New Roman" w:hAnsi="Times New Roman"/>
          <w:sz w:val="24"/>
          <w:szCs w:val="24"/>
        </w:rPr>
        <w:t xml:space="preserve"> възможността сектори от административното обслужване, които поради своята специфика и комплексен характер са изключително слабо представени в областта на електронните услуги, да могат да предоставят комплексни и синхронизирани електронни услуги;</w:t>
      </w:r>
    </w:p>
    <w:p w14:paraId="33F0794C" w14:textId="77777777"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t>осигуряване на оперативна съвместимост за преминаване към автоматизиран обмен на данни и електронни документи, които допринасят за развитието на електронното управление като основа за модернизация на държавната администрация и оптимизиране на процесите по административно обслужване на гражданите и бизнеса.</w:t>
      </w:r>
    </w:p>
    <w:p w14:paraId="2B6A1BD2" w14:textId="573C9818"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t>устойчиви цифрови дейности</w:t>
      </w:r>
      <w:r w:rsidR="00F44F03">
        <w:rPr>
          <w:rFonts w:ascii="Times New Roman" w:hAnsi="Times New Roman"/>
          <w:sz w:val="24"/>
          <w:szCs w:val="24"/>
        </w:rPr>
        <w:t xml:space="preserve"> в строителния процес</w:t>
      </w:r>
      <w:r w:rsidRPr="00E014CF">
        <w:rPr>
          <w:rFonts w:ascii="Times New Roman" w:hAnsi="Times New Roman"/>
          <w:sz w:val="24"/>
          <w:szCs w:val="24"/>
        </w:rPr>
        <w:t>, оптимизирани срокове, намалени разходи;</w:t>
      </w:r>
    </w:p>
    <w:p w14:paraId="20BA1E82" w14:textId="6AD53FE7" w:rsidR="00E014CF" w:rsidRPr="00E014CF" w:rsidRDefault="00941FC0"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Pr>
          <w:rFonts w:ascii="Times New Roman" w:hAnsi="Times New Roman"/>
          <w:sz w:val="24"/>
          <w:szCs w:val="24"/>
        </w:rPr>
        <w:t>създаване на</w:t>
      </w:r>
      <w:r w:rsidR="00E014CF" w:rsidRPr="00E014CF">
        <w:rPr>
          <w:rFonts w:ascii="Times New Roman" w:hAnsi="Times New Roman"/>
          <w:sz w:val="24"/>
          <w:szCs w:val="24"/>
        </w:rPr>
        <w:t xml:space="preserve"> цифрова инфраструктура за съхранение на документи, информация и разрешения</w:t>
      </w:r>
      <w:r>
        <w:rPr>
          <w:rFonts w:ascii="Times New Roman" w:hAnsi="Times New Roman"/>
          <w:sz w:val="24"/>
          <w:szCs w:val="24"/>
        </w:rPr>
        <w:t xml:space="preserve"> за строителство</w:t>
      </w:r>
      <w:r w:rsidR="00E014CF" w:rsidRPr="00E014CF">
        <w:rPr>
          <w:rFonts w:ascii="Times New Roman" w:hAnsi="Times New Roman"/>
          <w:sz w:val="24"/>
          <w:szCs w:val="24"/>
        </w:rPr>
        <w:t>;</w:t>
      </w:r>
    </w:p>
    <w:p w14:paraId="1F312530" w14:textId="5CBDEB49"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t>повишена прозрачно</w:t>
      </w:r>
      <w:r w:rsidR="00941FC0">
        <w:rPr>
          <w:rFonts w:ascii="Times New Roman" w:hAnsi="Times New Roman"/>
          <w:sz w:val="24"/>
          <w:szCs w:val="24"/>
        </w:rPr>
        <w:t>ст и производителност на цифрово</w:t>
      </w:r>
      <w:r w:rsidRPr="00E014CF">
        <w:rPr>
          <w:rFonts w:ascii="Times New Roman" w:hAnsi="Times New Roman"/>
          <w:sz w:val="24"/>
          <w:szCs w:val="24"/>
        </w:rPr>
        <w:t xml:space="preserve"> </w:t>
      </w:r>
      <w:proofErr w:type="spellStart"/>
      <w:r w:rsidRPr="00E014CF">
        <w:rPr>
          <w:rFonts w:ascii="Times New Roman" w:hAnsi="Times New Roman"/>
          <w:sz w:val="24"/>
          <w:szCs w:val="24"/>
        </w:rPr>
        <w:t>проследими</w:t>
      </w:r>
      <w:proofErr w:type="spellEnd"/>
      <w:r w:rsidRPr="00E014CF">
        <w:rPr>
          <w:rFonts w:ascii="Times New Roman" w:hAnsi="Times New Roman"/>
          <w:sz w:val="24"/>
          <w:szCs w:val="24"/>
        </w:rPr>
        <w:t xml:space="preserve"> работни процеси с времеви печати, проверка и валидиране;</w:t>
      </w:r>
    </w:p>
    <w:p w14:paraId="3B6C729D" w14:textId="77777777"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lastRenderedPageBreak/>
        <w:t>оперативна съвместимост на данните, системите и работните процеси сред участниците в строителния сектор;</w:t>
      </w:r>
    </w:p>
    <w:p w14:paraId="4A75B226" w14:textId="77777777"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t>подобрено качество, съгласуваност и изпълнение на създаваната документация (технически паспорти, разрешителни, визи, интегриране на ГИС и др.)</w:t>
      </w:r>
    </w:p>
    <w:p w14:paraId="20402FBA" w14:textId="77777777"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t>минимизирани административни формалности и екологосъобразни дейности в рамките на публичните операции;</w:t>
      </w:r>
    </w:p>
    <w:p w14:paraId="5973B6D4" w14:textId="77777777"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t>повишено доверие на частния сектор в публичните операции;</w:t>
      </w:r>
    </w:p>
    <w:p w14:paraId="4739CF10" w14:textId="77777777"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t>повишена ефективност на държавните служители чрез въвеждане на цифрови работни процеси и инструменти;</w:t>
      </w:r>
    </w:p>
    <w:p w14:paraId="0FC96FCF" w14:textId="77777777" w:rsidR="00E014CF" w:rsidRPr="00E014CF" w:rsidRDefault="00E014CF" w:rsidP="00E014CF">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E014CF">
        <w:rPr>
          <w:rFonts w:ascii="Times New Roman" w:hAnsi="Times New Roman"/>
          <w:sz w:val="24"/>
          <w:szCs w:val="24"/>
        </w:rPr>
        <w:t>сътрудничество и структурирано взаимодействие между публичния и частния сектор;</w:t>
      </w:r>
    </w:p>
    <w:p w14:paraId="5D562B00" w14:textId="3DD30741" w:rsidR="00E23BAA" w:rsidRDefault="00E014CF" w:rsidP="00941FC0">
      <w:pPr>
        <w:pStyle w:val="ListParagraph"/>
        <w:numPr>
          <w:ilvl w:val="0"/>
          <w:numId w:val="28"/>
        </w:numPr>
        <w:autoSpaceDE w:val="0"/>
        <w:autoSpaceDN w:val="0"/>
        <w:adjustRightInd w:val="0"/>
        <w:spacing w:after="120" w:line="360" w:lineRule="auto"/>
        <w:ind w:left="0" w:firstLine="709"/>
        <w:jc w:val="both"/>
        <w:rPr>
          <w:rFonts w:ascii="Times New Roman" w:hAnsi="Times New Roman"/>
          <w:sz w:val="24"/>
          <w:szCs w:val="24"/>
        </w:rPr>
      </w:pPr>
      <w:r w:rsidRPr="00941FC0">
        <w:rPr>
          <w:rFonts w:ascii="Times New Roman" w:hAnsi="Times New Roman"/>
          <w:sz w:val="24"/>
          <w:szCs w:val="24"/>
        </w:rPr>
        <w:t>ефективно въвеждане и използване на цифрови работни процеси от възложителите на обществени поръчки за изграждане на публични активи;</w:t>
      </w:r>
    </w:p>
    <w:p w14:paraId="663CB2A6" w14:textId="77777777" w:rsidR="00941FC0" w:rsidRPr="00941FC0" w:rsidRDefault="00941FC0" w:rsidP="00941FC0">
      <w:pPr>
        <w:pStyle w:val="ListParagraph"/>
        <w:autoSpaceDE w:val="0"/>
        <w:autoSpaceDN w:val="0"/>
        <w:adjustRightInd w:val="0"/>
        <w:spacing w:after="120" w:line="360" w:lineRule="auto"/>
        <w:ind w:left="709"/>
        <w:jc w:val="both"/>
        <w:rPr>
          <w:rFonts w:ascii="Times New Roman" w:hAnsi="Times New Roman"/>
          <w:sz w:val="24"/>
          <w:szCs w:val="24"/>
        </w:rPr>
      </w:pPr>
    </w:p>
    <w:p w14:paraId="4DBC7BFC" w14:textId="77777777" w:rsidR="00A61749" w:rsidRPr="00E75AAD" w:rsidRDefault="006F1D62" w:rsidP="004E6A2C">
      <w:pPr>
        <w:numPr>
          <w:ilvl w:val="0"/>
          <w:numId w:val="19"/>
        </w:numPr>
        <w:autoSpaceDE w:val="0"/>
        <w:autoSpaceDN w:val="0"/>
        <w:adjustRightInd w:val="0"/>
        <w:spacing w:after="120" w:line="360" w:lineRule="auto"/>
        <w:jc w:val="both"/>
        <w:rPr>
          <w:b/>
        </w:rPr>
      </w:pPr>
      <w:r w:rsidRPr="00E75AAD">
        <w:rPr>
          <w:b/>
        </w:rPr>
        <w:t>Анализ за съответствие с правото на Европейския съюз.</w:t>
      </w:r>
    </w:p>
    <w:p w14:paraId="2A6BB971" w14:textId="190BB2DA" w:rsidR="000B1966" w:rsidRDefault="000B1966" w:rsidP="002311EB">
      <w:pPr>
        <w:autoSpaceDE w:val="0"/>
        <w:autoSpaceDN w:val="0"/>
        <w:adjustRightInd w:val="0"/>
        <w:spacing w:after="120" w:line="360" w:lineRule="auto"/>
        <w:ind w:firstLine="709"/>
        <w:jc w:val="both"/>
      </w:pPr>
      <w:r>
        <w:t xml:space="preserve">Стратегическите документи не въвеждат конкретни актове от правото на ЕС, но са в пълен синхрон с </w:t>
      </w:r>
      <w:r w:rsidRPr="000B1966">
        <w:t>тенденции</w:t>
      </w:r>
      <w:r>
        <w:t>те</w:t>
      </w:r>
      <w:r w:rsidRPr="000B1966">
        <w:t xml:space="preserve"> от различни области на</w:t>
      </w:r>
      <w:r>
        <w:t xml:space="preserve"> политиката на ЕС</w:t>
      </w:r>
      <w:r w:rsidR="002311EB">
        <w:t xml:space="preserve"> и по-специално с</w:t>
      </w:r>
      <w:r w:rsidR="002311EB" w:rsidRPr="002311EB">
        <w:t xml:space="preserve"> инициатива</w:t>
      </w:r>
      <w:r w:rsidR="002311EB">
        <w:t>та</w:t>
      </w:r>
      <w:r w:rsidR="002311EB" w:rsidRPr="002311EB">
        <w:t xml:space="preserve"> за цялостно модернизиране на строителния сектор</w:t>
      </w:r>
      <w:r w:rsidR="002311EB">
        <w:t xml:space="preserve"> на Зеления</w:t>
      </w:r>
      <w:r w:rsidR="002311EB" w:rsidRPr="002311EB">
        <w:t xml:space="preserve"> пакт и</w:t>
      </w:r>
      <w:r w:rsidR="002311EB">
        <w:t xml:space="preserve"> </w:t>
      </w:r>
      <w:r w:rsidR="002311EB" w:rsidRPr="002311EB">
        <w:t>Сценарии</w:t>
      </w:r>
      <w:r w:rsidR="002311EB">
        <w:t>те</w:t>
      </w:r>
      <w:r w:rsidR="002311EB" w:rsidRPr="002311EB">
        <w:t xml:space="preserve"> за преход към строителна екосистема устойчива на кризи, по-зелена и по-дигитална.</w:t>
      </w:r>
    </w:p>
    <w:p w14:paraId="4BE9DE63" w14:textId="5BB722E1" w:rsidR="000B1966" w:rsidRDefault="005A6A2D" w:rsidP="005A6A2D">
      <w:pPr>
        <w:autoSpaceDE w:val="0"/>
        <w:autoSpaceDN w:val="0"/>
        <w:adjustRightInd w:val="0"/>
        <w:spacing w:after="120" w:line="360" w:lineRule="auto"/>
        <w:ind w:firstLine="709"/>
        <w:jc w:val="both"/>
      </w:pPr>
      <w:r>
        <w:t xml:space="preserve">Въвеждането на СИМ е разработено въз основа на </w:t>
      </w:r>
      <w:r w:rsidRPr="005A6A2D">
        <w:t>Наръчник за въвеждане на строително-информационното моделиране от европейския публичен сектор. Строително-информационното моделиране е в центъра на цифровата трансформация на строителния сектор. Правителствата и възложителите на обществени поръчки в цяла Европа и по света</w:t>
      </w:r>
      <w:r>
        <w:t xml:space="preserve"> признават значението на СИМ</w:t>
      </w:r>
      <w:r w:rsidRPr="005A6A2D">
        <w:t xml:space="preserve"> като стратегически фактор, способстващ за постигане на целите, свързани с разходите, качеството и политиките. Много от тях предприемат активни стъпки, за да </w:t>
      </w:r>
      <w:r>
        <w:t>насърчат използването на СИМ</w:t>
      </w:r>
      <w:r w:rsidRPr="005A6A2D">
        <w:t xml:space="preserve"> в строителния сектор, както и при експлоатацията на публични активи, за да осигурят икономически, екологични и социални ползи.</w:t>
      </w:r>
    </w:p>
    <w:p w14:paraId="6ACD6056" w14:textId="28A1F7BF" w:rsidR="008F65D6" w:rsidRDefault="005A6A2D" w:rsidP="00B95325">
      <w:pPr>
        <w:autoSpaceDE w:val="0"/>
        <w:autoSpaceDN w:val="0"/>
        <w:adjustRightInd w:val="0"/>
        <w:spacing w:after="120" w:line="360" w:lineRule="auto"/>
        <w:ind w:firstLine="709"/>
        <w:jc w:val="both"/>
      </w:pPr>
      <w:r w:rsidRPr="005A6A2D">
        <w:t xml:space="preserve">Директива 2014/24/EU от 26 февруари 2014 г. относно обществените поръчки установява необходимостта от използване на софтуер (медийни данни и инструменти за моделиране на сградата) в процеси за възлагане на строителни работи, услуги и доставки. Директивата силно насърчава прилагането на СИМ при възлагането на обществени поръчки за строителство, с цел подпомагане модернизацията на процесите на възлагане на обществени поръчки, подобряване </w:t>
      </w:r>
      <w:r w:rsidRPr="005A6A2D">
        <w:lastRenderedPageBreak/>
        <w:t>на разходната ефективност на публичното финансиране и за увеличаване на вниманието към разходите за целия жизнен цикъл на обектите.</w:t>
      </w:r>
    </w:p>
    <w:p w14:paraId="76FC8816" w14:textId="6F257A38" w:rsidR="002F6965" w:rsidRPr="00DF1949" w:rsidRDefault="00B644E5" w:rsidP="005A6A2D">
      <w:pPr>
        <w:autoSpaceDE w:val="0"/>
        <w:autoSpaceDN w:val="0"/>
        <w:adjustRightInd w:val="0"/>
        <w:spacing w:after="120" w:line="360" w:lineRule="auto"/>
        <w:ind w:firstLine="709"/>
        <w:jc w:val="both"/>
      </w:pPr>
      <w:r>
        <w:t>Предложените</w:t>
      </w:r>
      <w:r w:rsidR="00411030" w:rsidRPr="00D462A5">
        <w:t xml:space="preserve"> </w:t>
      </w:r>
      <w:r w:rsidRPr="00B3713C">
        <w:rPr>
          <w:szCs w:val="22"/>
        </w:rPr>
        <w:t>Национална стратегия за цифрова трансформация на строителния сектор 2030 г. и Пътна карта за изпълнението ѝ</w:t>
      </w:r>
      <w:r w:rsidRPr="00D462A5">
        <w:t xml:space="preserve"> </w:t>
      </w:r>
      <w:r>
        <w:t>са</w:t>
      </w:r>
      <w:r w:rsidR="00411030" w:rsidRPr="00D462A5">
        <w:t xml:space="preserve"> публикуван</w:t>
      </w:r>
      <w:r>
        <w:t>и</w:t>
      </w:r>
      <w:r w:rsidR="00411030" w:rsidRPr="00D462A5">
        <w:t xml:space="preserve"> на интернет страницата на </w:t>
      </w:r>
      <w:r w:rsidR="005A6A2D">
        <w:t>МРРБ</w:t>
      </w:r>
      <w:r w:rsidR="00411030" w:rsidRPr="00D462A5">
        <w:t xml:space="preserve"> и на Портала за обществени консултации, съгласно разпоредбата на чл. 26 от Закона за нормативните актове. Срокът за обществено обсъждане</w:t>
      </w:r>
      <w:r w:rsidR="00E014CF">
        <w:t xml:space="preserve"> за</w:t>
      </w:r>
      <w:r w:rsidR="00411030" w:rsidRPr="00D462A5">
        <w:t xml:space="preserve"> </w:t>
      </w:r>
      <w:r>
        <w:t>Стратегията и Пътната карта</w:t>
      </w:r>
      <w:r w:rsidR="00411030" w:rsidRPr="00D462A5">
        <w:t xml:space="preserve"> </w:t>
      </w:r>
      <w:r w:rsidRPr="00D462A5">
        <w:t xml:space="preserve">е 30 дни </w:t>
      </w:r>
      <w:r w:rsidR="00411030" w:rsidRPr="00D462A5">
        <w:t xml:space="preserve">след </w:t>
      </w:r>
      <w:r>
        <w:t>тяхното</w:t>
      </w:r>
      <w:r w:rsidR="00411030" w:rsidRPr="00D462A5">
        <w:t xml:space="preserve"> публикуване.</w:t>
      </w:r>
    </w:p>
    <w:sectPr w:rsidR="002F6965" w:rsidRPr="00DF1949" w:rsidSect="00E60275">
      <w:footerReference w:type="default" r:id="rId8"/>
      <w:footerReference w:type="first" r:id="rId9"/>
      <w:pgSz w:w="11906" w:h="16838" w:code="9"/>
      <w:pgMar w:top="993" w:right="1080" w:bottom="1440" w:left="1080"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01B6" w14:textId="77777777" w:rsidR="00722C97" w:rsidRDefault="00722C97">
      <w:r>
        <w:separator/>
      </w:r>
    </w:p>
  </w:endnote>
  <w:endnote w:type="continuationSeparator" w:id="0">
    <w:p w14:paraId="4E85802C" w14:textId="77777777" w:rsidR="00722C97" w:rsidRDefault="0072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1524" w14:textId="2C1DA90F" w:rsidR="00DF3BE5" w:rsidRDefault="00DF3BE5">
    <w:pPr>
      <w:pStyle w:val="Footer"/>
      <w:jc w:val="center"/>
    </w:pPr>
    <w:r>
      <w:fldChar w:fldCharType="begin"/>
    </w:r>
    <w:r>
      <w:instrText xml:space="preserve"> PAGE   \* MERGEFORMAT </w:instrText>
    </w:r>
    <w:r>
      <w:fldChar w:fldCharType="separate"/>
    </w:r>
    <w:r w:rsidR="00DA782E">
      <w:rPr>
        <w:noProof/>
      </w:rPr>
      <w:t>6</w:t>
    </w:r>
    <w:r>
      <w:rPr>
        <w:noProof/>
      </w:rPr>
      <w:fldChar w:fldCharType="end"/>
    </w:r>
  </w:p>
  <w:p w14:paraId="0945ABD8" w14:textId="77777777" w:rsidR="00DF3BE5" w:rsidRDefault="00DF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615F" w14:textId="77777777" w:rsidR="00F43D7A" w:rsidRPr="00FA7B92" w:rsidRDefault="00F43D7A" w:rsidP="006E4577">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BA475" w14:textId="77777777" w:rsidR="00722C97" w:rsidRDefault="00722C97">
      <w:r>
        <w:separator/>
      </w:r>
    </w:p>
  </w:footnote>
  <w:footnote w:type="continuationSeparator" w:id="0">
    <w:p w14:paraId="0E72FE56" w14:textId="77777777" w:rsidR="00722C97" w:rsidRDefault="0072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ACD"/>
    <w:multiLevelType w:val="hybridMultilevel"/>
    <w:tmpl w:val="2BB6578C"/>
    <w:lvl w:ilvl="0" w:tplc="04090001">
      <w:start w:val="1"/>
      <w:numFmt w:val="bullet"/>
      <w:lvlText w:val=""/>
      <w:lvlJc w:val="left"/>
      <w:pPr>
        <w:ind w:left="1570" w:hanging="360"/>
      </w:pPr>
      <w:rPr>
        <w:rFonts w:ascii="Symbol" w:hAnsi="Symbol" w:hint="default"/>
      </w:rPr>
    </w:lvl>
    <w:lvl w:ilvl="1" w:tplc="04090019" w:tentative="1">
      <w:start w:val="1"/>
      <w:numFmt w:val="lowerLetter"/>
      <w:lvlText w:val="%2."/>
      <w:lvlJc w:val="left"/>
      <w:pPr>
        <w:ind w:left="2290" w:hanging="360"/>
      </w:pPr>
      <w:rPr>
        <w:rFonts w:cs="Times New Roman"/>
      </w:rPr>
    </w:lvl>
    <w:lvl w:ilvl="2" w:tplc="0409001B" w:tentative="1">
      <w:start w:val="1"/>
      <w:numFmt w:val="lowerRoman"/>
      <w:lvlText w:val="%3."/>
      <w:lvlJc w:val="right"/>
      <w:pPr>
        <w:ind w:left="3010" w:hanging="180"/>
      </w:pPr>
      <w:rPr>
        <w:rFonts w:cs="Times New Roman"/>
      </w:rPr>
    </w:lvl>
    <w:lvl w:ilvl="3" w:tplc="0409000F" w:tentative="1">
      <w:start w:val="1"/>
      <w:numFmt w:val="decimal"/>
      <w:lvlText w:val="%4."/>
      <w:lvlJc w:val="left"/>
      <w:pPr>
        <w:ind w:left="3730" w:hanging="360"/>
      </w:pPr>
      <w:rPr>
        <w:rFonts w:cs="Times New Roman"/>
      </w:rPr>
    </w:lvl>
    <w:lvl w:ilvl="4" w:tplc="04090019" w:tentative="1">
      <w:start w:val="1"/>
      <w:numFmt w:val="lowerLetter"/>
      <w:lvlText w:val="%5."/>
      <w:lvlJc w:val="left"/>
      <w:pPr>
        <w:ind w:left="4450" w:hanging="360"/>
      </w:pPr>
      <w:rPr>
        <w:rFonts w:cs="Times New Roman"/>
      </w:rPr>
    </w:lvl>
    <w:lvl w:ilvl="5" w:tplc="0409001B" w:tentative="1">
      <w:start w:val="1"/>
      <w:numFmt w:val="lowerRoman"/>
      <w:lvlText w:val="%6."/>
      <w:lvlJc w:val="right"/>
      <w:pPr>
        <w:ind w:left="5170" w:hanging="180"/>
      </w:pPr>
      <w:rPr>
        <w:rFonts w:cs="Times New Roman"/>
      </w:rPr>
    </w:lvl>
    <w:lvl w:ilvl="6" w:tplc="0409000F" w:tentative="1">
      <w:start w:val="1"/>
      <w:numFmt w:val="decimal"/>
      <w:lvlText w:val="%7."/>
      <w:lvlJc w:val="left"/>
      <w:pPr>
        <w:ind w:left="5890" w:hanging="360"/>
      </w:pPr>
      <w:rPr>
        <w:rFonts w:cs="Times New Roman"/>
      </w:rPr>
    </w:lvl>
    <w:lvl w:ilvl="7" w:tplc="04090019" w:tentative="1">
      <w:start w:val="1"/>
      <w:numFmt w:val="lowerLetter"/>
      <w:lvlText w:val="%8."/>
      <w:lvlJc w:val="left"/>
      <w:pPr>
        <w:ind w:left="6610" w:hanging="360"/>
      </w:pPr>
      <w:rPr>
        <w:rFonts w:cs="Times New Roman"/>
      </w:rPr>
    </w:lvl>
    <w:lvl w:ilvl="8" w:tplc="0409001B" w:tentative="1">
      <w:start w:val="1"/>
      <w:numFmt w:val="lowerRoman"/>
      <w:lvlText w:val="%9."/>
      <w:lvlJc w:val="right"/>
      <w:pPr>
        <w:ind w:left="7330" w:hanging="180"/>
      </w:pPr>
      <w:rPr>
        <w:rFonts w:cs="Times New Roman"/>
      </w:rPr>
    </w:lvl>
  </w:abstractNum>
  <w:abstractNum w:abstractNumId="1" w15:restartNumberingAfterBreak="0">
    <w:nsid w:val="08BA750E"/>
    <w:multiLevelType w:val="hybridMultilevel"/>
    <w:tmpl w:val="BC56BFDC"/>
    <w:lvl w:ilvl="0" w:tplc="51DA8416">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9D61941"/>
    <w:multiLevelType w:val="hybridMultilevel"/>
    <w:tmpl w:val="EB6A072A"/>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0C083BB2"/>
    <w:multiLevelType w:val="hybridMultilevel"/>
    <w:tmpl w:val="DAC6767A"/>
    <w:lvl w:ilvl="0" w:tplc="04090001">
      <w:start w:val="1"/>
      <w:numFmt w:val="bullet"/>
      <w:lvlText w:val=""/>
      <w:lvlJc w:val="left"/>
      <w:pPr>
        <w:ind w:left="1570" w:hanging="360"/>
      </w:pPr>
      <w:rPr>
        <w:rFonts w:ascii="Symbol" w:hAnsi="Symbol" w:hint="default"/>
      </w:rPr>
    </w:lvl>
    <w:lvl w:ilvl="1" w:tplc="04090019" w:tentative="1">
      <w:start w:val="1"/>
      <w:numFmt w:val="lowerLetter"/>
      <w:lvlText w:val="%2."/>
      <w:lvlJc w:val="left"/>
      <w:pPr>
        <w:ind w:left="2290" w:hanging="360"/>
      </w:pPr>
      <w:rPr>
        <w:rFonts w:cs="Times New Roman"/>
      </w:rPr>
    </w:lvl>
    <w:lvl w:ilvl="2" w:tplc="0409001B" w:tentative="1">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tentative="1">
      <w:start w:val="1"/>
      <w:numFmt w:val="lowerLetter"/>
      <w:lvlText w:val="%5."/>
      <w:lvlJc w:val="left"/>
      <w:pPr>
        <w:ind w:left="4450" w:hanging="360"/>
      </w:pPr>
      <w:rPr>
        <w:rFonts w:cs="Times New Roman"/>
      </w:rPr>
    </w:lvl>
    <w:lvl w:ilvl="5" w:tplc="0409001B" w:tentative="1">
      <w:start w:val="1"/>
      <w:numFmt w:val="lowerRoman"/>
      <w:lvlText w:val="%6."/>
      <w:lvlJc w:val="right"/>
      <w:pPr>
        <w:ind w:left="5170" w:hanging="180"/>
      </w:pPr>
      <w:rPr>
        <w:rFonts w:cs="Times New Roman"/>
      </w:rPr>
    </w:lvl>
    <w:lvl w:ilvl="6" w:tplc="0409000F" w:tentative="1">
      <w:start w:val="1"/>
      <w:numFmt w:val="decimal"/>
      <w:lvlText w:val="%7."/>
      <w:lvlJc w:val="left"/>
      <w:pPr>
        <w:ind w:left="5890" w:hanging="360"/>
      </w:pPr>
      <w:rPr>
        <w:rFonts w:cs="Times New Roman"/>
      </w:rPr>
    </w:lvl>
    <w:lvl w:ilvl="7" w:tplc="04090019" w:tentative="1">
      <w:start w:val="1"/>
      <w:numFmt w:val="lowerLetter"/>
      <w:lvlText w:val="%8."/>
      <w:lvlJc w:val="left"/>
      <w:pPr>
        <w:ind w:left="6610" w:hanging="360"/>
      </w:pPr>
      <w:rPr>
        <w:rFonts w:cs="Times New Roman"/>
      </w:rPr>
    </w:lvl>
    <w:lvl w:ilvl="8" w:tplc="0409001B" w:tentative="1">
      <w:start w:val="1"/>
      <w:numFmt w:val="lowerRoman"/>
      <w:lvlText w:val="%9."/>
      <w:lvlJc w:val="right"/>
      <w:pPr>
        <w:ind w:left="7330" w:hanging="180"/>
      </w:pPr>
      <w:rPr>
        <w:rFonts w:cs="Times New Roman"/>
      </w:rPr>
    </w:lvl>
  </w:abstractNum>
  <w:abstractNum w:abstractNumId="4" w15:restartNumberingAfterBreak="0">
    <w:nsid w:val="0F8A5C92"/>
    <w:multiLevelType w:val="hybridMultilevel"/>
    <w:tmpl w:val="45ECCA30"/>
    <w:lvl w:ilvl="0" w:tplc="04090001">
      <w:start w:val="1"/>
      <w:numFmt w:val="bullet"/>
      <w:lvlText w:val=""/>
      <w:lvlJc w:val="left"/>
      <w:pPr>
        <w:ind w:left="1570" w:hanging="360"/>
      </w:pPr>
      <w:rPr>
        <w:rFonts w:ascii="Symbol" w:hAnsi="Symbol" w:hint="default"/>
      </w:rPr>
    </w:lvl>
    <w:lvl w:ilvl="1" w:tplc="04090019" w:tentative="1">
      <w:start w:val="1"/>
      <w:numFmt w:val="lowerLetter"/>
      <w:lvlText w:val="%2."/>
      <w:lvlJc w:val="left"/>
      <w:pPr>
        <w:ind w:left="2290" w:hanging="360"/>
      </w:pPr>
      <w:rPr>
        <w:rFonts w:cs="Times New Roman"/>
      </w:rPr>
    </w:lvl>
    <w:lvl w:ilvl="2" w:tplc="0409001B" w:tentative="1">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tentative="1">
      <w:start w:val="1"/>
      <w:numFmt w:val="lowerLetter"/>
      <w:lvlText w:val="%5."/>
      <w:lvlJc w:val="left"/>
      <w:pPr>
        <w:ind w:left="4450" w:hanging="360"/>
      </w:pPr>
      <w:rPr>
        <w:rFonts w:cs="Times New Roman"/>
      </w:rPr>
    </w:lvl>
    <w:lvl w:ilvl="5" w:tplc="0409001B" w:tentative="1">
      <w:start w:val="1"/>
      <w:numFmt w:val="lowerRoman"/>
      <w:lvlText w:val="%6."/>
      <w:lvlJc w:val="right"/>
      <w:pPr>
        <w:ind w:left="5170" w:hanging="180"/>
      </w:pPr>
      <w:rPr>
        <w:rFonts w:cs="Times New Roman"/>
      </w:rPr>
    </w:lvl>
    <w:lvl w:ilvl="6" w:tplc="0409000F" w:tentative="1">
      <w:start w:val="1"/>
      <w:numFmt w:val="decimal"/>
      <w:lvlText w:val="%7."/>
      <w:lvlJc w:val="left"/>
      <w:pPr>
        <w:ind w:left="5890" w:hanging="360"/>
      </w:pPr>
      <w:rPr>
        <w:rFonts w:cs="Times New Roman"/>
      </w:rPr>
    </w:lvl>
    <w:lvl w:ilvl="7" w:tplc="04090019" w:tentative="1">
      <w:start w:val="1"/>
      <w:numFmt w:val="lowerLetter"/>
      <w:lvlText w:val="%8."/>
      <w:lvlJc w:val="left"/>
      <w:pPr>
        <w:ind w:left="6610" w:hanging="360"/>
      </w:pPr>
      <w:rPr>
        <w:rFonts w:cs="Times New Roman"/>
      </w:rPr>
    </w:lvl>
    <w:lvl w:ilvl="8" w:tplc="0409001B" w:tentative="1">
      <w:start w:val="1"/>
      <w:numFmt w:val="lowerRoman"/>
      <w:lvlText w:val="%9."/>
      <w:lvlJc w:val="right"/>
      <w:pPr>
        <w:ind w:left="7330" w:hanging="180"/>
      </w:pPr>
      <w:rPr>
        <w:rFonts w:cs="Times New Roman"/>
      </w:rPr>
    </w:lvl>
  </w:abstractNum>
  <w:abstractNum w:abstractNumId="5" w15:restartNumberingAfterBreak="0">
    <w:nsid w:val="0FD51F11"/>
    <w:multiLevelType w:val="hybridMultilevel"/>
    <w:tmpl w:val="A0A0C1A8"/>
    <w:lvl w:ilvl="0" w:tplc="22626C92">
      <w:start w:val="1"/>
      <w:numFmt w:val="decimal"/>
      <w:lvlText w:val="%1."/>
      <w:lvlJc w:val="left"/>
      <w:pPr>
        <w:ind w:left="1210" w:hanging="360"/>
      </w:pPr>
      <w:rPr>
        <w:rFonts w:hint="default"/>
        <w:color w:val="auto"/>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6" w15:restartNumberingAfterBreak="0">
    <w:nsid w:val="11FA63D5"/>
    <w:multiLevelType w:val="hybridMultilevel"/>
    <w:tmpl w:val="55062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36E05"/>
    <w:multiLevelType w:val="hybridMultilevel"/>
    <w:tmpl w:val="2770768A"/>
    <w:lvl w:ilvl="0" w:tplc="0C80E32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1777651E"/>
    <w:multiLevelType w:val="hybridMultilevel"/>
    <w:tmpl w:val="1CE84420"/>
    <w:lvl w:ilvl="0" w:tplc="04090001">
      <w:start w:val="1"/>
      <w:numFmt w:val="bullet"/>
      <w:lvlText w:val=""/>
      <w:lvlJc w:val="left"/>
      <w:pPr>
        <w:tabs>
          <w:tab w:val="num" w:pos="1570"/>
        </w:tabs>
        <w:ind w:left="1570" w:hanging="360"/>
      </w:pPr>
      <w:rPr>
        <w:rFonts w:ascii="Symbol" w:hAnsi="Symbol" w:hint="default"/>
      </w:rPr>
    </w:lvl>
    <w:lvl w:ilvl="1" w:tplc="04090019" w:tentative="1">
      <w:start w:val="1"/>
      <w:numFmt w:val="lowerLetter"/>
      <w:lvlText w:val="%2."/>
      <w:lvlJc w:val="left"/>
      <w:pPr>
        <w:ind w:left="2290" w:hanging="360"/>
      </w:pPr>
      <w:rPr>
        <w:rFonts w:cs="Times New Roman"/>
      </w:rPr>
    </w:lvl>
    <w:lvl w:ilvl="2" w:tplc="0409001B" w:tentative="1">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tentative="1">
      <w:start w:val="1"/>
      <w:numFmt w:val="lowerLetter"/>
      <w:lvlText w:val="%5."/>
      <w:lvlJc w:val="left"/>
      <w:pPr>
        <w:ind w:left="4450" w:hanging="360"/>
      </w:pPr>
      <w:rPr>
        <w:rFonts w:cs="Times New Roman"/>
      </w:rPr>
    </w:lvl>
    <w:lvl w:ilvl="5" w:tplc="0409001B" w:tentative="1">
      <w:start w:val="1"/>
      <w:numFmt w:val="lowerRoman"/>
      <w:lvlText w:val="%6."/>
      <w:lvlJc w:val="right"/>
      <w:pPr>
        <w:ind w:left="5170" w:hanging="180"/>
      </w:pPr>
      <w:rPr>
        <w:rFonts w:cs="Times New Roman"/>
      </w:rPr>
    </w:lvl>
    <w:lvl w:ilvl="6" w:tplc="0409000F" w:tentative="1">
      <w:start w:val="1"/>
      <w:numFmt w:val="decimal"/>
      <w:lvlText w:val="%7."/>
      <w:lvlJc w:val="left"/>
      <w:pPr>
        <w:ind w:left="5890" w:hanging="360"/>
      </w:pPr>
      <w:rPr>
        <w:rFonts w:cs="Times New Roman"/>
      </w:rPr>
    </w:lvl>
    <w:lvl w:ilvl="7" w:tplc="04090019" w:tentative="1">
      <w:start w:val="1"/>
      <w:numFmt w:val="lowerLetter"/>
      <w:lvlText w:val="%8."/>
      <w:lvlJc w:val="left"/>
      <w:pPr>
        <w:ind w:left="6610" w:hanging="360"/>
      </w:pPr>
      <w:rPr>
        <w:rFonts w:cs="Times New Roman"/>
      </w:rPr>
    </w:lvl>
    <w:lvl w:ilvl="8" w:tplc="0409001B" w:tentative="1">
      <w:start w:val="1"/>
      <w:numFmt w:val="lowerRoman"/>
      <w:lvlText w:val="%9."/>
      <w:lvlJc w:val="right"/>
      <w:pPr>
        <w:ind w:left="7330" w:hanging="180"/>
      </w:pPr>
      <w:rPr>
        <w:rFonts w:cs="Times New Roman"/>
      </w:rPr>
    </w:lvl>
  </w:abstractNum>
  <w:abstractNum w:abstractNumId="9" w15:restartNumberingAfterBreak="0">
    <w:nsid w:val="17AF3C40"/>
    <w:multiLevelType w:val="multilevel"/>
    <w:tmpl w:val="B5AAD866"/>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0" w15:restartNumberingAfterBreak="0">
    <w:nsid w:val="1D016EF8"/>
    <w:multiLevelType w:val="hybridMultilevel"/>
    <w:tmpl w:val="4DF65CD0"/>
    <w:lvl w:ilvl="0" w:tplc="0409000F">
      <w:start w:val="1"/>
      <w:numFmt w:val="decimal"/>
      <w:lvlText w:val="%1."/>
      <w:lvlJc w:val="left"/>
      <w:pPr>
        <w:tabs>
          <w:tab w:val="num" w:pos="1570"/>
        </w:tabs>
        <w:ind w:left="1570" w:hanging="360"/>
      </w:pPr>
      <w:rPr>
        <w:rFonts w:cs="Times New Roman"/>
      </w:rPr>
    </w:lvl>
    <w:lvl w:ilvl="1" w:tplc="04090019" w:tentative="1">
      <w:start w:val="1"/>
      <w:numFmt w:val="lowerLetter"/>
      <w:lvlText w:val="%2."/>
      <w:lvlJc w:val="left"/>
      <w:pPr>
        <w:ind w:left="2290" w:hanging="360"/>
      </w:pPr>
      <w:rPr>
        <w:rFonts w:cs="Times New Roman"/>
      </w:rPr>
    </w:lvl>
    <w:lvl w:ilvl="2" w:tplc="0409001B" w:tentative="1">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tentative="1">
      <w:start w:val="1"/>
      <w:numFmt w:val="lowerLetter"/>
      <w:lvlText w:val="%5."/>
      <w:lvlJc w:val="left"/>
      <w:pPr>
        <w:ind w:left="4450" w:hanging="360"/>
      </w:pPr>
      <w:rPr>
        <w:rFonts w:cs="Times New Roman"/>
      </w:rPr>
    </w:lvl>
    <w:lvl w:ilvl="5" w:tplc="0409001B" w:tentative="1">
      <w:start w:val="1"/>
      <w:numFmt w:val="lowerRoman"/>
      <w:lvlText w:val="%6."/>
      <w:lvlJc w:val="right"/>
      <w:pPr>
        <w:ind w:left="5170" w:hanging="180"/>
      </w:pPr>
      <w:rPr>
        <w:rFonts w:cs="Times New Roman"/>
      </w:rPr>
    </w:lvl>
    <w:lvl w:ilvl="6" w:tplc="0409000F" w:tentative="1">
      <w:start w:val="1"/>
      <w:numFmt w:val="decimal"/>
      <w:lvlText w:val="%7."/>
      <w:lvlJc w:val="left"/>
      <w:pPr>
        <w:ind w:left="5890" w:hanging="360"/>
      </w:pPr>
      <w:rPr>
        <w:rFonts w:cs="Times New Roman"/>
      </w:rPr>
    </w:lvl>
    <w:lvl w:ilvl="7" w:tplc="04090019" w:tentative="1">
      <w:start w:val="1"/>
      <w:numFmt w:val="lowerLetter"/>
      <w:lvlText w:val="%8."/>
      <w:lvlJc w:val="left"/>
      <w:pPr>
        <w:ind w:left="6610" w:hanging="360"/>
      </w:pPr>
      <w:rPr>
        <w:rFonts w:cs="Times New Roman"/>
      </w:rPr>
    </w:lvl>
    <w:lvl w:ilvl="8" w:tplc="0409001B" w:tentative="1">
      <w:start w:val="1"/>
      <w:numFmt w:val="lowerRoman"/>
      <w:lvlText w:val="%9."/>
      <w:lvlJc w:val="right"/>
      <w:pPr>
        <w:ind w:left="7330" w:hanging="180"/>
      </w:pPr>
      <w:rPr>
        <w:rFonts w:cs="Times New Roman"/>
      </w:rPr>
    </w:lvl>
  </w:abstractNum>
  <w:abstractNum w:abstractNumId="11" w15:restartNumberingAfterBreak="0">
    <w:nsid w:val="1EDF15E1"/>
    <w:multiLevelType w:val="hybridMultilevel"/>
    <w:tmpl w:val="0A84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95E67"/>
    <w:multiLevelType w:val="hybridMultilevel"/>
    <w:tmpl w:val="10669AD2"/>
    <w:lvl w:ilvl="0" w:tplc="507028B4">
      <w:start w:val="1"/>
      <w:numFmt w:val="decimal"/>
      <w:lvlText w:val="%1."/>
      <w:lvlJc w:val="left"/>
      <w:pPr>
        <w:ind w:left="1759" w:hanging="105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306B3207"/>
    <w:multiLevelType w:val="hybridMultilevel"/>
    <w:tmpl w:val="EA464218"/>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7044BE5"/>
    <w:multiLevelType w:val="hybridMultilevel"/>
    <w:tmpl w:val="A552CA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045ED"/>
    <w:multiLevelType w:val="hybridMultilevel"/>
    <w:tmpl w:val="29BECE0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15:restartNumberingAfterBreak="0">
    <w:nsid w:val="3A7E209F"/>
    <w:multiLevelType w:val="hybridMultilevel"/>
    <w:tmpl w:val="F9EEB47E"/>
    <w:lvl w:ilvl="0" w:tplc="195A10E4">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15:restartNumberingAfterBreak="0">
    <w:nsid w:val="41E069F8"/>
    <w:multiLevelType w:val="hybridMultilevel"/>
    <w:tmpl w:val="1E9A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66BC8"/>
    <w:multiLevelType w:val="hybridMultilevel"/>
    <w:tmpl w:val="69A43568"/>
    <w:lvl w:ilvl="0" w:tplc="C86423F2">
      <w:start w:val="9"/>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15:restartNumberingAfterBreak="0">
    <w:nsid w:val="48941ADA"/>
    <w:multiLevelType w:val="hybridMultilevel"/>
    <w:tmpl w:val="B5423C6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493B1672"/>
    <w:multiLevelType w:val="hybridMultilevel"/>
    <w:tmpl w:val="F926D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57D91"/>
    <w:multiLevelType w:val="hybridMultilevel"/>
    <w:tmpl w:val="F2F2D154"/>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15:restartNumberingAfterBreak="0">
    <w:nsid w:val="57812686"/>
    <w:multiLevelType w:val="hybridMultilevel"/>
    <w:tmpl w:val="42F8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621A7"/>
    <w:multiLevelType w:val="hybridMultilevel"/>
    <w:tmpl w:val="C9A8C8A6"/>
    <w:lvl w:ilvl="0" w:tplc="04020009">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4" w15:restartNumberingAfterBreak="0">
    <w:nsid w:val="621764FA"/>
    <w:multiLevelType w:val="hybridMultilevel"/>
    <w:tmpl w:val="4F00078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2371937"/>
    <w:multiLevelType w:val="hybridMultilevel"/>
    <w:tmpl w:val="2580F0F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68E31B14"/>
    <w:multiLevelType w:val="hybridMultilevel"/>
    <w:tmpl w:val="7A300290"/>
    <w:lvl w:ilvl="0" w:tplc="CF126C6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15:restartNumberingAfterBreak="0">
    <w:nsid w:val="69EF4F7A"/>
    <w:multiLevelType w:val="hybridMultilevel"/>
    <w:tmpl w:val="6BD095BA"/>
    <w:lvl w:ilvl="0" w:tplc="F03019E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6B4A4FD2"/>
    <w:multiLevelType w:val="hybridMultilevel"/>
    <w:tmpl w:val="E65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24D4D"/>
    <w:multiLevelType w:val="hybridMultilevel"/>
    <w:tmpl w:val="80E07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8665E"/>
    <w:multiLevelType w:val="hybridMultilevel"/>
    <w:tmpl w:val="FE42C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
  </w:num>
  <w:num w:numId="4">
    <w:abstractNumId w:val="15"/>
  </w:num>
  <w:num w:numId="5">
    <w:abstractNumId w:val="24"/>
  </w:num>
  <w:num w:numId="6">
    <w:abstractNumId w:val="11"/>
  </w:num>
  <w:num w:numId="7">
    <w:abstractNumId w:val="25"/>
  </w:num>
  <w:num w:numId="8">
    <w:abstractNumId w:val="21"/>
  </w:num>
  <w:num w:numId="9">
    <w:abstractNumId w:val="28"/>
  </w:num>
  <w:num w:numId="10">
    <w:abstractNumId w:val="17"/>
  </w:num>
  <w:num w:numId="11">
    <w:abstractNumId w:val="22"/>
  </w:num>
  <w:num w:numId="12">
    <w:abstractNumId w:val="20"/>
  </w:num>
  <w:num w:numId="13">
    <w:abstractNumId w:val="2"/>
  </w:num>
  <w:num w:numId="14">
    <w:abstractNumId w:val="29"/>
  </w:num>
  <w:num w:numId="15">
    <w:abstractNumId w:val="30"/>
  </w:num>
  <w:num w:numId="16">
    <w:abstractNumId w:val="26"/>
  </w:num>
  <w:num w:numId="17">
    <w:abstractNumId w:val="6"/>
  </w:num>
  <w:num w:numId="18">
    <w:abstractNumId w:val="14"/>
  </w:num>
  <w:num w:numId="19">
    <w:abstractNumId w:val="9"/>
  </w:num>
  <w:num w:numId="20">
    <w:abstractNumId w:val="19"/>
  </w:num>
  <w:num w:numId="21">
    <w:abstractNumId w:val="13"/>
  </w:num>
  <w:num w:numId="22">
    <w:abstractNumId w:val="10"/>
  </w:num>
  <w:num w:numId="23">
    <w:abstractNumId w:val="0"/>
  </w:num>
  <w:num w:numId="24">
    <w:abstractNumId w:val="3"/>
  </w:num>
  <w:num w:numId="25">
    <w:abstractNumId w:val="4"/>
  </w:num>
  <w:num w:numId="26">
    <w:abstractNumId w:val="8"/>
  </w:num>
  <w:num w:numId="27">
    <w:abstractNumId w:val="18"/>
  </w:num>
  <w:num w:numId="28">
    <w:abstractNumId w:val="16"/>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04"/>
    <w:rsid w:val="00004467"/>
    <w:rsid w:val="00006A59"/>
    <w:rsid w:val="00010F88"/>
    <w:rsid w:val="00011EAB"/>
    <w:rsid w:val="00012ECF"/>
    <w:rsid w:val="00020990"/>
    <w:rsid w:val="00027A1C"/>
    <w:rsid w:val="00030CBD"/>
    <w:rsid w:val="00036674"/>
    <w:rsid w:val="000371A3"/>
    <w:rsid w:val="000402E0"/>
    <w:rsid w:val="000427FB"/>
    <w:rsid w:val="00043361"/>
    <w:rsid w:val="000445D2"/>
    <w:rsid w:val="000459DA"/>
    <w:rsid w:val="000461C0"/>
    <w:rsid w:val="00046D03"/>
    <w:rsid w:val="00047C5A"/>
    <w:rsid w:val="00050B87"/>
    <w:rsid w:val="00056B15"/>
    <w:rsid w:val="00061015"/>
    <w:rsid w:val="0006213E"/>
    <w:rsid w:val="00063D51"/>
    <w:rsid w:val="00065E54"/>
    <w:rsid w:val="0006716E"/>
    <w:rsid w:val="00070940"/>
    <w:rsid w:val="000711D6"/>
    <w:rsid w:val="0007129F"/>
    <w:rsid w:val="00073A62"/>
    <w:rsid w:val="00074A29"/>
    <w:rsid w:val="00075D30"/>
    <w:rsid w:val="000767EF"/>
    <w:rsid w:val="000804F3"/>
    <w:rsid w:val="00081C19"/>
    <w:rsid w:val="0008513C"/>
    <w:rsid w:val="00085BF6"/>
    <w:rsid w:val="00085DFF"/>
    <w:rsid w:val="00086A26"/>
    <w:rsid w:val="00086FC7"/>
    <w:rsid w:val="00087A20"/>
    <w:rsid w:val="00090302"/>
    <w:rsid w:val="000911C3"/>
    <w:rsid w:val="00095DBA"/>
    <w:rsid w:val="000A0DAB"/>
    <w:rsid w:val="000A1A8B"/>
    <w:rsid w:val="000A2827"/>
    <w:rsid w:val="000A3A2E"/>
    <w:rsid w:val="000A6318"/>
    <w:rsid w:val="000B1966"/>
    <w:rsid w:val="000B40C7"/>
    <w:rsid w:val="000B6195"/>
    <w:rsid w:val="000B6B58"/>
    <w:rsid w:val="000C0778"/>
    <w:rsid w:val="000C56C2"/>
    <w:rsid w:val="000C681E"/>
    <w:rsid w:val="000D30CD"/>
    <w:rsid w:val="000D40FF"/>
    <w:rsid w:val="000D6820"/>
    <w:rsid w:val="000D76E6"/>
    <w:rsid w:val="000E13F1"/>
    <w:rsid w:val="000E41A0"/>
    <w:rsid w:val="000E47A8"/>
    <w:rsid w:val="000E681A"/>
    <w:rsid w:val="000E72D5"/>
    <w:rsid w:val="000E74F7"/>
    <w:rsid w:val="000F0F60"/>
    <w:rsid w:val="000F13CE"/>
    <w:rsid w:val="000F3730"/>
    <w:rsid w:val="000F4024"/>
    <w:rsid w:val="000F4A20"/>
    <w:rsid w:val="000F760E"/>
    <w:rsid w:val="00101BBC"/>
    <w:rsid w:val="00102730"/>
    <w:rsid w:val="001067D4"/>
    <w:rsid w:val="00111CB6"/>
    <w:rsid w:val="00113679"/>
    <w:rsid w:val="00116C7E"/>
    <w:rsid w:val="00120537"/>
    <w:rsid w:val="00120E95"/>
    <w:rsid w:val="00122F82"/>
    <w:rsid w:val="0012720A"/>
    <w:rsid w:val="001308F6"/>
    <w:rsid w:val="00134434"/>
    <w:rsid w:val="0013531C"/>
    <w:rsid w:val="001373DD"/>
    <w:rsid w:val="00144902"/>
    <w:rsid w:val="00147086"/>
    <w:rsid w:val="00152EB1"/>
    <w:rsid w:val="001543FA"/>
    <w:rsid w:val="00154FEC"/>
    <w:rsid w:val="00155D66"/>
    <w:rsid w:val="00157FE5"/>
    <w:rsid w:val="00160B56"/>
    <w:rsid w:val="00161E9B"/>
    <w:rsid w:val="00161FB1"/>
    <w:rsid w:val="00167C84"/>
    <w:rsid w:val="00174D17"/>
    <w:rsid w:val="00175C68"/>
    <w:rsid w:val="001769BE"/>
    <w:rsid w:val="00177720"/>
    <w:rsid w:val="00177AE7"/>
    <w:rsid w:val="00177F8D"/>
    <w:rsid w:val="00183847"/>
    <w:rsid w:val="00190135"/>
    <w:rsid w:val="00193CB0"/>
    <w:rsid w:val="001A1C8A"/>
    <w:rsid w:val="001A2AB6"/>
    <w:rsid w:val="001A5B9C"/>
    <w:rsid w:val="001A5DFF"/>
    <w:rsid w:val="001A6330"/>
    <w:rsid w:val="001B06CB"/>
    <w:rsid w:val="001B1BD7"/>
    <w:rsid w:val="001B2EAF"/>
    <w:rsid w:val="001B61A3"/>
    <w:rsid w:val="001C0A59"/>
    <w:rsid w:val="001C199F"/>
    <w:rsid w:val="001E0BEB"/>
    <w:rsid w:val="001E1543"/>
    <w:rsid w:val="001E454D"/>
    <w:rsid w:val="001E4959"/>
    <w:rsid w:val="001E4B22"/>
    <w:rsid w:val="001F4B9A"/>
    <w:rsid w:val="001F5A19"/>
    <w:rsid w:val="0020355C"/>
    <w:rsid w:val="0021526B"/>
    <w:rsid w:val="002158C9"/>
    <w:rsid w:val="00216311"/>
    <w:rsid w:val="002210DC"/>
    <w:rsid w:val="002215CA"/>
    <w:rsid w:val="00223502"/>
    <w:rsid w:val="002311EB"/>
    <w:rsid w:val="0023297A"/>
    <w:rsid w:val="0023406C"/>
    <w:rsid w:val="002340C7"/>
    <w:rsid w:val="002401B1"/>
    <w:rsid w:val="002435E3"/>
    <w:rsid w:val="002437E7"/>
    <w:rsid w:val="00246112"/>
    <w:rsid w:val="0024732C"/>
    <w:rsid w:val="00247F19"/>
    <w:rsid w:val="00253AAB"/>
    <w:rsid w:val="00254A16"/>
    <w:rsid w:val="00256E45"/>
    <w:rsid w:val="00262434"/>
    <w:rsid w:val="00263A9D"/>
    <w:rsid w:val="0027385F"/>
    <w:rsid w:val="00274263"/>
    <w:rsid w:val="00282708"/>
    <w:rsid w:val="00286FB4"/>
    <w:rsid w:val="002935EA"/>
    <w:rsid w:val="00295F95"/>
    <w:rsid w:val="0029773A"/>
    <w:rsid w:val="002A44F9"/>
    <w:rsid w:val="002A75F2"/>
    <w:rsid w:val="002B0127"/>
    <w:rsid w:val="002B038D"/>
    <w:rsid w:val="002B381E"/>
    <w:rsid w:val="002B4322"/>
    <w:rsid w:val="002C1F32"/>
    <w:rsid w:val="002C3255"/>
    <w:rsid w:val="002C3366"/>
    <w:rsid w:val="002D44C4"/>
    <w:rsid w:val="002E1186"/>
    <w:rsid w:val="002E2B51"/>
    <w:rsid w:val="002E782D"/>
    <w:rsid w:val="002F2B0A"/>
    <w:rsid w:val="002F6965"/>
    <w:rsid w:val="003035F1"/>
    <w:rsid w:val="003039E5"/>
    <w:rsid w:val="00303E63"/>
    <w:rsid w:val="00304BA4"/>
    <w:rsid w:val="00312773"/>
    <w:rsid w:val="00315F97"/>
    <w:rsid w:val="00317E11"/>
    <w:rsid w:val="00320AEE"/>
    <w:rsid w:val="003221A9"/>
    <w:rsid w:val="00323E9C"/>
    <w:rsid w:val="003317ED"/>
    <w:rsid w:val="00334F05"/>
    <w:rsid w:val="00340691"/>
    <w:rsid w:val="00341115"/>
    <w:rsid w:val="0034313D"/>
    <w:rsid w:val="00346B23"/>
    <w:rsid w:val="00347450"/>
    <w:rsid w:val="00350D77"/>
    <w:rsid w:val="00354016"/>
    <w:rsid w:val="003563BF"/>
    <w:rsid w:val="00357A10"/>
    <w:rsid w:val="003606EB"/>
    <w:rsid w:val="00362377"/>
    <w:rsid w:val="0036247B"/>
    <w:rsid w:val="00365AD6"/>
    <w:rsid w:val="00366B41"/>
    <w:rsid w:val="00370C51"/>
    <w:rsid w:val="0038004C"/>
    <w:rsid w:val="00381827"/>
    <w:rsid w:val="0039583D"/>
    <w:rsid w:val="003976AD"/>
    <w:rsid w:val="003A16D3"/>
    <w:rsid w:val="003A5750"/>
    <w:rsid w:val="003B0252"/>
    <w:rsid w:val="003B37AA"/>
    <w:rsid w:val="003B403C"/>
    <w:rsid w:val="003C213E"/>
    <w:rsid w:val="003C2428"/>
    <w:rsid w:val="003C5407"/>
    <w:rsid w:val="003C6EDF"/>
    <w:rsid w:val="003D2631"/>
    <w:rsid w:val="003D5E54"/>
    <w:rsid w:val="003D7515"/>
    <w:rsid w:val="003E00B1"/>
    <w:rsid w:val="003E032C"/>
    <w:rsid w:val="003E20E9"/>
    <w:rsid w:val="003E3A89"/>
    <w:rsid w:val="003E41D4"/>
    <w:rsid w:val="003E5977"/>
    <w:rsid w:val="003F49F7"/>
    <w:rsid w:val="003F75F9"/>
    <w:rsid w:val="0041044B"/>
    <w:rsid w:val="00411030"/>
    <w:rsid w:val="0041516F"/>
    <w:rsid w:val="00415C6F"/>
    <w:rsid w:val="00420390"/>
    <w:rsid w:val="00423A8B"/>
    <w:rsid w:val="004306A8"/>
    <w:rsid w:val="0043088D"/>
    <w:rsid w:val="004322AB"/>
    <w:rsid w:val="00433DE7"/>
    <w:rsid w:val="00436413"/>
    <w:rsid w:val="004368A6"/>
    <w:rsid w:val="004422F9"/>
    <w:rsid w:val="00455DE9"/>
    <w:rsid w:val="00463611"/>
    <w:rsid w:val="00463792"/>
    <w:rsid w:val="00464041"/>
    <w:rsid w:val="004837BB"/>
    <w:rsid w:val="00487D3A"/>
    <w:rsid w:val="0049343F"/>
    <w:rsid w:val="004940C9"/>
    <w:rsid w:val="004956B7"/>
    <w:rsid w:val="00495E4A"/>
    <w:rsid w:val="00497168"/>
    <w:rsid w:val="004A14BF"/>
    <w:rsid w:val="004A1F74"/>
    <w:rsid w:val="004A38F4"/>
    <w:rsid w:val="004A52AF"/>
    <w:rsid w:val="004A59A8"/>
    <w:rsid w:val="004A7A83"/>
    <w:rsid w:val="004B009E"/>
    <w:rsid w:val="004B5AAC"/>
    <w:rsid w:val="004B64AE"/>
    <w:rsid w:val="004C46C8"/>
    <w:rsid w:val="004D0257"/>
    <w:rsid w:val="004E0B8D"/>
    <w:rsid w:val="004E0DC5"/>
    <w:rsid w:val="004E1485"/>
    <w:rsid w:val="004E4198"/>
    <w:rsid w:val="004E6036"/>
    <w:rsid w:val="004E6983"/>
    <w:rsid w:val="004E6A2C"/>
    <w:rsid w:val="004E6D3B"/>
    <w:rsid w:val="004F022C"/>
    <w:rsid w:val="004F31CA"/>
    <w:rsid w:val="004F5C52"/>
    <w:rsid w:val="00505D1D"/>
    <w:rsid w:val="00505E50"/>
    <w:rsid w:val="005068A8"/>
    <w:rsid w:val="00510C41"/>
    <w:rsid w:val="00512BD8"/>
    <w:rsid w:val="00514EF0"/>
    <w:rsid w:val="0051517A"/>
    <w:rsid w:val="00515BC0"/>
    <w:rsid w:val="005231C4"/>
    <w:rsid w:val="0052405D"/>
    <w:rsid w:val="005307C1"/>
    <w:rsid w:val="005334A5"/>
    <w:rsid w:val="005378DD"/>
    <w:rsid w:val="005408C1"/>
    <w:rsid w:val="00541577"/>
    <w:rsid w:val="00546CA1"/>
    <w:rsid w:val="00551061"/>
    <w:rsid w:val="00551871"/>
    <w:rsid w:val="00552CC6"/>
    <w:rsid w:val="0055435F"/>
    <w:rsid w:val="00560529"/>
    <w:rsid w:val="00562E19"/>
    <w:rsid w:val="00566215"/>
    <w:rsid w:val="00570D77"/>
    <w:rsid w:val="00572029"/>
    <w:rsid w:val="00573202"/>
    <w:rsid w:val="005760A6"/>
    <w:rsid w:val="00580D07"/>
    <w:rsid w:val="00581DC6"/>
    <w:rsid w:val="00582308"/>
    <w:rsid w:val="0058251E"/>
    <w:rsid w:val="00585929"/>
    <w:rsid w:val="005920F6"/>
    <w:rsid w:val="00595991"/>
    <w:rsid w:val="00597C24"/>
    <w:rsid w:val="005A6842"/>
    <w:rsid w:val="005A6A2D"/>
    <w:rsid w:val="005B48CB"/>
    <w:rsid w:val="005B7880"/>
    <w:rsid w:val="005C00A3"/>
    <w:rsid w:val="005C348B"/>
    <w:rsid w:val="005C4EC9"/>
    <w:rsid w:val="005C5605"/>
    <w:rsid w:val="005D1C6C"/>
    <w:rsid w:val="005D42E7"/>
    <w:rsid w:val="005E3372"/>
    <w:rsid w:val="005E340F"/>
    <w:rsid w:val="005E3763"/>
    <w:rsid w:val="005E4654"/>
    <w:rsid w:val="005E476A"/>
    <w:rsid w:val="005F682B"/>
    <w:rsid w:val="005F6918"/>
    <w:rsid w:val="00610CF9"/>
    <w:rsid w:val="0061528C"/>
    <w:rsid w:val="006161AE"/>
    <w:rsid w:val="00620C53"/>
    <w:rsid w:val="00624961"/>
    <w:rsid w:val="00630667"/>
    <w:rsid w:val="006338AE"/>
    <w:rsid w:val="00634E44"/>
    <w:rsid w:val="00635675"/>
    <w:rsid w:val="00636309"/>
    <w:rsid w:val="0064083E"/>
    <w:rsid w:val="006418AF"/>
    <w:rsid w:val="00643224"/>
    <w:rsid w:val="006433B2"/>
    <w:rsid w:val="00655D48"/>
    <w:rsid w:val="00656733"/>
    <w:rsid w:val="006629FD"/>
    <w:rsid w:val="00662FC6"/>
    <w:rsid w:val="00675CF1"/>
    <w:rsid w:val="00677873"/>
    <w:rsid w:val="006820F5"/>
    <w:rsid w:val="00685B7B"/>
    <w:rsid w:val="0068626B"/>
    <w:rsid w:val="00691259"/>
    <w:rsid w:val="00692B55"/>
    <w:rsid w:val="006930D2"/>
    <w:rsid w:val="006940CD"/>
    <w:rsid w:val="006A06B5"/>
    <w:rsid w:val="006A1DA9"/>
    <w:rsid w:val="006A222E"/>
    <w:rsid w:val="006A309B"/>
    <w:rsid w:val="006A647B"/>
    <w:rsid w:val="006B5855"/>
    <w:rsid w:val="006B7F91"/>
    <w:rsid w:val="006C0D05"/>
    <w:rsid w:val="006C1B0B"/>
    <w:rsid w:val="006C5419"/>
    <w:rsid w:val="006C75D8"/>
    <w:rsid w:val="006D02AB"/>
    <w:rsid w:val="006D10F1"/>
    <w:rsid w:val="006D149D"/>
    <w:rsid w:val="006D6F31"/>
    <w:rsid w:val="006D71D7"/>
    <w:rsid w:val="006E1166"/>
    <w:rsid w:val="006E138F"/>
    <w:rsid w:val="006E2968"/>
    <w:rsid w:val="006E4577"/>
    <w:rsid w:val="006E7A2B"/>
    <w:rsid w:val="006F0B70"/>
    <w:rsid w:val="006F1D62"/>
    <w:rsid w:val="00701C37"/>
    <w:rsid w:val="00702689"/>
    <w:rsid w:val="007115BD"/>
    <w:rsid w:val="00711BEA"/>
    <w:rsid w:val="00713363"/>
    <w:rsid w:val="00714E9F"/>
    <w:rsid w:val="00722C97"/>
    <w:rsid w:val="007233FD"/>
    <w:rsid w:val="007255AA"/>
    <w:rsid w:val="0072743A"/>
    <w:rsid w:val="007277B1"/>
    <w:rsid w:val="00733E98"/>
    <w:rsid w:val="007356B8"/>
    <w:rsid w:val="007359BA"/>
    <w:rsid w:val="00736D0B"/>
    <w:rsid w:val="007402DF"/>
    <w:rsid w:val="00740A39"/>
    <w:rsid w:val="00741BA9"/>
    <w:rsid w:val="00743CA7"/>
    <w:rsid w:val="007448DF"/>
    <w:rsid w:val="00746936"/>
    <w:rsid w:val="00750260"/>
    <w:rsid w:val="00753C83"/>
    <w:rsid w:val="00753E82"/>
    <w:rsid w:val="007560E1"/>
    <w:rsid w:val="00761F26"/>
    <w:rsid w:val="00762A1E"/>
    <w:rsid w:val="00765CE0"/>
    <w:rsid w:val="0077101E"/>
    <w:rsid w:val="00771CE2"/>
    <w:rsid w:val="00776A01"/>
    <w:rsid w:val="007777FB"/>
    <w:rsid w:val="00777E34"/>
    <w:rsid w:val="00777ECD"/>
    <w:rsid w:val="00781C5F"/>
    <w:rsid w:val="0078312C"/>
    <w:rsid w:val="00783243"/>
    <w:rsid w:val="007837D8"/>
    <w:rsid w:val="007848B1"/>
    <w:rsid w:val="00790B7F"/>
    <w:rsid w:val="007A125B"/>
    <w:rsid w:val="007A402C"/>
    <w:rsid w:val="007A6C5D"/>
    <w:rsid w:val="007B505A"/>
    <w:rsid w:val="007B5AD1"/>
    <w:rsid w:val="007B5B78"/>
    <w:rsid w:val="007B6E84"/>
    <w:rsid w:val="007B72E4"/>
    <w:rsid w:val="007C23DA"/>
    <w:rsid w:val="007C3E9F"/>
    <w:rsid w:val="007D08CA"/>
    <w:rsid w:val="007D39E0"/>
    <w:rsid w:val="007D6D33"/>
    <w:rsid w:val="007E247B"/>
    <w:rsid w:val="007E59E4"/>
    <w:rsid w:val="007E63B9"/>
    <w:rsid w:val="007E765C"/>
    <w:rsid w:val="007F0EE0"/>
    <w:rsid w:val="007F2D59"/>
    <w:rsid w:val="007F3C66"/>
    <w:rsid w:val="007F6D10"/>
    <w:rsid w:val="008009BF"/>
    <w:rsid w:val="00800ED4"/>
    <w:rsid w:val="00805A92"/>
    <w:rsid w:val="0080638A"/>
    <w:rsid w:val="008067D5"/>
    <w:rsid w:val="008071FD"/>
    <w:rsid w:val="00810E76"/>
    <w:rsid w:val="00811A23"/>
    <w:rsid w:val="00814F59"/>
    <w:rsid w:val="00815B04"/>
    <w:rsid w:val="00816F7D"/>
    <w:rsid w:val="008308E2"/>
    <w:rsid w:val="0083494E"/>
    <w:rsid w:val="008361DA"/>
    <w:rsid w:val="008408F8"/>
    <w:rsid w:val="0084267C"/>
    <w:rsid w:val="00843F4E"/>
    <w:rsid w:val="008474B1"/>
    <w:rsid w:val="00852835"/>
    <w:rsid w:val="008529AD"/>
    <w:rsid w:val="00856980"/>
    <w:rsid w:val="00862343"/>
    <w:rsid w:val="00864D16"/>
    <w:rsid w:val="00866668"/>
    <w:rsid w:val="00866DFD"/>
    <w:rsid w:val="0087182F"/>
    <w:rsid w:val="008726B1"/>
    <w:rsid w:val="008737D4"/>
    <w:rsid w:val="00873E05"/>
    <w:rsid w:val="008759F7"/>
    <w:rsid w:val="0087733B"/>
    <w:rsid w:val="00884E04"/>
    <w:rsid w:val="008867F8"/>
    <w:rsid w:val="0089002E"/>
    <w:rsid w:val="008A1DF0"/>
    <w:rsid w:val="008A42C6"/>
    <w:rsid w:val="008A6D0A"/>
    <w:rsid w:val="008A7309"/>
    <w:rsid w:val="008A7AFD"/>
    <w:rsid w:val="008B0255"/>
    <w:rsid w:val="008C0DA0"/>
    <w:rsid w:val="008C2CB1"/>
    <w:rsid w:val="008C459E"/>
    <w:rsid w:val="008C647F"/>
    <w:rsid w:val="008C7D31"/>
    <w:rsid w:val="008D34B2"/>
    <w:rsid w:val="008D45F7"/>
    <w:rsid w:val="008D56B5"/>
    <w:rsid w:val="008D7224"/>
    <w:rsid w:val="008D75F4"/>
    <w:rsid w:val="008E04ED"/>
    <w:rsid w:val="008E0A42"/>
    <w:rsid w:val="008E122D"/>
    <w:rsid w:val="008E2F20"/>
    <w:rsid w:val="008E3F26"/>
    <w:rsid w:val="008E797F"/>
    <w:rsid w:val="008F01EB"/>
    <w:rsid w:val="008F16C0"/>
    <w:rsid w:val="008F1DDC"/>
    <w:rsid w:val="008F20BD"/>
    <w:rsid w:val="008F2EC3"/>
    <w:rsid w:val="008F4DE7"/>
    <w:rsid w:val="008F4F7E"/>
    <w:rsid w:val="008F5763"/>
    <w:rsid w:val="008F65D6"/>
    <w:rsid w:val="00904DAC"/>
    <w:rsid w:val="00912D70"/>
    <w:rsid w:val="00916EA2"/>
    <w:rsid w:val="00917853"/>
    <w:rsid w:val="0092201A"/>
    <w:rsid w:val="00925D0C"/>
    <w:rsid w:val="009274BE"/>
    <w:rsid w:val="00927E46"/>
    <w:rsid w:val="00931EBE"/>
    <w:rsid w:val="00940275"/>
    <w:rsid w:val="00941FC0"/>
    <w:rsid w:val="00946849"/>
    <w:rsid w:val="00946C1B"/>
    <w:rsid w:val="00950537"/>
    <w:rsid w:val="009523A9"/>
    <w:rsid w:val="00952BA2"/>
    <w:rsid w:val="00962909"/>
    <w:rsid w:val="009643CA"/>
    <w:rsid w:val="009704C1"/>
    <w:rsid w:val="00972984"/>
    <w:rsid w:val="00973F5E"/>
    <w:rsid w:val="00976554"/>
    <w:rsid w:val="00976840"/>
    <w:rsid w:val="00976BDD"/>
    <w:rsid w:val="00982738"/>
    <w:rsid w:val="009835B5"/>
    <w:rsid w:val="00984ABF"/>
    <w:rsid w:val="0098726A"/>
    <w:rsid w:val="0099786F"/>
    <w:rsid w:val="009A2E76"/>
    <w:rsid w:val="009B3788"/>
    <w:rsid w:val="009C0158"/>
    <w:rsid w:val="009C0D60"/>
    <w:rsid w:val="009C413F"/>
    <w:rsid w:val="009C4A88"/>
    <w:rsid w:val="009D2A08"/>
    <w:rsid w:val="009D7049"/>
    <w:rsid w:val="009E0781"/>
    <w:rsid w:val="009E18FF"/>
    <w:rsid w:val="009E1BF4"/>
    <w:rsid w:val="009E25C2"/>
    <w:rsid w:val="009E381C"/>
    <w:rsid w:val="009E63F1"/>
    <w:rsid w:val="009E6BD1"/>
    <w:rsid w:val="009E7783"/>
    <w:rsid w:val="009E7AB6"/>
    <w:rsid w:val="009F02CA"/>
    <w:rsid w:val="009F280F"/>
    <w:rsid w:val="009F2861"/>
    <w:rsid w:val="009F3961"/>
    <w:rsid w:val="009F3A6F"/>
    <w:rsid w:val="009F6A0D"/>
    <w:rsid w:val="00A0162F"/>
    <w:rsid w:val="00A05A99"/>
    <w:rsid w:val="00A10C28"/>
    <w:rsid w:val="00A13439"/>
    <w:rsid w:val="00A13833"/>
    <w:rsid w:val="00A13E81"/>
    <w:rsid w:val="00A1592E"/>
    <w:rsid w:val="00A20655"/>
    <w:rsid w:val="00A212CC"/>
    <w:rsid w:val="00A21DE7"/>
    <w:rsid w:val="00A25EB4"/>
    <w:rsid w:val="00A2645F"/>
    <w:rsid w:val="00A30D86"/>
    <w:rsid w:val="00A321EC"/>
    <w:rsid w:val="00A3364E"/>
    <w:rsid w:val="00A3595D"/>
    <w:rsid w:val="00A40AFC"/>
    <w:rsid w:val="00A42866"/>
    <w:rsid w:val="00A477D7"/>
    <w:rsid w:val="00A51075"/>
    <w:rsid w:val="00A511FC"/>
    <w:rsid w:val="00A54805"/>
    <w:rsid w:val="00A54DE4"/>
    <w:rsid w:val="00A56504"/>
    <w:rsid w:val="00A566DF"/>
    <w:rsid w:val="00A5690A"/>
    <w:rsid w:val="00A572DB"/>
    <w:rsid w:val="00A60928"/>
    <w:rsid w:val="00A61749"/>
    <w:rsid w:val="00A6285E"/>
    <w:rsid w:val="00A715F6"/>
    <w:rsid w:val="00A73474"/>
    <w:rsid w:val="00A77012"/>
    <w:rsid w:val="00A923C0"/>
    <w:rsid w:val="00A95DDD"/>
    <w:rsid w:val="00A97602"/>
    <w:rsid w:val="00A97F92"/>
    <w:rsid w:val="00AA03B4"/>
    <w:rsid w:val="00AA18DD"/>
    <w:rsid w:val="00AA522F"/>
    <w:rsid w:val="00AA57A8"/>
    <w:rsid w:val="00AB1E81"/>
    <w:rsid w:val="00AB318A"/>
    <w:rsid w:val="00AB4201"/>
    <w:rsid w:val="00AB673B"/>
    <w:rsid w:val="00AB77BE"/>
    <w:rsid w:val="00AC0559"/>
    <w:rsid w:val="00AC0594"/>
    <w:rsid w:val="00AC05A5"/>
    <w:rsid w:val="00AD27FF"/>
    <w:rsid w:val="00AD3E69"/>
    <w:rsid w:val="00AE0A94"/>
    <w:rsid w:val="00AE415A"/>
    <w:rsid w:val="00AE4705"/>
    <w:rsid w:val="00AE7A63"/>
    <w:rsid w:val="00AF0C7F"/>
    <w:rsid w:val="00AF0E57"/>
    <w:rsid w:val="00AF0E68"/>
    <w:rsid w:val="00AF588D"/>
    <w:rsid w:val="00B00EBE"/>
    <w:rsid w:val="00B02A98"/>
    <w:rsid w:val="00B049D3"/>
    <w:rsid w:val="00B126B3"/>
    <w:rsid w:val="00B128CC"/>
    <w:rsid w:val="00B1309C"/>
    <w:rsid w:val="00B217A7"/>
    <w:rsid w:val="00B21985"/>
    <w:rsid w:val="00B24052"/>
    <w:rsid w:val="00B3713C"/>
    <w:rsid w:val="00B409DF"/>
    <w:rsid w:val="00B40D8B"/>
    <w:rsid w:val="00B46204"/>
    <w:rsid w:val="00B47430"/>
    <w:rsid w:val="00B513B9"/>
    <w:rsid w:val="00B541C5"/>
    <w:rsid w:val="00B541F6"/>
    <w:rsid w:val="00B57329"/>
    <w:rsid w:val="00B60DE7"/>
    <w:rsid w:val="00B6165C"/>
    <w:rsid w:val="00B63426"/>
    <w:rsid w:val="00B644E5"/>
    <w:rsid w:val="00B6477B"/>
    <w:rsid w:val="00B67C6A"/>
    <w:rsid w:val="00B71607"/>
    <w:rsid w:val="00B724AF"/>
    <w:rsid w:val="00B72DA8"/>
    <w:rsid w:val="00B752C6"/>
    <w:rsid w:val="00B90B27"/>
    <w:rsid w:val="00B925F6"/>
    <w:rsid w:val="00B95325"/>
    <w:rsid w:val="00BA41E0"/>
    <w:rsid w:val="00BA565E"/>
    <w:rsid w:val="00BA5B82"/>
    <w:rsid w:val="00BA5E05"/>
    <w:rsid w:val="00BA5EC4"/>
    <w:rsid w:val="00BA74B5"/>
    <w:rsid w:val="00BA7A80"/>
    <w:rsid w:val="00BA7B65"/>
    <w:rsid w:val="00BB1572"/>
    <w:rsid w:val="00BC190C"/>
    <w:rsid w:val="00BC470A"/>
    <w:rsid w:val="00BC58D1"/>
    <w:rsid w:val="00BD31B0"/>
    <w:rsid w:val="00BD36F9"/>
    <w:rsid w:val="00BD5909"/>
    <w:rsid w:val="00BD6B75"/>
    <w:rsid w:val="00BD6CAD"/>
    <w:rsid w:val="00BD734C"/>
    <w:rsid w:val="00BE166B"/>
    <w:rsid w:val="00BE7048"/>
    <w:rsid w:val="00BE7781"/>
    <w:rsid w:val="00BF106C"/>
    <w:rsid w:val="00BF39BB"/>
    <w:rsid w:val="00BF54B9"/>
    <w:rsid w:val="00C01C23"/>
    <w:rsid w:val="00C02D9A"/>
    <w:rsid w:val="00C056A4"/>
    <w:rsid w:val="00C05C20"/>
    <w:rsid w:val="00C13A8A"/>
    <w:rsid w:val="00C23D14"/>
    <w:rsid w:val="00C25650"/>
    <w:rsid w:val="00C25B32"/>
    <w:rsid w:val="00C30EC3"/>
    <w:rsid w:val="00C36C06"/>
    <w:rsid w:val="00C37E92"/>
    <w:rsid w:val="00C41219"/>
    <w:rsid w:val="00C535D9"/>
    <w:rsid w:val="00C56A55"/>
    <w:rsid w:val="00C62BAE"/>
    <w:rsid w:val="00C636EE"/>
    <w:rsid w:val="00C63FCE"/>
    <w:rsid w:val="00C66A28"/>
    <w:rsid w:val="00C731A9"/>
    <w:rsid w:val="00C733E1"/>
    <w:rsid w:val="00C73DA8"/>
    <w:rsid w:val="00C82084"/>
    <w:rsid w:val="00C8335C"/>
    <w:rsid w:val="00C83549"/>
    <w:rsid w:val="00C84FD8"/>
    <w:rsid w:val="00C919CC"/>
    <w:rsid w:val="00C94C29"/>
    <w:rsid w:val="00C94E8F"/>
    <w:rsid w:val="00C973F5"/>
    <w:rsid w:val="00C97A66"/>
    <w:rsid w:val="00CA2D81"/>
    <w:rsid w:val="00CB0154"/>
    <w:rsid w:val="00CB0235"/>
    <w:rsid w:val="00CB5B35"/>
    <w:rsid w:val="00CB5E15"/>
    <w:rsid w:val="00CB64C6"/>
    <w:rsid w:val="00CC0747"/>
    <w:rsid w:val="00CC23A3"/>
    <w:rsid w:val="00CC2508"/>
    <w:rsid w:val="00CC36CF"/>
    <w:rsid w:val="00CC3DBC"/>
    <w:rsid w:val="00CC48A9"/>
    <w:rsid w:val="00CC6417"/>
    <w:rsid w:val="00CD3836"/>
    <w:rsid w:val="00CD6994"/>
    <w:rsid w:val="00CD7119"/>
    <w:rsid w:val="00CE031F"/>
    <w:rsid w:val="00CE6D0C"/>
    <w:rsid w:val="00CF1EC5"/>
    <w:rsid w:val="00CF495E"/>
    <w:rsid w:val="00CF7825"/>
    <w:rsid w:val="00D01C3E"/>
    <w:rsid w:val="00D046A4"/>
    <w:rsid w:val="00D06334"/>
    <w:rsid w:val="00D1260D"/>
    <w:rsid w:val="00D14AFB"/>
    <w:rsid w:val="00D14B28"/>
    <w:rsid w:val="00D15B3F"/>
    <w:rsid w:val="00D16C52"/>
    <w:rsid w:val="00D25EF9"/>
    <w:rsid w:val="00D34E68"/>
    <w:rsid w:val="00D35C27"/>
    <w:rsid w:val="00D36D40"/>
    <w:rsid w:val="00D40CD8"/>
    <w:rsid w:val="00D41A24"/>
    <w:rsid w:val="00D42C79"/>
    <w:rsid w:val="00D4476C"/>
    <w:rsid w:val="00D45DE4"/>
    <w:rsid w:val="00D462A5"/>
    <w:rsid w:val="00D51413"/>
    <w:rsid w:val="00D53959"/>
    <w:rsid w:val="00D539B9"/>
    <w:rsid w:val="00D54DD1"/>
    <w:rsid w:val="00D5627A"/>
    <w:rsid w:val="00D622DA"/>
    <w:rsid w:val="00D6269A"/>
    <w:rsid w:val="00D64891"/>
    <w:rsid w:val="00D64CAB"/>
    <w:rsid w:val="00D72485"/>
    <w:rsid w:val="00D77CC7"/>
    <w:rsid w:val="00D836EE"/>
    <w:rsid w:val="00D9221E"/>
    <w:rsid w:val="00DA0B27"/>
    <w:rsid w:val="00DA2191"/>
    <w:rsid w:val="00DA3409"/>
    <w:rsid w:val="00DA782E"/>
    <w:rsid w:val="00DB057F"/>
    <w:rsid w:val="00DC0C42"/>
    <w:rsid w:val="00DC376D"/>
    <w:rsid w:val="00DC72EA"/>
    <w:rsid w:val="00DD21FA"/>
    <w:rsid w:val="00DD3DFE"/>
    <w:rsid w:val="00DD6925"/>
    <w:rsid w:val="00DE4184"/>
    <w:rsid w:val="00DE54D4"/>
    <w:rsid w:val="00DF0186"/>
    <w:rsid w:val="00DF1949"/>
    <w:rsid w:val="00DF2FD9"/>
    <w:rsid w:val="00DF3BE5"/>
    <w:rsid w:val="00DF588B"/>
    <w:rsid w:val="00E00261"/>
    <w:rsid w:val="00E0133C"/>
    <w:rsid w:val="00E014CF"/>
    <w:rsid w:val="00E027C2"/>
    <w:rsid w:val="00E05AC4"/>
    <w:rsid w:val="00E123B6"/>
    <w:rsid w:val="00E1417F"/>
    <w:rsid w:val="00E23BAA"/>
    <w:rsid w:val="00E4215F"/>
    <w:rsid w:val="00E5068D"/>
    <w:rsid w:val="00E55719"/>
    <w:rsid w:val="00E55FB3"/>
    <w:rsid w:val="00E60275"/>
    <w:rsid w:val="00E63611"/>
    <w:rsid w:val="00E72B52"/>
    <w:rsid w:val="00E748EE"/>
    <w:rsid w:val="00E75358"/>
    <w:rsid w:val="00E75AAD"/>
    <w:rsid w:val="00E77A9D"/>
    <w:rsid w:val="00E84248"/>
    <w:rsid w:val="00E84429"/>
    <w:rsid w:val="00E86371"/>
    <w:rsid w:val="00E87F93"/>
    <w:rsid w:val="00E90276"/>
    <w:rsid w:val="00E90DA6"/>
    <w:rsid w:val="00E95C04"/>
    <w:rsid w:val="00EA413D"/>
    <w:rsid w:val="00EB0612"/>
    <w:rsid w:val="00EB1C0A"/>
    <w:rsid w:val="00EB31B5"/>
    <w:rsid w:val="00EB5C0C"/>
    <w:rsid w:val="00EB5EC7"/>
    <w:rsid w:val="00EB628D"/>
    <w:rsid w:val="00ED59DD"/>
    <w:rsid w:val="00ED6466"/>
    <w:rsid w:val="00EE3398"/>
    <w:rsid w:val="00EE356F"/>
    <w:rsid w:val="00EE4026"/>
    <w:rsid w:val="00EE5E3B"/>
    <w:rsid w:val="00EE6444"/>
    <w:rsid w:val="00EE7E1B"/>
    <w:rsid w:val="00EF1679"/>
    <w:rsid w:val="00EF1E97"/>
    <w:rsid w:val="00EF2F82"/>
    <w:rsid w:val="00EF3208"/>
    <w:rsid w:val="00EF3FE1"/>
    <w:rsid w:val="00EF7D4E"/>
    <w:rsid w:val="00F025F7"/>
    <w:rsid w:val="00F10FD9"/>
    <w:rsid w:val="00F12AAB"/>
    <w:rsid w:val="00F13FE5"/>
    <w:rsid w:val="00F14854"/>
    <w:rsid w:val="00F161D6"/>
    <w:rsid w:val="00F17120"/>
    <w:rsid w:val="00F1756A"/>
    <w:rsid w:val="00F25FC6"/>
    <w:rsid w:val="00F26CB4"/>
    <w:rsid w:val="00F30BF9"/>
    <w:rsid w:val="00F334DB"/>
    <w:rsid w:val="00F34F27"/>
    <w:rsid w:val="00F36E12"/>
    <w:rsid w:val="00F43D7A"/>
    <w:rsid w:val="00F44F03"/>
    <w:rsid w:val="00F45C6A"/>
    <w:rsid w:val="00F45DA5"/>
    <w:rsid w:val="00F46B85"/>
    <w:rsid w:val="00F531AA"/>
    <w:rsid w:val="00F547B5"/>
    <w:rsid w:val="00F60F76"/>
    <w:rsid w:val="00F6309A"/>
    <w:rsid w:val="00F645BC"/>
    <w:rsid w:val="00F6481C"/>
    <w:rsid w:val="00F679A0"/>
    <w:rsid w:val="00F67DBE"/>
    <w:rsid w:val="00F72AE0"/>
    <w:rsid w:val="00F72EEB"/>
    <w:rsid w:val="00F73DE1"/>
    <w:rsid w:val="00F74119"/>
    <w:rsid w:val="00F754A3"/>
    <w:rsid w:val="00F7769C"/>
    <w:rsid w:val="00F82094"/>
    <w:rsid w:val="00F83022"/>
    <w:rsid w:val="00F840AF"/>
    <w:rsid w:val="00F84A68"/>
    <w:rsid w:val="00F85DFD"/>
    <w:rsid w:val="00F8713B"/>
    <w:rsid w:val="00F910E7"/>
    <w:rsid w:val="00F936A6"/>
    <w:rsid w:val="00F96273"/>
    <w:rsid w:val="00F96C72"/>
    <w:rsid w:val="00F972D6"/>
    <w:rsid w:val="00FA134A"/>
    <w:rsid w:val="00FA2D49"/>
    <w:rsid w:val="00FA3D13"/>
    <w:rsid w:val="00FA47B2"/>
    <w:rsid w:val="00FA484B"/>
    <w:rsid w:val="00FA5E7C"/>
    <w:rsid w:val="00FA7B92"/>
    <w:rsid w:val="00FC01EE"/>
    <w:rsid w:val="00FC5217"/>
    <w:rsid w:val="00FC692E"/>
    <w:rsid w:val="00FD027B"/>
    <w:rsid w:val="00FD2C44"/>
    <w:rsid w:val="00FD54D8"/>
    <w:rsid w:val="00FD59BD"/>
    <w:rsid w:val="00FE3B35"/>
    <w:rsid w:val="00FE533C"/>
    <w:rsid w:val="00FE6454"/>
    <w:rsid w:val="00FF74C7"/>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C94BD"/>
  <w15:docId w15:val="{69AF769C-9CE4-4C72-BDF4-B0515681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paragraph" w:styleId="ListParagraph">
    <w:name w:val="List Paragraph"/>
    <w:aliases w:val="Number Bullets,List Paragraph1,normal,First level bullet,Citation List,Table of contents numbered,List Paragraph Char Char,b1,Number_1,SGLText List Paragraph,new,List Paragraph11,List Paragraph2,Colorful List - Accent 11,列出段落"/>
    <w:basedOn w:val="Normal"/>
    <w:link w:val="ListParagraphChar"/>
    <w:uiPriority w:val="34"/>
    <w:qFormat/>
    <w:rsid w:val="002E782D"/>
    <w:pPr>
      <w:spacing w:after="200" w:line="276" w:lineRule="auto"/>
      <w:ind w:left="720"/>
      <w:contextualSpacing/>
    </w:pPr>
    <w:rPr>
      <w:rFonts w:ascii="Calibri" w:eastAsia="Calibri" w:hAnsi="Calibri"/>
      <w:sz w:val="22"/>
      <w:szCs w:val="22"/>
      <w:lang w:eastAsia="en-US"/>
    </w:rPr>
  </w:style>
  <w:style w:type="character" w:customStyle="1" w:styleId="newdocreference1">
    <w:name w:val="newdocreference1"/>
    <w:rsid w:val="00A3364E"/>
    <w:rPr>
      <w:i w:val="0"/>
      <w:iCs w:val="0"/>
      <w:color w:val="0000FF"/>
      <w:u w:val="single"/>
    </w:rPr>
  </w:style>
  <w:style w:type="paragraph" w:customStyle="1" w:styleId="Style">
    <w:name w:val="Style"/>
    <w:uiPriority w:val="99"/>
    <w:rsid w:val="005307C1"/>
    <w:pPr>
      <w:widowControl w:val="0"/>
      <w:autoSpaceDE w:val="0"/>
      <w:autoSpaceDN w:val="0"/>
      <w:adjustRightInd w:val="0"/>
      <w:ind w:left="140" w:right="140" w:firstLine="840"/>
      <w:jc w:val="both"/>
    </w:pPr>
    <w:rPr>
      <w:sz w:val="24"/>
      <w:szCs w:val="24"/>
    </w:rPr>
  </w:style>
  <w:style w:type="paragraph" w:styleId="Title">
    <w:name w:val="Title"/>
    <w:basedOn w:val="Normal"/>
    <w:next w:val="Normal"/>
    <w:link w:val="TitleChar"/>
    <w:qFormat/>
    <w:rsid w:val="00086FC7"/>
    <w:pPr>
      <w:spacing w:before="240" w:after="60"/>
      <w:jc w:val="center"/>
      <w:outlineLvl w:val="0"/>
    </w:pPr>
    <w:rPr>
      <w:rFonts w:ascii="Cambria" w:hAnsi="Cambria"/>
      <w:b/>
      <w:bCs/>
      <w:kern w:val="28"/>
      <w:sz w:val="32"/>
      <w:szCs w:val="32"/>
    </w:rPr>
  </w:style>
  <w:style w:type="character" w:customStyle="1" w:styleId="TitleChar">
    <w:name w:val="Title Char"/>
    <w:link w:val="Title"/>
    <w:rsid w:val="00086FC7"/>
    <w:rPr>
      <w:rFonts w:ascii="Cambria" w:eastAsia="Times New Roman" w:hAnsi="Cambria" w:cs="Times New Roman"/>
      <w:b/>
      <w:bCs/>
      <w:kern w:val="28"/>
      <w:sz w:val="32"/>
      <w:szCs w:val="32"/>
    </w:rPr>
  </w:style>
  <w:style w:type="paragraph" w:styleId="BalloonText">
    <w:name w:val="Balloon Text"/>
    <w:basedOn w:val="Normal"/>
    <w:link w:val="BalloonTextChar"/>
    <w:rsid w:val="000711D6"/>
    <w:rPr>
      <w:rFonts w:ascii="Tahoma" w:hAnsi="Tahoma" w:cs="Tahoma"/>
      <w:sz w:val="16"/>
      <w:szCs w:val="16"/>
    </w:rPr>
  </w:style>
  <w:style w:type="character" w:customStyle="1" w:styleId="BalloonTextChar">
    <w:name w:val="Balloon Text Char"/>
    <w:link w:val="BalloonText"/>
    <w:rsid w:val="000711D6"/>
    <w:rPr>
      <w:rFonts w:ascii="Tahoma" w:hAnsi="Tahoma" w:cs="Tahoma"/>
      <w:sz w:val="16"/>
      <w:szCs w:val="16"/>
    </w:rPr>
  </w:style>
  <w:style w:type="character" w:customStyle="1" w:styleId="FooterChar">
    <w:name w:val="Footer Char"/>
    <w:link w:val="Footer"/>
    <w:uiPriority w:val="99"/>
    <w:rsid w:val="00DF3BE5"/>
    <w:rPr>
      <w:sz w:val="24"/>
      <w:szCs w:val="24"/>
    </w:rPr>
  </w:style>
  <w:style w:type="paragraph" w:customStyle="1" w:styleId="title19">
    <w:name w:val="title19"/>
    <w:basedOn w:val="Normal"/>
    <w:rsid w:val="00E60275"/>
    <w:pPr>
      <w:spacing w:before="100" w:beforeAutospacing="1" w:after="100" w:afterAutospacing="1"/>
      <w:ind w:firstLine="1155"/>
      <w:jc w:val="both"/>
    </w:pPr>
    <w:rPr>
      <w:i/>
      <w:iCs/>
    </w:rPr>
  </w:style>
  <w:style w:type="character" w:customStyle="1" w:styleId="historyitem">
    <w:name w:val="historyitem"/>
    <w:basedOn w:val="DefaultParagraphFont"/>
    <w:rsid w:val="00E60275"/>
  </w:style>
  <w:style w:type="character" w:customStyle="1" w:styleId="historyitemselected1">
    <w:name w:val="historyitemselected1"/>
    <w:basedOn w:val="DefaultParagraphFont"/>
    <w:rsid w:val="00E60275"/>
    <w:rPr>
      <w:b/>
      <w:bCs/>
      <w:color w:val="0086C6"/>
    </w:rPr>
  </w:style>
  <w:style w:type="character" w:customStyle="1" w:styleId="legaldocreference1">
    <w:name w:val="legaldocreference1"/>
    <w:basedOn w:val="DefaultParagraphFont"/>
    <w:rsid w:val="008308E2"/>
    <w:rPr>
      <w:i w:val="0"/>
      <w:iCs w:val="0"/>
      <w:color w:val="840084"/>
      <w:u w:val="single"/>
    </w:rPr>
  </w:style>
  <w:style w:type="paragraph" w:customStyle="1" w:styleId="Default">
    <w:name w:val="Default"/>
    <w:rsid w:val="00F840AF"/>
    <w:pPr>
      <w:autoSpaceDE w:val="0"/>
      <w:autoSpaceDN w:val="0"/>
      <w:adjustRightInd w:val="0"/>
    </w:pPr>
    <w:rPr>
      <w:rFonts w:ascii="EUAlbertina" w:hAnsi="EUAlbertina" w:cs="EUAlbertina"/>
      <w:color w:val="000000"/>
      <w:sz w:val="24"/>
      <w:szCs w:val="24"/>
    </w:rPr>
  </w:style>
  <w:style w:type="character" w:styleId="CommentReference">
    <w:name w:val="annotation reference"/>
    <w:basedOn w:val="DefaultParagraphFont"/>
    <w:semiHidden/>
    <w:unhideWhenUsed/>
    <w:rsid w:val="007777FB"/>
    <w:rPr>
      <w:sz w:val="16"/>
      <w:szCs w:val="16"/>
    </w:rPr>
  </w:style>
  <w:style w:type="paragraph" w:styleId="CommentText">
    <w:name w:val="annotation text"/>
    <w:basedOn w:val="Normal"/>
    <w:link w:val="CommentTextChar"/>
    <w:semiHidden/>
    <w:unhideWhenUsed/>
    <w:rsid w:val="007777FB"/>
    <w:rPr>
      <w:sz w:val="20"/>
      <w:szCs w:val="20"/>
    </w:rPr>
  </w:style>
  <w:style w:type="character" w:customStyle="1" w:styleId="CommentTextChar">
    <w:name w:val="Comment Text Char"/>
    <w:basedOn w:val="DefaultParagraphFont"/>
    <w:link w:val="CommentText"/>
    <w:semiHidden/>
    <w:rsid w:val="007777FB"/>
  </w:style>
  <w:style w:type="paragraph" w:styleId="CommentSubject">
    <w:name w:val="annotation subject"/>
    <w:basedOn w:val="CommentText"/>
    <w:next w:val="CommentText"/>
    <w:link w:val="CommentSubjectChar"/>
    <w:semiHidden/>
    <w:unhideWhenUsed/>
    <w:rsid w:val="007777FB"/>
    <w:rPr>
      <w:b/>
      <w:bCs/>
    </w:rPr>
  </w:style>
  <w:style w:type="character" w:customStyle="1" w:styleId="CommentSubjectChar">
    <w:name w:val="Comment Subject Char"/>
    <w:basedOn w:val="CommentTextChar"/>
    <w:link w:val="CommentSubject"/>
    <w:semiHidden/>
    <w:rsid w:val="007777FB"/>
    <w:rPr>
      <w:b/>
      <w:bCs/>
    </w:rPr>
  </w:style>
  <w:style w:type="paragraph" w:customStyle="1" w:styleId="oj-doc-ti">
    <w:name w:val="oj-doc-ti"/>
    <w:basedOn w:val="Normal"/>
    <w:rsid w:val="00DA0B27"/>
    <w:pPr>
      <w:spacing w:before="100" w:beforeAutospacing="1" w:after="100" w:afterAutospacing="1"/>
    </w:pPr>
    <w:rPr>
      <w:lang w:val="en-US" w:eastAsia="en-US"/>
    </w:rPr>
  </w:style>
  <w:style w:type="character" w:customStyle="1" w:styleId="2">
    <w:name w:val="Основен текст (2)_"/>
    <w:link w:val="21"/>
    <w:uiPriority w:val="99"/>
    <w:locked/>
    <w:rsid w:val="0021526B"/>
    <w:rPr>
      <w:sz w:val="22"/>
      <w:szCs w:val="22"/>
      <w:shd w:val="clear" w:color="auto" w:fill="FFFFFF"/>
    </w:rPr>
  </w:style>
  <w:style w:type="paragraph" w:customStyle="1" w:styleId="21">
    <w:name w:val="Основен текст (2)1"/>
    <w:basedOn w:val="Normal"/>
    <w:link w:val="2"/>
    <w:uiPriority w:val="99"/>
    <w:rsid w:val="0021526B"/>
    <w:pPr>
      <w:widowControl w:val="0"/>
      <w:shd w:val="clear" w:color="auto" w:fill="FFFFFF"/>
      <w:spacing w:before="360" w:line="320" w:lineRule="exact"/>
      <w:ind w:hanging="360"/>
      <w:jc w:val="both"/>
    </w:pPr>
    <w:rPr>
      <w:sz w:val="22"/>
      <w:szCs w:val="22"/>
    </w:rPr>
  </w:style>
  <w:style w:type="character" w:customStyle="1" w:styleId="ListParagraphChar">
    <w:name w:val="List Paragraph Char"/>
    <w:aliases w:val="Number Bullets Char,List Paragraph1 Char,normal Char,First level bullet Char,Citation List Char,Table of contents numbered Char,List Paragraph Char Char Char,b1 Char,Number_1 Char,SGLText List Paragraph Char,new Char,列出段落 Char"/>
    <w:link w:val="ListParagraph"/>
    <w:uiPriority w:val="34"/>
    <w:qFormat/>
    <w:locked/>
    <w:rsid w:val="00E014C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7808">
      <w:bodyDiv w:val="1"/>
      <w:marLeft w:val="0"/>
      <w:marRight w:val="0"/>
      <w:marTop w:val="0"/>
      <w:marBottom w:val="0"/>
      <w:divBdr>
        <w:top w:val="none" w:sz="0" w:space="0" w:color="auto"/>
        <w:left w:val="none" w:sz="0" w:space="0" w:color="auto"/>
        <w:bottom w:val="none" w:sz="0" w:space="0" w:color="auto"/>
        <w:right w:val="none" w:sz="0" w:space="0" w:color="auto"/>
      </w:divBdr>
      <w:divsChild>
        <w:div w:id="1168247021">
          <w:marLeft w:val="0"/>
          <w:marRight w:val="0"/>
          <w:marTop w:val="0"/>
          <w:marBottom w:val="150"/>
          <w:divBdr>
            <w:top w:val="none" w:sz="0" w:space="0" w:color="auto"/>
            <w:left w:val="none" w:sz="0" w:space="0" w:color="auto"/>
            <w:bottom w:val="none" w:sz="0" w:space="0" w:color="auto"/>
            <w:right w:val="none" w:sz="0" w:space="0" w:color="auto"/>
          </w:divBdr>
          <w:divsChild>
            <w:div w:id="1572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12">
      <w:bodyDiv w:val="1"/>
      <w:marLeft w:val="0"/>
      <w:marRight w:val="0"/>
      <w:marTop w:val="0"/>
      <w:marBottom w:val="0"/>
      <w:divBdr>
        <w:top w:val="none" w:sz="0" w:space="0" w:color="auto"/>
        <w:left w:val="none" w:sz="0" w:space="0" w:color="auto"/>
        <w:bottom w:val="none" w:sz="0" w:space="0" w:color="auto"/>
        <w:right w:val="none" w:sz="0" w:space="0" w:color="auto"/>
      </w:divBdr>
    </w:div>
    <w:div w:id="526254264">
      <w:bodyDiv w:val="1"/>
      <w:marLeft w:val="390"/>
      <w:marRight w:val="390"/>
      <w:marTop w:val="0"/>
      <w:marBottom w:val="0"/>
      <w:divBdr>
        <w:top w:val="none" w:sz="0" w:space="0" w:color="auto"/>
        <w:left w:val="none" w:sz="0" w:space="0" w:color="auto"/>
        <w:bottom w:val="none" w:sz="0" w:space="0" w:color="auto"/>
        <w:right w:val="none" w:sz="0" w:space="0" w:color="auto"/>
      </w:divBdr>
      <w:divsChild>
        <w:div w:id="983699164">
          <w:marLeft w:val="0"/>
          <w:marRight w:val="0"/>
          <w:marTop w:val="0"/>
          <w:marBottom w:val="150"/>
          <w:divBdr>
            <w:top w:val="none" w:sz="0" w:space="0" w:color="auto"/>
            <w:left w:val="none" w:sz="0" w:space="0" w:color="auto"/>
            <w:bottom w:val="none" w:sz="0" w:space="0" w:color="auto"/>
            <w:right w:val="none" w:sz="0" w:space="0" w:color="auto"/>
          </w:divBdr>
          <w:divsChild>
            <w:div w:id="9215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851">
      <w:bodyDiv w:val="1"/>
      <w:marLeft w:val="0"/>
      <w:marRight w:val="0"/>
      <w:marTop w:val="0"/>
      <w:marBottom w:val="0"/>
      <w:divBdr>
        <w:top w:val="none" w:sz="0" w:space="0" w:color="auto"/>
        <w:left w:val="none" w:sz="0" w:space="0" w:color="auto"/>
        <w:bottom w:val="none" w:sz="0" w:space="0" w:color="auto"/>
        <w:right w:val="none" w:sz="0" w:space="0" w:color="auto"/>
      </w:divBdr>
    </w:div>
    <w:div w:id="1460026758">
      <w:bodyDiv w:val="1"/>
      <w:marLeft w:val="390"/>
      <w:marRight w:val="390"/>
      <w:marTop w:val="0"/>
      <w:marBottom w:val="0"/>
      <w:divBdr>
        <w:top w:val="none" w:sz="0" w:space="0" w:color="auto"/>
        <w:left w:val="none" w:sz="0" w:space="0" w:color="auto"/>
        <w:bottom w:val="none" w:sz="0" w:space="0" w:color="auto"/>
        <w:right w:val="none" w:sz="0" w:space="0" w:color="auto"/>
      </w:divBdr>
      <w:divsChild>
        <w:div w:id="1042293308">
          <w:marLeft w:val="0"/>
          <w:marRight w:val="0"/>
          <w:marTop w:val="75"/>
          <w:marBottom w:val="0"/>
          <w:divBdr>
            <w:top w:val="none" w:sz="0" w:space="0" w:color="auto"/>
            <w:left w:val="none" w:sz="0" w:space="0" w:color="auto"/>
            <w:bottom w:val="none" w:sz="0" w:space="0" w:color="auto"/>
            <w:right w:val="none" w:sz="0" w:space="0" w:color="auto"/>
          </w:divBdr>
        </w:div>
      </w:divsChild>
    </w:div>
    <w:div w:id="1621720373">
      <w:bodyDiv w:val="1"/>
      <w:marLeft w:val="390"/>
      <w:marRight w:val="390"/>
      <w:marTop w:val="0"/>
      <w:marBottom w:val="0"/>
      <w:divBdr>
        <w:top w:val="none" w:sz="0" w:space="0" w:color="auto"/>
        <w:left w:val="none" w:sz="0" w:space="0" w:color="auto"/>
        <w:bottom w:val="none" w:sz="0" w:space="0" w:color="auto"/>
        <w:right w:val="none" w:sz="0" w:space="0" w:color="auto"/>
      </w:divBdr>
      <w:divsChild>
        <w:div w:id="2782223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A963-0754-4528-8CEC-35126EFA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Uiou0poiuop</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b</dc:creator>
  <cp:lastModifiedBy>KRISTINA ATANASOVA TSALOVA</cp:lastModifiedBy>
  <cp:revision>36</cp:revision>
  <cp:lastPrinted>2019-04-04T06:45:00Z</cp:lastPrinted>
  <dcterms:created xsi:type="dcterms:W3CDTF">2022-11-25T14:24:00Z</dcterms:created>
  <dcterms:modified xsi:type="dcterms:W3CDTF">2022-11-29T13:11:00Z</dcterms:modified>
</cp:coreProperties>
</file>