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F74A2" w14:textId="77777777" w:rsidR="00092F63" w:rsidRPr="00797F20" w:rsidRDefault="00092F63" w:rsidP="00BD4598">
      <w:pPr>
        <w:spacing w:after="0" w:line="360" w:lineRule="auto"/>
        <w:jc w:val="center"/>
        <w:rPr>
          <w:rFonts w:ascii="Times New Roman" w:eastAsia="Calibri" w:hAnsi="Times New Roman" w:cs="Times New Roman"/>
          <w:b/>
          <w:sz w:val="24"/>
          <w:szCs w:val="24"/>
          <w:u w:val="single"/>
          <w:lang w:val="bg-BG"/>
        </w:rPr>
      </w:pPr>
      <w:r w:rsidRPr="00797F20">
        <w:rPr>
          <w:rFonts w:ascii="Times New Roman" w:eastAsia="Calibri" w:hAnsi="Times New Roman" w:cs="Times New Roman"/>
          <w:b/>
          <w:sz w:val="24"/>
          <w:szCs w:val="24"/>
          <w:u w:val="single"/>
          <w:lang w:val="bg-BG"/>
        </w:rPr>
        <w:t>МИНИСТЕРСТВО НА РЕГИОНАЛНОТО РАЗВИТИЕ И БЛАГОУСТРОЙСТВОТО</w:t>
      </w:r>
    </w:p>
    <w:p w14:paraId="221A5AB9" w14:textId="77777777" w:rsidR="00092F63" w:rsidRPr="00797F20" w:rsidRDefault="00092F63" w:rsidP="00BD4598">
      <w:pPr>
        <w:spacing w:after="0" w:line="360" w:lineRule="auto"/>
        <w:jc w:val="right"/>
        <w:rPr>
          <w:rFonts w:ascii="Times New Roman" w:eastAsia="Calibri" w:hAnsi="Times New Roman" w:cs="Times New Roman"/>
          <w:b/>
          <w:sz w:val="24"/>
          <w:szCs w:val="24"/>
          <w:u w:val="single"/>
          <w:lang w:val="bg-BG"/>
        </w:rPr>
      </w:pPr>
    </w:p>
    <w:p w14:paraId="5B1AA492" w14:textId="31F5ADDF" w:rsidR="00092F63" w:rsidRDefault="00092F63" w:rsidP="00BD4598">
      <w:pPr>
        <w:spacing w:after="0" w:line="360" w:lineRule="auto"/>
        <w:jc w:val="right"/>
        <w:rPr>
          <w:rFonts w:ascii="Times New Roman" w:eastAsia="Calibri" w:hAnsi="Times New Roman" w:cs="Times New Roman"/>
          <w:b/>
          <w:sz w:val="24"/>
          <w:szCs w:val="24"/>
          <w:u w:val="single"/>
          <w:lang w:val="bg-BG"/>
        </w:rPr>
      </w:pPr>
    </w:p>
    <w:p w14:paraId="391C10F7" w14:textId="77777777" w:rsidR="0008298A" w:rsidRPr="00797F20" w:rsidRDefault="0008298A" w:rsidP="00BD4598">
      <w:pPr>
        <w:spacing w:after="0" w:line="360" w:lineRule="auto"/>
        <w:jc w:val="right"/>
        <w:rPr>
          <w:rFonts w:ascii="Times New Roman" w:eastAsia="Calibri" w:hAnsi="Times New Roman" w:cs="Times New Roman"/>
          <w:b/>
          <w:sz w:val="24"/>
          <w:szCs w:val="24"/>
          <w:u w:val="single"/>
          <w:lang w:val="bg-BG"/>
        </w:rPr>
      </w:pPr>
    </w:p>
    <w:p w14:paraId="28286090" w14:textId="77777777" w:rsidR="00092F63" w:rsidRPr="00797F20" w:rsidRDefault="00092F63" w:rsidP="00BD4598">
      <w:pPr>
        <w:spacing w:after="0" w:line="360" w:lineRule="auto"/>
        <w:jc w:val="center"/>
        <w:rPr>
          <w:rFonts w:ascii="Times New Roman" w:eastAsia="Calibri" w:hAnsi="Times New Roman" w:cs="Times New Roman"/>
          <w:b/>
          <w:sz w:val="24"/>
          <w:szCs w:val="24"/>
          <w:lang w:val="bg-BG"/>
        </w:rPr>
      </w:pPr>
      <w:r w:rsidRPr="00797F20">
        <w:rPr>
          <w:rFonts w:ascii="Times New Roman" w:eastAsia="Calibri" w:hAnsi="Times New Roman" w:cs="Times New Roman"/>
          <w:b/>
          <w:sz w:val="24"/>
          <w:szCs w:val="24"/>
          <w:lang w:val="bg-BG"/>
        </w:rPr>
        <w:t>Наредба за изменение и допълнение на</w:t>
      </w:r>
    </w:p>
    <w:p w14:paraId="300D40E4" w14:textId="77777777" w:rsidR="00092F63" w:rsidRPr="00797F20" w:rsidRDefault="00092F63" w:rsidP="00BD4598">
      <w:pPr>
        <w:spacing w:after="0" w:line="360" w:lineRule="auto"/>
        <w:jc w:val="center"/>
        <w:rPr>
          <w:rFonts w:ascii="Times New Roman" w:eastAsia="Times New Roman" w:hAnsi="Times New Roman" w:cs="Times New Roman"/>
          <w:b/>
          <w:bCs/>
          <w:sz w:val="24"/>
          <w:szCs w:val="24"/>
          <w:highlight w:val="white"/>
          <w:shd w:val="clear" w:color="auto" w:fill="FEFEFE"/>
          <w:lang w:val="bg-BG"/>
        </w:rPr>
      </w:pPr>
      <w:r w:rsidRPr="00797F20">
        <w:rPr>
          <w:rFonts w:ascii="Times New Roman" w:eastAsia="Times New Roman" w:hAnsi="Times New Roman" w:cs="Times New Roman"/>
          <w:b/>
          <w:bCs/>
          <w:sz w:val="24"/>
          <w:szCs w:val="24"/>
          <w:highlight w:val="white"/>
          <w:shd w:val="clear" w:color="auto" w:fill="FEFEFE"/>
        </w:rPr>
        <w:t>Н</w:t>
      </w:r>
      <w:proofErr w:type="spellStart"/>
      <w:r w:rsidRPr="00797F20">
        <w:rPr>
          <w:rFonts w:ascii="Times New Roman" w:eastAsia="Times New Roman" w:hAnsi="Times New Roman" w:cs="Times New Roman"/>
          <w:b/>
          <w:bCs/>
          <w:sz w:val="24"/>
          <w:szCs w:val="24"/>
          <w:highlight w:val="white"/>
          <w:shd w:val="clear" w:color="auto" w:fill="FEFEFE"/>
          <w:lang w:val="bg-BG"/>
        </w:rPr>
        <w:t>аредба</w:t>
      </w:r>
      <w:proofErr w:type="spellEnd"/>
      <w:r w:rsidRPr="00797F20">
        <w:rPr>
          <w:rFonts w:ascii="Times New Roman" w:eastAsia="Times New Roman" w:hAnsi="Times New Roman" w:cs="Times New Roman"/>
          <w:b/>
          <w:bCs/>
          <w:sz w:val="24"/>
          <w:szCs w:val="24"/>
          <w:highlight w:val="white"/>
          <w:shd w:val="clear" w:color="auto" w:fill="FEFEFE"/>
        </w:rPr>
        <w:t xml:space="preserve"> № </w:t>
      </w:r>
      <w:r w:rsidRPr="00797F20">
        <w:rPr>
          <w:rFonts w:ascii="Times New Roman" w:eastAsia="Times New Roman" w:hAnsi="Times New Roman" w:cs="Times New Roman"/>
          <w:b/>
          <w:bCs/>
          <w:sz w:val="24"/>
          <w:szCs w:val="24"/>
          <w:highlight w:val="white"/>
          <w:shd w:val="clear" w:color="auto" w:fill="FEFEFE"/>
          <w:lang w:val="bg-BG"/>
        </w:rPr>
        <w:t>РД-02-20-1 от 2017 г.</w:t>
      </w:r>
    </w:p>
    <w:p w14:paraId="077F36BC" w14:textId="2EB41266" w:rsidR="00092F63" w:rsidRPr="00797F20" w:rsidRDefault="00092F63" w:rsidP="00BD4598">
      <w:pPr>
        <w:spacing w:after="0" w:line="360" w:lineRule="auto"/>
        <w:jc w:val="center"/>
        <w:rPr>
          <w:rFonts w:ascii="Times New Roman" w:eastAsia="Calibri" w:hAnsi="Times New Roman" w:cs="Times New Roman"/>
          <w:sz w:val="24"/>
          <w:szCs w:val="24"/>
          <w:lang w:val="bg-BG"/>
        </w:rPr>
      </w:pPr>
      <w:bookmarkStart w:id="0" w:name="OLE_LINK39"/>
      <w:bookmarkStart w:id="1" w:name="OLE_LINK61"/>
      <w:bookmarkStart w:id="2" w:name="OLE_LINK62"/>
      <w:proofErr w:type="gramStart"/>
      <w:r w:rsidRPr="00797F20">
        <w:rPr>
          <w:rFonts w:ascii="Times New Roman" w:eastAsia="Times New Roman" w:hAnsi="Times New Roman" w:cs="Times New Roman"/>
          <w:b/>
          <w:bCs/>
          <w:sz w:val="24"/>
          <w:szCs w:val="24"/>
          <w:shd w:val="clear" w:color="auto" w:fill="FEFEFE"/>
        </w:rPr>
        <w:t>за</w:t>
      </w:r>
      <w:proofErr w:type="gramEnd"/>
      <w:r w:rsidRPr="00797F20">
        <w:rPr>
          <w:rFonts w:ascii="Times New Roman" w:eastAsia="Times New Roman" w:hAnsi="Times New Roman" w:cs="Times New Roman"/>
          <w:b/>
          <w:bCs/>
          <w:sz w:val="24"/>
          <w:szCs w:val="24"/>
          <w:shd w:val="clear" w:color="auto" w:fill="FEFEFE"/>
        </w:rPr>
        <w:t xml:space="preserve"> </w:t>
      </w:r>
      <w:r w:rsidRPr="00797F20">
        <w:rPr>
          <w:rFonts w:ascii="Times New Roman" w:eastAsia="Times New Roman" w:hAnsi="Times New Roman" w:cs="Times New Roman"/>
          <w:b/>
          <w:bCs/>
          <w:sz w:val="24"/>
          <w:szCs w:val="24"/>
          <w:shd w:val="clear" w:color="auto" w:fill="FEFEFE"/>
          <w:lang w:val="bg-BG"/>
        </w:rPr>
        <w:t xml:space="preserve">планиране и </w:t>
      </w:r>
      <w:r w:rsidRPr="00797F20">
        <w:rPr>
          <w:rFonts w:ascii="Times New Roman" w:eastAsia="Times New Roman" w:hAnsi="Times New Roman" w:cs="Times New Roman"/>
          <w:b/>
          <w:bCs/>
          <w:sz w:val="24"/>
          <w:szCs w:val="24"/>
          <w:shd w:val="clear" w:color="auto" w:fill="FEFEFE"/>
        </w:rPr>
        <w:t xml:space="preserve">проектиране на </w:t>
      </w:r>
      <w:proofErr w:type="spellStart"/>
      <w:r w:rsidRPr="00797F20">
        <w:rPr>
          <w:rFonts w:ascii="Times New Roman" w:eastAsia="Times New Roman" w:hAnsi="Times New Roman" w:cs="Times New Roman"/>
          <w:b/>
          <w:bCs/>
          <w:sz w:val="24"/>
          <w:szCs w:val="24"/>
          <w:shd w:val="clear" w:color="auto" w:fill="FEFEFE"/>
        </w:rPr>
        <w:t>строежи</w:t>
      </w:r>
      <w:proofErr w:type="spellEnd"/>
      <w:r w:rsidRPr="00797F20">
        <w:rPr>
          <w:rFonts w:ascii="Times New Roman" w:eastAsia="Times New Roman" w:hAnsi="Times New Roman" w:cs="Times New Roman"/>
          <w:b/>
          <w:bCs/>
          <w:sz w:val="24"/>
          <w:szCs w:val="24"/>
          <w:shd w:val="clear" w:color="auto" w:fill="FEFEFE"/>
        </w:rPr>
        <w:t xml:space="preserve">, </w:t>
      </w:r>
      <w:proofErr w:type="spellStart"/>
      <w:r w:rsidRPr="00797F20">
        <w:rPr>
          <w:rFonts w:ascii="Times New Roman" w:eastAsia="Times New Roman" w:hAnsi="Times New Roman" w:cs="Times New Roman"/>
          <w:b/>
          <w:bCs/>
          <w:sz w:val="24"/>
          <w:szCs w:val="24"/>
          <w:shd w:val="clear" w:color="auto" w:fill="FEFEFE"/>
        </w:rPr>
        <w:t>предназначени</w:t>
      </w:r>
      <w:proofErr w:type="spellEnd"/>
      <w:r w:rsidRPr="00797F20">
        <w:rPr>
          <w:rFonts w:ascii="Times New Roman" w:eastAsia="Times New Roman" w:hAnsi="Times New Roman" w:cs="Times New Roman"/>
          <w:b/>
          <w:bCs/>
          <w:sz w:val="24"/>
          <w:szCs w:val="24"/>
          <w:shd w:val="clear" w:color="auto" w:fill="FEFEFE"/>
        </w:rPr>
        <w:t xml:space="preserve"> за </w:t>
      </w:r>
      <w:proofErr w:type="spellStart"/>
      <w:r w:rsidRPr="00797F20">
        <w:rPr>
          <w:rFonts w:ascii="Times New Roman" w:eastAsia="Times New Roman" w:hAnsi="Times New Roman" w:cs="Times New Roman"/>
          <w:b/>
          <w:bCs/>
          <w:sz w:val="24"/>
          <w:szCs w:val="24"/>
          <w:shd w:val="clear" w:color="auto" w:fill="FEFEFE"/>
        </w:rPr>
        <w:t>производство</w:t>
      </w:r>
      <w:proofErr w:type="spellEnd"/>
      <w:r w:rsidRPr="00797F20">
        <w:rPr>
          <w:rFonts w:ascii="Times New Roman" w:eastAsia="Times New Roman" w:hAnsi="Times New Roman" w:cs="Times New Roman"/>
          <w:b/>
          <w:bCs/>
          <w:sz w:val="24"/>
          <w:szCs w:val="24"/>
          <w:shd w:val="clear" w:color="auto" w:fill="FEFEFE"/>
          <w:lang w:val="bg-BG"/>
        </w:rPr>
        <w:t>,</w:t>
      </w:r>
      <w:r w:rsidRPr="00797F20">
        <w:rPr>
          <w:rFonts w:ascii="Times New Roman" w:eastAsia="Times New Roman" w:hAnsi="Times New Roman" w:cs="Times New Roman"/>
          <w:b/>
          <w:bCs/>
          <w:sz w:val="24"/>
          <w:szCs w:val="24"/>
          <w:shd w:val="clear" w:color="auto" w:fill="FEFEFE"/>
        </w:rPr>
        <w:t xml:space="preserve"> </w:t>
      </w:r>
      <w:proofErr w:type="spellStart"/>
      <w:r w:rsidRPr="00797F20">
        <w:rPr>
          <w:rFonts w:ascii="Times New Roman" w:eastAsia="Times New Roman" w:hAnsi="Times New Roman" w:cs="Times New Roman"/>
          <w:b/>
          <w:bCs/>
          <w:sz w:val="24"/>
          <w:szCs w:val="24"/>
          <w:shd w:val="clear" w:color="auto" w:fill="FEFEFE"/>
        </w:rPr>
        <w:t>съхран</w:t>
      </w:r>
      <w:r w:rsidRPr="00797F20">
        <w:rPr>
          <w:rFonts w:ascii="Times New Roman" w:eastAsia="Times New Roman" w:hAnsi="Times New Roman" w:cs="Times New Roman"/>
          <w:b/>
          <w:bCs/>
          <w:sz w:val="24"/>
          <w:szCs w:val="24"/>
          <w:shd w:val="clear" w:color="auto" w:fill="FEFEFE"/>
          <w:lang w:val="bg-BG"/>
        </w:rPr>
        <w:t>ение</w:t>
      </w:r>
      <w:proofErr w:type="spellEnd"/>
      <w:r w:rsidRPr="00797F20">
        <w:rPr>
          <w:rFonts w:ascii="Times New Roman" w:eastAsia="Times New Roman" w:hAnsi="Times New Roman" w:cs="Times New Roman"/>
          <w:b/>
          <w:bCs/>
          <w:sz w:val="24"/>
          <w:szCs w:val="24"/>
          <w:shd w:val="clear" w:color="auto" w:fill="FEFEFE"/>
        </w:rPr>
        <w:t xml:space="preserve"> </w:t>
      </w:r>
      <w:r w:rsidRPr="00797F20">
        <w:rPr>
          <w:rFonts w:ascii="Times New Roman" w:eastAsia="Times New Roman" w:hAnsi="Times New Roman" w:cs="Times New Roman"/>
          <w:b/>
          <w:bCs/>
          <w:sz w:val="24"/>
          <w:szCs w:val="24"/>
          <w:shd w:val="clear" w:color="auto" w:fill="FEFEFE"/>
          <w:lang w:val="bg-BG"/>
        </w:rPr>
        <w:t xml:space="preserve">и търговия </w:t>
      </w:r>
      <w:r w:rsidRPr="00797F20">
        <w:rPr>
          <w:rFonts w:ascii="Times New Roman" w:eastAsia="Times New Roman" w:hAnsi="Times New Roman" w:cs="Times New Roman"/>
          <w:b/>
          <w:bCs/>
          <w:sz w:val="24"/>
          <w:szCs w:val="24"/>
          <w:shd w:val="clear" w:color="auto" w:fill="FEFEFE"/>
        </w:rPr>
        <w:t xml:space="preserve">на </w:t>
      </w:r>
      <w:proofErr w:type="spellStart"/>
      <w:r w:rsidRPr="00797F20">
        <w:rPr>
          <w:rFonts w:ascii="Times New Roman" w:eastAsia="Times New Roman" w:hAnsi="Times New Roman" w:cs="Times New Roman"/>
          <w:b/>
          <w:bCs/>
          <w:sz w:val="24"/>
          <w:szCs w:val="24"/>
          <w:shd w:val="clear" w:color="auto" w:fill="FEFEFE"/>
          <w:lang w:val="en"/>
        </w:rPr>
        <w:t>оръжия</w:t>
      </w:r>
      <w:proofErr w:type="spellEnd"/>
      <w:r w:rsidRPr="00797F20">
        <w:rPr>
          <w:rFonts w:ascii="Times New Roman" w:eastAsia="Times New Roman" w:hAnsi="Times New Roman" w:cs="Times New Roman"/>
          <w:b/>
          <w:bCs/>
          <w:sz w:val="24"/>
          <w:szCs w:val="24"/>
          <w:shd w:val="clear" w:color="auto" w:fill="FEFEFE"/>
          <w:lang w:val="en"/>
        </w:rPr>
        <w:t xml:space="preserve">, </w:t>
      </w:r>
      <w:proofErr w:type="spellStart"/>
      <w:r w:rsidRPr="00797F20">
        <w:rPr>
          <w:rFonts w:ascii="Times New Roman" w:eastAsia="Times New Roman" w:hAnsi="Times New Roman" w:cs="Times New Roman"/>
          <w:b/>
          <w:bCs/>
          <w:sz w:val="24"/>
          <w:szCs w:val="24"/>
          <w:shd w:val="clear" w:color="auto" w:fill="FEFEFE"/>
          <w:lang w:val="en"/>
        </w:rPr>
        <w:t>боеприпаси</w:t>
      </w:r>
      <w:proofErr w:type="spellEnd"/>
      <w:r w:rsidRPr="00797F20">
        <w:rPr>
          <w:rFonts w:ascii="Times New Roman" w:eastAsia="Times New Roman" w:hAnsi="Times New Roman" w:cs="Times New Roman"/>
          <w:b/>
          <w:bCs/>
          <w:sz w:val="24"/>
          <w:szCs w:val="24"/>
          <w:shd w:val="clear" w:color="auto" w:fill="FEFEFE"/>
          <w:lang w:val="en"/>
        </w:rPr>
        <w:t xml:space="preserve">, </w:t>
      </w:r>
      <w:proofErr w:type="spellStart"/>
      <w:r w:rsidRPr="00797F20">
        <w:rPr>
          <w:rFonts w:ascii="Times New Roman" w:eastAsia="Times New Roman" w:hAnsi="Times New Roman" w:cs="Times New Roman"/>
          <w:b/>
          <w:bCs/>
          <w:sz w:val="24"/>
          <w:szCs w:val="24"/>
          <w:shd w:val="clear" w:color="auto" w:fill="FEFEFE"/>
          <w:lang w:val="en"/>
        </w:rPr>
        <w:t>взривни</w:t>
      </w:r>
      <w:proofErr w:type="spellEnd"/>
      <w:r w:rsidRPr="00797F20">
        <w:rPr>
          <w:rFonts w:ascii="Times New Roman" w:eastAsia="Times New Roman" w:hAnsi="Times New Roman" w:cs="Times New Roman"/>
          <w:b/>
          <w:bCs/>
          <w:sz w:val="24"/>
          <w:szCs w:val="24"/>
          <w:shd w:val="clear" w:color="auto" w:fill="FEFEFE"/>
          <w:lang w:val="en"/>
        </w:rPr>
        <w:t xml:space="preserve"> </w:t>
      </w:r>
      <w:proofErr w:type="spellStart"/>
      <w:r w:rsidRPr="00797F20">
        <w:rPr>
          <w:rFonts w:ascii="Times New Roman" w:eastAsia="Times New Roman" w:hAnsi="Times New Roman" w:cs="Times New Roman"/>
          <w:b/>
          <w:bCs/>
          <w:sz w:val="24"/>
          <w:szCs w:val="24"/>
          <w:shd w:val="clear" w:color="auto" w:fill="FEFEFE"/>
          <w:lang w:val="en"/>
        </w:rPr>
        <w:t>вещества</w:t>
      </w:r>
      <w:proofErr w:type="spellEnd"/>
      <w:r w:rsidRPr="00797F20">
        <w:rPr>
          <w:rFonts w:ascii="Times New Roman" w:eastAsia="Times New Roman" w:hAnsi="Times New Roman" w:cs="Times New Roman"/>
          <w:b/>
          <w:bCs/>
          <w:sz w:val="24"/>
          <w:szCs w:val="24"/>
          <w:shd w:val="clear" w:color="auto" w:fill="FEFEFE"/>
          <w:lang w:val="en"/>
        </w:rPr>
        <w:t xml:space="preserve"> и </w:t>
      </w:r>
      <w:proofErr w:type="spellStart"/>
      <w:r w:rsidRPr="00797F20">
        <w:rPr>
          <w:rFonts w:ascii="Times New Roman" w:eastAsia="Times New Roman" w:hAnsi="Times New Roman" w:cs="Times New Roman"/>
          <w:b/>
          <w:bCs/>
          <w:sz w:val="24"/>
          <w:szCs w:val="24"/>
          <w:shd w:val="clear" w:color="auto" w:fill="FEFEFE"/>
          <w:lang w:val="en"/>
        </w:rPr>
        <w:t>пиротехнически</w:t>
      </w:r>
      <w:proofErr w:type="spellEnd"/>
      <w:r w:rsidRPr="00797F20">
        <w:rPr>
          <w:rFonts w:ascii="Times New Roman" w:eastAsia="Times New Roman" w:hAnsi="Times New Roman" w:cs="Times New Roman"/>
          <w:b/>
          <w:bCs/>
          <w:sz w:val="24"/>
          <w:szCs w:val="24"/>
          <w:shd w:val="clear" w:color="auto" w:fill="FEFEFE"/>
          <w:lang w:val="en"/>
        </w:rPr>
        <w:t xml:space="preserve"> </w:t>
      </w:r>
      <w:proofErr w:type="spellStart"/>
      <w:r w:rsidRPr="00797F20">
        <w:rPr>
          <w:rFonts w:ascii="Times New Roman" w:eastAsia="Times New Roman" w:hAnsi="Times New Roman" w:cs="Times New Roman"/>
          <w:b/>
          <w:bCs/>
          <w:sz w:val="24"/>
          <w:szCs w:val="24"/>
          <w:shd w:val="clear" w:color="auto" w:fill="FEFEFE"/>
          <w:lang w:val="en"/>
        </w:rPr>
        <w:t>изделия</w:t>
      </w:r>
      <w:bookmarkEnd w:id="0"/>
      <w:bookmarkEnd w:id="1"/>
      <w:bookmarkEnd w:id="2"/>
      <w:proofErr w:type="spellEnd"/>
      <w:r w:rsidRPr="00797F20">
        <w:rPr>
          <w:rFonts w:ascii="Times New Roman" w:eastAsia="Calibri" w:hAnsi="Times New Roman" w:cs="Times New Roman"/>
          <w:b/>
          <w:sz w:val="24"/>
          <w:szCs w:val="24"/>
          <w:lang w:val="bg-BG"/>
        </w:rPr>
        <w:t xml:space="preserve"> </w:t>
      </w:r>
      <w:r w:rsidRPr="00797F20">
        <w:rPr>
          <w:rFonts w:ascii="Times New Roman" w:eastAsia="Calibri" w:hAnsi="Times New Roman" w:cs="Times New Roman"/>
          <w:sz w:val="24"/>
          <w:szCs w:val="24"/>
          <w:lang w:val="bg-BG"/>
        </w:rPr>
        <w:t>(</w:t>
      </w:r>
      <w:proofErr w:type="spellStart"/>
      <w:r w:rsidRPr="00797F20">
        <w:rPr>
          <w:rFonts w:ascii="Times New Roman" w:eastAsia="Calibri" w:hAnsi="Times New Roman" w:cs="Times New Roman"/>
          <w:sz w:val="24"/>
          <w:szCs w:val="24"/>
          <w:lang w:val="bg-BG"/>
        </w:rPr>
        <w:t>обн</w:t>
      </w:r>
      <w:proofErr w:type="spellEnd"/>
      <w:r w:rsidRPr="00797F20">
        <w:rPr>
          <w:rFonts w:ascii="Times New Roman" w:eastAsia="Calibri" w:hAnsi="Times New Roman" w:cs="Times New Roman"/>
          <w:sz w:val="24"/>
          <w:szCs w:val="24"/>
          <w:lang w:val="bg-BG"/>
        </w:rPr>
        <w:t xml:space="preserve">., ДВ, бр. </w:t>
      </w:r>
      <w:r w:rsidR="00A1612F">
        <w:rPr>
          <w:rFonts w:ascii="Times New Roman" w:eastAsia="Calibri" w:hAnsi="Times New Roman" w:cs="Times New Roman"/>
          <w:sz w:val="24"/>
          <w:szCs w:val="24"/>
          <w:lang w:val="bg-BG"/>
        </w:rPr>
        <w:t>107 от 2025 г.</w:t>
      </w:r>
      <w:r w:rsidRPr="00797F20">
        <w:rPr>
          <w:rFonts w:ascii="Times New Roman" w:eastAsia="Calibri" w:hAnsi="Times New Roman" w:cs="Times New Roman"/>
          <w:sz w:val="24"/>
          <w:szCs w:val="24"/>
          <w:lang w:val="bg-BG"/>
        </w:rPr>
        <w:t>)</w:t>
      </w:r>
    </w:p>
    <w:p w14:paraId="36637DD9" w14:textId="77777777" w:rsidR="007F3537" w:rsidRPr="00797F20" w:rsidRDefault="007F3537" w:rsidP="00BD4598">
      <w:pPr>
        <w:spacing w:after="0" w:line="360" w:lineRule="auto"/>
        <w:jc w:val="both"/>
        <w:rPr>
          <w:rFonts w:ascii="Times New Roman" w:hAnsi="Times New Roman" w:cs="Times New Roman"/>
          <w:sz w:val="24"/>
          <w:szCs w:val="24"/>
        </w:rPr>
      </w:pPr>
    </w:p>
    <w:p w14:paraId="21DFC679" w14:textId="77777777" w:rsidR="00CF14C4" w:rsidRPr="00797F20" w:rsidRDefault="00CF14C4" w:rsidP="00BD4598">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§1.</w:t>
      </w:r>
      <w:r w:rsidRPr="00797F20">
        <w:rPr>
          <w:rFonts w:ascii="Times New Roman" w:hAnsi="Times New Roman" w:cs="Times New Roman"/>
          <w:sz w:val="24"/>
          <w:szCs w:val="24"/>
          <w:lang w:val="bg-BG"/>
        </w:rPr>
        <w:t xml:space="preserve"> В </w:t>
      </w:r>
      <w:r w:rsidR="00541C0F" w:rsidRPr="00797F20">
        <w:rPr>
          <w:rFonts w:ascii="Times New Roman" w:hAnsi="Times New Roman" w:cs="Times New Roman"/>
          <w:sz w:val="24"/>
          <w:szCs w:val="24"/>
          <w:lang w:val="bg-BG"/>
        </w:rPr>
        <w:t xml:space="preserve">чл.1, </w:t>
      </w:r>
      <w:r w:rsidRPr="00797F20">
        <w:rPr>
          <w:rFonts w:ascii="Times New Roman" w:hAnsi="Times New Roman" w:cs="Times New Roman"/>
          <w:sz w:val="24"/>
          <w:szCs w:val="24"/>
          <w:lang w:val="bg-BG"/>
        </w:rPr>
        <w:t xml:space="preserve">ал. </w:t>
      </w:r>
      <w:r w:rsidR="00541C0F" w:rsidRPr="00797F20">
        <w:rPr>
          <w:rFonts w:ascii="Times New Roman" w:hAnsi="Times New Roman" w:cs="Times New Roman"/>
          <w:sz w:val="24"/>
          <w:szCs w:val="24"/>
          <w:lang w:val="bg-BG"/>
        </w:rPr>
        <w:t xml:space="preserve">2 </w:t>
      </w:r>
      <w:r w:rsidRPr="00797F20">
        <w:rPr>
          <w:rFonts w:ascii="Times New Roman" w:hAnsi="Times New Roman" w:cs="Times New Roman"/>
          <w:sz w:val="24"/>
          <w:szCs w:val="24"/>
          <w:lang w:val="bg-BG"/>
        </w:rPr>
        <w:t xml:space="preserve">се правят следните </w:t>
      </w:r>
      <w:r w:rsidR="003C2B9A">
        <w:rPr>
          <w:rFonts w:ascii="Times New Roman" w:hAnsi="Times New Roman" w:cs="Times New Roman"/>
          <w:sz w:val="24"/>
          <w:szCs w:val="24"/>
          <w:lang w:val="bg-BG"/>
        </w:rPr>
        <w:t xml:space="preserve">изменения и </w:t>
      </w:r>
      <w:r w:rsidRPr="00797F20">
        <w:rPr>
          <w:rFonts w:ascii="Times New Roman" w:hAnsi="Times New Roman" w:cs="Times New Roman"/>
          <w:sz w:val="24"/>
          <w:szCs w:val="24"/>
          <w:lang w:val="bg-BG"/>
        </w:rPr>
        <w:t>допълнения:</w:t>
      </w:r>
    </w:p>
    <w:p w14:paraId="20CDE53A" w14:textId="77777777" w:rsidR="00CF14C4" w:rsidRPr="00797F20" w:rsidRDefault="00541C0F" w:rsidP="00BD4598">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w:t>
      </w:r>
      <w:r w:rsidR="00CF14C4" w:rsidRPr="00797F20">
        <w:rPr>
          <w:rFonts w:ascii="Times New Roman" w:hAnsi="Times New Roman" w:cs="Times New Roman"/>
          <w:sz w:val="24"/>
          <w:szCs w:val="24"/>
          <w:lang w:val="bg-BG"/>
        </w:rPr>
        <w:t xml:space="preserve">В т. 3 думите „урбанизирани територии“ се </w:t>
      </w:r>
      <w:r w:rsidR="00A91E42">
        <w:rPr>
          <w:rFonts w:ascii="Times New Roman" w:hAnsi="Times New Roman" w:cs="Times New Roman"/>
          <w:sz w:val="24"/>
          <w:szCs w:val="24"/>
          <w:lang w:val="bg-BG"/>
        </w:rPr>
        <w:t>заменят с</w:t>
      </w:r>
      <w:r w:rsidR="00CF14C4" w:rsidRPr="00797F20">
        <w:rPr>
          <w:rFonts w:ascii="Times New Roman" w:hAnsi="Times New Roman" w:cs="Times New Roman"/>
          <w:sz w:val="24"/>
          <w:szCs w:val="24"/>
          <w:lang w:val="bg-BG"/>
        </w:rPr>
        <w:t xml:space="preserve"> „границите на</w:t>
      </w:r>
      <w:r w:rsidR="00A91E42">
        <w:rPr>
          <w:rFonts w:ascii="Times New Roman" w:hAnsi="Times New Roman" w:cs="Times New Roman"/>
          <w:sz w:val="24"/>
          <w:szCs w:val="24"/>
          <w:lang w:val="bg-BG"/>
        </w:rPr>
        <w:t xml:space="preserve"> </w:t>
      </w:r>
      <w:r w:rsidR="00A91E42" w:rsidRPr="00A91E42">
        <w:rPr>
          <w:rFonts w:ascii="Times New Roman" w:hAnsi="Times New Roman" w:cs="Times New Roman"/>
          <w:sz w:val="24"/>
          <w:szCs w:val="24"/>
          <w:lang w:val="bg-BG"/>
        </w:rPr>
        <w:t>урбанизирани територии</w:t>
      </w:r>
      <w:r w:rsidR="00CF14C4" w:rsidRPr="00797F20">
        <w:rPr>
          <w:rFonts w:ascii="Times New Roman" w:hAnsi="Times New Roman" w:cs="Times New Roman"/>
          <w:sz w:val="24"/>
          <w:szCs w:val="24"/>
          <w:lang w:val="bg-BG"/>
        </w:rPr>
        <w:t>“;</w:t>
      </w:r>
    </w:p>
    <w:p w14:paraId="15DFB0AC" w14:textId="4DF7F818" w:rsidR="00CF14C4" w:rsidRPr="00797F20" w:rsidRDefault="00541C0F" w:rsidP="00BD4598">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w:t>
      </w:r>
      <w:r w:rsidR="00CF14C4" w:rsidRPr="00797F20">
        <w:rPr>
          <w:rFonts w:ascii="Times New Roman" w:hAnsi="Times New Roman" w:cs="Times New Roman"/>
          <w:sz w:val="24"/>
          <w:szCs w:val="24"/>
          <w:lang w:val="bg-BG"/>
        </w:rPr>
        <w:t>Създава се т. 4:</w:t>
      </w:r>
    </w:p>
    <w:p w14:paraId="41897EB7" w14:textId="77777777" w:rsidR="00541C0F" w:rsidRPr="00797F20" w:rsidRDefault="00CF14C4"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 съхранение на фойерверки от категория F1 по смисъла на Закона за оръжията, боеприпасите, взривните вещества и пиротехническите изделия.“</w:t>
      </w:r>
    </w:p>
    <w:p w14:paraId="52CF1037" w14:textId="77777777" w:rsidR="00CF14C4"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2.</w:t>
      </w:r>
      <w:r w:rsidRPr="00797F20">
        <w:rPr>
          <w:rFonts w:ascii="Times New Roman" w:hAnsi="Times New Roman" w:cs="Times New Roman"/>
          <w:sz w:val="24"/>
          <w:szCs w:val="24"/>
          <w:lang w:val="bg-BG"/>
        </w:rPr>
        <w:t xml:space="preserve"> Членове 3, 4 и 5 се изменят така:</w:t>
      </w:r>
    </w:p>
    <w:p w14:paraId="6CADF0BC" w14:textId="77777777"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3. Не се разрешава сгради, съоръжения, технически уредби и инсталации за ОБВВПИ или части от тях да се ползват, не по предназначението им, при надвишаване на максималния проектен капацитет на строежа за производство, съхранение и/или търговия на взривни вещества, боеприпаси и/или пиротехнически изделия или в нарушение на условията за въвеждане в експлоатация.</w:t>
      </w:r>
    </w:p>
    <w:p w14:paraId="67F94592" w14:textId="77777777"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4. (1) Взривните вещества (ВВ), боеприпасите и пиротехническите изделия, в зависимост от степента на опасност се класифицират със следните подкласове:</w:t>
      </w:r>
    </w:p>
    <w:p w14:paraId="60EED3D2" w14:textId="2EC44D65"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подклас 1.1 - </w:t>
      </w:r>
      <w:r w:rsidR="00A1612F">
        <w:rPr>
          <w:rFonts w:ascii="Times New Roman" w:hAnsi="Times New Roman" w:cs="Times New Roman"/>
          <w:sz w:val="24"/>
          <w:szCs w:val="24"/>
          <w:lang w:val="bg-BG"/>
        </w:rPr>
        <w:t>в</w:t>
      </w:r>
      <w:r w:rsidRPr="00797F20">
        <w:rPr>
          <w:rFonts w:ascii="Times New Roman" w:hAnsi="Times New Roman" w:cs="Times New Roman"/>
          <w:sz w:val="24"/>
          <w:szCs w:val="24"/>
          <w:lang w:val="bg-BG"/>
        </w:rPr>
        <w:t>ещества, смеси и изделия, при които има опасност от масова експлозия (масова експлозия е експлозия, която обхваща почти цялото налично количество почти мигновено);</w:t>
      </w:r>
    </w:p>
    <w:p w14:paraId="4540FAB4" w14:textId="3006FE1C"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подклас 1.2 - </w:t>
      </w:r>
      <w:r w:rsidR="00A1612F">
        <w:rPr>
          <w:rFonts w:ascii="Times New Roman" w:hAnsi="Times New Roman" w:cs="Times New Roman"/>
          <w:sz w:val="24"/>
          <w:szCs w:val="24"/>
          <w:lang w:val="bg-BG"/>
        </w:rPr>
        <w:t>в</w:t>
      </w:r>
      <w:r w:rsidRPr="00797F20">
        <w:rPr>
          <w:rFonts w:ascii="Times New Roman" w:hAnsi="Times New Roman" w:cs="Times New Roman"/>
          <w:sz w:val="24"/>
          <w:szCs w:val="24"/>
          <w:lang w:val="bg-BG"/>
        </w:rPr>
        <w:t>ещества, смеси и изделия, при които има опасност от разпръскване, но няма опасност от масова експлозия;</w:t>
      </w:r>
    </w:p>
    <w:p w14:paraId="68DE95F1" w14:textId="5877755B"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xml:space="preserve">3. подклас 1.3 - </w:t>
      </w:r>
      <w:r w:rsidR="00A1612F">
        <w:rPr>
          <w:rFonts w:ascii="Times New Roman" w:hAnsi="Times New Roman" w:cs="Times New Roman"/>
          <w:sz w:val="24"/>
          <w:szCs w:val="24"/>
          <w:lang w:val="bg-BG"/>
        </w:rPr>
        <w:t>в</w:t>
      </w:r>
      <w:r w:rsidRPr="00797F20">
        <w:rPr>
          <w:rFonts w:ascii="Times New Roman" w:hAnsi="Times New Roman" w:cs="Times New Roman"/>
          <w:sz w:val="24"/>
          <w:szCs w:val="24"/>
          <w:lang w:val="bg-BG"/>
        </w:rPr>
        <w:t>ещества, смеси и изделия, при които има опасност от запалване и минимална опасност от експлозия или минимална опасност от разпръскване или от двете, но няма опасност от масова експлозия;</w:t>
      </w:r>
    </w:p>
    <w:p w14:paraId="3E2B347D" w14:textId="4EE9709A"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подклас 1.4 – </w:t>
      </w:r>
      <w:r w:rsidR="00A1612F">
        <w:rPr>
          <w:rFonts w:ascii="Times New Roman" w:hAnsi="Times New Roman" w:cs="Times New Roman"/>
          <w:sz w:val="24"/>
          <w:szCs w:val="24"/>
          <w:lang w:val="bg-BG"/>
        </w:rPr>
        <w:t>в</w:t>
      </w:r>
      <w:r w:rsidRPr="00797F20">
        <w:rPr>
          <w:rFonts w:ascii="Times New Roman" w:hAnsi="Times New Roman" w:cs="Times New Roman"/>
          <w:sz w:val="24"/>
          <w:szCs w:val="24"/>
          <w:lang w:val="bg-BG"/>
        </w:rPr>
        <w:t>ещества, смеси и изделия, които не представляват някаква значима опасност</w:t>
      </w:r>
      <w:r w:rsidR="00A1612F">
        <w:rPr>
          <w:rFonts w:ascii="Times New Roman" w:hAnsi="Times New Roman" w:cs="Times New Roman"/>
          <w:sz w:val="24"/>
          <w:szCs w:val="24"/>
          <w:lang w:val="bg-BG"/>
        </w:rPr>
        <w:t>;</w:t>
      </w:r>
      <w:r w:rsidRPr="00797F20">
        <w:rPr>
          <w:rFonts w:ascii="Times New Roman" w:hAnsi="Times New Roman" w:cs="Times New Roman"/>
          <w:sz w:val="24"/>
          <w:szCs w:val="24"/>
          <w:lang w:val="bg-BG"/>
        </w:rPr>
        <w:t xml:space="preserve"> </w:t>
      </w:r>
      <w:r w:rsidR="00A1612F">
        <w:rPr>
          <w:rFonts w:ascii="Times New Roman" w:hAnsi="Times New Roman" w:cs="Times New Roman"/>
          <w:sz w:val="24"/>
          <w:szCs w:val="24"/>
          <w:lang w:val="bg-BG"/>
        </w:rPr>
        <w:t>в</w:t>
      </w:r>
      <w:r w:rsidRPr="00797F20">
        <w:rPr>
          <w:rFonts w:ascii="Times New Roman" w:hAnsi="Times New Roman" w:cs="Times New Roman"/>
          <w:sz w:val="24"/>
          <w:szCs w:val="24"/>
          <w:lang w:val="bg-BG"/>
        </w:rPr>
        <w:t>ъздействието в голяма степен се ограничава до експлозия вътре в опаковката и не се очаква разпръскването на фрагменти със значими размери или обхват</w:t>
      </w:r>
      <w:r w:rsidR="00A1612F">
        <w:rPr>
          <w:rFonts w:ascii="Times New Roman" w:hAnsi="Times New Roman" w:cs="Times New Roman"/>
          <w:sz w:val="24"/>
          <w:szCs w:val="24"/>
          <w:lang w:val="bg-BG"/>
        </w:rPr>
        <w:t>;</w:t>
      </w:r>
      <w:r w:rsidRPr="00797F20">
        <w:rPr>
          <w:rFonts w:ascii="Times New Roman" w:hAnsi="Times New Roman" w:cs="Times New Roman"/>
          <w:sz w:val="24"/>
          <w:szCs w:val="24"/>
          <w:lang w:val="bg-BG"/>
        </w:rPr>
        <w:t xml:space="preserve"> </w:t>
      </w:r>
      <w:r w:rsidR="00A1612F">
        <w:rPr>
          <w:rFonts w:ascii="Times New Roman" w:hAnsi="Times New Roman" w:cs="Times New Roman"/>
          <w:sz w:val="24"/>
          <w:szCs w:val="24"/>
          <w:lang w:val="bg-BG"/>
        </w:rPr>
        <w:t>в</w:t>
      </w:r>
      <w:r w:rsidRPr="00797F20">
        <w:rPr>
          <w:rFonts w:ascii="Times New Roman" w:hAnsi="Times New Roman" w:cs="Times New Roman"/>
          <w:sz w:val="24"/>
          <w:szCs w:val="24"/>
          <w:lang w:val="bg-BG"/>
        </w:rPr>
        <w:t>ъншен пламък практически не причинява мигновена експлозия на почти цялото съдържание на опаковката.</w:t>
      </w:r>
    </w:p>
    <w:p w14:paraId="1A897581" w14:textId="297318CA"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5. подклас 1.5 - </w:t>
      </w:r>
      <w:r w:rsidR="00A1612F">
        <w:rPr>
          <w:rFonts w:ascii="Times New Roman" w:hAnsi="Times New Roman" w:cs="Times New Roman"/>
          <w:sz w:val="24"/>
          <w:szCs w:val="24"/>
          <w:lang w:val="bg-BG"/>
        </w:rPr>
        <w:t>в</w:t>
      </w:r>
      <w:r w:rsidRPr="00797F20">
        <w:rPr>
          <w:rFonts w:ascii="Times New Roman" w:hAnsi="Times New Roman" w:cs="Times New Roman"/>
          <w:sz w:val="24"/>
          <w:szCs w:val="24"/>
          <w:lang w:val="bg-BG"/>
        </w:rPr>
        <w:t xml:space="preserve">ещества или смеси с много ниска чувствителност, при които има опасност от масова експлозия, но са </w:t>
      </w:r>
      <w:proofErr w:type="spellStart"/>
      <w:r w:rsidRPr="00797F20">
        <w:rPr>
          <w:rFonts w:ascii="Times New Roman" w:hAnsi="Times New Roman" w:cs="Times New Roman"/>
          <w:sz w:val="24"/>
          <w:szCs w:val="24"/>
          <w:lang w:val="bg-BG"/>
        </w:rPr>
        <w:t>слабочуствителни</w:t>
      </w:r>
      <w:proofErr w:type="spellEnd"/>
      <w:r w:rsidRPr="00797F20">
        <w:rPr>
          <w:rFonts w:ascii="Times New Roman" w:hAnsi="Times New Roman" w:cs="Times New Roman"/>
          <w:sz w:val="24"/>
          <w:szCs w:val="24"/>
          <w:lang w:val="bg-BG"/>
        </w:rPr>
        <w:t xml:space="preserve"> и поради това съществува много малка вероятност за активиране или преминаване от горене към детонация при нормални условия;</w:t>
      </w:r>
    </w:p>
    <w:p w14:paraId="266DA464" w14:textId="1CECE302"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6. подклас 1.6 - </w:t>
      </w:r>
      <w:r w:rsidR="00A1612F">
        <w:rPr>
          <w:rFonts w:ascii="Times New Roman" w:hAnsi="Times New Roman" w:cs="Times New Roman"/>
          <w:sz w:val="24"/>
          <w:szCs w:val="24"/>
          <w:lang w:val="bg-BG"/>
        </w:rPr>
        <w:t>и</w:t>
      </w:r>
      <w:r w:rsidRPr="00797F20">
        <w:rPr>
          <w:rFonts w:ascii="Times New Roman" w:hAnsi="Times New Roman" w:cs="Times New Roman"/>
          <w:sz w:val="24"/>
          <w:szCs w:val="24"/>
          <w:lang w:val="bg-BG"/>
        </w:rPr>
        <w:t>зключително нечувствителни вещества или изделия, при които няма опасност от масова експлозия</w:t>
      </w:r>
      <w:r w:rsidR="00A1612F">
        <w:rPr>
          <w:rFonts w:ascii="Times New Roman" w:hAnsi="Times New Roman" w:cs="Times New Roman"/>
          <w:sz w:val="24"/>
          <w:szCs w:val="24"/>
          <w:lang w:val="bg-BG"/>
        </w:rPr>
        <w:t>;</w:t>
      </w:r>
      <w:r w:rsidRPr="00797F20">
        <w:rPr>
          <w:rFonts w:ascii="Times New Roman" w:hAnsi="Times New Roman" w:cs="Times New Roman"/>
          <w:sz w:val="24"/>
          <w:szCs w:val="24"/>
          <w:lang w:val="bg-BG"/>
        </w:rPr>
        <w:t xml:space="preserve"> </w:t>
      </w:r>
      <w:r w:rsidR="00A1612F">
        <w:rPr>
          <w:rFonts w:ascii="Times New Roman" w:hAnsi="Times New Roman" w:cs="Times New Roman"/>
          <w:sz w:val="24"/>
          <w:szCs w:val="24"/>
          <w:lang w:val="bg-BG"/>
        </w:rPr>
        <w:t>и</w:t>
      </w:r>
      <w:r w:rsidRPr="00797F20">
        <w:rPr>
          <w:rFonts w:ascii="Times New Roman" w:hAnsi="Times New Roman" w:cs="Times New Roman"/>
          <w:sz w:val="24"/>
          <w:szCs w:val="24"/>
          <w:lang w:val="bg-BG"/>
        </w:rPr>
        <w:t>зделията съдържат само изключително нечувствителни детониращи вещества или смеси и се характеризират с незначителна вероятност от случайно активиране или разпръскване.</w:t>
      </w:r>
    </w:p>
    <w:p w14:paraId="57485197" w14:textId="77777777"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5. Класификацията на ВВ, боеприпаси и пиротехнически изделия в зависимост от групата им на съвместимост</w:t>
      </w:r>
      <w:r w:rsidR="00F04B4E">
        <w:rPr>
          <w:rFonts w:ascii="Times New Roman" w:hAnsi="Times New Roman" w:cs="Times New Roman"/>
          <w:sz w:val="24"/>
          <w:szCs w:val="24"/>
          <w:lang w:val="bg-BG"/>
        </w:rPr>
        <w:t>,</w:t>
      </w:r>
      <w:r w:rsidRPr="00797F20">
        <w:rPr>
          <w:rFonts w:ascii="Times New Roman" w:hAnsi="Times New Roman" w:cs="Times New Roman"/>
          <w:sz w:val="24"/>
          <w:szCs w:val="24"/>
          <w:lang w:val="bg-BG"/>
        </w:rPr>
        <w:t xml:space="preserve"> е в съответствие с приложение № 2</w:t>
      </w:r>
      <w:r w:rsidR="00397456">
        <w:rPr>
          <w:rFonts w:ascii="Times New Roman" w:hAnsi="Times New Roman" w:cs="Times New Roman"/>
          <w:sz w:val="24"/>
          <w:szCs w:val="24"/>
          <w:lang w:val="bg-BG"/>
        </w:rPr>
        <w:t>.</w:t>
      </w:r>
      <w:r w:rsidRPr="00797F20">
        <w:rPr>
          <w:rFonts w:ascii="Times New Roman" w:hAnsi="Times New Roman" w:cs="Times New Roman"/>
          <w:sz w:val="24"/>
          <w:szCs w:val="24"/>
          <w:lang w:val="bg-BG"/>
        </w:rPr>
        <w:t>“</w:t>
      </w:r>
    </w:p>
    <w:p w14:paraId="0C6EEFB7" w14:textId="77777777"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3.</w:t>
      </w:r>
      <w:r w:rsidRPr="00797F20">
        <w:rPr>
          <w:rFonts w:ascii="Times New Roman" w:hAnsi="Times New Roman" w:cs="Times New Roman"/>
          <w:sz w:val="24"/>
          <w:szCs w:val="24"/>
          <w:lang w:val="bg-BG"/>
        </w:rPr>
        <w:t xml:space="preserve"> В чл.6, т. 2 след думата „вкопани“ се слага запетая и се добавя „в насип (тристранно покрити със земна маса)“.</w:t>
      </w:r>
    </w:p>
    <w:p w14:paraId="16EEFB80" w14:textId="77777777" w:rsidR="00541C0F" w:rsidRPr="00797F20" w:rsidRDefault="00191135"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4.</w:t>
      </w:r>
      <w:r w:rsidRPr="00797F20">
        <w:rPr>
          <w:rFonts w:ascii="Times New Roman" w:hAnsi="Times New Roman" w:cs="Times New Roman"/>
          <w:sz w:val="24"/>
          <w:szCs w:val="24"/>
          <w:lang w:val="bg-BG"/>
        </w:rPr>
        <w:t xml:space="preserve"> Член 7 се изменя така:</w:t>
      </w:r>
    </w:p>
    <w:p w14:paraId="693323EE" w14:textId="4D32AA58" w:rsidR="00191135" w:rsidRPr="00797F20" w:rsidRDefault="00191135"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7. Допустимото съвместно съхранение на взривни вещества, пиротехнически изделия и боеприпаси в едно помещение и в зависимост от групата на съвместимост е съгласно приложение № 3.“</w:t>
      </w:r>
    </w:p>
    <w:p w14:paraId="41E923C8" w14:textId="2E95EE99" w:rsidR="00A01A65" w:rsidRPr="0014086B" w:rsidRDefault="00A01A65" w:rsidP="00583C1B">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5.</w:t>
      </w:r>
      <w:r w:rsidRPr="00797F20">
        <w:rPr>
          <w:rFonts w:ascii="Times New Roman" w:hAnsi="Times New Roman" w:cs="Times New Roman"/>
          <w:sz w:val="24"/>
          <w:szCs w:val="24"/>
          <w:lang w:val="bg-BG"/>
        </w:rPr>
        <w:t xml:space="preserve"> </w:t>
      </w:r>
      <w:r w:rsidR="0003670B" w:rsidRPr="0003670B">
        <w:rPr>
          <w:rFonts w:ascii="Times New Roman" w:hAnsi="Times New Roman" w:cs="Times New Roman"/>
          <w:sz w:val="24"/>
          <w:szCs w:val="24"/>
          <w:lang w:val="bg-BG"/>
        </w:rPr>
        <w:t xml:space="preserve">В глава </w:t>
      </w:r>
      <w:r w:rsidR="0003670B">
        <w:rPr>
          <w:rFonts w:ascii="Times New Roman" w:hAnsi="Times New Roman" w:cs="Times New Roman"/>
          <w:sz w:val="24"/>
          <w:szCs w:val="24"/>
          <w:lang w:val="bg-BG"/>
        </w:rPr>
        <w:t>трета</w:t>
      </w:r>
      <w:r w:rsidR="0003670B" w:rsidRPr="0003670B">
        <w:rPr>
          <w:rFonts w:ascii="Times New Roman" w:hAnsi="Times New Roman" w:cs="Times New Roman"/>
          <w:sz w:val="24"/>
          <w:szCs w:val="24"/>
          <w:lang w:val="bg-BG"/>
        </w:rPr>
        <w:t xml:space="preserve"> наименованието на </w:t>
      </w:r>
      <w:r w:rsidRPr="00797F20">
        <w:rPr>
          <w:rFonts w:ascii="Times New Roman" w:hAnsi="Times New Roman" w:cs="Times New Roman"/>
          <w:sz w:val="24"/>
          <w:szCs w:val="24"/>
          <w:lang w:val="bg-BG"/>
        </w:rPr>
        <w:t xml:space="preserve">раздел </w:t>
      </w:r>
      <w:r w:rsidRPr="00797F20">
        <w:rPr>
          <w:rFonts w:ascii="Times New Roman" w:hAnsi="Times New Roman" w:cs="Times New Roman"/>
          <w:sz w:val="24"/>
          <w:szCs w:val="24"/>
        </w:rPr>
        <w:t>I</w:t>
      </w:r>
      <w:r w:rsidRPr="00797F20">
        <w:rPr>
          <w:rFonts w:ascii="Times New Roman" w:hAnsi="Times New Roman" w:cs="Times New Roman"/>
          <w:sz w:val="24"/>
          <w:szCs w:val="24"/>
          <w:lang w:val="bg-BG"/>
        </w:rPr>
        <w:t xml:space="preserve"> </w:t>
      </w:r>
      <w:r w:rsidR="0003670B" w:rsidRPr="0003670B">
        <w:rPr>
          <w:rFonts w:ascii="Times New Roman" w:hAnsi="Times New Roman" w:cs="Times New Roman"/>
          <w:sz w:val="24"/>
          <w:szCs w:val="24"/>
          <w:lang w:val="bg-BG"/>
        </w:rPr>
        <w:t xml:space="preserve">се изменя така: </w:t>
      </w:r>
      <w:r w:rsidRPr="00797F20">
        <w:rPr>
          <w:rFonts w:ascii="Times New Roman" w:hAnsi="Times New Roman" w:cs="Times New Roman"/>
          <w:sz w:val="24"/>
          <w:szCs w:val="24"/>
          <w:lang w:val="bg-BG"/>
        </w:rPr>
        <w:t>„</w:t>
      </w:r>
      <w:r w:rsidR="00F04B4E" w:rsidRPr="0014086B">
        <w:rPr>
          <w:rFonts w:ascii="Times New Roman" w:hAnsi="Times New Roman" w:cs="Times New Roman"/>
          <w:sz w:val="24"/>
          <w:szCs w:val="24"/>
          <w:lang w:val="bg-BG"/>
        </w:rPr>
        <w:t>Оценяване на риска“</w:t>
      </w:r>
    </w:p>
    <w:p w14:paraId="280E9928" w14:textId="77777777" w:rsidR="00A01A65" w:rsidRPr="00797F20" w:rsidRDefault="00913D18"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6.</w:t>
      </w:r>
      <w:r w:rsidRPr="00797F20">
        <w:rPr>
          <w:rFonts w:ascii="Times New Roman" w:hAnsi="Times New Roman" w:cs="Times New Roman"/>
          <w:sz w:val="24"/>
          <w:szCs w:val="24"/>
          <w:lang w:val="bg-BG"/>
        </w:rPr>
        <w:t xml:space="preserve"> Член 8 се изменя така:</w:t>
      </w:r>
    </w:p>
    <w:p w14:paraId="531663C7" w14:textId="77777777" w:rsidR="00913D18" w:rsidRPr="00797F20" w:rsidRDefault="00913D18"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„Чл. 8. (1) При планиране и проектиране на строежите за ОБВВПИ се извършва оценка на риска чрез качествени и количествени методи с цел установяване вида на опасност от взрив </w:t>
      </w:r>
      <w:r w:rsidR="0014086B">
        <w:rPr>
          <w:rFonts w:ascii="Times New Roman" w:hAnsi="Times New Roman" w:cs="Times New Roman"/>
          <w:sz w:val="24"/>
          <w:szCs w:val="24"/>
          <w:lang w:val="bg-BG"/>
        </w:rPr>
        <w:t xml:space="preserve">и </w:t>
      </w:r>
      <w:r w:rsidRPr="00797F20">
        <w:rPr>
          <w:rFonts w:ascii="Times New Roman" w:hAnsi="Times New Roman" w:cs="Times New Roman"/>
          <w:sz w:val="24"/>
          <w:szCs w:val="24"/>
          <w:lang w:val="bg-BG"/>
        </w:rPr>
        <w:t xml:space="preserve">в зависимост от класификацията, вида и прогнозното количество на произвежданите и/или съхранявани БВВПИ. </w:t>
      </w:r>
    </w:p>
    <w:p w14:paraId="1CFEB7BD" w14:textId="77777777" w:rsidR="00913D18" w:rsidRPr="00797F20" w:rsidRDefault="00913D18"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xml:space="preserve">(2) Оценката на риска включва идентифициране на опасностите, включително осигуряване на безопасните разстояния за хората и имуществото на и извън територията на строежа за ОБВВПИ, както и опасностите по отношение на околната среда (напр. емисии, изпускания и др.), изготвяне на количествена оценка за размера и тежестта на последствията </w:t>
      </w:r>
      <w:r w:rsidR="0014086B">
        <w:rPr>
          <w:rFonts w:ascii="Times New Roman" w:hAnsi="Times New Roman" w:cs="Times New Roman"/>
          <w:sz w:val="24"/>
          <w:szCs w:val="24"/>
          <w:lang w:val="bg-BG"/>
        </w:rPr>
        <w:t>(</w:t>
      </w:r>
      <w:r w:rsidRPr="00797F20">
        <w:rPr>
          <w:rFonts w:ascii="Times New Roman" w:hAnsi="Times New Roman" w:cs="Times New Roman"/>
          <w:sz w:val="24"/>
          <w:szCs w:val="24"/>
          <w:lang w:val="bg-BG"/>
        </w:rPr>
        <w:t>вкл</w:t>
      </w:r>
      <w:r w:rsidR="002B1038" w:rsidRPr="00797F20">
        <w:rPr>
          <w:rFonts w:ascii="Times New Roman" w:hAnsi="Times New Roman" w:cs="Times New Roman"/>
          <w:sz w:val="24"/>
          <w:szCs w:val="24"/>
          <w:lang w:val="bg-BG"/>
        </w:rPr>
        <w:t>.</w:t>
      </w:r>
      <w:r w:rsidRPr="00797F20">
        <w:rPr>
          <w:rFonts w:ascii="Times New Roman" w:hAnsi="Times New Roman" w:cs="Times New Roman"/>
          <w:sz w:val="24"/>
          <w:szCs w:val="24"/>
          <w:lang w:val="bg-BG"/>
        </w:rPr>
        <w:t xml:space="preserve"> карти, изображения или еквивалентни описания, показващи зоните на въздействия/зоните за аварийно планиране</w:t>
      </w:r>
      <w:r w:rsidR="0014086B">
        <w:rPr>
          <w:rFonts w:ascii="Times New Roman" w:hAnsi="Times New Roman" w:cs="Times New Roman"/>
          <w:sz w:val="24"/>
          <w:szCs w:val="24"/>
          <w:lang w:val="bg-BG"/>
        </w:rPr>
        <w:t>)</w:t>
      </w:r>
      <w:r w:rsidRPr="00797F20">
        <w:rPr>
          <w:rFonts w:ascii="Times New Roman" w:hAnsi="Times New Roman" w:cs="Times New Roman"/>
          <w:sz w:val="24"/>
          <w:szCs w:val="24"/>
          <w:lang w:val="bg-BG"/>
        </w:rPr>
        <w:t xml:space="preserve">, изчисляване на рисковете и определяне на мерки за отстраняване и/или намаляване на установените рискове. </w:t>
      </w:r>
    </w:p>
    <w:p w14:paraId="72DB9D75" w14:textId="77777777" w:rsidR="00863C55" w:rsidRDefault="00913D18"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Минималният обхват на количествения анализ на риска включва: </w:t>
      </w:r>
    </w:p>
    <w:p w14:paraId="6E347C80"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 </w:t>
      </w:r>
      <w:r w:rsidR="00913D18" w:rsidRPr="00797F20">
        <w:rPr>
          <w:rFonts w:ascii="Times New Roman" w:hAnsi="Times New Roman" w:cs="Times New Roman"/>
          <w:sz w:val="24"/>
          <w:szCs w:val="24"/>
          <w:lang w:val="bg-BG"/>
        </w:rPr>
        <w:t>установени опасности и минимални разстояния от съществуващи обекти;</w:t>
      </w:r>
    </w:p>
    <w:p w14:paraId="6E992306"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2.</w:t>
      </w:r>
      <w:r w:rsidR="00913D18" w:rsidRPr="00797F20">
        <w:rPr>
          <w:rFonts w:ascii="Times New Roman" w:hAnsi="Times New Roman" w:cs="Times New Roman"/>
          <w:sz w:val="24"/>
          <w:szCs w:val="24"/>
          <w:lang w:val="bg-BG"/>
        </w:rPr>
        <w:t xml:space="preserve"> класификация, вид и количество на БВВПИ;</w:t>
      </w:r>
    </w:p>
    <w:p w14:paraId="03E18602"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3. </w:t>
      </w:r>
      <w:r w:rsidR="00913D18" w:rsidRPr="00797F20">
        <w:rPr>
          <w:rFonts w:ascii="Times New Roman" w:hAnsi="Times New Roman" w:cs="Times New Roman"/>
          <w:sz w:val="24"/>
          <w:szCs w:val="24"/>
          <w:lang w:val="bg-BG"/>
        </w:rPr>
        <w:t>разположение на сградите и съоръженията на територията на строежа за ОБВВПИ;</w:t>
      </w:r>
    </w:p>
    <w:p w14:paraId="7DDEB2B2"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4.</w:t>
      </w:r>
      <w:r w:rsidR="00913D18" w:rsidRPr="00797F20">
        <w:rPr>
          <w:rFonts w:ascii="Times New Roman" w:hAnsi="Times New Roman" w:cs="Times New Roman"/>
          <w:sz w:val="24"/>
          <w:szCs w:val="24"/>
          <w:lang w:val="bg-BG"/>
        </w:rPr>
        <w:t xml:space="preserve"> вид на строителните конструкции;</w:t>
      </w:r>
    </w:p>
    <w:p w14:paraId="637A4ACD"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5. </w:t>
      </w:r>
      <w:r w:rsidR="00913D18" w:rsidRPr="00797F20">
        <w:rPr>
          <w:rFonts w:ascii="Times New Roman" w:hAnsi="Times New Roman" w:cs="Times New Roman"/>
          <w:sz w:val="24"/>
          <w:szCs w:val="24"/>
          <w:lang w:val="bg-BG"/>
        </w:rPr>
        <w:t>сценарии за аварии и честотите на тяхното възникване;</w:t>
      </w:r>
    </w:p>
    <w:p w14:paraId="6594894A"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6.</w:t>
      </w:r>
      <w:r w:rsidR="00913D18" w:rsidRPr="00797F20">
        <w:rPr>
          <w:rFonts w:ascii="Times New Roman" w:hAnsi="Times New Roman" w:cs="Times New Roman"/>
          <w:sz w:val="24"/>
          <w:szCs w:val="24"/>
          <w:lang w:val="bg-BG"/>
        </w:rPr>
        <w:t xml:space="preserve"> изчертаване на рискови зони за топлинни, механични и токсични ефекти;</w:t>
      </w:r>
    </w:p>
    <w:p w14:paraId="0E63CE87"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7.</w:t>
      </w:r>
      <w:r w:rsidR="00913D18" w:rsidRPr="00797F20">
        <w:rPr>
          <w:rFonts w:ascii="Times New Roman" w:hAnsi="Times New Roman" w:cs="Times New Roman"/>
          <w:sz w:val="24"/>
          <w:szCs w:val="24"/>
          <w:lang w:val="bg-BG"/>
        </w:rPr>
        <w:t xml:space="preserve"> оценка на приемливостта на риска от аварии;</w:t>
      </w:r>
    </w:p>
    <w:p w14:paraId="25F6C113"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8.</w:t>
      </w:r>
      <w:r w:rsidR="00913D18" w:rsidRPr="00797F20">
        <w:rPr>
          <w:rFonts w:ascii="Times New Roman" w:hAnsi="Times New Roman" w:cs="Times New Roman"/>
          <w:sz w:val="24"/>
          <w:szCs w:val="24"/>
          <w:lang w:val="bg-BG"/>
        </w:rPr>
        <w:t xml:space="preserve"> потенциален брой засегнати лица</w:t>
      </w:r>
      <w:r>
        <w:rPr>
          <w:rFonts w:ascii="Times New Roman" w:hAnsi="Times New Roman" w:cs="Times New Roman"/>
          <w:sz w:val="24"/>
          <w:szCs w:val="24"/>
          <w:lang w:val="bg-BG"/>
        </w:rPr>
        <w:t>,</w:t>
      </w:r>
      <w:r w:rsidR="00913D18" w:rsidRPr="00797F20">
        <w:rPr>
          <w:rFonts w:ascii="Times New Roman" w:hAnsi="Times New Roman" w:cs="Times New Roman"/>
          <w:sz w:val="24"/>
          <w:szCs w:val="24"/>
          <w:lang w:val="bg-BG"/>
        </w:rPr>
        <w:t xml:space="preserve"> засегнато имущество и екологични щети;</w:t>
      </w:r>
    </w:p>
    <w:p w14:paraId="0659B9F1"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9.</w:t>
      </w:r>
      <w:r w:rsidR="00913D18" w:rsidRPr="00797F20">
        <w:rPr>
          <w:rFonts w:ascii="Times New Roman" w:hAnsi="Times New Roman" w:cs="Times New Roman"/>
          <w:sz w:val="24"/>
          <w:szCs w:val="24"/>
          <w:lang w:val="bg-BG"/>
        </w:rPr>
        <w:t xml:space="preserve"> начин за евакуация; </w:t>
      </w:r>
    </w:p>
    <w:p w14:paraId="3B3F0354" w14:textId="77777777" w:rsidR="002B1038" w:rsidRPr="00797F20"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10. </w:t>
      </w:r>
      <w:r w:rsidR="00913D18" w:rsidRPr="00797F20">
        <w:rPr>
          <w:rFonts w:ascii="Times New Roman" w:hAnsi="Times New Roman" w:cs="Times New Roman"/>
          <w:sz w:val="24"/>
          <w:szCs w:val="24"/>
          <w:lang w:val="bg-BG"/>
        </w:rPr>
        <w:t>мерки за безопасност с оглед на нивото на установения риск.</w:t>
      </w:r>
    </w:p>
    <w:p w14:paraId="7B6F90DE" w14:textId="77777777" w:rsidR="002B1038" w:rsidRPr="00797F20" w:rsidRDefault="002B1038"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 Оценката на риска при планирането и проектирането на строежи за ОБВВПИ се изработва като неразделна част от заданието за проектиране.</w:t>
      </w:r>
    </w:p>
    <w:p w14:paraId="02158F4F" w14:textId="77777777" w:rsidR="00913D18" w:rsidRPr="00797F20" w:rsidRDefault="002B1038"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(5) При извършване на оценката на риска за строежи за ОБВВПИ се използват утвърдени в практиката и признати методики за оценка на риска при аварии, като може да се </w:t>
      </w:r>
      <w:r w:rsidR="00A91E42">
        <w:rPr>
          <w:rFonts w:ascii="Times New Roman" w:hAnsi="Times New Roman" w:cs="Times New Roman"/>
          <w:sz w:val="24"/>
          <w:szCs w:val="24"/>
          <w:lang w:val="bg-BG"/>
        </w:rPr>
        <w:t>из</w:t>
      </w:r>
      <w:r w:rsidRPr="00797F20">
        <w:rPr>
          <w:rFonts w:ascii="Times New Roman" w:hAnsi="Times New Roman" w:cs="Times New Roman"/>
          <w:sz w:val="24"/>
          <w:szCs w:val="24"/>
          <w:lang w:val="bg-BG"/>
        </w:rPr>
        <w:t>ползва и алгоритъма за оценка на риска от информационното приложение № 4.</w:t>
      </w:r>
      <w:r w:rsidR="00913D18" w:rsidRPr="00797F20">
        <w:rPr>
          <w:rFonts w:ascii="Times New Roman" w:hAnsi="Times New Roman" w:cs="Times New Roman"/>
          <w:sz w:val="24"/>
          <w:szCs w:val="24"/>
          <w:lang w:val="bg-BG"/>
        </w:rPr>
        <w:t>“</w:t>
      </w:r>
    </w:p>
    <w:p w14:paraId="10278A84" w14:textId="0DDDD114" w:rsidR="002B1038" w:rsidRPr="00797F20" w:rsidRDefault="002B1038"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7.</w:t>
      </w:r>
      <w:r w:rsidRPr="00797F20">
        <w:rPr>
          <w:rFonts w:ascii="Times New Roman" w:hAnsi="Times New Roman" w:cs="Times New Roman"/>
          <w:sz w:val="24"/>
          <w:szCs w:val="24"/>
          <w:lang w:val="bg-BG"/>
        </w:rPr>
        <w:t xml:space="preserve"> В чл. 9 ал. 1 се изменя така:</w:t>
      </w:r>
    </w:p>
    <w:p w14:paraId="57F9A200" w14:textId="77777777" w:rsidR="002B1038" w:rsidRPr="00797F20" w:rsidRDefault="002B1038"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Строежите за ОБВВПИ се изграждат извън границите на урбанизираните територии (населени места, селищни образования и индустриални паркове)</w:t>
      </w:r>
      <w:r w:rsidR="00A91E42">
        <w:rPr>
          <w:rFonts w:ascii="Times New Roman" w:hAnsi="Times New Roman" w:cs="Times New Roman"/>
          <w:sz w:val="24"/>
          <w:szCs w:val="24"/>
          <w:lang w:val="bg-BG"/>
        </w:rPr>
        <w:t xml:space="preserve"> и</w:t>
      </w:r>
      <w:r w:rsidRPr="00797F20">
        <w:rPr>
          <w:rFonts w:ascii="Times New Roman" w:hAnsi="Times New Roman" w:cs="Times New Roman"/>
          <w:sz w:val="24"/>
          <w:szCs w:val="24"/>
          <w:lang w:val="bg-BG"/>
        </w:rPr>
        <w:t xml:space="preserve"> в съответствие с предвижданията на общи</w:t>
      </w:r>
      <w:r w:rsidR="00A91E42">
        <w:rPr>
          <w:rFonts w:ascii="Times New Roman" w:hAnsi="Times New Roman" w:cs="Times New Roman"/>
          <w:sz w:val="24"/>
          <w:szCs w:val="24"/>
          <w:lang w:val="bg-BG"/>
        </w:rPr>
        <w:t>те</w:t>
      </w:r>
      <w:r w:rsidRPr="00797F20">
        <w:rPr>
          <w:rFonts w:ascii="Times New Roman" w:hAnsi="Times New Roman" w:cs="Times New Roman"/>
          <w:sz w:val="24"/>
          <w:szCs w:val="24"/>
          <w:lang w:val="bg-BG"/>
        </w:rPr>
        <w:t xml:space="preserve"> и подробни</w:t>
      </w:r>
      <w:r w:rsidR="00A91E42">
        <w:rPr>
          <w:rFonts w:ascii="Times New Roman" w:hAnsi="Times New Roman" w:cs="Times New Roman"/>
          <w:sz w:val="24"/>
          <w:szCs w:val="24"/>
          <w:lang w:val="bg-BG"/>
        </w:rPr>
        <w:t>те</w:t>
      </w:r>
      <w:r w:rsidRPr="00797F20">
        <w:rPr>
          <w:rFonts w:ascii="Times New Roman" w:hAnsi="Times New Roman" w:cs="Times New Roman"/>
          <w:sz w:val="24"/>
          <w:szCs w:val="24"/>
          <w:lang w:val="bg-BG"/>
        </w:rPr>
        <w:t xml:space="preserve"> устройствени планове след промяна на предназначението на земята по реда на специален закон.“</w:t>
      </w:r>
    </w:p>
    <w:p w14:paraId="1EC8C5C0" w14:textId="77777777" w:rsidR="002B1038" w:rsidRPr="00797F20" w:rsidRDefault="00D55754"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8.</w:t>
      </w:r>
      <w:r w:rsidRPr="00797F20">
        <w:rPr>
          <w:rFonts w:ascii="Times New Roman" w:hAnsi="Times New Roman" w:cs="Times New Roman"/>
          <w:sz w:val="24"/>
          <w:szCs w:val="24"/>
          <w:lang w:val="bg-BG"/>
        </w:rPr>
        <w:t xml:space="preserve"> Член 10 се отменя.</w:t>
      </w:r>
    </w:p>
    <w:p w14:paraId="175711DF" w14:textId="77777777" w:rsidR="00D55754" w:rsidRPr="00797F20" w:rsidRDefault="00BD4598"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9.</w:t>
      </w:r>
      <w:r w:rsidRPr="00797F20">
        <w:rPr>
          <w:rFonts w:ascii="Times New Roman" w:hAnsi="Times New Roman" w:cs="Times New Roman"/>
          <w:sz w:val="24"/>
          <w:szCs w:val="24"/>
          <w:lang w:val="bg-BG"/>
        </w:rPr>
        <w:t xml:space="preserve"> В чл. 11, ал. 3 се отменя.</w:t>
      </w:r>
    </w:p>
    <w:p w14:paraId="0255578E" w14:textId="77777777" w:rsidR="00BD4598" w:rsidRPr="00797F20" w:rsidRDefault="00BD4598"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lastRenderedPageBreak/>
        <w:t>§10.</w:t>
      </w:r>
      <w:r w:rsidRPr="00797F20">
        <w:rPr>
          <w:rFonts w:ascii="Times New Roman" w:hAnsi="Times New Roman" w:cs="Times New Roman"/>
          <w:sz w:val="24"/>
          <w:szCs w:val="24"/>
          <w:lang w:val="bg-BG"/>
        </w:rPr>
        <w:t xml:space="preserve"> В чл. 12 думите „урбанизираните територии“ се заменят с „границите на урбанизираните територии (населени места, селищни образувания и индустриални паркове) и думите „разпоредбите на глава седма от ЗУТ“ се заменят с „чл. 59, ал. 1 от ЗУТ“.</w:t>
      </w:r>
    </w:p>
    <w:p w14:paraId="1F0C9743" w14:textId="3C3A9369" w:rsidR="00331C91" w:rsidRPr="00797F20" w:rsidRDefault="00D33899"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11.</w:t>
      </w:r>
      <w:r w:rsidRPr="00797F20">
        <w:rPr>
          <w:rFonts w:ascii="Times New Roman" w:hAnsi="Times New Roman" w:cs="Times New Roman"/>
          <w:sz w:val="24"/>
          <w:szCs w:val="24"/>
          <w:lang w:val="bg-BG"/>
        </w:rPr>
        <w:t xml:space="preserve"> В чл. 13 се правят следните изм</w:t>
      </w:r>
      <w:r w:rsidR="003C2B9A">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3C2B9A">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4113B36B" w14:textId="2E35EB3A" w:rsidR="00E42D1A" w:rsidRPr="00E42D1A" w:rsidRDefault="00C634E7" w:rsidP="00E42D1A">
      <w:pPr>
        <w:pStyle w:val="ListParagraph"/>
        <w:numPr>
          <w:ilvl w:val="0"/>
          <w:numId w:val="11"/>
        </w:numPr>
        <w:spacing w:after="0" w:line="360" w:lineRule="auto"/>
        <w:jc w:val="both"/>
        <w:rPr>
          <w:rFonts w:ascii="Times New Roman" w:hAnsi="Times New Roman" w:cs="Times New Roman"/>
          <w:sz w:val="24"/>
          <w:szCs w:val="24"/>
          <w:lang w:val="bg-BG"/>
        </w:rPr>
      </w:pPr>
      <w:r w:rsidRPr="00E42D1A">
        <w:rPr>
          <w:rFonts w:ascii="Times New Roman" w:hAnsi="Times New Roman" w:cs="Times New Roman"/>
          <w:sz w:val="24"/>
          <w:szCs w:val="24"/>
          <w:lang w:val="bg-BG"/>
        </w:rPr>
        <w:t>В ал. 1</w:t>
      </w:r>
      <w:r w:rsidR="00E42D1A" w:rsidRPr="00E42D1A">
        <w:rPr>
          <w:rFonts w:ascii="Times New Roman" w:hAnsi="Times New Roman" w:cs="Times New Roman"/>
          <w:sz w:val="24"/>
          <w:szCs w:val="24"/>
          <w:lang w:val="bg-BG"/>
        </w:rPr>
        <w:t>:</w:t>
      </w:r>
    </w:p>
    <w:p w14:paraId="2BD6E4B1" w14:textId="658DDFDE" w:rsidR="00E42D1A" w:rsidRDefault="00E42D1A" w:rsidP="00E42D1A">
      <w:pPr>
        <w:spacing w:after="0" w:line="360" w:lineRule="auto"/>
        <w:ind w:left="709"/>
        <w:jc w:val="both"/>
        <w:rPr>
          <w:rFonts w:ascii="Times New Roman" w:hAnsi="Times New Roman" w:cs="Times New Roman"/>
          <w:sz w:val="24"/>
          <w:szCs w:val="24"/>
          <w:lang w:val="bg-BG"/>
        </w:rPr>
      </w:pPr>
      <w:r>
        <w:rPr>
          <w:rFonts w:ascii="Times New Roman" w:hAnsi="Times New Roman" w:cs="Times New Roman"/>
          <w:sz w:val="24"/>
          <w:szCs w:val="24"/>
          <w:lang w:val="bg-BG"/>
        </w:rPr>
        <w:t>а)</w:t>
      </w:r>
      <w:r w:rsidR="00C634E7" w:rsidRPr="00E42D1A">
        <w:rPr>
          <w:rFonts w:ascii="Times New Roman" w:hAnsi="Times New Roman" w:cs="Times New Roman"/>
          <w:sz w:val="24"/>
          <w:szCs w:val="24"/>
          <w:lang w:val="bg-BG"/>
        </w:rPr>
        <w:t xml:space="preserve"> </w:t>
      </w:r>
      <w:r w:rsidR="003C2B9A">
        <w:rPr>
          <w:rFonts w:ascii="Times New Roman" w:hAnsi="Times New Roman" w:cs="Times New Roman"/>
          <w:sz w:val="24"/>
          <w:szCs w:val="24"/>
          <w:lang w:val="bg-BG"/>
        </w:rPr>
        <w:t xml:space="preserve">в </w:t>
      </w:r>
      <w:r w:rsidR="00C634E7" w:rsidRPr="00E42D1A">
        <w:rPr>
          <w:rFonts w:ascii="Times New Roman" w:hAnsi="Times New Roman" w:cs="Times New Roman"/>
          <w:sz w:val="24"/>
          <w:szCs w:val="24"/>
          <w:lang w:val="bg-BG"/>
        </w:rPr>
        <w:t>т. 1 след „думите „комплекс от</w:t>
      </w:r>
      <w:r>
        <w:rPr>
          <w:rFonts w:ascii="Times New Roman" w:hAnsi="Times New Roman" w:cs="Times New Roman"/>
          <w:sz w:val="24"/>
          <w:szCs w:val="24"/>
          <w:lang w:val="bg-BG"/>
        </w:rPr>
        <w:t xml:space="preserve"> сгради,“ се добавя „постройки“;</w:t>
      </w:r>
    </w:p>
    <w:p w14:paraId="6E102574" w14:textId="30EDCC78" w:rsidR="00E42D1A" w:rsidRDefault="00E42D1A" w:rsidP="00E42D1A">
      <w:pPr>
        <w:spacing w:after="0" w:line="360" w:lineRule="auto"/>
        <w:ind w:left="709"/>
        <w:jc w:val="both"/>
        <w:rPr>
          <w:rFonts w:ascii="Times New Roman" w:hAnsi="Times New Roman" w:cs="Times New Roman"/>
          <w:sz w:val="24"/>
          <w:szCs w:val="24"/>
          <w:lang w:val="bg-BG"/>
        </w:rPr>
      </w:pPr>
      <w:r>
        <w:rPr>
          <w:rFonts w:ascii="Times New Roman" w:hAnsi="Times New Roman" w:cs="Times New Roman"/>
          <w:sz w:val="24"/>
          <w:szCs w:val="24"/>
          <w:lang w:val="bg-BG"/>
        </w:rPr>
        <w:t>б)</w:t>
      </w:r>
      <w:r w:rsidR="00C634E7" w:rsidRPr="00E42D1A">
        <w:rPr>
          <w:rFonts w:ascii="Times New Roman" w:hAnsi="Times New Roman" w:cs="Times New Roman"/>
          <w:sz w:val="24"/>
          <w:szCs w:val="24"/>
          <w:lang w:val="bg-BG"/>
        </w:rPr>
        <w:t xml:space="preserve"> </w:t>
      </w:r>
      <w:r w:rsidR="003C2B9A">
        <w:rPr>
          <w:rFonts w:ascii="Times New Roman" w:hAnsi="Times New Roman" w:cs="Times New Roman"/>
          <w:sz w:val="24"/>
          <w:szCs w:val="24"/>
          <w:lang w:val="bg-BG"/>
        </w:rPr>
        <w:t>в</w:t>
      </w:r>
      <w:r w:rsidR="003C2B9A" w:rsidRPr="00E42D1A">
        <w:rPr>
          <w:rFonts w:ascii="Times New Roman" w:hAnsi="Times New Roman" w:cs="Times New Roman"/>
          <w:sz w:val="24"/>
          <w:szCs w:val="24"/>
          <w:lang w:val="bg-BG"/>
        </w:rPr>
        <w:t xml:space="preserve"> </w:t>
      </w:r>
      <w:r w:rsidR="00C634E7" w:rsidRPr="00E42D1A">
        <w:rPr>
          <w:rFonts w:ascii="Times New Roman" w:hAnsi="Times New Roman" w:cs="Times New Roman"/>
          <w:sz w:val="24"/>
          <w:szCs w:val="24"/>
          <w:lang w:val="bg-BG"/>
        </w:rPr>
        <w:t>т. 2 думата „необход</w:t>
      </w:r>
      <w:r>
        <w:rPr>
          <w:rFonts w:ascii="Times New Roman" w:hAnsi="Times New Roman" w:cs="Times New Roman"/>
          <w:sz w:val="24"/>
          <w:szCs w:val="24"/>
          <w:lang w:val="bg-BG"/>
        </w:rPr>
        <w:t>ими“ за заменя с „необходимите“;</w:t>
      </w:r>
    </w:p>
    <w:p w14:paraId="7C79B418" w14:textId="33BC497A" w:rsidR="00E42D1A" w:rsidRDefault="00E42D1A" w:rsidP="00E42D1A">
      <w:pPr>
        <w:spacing w:after="0" w:line="360" w:lineRule="auto"/>
        <w:ind w:left="709"/>
        <w:jc w:val="both"/>
        <w:rPr>
          <w:rFonts w:ascii="Times New Roman" w:hAnsi="Times New Roman" w:cs="Times New Roman"/>
          <w:sz w:val="24"/>
          <w:szCs w:val="24"/>
          <w:lang w:val="bg-BG"/>
        </w:rPr>
      </w:pPr>
      <w:r>
        <w:rPr>
          <w:rFonts w:ascii="Times New Roman" w:hAnsi="Times New Roman" w:cs="Times New Roman"/>
          <w:sz w:val="24"/>
          <w:szCs w:val="24"/>
          <w:lang w:val="bg-BG"/>
        </w:rPr>
        <w:t>в)</w:t>
      </w:r>
      <w:r w:rsidR="00C634E7" w:rsidRPr="00E42D1A">
        <w:rPr>
          <w:rFonts w:ascii="Times New Roman" w:hAnsi="Times New Roman" w:cs="Times New Roman"/>
          <w:sz w:val="24"/>
          <w:szCs w:val="24"/>
          <w:lang w:val="bg-BG"/>
        </w:rPr>
        <w:t xml:space="preserve"> </w:t>
      </w:r>
      <w:r w:rsidR="003C2B9A">
        <w:rPr>
          <w:rFonts w:ascii="Times New Roman" w:hAnsi="Times New Roman" w:cs="Times New Roman"/>
          <w:sz w:val="24"/>
          <w:szCs w:val="24"/>
          <w:lang w:val="bg-BG"/>
        </w:rPr>
        <w:t>в</w:t>
      </w:r>
      <w:r w:rsidR="003C2B9A" w:rsidRPr="00E42D1A">
        <w:rPr>
          <w:rFonts w:ascii="Times New Roman" w:hAnsi="Times New Roman" w:cs="Times New Roman"/>
          <w:sz w:val="24"/>
          <w:szCs w:val="24"/>
          <w:lang w:val="bg-BG"/>
        </w:rPr>
        <w:t xml:space="preserve"> </w:t>
      </w:r>
      <w:r w:rsidR="00C634E7" w:rsidRPr="00E42D1A">
        <w:rPr>
          <w:rFonts w:ascii="Times New Roman" w:hAnsi="Times New Roman" w:cs="Times New Roman"/>
          <w:sz w:val="24"/>
          <w:szCs w:val="24"/>
          <w:lang w:val="bg-BG"/>
        </w:rPr>
        <w:t>т. 3 думата „пътища“ се заменя с „пътищата“</w:t>
      </w:r>
      <w:r>
        <w:rPr>
          <w:rFonts w:ascii="Times New Roman" w:hAnsi="Times New Roman" w:cs="Times New Roman"/>
          <w:sz w:val="24"/>
          <w:szCs w:val="24"/>
          <w:lang w:val="bg-BG"/>
        </w:rPr>
        <w:t>;</w:t>
      </w:r>
    </w:p>
    <w:p w14:paraId="63FEFEB8" w14:textId="29EC9B4E" w:rsidR="00D33899" w:rsidRPr="00E42D1A" w:rsidRDefault="00E42D1A" w:rsidP="00E42D1A">
      <w:pPr>
        <w:spacing w:after="0" w:line="360" w:lineRule="auto"/>
        <w:ind w:left="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г) </w:t>
      </w:r>
      <w:r w:rsidR="003C2B9A">
        <w:rPr>
          <w:rFonts w:ascii="Times New Roman" w:hAnsi="Times New Roman" w:cs="Times New Roman"/>
          <w:sz w:val="24"/>
          <w:szCs w:val="24"/>
          <w:lang w:val="bg-BG"/>
        </w:rPr>
        <w:t>в</w:t>
      </w:r>
      <w:r w:rsidR="003C2B9A" w:rsidRPr="00E42D1A">
        <w:rPr>
          <w:rFonts w:ascii="Times New Roman" w:hAnsi="Times New Roman" w:cs="Times New Roman"/>
          <w:sz w:val="24"/>
          <w:szCs w:val="24"/>
          <w:lang w:val="bg-BG"/>
        </w:rPr>
        <w:t xml:space="preserve"> </w:t>
      </w:r>
      <w:r w:rsidR="00C634E7" w:rsidRPr="00E42D1A">
        <w:rPr>
          <w:rFonts w:ascii="Times New Roman" w:hAnsi="Times New Roman" w:cs="Times New Roman"/>
          <w:sz w:val="24"/>
          <w:szCs w:val="24"/>
          <w:lang w:val="bg-BG"/>
        </w:rPr>
        <w:t>т. 4 думите „технически средства“ се заменят с „местоположението на техническите средства“;</w:t>
      </w:r>
    </w:p>
    <w:p w14:paraId="487EB861" w14:textId="1F01DBD1" w:rsidR="00C634E7" w:rsidRPr="00797F20" w:rsidRDefault="00C634E7"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В ал. 2 </w:t>
      </w:r>
      <w:r w:rsidR="003C2B9A">
        <w:rPr>
          <w:rFonts w:ascii="Times New Roman" w:hAnsi="Times New Roman" w:cs="Times New Roman"/>
          <w:sz w:val="24"/>
          <w:szCs w:val="24"/>
          <w:lang w:val="bg-BG"/>
        </w:rPr>
        <w:t>изречение трето се отменя</w:t>
      </w:r>
      <w:r w:rsidRPr="00797F20">
        <w:rPr>
          <w:rFonts w:ascii="Times New Roman" w:hAnsi="Times New Roman" w:cs="Times New Roman"/>
          <w:sz w:val="24"/>
          <w:szCs w:val="24"/>
          <w:lang w:val="bg-BG"/>
        </w:rPr>
        <w:t>;</w:t>
      </w:r>
    </w:p>
    <w:p w14:paraId="40742B6B" w14:textId="77777777" w:rsidR="00C634E7" w:rsidRPr="00797F20" w:rsidRDefault="00C634E7"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 Създава се ал. 3:</w:t>
      </w:r>
    </w:p>
    <w:p w14:paraId="43B27AF7" w14:textId="77777777" w:rsidR="00C634E7" w:rsidRPr="00797F20" w:rsidRDefault="00C634E7"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 В обяснителната записка към ПУП се прилагат изчисленията и обосновката за предвидените защитни съоръжения.“</w:t>
      </w:r>
    </w:p>
    <w:p w14:paraId="3124406E" w14:textId="0E76B0C2" w:rsidR="00C634E7" w:rsidRPr="00797F20" w:rsidRDefault="0037410D"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12.</w:t>
      </w:r>
      <w:r w:rsidRPr="00797F20">
        <w:rPr>
          <w:rFonts w:ascii="Times New Roman" w:hAnsi="Times New Roman" w:cs="Times New Roman"/>
          <w:sz w:val="24"/>
          <w:szCs w:val="24"/>
          <w:lang w:val="bg-BG"/>
        </w:rPr>
        <w:t xml:space="preserve"> </w:t>
      </w:r>
      <w:r w:rsidR="00D97310">
        <w:rPr>
          <w:rFonts w:ascii="Times New Roman" w:hAnsi="Times New Roman" w:cs="Times New Roman"/>
          <w:sz w:val="24"/>
          <w:szCs w:val="24"/>
          <w:lang w:val="bg-BG"/>
        </w:rPr>
        <w:t>Член 14 се изменя така</w:t>
      </w:r>
      <w:r w:rsidRPr="00797F20">
        <w:rPr>
          <w:rFonts w:ascii="Times New Roman" w:hAnsi="Times New Roman" w:cs="Times New Roman"/>
          <w:sz w:val="24"/>
          <w:szCs w:val="24"/>
          <w:lang w:val="bg-BG"/>
        </w:rPr>
        <w:t>:</w:t>
      </w:r>
    </w:p>
    <w:p w14:paraId="456C6C94" w14:textId="7A67C589" w:rsidR="00D97310" w:rsidRPr="00D97310" w:rsidRDefault="00D97310" w:rsidP="00D97310">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w:t>
      </w:r>
      <w:r w:rsidRPr="00D97310">
        <w:rPr>
          <w:rFonts w:ascii="Times New Roman" w:hAnsi="Times New Roman" w:cs="Times New Roman"/>
          <w:sz w:val="24"/>
          <w:szCs w:val="24"/>
          <w:lang w:val="bg-BG"/>
        </w:rPr>
        <w:t>Чл. 14. (1) Защитните съоръжения срещу разпространяване на взрив от сградите, съоръженията и площадките с потенциален риск от взрив се проектират в зависимост от установените рискове и конкретните условия с цел намаляване на енергията на взрива.</w:t>
      </w:r>
    </w:p>
    <w:p w14:paraId="35750AF0" w14:textId="09B0F39E" w:rsidR="00D97310" w:rsidRDefault="00D97310" w:rsidP="00D97310">
      <w:pPr>
        <w:spacing w:after="0" w:line="360" w:lineRule="auto"/>
        <w:ind w:firstLine="709"/>
        <w:jc w:val="both"/>
        <w:rPr>
          <w:rFonts w:ascii="Times New Roman" w:hAnsi="Times New Roman" w:cs="Times New Roman"/>
          <w:sz w:val="24"/>
          <w:szCs w:val="24"/>
          <w:lang w:val="bg-BG"/>
        </w:rPr>
      </w:pPr>
      <w:r w:rsidRPr="00D97310">
        <w:rPr>
          <w:rFonts w:ascii="Times New Roman" w:hAnsi="Times New Roman" w:cs="Times New Roman"/>
          <w:sz w:val="24"/>
          <w:szCs w:val="24"/>
          <w:lang w:val="bg-BG"/>
        </w:rPr>
        <w:t>(2) Защитните съоръжения могат да бъдат изградени като земни насипи (валове), насип (тристранно земно покритие) върху сградата, защитни монолитни стени, смесен тип -защитна стена и земен насип и като водно защи</w:t>
      </w:r>
      <w:r>
        <w:rPr>
          <w:rFonts w:ascii="Times New Roman" w:hAnsi="Times New Roman" w:cs="Times New Roman"/>
          <w:sz w:val="24"/>
          <w:szCs w:val="24"/>
          <w:lang w:val="bg-BG"/>
        </w:rPr>
        <w:t>тно съоръжение.</w:t>
      </w:r>
    </w:p>
    <w:p w14:paraId="6B8E31EB" w14:textId="4DEFCE6F" w:rsidR="00D97310" w:rsidRPr="00D97310" w:rsidRDefault="00D97310" w:rsidP="00D97310">
      <w:pPr>
        <w:spacing w:after="0" w:line="360" w:lineRule="auto"/>
        <w:ind w:firstLine="709"/>
        <w:jc w:val="both"/>
        <w:rPr>
          <w:rFonts w:ascii="Times New Roman" w:hAnsi="Times New Roman" w:cs="Times New Roman"/>
          <w:sz w:val="24"/>
          <w:szCs w:val="24"/>
          <w:lang w:val="bg-BG"/>
        </w:rPr>
      </w:pPr>
      <w:r w:rsidRPr="00D97310">
        <w:rPr>
          <w:rFonts w:ascii="Times New Roman" w:hAnsi="Times New Roman" w:cs="Times New Roman"/>
          <w:sz w:val="24"/>
          <w:szCs w:val="24"/>
          <w:lang w:val="bg-BG"/>
        </w:rPr>
        <w:t>(</w:t>
      </w:r>
      <w:r>
        <w:rPr>
          <w:rFonts w:ascii="Times New Roman" w:hAnsi="Times New Roman" w:cs="Times New Roman"/>
          <w:sz w:val="24"/>
          <w:szCs w:val="24"/>
          <w:lang w:val="bg-BG"/>
        </w:rPr>
        <w:t>3</w:t>
      </w:r>
      <w:r w:rsidRPr="00D97310">
        <w:rPr>
          <w:rFonts w:ascii="Times New Roman" w:hAnsi="Times New Roman" w:cs="Times New Roman"/>
          <w:sz w:val="24"/>
          <w:szCs w:val="24"/>
          <w:lang w:val="bg-BG"/>
        </w:rPr>
        <w:t>) Земният насип се проектира с височина, равна на котата на корниза на сградите - при сгради с корнизи, или до котата на най-високата точка на ограждащите стени - при сгради без корнизи и без стрехи, с наклон не по-малък от 45 градуса, с широчина в основата не по-малка от 5 m, а при върха - не по-малка от 1 m. Земният насип трябва да отстои от сградите на разстояние не по-малко от 1 m и не по-голямо от 3 m.</w:t>
      </w:r>
    </w:p>
    <w:p w14:paraId="04D32F66" w14:textId="14AE9686" w:rsidR="00D97310" w:rsidRPr="00D97310" w:rsidRDefault="00D97310" w:rsidP="00D97310">
      <w:pPr>
        <w:spacing w:after="0" w:line="360" w:lineRule="auto"/>
        <w:ind w:firstLine="709"/>
        <w:jc w:val="both"/>
        <w:rPr>
          <w:rFonts w:ascii="Times New Roman" w:hAnsi="Times New Roman" w:cs="Times New Roman"/>
          <w:sz w:val="24"/>
          <w:szCs w:val="24"/>
          <w:lang w:val="bg-BG"/>
        </w:rPr>
      </w:pPr>
      <w:r w:rsidRPr="00D97310">
        <w:rPr>
          <w:rFonts w:ascii="Times New Roman" w:hAnsi="Times New Roman" w:cs="Times New Roman"/>
          <w:sz w:val="24"/>
          <w:szCs w:val="24"/>
          <w:lang w:val="bg-BG"/>
        </w:rPr>
        <w:t xml:space="preserve">(4) Защитните съоръжения смесен тип се проектират с височина, равна на котата на корниза на сградите - при сгради с корнизи или до котата на най-високата точка на ограждащите стени - при сгради без корнизи и без стрехи. Стената на защитното съоръжение се изгражда на разстояние от сградите не по-малко от 1 m и не по-голямо от 3 </w:t>
      </w:r>
      <w:r w:rsidRPr="00D97310">
        <w:rPr>
          <w:rFonts w:ascii="Times New Roman" w:hAnsi="Times New Roman" w:cs="Times New Roman"/>
          <w:sz w:val="24"/>
          <w:szCs w:val="24"/>
          <w:lang w:val="bg-BG"/>
        </w:rPr>
        <w:lastRenderedPageBreak/>
        <w:t>m. Земният насип при върха е с широчина не по-малка от 1 m, а в основата – не по-малка от 3 m.</w:t>
      </w:r>
    </w:p>
    <w:p w14:paraId="34CE1E84" w14:textId="77777777" w:rsidR="00D97310" w:rsidRPr="00D97310" w:rsidRDefault="00D97310" w:rsidP="00D97310">
      <w:pPr>
        <w:spacing w:after="0" w:line="360" w:lineRule="auto"/>
        <w:ind w:firstLine="709"/>
        <w:jc w:val="both"/>
        <w:rPr>
          <w:rFonts w:ascii="Times New Roman" w:hAnsi="Times New Roman" w:cs="Times New Roman"/>
          <w:sz w:val="24"/>
          <w:szCs w:val="24"/>
          <w:lang w:val="bg-BG"/>
        </w:rPr>
      </w:pPr>
      <w:r w:rsidRPr="00D97310">
        <w:rPr>
          <w:rFonts w:ascii="Times New Roman" w:hAnsi="Times New Roman" w:cs="Times New Roman"/>
          <w:sz w:val="24"/>
          <w:szCs w:val="24"/>
          <w:lang w:val="bg-BG"/>
        </w:rPr>
        <w:t>(5) За осигуряване на по-висока степен на защита и в съответствие с техническото задание, височината на земния насип или защитното съоръжение смесен тип може да бъде увеличена. Примерни параметри за такива защитни съоръжения са дадени в приложение № 4а.</w:t>
      </w:r>
    </w:p>
    <w:p w14:paraId="62758C36" w14:textId="77777777" w:rsidR="00D97310" w:rsidRPr="00D97310" w:rsidRDefault="00D97310" w:rsidP="00D97310">
      <w:pPr>
        <w:spacing w:after="0" w:line="360" w:lineRule="auto"/>
        <w:ind w:firstLine="709"/>
        <w:jc w:val="both"/>
        <w:rPr>
          <w:rFonts w:ascii="Times New Roman" w:hAnsi="Times New Roman" w:cs="Times New Roman"/>
          <w:sz w:val="24"/>
          <w:szCs w:val="24"/>
          <w:lang w:val="bg-BG"/>
        </w:rPr>
      </w:pPr>
      <w:r w:rsidRPr="00D97310">
        <w:rPr>
          <w:rFonts w:ascii="Times New Roman" w:hAnsi="Times New Roman" w:cs="Times New Roman"/>
          <w:sz w:val="24"/>
          <w:szCs w:val="24"/>
          <w:lang w:val="bg-BG"/>
        </w:rPr>
        <w:t>(6) Допуска се укрепване на устойчивостта на откоса със стена по-ниска от ½ от височината на сградата, но не повече от 1 m. За предотвратяване на ерозията, земният насип може да бъде защитен с мрежа.</w:t>
      </w:r>
    </w:p>
    <w:p w14:paraId="22051EB2" w14:textId="08D15C30" w:rsidR="00D97310" w:rsidRDefault="00D97310" w:rsidP="00D97310">
      <w:pPr>
        <w:spacing w:after="0" w:line="360" w:lineRule="auto"/>
        <w:ind w:firstLine="709"/>
        <w:jc w:val="both"/>
        <w:rPr>
          <w:rFonts w:ascii="Times New Roman" w:hAnsi="Times New Roman" w:cs="Times New Roman"/>
          <w:sz w:val="24"/>
          <w:szCs w:val="24"/>
          <w:lang w:val="bg-BG"/>
        </w:rPr>
      </w:pPr>
      <w:r w:rsidRPr="00D97310">
        <w:rPr>
          <w:rFonts w:ascii="Times New Roman" w:hAnsi="Times New Roman" w:cs="Times New Roman"/>
          <w:sz w:val="24"/>
          <w:szCs w:val="24"/>
          <w:lang w:val="bg-BG"/>
        </w:rPr>
        <w:t xml:space="preserve">(7) </w:t>
      </w:r>
      <w:proofErr w:type="spellStart"/>
      <w:r w:rsidRPr="00D97310">
        <w:rPr>
          <w:rFonts w:ascii="Times New Roman" w:hAnsi="Times New Roman" w:cs="Times New Roman"/>
          <w:sz w:val="24"/>
          <w:szCs w:val="24"/>
          <w:lang w:val="bg-BG"/>
        </w:rPr>
        <w:t>Тристанното</w:t>
      </w:r>
      <w:proofErr w:type="spellEnd"/>
      <w:r w:rsidRPr="00D97310">
        <w:rPr>
          <w:rFonts w:ascii="Times New Roman" w:hAnsi="Times New Roman" w:cs="Times New Roman"/>
          <w:sz w:val="24"/>
          <w:szCs w:val="24"/>
          <w:lang w:val="bg-BG"/>
        </w:rPr>
        <w:t xml:space="preserve"> земно покритие на сградата се изгражда като насип в посока на действието на взрива към застрашения обект. Дебелината на земното покритие не може да бъде по-малка от 1 m. Когато застрашеният обект се намира в посоката на действието на взрива, допуска се пред незащитената страна на сградата да се изгради земен насип или защитно съоръжение от смесен тип на разстояние, позволяващо нормалното функциониране на сградата, но не по-голямо от 6 m.</w:t>
      </w:r>
    </w:p>
    <w:p w14:paraId="62CA582E" w14:textId="40CE71B8" w:rsidR="009614A4" w:rsidRPr="00D97310" w:rsidRDefault="009614A4" w:rsidP="00D97310">
      <w:pPr>
        <w:spacing w:after="0" w:line="360" w:lineRule="auto"/>
        <w:ind w:firstLine="709"/>
        <w:jc w:val="both"/>
        <w:rPr>
          <w:rFonts w:ascii="Times New Roman" w:hAnsi="Times New Roman" w:cs="Times New Roman"/>
          <w:sz w:val="24"/>
          <w:szCs w:val="24"/>
          <w:lang w:val="bg-BG"/>
        </w:rPr>
      </w:pPr>
      <w:r w:rsidRPr="009614A4">
        <w:rPr>
          <w:rFonts w:ascii="Times New Roman" w:hAnsi="Times New Roman" w:cs="Times New Roman"/>
          <w:sz w:val="24"/>
          <w:szCs w:val="24"/>
          <w:lang w:val="bg-BG"/>
        </w:rPr>
        <w:t>(</w:t>
      </w:r>
      <w:r>
        <w:rPr>
          <w:rFonts w:ascii="Times New Roman" w:hAnsi="Times New Roman" w:cs="Times New Roman"/>
          <w:sz w:val="24"/>
          <w:szCs w:val="24"/>
          <w:lang w:val="bg-BG"/>
        </w:rPr>
        <w:t>8</w:t>
      </w:r>
      <w:r w:rsidRPr="009614A4">
        <w:rPr>
          <w:rFonts w:ascii="Times New Roman" w:hAnsi="Times New Roman" w:cs="Times New Roman"/>
          <w:sz w:val="24"/>
          <w:szCs w:val="24"/>
          <w:lang w:val="bg-BG"/>
        </w:rPr>
        <w:t>) Допуска се, когато е невъзможно изграждане на земен насип, защитно съоръжение от смесен тип или тристранно покритие със земен насип</w:t>
      </w:r>
      <w:r>
        <w:rPr>
          <w:rFonts w:ascii="Times New Roman" w:hAnsi="Times New Roman" w:cs="Times New Roman"/>
          <w:sz w:val="24"/>
          <w:szCs w:val="24"/>
          <w:lang w:val="bg-BG"/>
        </w:rPr>
        <w:t>,</w:t>
      </w:r>
      <w:r w:rsidRPr="009614A4">
        <w:rPr>
          <w:rFonts w:ascii="Times New Roman" w:hAnsi="Times New Roman" w:cs="Times New Roman"/>
          <w:sz w:val="24"/>
          <w:szCs w:val="24"/>
          <w:lang w:val="bg-BG"/>
        </w:rPr>
        <w:t xml:space="preserve"> защитното съоръжение да се проектира със защитна монолитна стоманобетонна конструкция с наклон 85 градуса, която да осигурява безопасност, съобразно технологичните изисквания в заданието за проектиране.</w:t>
      </w:r>
    </w:p>
    <w:p w14:paraId="1F2C7287" w14:textId="1F580A52" w:rsidR="00D97310" w:rsidRPr="00D97310" w:rsidRDefault="00D97310" w:rsidP="00D97310">
      <w:pPr>
        <w:spacing w:after="0" w:line="360" w:lineRule="auto"/>
        <w:ind w:firstLine="709"/>
        <w:jc w:val="both"/>
        <w:rPr>
          <w:rFonts w:ascii="Times New Roman" w:hAnsi="Times New Roman" w:cs="Times New Roman"/>
          <w:sz w:val="24"/>
          <w:szCs w:val="24"/>
          <w:lang w:val="bg-BG"/>
        </w:rPr>
      </w:pPr>
      <w:r w:rsidRPr="00D97310">
        <w:rPr>
          <w:rFonts w:ascii="Times New Roman" w:hAnsi="Times New Roman" w:cs="Times New Roman"/>
          <w:sz w:val="24"/>
          <w:szCs w:val="24"/>
          <w:lang w:val="bg-BG"/>
        </w:rPr>
        <w:t>(</w:t>
      </w:r>
      <w:r w:rsidR="009614A4">
        <w:rPr>
          <w:rFonts w:ascii="Times New Roman" w:hAnsi="Times New Roman" w:cs="Times New Roman"/>
          <w:sz w:val="24"/>
          <w:szCs w:val="24"/>
          <w:lang w:val="bg-BG"/>
        </w:rPr>
        <w:t>9</w:t>
      </w:r>
      <w:r w:rsidRPr="00D97310">
        <w:rPr>
          <w:rFonts w:ascii="Times New Roman" w:hAnsi="Times New Roman" w:cs="Times New Roman"/>
          <w:sz w:val="24"/>
          <w:szCs w:val="24"/>
          <w:lang w:val="bg-BG"/>
        </w:rPr>
        <w:t>) Допуска се тристранна защита (със земен насип</w:t>
      </w:r>
      <w:r w:rsidR="009614A4">
        <w:rPr>
          <w:rFonts w:ascii="Times New Roman" w:hAnsi="Times New Roman" w:cs="Times New Roman"/>
          <w:sz w:val="24"/>
          <w:szCs w:val="24"/>
          <w:lang w:val="bg-BG"/>
        </w:rPr>
        <w:t xml:space="preserve">, </w:t>
      </w:r>
      <w:r w:rsidR="009614A4" w:rsidRPr="009614A4">
        <w:rPr>
          <w:rFonts w:ascii="Times New Roman" w:hAnsi="Times New Roman" w:cs="Times New Roman"/>
          <w:sz w:val="24"/>
          <w:szCs w:val="24"/>
          <w:lang w:val="bg-BG"/>
        </w:rPr>
        <w:t>защитно съоръжение от смесен тип</w:t>
      </w:r>
      <w:r w:rsidRPr="00D97310">
        <w:rPr>
          <w:rFonts w:ascii="Times New Roman" w:hAnsi="Times New Roman" w:cs="Times New Roman"/>
          <w:sz w:val="24"/>
          <w:szCs w:val="24"/>
          <w:lang w:val="bg-BG"/>
        </w:rPr>
        <w:t xml:space="preserve"> или монолитна стоманобетонна конструкция) в случаите, когато незащитената страна не застрашава сградите откъм нея.</w:t>
      </w:r>
      <w:r w:rsidR="009F13DF" w:rsidRPr="009F13DF">
        <w:t xml:space="preserve"> </w:t>
      </w:r>
    </w:p>
    <w:p w14:paraId="129BD72C" w14:textId="7A120869" w:rsidR="00D97310" w:rsidRPr="009F13DF" w:rsidRDefault="00D97310" w:rsidP="00D97310">
      <w:pPr>
        <w:spacing w:after="0" w:line="360" w:lineRule="auto"/>
        <w:ind w:firstLine="709"/>
        <w:jc w:val="both"/>
        <w:rPr>
          <w:rFonts w:ascii="Times New Roman" w:hAnsi="Times New Roman" w:cs="Times New Roman"/>
          <w:sz w:val="24"/>
          <w:szCs w:val="24"/>
          <w:lang w:val="bg-BG"/>
        </w:rPr>
      </w:pPr>
      <w:r w:rsidRPr="00D97310">
        <w:rPr>
          <w:rFonts w:ascii="Times New Roman" w:hAnsi="Times New Roman" w:cs="Times New Roman"/>
          <w:sz w:val="24"/>
          <w:szCs w:val="24"/>
          <w:lang w:val="bg-BG"/>
        </w:rPr>
        <w:t>(</w:t>
      </w:r>
      <w:r w:rsidR="009614A4">
        <w:rPr>
          <w:rFonts w:ascii="Times New Roman" w:hAnsi="Times New Roman" w:cs="Times New Roman"/>
          <w:sz w:val="24"/>
          <w:szCs w:val="24"/>
          <w:lang w:val="bg-BG"/>
        </w:rPr>
        <w:t>10</w:t>
      </w:r>
      <w:r w:rsidRPr="00D97310">
        <w:rPr>
          <w:rFonts w:ascii="Times New Roman" w:hAnsi="Times New Roman" w:cs="Times New Roman"/>
          <w:sz w:val="24"/>
          <w:szCs w:val="24"/>
          <w:lang w:val="bg-BG"/>
        </w:rPr>
        <w:t xml:space="preserve">) Земният насип се изгражда от пластични или </w:t>
      </w:r>
      <w:proofErr w:type="spellStart"/>
      <w:r w:rsidRPr="00D97310">
        <w:rPr>
          <w:rFonts w:ascii="Times New Roman" w:hAnsi="Times New Roman" w:cs="Times New Roman"/>
          <w:sz w:val="24"/>
          <w:szCs w:val="24"/>
          <w:lang w:val="bg-BG"/>
        </w:rPr>
        <w:t>сипещи</w:t>
      </w:r>
      <w:proofErr w:type="spellEnd"/>
      <w:r w:rsidRPr="00D97310">
        <w:rPr>
          <w:rFonts w:ascii="Times New Roman" w:hAnsi="Times New Roman" w:cs="Times New Roman"/>
          <w:sz w:val="24"/>
          <w:szCs w:val="24"/>
          <w:lang w:val="bg-BG"/>
        </w:rPr>
        <w:t xml:space="preserve"> се материали, като се забранява използването на камъни, чакъл и </w:t>
      </w:r>
      <w:proofErr w:type="spellStart"/>
      <w:r w:rsidRPr="00D97310">
        <w:rPr>
          <w:rFonts w:ascii="Times New Roman" w:hAnsi="Times New Roman" w:cs="Times New Roman"/>
          <w:sz w:val="24"/>
          <w:szCs w:val="24"/>
          <w:lang w:val="bg-BG"/>
        </w:rPr>
        <w:t>горими</w:t>
      </w:r>
      <w:proofErr w:type="spellEnd"/>
      <w:r w:rsidRPr="00D97310">
        <w:rPr>
          <w:rFonts w:ascii="Times New Roman" w:hAnsi="Times New Roman" w:cs="Times New Roman"/>
          <w:sz w:val="24"/>
          <w:szCs w:val="24"/>
          <w:lang w:val="bg-BG"/>
        </w:rPr>
        <w:t xml:space="preserve"> материали.</w:t>
      </w:r>
      <w:r w:rsidR="009F13DF" w:rsidRPr="009F13DF">
        <w:rPr>
          <w:rFonts w:ascii="Times New Roman" w:hAnsi="Times New Roman" w:cs="Times New Roman"/>
          <w:sz w:val="24"/>
          <w:szCs w:val="24"/>
          <w:lang w:val="bg-BG"/>
        </w:rPr>
        <w:t xml:space="preserve"> Каменни или бетонни блокове по-големи от 200 mm са допустими само във вътрешността на насипа. Те трябва да бъдат покрити с поне 1 m почва от всички страни, с изключение на основата.</w:t>
      </w:r>
      <w:r w:rsidR="009F13DF">
        <w:rPr>
          <w:rFonts w:ascii="Times New Roman" w:hAnsi="Times New Roman" w:cs="Times New Roman"/>
          <w:sz w:val="24"/>
          <w:szCs w:val="24"/>
          <w:lang w:val="bg-BG"/>
        </w:rPr>
        <w:t>“</w:t>
      </w:r>
    </w:p>
    <w:p w14:paraId="762B81CE" w14:textId="2533152D" w:rsidR="00B51E90" w:rsidRPr="00797F20" w:rsidRDefault="0096366E"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13.</w:t>
      </w:r>
      <w:r w:rsidRPr="00797F20">
        <w:rPr>
          <w:rFonts w:ascii="Times New Roman" w:hAnsi="Times New Roman" w:cs="Times New Roman"/>
          <w:sz w:val="24"/>
          <w:szCs w:val="24"/>
          <w:lang w:val="bg-BG"/>
        </w:rPr>
        <w:t xml:space="preserve"> В чл. 15 се правят следните изм</w:t>
      </w:r>
      <w:r w:rsidR="00C434AE">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C434AE">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7E1FA5C8" w14:textId="77777777" w:rsidR="0096366E" w:rsidRPr="00797F20" w:rsidRDefault="00DE7E6A"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w:t>
      </w:r>
      <w:r w:rsidR="00565795" w:rsidRPr="00797F20">
        <w:rPr>
          <w:rFonts w:ascii="Times New Roman" w:hAnsi="Times New Roman" w:cs="Times New Roman"/>
          <w:sz w:val="24"/>
          <w:szCs w:val="24"/>
          <w:lang w:val="bg-BG"/>
        </w:rPr>
        <w:t>Алинея 1 се изменя така:</w:t>
      </w:r>
    </w:p>
    <w:p w14:paraId="1F27E3DE" w14:textId="77777777" w:rsidR="00565795" w:rsidRPr="00797F20" w:rsidRDefault="00565795"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„Минималните безопасни разстояния R (m) от сгради, съоръжения и площадки с потенциален риск от взрив, които са част от строежите за ОБВВПИ, до границите на </w:t>
      </w:r>
      <w:r w:rsidRPr="00797F20">
        <w:rPr>
          <w:rFonts w:ascii="Times New Roman" w:hAnsi="Times New Roman" w:cs="Times New Roman"/>
          <w:sz w:val="24"/>
          <w:szCs w:val="24"/>
          <w:lang w:val="bg-BG"/>
        </w:rPr>
        <w:lastRenderedPageBreak/>
        <w:t xml:space="preserve">урбанизирани територии (населени места, селищни образувания и индустриални паркове) и отделни поземлени имоти извън тях по чл. 8, т. 1 от ЗУТ, са съгласно приложение № 6. Минималните безопасни разстояния се измерват в хоризонтална равнина и без оглед на </w:t>
      </w:r>
      <w:proofErr w:type="spellStart"/>
      <w:r w:rsidRPr="00797F20">
        <w:rPr>
          <w:rFonts w:ascii="Times New Roman" w:hAnsi="Times New Roman" w:cs="Times New Roman"/>
          <w:sz w:val="24"/>
          <w:szCs w:val="24"/>
          <w:lang w:val="bg-BG"/>
        </w:rPr>
        <w:t>пресечеността</w:t>
      </w:r>
      <w:proofErr w:type="spellEnd"/>
      <w:r w:rsidRPr="00797F20">
        <w:rPr>
          <w:rFonts w:ascii="Times New Roman" w:hAnsi="Times New Roman" w:cs="Times New Roman"/>
          <w:sz w:val="24"/>
          <w:szCs w:val="24"/>
          <w:lang w:val="bg-BG"/>
        </w:rPr>
        <w:t xml:space="preserve"> на терена от външния ръб на сградата и/или площадката с потенциален риск от взрив до най-близката точка на урбанизирана територия и/или отделни поземлени имоти извън нея, за които се отнася безопасното разстояние.“</w:t>
      </w:r>
    </w:p>
    <w:p w14:paraId="585D7903" w14:textId="77777777" w:rsidR="00565795" w:rsidRPr="00797F20" w:rsidRDefault="00565795"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В ал. 2 след думите „</w:t>
      </w:r>
      <w:r w:rsidR="00FD0E5E" w:rsidRPr="00797F20">
        <w:rPr>
          <w:rFonts w:ascii="Times New Roman" w:hAnsi="Times New Roman" w:cs="Times New Roman"/>
          <w:sz w:val="24"/>
          <w:szCs w:val="24"/>
          <w:lang w:val="bg-BG"/>
        </w:rPr>
        <w:t xml:space="preserve">до </w:t>
      </w:r>
      <w:r w:rsidRPr="00797F20">
        <w:rPr>
          <w:rFonts w:ascii="Times New Roman" w:hAnsi="Times New Roman" w:cs="Times New Roman"/>
          <w:sz w:val="24"/>
          <w:szCs w:val="24"/>
          <w:lang w:val="bg-BG"/>
        </w:rPr>
        <w:t xml:space="preserve">10 </w:t>
      </w:r>
      <w:r w:rsidRPr="00797F20">
        <w:rPr>
          <w:rFonts w:ascii="Times New Roman" w:hAnsi="Times New Roman" w:cs="Times New Roman"/>
          <w:sz w:val="24"/>
          <w:szCs w:val="24"/>
        </w:rPr>
        <w:t>t</w:t>
      </w:r>
      <w:r w:rsidRPr="00797F20">
        <w:rPr>
          <w:rFonts w:ascii="Times New Roman" w:hAnsi="Times New Roman" w:cs="Times New Roman"/>
          <w:sz w:val="24"/>
          <w:szCs w:val="24"/>
          <w:lang w:val="bg-BG"/>
        </w:rPr>
        <w:t>“ се добавя „</w:t>
      </w:r>
      <w:proofErr w:type="spellStart"/>
      <w:r w:rsidRPr="00797F20">
        <w:rPr>
          <w:rFonts w:ascii="Times New Roman" w:hAnsi="Times New Roman" w:cs="Times New Roman"/>
          <w:sz w:val="24"/>
          <w:szCs w:val="24"/>
          <w:lang w:val="bg-BG"/>
        </w:rPr>
        <w:t>тротилов</w:t>
      </w:r>
      <w:proofErr w:type="spellEnd"/>
      <w:r w:rsidRPr="00797F20">
        <w:rPr>
          <w:rFonts w:ascii="Times New Roman" w:hAnsi="Times New Roman" w:cs="Times New Roman"/>
          <w:sz w:val="24"/>
          <w:szCs w:val="24"/>
          <w:lang w:val="bg-BG"/>
        </w:rPr>
        <w:t xml:space="preserve"> еквивалент“</w:t>
      </w:r>
      <w:r w:rsidR="00FD0E5E" w:rsidRPr="00797F20">
        <w:rPr>
          <w:rFonts w:ascii="Times New Roman" w:hAnsi="Times New Roman" w:cs="Times New Roman"/>
          <w:sz w:val="24"/>
          <w:szCs w:val="24"/>
          <w:lang w:val="bg-BG"/>
        </w:rPr>
        <w:t xml:space="preserve"> и</w:t>
      </w:r>
      <w:r w:rsidRPr="00797F20">
        <w:rPr>
          <w:rFonts w:ascii="Times New Roman" w:hAnsi="Times New Roman" w:cs="Times New Roman"/>
          <w:sz w:val="24"/>
          <w:szCs w:val="24"/>
          <w:lang w:val="bg-BG"/>
        </w:rPr>
        <w:t xml:space="preserve"> думите „</w:t>
      </w:r>
      <w:proofErr w:type="spellStart"/>
      <w:r w:rsidRPr="00797F20">
        <w:rPr>
          <w:rFonts w:ascii="Times New Roman" w:hAnsi="Times New Roman" w:cs="Times New Roman"/>
          <w:sz w:val="24"/>
          <w:szCs w:val="24"/>
          <w:lang w:val="bg-BG"/>
        </w:rPr>
        <w:t>капсулдетонатори</w:t>
      </w:r>
      <w:proofErr w:type="spellEnd"/>
      <w:r w:rsidRPr="00797F20">
        <w:rPr>
          <w:rFonts w:ascii="Times New Roman" w:hAnsi="Times New Roman" w:cs="Times New Roman"/>
          <w:sz w:val="24"/>
          <w:szCs w:val="24"/>
          <w:lang w:val="bg-BG"/>
        </w:rPr>
        <w:t xml:space="preserve"> и </w:t>
      </w:r>
      <w:proofErr w:type="spellStart"/>
      <w:r w:rsidRPr="00797F20">
        <w:rPr>
          <w:rFonts w:ascii="Times New Roman" w:hAnsi="Times New Roman" w:cs="Times New Roman"/>
          <w:sz w:val="24"/>
          <w:szCs w:val="24"/>
          <w:lang w:val="bg-BG"/>
        </w:rPr>
        <w:t>електродетонатори</w:t>
      </w:r>
      <w:proofErr w:type="spellEnd"/>
      <w:r w:rsidR="00FD0E5E" w:rsidRPr="00797F20">
        <w:rPr>
          <w:rFonts w:ascii="Times New Roman" w:hAnsi="Times New Roman" w:cs="Times New Roman"/>
          <w:sz w:val="24"/>
          <w:szCs w:val="24"/>
          <w:lang w:val="bg-BG"/>
        </w:rPr>
        <w:t>, преизчислени към количество ВВ</w:t>
      </w:r>
      <w:r w:rsidRPr="00797F20">
        <w:rPr>
          <w:rFonts w:ascii="Times New Roman" w:hAnsi="Times New Roman" w:cs="Times New Roman"/>
          <w:sz w:val="24"/>
          <w:szCs w:val="24"/>
          <w:lang w:val="bg-BG"/>
        </w:rPr>
        <w:t>“ се заменят с „</w:t>
      </w:r>
      <w:proofErr w:type="spellStart"/>
      <w:r w:rsidRPr="00797F20">
        <w:rPr>
          <w:rFonts w:ascii="Times New Roman" w:hAnsi="Times New Roman" w:cs="Times New Roman"/>
          <w:sz w:val="24"/>
          <w:szCs w:val="24"/>
          <w:lang w:val="bg-BG"/>
        </w:rPr>
        <w:t>капсулдетонатори</w:t>
      </w:r>
      <w:proofErr w:type="spellEnd"/>
      <w:r w:rsidRPr="00797F20">
        <w:rPr>
          <w:rFonts w:ascii="Times New Roman" w:hAnsi="Times New Roman" w:cs="Times New Roman"/>
          <w:sz w:val="24"/>
          <w:szCs w:val="24"/>
          <w:lang w:val="bg-BG"/>
        </w:rPr>
        <w:t xml:space="preserve">, </w:t>
      </w:r>
      <w:proofErr w:type="spellStart"/>
      <w:r w:rsidRPr="00797F20">
        <w:rPr>
          <w:rFonts w:ascii="Times New Roman" w:hAnsi="Times New Roman" w:cs="Times New Roman"/>
          <w:sz w:val="24"/>
          <w:szCs w:val="24"/>
          <w:lang w:val="bg-BG"/>
        </w:rPr>
        <w:t>електродетонатори</w:t>
      </w:r>
      <w:proofErr w:type="spellEnd"/>
      <w:r w:rsidRPr="00797F20">
        <w:rPr>
          <w:rFonts w:ascii="Times New Roman" w:hAnsi="Times New Roman" w:cs="Times New Roman"/>
          <w:sz w:val="24"/>
          <w:szCs w:val="24"/>
          <w:lang w:val="bg-BG"/>
        </w:rPr>
        <w:t>, неелектрически и електронни детонатори</w:t>
      </w:r>
      <w:r w:rsidR="00FD0E5E" w:rsidRPr="00797F20">
        <w:rPr>
          <w:rFonts w:ascii="Times New Roman" w:hAnsi="Times New Roman" w:cs="Times New Roman"/>
          <w:sz w:val="24"/>
          <w:szCs w:val="24"/>
          <w:lang w:val="bg-BG"/>
        </w:rPr>
        <w:t xml:space="preserve">, преизчислени </w:t>
      </w:r>
      <w:r w:rsidRPr="00797F20">
        <w:rPr>
          <w:rFonts w:ascii="Times New Roman" w:hAnsi="Times New Roman" w:cs="Times New Roman"/>
          <w:sz w:val="24"/>
          <w:szCs w:val="24"/>
          <w:lang w:val="bg-BG"/>
        </w:rPr>
        <w:t xml:space="preserve">в </w:t>
      </w:r>
      <w:proofErr w:type="spellStart"/>
      <w:r w:rsidRPr="00797F20">
        <w:rPr>
          <w:rFonts w:ascii="Times New Roman" w:hAnsi="Times New Roman" w:cs="Times New Roman"/>
          <w:sz w:val="24"/>
          <w:szCs w:val="24"/>
          <w:lang w:val="bg-BG"/>
        </w:rPr>
        <w:t>тротилов</w:t>
      </w:r>
      <w:proofErr w:type="spellEnd"/>
      <w:r w:rsidRPr="00797F20">
        <w:rPr>
          <w:rFonts w:ascii="Times New Roman" w:hAnsi="Times New Roman" w:cs="Times New Roman"/>
          <w:sz w:val="24"/>
          <w:szCs w:val="24"/>
          <w:lang w:val="bg-BG"/>
        </w:rPr>
        <w:t xml:space="preserve"> еквивалент“</w:t>
      </w:r>
      <w:r w:rsidR="00FD0E5E" w:rsidRPr="00797F20">
        <w:rPr>
          <w:rFonts w:ascii="Times New Roman" w:hAnsi="Times New Roman" w:cs="Times New Roman"/>
          <w:sz w:val="24"/>
          <w:szCs w:val="24"/>
          <w:lang w:val="bg-BG"/>
        </w:rPr>
        <w:t>;</w:t>
      </w:r>
    </w:p>
    <w:p w14:paraId="14F85F3B" w14:textId="2397FBFE" w:rsidR="007309F2" w:rsidRPr="00797F20" w:rsidRDefault="007309F2"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Създават </w:t>
      </w:r>
      <w:r w:rsidR="003E79DC">
        <w:rPr>
          <w:rFonts w:ascii="Times New Roman" w:hAnsi="Times New Roman" w:cs="Times New Roman"/>
          <w:sz w:val="24"/>
          <w:szCs w:val="24"/>
          <w:lang w:val="bg-BG"/>
        </w:rPr>
        <w:t xml:space="preserve">се </w:t>
      </w:r>
      <w:r w:rsidRPr="00797F20">
        <w:rPr>
          <w:rFonts w:ascii="Times New Roman" w:hAnsi="Times New Roman" w:cs="Times New Roman"/>
          <w:sz w:val="24"/>
          <w:szCs w:val="24"/>
          <w:lang w:val="bg-BG"/>
        </w:rPr>
        <w:t>ал. 6 и 7:</w:t>
      </w:r>
    </w:p>
    <w:p w14:paraId="176A0692" w14:textId="77777777" w:rsidR="007309F2" w:rsidRPr="00797F20" w:rsidRDefault="007309F2" w:rsidP="007309F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„(6) В случаите, когато защитните съоръжения са изградени като земен насип или от смесен тип в съответствие с</w:t>
      </w:r>
      <w:r w:rsidR="00F0028B">
        <w:rPr>
          <w:rFonts w:ascii="Times New Roman" w:hAnsi="Times New Roman" w:cs="Times New Roman"/>
          <w:sz w:val="24"/>
          <w:szCs w:val="24"/>
          <w:lang w:val="bg-BG"/>
        </w:rPr>
        <w:t xml:space="preserve"> чл. 14 и</w:t>
      </w:r>
      <w:r w:rsidRPr="00797F20">
        <w:rPr>
          <w:rFonts w:ascii="Times New Roman" w:hAnsi="Times New Roman" w:cs="Times New Roman"/>
          <w:sz w:val="24"/>
          <w:szCs w:val="24"/>
          <w:lang w:val="bg-BG"/>
        </w:rPr>
        <w:t xml:space="preserve"> приложение № 4а (високи защитни съоръжения) и за сгради в насип (тристранно покрити със земна маса), определените безопасни разстояния по приложение № 6 се намаляват допълнително, като получените стойности се делят на 1,1.</w:t>
      </w:r>
    </w:p>
    <w:p w14:paraId="598AC1FD" w14:textId="77777777" w:rsidR="007309F2" w:rsidRPr="00797F20" w:rsidRDefault="007309F2" w:rsidP="007309F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(7) Информация за коефициентите за привеждане на видове взривни вещества, пиротехнически изделия и барути към тротила</w:t>
      </w:r>
      <w:r w:rsidR="00F0028B">
        <w:rPr>
          <w:rFonts w:ascii="Times New Roman" w:hAnsi="Times New Roman" w:cs="Times New Roman"/>
          <w:sz w:val="24"/>
          <w:szCs w:val="24"/>
          <w:lang w:val="bg-BG"/>
        </w:rPr>
        <w:t>,</w:t>
      </w:r>
      <w:r w:rsidRPr="00797F20">
        <w:rPr>
          <w:rFonts w:ascii="Times New Roman" w:hAnsi="Times New Roman" w:cs="Times New Roman"/>
          <w:sz w:val="24"/>
          <w:szCs w:val="24"/>
          <w:lang w:val="bg-BG"/>
        </w:rPr>
        <w:t xml:space="preserve"> e дадена в приложение № 8а.“</w:t>
      </w:r>
    </w:p>
    <w:p w14:paraId="3B40F488" w14:textId="0D0443A9" w:rsidR="00FD0E5E" w:rsidRPr="00797F20" w:rsidRDefault="007513E7"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14.</w:t>
      </w:r>
      <w:r w:rsidRPr="00797F20">
        <w:rPr>
          <w:rFonts w:ascii="Times New Roman" w:hAnsi="Times New Roman" w:cs="Times New Roman"/>
          <w:sz w:val="24"/>
          <w:szCs w:val="24"/>
          <w:lang w:val="bg-BG"/>
        </w:rPr>
        <w:t xml:space="preserve"> В чл. 16 се правят следните изм</w:t>
      </w:r>
      <w:r w:rsidR="00C434AE">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C434AE">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45F1D548" w14:textId="77777777" w:rsidR="007513E7" w:rsidRPr="00797F20" w:rsidRDefault="00E341A7"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w:t>
      </w:r>
      <w:r w:rsidR="003137FD" w:rsidRPr="00797F20">
        <w:rPr>
          <w:rFonts w:ascii="Times New Roman" w:hAnsi="Times New Roman" w:cs="Times New Roman"/>
          <w:sz w:val="24"/>
          <w:szCs w:val="24"/>
          <w:lang w:val="bg-BG"/>
        </w:rPr>
        <w:t>Алинея 1 и ал. 2 се изменят така:</w:t>
      </w:r>
    </w:p>
    <w:p w14:paraId="698FF6C2" w14:textId="77777777" w:rsidR="003137FD" w:rsidRPr="00797F20" w:rsidRDefault="003137FD"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Пътища за противопожарни цели се осигуряват за всички сгради за ОБВВПИ, както и за всички производствени и складови съоръжения. Пътищата за противопожарни цели за строежи за ОБВВПИ се проектират сключени, с настилка, оразмерена за автомобил с минимално натоварване 100 </w:t>
      </w:r>
      <w:proofErr w:type="spellStart"/>
      <w:r w:rsidRPr="00797F20">
        <w:rPr>
          <w:rFonts w:ascii="Times New Roman" w:hAnsi="Times New Roman" w:cs="Times New Roman"/>
          <w:sz w:val="24"/>
          <w:szCs w:val="24"/>
          <w:lang w:val="bg-BG"/>
        </w:rPr>
        <w:t>kN</w:t>
      </w:r>
      <w:proofErr w:type="spellEnd"/>
      <w:r w:rsidRPr="00797F20">
        <w:rPr>
          <w:rFonts w:ascii="Times New Roman" w:hAnsi="Times New Roman" w:cs="Times New Roman"/>
          <w:sz w:val="24"/>
          <w:szCs w:val="24"/>
          <w:lang w:val="bg-BG"/>
        </w:rPr>
        <w:t>/ос за всякакви атмосферни условия. Към пътищата за противопожарни цели се приравняват улиците и алеите.</w:t>
      </w:r>
    </w:p>
    <w:p w14:paraId="52FA54E1" w14:textId="77777777" w:rsidR="003137FD" w:rsidRPr="00797F20" w:rsidRDefault="003137FD"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Пътищата за противопожарни цели се проектират по такъв начин, че проекцията на всяка част от </w:t>
      </w:r>
      <w:proofErr w:type="spellStart"/>
      <w:r w:rsidRPr="00797F20">
        <w:rPr>
          <w:rFonts w:ascii="Times New Roman" w:hAnsi="Times New Roman" w:cs="Times New Roman"/>
          <w:sz w:val="24"/>
          <w:szCs w:val="24"/>
          <w:lang w:val="bg-BG"/>
        </w:rPr>
        <w:t>облужваното</w:t>
      </w:r>
      <w:proofErr w:type="spellEnd"/>
      <w:r w:rsidRPr="00797F20">
        <w:rPr>
          <w:rFonts w:ascii="Times New Roman" w:hAnsi="Times New Roman" w:cs="Times New Roman"/>
          <w:sz w:val="24"/>
          <w:szCs w:val="24"/>
          <w:lang w:val="bg-BG"/>
        </w:rPr>
        <w:t xml:space="preserve"> от тях съоръжение върху терена и проекцията на всяка част от външните стени (с изключение на </w:t>
      </w:r>
      <w:proofErr w:type="spellStart"/>
      <w:r w:rsidRPr="00797F20">
        <w:rPr>
          <w:rFonts w:ascii="Times New Roman" w:hAnsi="Times New Roman" w:cs="Times New Roman"/>
          <w:sz w:val="24"/>
          <w:szCs w:val="24"/>
          <w:lang w:val="bg-BG"/>
        </w:rPr>
        <w:t>калканните</w:t>
      </w:r>
      <w:proofErr w:type="spellEnd"/>
      <w:r w:rsidRPr="00797F20">
        <w:rPr>
          <w:rFonts w:ascii="Times New Roman" w:hAnsi="Times New Roman" w:cs="Times New Roman"/>
          <w:sz w:val="24"/>
          <w:szCs w:val="24"/>
          <w:lang w:val="bg-BG"/>
        </w:rPr>
        <w:t xml:space="preserve"> стени) на първия етаж на обслужваната от тях сграда върху терена да бъде на разстояние не повече от 90 m от близката страна на път за противопожарни цели. Разстоянието се определя от външната страна на сградата/съоръжението по възможен маршрут за полагане на </w:t>
      </w:r>
      <w:proofErr w:type="spellStart"/>
      <w:r w:rsidRPr="00797F20">
        <w:rPr>
          <w:rFonts w:ascii="Times New Roman" w:hAnsi="Times New Roman" w:cs="Times New Roman"/>
          <w:sz w:val="24"/>
          <w:szCs w:val="24"/>
          <w:lang w:val="bg-BG"/>
        </w:rPr>
        <w:t>шлангова</w:t>
      </w:r>
      <w:proofErr w:type="spellEnd"/>
      <w:r w:rsidRPr="00797F20">
        <w:rPr>
          <w:rFonts w:ascii="Times New Roman" w:hAnsi="Times New Roman" w:cs="Times New Roman"/>
          <w:sz w:val="24"/>
          <w:szCs w:val="24"/>
          <w:lang w:val="bg-BG"/>
        </w:rPr>
        <w:t xml:space="preserve"> линия. Примерни ситуации са показани на фигурата след тази алинея (на ситуация „г“ Х ≤. 90 m).</w:t>
      </w:r>
    </w:p>
    <w:p w14:paraId="689724DC" w14:textId="4E9893B4" w:rsidR="0096366E" w:rsidRPr="00797F20" w:rsidRDefault="007041E3" w:rsidP="003137FD">
      <w:pPr>
        <w:spacing w:after="0" w:line="360" w:lineRule="auto"/>
        <w:jc w:val="center"/>
        <w:rPr>
          <w:rFonts w:ascii="Times New Roman" w:hAnsi="Times New Roman" w:cs="Times New Roman"/>
          <w:sz w:val="24"/>
          <w:szCs w:val="24"/>
          <w:lang w:val="bg-BG"/>
        </w:rPr>
      </w:pPr>
      <w:r>
        <w:rPr>
          <w:rFonts w:ascii="Times New Roman" w:hAnsi="Times New Roman" w:cs="Times New Roman"/>
          <w:noProof/>
          <w:sz w:val="24"/>
          <w:szCs w:val="24"/>
        </w:rPr>
        <w:lastRenderedPageBreak/>
        <w:drawing>
          <wp:inline distT="0" distB="0" distL="0" distR="0" wp14:anchorId="4E6747A4" wp14:editId="14AC8B0D">
            <wp:extent cx="4220164" cy="4096322"/>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6">
                      <a:extLst>
                        <a:ext uri="{28A0092B-C50C-407E-A947-70E740481C1C}">
                          <a14:useLocalDpi xmlns:a14="http://schemas.microsoft.com/office/drawing/2010/main" val="0"/>
                        </a:ext>
                      </a:extLst>
                    </a:blip>
                    <a:stretch>
                      <a:fillRect/>
                    </a:stretch>
                  </pic:blipFill>
                  <pic:spPr>
                    <a:xfrm>
                      <a:off x="0" y="0"/>
                      <a:ext cx="4220164" cy="4096322"/>
                    </a:xfrm>
                    <a:prstGeom prst="rect">
                      <a:avLst/>
                    </a:prstGeom>
                  </pic:spPr>
                </pic:pic>
              </a:graphicData>
            </a:graphic>
          </wp:inline>
        </w:drawing>
      </w:r>
    </w:p>
    <w:p w14:paraId="096E060F" w14:textId="77334987" w:rsidR="003137FD" w:rsidRPr="00797F20" w:rsidRDefault="003137FD" w:rsidP="003137FD">
      <w:pPr>
        <w:spacing w:after="0" w:line="360" w:lineRule="auto"/>
        <w:jc w:val="center"/>
        <w:rPr>
          <w:rFonts w:ascii="Times New Roman" w:hAnsi="Times New Roman" w:cs="Times New Roman"/>
          <w:sz w:val="24"/>
          <w:szCs w:val="24"/>
          <w:lang w:val="bg-BG"/>
        </w:rPr>
      </w:pPr>
    </w:p>
    <w:p w14:paraId="5CEB23C5" w14:textId="77777777" w:rsidR="005F3B11" w:rsidRPr="00797F20" w:rsidRDefault="003137FD"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Създават се нови ал. 3 и 4:</w:t>
      </w:r>
    </w:p>
    <w:p w14:paraId="43C830DB" w14:textId="77777777" w:rsidR="003137FD" w:rsidRPr="00797F20" w:rsidRDefault="003137FD"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 Допуска се разстоянието по ал. 2 да бъде увеличено на 135 m, ако в цялата сграда или в цялото съоръжение е предвидена автоматична пожарогасителна инсталация.</w:t>
      </w:r>
    </w:p>
    <w:p w14:paraId="720717CC" w14:textId="77777777" w:rsidR="003137FD" w:rsidRPr="00797F20" w:rsidRDefault="003137FD"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 Задънените пътища за противопожарни цели с дължина над 45 m завършват с площадка (уширение) с размери най-малко 12 m x 12 m, осигуряваща обръщането на пожарните автомобили в обратна посока.“</w:t>
      </w:r>
    </w:p>
    <w:p w14:paraId="1528EFF0" w14:textId="77777777" w:rsidR="003137FD" w:rsidRPr="00797F20" w:rsidRDefault="003137FD"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 Досегашните ал. 3, 4 и 5 стават ал. 5, 6 и 7.</w:t>
      </w:r>
    </w:p>
    <w:p w14:paraId="5E89835B" w14:textId="3DBE3E57" w:rsidR="006F1B7C" w:rsidRDefault="003137FD"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15.</w:t>
      </w:r>
      <w:r w:rsidRPr="00797F20">
        <w:rPr>
          <w:rFonts w:ascii="Times New Roman" w:hAnsi="Times New Roman" w:cs="Times New Roman"/>
          <w:sz w:val="24"/>
          <w:szCs w:val="24"/>
          <w:lang w:val="bg-BG"/>
        </w:rPr>
        <w:t xml:space="preserve"> </w:t>
      </w:r>
      <w:r w:rsidR="006F1B7C">
        <w:rPr>
          <w:rFonts w:ascii="Times New Roman" w:hAnsi="Times New Roman" w:cs="Times New Roman"/>
          <w:sz w:val="24"/>
          <w:szCs w:val="24"/>
          <w:lang w:val="bg-BG"/>
        </w:rPr>
        <w:t>В чл. 18 се правят следните изм</w:t>
      </w:r>
      <w:r w:rsidR="00C434AE">
        <w:rPr>
          <w:rFonts w:ascii="Times New Roman" w:hAnsi="Times New Roman" w:cs="Times New Roman"/>
          <w:sz w:val="24"/>
          <w:szCs w:val="24"/>
          <w:lang w:val="bg-BG"/>
        </w:rPr>
        <w:t>енения</w:t>
      </w:r>
      <w:r w:rsidR="006F1B7C">
        <w:rPr>
          <w:rFonts w:ascii="Times New Roman" w:hAnsi="Times New Roman" w:cs="Times New Roman"/>
          <w:sz w:val="24"/>
          <w:szCs w:val="24"/>
          <w:lang w:val="bg-BG"/>
        </w:rPr>
        <w:t xml:space="preserve"> и доп</w:t>
      </w:r>
      <w:r w:rsidR="00C434AE">
        <w:rPr>
          <w:rFonts w:ascii="Times New Roman" w:hAnsi="Times New Roman" w:cs="Times New Roman"/>
          <w:sz w:val="24"/>
          <w:szCs w:val="24"/>
          <w:lang w:val="bg-BG"/>
        </w:rPr>
        <w:t>ълнения</w:t>
      </w:r>
      <w:r w:rsidR="006F1B7C">
        <w:rPr>
          <w:rFonts w:ascii="Times New Roman" w:hAnsi="Times New Roman" w:cs="Times New Roman"/>
          <w:sz w:val="24"/>
          <w:szCs w:val="24"/>
          <w:lang w:val="bg-BG"/>
        </w:rPr>
        <w:t>:</w:t>
      </w:r>
    </w:p>
    <w:p w14:paraId="5C812A99" w14:textId="7B08AFD5" w:rsidR="006F1B7C" w:rsidRDefault="006F1B7C" w:rsidP="003137FD">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 </w:t>
      </w:r>
      <w:r w:rsidR="00B75725" w:rsidRPr="00B75725">
        <w:rPr>
          <w:rFonts w:ascii="Times New Roman" w:hAnsi="Times New Roman" w:cs="Times New Roman"/>
          <w:sz w:val="24"/>
          <w:szCs w:val="24"/>
          <w:lang w:val="bg-BG"/>
        </w:rPr>
        <w:t>Досегашният</w:t>
      </w:r>
      <w:r w:rsidR="00B75725">
        <w:rPr>
          <w:rFonts w:ascii="Times New Roman" w:hAnsi="Times New Roman" w:cs="Times New Roman"/>
          <w:sz w:val="24"/>
          <w:szCs w:val="24"/>
          <w:lang w:val="bg-BG"/>
        </w:rPr>
        <w:t xml:space="preserve"> текст </w:t>
      </w:r>
      <w:r w:rsidR="003137FD" w:rsidRPr="00797F20">
        <w:rPr>
          <w:rFonts w:ascii="Times New Roman" w:hAnsi="Times New Roman" w:cs="Times New Roman"/>
          <w:sz w:val="24"/>
          <w:szCs w:val="24"/>
          <w:lang w:val="bg-BG"/>
        </w:rPr>
        <w:t>става ал. 1</w:t>
      </w:r>
      <w:r>
        <w:rPr>
          <w:rFonts w:ascii="Times New Roman" w:hAnsi="Times New Roman" w:cs="Times New Roman"/>
          <w:sz w:val="24"/>
          <w:szCs w:val="24"/>
          <w:lang w:val="bg-BG"/>
        </w:rPr>
        <w:t>.</w:t>
      </w:r>
    </w:p>
    <w:p w14:paraId="624C290A" w14:textId="174E828E" w:rsidR="003137FD" w:rsidRPr="00797F20" w:rsidRDefault="006F1B7C" w:rsidP="003137FD">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2.С</w:t>
      </w:r>
      <w:r w:rsidR="003137FD" w:rsidRPr="00797F20">
        <w:rPr>
          <w:rFonts w:ascii="Times New Roman" w:hAnsi="Times New Roman" w:cs="Times New Roman"/>
          <w:sz w:val="24"/>
          <w:szCs w:val="24"/>
          <w:lang w:val="bg-BG"/>
        </w:rPr>
        <w:t xml:space="preserve">ъздават </w:t>
      </w:r>
      <w:r>
        <w:rPr>
          <w:rFonts w:ascii="Times New Roman" w:hAnsi="Times New Roman" w:cs="Times New Roman"/>
          <w:sz w:val="24"/>
          <w:szCs w:val="24"/>
          <w:lang w:val="bg-BG"/>
        </w:rPr>
        <w:t xml:space="preserve">се </w:t>
      </w:r>
      <w:r w:rsidR="003137FD" w:rsidRPr="00797F20">
        <w:rPr>
          <w:rFonts w:ascii="Times New Roman" w:hAnsi="Times New Roman" w:cs="Times New Roman"/>
          <w:sz w:val="24"/>
          <w:szCs w:val="24"/>
          <w:lang w:val="bg-BG"/>
        </w:rPr>
        <w:t>ал. 2 и 3:</w:t>
      </w:r>
    </w:p>
    <w:p w14:paraId="1ECF4F55" w14:textId="77777777" w:rsidR="003137FD" w:rsidRPr="00797F20" w:rsidRDefault="003137FD"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Технологичните изисквания са определяща (основна) част на заданието за проектиране на строежи за ОБВВПИ в зависимост от съответното предназначение на строежа. Минималните технологични изисквания на заданието за проектиране на строежи за ОБВВПИ са определени в приложение № </w:t>
      </w:r>
      <w:r w:rsidR="009B2708">
        <w:rPr>
          <w:rFonts w:ascii="Times New Roman" w:hAnsi="Times New Roman" w:cs="Times New Roman"/>
          <w:sz w:val="24"/>
          <w:szCs w:val="24"/>
          <w:lang w:val="bg-BG"/>
        </w:rPr>
        <w:t>8б</w:t>
      </w:r>
      <w:r w:rsidRPr="00797F20">
        <w:rPr>
          <w:rFonts w:ascii="Times New Roman" w:hAnsi="Times New Roman" w:cs="Times New Roman"/>
          <w:sz w:val="24"/>
          <w:szCs w:val="24"/>
          <w:lang w:val="bg-BG"/>
        </w:rPr>
        <w:t xml:space="preserve">. </w:t>
      </w:r>
    </w:p>
    <w:p w14:paraId="12233C89" w14:textId="77777777" w:rsidR="003137FD" w:rsidRPr="00797F20" w:rsidRDefault="003137FD"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xml:space="preserve">(3) При проектирането на строежи за производство, съхранение и/или търговия с взривни вещества, боеприпаси и/или пиротехнически изделия основен технологичен параметър е максималният проектен капацитет на строежа за съхранение на взривните вещества и/или пиротехническите изделия, изчислен в </w:t>
      </w:r>
      <w:proofErr w:type="spellStart"/>
      <w:r w:rsidRPr="00797F20">
        <w:rPr>
          <w:rFonts w:ascii="Times New Roman" w:hAnsi="Times New Roman" w:cs="Times New Roman"/>
          <w:sz w:val="24"/>
          <w:szCs w:val="24"/>
          <w:lang w:val="bg-BG"/>
        </w:rPr>
        <w:t>тротилов</w:t>
      </w:r>
      <w:proofErr w:type="spellEnd"/>
      <w:r w:rsidRPr="00797F20">
        <w:rPr>
          <w:rFonts w:ascii="Times New Roman" w:hAnsi="Times New Roman" w:cs="Times New Roman"/>
          <w:sz w:val="24"/>
          <w:szCs w:val="24"/>
          <w:lang w:val="bg-BG"/>
        </w:rPr>
        <w:t xml:space="preserve"> еквивалент. Максималният проектен капацитет на строежа се определя в част технологична на инвестиционния проект и задължително се записва като основна характеристика на строежа в разрешението за строеж и в техническия паспорт, изработен в съответствие с Наредба № 5 от 2006 г. за техническите паспорти на строежите (</w:t>
      </w:r>
      <w:proofErr w:type="spellStart"/>
      <w:r w:rsidRPr="00797F20">
        <w:rPr>
          <w:rFonts w:ascii="Times New Roman" w:hAnsi="Times New Roman" w:cs="Times New Roman"/>
          <w:sz w:val="24"/>
          <w:szCs w:val="24"/>
          <w:lang w:val="bg-BG"/>
        </w:rPr>
        <w:t>обн</w:t>
      </w:r>
      <w:proofErr w:type="spellEnd"/>
      <w:r w:rsidRPr="00797F20">
        <w:rPr>
          <w:rFonts w:ascii="Times New Roman" w:hAnsi="Times New Roman" w:cs="Times New Roman"/>
          <w:sz w:val="24"/>
          <w:szCs w:val="24"/>
          <w:lang w:val="bg-BG"/>
        </w:rPr>
        <w:t>, ДВ, бр. 7 от 2007 г.).“</w:t>
      </w:r>
    </w:p>
    <w:p w14:paraId="6CD60046" w14:textId="31D1FCE5" w:rsidR="00B321C1" w:rsidRPr="00797F20" w:rsidRDefault="00B321C1"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16.</w:t>
      </w:r>
      <w:r w:rsidRPr="00797F20">
        <w:rPr>
          <w:rFonts w:ascii="Times New Roman" w:hAnsi="Times New Roman" w:cs="Times New Roman"/>
          <w:sz w:val="24"/>
          <w:szCs w:val="24"/>
          <w:lang w:val="bg-BG"/>
        </w:rPr>
        <w:t xml:space="preserve"> </w:t>
      </w:r>
      <w:r w:rsidR="00D44819" w:rsidRPr="00797F20">
        <w:rPr>
          <w:rFonts w:ascii="Times New Roman" w:hAnsi="Times New Roman" w:cs="Times New Roman"/>
          <w:sz w:val="24"/>
          <w:szCs w:val="24"/>
          <w:lang w:val="bg-BG"/>
        </w:rPr>
        <w:t>В чл. 23</w:t>
      </w:r>
      <w:r w:rsidR="0009723D">
        <w:rPr>
          <w:rFonts w:ascii="Times New Roman" w:hAnsi="Times New Roman" w:cs="Times New Roman"/>
          <w:sz w:val="24"/>
          <w:szCs w:val="24"/>
          <w:lang w:val="bg-BG"/>
        </w:rPr>
        <w:t>, ал. 1</w:t>
      </w:r>
      <w:r w:rsidR="00D44819" w:rsidRPr="00797F20">
        <w:rPr>
          <w:rFonts w:ascii="Times New Roman" w:hAnsi="Times New Roman" w:cs="Times New Roman"/>
          <w:sz w:val="24"/>
          <w:szCs w:val="24"/>
          <w:lang w:val="bg-BG"/>
        </w:rPr>
        <w:t xml:space="preserve"> се правят следните изм</w:t>
      </w:r>
      <w:r w:rsidR="00B75725">
        <w:rPr>
          <w:rFonts w:ascii="Times New Roman" w:hAnsi="Times New Roman" w:cs="Times New Roman"/>
          <w:sz w:val="24"/>
          <w:szCs w:val="24"/>
          <w:lang w:val="bg-BG"/>
        </w:rPr>
        <w:t>енения</w:t>
      </w:r>
      <w:r w:rsidR="00D44819" w:rsidRPr="00797F20">
        <w:rPr>
          <w:rFonts w:ascii="Times New Roman" w:hAnsi="Times New Roman" w:cs="Times New Roman"/>
          <w:sz w:val="24"/>
          <w:szCs w:val="24"/>
          <w:lang w:val="bg-BG"/>
        </w:rPr>
        <w:t xml:space="preserve"> и доп</w:t>
      </w:r>
      <w:r w:rsidR="00B75725">
        <w:rPr>
          <w:rFonts w:ascii="Times New Roman" w:hAnsi="Times New Roman" w:cs="Times New Roman"/>
          <w:sz w:val="24"/>
          <w:szCs w:val="24"/>
          <w:lang w:val="bg-BG"/>
        </w:rPr>
        <w:t>ълнения</w:t>
      </w:r>
      <w:r w:rsidR="00D44819" w:rsidRPr="00797F20">
        <w:rPr>
          <w:rFonts w:ascii="Times New Roman" w:hAnsi="Times New Roman" w:cs="Times New Roman"/>
          <w:sz w:val="24"/>
          <w:szCs w:val="24"/>
          <w:lang w:val="bg-BG"/>
        </w:rPr>
        <w:t>:</w:t>
      </w:r>
    </w:p>
    <w:p w14:paraId="68D57995" w14:textId="77777777" w:rsidR="00D44819" w:rsidRPr="00797F20" w:rsidRDefault="00D02A28"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Таблица 1 към ал. 1 се изменя така:</w:t>
      </w:r>
    </w:p>
    <w:p w14:paraId="60A64895" w14:textId="77777777" w:rsidR="00AE26C1" w:rsidRPr="00797F20" w:rsidRDefault="00AE26C1" w:rsidP="00AE26C1">
      <w:pPr>
        <w:spacing w:after="0" w:line="240" w:lineRule="auto"/>
        <w:ind w:firstLine="480"/>
        <w:jc w:val="right"/>
        <w:rPr>
          <w:rFonts w:ascii="Times New Roman" w:eastAsia="Times New Roman" w:hAnsi="Times New Roman" w:cs="Times New Roman"/>
          <w:b/>
          <w:sz w:val="24"/>
          <w:szCs w:val="24"/>
        </w:rPr>
      </w:pPr>
      <w:proofErr w:type="spellStart"/>
      <w:r w:rsidRPr="00797F20">
        <w:rPr>
          <w:rFonts w:ascii="Times New Roman" w:eastAsia="Times New Roman" w:hAnsi="Times New Roman" w:cs="Times New Roman"/>
          <w:b/>
          <w:sz w:val="24"/>
          <w:szCs w:val="24"/>
        </w:rPr>
        <w:t>Таблица</w:t>
      </w:r>
      <w:proofErr w:type="spellEnd"/>
      <w:r w:rsidRPr="00797F20">
        <w:rPr>
          <w:rFonts w:ascii="Times New Roman" w:eastAsia="Times New Roman" w:hAnsi="Times New Roman" w:cs="Times New Roman"/>
          <w:b/>
          <w:sz w:val="24"/>
          <w:szCs w:val="24"/>
        </w:rPr>
        <w:t xml:space="preserve"> </w:t>
      </w:r>
      <w:r w:rsidRPr="00797F20">
        <w:rPr>
          <w:rFonts w:ascii="Times New Roman" w:eastAsia="Times New Roman" w:hAnsi="Times New Roman" w:cs="Times New Roman"/>
          <w:b/>
          <w:sz w:val="24"/>
          <w:szCs w:val="24"/>
          <w:lang w:val="bg-BG"/>
        </w:rPr>
        <w:t>1</w:t>
      </w:r>
    </w:p>
    <w:p w14:paraId="663B54D8" w14:textId="77777777" w:rsidR="00AE26C1" w:rsidRPr="00797F20" w:rsidRDefault="00AE26C1" w:rsidP="00AE26C1">
      <w:pPr>
        <w:spacing w:after="0" w:line="240" w:lineRule="auto"/>
        <w:rPr>
          <w:rFonts w:ascii="Times New Roman" w:eastAsia="Times New Roman" w:hAnsi="Times New Roman" w:cs="Times New Roman"/>
          <w:sz w:val="24"/>
          <w:szCs w:val="24"/>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1129"/>
        <w:gridCol w:w="851"/>
        <w:gridCol w:w="992"/>
        <w:gridCol w:w="992"/>
        <w:gridCol w:w="993"/>
        <w:gridCol w:w="1134"/>
        <w:gridCol w:w="992"/>
        <w:gridCol w:w="992"/>
        <w:gridCol w:w="992"/>
        <w:gridCol w:w="993"/>
      </w:tblGrid>
      <w:tr w:rsidR="00AE26C1" w:rsidRPr="00797F20" w14:paraId="7A6EF666" w14:textId="77777777" w:rsidTr="00F322C2">
        <w:tc>
          <w:tcPr>
            <w:tcW w:w="1129" w:type="dxa"/>
            <w:vMerge w:val="restart"/>
            <w:tcBorders>
              <w:top w:val="single" w:sz="4" w:space="0" w:color="auto"/>
              <w:left w:val="single" w:sz="4" w:space="0" w:color="auto"/>
              <w:bottom w:val="single" w:sz="4" w:space="0" w:color="auto"/>
              <w:right w:val="single" w:sz="4" w:space="0" w:color="auto"/>
            </w:tcBorders>
            <w:hideMark/>
          </w:tcPr>
          <w:p w14:paraId="0D32BEB5"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Степен на огнеустой</w:t>
            </w:r>
            <w:r w:rsidRPr="00797F20">
              <w:rPr>
                <w:rFonts w:ascii="Times New Roman" w:eastAsia="Times New Roman" w:hAnsi="Times New Roman" w:cs="Times New Roman"/>
                <w:sz w:val="24"/>
                <w:szCs w:val="24"/>
                <w:lang w:val="bg-BG" w:eastAsia="bg-BG"/>
              </w:rPr>
              <w:softHyphen/>
              <w:t>чивост на сградите</w:t>
            </w:r>
          </w:p>
        </w:tc>
        <w:tc>
          <w:tcPr>
            <w:tcW w:w="8931" w:type="dxa"/>
            <w:gridSpan w:val="9"/>
            <w:tcBorders>
              <w:top w:val="single" w:sz="4" w:space="0" w:color="auto"/>
              <w:left w:val="single" w:sz="4" w:space="0" w:color="auto"/>
              <w:bottom w:val="single" w:sz="4" w:space="0" w:color="auto"/>
              <w:right w:val="single" w:sz="4" w:space="0" w:color="auto"/>
            </w:tcBorders>
            <w:hideMark/>
          </w:tcPr>
          <w:p w14:paraId="6ECAF03B"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Минимална огнеустойчивост на конструктивните елементи на сградите</w:t>
            </w:r>
          </w:p>
        </w:tc>
      </w:tr>
      <w:tr w:rsidR="00AE26C1" w:rsidRPr="00797F20" w14:paraId="1BF26D6C" w14:textId="77777777" w:rsidTr="00F322C2">
        <w:tc>
          <w:tcPr>
            <w:tcW w:w="1129" w:type="dxa"/>
            <w:vMerge/>
            <w:tcBorders>
              <w:top w:val="single" w:sz="4" w:space="0" w:color="auto"/>
              <w:left w:val="single" w:sz="4" w:space="0" w:color="auto"/>
              <w:bottom w:val="single" w:sz="4" w:space="0" w:color="auto"/>
              <w:right w:val="single" w:sz="4" w:space="0" w:color="auto"/>
            </w:tcBorders>
            <w:vAlign w:val="center"/>
            <w:hideMark/>
          </w:tcPr>
          <w:p w14:paraId="0DEFA7B6" w14:textId="77777777" w:rsidR="00AE26C1" w:rsidRPr="00797F20" w:rsidRDefault="00AE26C1" w:rsidP="00AE26C1">
            <w:pPr>
              <w:spacing w:after="0" w:line="240" w:lineRule="auto"/>
              <w:rPr>
                <w:rFonts w:ascii="Times New Roman" w:eastAsia="Times New Roman" w:hAnsi="Times New Roman" w:cs="Times New Roman"/>
                <w:sz w:val="24"/>
                <w:szCs w:val="24"/>
                <w:lang w:val="bg-BG"/>
              </w:rPr>
            </w:pPr>
          </w:p>
        </w:tc>
        <w:tc>
          <w:tcPr>
            <w:tcW w:w="851" w:type="dxa"/>
            <w:tcBorders>
              <w:top w:val="single" w:sz="4" w:space="0" w:color="auto"/>
              <w:left w:val="single" w:sz="4" w:space="0" w:color="auto"/>
              <w:bottom w:val="single" w:sz="4" w:space="0" w:color="auto"/>
              <w:right w:val="single" w:sz="4" w:space="0" w:color="auto"/>
            </w:tcBorders>
            <w:hideMark/>
          </w:tcPr>
          <w:p w14:paraId="3E019FF3"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колони и рамки</w:t>
            </w:r>
          </w:p>
        </w:tc>
        <w:tc>
          <w:tcPr>
            <w:tcW w:w="992" w:type="dxa"/>
            <w:tcBorders>
              <w:top w:val="single" w:sz="4" w:space="0" w:color="auto"/>
              <w:left w:val="single" w:sz="4" w:space="0" w:color="auto"/>
              <w:bottom w:val="single" w:sz="4" w:space="0" w:color="auto"/>
              <w:right w:val="single" w:sz="4" w:space="0" w:color="auto"/>
            </w:tcBorders>
            <w:hideMark/>
          </w:tcPr>
          <w:p w14:paraId="5F61F4E8"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външни и вътрешни носещи стени</w:t>
            </w:r>
          </w:p>
        </w:tc>
        <w:tc>
          <w:tcPr>
            <w:tcW w:w="992" w:type="dxa"/>
            <w:tcBorders>
              <w:top w:val="single" w:sz="4" w:space="0" w:color="auto"/>
              <w:left w:val="single" w:sz="4" w:space="0" w:color="auto"/>
              <w:bottom w:val="single" w:sz="4" w:space="0" w:color="auto"/>
              <w:right w:val="single" w:sz="4" w:space="0" w:color="auto"/>
            </w:tcBorders>
            <w:hideMark/>
          </w:tcPr>
          <w:p w14:paraId="4BFD5AFF"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 xml:space="preserve">външни и вътрешни </w:t>
            </w:r>
            <w:proofErr w:type="spellStart"/>
            <w:r w:rsidRPr="00797F20">
              <w:rPr>
                <w:rFonts w:ascii="Times New Roman" w:eastAsia="Times New Roman" w:hAnsi="Times New Roman" w:cs="Times New Roman"/>
                <w:sz w:val="24"/>
                <w:szCs w:val="24"/>
                <w:lang w:val="bg-BG" w:eastAsia="bg-BG"/>
              </w:rPr>
              <w:t>неносещи</w:t>
            </w:r>
            <w:proofErr w:type="spellEnd"/>
            <w:r w:rsidRPr="00797F20">
              <w:rPr>
                <w:rFonts w:ascii="Times New Roman" w:eastAsia="Times New Roman" w:hAnsi="Times New Roman" w:cs="Times New Roman"/>
                <w:sz w:val="24"/>
                <w:szCs w:val="24"/>
                <w:lang w:val="bg-BG" w:eastAsia="bg-BG"/>
              </w:rPr>
              <w:t xml:space="preserve"> стени</w:t>
            </w:r>
          </w:p>
        </w:tc>
        <w:tc>
          <w:tcPr>
            <w:tcW w:w="993" w:type="dxa"/>
            <w:tcBorders>
              <w:top w:val="single" w:sz="4" w:space="0" w:color="auto"/>
              <w:left w:val="single" w:sz="4" w:space="0" w:color="auto"/>
              <w:bottom w:val="single" w:sz="4" w:space="0" w:color="auto"/>
              <w:right w:val="single" w:sz="4" w:space="0" w:color="auto"/>
            </w:tcBorders>
            <w:hideMark/>
          </w:tcPr>
          <w:p w14:paraId="5198C5FF"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стени на евакуа</w:t>
            </w:r>
            <w:r w:rsidRPr="00797F20">
              <w:rPr>
                <w:rFonts w:ascii="Times New Roman" w:eastAsia="Times New Roman" w:hAnsi="Times New Roman" w:cs="Times New Roman"/>
                <w:sz w:val="24"/>
                <w:szCs w:val="24"/>
                <w:lang w:val="bg-BG" w:eastAsia="bg-BG"/>
              </w:rPr>
              <w:softHyphen/>
              <w:t>ционни коридори и фоайета</w:t>
            </w:r>
          </w:p>
        </w:tc>
        <w:tc>
          <w:tcPr>
            <w:tcW w:w="1134" w:type="dxa"/>
            <w:tcBorders>
              <w:top w:val="single" w:sz="4" w:space="0" w:color="auto"/>
              <w:left w:val="single" w:sz="4" w:space="0" w:color="auto"/>
              <w:bottom w:val="single" w:sz="4" w:space="0" w:color="auto"/>
              <w:right w:val="single" w:sz="4" w:space="0" w:color="auto"/>
            </w:tcBorders>
            <w:hideMark/>
          </w:tcPr>
          <w:p w14:paraId="6CF0ADE9"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 xml:space="preserve">между-етажни преградни </w:t>
            </w:r>
            <w:proofErr w:type="spellStart"/>
            <w:r w:rsidRPr="00797F20">
              <w:rPr>
                <w:rFonts w:ascii="Times New Roman" w:eastAsia="Times New Roman" w:hAnsi="Times New Roman" w:cs="Times New Roman"/>
                <w:sz w:val="24"/>
                <w:szCs w:val="24"/>
                <w:lang w:val="bg-BG" w:eastAsia="bg-BG"/>
              </w:rPr>
              <w:t>конструк-ции</w:t>
            </w:r>
            <w:proofErr w:type="spellEnd"/>
            <w:r w:rsidRPr="00797F20">
              <w:rPr>
                <w:rFonts w:ascii="Times New Roman" w:eastAsia="Times New Roman" w:hAnsi="Times New Roman" w:cs="Times New Roman"/>
                <w:sz w:val="24"/>
                <w:szCs w:val="24"/>
                <w:lang w:val="bg-BG" w:eastAsia="bg-BG"/>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684CC186"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стени на стълбища</w:t>
            </w:r>
          </w:p>
        </w:tc>
        <w:tc>
          <w:tcPr>
            <w:tcW w:w="992" w:type="dxa"/>
            <w:tcBorders>
              <w:top w:val="single" w:sz="4" w:space="0" w:color="auto"/>
              <w:left w:val="single" w:sz="4" w:space="0" w:color="auto"/>
              <w:bottom w:val="single" w:sz="4" w:space="0" w:color="auto"/>
              <w:right w:val="single" w:sz="4" w:space="0" w:color="auto"/>
            </w:tcBorders>
            <w:hideMark/>
          </w:tcPr>
          <w:p w14:paraId="63A91183"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площадки и рамена на стълбища</w:t>
            </w:r>
          </w:p>
        </w:tc>
        <w:tc>
          <w:tcPr>
            <w:tcW w:w="992" w:type="dxa"/>
            <w:tcBorders>
              <w:top w:val="single" w:sz="4" w:space="0" w:color="auto"/>
              <w:left w:val="single" w:sz="4" w:space="0" w:color="auto"/>
              <w:bottom w:val="single" w:sz="4" w:space="0" w:color="auto"/>
              <w:right w:val="single" w:sz="4" w:space="0" w:color="auto"/>
            </w:tcBorders>
            <w:hideMark/>
          </w:tcPr>
          <w:p w14:paraId="6811B4A4"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покрив със защита съгласно колона 6</w:t>
            </w:r>
          </w:p>
        </w:tc>
        <w:tc>
          <w:tcPr>
            <w:tcW w:w="993" w:type="dxa"/>
            <w:tcBorders>
              <w:top w:val="single" w:sz="4" w:space="0" w:color="auto"/>
              <w:left w:val="single" w:sz="4" w:space="0" w:color="auto"/>
              <w:bottom w:val="single" w:sz="4" w:space="0" w:color="auto"/>
              <w:right w:val="single" w:sz="4" w:space="0" w:color="auto"/>
            </w:tcBorders>
            <w:hideMark/>
          </w:tcPr>
          <w:p w14:paraId="0A4BE08E"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покрив без защита съгласно колона 6</w:t>
            </w:r>
          </w:p>
        </w:tc>
      </w:tr>
      <w:tr w:rsidR="00AE26C1" w:rsidRPr="00797F20" w14:paraId="4372A38F" w14:textId="77777777" w:rsidTr="00F322C2">
        <w:tc>
          <w:tcPr>
            <w:tcW w:w="1129" w:type="dxa"/>
            <w:tcBorders>
              <w:top w:val="single" w:sz="4" w:space="0" w:color="auto"/>
              <w:left w:val="single" w:sz="4" w:space="0" w:color="auto"/>
              <w:bottom w:val="single" w:sz="4" w:space="0" w:color="auto"/>
              <w:right w:val="single" w:sz="4" w:space="0" w:color="auto"/>
            </w:tcBorders>
            <w:hideMark/>
          </w:tcPr>
          <w:p w14:paraId="3E5C86CD"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1</w:t>
            </w:r>
          </w:p>
        </w:tc>
        <w:tc>
          <w:tcPr>
            <w:tcW w:w="851" w:type="dxa"/>
            <w:tcBorders>
              <w:top w:val="single" w:sz="4" w:space="0" w:color="auto"/>
              <w:left w:val="single" w:sz="4" w:space="0" w:color="auto"/>
              <w:bottom w:val="single" w:sz="4" w:space="0" w:color="auto"/>
              <w:right w:val="single" w:sz="4" w:space="0" w:color="auto"/>
            </w:tcBorders>
            <w:hideMark/>
          </w:tcPr>
          <w:p w14:paraId="7EAC33A5"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2</w:t>
            </w:r>
          </w:p>
        </w:tc>
        <w:tc>
          <w:tcPr>
            <w:tcW w:w="992" w:type="dxa"/>
            <w:tcBorders>
              <w:top w:val="single" w:sz="4" w:space="0" w:color="auto"/>
              <w:left w:val="single" w:sz="4" w:space="0" w:color="auto"/>
              <w:bottom w:val="single" w:sz="4" w:space="0" w:color="auto"/>
              <w:right w:val="single" w:sz="4" w:space="0" w:color="auto"/>
            </w:tcBorders>
            <w:hideMark/>
          </w:tcPr>
          <w:p w14:paraId="2F46449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3</w:t>
            </w:r>
          </w:p>
        </w:tc>
        <w:tc>
          <w:tcPr>
            <w:tcW w:w="992" w:type="dxa"/>
            <w:tcBorders>
              <w:top w:val="single" w:sz="4" w:space="0" w:color="auto"/>
              <w:left w:val="single" w:sz="4" w:space="0" w:color="auto"/>
              <w:bottom w:val="single" w:sz="4" w:space="0" w:color="auto"/>
              <w:right w:val="single" w:sz="4" w:space="0" w:color="auto"/>
            </w:tcBorders>
            <w:hideMark/>
          </w:tcPr>
          <w:p w14:paraId="35C2343D"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4</w:t>
            </w:r>
          </w:p>
        </w:tc>
        <w:tc>
          <w:tcPr>
            <w:tcW w:w="993" w:type="dxa"/>
            <w:tcBorders>
              <w:top w:val="single" w:sz="4" w:space="0" w:color="auto"/>
              <w:left w:val="single" w:sz="4" w:space="0" w:color="auto"/>
              <w:bottom w:val="single" w:sz="4" w:space="0" w:color="auto"/>
              <w:right w:val="single" w:sz="4" w:space="0" w:color="auto"/>
            </w:tcBorders>
            <w:hideMark/>
          </w:tcPr>
          <w:p w14:paraId="765AEAC3"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5</w:t>
            </w:r>
          </w:p>
        </w:tc>
        <w:tc>
          <w:tcPr>
            <w:tcW w:w="1134" w:type="dxa"/>
            <w:tcBorders>
              <w:top w:val="single" w:sz="4" w:space="0" w:color="auto"/>
              <w:left w:val="single" w:sz="4" w:space="0" w:color="auto"/>
              <w:bottom w:val="single" w:sz="4" w:space="0" w:color="auto"/>
              <w:right w:val="single" w:sz="4" w:space="0" w:color="auto"/>
            </w:tcBorders>
            <w:hideMark/>
          </w:tcPr>
          <w:p w14:paraId="18ED3C8B"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6</w:t>
            </w:r>
          </w:p>
        </w:tc>
        <w:tc>
          <w:tcPr>
            <w:tcW w:w="992" w:type="dxa"/>
            <w:tcBorders>
              <w:top w:val="single" w:sz="4" w:space="0" w:color="auto"/>
              <w:left w:val="single" w:sz="4" w:space="0" w:color="auto"/>
              <w:bottom w:val="single" w:sz="4" w:space="0" w:color="auto"/>
              <w:right w:val="single" w:sz="4" w:space="0" w:color="auto"/>
            </w:tcBorders>
            <w:hideMark/>
          </w:tcPr>
          <w:p w14:paraId="60386428"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7</w:t>
            </w:r>
          </w:p>
        </w:tc>
        <w:tc>
          <w:tcPr>
            <w:tcW w:w="992" w:type="dxa"/>
            <w:tcBorders>
              <w:top w:val="single" w:sz="4" w:space="0" w:color="auto"/>
              <w:left w:val="single" w:sz="4" w:space="0" w:color="auto"/>
              <w:bottom w:val="single" w:sz="4" w:space="0" w:color="auto"/>
              <w:right w:val="single" w:sz="4" w:space="0" w:color="auto"/>
            </w:tcBorders>
            <w:hideMark/>
          </w:tcPr>
          <w:p w14:paraId="6E672D31"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8</w:t>
            </w:r>
          </w:p>
        </w:tc>
        <w:tc>
          <w:tcPr>
            <w:tcW w:w="992" w:type="dxa"/>
            <w:tcBorders>
              <w:top w:val="single" w:sz="4" w:space="0" w:color="auto"/>
              <w:left w:val="single" w:sz="4" w:space="0" w:color="auto"/>
              <w:bottom w:val="single" w:sz="4" w:space="0" w:color="auto"/>
              <w:right w:val="single" w:sz="4" w:space="0" w:color="auto"/>
            </w:tcBorders>
            <w:hideMark/>
          </w:tcPr>
          <w:p w14:paraId="073DA8C4"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9</w:t>
            </w:r>
          </w:p>
        </w:tc>
        <w:tc>
          <w:tcPr>
            <w:tcW w:w="993" w:type="dxa"/>
            <w:tcBorders>
              <w:top w:val="single" w:sz="4" w:space="0" w:color="auto"/>
              <w:left w:val="single" w:sz="4" w:space="0" w:color="auto"/>
              <w:bottom w:val="single" w:sz="4" w:space="0" w:color="auto"/>
              <w:right w:val="single" w:sz="4" w:space="0" w:color="auto"/>
            </w:tcBorders>
            <w:hideMark/>
          </w:tcPr>
          <w:p w14:paraId="63801356"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10</w:t>
            </w:r>
          </w:p>
        </w:tc>
      </w:tr>
      <w:tr w:rsidR="00AE26C1" w:rsidRPr="00797F20" w14:paraId="0186B01D" w14:textId="77777777" w:rsidTr="00F322C2">
        <w:tc>
          <w:tcPr>
            <w:tcW w:w="1129" w:type="dxa"/>
            <w:tcBorders>
              <w:top w:val="single" w:sz="4" w:space="0" w:color="auto"/>
              <w:left w:val="single" w:sz="4" w:space="0" w:color="auto"/>
              <w:bottom w:val="single" w:sz="4" w:space="0" w:color="auto"/>
              <w:right w:val="single" w:sz="4" w:space="0" w:color="auto"/>
            </w:tcBorders>
            <w:hideMark/>
          </w:tcPr>
          <w:p w14:paraId="1FF96C35"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Критерии за огнеустой</w:t>
            </w:r>
            <w:r w:rsidRPr="00797F20">
              <w:rPr>
                <w:rFonts w:ascii="Times New Roman" w:eastAsia="Times New Roman" w:hAnsi="Times New Roman" w:cs="Times New Roman"/>
                <w:sz w:val="24"/>
                <w:szCs w:val="24"/>
                <w:lang w:val="bg-BG" w:eastAsia="bg-BG"/>
              </w:rPr>
              <w:softHyphen/>
              <w:t>чивост</w:t>
            </w:r>
          </w:p>
        </w:tc>
        <w:tc>
          <w:tcPr>
            <w:tcW w:w="851" w:type="dxa"/>
            <w:tcBorders>
              <w:top w:val="single" w:sz="4" w:space="0" w:color="auto"/>
              <w:left w:val="single" w:sz="4" w:space="0" w:color="auto"/>
              <w:bottom w:val="single" w:sz="4" w:space="0" w:color="auto"/>
              <w:right w:val="single" w:sz="4" w:space="0" w:color="auto"/>
            </w:tcBorders>
            <w:hideMark/>
          </w:tcPr>
          <w:p w14:paraId="3EB8FD21"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R</w:t>
            </w:r>
          </w:p>
        </w:tc>
        <w:tc>
          <w:tcPr>
            <w:tcW w:w="992" w:type="dxa"/>
            <w:tcBorders>
              <w:top w:val="single" w:sz="4" w:space="0" w:color="auto"/>
              <w:left w:val="single" w:sz="4" w:space="0" w:color="auto"/>
              <w:bottom w:val="single" w:sz="4" w:space="0" w:color="auto"/>
              <w:right w:val="single" w:sz="4" w:space="0" w:color="auto"/>
            </w:tcBorders>
            <w:hideMark/>
          </w:tcPr>
          <w:p w14:paraId="59D3A69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REI</w:t>
            </w:r>
          </w:p>
        </w:tc>
        <w:tc>
          <w:tcPr>
            <w:tcW w:w="992" w:type="dxa"/>
            <w:tcBorders>
              <w:top w:val="single" w:sz="4" w:space="0" w:color="auto"/>
              <w:left w:val="single" w:sz="4" w:space="0" w:color="auto"/>
              <w:bottom w:val="single" w:sz="4" w:space="0" w:color="auto"/>
              <w:right w:val="single" w:sz="4" w:space="0" w:color="auto"/>
            </w:tcBorders>
            <w:hideMark/>
          </w:tcPr>
          <w:p w14:paraId="27AAD343"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EI</w:t>
            </w:r>
          </w:p>
        </w:tc>
        <w:tc>
          <w:tcPr>
            <w:tcW w:w="993" w:type="dxa"/>
            <w:tcBorders>
              <w:top w:val="single" w:sz="4" w:space="0" w:color="auto"/>
              <w:left w:val="single" w:sz="4" w:space="0" w:color="auto"/>
              <w:bottom w:val="single" w:sz="4" w:space="0" w:color="auto"/>
              <w:right w:val="single" w:sz="4" w:space="0" w:color="auto"/>
            </w:tcBorders>
            <w:hideMark/>
          </w:tcPr>
          <w:p w14:paraId="5F777419"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EI</w:t>
            </w:r>
          </w:p>
        </w:tc>
        <w:tc>
          <w:tcPr>
            <w:tcW w:w="1134" w:type="dxa"/>
            <w:tcBorders>
              <w:top w:val="single" w:sz="4" w:space="0" w:color="auto"/>
              <w:left w:val="single" w:sz="4" w:space="0" w:color="auto"/>
              <w:bottom w:val="single" w:sz="4" w:space="0" w:color="auto"/>
              <w:right w:val="single" w:sz="4" w:space="0" w:color="auto"/>
            </w:tcBorders>
            <w:hideMark/>
          </w:tcPr>
          <w:p w14:paraId="04ADDD38"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REI</w:t>
            </w:r>
          </w:p>
        </w:tc>
        <w:tc>
          <w:tcPr>
            <w:tcW w:w="992" w:type="dxa"/>
            <w:tcBorders>
              <w:top w:val="single" w:sz="4" w:space="0" w:color="auto"/>
              <w:left w:val="single" w:sz="4" w:space="0" w:color="auto"/>
              <w:bottom w:val="single" w:sz="4" w:space="0" w:color="auto"/>
              <w:right w:val="single" w:sz="4" w:space="0" w:color="auto"/>
            </w:tcBorders>
            <w:hideMark/>
          </w:tcPr>
          <w:p w14:paraId="1D0C63AB"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EI</w:t>
            </w:r>
          </w:p>
        </w:tc>
        <w:tc>
          <w:tcPr>
            <w:tcW w:w="992" w:type="dxa"/>
            <w:tcBorders>
              <w:top w:val="single" w:sz="4" w:space="0" w:color="auto"/>
              <w:left w:val="single" w:sz="4" w:space="0" w:color="auto"/>
              <w:bottom w:val="single" w:sz="4" w:space="0" w:color="auto"/>
              <w:right w:val="single" w:sz="4" w:space="0" w:color="auto"/>
            </w:tcBorders>
            <w:hideMark/>
          </w:tcPr>
          <w:p w14:paraId="7F58650B"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R</w:t>
            </w:r>
          </w:p>
        </w:tc>
        <w:tc>
          <w:tcPr>
            <w:tcW w:w="992" w:type="dxa"/>
            <w:tcBorders>
              <w:top w:val="single" w:sz="4" w:space="0" w:color="auto"/>
              <w:left w:val="single" w:sz="4" w:space="0" w:color="auto"/>
              <w:bottom w:val="single" w:sz="4" w:space="0" w:color="auto"/>
              <w:right w:val="single" w:sz="4" w:space="0" w:color="auto"/>
            </w:tcBorders>
            <w:hideMark/>
          </w:tcPr>
          <w:p w14:paraId="7D295399"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R или RE</w:t>
            </w:r>
          </w:p>
        </w:tc>
        <w:tc>
          <w:tcPr>
            <w:tcW w:w="993" w:type="dxa"/>
            <w:tcBorders>
              <w:top w:val="single" w:sz="4" w:space="0" w:color="auto"/>
              <w:left w:val="single" w:sz="4" w:space="0" w:color="auto"/>
              <w:bottom w:val="single" w:sz="4" w:space="0" w:color="auto"/>
              <w:right w:val="single" w:sz="4" w:space="0" w:color="auto"/>
            </w:tcBorders>
            <w:hideMark/>
          </w:tcPr>
          <w:p w14:paraId="3579177C"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R или RE</w:t>
            </w:r>
          </w:p>
        </w:tc>
      </w:tr>
      <w:tr w:rsidR="00AE26C1" w:rsidRPr="00797F20" w14:paraId="5C4DBCAF" w14:textId="77777777" w:rsidTr="00F322C2">
        <w:tc>
          <w:tcPr>
            <w:tcW w:w="1129" w:type="dxa"/>
            <w:tcBorders>
              <w:top w:val="single" w:sz="4" w:space="0" w:color="auto"/>
              <w:left w:val="single" w:sz="4" w:space="0" w:color="auto"/>
              <w:bottom w:val="single" w:sz="4" w:space="0" w:color="auto"/>
              <w:right w:val="single" w:sz="4" w:space="0" w:color="auto"/>
            </w:tcBorders>
            <w:hideMark/>
          </w:tcPr>
          <w:p w14:paraId="271F07A0"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I</w:t>
            </w:r>
          </w:p>
        </w:tc>
        <w:tc>
          <w:tcPr>
            <w:tcW w:w="851" w:type="dxa"/>
            <w:tcBorders>
              <w:top w:val="single" w:sz="4" w:space="0" w:color="auto"/>
              <w:left w:val="single" w:sz="4" w:space="0" w:color="auto"/>
              <w:bottom w:val="single" w:sz="4" w:space="0" w:color="auto"/>
              <w:right w:val="single" w:sz="4" w:space="0" w:color="auto"/>
            </w:tcBorders>
            <w:hideMark/>
          </w:tcPr>
          <w:p w14:paraId="6C745CB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120</w:t>
            </w:r>
          </w:p>
        </w:tc>
        <w:tc>
          <w:tcPr>
            <w:tcW w:w="992" w:type="dxa"/>
            <w:tcBorders>
              <w:top w:val="single" w:sz="4" w:space="0" w:color="auto"/>
              <w:left w:val="single" w:sz="4" w:space="0" w:color="auto"/>
              <w:bottom w:val="single" w:sz="4" w:space="0" w:color="auto"/>
              <w:right w:val="single" w:sz="4" w:space="0" w:color="auto"/>
            </w:tcBorders>
            <w:hideMark/>
          </w:tcPr>
          <w:p w14:paraId="4715CAC9"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120</w:t>
            </w:r>
          </w:p>
        </w:tc>
        <w:tc>
          <w:tcPr>
            <w:tcW w:w="992" w:type="dxa"/>
            <w:tcBorders>
              <w:top w:val="single" w:sz="4" w:space="0" w:color="auto"/>
              <w:left w:val="single" w:sz="4" w:space="0" w:color="auto"/>
              <w:bottom w:val="single" w:sz="4" w:space="0" w:color="auto"/>
              <w:right w:val="single" w:sz="4" w:space="0" w:color="auto"/>
            </w:tcBorders>
            <w:hideMark/>
          </w:tcPr>
          <w:p w14:paraId="2A114B46"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30</w:t>
            </w:r>
          </w:p>
        </w:tc>
        <w:tc>
          <w:tcPr>
            <w:tcW w:w="993" w:type="dxa"/>
            <w:tcBorders>
              <w:top w:val="single" w:sz="4" w:space="0" w:color="auto"/>
              <w:left w:val="single" w:sz="4" w:space="0" w:color="auto"/>
              <w:bottom w:val="single" w:sz="4" w:space="0" w:color="auto"/>
              <w:right w:val="single" w:sz="4" w:space="0" w:color="auto"/>
            </w:tcBorders>
            <w:hideMark/>
          </w:tcPr>
          <w:p w14:paraId="7481967E"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60</w:t>
            </w:r>
          </w:p>
        </w:tc>
        <w:tc>
          <w:tcPr>
            <w:tcW w:w="1134" w:type="dxa"/>
            <w:tcBorders>
              <w:top w:val="single" w:sz="4" w:space="0" w:color="auto"/>
              <w:left w:val="single" w:sz="4" w:space="0" w:color="auto"/>
              <w:bottom w:val="single" w:sz="4" w:space="0" w:color="auto"/>
              <w:right w:val="single" w:sz="4" w:space="0" w:color="auto"/>
            </w:tcBorders>
            <w:hideMark/>
          </w:tcPr>
          <w:p w14:paraId="2A77465A"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90</w:t>
            </w:r>
          </w:p>
        </w:tc>
        <w:tc>
          <w:tcPr>
            <w:tcW w:w="992" w:type="dxa"/>
            <w:tcBorders>
              <w:top w:val="single" w:sz="4" w:space="0" w:color="auto"/>
              <w:left w:val="single" w:sz="4" w:space="0" w:color="auto"/>
              <w:bottom w:val="single" w:sz="4" w:space="0" w:color="auto"/>
              <w:right w:val="single" w:sz="4" w:space="0" w:color="auto"/>
            </w:tcBorders>
            <w:hideMark/>
          </w:tcPr>
          <w:p w14:paraId="3CD2B7CC"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120</w:t>
            </w:r>
          </w:p>
        </w:tc>
        <w:tc>
          <w:tcPr>
            <w:tcW w:w="992" w:type="dxa"/>
            <w:tcBorders>
              <w:top w:val="single" w:sz="4" w:space="0" w:color="auto"/>
              <w:left w:val="single" w:sz="4" w:space="0" w:color="auto"/>
              <w:bottom w:val="single" w:sz="4" w:space="0" w:color="auto"/>
              <w:right w:val="single" w:sz="4" w:space="0" w:color="auto"/>
            </w:tcBorders>
            <w:hideMark/>
          </w:tcPr>
          <w:p w14:paraId="7AE1E36C"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90</w:t>
            </w:r>
          </w:p>
        </w:tc>
        <w:tc>
          <w:tcPr>
            <w:tcW w:w="992" w:type="dxa"/>
            <w:tcBorders>
              <w:top w:val="single" w:sz="4" w:space="0" w:color="auto"/>
              <w:left w:val="single" w:sz="4" w:space="0" w:color="auto"/>
              <w:bottom w:val="single" w:sz="4" w:space="0" w:color="auto"/>
              <w:right w:val="single" w:sz="4" w:space="0" w:color="auto"/>
            </w:tcBorders>
            <w:hideMark/>
          </w:tcPr>
          <w:p w14:paraId="46DEB00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не се нормира</w:t>
            </w:r>
          </w:p>
        </w:tc>
        <w:tc>
          <w:tcPr>
            <w:tcW w:w="993" w:type="dxa"/>
            <w:tcBorders>
              <w:top w:val="single" w:sz="4" w:space="0" w:color="auto"/>
              <w:left w:val="single" w:sz="4" w:space="0" w:color="auto"/>
              <w:bottom w:val="single" w:sz="4" w:space="0" w:color="auto"/>
              <w:right w:val="single" w:sz="4" w:space="0" w:color="auto"/>
            </w:tcBorders>
            <w:hideMark/>
          </w:tcPr>
          <w:p w14:paraId="6813D7E1"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60</w:t>
            </w:r>
          </w:p>
        </w:tc>
      </w:tr>
      <w:tr w:rsidR="00AE26C1" w:rsidRPr="00797F20" w14:paraId="6E1082A3" w14:textId="77777777" w:rsidTr="00F322C2">
        <w:tc>
          <w:tcPr>
            <w:tcW w:w="1129" w:type="dxa"/>
            <w:tcBorders>
              <w:top w:val="single" w:sz="4" w:space="0" w:color="auto"/>
              <w:left w:val="single" w:sz="4" w:space="0" w:color="auto"/>
              <w:bottom w:val="single" w:sz="4" w:space="0" w:color="auto"/>
              <w:right w:val="single" w:sz="4" w:space="0" w:color="auto"/>
            </w:tcBorders>
            <w:hideMark/>
          </w:tcPr>
          <w:p w14:paraId="2D4C7FA2"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II</w:t>
            </w:r>
          </w:p>
        </w:tc>
        <w:tc>
          <w:tcPr>
            <w:tcW w:w="851" w:type="dxa"/>
            <w:tcBorders>
              <w:top w:val="single" w:sz="4" w:space="0" w:color="auto"/>
              <w:left w:val="single" w:sz="4" w:space="0" w:color="auto"/>
              <w:bottom w:val="single" w:sz="4" w:space="0" w:color="auto"/>
              <w:right w:val="single" w:sz="4" w:space="0" w:color="auto"/>
            </w:tcBorders>
            <w:hideMark/>
          </w:tcPr>
          <w:p w14:paraId="6AC93F91"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90</w:t>
            </w:r>
          </w:p>
        </w:tc>
        <w:tc>
          <w:tcPr>
            <w:tcW w:w="992" w:type="dxa"/>
            <w:tcBorders>
              <w:top w:val="single" w:sz="4" w:space="0" w:color="auto"/>
              <w:left w:val="single" w:sz="4" w:space="0" w:color="auto"/>
              <w:bottom w:val="single" w:sz="4" w:space="0" w:color="auto"/>
              <w:right w:val="single" w:sz="4" w:space="0" w:color="auto"/>
            </w:tcBorders>
            <w:hideMark/>
          </w:tcPr>
          <w:p w14:paraId="45989616"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90</w:t>
            </w:r>
          </w:p>
        </w:tc>
        <w:tc>
          <w:tcPr>
            <w:tcW w:w="992" w:type="dxa"/>
            <w:tcBorders>
              <w:top w:val="single" w:sz="4" w:space="0" w:color="auto"/>
              <w:left w:val="single" w:sz="4" w:space="0" w:color="auto"/>
              <w:bottom w:val="single" w:sz="4" w:space="0" w:color="auto"/>
              <w:right w:val="single" w:sz="4" w:space="0" w:color="auto"/>
            </w:tcBorders>
            <w:hideMark/>
          </w:tcPr>
          <w:p w14:paraId="09C29FF0"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30</w:t>
            </w:r>
          </w:p>
        </w:tc>
        <w:tc>
          <w:tcPr>
            <w:tcW w:w="993" w:type="dxa"/>
            <w:tcBorders>
              <w:top w:val="single" w:sz="4" w:space="0" w:color="auto"/>
              <w:left w:val="single" w:sz="4" w:space="0" w:color="auto"/>
              <w:bottom w:val="single" w:sz="4" w:space="0" w:color="auto"/>
              <w:right w:val="single" w:sz="4" w:space="0" w:color="auto"/>
            </w:tcBorders>
            <w:hideMark/>
          </w:tcPr>
          <w:p w14:paraId="0A7E7AC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60</w:t>
            </w:r>
          </w:p>
        </w:tc>
        <w:tc>
          <w:tcPr>
            <w:tcW w:w="1134" w:type="dxa"/>
            <w:tcBorders>
              <w:top w:val="single" w:sz="4" w:space="0" w:color="auto"/>
              <w:left w:val="single" w:sz="4" w:space="0" w:color="auto"/>
              <w:bottom w:val="single" w:sz="4" w:space="0" w:color="auto"/>
              <w:right w:val="single" w:sz="4" w:space="0" w:color="auto"/>
            </w:tcBorders>
            <w:hideMark/>
          </w:tcPr>
          <w:p w14:paraId="3138EDCD"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60</w:t>
            </w:r>
          </w:p>
        </w:tc>
        <w:tc>
          <w:tcPr>
            <w:tcW w:w="992" w:type="dxa"/>
            <w:tcBorders>
              <w:top w:val="single" w:sz="4" w:space="0" w:color="auto"/>
              <w:left w:val="single" w:sz="4" w:space="0" w:color="auto"/>
              <w:bottom w:val="single" w:sz="4" w:space="0" w:color="auto"/>
              <w:right w:val="single" w:sz="4" w:space="0" w:color="auto"/>
            </w:tcBorders>
            <w:hideMark/>
          </w:tcPr>
          <w:p w14:paraId="70078C3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90</w:t>
            </w:r>
          </w:p>
        </w:tc>
        <w:tc>
          <w:tcPr>
            <w:tcW w:w="992" w:type="dxa"/>
            <w:tcBorders>
              <w:top w:val="single" w:sz="4" w:space="0" w:color="auto"/>
              <w:left w:val="single" w:sz="4" w:space="0" w:color="auto"/>
              <w:bottom w:val="single" w:sz="4" w:space="0" w:color="auto"/>
              <w:right w:val="single" w:sz="4" w:space="0" w:color="auto"/>
            </w:tcBorders>
            <w:hideMark/>
          </w:tcPr>
          <w:p w14:paraId="6C9B036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60</w:t>
            </w:r>
          </w:p>
        </w:tc>
        <w:tc>
          <w:tcPr>
            <w:tcW w:w="992" w:type="dxa"/>
            <w:tcBorders>
              <w:top w:val="single" w:sz="4" w:space="0" w:color="auto"/>
              <w:left w:val="single" w:sz="4" w:space="0" w:color="auto"/>
              <w:bottom w:val="single" w:sz="4" w:space="0" w:color="auto"/>
              <w:right w:val="single" w:sz="4" w:space="0" w:color="auto"/>
            </w:tcBorders>
            <w:hideMark/>
          </w:tcPr>
          <w:p w14:paraId="11DE7624"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не се нормира</w:t>
            </w:r>
          </w:p>
        </w:tc>
        <w:tc>
          <w:tcPr>
            <w:tcW w:w="993" w:type="dxa"/>
            <w:tcBorders>
              <w:top w:val="single" w:sz="4" w:space="0" w:color="auto"/>
              <w:left w:val="single" w:sz="4" w:space="0" w:color="auto"/>
              <w:bottom w:val="single" w:sz="4" w:space="0" w:color="auto"/>
              <w:right w:val="single" w:sz="4" w:space="0" w:color="auto"/>
            </w:tcBorders>
            <w:hideMark/>
          </w:tcPr>
          <w:p w14:paraId="1E66EFF6"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45</w:t>
            </w:r>
          </w:p>
        </w:tc>
      </w:tr>
      <w:tr w:rsidR="00AE26C1" w:rsidRPr="00797F20" w14:paraId="15E6E021" w14:textId="77777777" w:rsidTr="00F322C2">
        <w:tc>
          <w:tcPr>
            <w:tcW w:w="1129" w:type="dxa"/>
            <w:tcBorders>
              <w:top w:val="single" w:sz="4" w:space="0" w:color="auto"/>
              <w:left w:val="single" w:sz="4" w:space="0" w:color="auto"/>
              <w:bottom w:val="single" w:sz="4" w:space="0" w:color="auto"/>
              <w:right w:val="single" w:sz="4" w:space="0" w:color="auto"/>
            </w:tcBorders>
            <w:hideMark/>
          </w:tcPr>
          <w:p w14:paraId="0A7091FE"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III</w:t>
            </w:r>
          </w:p>
        </w:tc>
        <w:tc>
          <w:tcPr>
            <w:tcW w:w="851" w:type="dxa"/>
            <w:tcBorders>
              <w:top w:val="single" w:sz="4" w:space="0" w:color="auto"/>
              <w:left w:val="single" w:sz="4" w:space="0" w:color="auto"/>
              <w:bottom w:val="single" w:sz="4" w:space="0" w:color="auto"/>
              <w:right w:val="single" w:sz="4" w:space="0" w:color="auto"/>
            </w:tcBorders>
            <w:hideMark/>
          </w:tcPr>
          <w:p w14:paraId="1B9D6A9C"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45</w:t>
            </w:r>
          </w:p>
        </w:tc>
        <w:tc>
          <w:tcPr>
            <w:tcW w:w="992" w:type="dxa"/>
            <w:tcBorders>
              <w:top w:val="single" w:sz="4" w:space="0" w:color="auto"/>
              <w:left w:val="single" w:sz="4" w:space="0" w:color="auto"/>
              <w:bottom w:val="single" w:sz="4" w:space="0" w:color="auto"/>
              <w:right w:val="single" w:sz="4" w:space="0" w:color="auto"/>
            </w:tcBorders>
            <w:hideMark/>
          </w:tcPr>
          <w:p w14:paraId="010F9208"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45</w:t>
            </w:r>
          </w:p>
        </w:tc>
        <w:tc>
          <w:tcPr>
            <w:tcW w:w="992" w:type="dxa"/>
            <w:tcBorders>
              <w:top w:val="single" w:sz="4" w:space="0" w:color="auto"/>
              <w:left w:val="single" w:sz="4" w:space="0" w:color="auto"/>
              <w:bottom w:val="single" w:sz="4" w:space="0" w:color="auto"/>
              <w:right w:val="single" w:sz="4" w:space="0" w:color="auto"/>
            </w:tcBorders>
            <w:hideMark/>
          </w:tcPr>
          <w:p w14:paraId="4D61E89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 xml:space="preserve">15 </w:t>
            </w:r>
          </w:p>
        </w:tc>
        <w:tc>
          <w:tcPr>
            <w:tcW w:w="993" w:type="dxa"/>
            <w:tcBorders>
              <w:top w:val="single" w:sz="4" w:space="0" w:color="auto"/>
              <w:left w:val="single" w:sz="4" w:space="0" w:color="auto"/>
              <w:bottom w:val="single" w:sz="4" w:space="0" w:color="auto"/>
              <w:right w:val="single" w:sz="4" w:space="0" w:color="auto"/>
            </w:tcBorders>
            <w:hideMark/>
          </w:tcPr>
          <w:p w14:paraId="4024BEBA"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30</w:t>
            </w:r>
          </w:p>
        </w:tc>
        <w:tc>
          <w:tcPr>
            <w:tcW w:w="1134" w:type="dxa"/>
            <w:tcBorders>
              <w:top w:val="single" w:sz="4" w:space="0" w:color="auto"/>
              <w:left w:val="single" w:sz="4" w:space="0" w:color="auto"/>
              <w:bottom w:val="single" w:sz="4" w:space="0" w:color="auto"/>
              <w:right w:val="single" w:sz="4" w:space="0" w:color="auto"/>
            </w:tcBorders>
            <w:hideMark/>
          </w:tcPr>
          <w:p w14:paraId="5CB5AAA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45</w:t>
            </w:r>
          </w:p>
        </w:tc>
        <w:tc>
          <w:tcPr>
            <w:tcW w:w="992" w:type="dxa"/>
            <w:tcBorders>
              <w:top w:val="single" w:sz="4" w:space="0" w:color="auto"/>
              <w:left w:val="single" w:sz="4" w:space="0" w:color="auto"/>
              <w:bottom w:val="single" w:sz="4" w:space="0" w:color="auto"/>
              <w:right w:val="single" w:sz="4" w:space="0" w:color="auto"/>
            </w:tcBorders>
            <w:hideMark/>
          </w:tcPr>
          <w:p w14:paraId="4060B4A4"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45</w:t>
            </w:r>
          </w:p>
        </w:tc>
        <w:tc>
          <w:tcPr>
            <w:tcW w:w="992" w:type="dxa"/>
            <w:tcBorders>
              <w:top w:val="single" w:sz="4" w:space="0" w:color="auto"/>
              <w:left w:val="single" w:sz="4" w:space="0" w:color="auto"/>
              <w:bottom w:val="single" w:sz="4" w:space="0" w:color="auto"/>
              <w:right w:val="single" w:sz="4" w:space="0" w:color="auto"/>
            </w:tcBorders>
            <w:hideMark/>
          </w:tcPr>
          <w:p w14:paraId="58FEC79A"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45</w:t>
            </w:r>
          </w:p>
        </w:tc>
        <w:tc>
          <w:tcPr>
            <w:tcW w:w="992" w:type="dxa"/>
            <w:tcBorders>
              <w:top w:val="single" w:sz="4" w:space="0" w:color="auto"/>
              <w:left w:val="single" w:sz="4" w:space="0" w:color="auto"/>
              <w:bottom w:val="single" w:sz="4" w:space="0" w:color="auto"/>
              <w:right w:val="single" w:sz="4" w:space="0" w:color="auto"/>
            </w:tcBorders>
            <w:hideMark/>
          </w:tcPr>
          <w:p w14:paraId="413C387C"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не се нормира</w:t>
            </w:r>
          </w:p>
        </w:tc>
        <w:tc>
          <w:tcPr>
            <w:tcW w:w="993" w:type="dxa"/>
            <w:tcBorders>
              <w:top w:val="single" w:sz="4" w:space="0" w:color="auto"/>
              <w:left w:val="single" w:sz="4" w:space="0" w:color="auto"/>
              <w:bottom w:val="single" w:sz="4" w:space="0" w:color="auto"/>
              <w:right w:val="single" w:sz="4" w:space="0" w:color="auto"/>
            </w:tcBorders>
            <w:hideMark/>
          </w:tcPr>
          <w:p w14:paraId="3E4FC936"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30</w:t>
            </w:r>
          </w:p>
        </w:tc>
      </w:tr>
      <w:tr w:rsidR="00AE26C1" w:rsidRPr="00797F20" w14:paraId="2CD622F7" w14:textId="77777777" w:rsidTr="00F322C2">
        <w:tc>
          <w:tcPr>
            <w:tcW w:w="1129" w:type="dxa"/>
            <w:tcBorders>
              <w:top w:val="single" w:sz="4" w:space="0" w:color="auto"/>
              <w:left w:val="single" w:sz="4" w:space="0" w:color="auto"/>
              <w:bottom w:val="single" w:sz="4" w:space="0" w:color="auto"/>
              <w:right w:val="single" w:sz="4" w:space="0" w:color="auto"/>
            </w:tcBorders>
            <w:hideMark/>
          </w:tcPr>
          <w:p w14:paraId="55311EB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IV</w:t>
            </w:r>
          </w:p>
        </w:tc>
        <w:tc>
          <w:tcPr>
            <w:tcW w:w="851" w:type="dxa"/>
            <w:tcBorders>
              <w:top w:val="single" w:sz="4" w:space="0" w:color="auto"/>
              <w:left w:val="single" w:sz="4" w:space="0" w:color="auto"/>
              <w:bottom w:val="single" w:sz="4" w:space="0" w:color="auto"/>
              <w:right w:val="single" w:sz="4" w:space="0" w:color="auto"/>
            </w:tcBorders>
            <w:hideMark/>
          </w:tcPr>
          <w:p w14:paraId="58742C51"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30</w:t>
            </w:r>
          </w:p>
        </w:tc>
        <w:tc>
          <w:tcPr>
            <w:tcW w:w="992" w:type="dxa"/>
            <w:tcBorders>
              <w:top w:val="single" w:sz="4" w:space="0" w:color="auto"/>
              <w:left w:val="single" w:sz="4" w:space="0" w:color="auto"/>
              <w:bottom w:val="single" w:sz="4" w:space="0" w:color="auto"/>
              <w:right w:val="single" w:sz="4" w:space="0" w:color="auto"/>
            </w:tcBorders>
            <w:hideMark/>
          </w:tcPr>
          <w:p w14:paraId="7BD51775"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30</w:t>
            </w:r>
          </w:p>
        </w:tc>
        <w:tc>
          <w:tcPr>
            <w:tcW w:w="992" w:type="dxa"/>
            <w:tcBorders>
              <w:top w:val="single" w:sz="4" w:space="0" w:color="auto"/>
              <w:left w:val="single" w:sz="4" w:space="0" w:color="auto"/>
              <w:bottom w:val="single" w:sz="4" w:space="0" w:color="auto"/>
              <w:right w:val="single" w:sz="4" w:space="0" w:color="auto"/>
            </w:tcBorders>
            <w:hideMark/>
          </w:tcPr>
          <w:p w14:paraId="38F1E342"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 xml:space="preserve">15 </w:t>
            </w:r>
          </w:p>
        </w:tc>
        <w:tc>
          <w:tcPr>
            <w:tcW w:w="993" w:type="dxa"/>
            <w:tcBorders>
              <w:top w:val="single" w:sz="4" w:space="0" w:color="auto"/>
              <w:left w:val="single" w:sz="4" w:space="0" w:color="auto"/>
              <w:bottom w:val="single" w:sz="4" w:space="0" w:color="auto"/>
              <w:right w:val="single" w:sz="4" w:space="0" w:color="auto"/>
            </w:tcBorders>
            <w:hideMark/>
          </w:tcPr>
          <w:p w14:paraId="32A8294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 xml:space="preserve">15 </w:t>
            </w:r>
          </w:p>
        </w:tc>
        <w:tc>
          <w:tcPr>
            <w:tcW w:w="1134" w:type="dxa"/>
            <w:tcBorders>
              <w:top w:val="single" w:sz="4" w:space="0" w:color="auto"/>
              <w:left w:val="single" w:sz="4" w:space="0" w:color="auto"/>
              <w:bottom w:val="single" w:sz="4" w:space="0" w:color="auto"/>
              <w:right w:val="single" w:sz="4" w:space="0" w:color="auto"/>
            </w:tcBorders>
            <w:hideMark/>
          </w:tcPr>
          <w:p w14:paraId="78445B83"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 xml:space="preserve">15 </w:t>
            </w:r>
          </w:p>
        </w:tc>
        <w:tc>
          <w:tcPr>
            <w:tcW w:w="992" w:type="dxa"/>
            <w:tcBorders>
              <w:top w:val="single" w:sz="4" w:space="0" w:color="auto"/>
              <w:left w:val="single" w:sz="4" w:space="0" w:color="auto"/>
              <w:bottom w:val="single" w:sz="4" w:space="0" w:color="auto"/>
              <w:right w:val="single" w:sz="4" w:space="0" w:color="auto"/>
            </w:tcBorders>
            <w:hideMark/>
          </w:tcPr>
          <w:p w14:paraId="71779ECF"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 xml:space="preserve">30 </w:t>
            </w:r>
          </w:p>
        </w:tc>
        <w:tc>
          <w:tcPr>
            <w:tcW w:w="992" w:type="dxa"/>
            <w:tcBorders>
              <w:top w:val="single" w:sz="4" w:space="0" w:color="auto"/>
              <w:left w:val="single" w:sz="4" w:space="0" w:color="auto"/>
              <w:bottom w:val="single" w:sz="4" w:space="0" w:color="auto"/>
              <w:right w:val="single" w:sz="4" w:space="0" w:color="auto"/>
            </w:tcBorders>
            <w:hideMark/>
          </w:tcPr>
          <w:p w14:paraId="15144C89"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30</w:t>
            </w:r>
          </w:p>
        </w:tc>
        <w:tc>
          <w:tcPr>
            <w:tcW w:w="992" w:type="dxa"/>
            <w:tcBorders>
              <w:top w:val="single" w:sz="4" w:space="0" w:color="auto"/>
              <w:left w:val="single" w:sz="4" w:space="0" w:color="auto"/>
              <w:bottom w:val="single" w:sz="4" w:space="0" w:color="auto"/>
              <w:right w:val="single" w:sz="4" w:space="0" w:color="auto"/>
            </w:tcBorders>
            <w:hideMark/>
          </w:tcPr>
          <w:p w14:paraId="46C8D572"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не се нормира</w:t>
            </w:r>
          </w:p>
        </w:tc>
        <w:tc>
          <w:tcPr>
            <w:tcW w:w="993" w:type="dxa"/>
            <w:tcBorders>
              <w:top w:val="single" w:sz="4" w:space="0" w:color="auto"/>
              <w:left w:val="single" w:sz="4" w:space="0" w:color="auto"/>
              <w:bottom w:val="single" w:sz="4" w:space="0" w:color="auto"/>
              <w:right w:val="single" w:sz="4" w:space="0" w:color="auto"/>
            </w:tcBorders>
            <w:hideMark/>
          </w:tcPr>
          <w:p w14:paraId="21B160AA"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 xml:space="preserve">15 </w:t>
            </w:r>
          </w:p>
        </w:tc>
      </w:tr>
      <w:tr w:rsidR="00AE26C1" w:rsidRPr="00797F20" w14:paraId="65993893" w14:textId="77777777" w:rsidTr="00F322C2">
        <w:tc>
          <w:tcPr>
            <w:tcW w:w="1129" w:type="dxa"/>
            <w:tcBorders>
              <w:top w:val="single" w:sz="4" w:space="0" w:color="auto"/>
              <w:left w:val="single" w:sz="4" w:space="0" w:color="auto"/>
              <w:bottom w:val="single" w:sz="4" w:space="0" w:color="auto"/>
              <w:right w:val="single" w:sz="4" w:space="0" w:color="auto"/>
            </w:tcBorders>
            <w:hideMark/>
          </w:tcPr>
          <w:p w14:paraId="2E0822F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V</w:t>
            </w:r>
          </w:p>
        </w:tc>
        <w:tc>
          <w:tcPr>
            <w:tcW w:w="8931" w:type="dxa"/>
            <w:gridSpan w:val="9"/>
            <w:tcBorders>
              <w:top w:val="single" w:sz="4" w:space="0" w:color="auto"/>
              <w:left w:val="single" w:sz="4" w:space="0" w:color="auto"/>
              <w:bottom w:val="single" w:sz="4" w:space="0" w:color="auto"/>
              <w:right w:val="single" w:sz="4" w:space="0" w:color="auto"/>
            </w:tcBorders>
            <w:hideMark/>
          </w:tcPr>
          <w:p w14:paraId="0932314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Не се нормира</w:t>
            </w:r>
          </w:p>
        </w:tc>
      </w:tr>
    </w:tbl>
    <w:p w14:paraId="421C39B1" w14:textId="77777777" w:rsidR="00AE26C1" w:rsidRPr="00797F20" w:rsidRDefault="00AE26C1" w:rsidP="00AE26C1">
      <w:pPr>
        <w:spacing w:after="0" w:line="240" w:lineRule="auto"/>
        <w:rPr>
          <w:rFonts w:ascii="Times New Roman" w:eastAsia="Times New Roman" w:hAnsi="Times New Roman" w:cs="Times New Roman"/>
          <w:sz w:val="24"/>
          <w:szCs w:val="24"/>
          <w:lang w:val="bg-BG" w:eastAsia="bg-BG"/>
        </w:rPr>
      </w:pPr>
    </w:p>
    <w:p w14:paraId="4FDE106B" w14:textId="4700001D" w:rsidR="0009723D" w:rsidRDefault="00564075"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В т. 1 от забележките под таблица 1 думите „стоманени пожаронезащитени“ </w:t>
      </w:r>
      <w:r w:rsidR="00B75725">
        <w:rPr>
          <w:rFonts w:ascii="Times New Roman" w:hAnsi="Times New Roman" w:cs="Times New Roman"/>
          <w:sz w:val="24"/>
          <w:szCs w:val="24"/>
          <w:lang w:val="bg-BG"/>
        </w:rPr>
        <w:t xml:space="preserve">се заменят с </w:t>
      </w:r>
      <w:r w:rsidRPr="00797F20">
        <w:rPr>
          <w:rFonts w:ascii="Times New Roman" w:hAnsi="Times New Roman" w:cs="Times New Roman"/>
          <w:sz w:val="24"/>
          <w:szCs w:val="24"/>
          <w:lang w:val="bg-BG"/>
        </w:rPr>
        <w:t xml:space="preserve">„пожаронезащитени стоманени“ и думите „с врати и капаци с огнеустойчивост ЕI 90, изпълнени от строителни продукти с минимален клас по реакция на огън В“ </w:t>
      </w:r>
      <w:r w:rsidR="00B75725">
        <w:rPr>
          <w:rFonts w:ascii="Times New Roman" w:hAnsi="Times New Roman" w:cs="Times New Roman"/>
          <w:sz w:val="24"/>
          <w:szCs w:val="24"/>
          <w:lang w:val="bg-BG"/>
        </w:rPr>
        <w:t>се заменят със</w:t>
      </w:r>
      <w:r w:rsidR="00D82CC8">
        <w:rPr>
          <w:rFonts w:ascii="Times New Roman" w:hAnsi="Times New Roman" w:cs="Times New Roman"/>
          <w:sz w:val="24"/>
          <w:szCs w:val="24"/>
          <w:lang w:val="bg-BG"/>
        </w:rPr>
        <w:t xml:space="preserve"> </w:t>
      </w:r>
      <w:r w:rsidRPr="00797F20">
        <w:rPr>
          <w:rFonts w:ascii="Times New Roman" w:hAnsi="Times New Roman" w:cs="Times New Roman"/>
          <w:sz w:val="24"/>
          <w:szCs w:val="24"/>
          <w:lang w:val="bg-BG"/>
        </w:rPr>
        <w:t xml:space="preserve">„със </w:t>
      </w:r>
      <w:proofErr w:type="spellStart"/>
      <w:r w:rsidRPr="00797F20">
        <w:rPr>
          <w:rFonts w:ascii="Times New Roman" w:hAnsi="Times New Roman" w:cs="Times New Roman"/>
          <w:sz w:val="24"/>
          <w:szCs w:val="24"/>
          <w:lang w:val="bg-BG"/>
        </w:rPr>
        <w:t>самозатварящи</w:t>
      </w:r>
      <w:proofErr w:type="spellEnd"/>
      <w:r w:rsidRPr="00797F20">
        <w:rPr>
          <w:rFonts w:ascii="Times New Roman" w:hAnsi="Times New Roman" w:cs="Times New Roman"/>
          <w:sz w:val="24"/>
          <w:szCs w:val="24"/>
          <w:lang w:val="bg-BG"/>
        </w:rPr>
        <w:t xml:space="preserve"> се </w:t>
      </w:r>
      <w:proofErr w:type="spellStart"/>
      <w:r w:rsidRPr="00797F20">
        <w:rPr>
          <w:rFonts w:ascii="Times New Roman" w:hAnsi="Times New Roman" w:cs="Times New Roman"/>
          <w:sz w:val="24"/>
          <w:szCs w:val="24"/>
          <w:lang w:val="bg-BG"/>
        </w:rPr>
        <w:t>димоуплътнени</w:t>
      </w:r>
      <w:proofErr w:type="spellEnd"/>
      <w:r w:rsidRPr="00797F20">
        <w:rPr>
          <w:rFonts w:ascii="Times New Roman" w:hAnsi="Times New Roman" w:cs="Times New Roman"/>
          <w:sz w:val="24"/>
          <w:szCs w:val="24"/>
          <w:lang w:val="bg-BG"/>
        </w:rPr>
        <w:t xml:space="preserve"> врати или капаци с огнеустойчивост ЕI 90“</w:t>
      </w:r>
      <w:r w:rsidR="0009723D">
        <w:rPr>
          <w:rFonts w:ascii="Times New Roman" w:hAnsi="Times New Roman" w:cs="Times New Roman"/>
          <w:sz w:val="24"/>
          <w:szCs w:val="24"/>
          <w:lang w:val="bg-BG"/>
        </w:rPr>
        <w:t>;</w:t>
      </w:r>
    </w:p>
    <w:p w14:paraId="1528BFE7" w14:textId="77777777" w:rsidR="00D02A28" w:rsidRPr="00797F20" w:rsidRDefault="0009723D" w:rsidP="003137FD">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3. В</w:t>
      </w:r>
      <w:r w:rsidR="00564075" w:rsidRPr="00797F20">
        <w:rPr>
          <w:rFonts w:ascii="Times New Roman" w:hAnsi="Times New Roman" w:cs="Times New Roman"/>
          <w:sz w:val="24"/>
          <w:szCs w:val="24"/>
          <w:lang w:val="bg-BG"/>
        </w:rPr>
        <w:t xml:space="preserve"> т. 4 </w:t>
      </w:r>
      <w:r w:rsidRPr="0009723D">
        <w:rPr>
          <w:rFonts w:ascii="Times New Roman" w:hAnsi="Times New Roman" w:cs="Times New Roman"/>
          <w:sz w:val="24"/>
          <w:szCs w:val="24"/>
          <w:lang w:val="bg-BG"/>
        </w:rPr>
        <w:t>от забележките под таблица 1</w:t>
      </w:r>
      <w:r>
        <w:rPr>
          <w:rFonts w:ascii="Times New Roman" w:hAnsi="Times New Roman" w:cs="Times New Roman"/>
          <w:sz w:val="24"/>
          <w:szCs w:val="24"/>
          <w:lang w:val="bg-BG"/>
        </w:rPr>
        <w:t xml:space="preserve"> </w:t>
      </w:r>
      <w:r w:rsidR="00564075" w:rsidRPr="00797F20">
        <w:rPr>
          <w:rFonts w:ascii="Times New Roman" w:hAnsi="Times New Roman" w:cs="Times New Roman"/>
          <w:sz w:val="24"/>
          <w:szCs w:val="24"/>
          <w:lang w:val="bg-BG"/>
        </w:rPr>
        <w:t>преди думите „многоетажни сгради“ се добавя „двуетажни и“.</w:t>
      </w:r>
    </w:p>
    <w:p w14:paraId="5756AB07" w14:textId="685570D1" w:rsidR="00207BB0" w:rsidRPr="00797F20" w:rsidRDefault="00207BB0"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17.</w:t>
      </w:r>
      <w:r w:rsidRPr="00797F20">
        <w:rPr>
          <w:rFonts w:ascii="Times New Roman" w:hAnsi="Times New Roman" w:cs="Times New Roman"/>
          <w:sz w:val="24"/>
          <w:szCs w:val="24"/>
          <w:lang w:val="bg-BG"/>
        </w:rPr>
        <w:t xml:space="preserve"> В чл. 27 се правят следните изм</w:t>
      </w:r>
      <w:r w:rsidR="00B75725">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B75725">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32EC0888" w14:textId="77777777" w:rsidR="002F54CF" w:rsidRDefault="0035763A"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w:t>
      </w:r>
      <w:r w:rsidR="002F54CF">
        <w:rPr>
          <w:rFonts w:ascii="Times New Roman" w:hAnsi="Times New Roman" w:cs="Times New Roman"/>
          <w:sz w:val="24"/>
          <w:szCs w:val="24"/>
          <w:lang w:val="bg-BG"/>
        </w:rPr>
        <w:t>В ал. 1 пред</w:t>
      </w:r>
      <w:r w:rsidR="00B75725">
        <w:rPr>
          <w:rFonts w:ascii="Times New Roman" w:hAnsi="Times New Roman" w:cs="Times New Roman"/>
          <w:sz w:val="24"/>
          <w:szCs w:val="24"/>
          <w:lang w:val="bg-BG"/>
        </w:rPr>
        <w:t>и</w:t>
      </w:r>
      <w:r w:rsidR="002F54CF">
        <w:rPr>
          <w:rFonts w:ascii="Times New Roman" w:hAnsi="Times New Roman" w:cs="Times New Roman"/>
          <w:sz w:val="24"/>
          <w:szCs w:val="24"/>
          <w:lang w:val="bg-BG"/>
        </w:rPr>
        <w:t xml:space="preserve"> думата „врати“ се добавя „</w:t>
      </w:r>
      <w:proofErr w:type="spellStart"/>
      <w:r w:rsidR="002F54CF">
        <w:rPr>
          <w:rFonts w:ascii="Times New Roman" w:hAnsi="Times New Roman" w:cs="Times New Roman"/>
          <w:sz w:val="24"/>
          <w:szCs w:val="24"/>
          <w:lang w:val="bg-BG"/>
        </w:rPr>
        <w:t>самозатварящи</w:t>
      </w:r>
      <w:proofErr w:type="spellEnd"/>
      <w:r w:rsidR="002F54CF">
        <w:rPr>
          <w:rFonts w:ascii="Times New Roman" w:hAnsi="Times New Roman" w:cs="Times New Roman"/>
          <w:sz w:val="24"/>
          <w:szCs w:val="24"/>
          <w:lang w:val="bg-BG"/>
        </w:rPr>
        <w:t xml:space="preserve"> се“.</w:t>
      </w:r>
    </w:p>
    <w:p w14:paraId="24100CD8" w14:textId="30D5E0A3" w:rsidR="0003670B" w:rsidRDefault="002F54CF" w:rsidP="003137FD">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2. </w:t>
      </w:r>
      <w:r w:rsidR="0003670B">
        <w:rPr>
          <w:rFonts w:ascii="Times New Roman" w:hAnsi="Times New Roman" w:cs="Times New Roman"/>
          <w:sz w:val="24"/>
          <w:szCs w:val="24"/>
          <w:lang w:val="bg-BG"/>
        </w:rPr>
        <w:t>Алинея</w:t>
      </w:r>
      <w:r w:rsidR="0003670B" w:rsidRPr="00797F20">
        <w:rPr>
          <w:rFonts w:ascii="Times New Roman" w:hAnsi="Times New Roman" w:cs="Times New Roman"/>
          <w:sz w:val="24"/>
          <w:szCs w:val="24"/>
          <w:lang w:val="bg-BG"/>
        </w:rPr>
        <w:t xml:space="preserve"> 2</w:t>
      </w:r>
      <w:r w:rsidR="0003670B">
        <w:rPr>
          <w:rFonts w:ascii="Times New Roman" w:hAnsi="Times New Roman" w:cs="Times New Roman"/>
          <w:sz w:val="24"/>
          <w:szCs w:val="24"/>
          <w:lang w:val="bg-BG"/>
        </w:rPr>
        <w:t xml:space="preserve"> се изменя така:,</w:t>
      </w:r>
      <w:r w:rsidR="0035763A" w:rsidRPr="00797F20">
        <w:rPr>
          <w:rFonts w:ascii="Times New Roman" w:hAnsi="Times New Roman" w:cs="Times New Roman"/>
          <w:sz w:val="24"/>
          <w:szCs w:val="24"/>
          <w:lang w:val="bg-BG"/>
        </w:rPr>
        <w:t xml:space="preserve"> </w:t>
      </w:r>
    </w:p>
    <w:p w14:paraId="16C9803B" w14:textId="6D475BAD" w:rsidR="0003670B" w:rsidRDefault="0003670B"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w:t>
      </w:r>
      <w:r>
        <w:rPr>
          <w:rFonts w:ascii="Times New Roman" w:hAnsi="Times New Roman" w:cs="Times New Roman"/>
          <w:sz w:val="24"/>
          <w:szCs w:val="24"/>
          <w:lang w:val="bg-BG"/>
        </w:rPr>
        <w:t>2</w:t>
      </w:r>
      <w:r w:rsidRPr="00797F20">
        <w:rPr>
          <w:rFonts w:ascii="Times New Roman" w:hAnsi="Times New Roman" w:cs="Times New Roman"/>
          <w:sz w:val="24"/>
          <w:szCs w:val="24"/>
          <w:lang w:val="bg-BG"/>
        </w:rPr>
        <w:t xml:space="preserve">) </w:t>
      </w:r>
      <w:r w:rsidRPr="0003670B">
        <w:rPr>
          <w:rFonts w:ascii="Times New Roman" w:hAnsi="Times New Roman" w:cs="Times New Roman"/>
          <w:sz w:val="24"/>
          <w:szCs w:val="24"/>
          <w:lang w:val="bg-BG"/>
        </w:rPr>
        <w:t xml:space="preserve">Технологичната връзка между помещения по чл. 41, ал. 2 и такива без риск от възникване на експлозивна атмосфера се осъществява през </w:t>
      </w:r>
      <w:proofErr w:type="spellStart"/>
      <w:r w:rsidRPr="0003670B">
        <w:rPr>
          <w:rFonts w:ascii="Times New Roman" w:hAnsi="Times New Roman" w:cs="Times New Roman"/>
          <w:sz w:val="24"/>
          <w:szCs w:val="24"/>
          <w:lang w:val="bg-BG"/>
        </w:rPr>
        <w:t>пожарозащитни</w:t>
      </w:r>
      <w:proofErr w:type="spellEnd"/>
      <w:r w:rsidRPr="0003670B">
        <w:rPr>
          <w:rFonts w:ascii="Times New Roman" w:hAnsi="Times New Roman" w:cs="Times New Roman"/>
          <w:sz w:val="24"/>
          <w:szCs w:val="24"/>
          <w:lang w:val="bg-BG"/>
        </w:rPr>
        <w:t xml:space="preserve"> преддверия с осигурено постоянно повишено налягане не по-малко от 30 </w:t>
      </w:r>
      <w:proofErr w:type="spellStart"/>
      <w:r w:rsidRPr="0003670B">
        <w:rPr>
          <w:rFonts w:ascii="Times New Roman" w:hAnsi="Times New Roman" w:cs="Times New Roman"/>
          <w:sz w:val="24"/>
          <w:szCs w:val="24"/>
          <w:lang w:val="bg-BG"/>
        </w:rPr>
        <w:t>Ра</w:t>
      </w:r>
      <w:proofErr w:type="spellEnd"/>
      <w:r w:rsidRPr="0003670B">
        <w:rPr>
          <w:rFonts w:ascii="Times New Roman" w:hAnsi="Times New Roman" w:cs="Times New Roman"/>
          <w:sz w:val="24"/>
          <w:szCs w:val="24"/>
          <w:lang w:val="bg-BG"/>
        </w:rPr>
        <w:t xml:space="preserve">. Конструктивните елементи на </w:t>
      </w:r>
      <w:proofErr w:type="spellStart"/>
      <w:r w:rsidRPr="0003670B">
        <w:rPr>
          <w:rFonts w:ascii="Times New Roman" w:hAnsi="Times New Roman" w:cs="Times New Roman"/>
          <w:sz w:val="24"/>
          <w:szCs w:val="24"/>
          <w:lang w:val="bg-BG"/>
        </w:rPr>
        <w:t>пожарозащитните</w:t>
      </w:r>
      <w:proofErr w:type="spellEnd"/>
      <w:r w:rsidRPr="0003670B">
        <w:rPr>
          <w:rFonts w:ascii="Times New Roman" w:hAnsi="Times New Roman" w:cs="Times New Roman"/>
          <w:sz w:val="24"/>
          <w:szCs w:val="24"/>
          <w:lang w:val="bg-BG"/>
        </w:rPr>
        <w:t xml:space="preserve"> преддверия се изпълняват от строителни продукти с клас по реакция </w:t>
      </w:r>
      <w:r w:rsidR="00D82CC8">
        <w:rPr>
          <w:rFonts w:ascii="Times New Roman" w:hAnsi="Times New Roman" w:cs="Times New Roman"/>
          <w:sz w:val="24"/>
          <w:szCs w:val="24"/>
          <w:lang w:val="bg-BG"/>
        </w:rPr>
        <w:t xml:space="preserve">на огън </w:t>
      </w:r>
      <w:r w:rsidRPr="0003670B">
        <w:rPr>
          <w:rFonts w:ascii="Times New Roman" w:hAnsi="Times New Roman" w:cs="Times New Roman"/>
          <w:sz w:val="24"/>
          <w:szCs w:val="24"/>
          <w:lang w:val="bg-BG"/>
        </w:rPr>
        <w:t xml:space="preserve">не по-нисък от А2 и с огнеустойчивост REI 60 (EI 60). Отворите за преминаване през тях се защитават със </w:t>
      </w:r>
      <w:proofErr w:type="spellStart"/>
      <w:r w:rsidRPr="0003670B">
        <w:rPr>
          <w:rFonts w:ascii="Times New Roman" w:hAnsi="Times New Roman" w:cs="Times New Roman"/>
          <w:sz w:val="24"/>
          <w:szCs w:val="24"/>
          <w:lang w:val="bg-BG"/>
        </w:rPr>
        <w:t>самозатварящи</w:t>
      </w:r>
      <w:proofErr w:type="spellEnd"/>
      <w:r w:rsidRPr="0003670B">
        <w:rPr>
          <w:rFonts w:ascii="Times New Roman" w:hAnsi="Times New Roman" w:cs="Times New Roman"/>
          <w:sz w:val="24"/>
          <w:szCs w:val="24"/>
          <w:lang w:val="bg-BG"/>
        </w:rPr>
        <w:t xml:space="preserve"> се </w:t>
      </w:r>
      <w:proofErr w:type="spellStart"/>
      <w:r w:rsidRPr="0003670B">
        <w:rPr>
          <w:rFonts w:ascii="Times New Roman" w:hAnsi="Times New Roman" w:cs="Times New Roman"/>
          <w:sz w:val="24"/>
          <w:szCs w:val="24"/>
          <w:lang w:val="bg-BG"/>
        </w:rPr>
        <w:t>димоуплътнени</w:t>
      </w:r>
      <w:proofErr w:type="spellEnd"/>
      <w:r w:rsidRPr="0003670B">
        <w:rPr>
          <w:rFonts w:ascii="Times New Roman" w:hAnsi="Times New Roman" w:cs="Times New Roman"/>
          <w:sz w:val="24"/>
          <w:szCs w:val="24"/>
          <w:lang w:val="bg-BG"/>
        </w:rPr>
        <w:t xml:space="preserve"> врати с огнеустойчивост EI 60.</w:t>
      </w:r>
      <w:r w:rsidRPr="0003670B">
        <w:t xml:space="preserve"> </w:t>
      </w:r>
      <w:r w:rsidRPr="0003670B">
        <w:rPr>
          <w:rFonts w:ascii="Times New Roman" w:hAnsi="Times New Roman" w:cs="Times New Roman"/>
          <w:sz w:val="24"/>
          <w:szCs w:val="24"/>
          <w:lang w:val="bg-BG"/>
        </w:rPr>
        <w:t xml:space="preserve">При директен достъп на врата на асансьор към </w:t>
      </w:r>
      <w:proofErr w:type="spellStart"/>
      <w:r w:rsidRPr="0003670B">
        <w:rPr>
          <w:rFonts w:ascii="Times New Roman" w:hAnsi="Times New Roman" w:cs="Times New Roman"/>
          <w:sz w:val="24"/>
          <w:szCs w:val="24"/>
          <w:lang w:val="bg-BG"/>
        </w:rPr>
        <w:t>пожарозащитно</w:t>
      </w:r>
      <w:proofErr w:type="spellEnd"/>
      <w:r w:rsidRPr="0003670B">
        <w:rPr>
          <w:rFonts w:ascii="Times New Roman" w:hAnsi="Times New Roman" w:cs="Times New Roman"/>
          <w:sz w:val="24"/>
          <w:szCs w:val="24"/>
          <w:lang w:val="bg-BG"/>
        </w:rPr>
        <w:t xml:space="preserve"> преддверие, същата се предвижда с огнеустойчивост EI 60, без изисквания за </w:t>
      </w:r>
      <w:proofErr w:type="spellStart"/>
      <w:r w:rsidRPr="0003670B">
        <w:rPr>
          <w:rFonts w:ascii="Times New Roman" w:hAnsi="Times New Roman" w:cs="Times New Roman"/>
          <w:sz w:val="24"/>
          <w:szCs w:val="24"/>
          <w:lang w:val="bg-BG"/>
        </w:rPr>
        <w:t>самозатваряне</w:t>
      </w:r>
      <w:proofErr w:type="spellEnd"/>
      <w:r w:rsidRPr="0003670B">
        <w:rPr>
          <w:rFonts w:ascii="Times New Roman" w:hAnsi="Times New Roman" w:cs="Times New Roman"/>
          <w:sz w:val="24"/>
          <w:szCs w:val="24"/>
          <w:lang w:val="bg-BG"/>
        </w:rPr>
        <w:t xml:space="preserve"> и </w:t>
      </w:r>
      <w:proofErr w:type="spellStart"/>
      <w:r w:rsidRPr="0003670B">
        <w:rPr>
          <w:rFonts w:ascii="Times New Roman" w:hAnsi="Times New Roman" w:cs="Times New Roman"/>
          <w:sz w:val="24"/>
          <w:szCs w:val="24"/>
          <w:lang w:val="bg-BG"/>
        </w:rPr>
        <w:t>димоуплътненост</w:t>
      </w:r>
      <w:proofErr w:type="spellEnd"/>
      <w:r>
        <w:rPr>
          <w:rFonts w:ascii="Times New Roman" w:hAnsi="Times New Roman" w:cs="Times New Roman"/>
          <w:sz w:val="24"/>
          <w:szCs w:val="24"/>
          <w:lang w:val="bg-BG"/>
        </w:rPr>
        <w:t>.“</w:t>
      </w:r>
    </w:p>
    <w:p w14:paraId="4CD27734" w14:textId="60087A7A" w:rsidR="0035763A" w:rsidRPr="00797F20" w:rsidRDefault="002F54CF" w:rsidP="003137FD">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3</w:t>
      </w:r>
      <w:r w:rsidR="003C1023" w:rsidRPr="00797F20">
        <w:rPr>
          <w:rFonts w:ascii="Times New Roman" w:hAnsi="Times New Roman" w:cs="Times New Roman"/>
          <w:sz w:val="24"/>
          <w:szCs w:val="24"/>
          <w:lang w:val="bg-BG"/>
        </w:rPr>
        <w:t>. Създава се ал. 4:</w:t>
      </w:r>
    </w:p>
    <w:p w14:paraId="4133E2CD" w14:textId="77777777" w:rsidR="003C1023" w:rsidRPr="00797F20" w:rsidRDefault="003C1023"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Вентилационните системи за създаване на повишено налягане в </w:t>
      </w:r>
      <w:proofErr w:type="spellStart"/>
      <w:r w:rsidRPr="00797F20">
        <w:rPr>
          <w:rFonts w:ascii="Times New Roman" w:hAnsi="Times New Roman" w:cs="Times New Roman"/>
          <w:sz w:val="24"/>
          <w:szCs w:val="24"/>
          <w:lang w:val="bg-BG"/>
        </w:rPr>
        <w:t>пожарозащитните</w:t>
      </w:r>
      <w:proofErr w:type="spellEnd"/>
      <w:r w:rsidRPr="00797F20">
        <w:rPr>
          <w:rFonts w:ascii="Times New Roman" w:hAnsi="Times New Roman" w:cs="Times New Roman"/>
          <w:sz w:val="24"/>
          <w:szCs w:val="24"/>
          <w:lang w:val="bg-BG"/>
        </w:rPr>
        <w:t xml:space="preserve"> преддверия се оразмеряват при спазване изискванията на БДС EN 12101-13 „Системи за управление на дим и топлина. Част 13: Системи за диференциално налягане (PDS). Методи за проектиране и изчисляване, монтаж, изпитване за приемане, рутинно изпитване и поддържане“.“</w:t>
      </w:r>
    </w:p>
    <w:p w14:paraId="7E90B54D" w14:textId="0E04EA90" w:rsidR="003C1023" w:rsidRPr="00797F20" w:rsidRDefault="00747B50"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18.</w:t>
      </w:r>
      <w:r w:rsidRPr="00797F20">
        <w:rPr>
          <w:rFonts w:ascii="Times New Roman" w:hAnsi="Times New Roman" w:cs="Times New Roman"/>
          <w:sz w:val="24"/>
          <w:szCs w:val="24"/>
          <w:lang w:val="bg-BG"/>
        </w:rPr>
        <w:t xml:space="preserve"> В чл. 30, ал. 1 </w:t>
      </w:r>
      <w:r w:rsidR="0003670B" w:rsidRPr="0003670B">
        <w:rPr>
          <w:rFonts w:ascii="Times New Roman" w:hAnsi="Times New Roman" w:cs="Times New Roman"/>
          <w:sz w:val="24"/>
          <w:szCs w:val="24"/>
          <w:lang w:val="bg-BG"/>
        </w:rPr>
        <w:t>се създава изречени</w:t>
      </w:r>
      <w:r w:rsidR="0003670B">
        <w:rPr>
          <w:rFonts w:ascii="Times New Roman" w:hAnsi="Times New Roman" w:cs="Times New Roman"/>
          <w:sz w:val="24"/>
          <w:szCs w:val="24"/>
          <w:lang w:val="bg-BG"/>
        </w:rPr>
        <w:t>е</w:t>
      </w:r>
      <w:r w:rsidR="0003670B" w:rsidRPr="0003670B">
        <w:rPr>
          <w:rFonts w:ascii="Times New Roman" w:hAnsi="Times New Roman" w:cs="Times New Roman"/>
          <w:sz w:val="24"/>
          <w:szCs w:val="24"/>
          <w:lang w:val="bg-BG"/>
        </w:rPr>
        <w:t xml:space="preserve"> второ: </w:t>
      </w:r>
      <w:r w:rsidR="00BA4588" w:rsidRPr="00797F20">
        <w:rPr>
          <w:rFonts w:ascii="Times New Roman" w:hAnsi="Times New Roman" w:cs="Times New Roman"/>
          <w:sz w:val="24"/>
          <w:szCs w:val="24"/>
          <w:lang w:val="bg-BG"/>
        </w:rPr>
        <w:t xml:space="preserve"> „Допуска се подовете да не са </w:t>
      </w:r>
      <w:proofErr w:type="spellStart"/>
      <w:r w:rsidR="00BA4588" w:rsidRPr="00797F20">
        <w:rPr>
          <w:rFonts w:ascii="Times New Roman" w:hAnsi="Times New Roman" w:cs="Times New Roman"/>
          <w:sz w:val="24"/>
          <w:szCs w:val="24"/>
          <w:lang w:val="bg-BG"/>
        </w:rPr>
        <w:t>искронеобразуващи</w:t>
      </w:r>
      <w:proofErr w:type="spellEnd"/>
      <w:r w:rsidR="00BA4588" w:rsidRPr="00797F20">
        <w:rPr>
          <w:rFonts w:ascii="Times New Roman" w:hAnsi="Times New Roman" w:cs="Times New Roman"/>
          <w:sz w:val="24"/>
          <w:szCs w:val="24"/>
          <w:lang w:val="bg-BG"/>
        </w:rPr>
        <w:t>, когато в част „Технологична“ е обосновано, че не е възможно образуване на експлозивна атмосфера.“.</w:t>
      </w:r>
    </w:p>
    <w:p w14:paraId="10883B38" w14:textId="77777777" w:rsidR="00BA4588" w:rsidRPr="00797F20" w:rsidRDefault="00BA4588" w:rsidP="00C939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xml:space="preserve">§19. </w:t>
      </w:r>
      <w:r w:rsidRPr="00797F20">
        <w:rPr>
          <w:rFonts w:ascii="Times New Roman" w:hAnsi="Times New Roman" w:cs="Times New Roman"/>
          <w:sz w:val="24"/>
          <w:szCs w:val="24"/>
          <w:lang w:val="bg-BG"/>
        </w:rPr>
        <w:t>В чл. 41, ал. 3 думите „</w:t>
      </w:r>
      <w:r w:rsidR="00C939E2" w:rsidRPr="00C939E2">
        <w:rPr>
          <w:rFonts w:ascii="Times New Roman" w:hAnsi="Times New Roman" w:cs="Times New Roman"/>
          <w:sz w:val="24"/>
          <w:szCs w:val="24"/>
          <w:lang w:val="bg-BG"/>
        </w:rPr>
        <w:t>БДС EN 60079-</w:t>
      </w:r>
      <w:r w:rsidR="00C939E2">
        <w:rPr>
          <w:rFonts w:ascii="Times New Roman" w:hAnsi="Times New Roman" w:cs="Times New Roman"/>
          <w:sz w:val="24"/>
          <w:szCs w:val="24"/>
          <w:lang w:val="bg-BG"/>
        </w:rPr>
        <w:t>10-1 „</w:t>
      </w:r>
      <w:r w:rsidR="00C939E2" w:rsidRPr="00C939E2">
        <w:rPr>
          <w:rFonts w:ascii="Times New Roman" w:hAnsi="Times New Roman" w:cs="Times New Roman"/>
          <w:sz w:val="24"/>
          <w:szCs w:val="24"/>
          <w:lang w:val="bg-BG"/>
        </w:rPr>
        <w:t xml:space="preserve">Експлозивни атмосфери. </w:t>
      </w:r>
      <w:r w:rsidRPr="00797F20">
        <w:rPr>
          <w:rFonts w:ascii="Times New Roman" w:hAnsi="Times New Roman" w:cs="Times New Roman"/>
          <w:sz w:val="24"/>
          <w:szCs w:val="24"/>
          <w:lang w:val="bg-BG"/>
        </w:rPr>
        <w:t xml:space="preserve">Част 10-1: Класификация на райони. Експлозивни атмосфери.“ </w:t>
      </w:r>
      <w:r w:rsidR="00580532" w:rsidRPr="00797F20">
        <w:rPr>
          <w:rFonts w:ascii="Times New Roman" w:hAnsi="Times New Roman" w:cs="Times New Roman"/>
          <w:sz w:val="24"/>
          <w:szCs w:val="24"/>
          <w:lang w:val="bg-BG"/>
        </w:rPr>
        <w:t>се заменят с „</w:t>
      </w:r>
      <w:r w:rsidR="00C939E2" w:rsidRPr="00C939E2">
        <w:rPr>
          <w:rFonts w:ascii="Times New Roman" w:hAnsi="Times New Roman" w:cs="Times New Roman"/>
          <w:sz w:val="24"/>
          <w:szCs w:val="24"/>
          <w:lang w:val="bg-BG"/>
        </w:rPr>
        <w:t xml:space="preserve">БДС EN </w:t>
      </w:r>
      <w:r w:rsidR="00C939E2">
        <w:rPr>
          <w:rFonts w:ascii="Times New Roman" w:hAnsi="Times New Roman" w:cs="Times New Roman"/>
          <w:sz w:val="24"/>
          <w:szCs w:val="24"/>
        </w:rPr>
        <w:t xml:space="preserve">IEC </w:t>
      </w:r>
      <w:r w:rsidR="00211AFD">
        <w:rPr>
          <w:rFonts w:ascii="Times New Roman" w:hAnsi="Times New Roman" w:cs="Times New Roman"/>
          <w:sz w:val="24"/>
          <w:szCs w:val="24"/>
          <w:lang w:val="bg-BG"/>
        </w:rPr>
        <w:t>60079-10-1 „</w:t>
      </w:r>
      <w:r w:rsidR="00C939E2" w:rsidRPr="00C939E2">
        <w:rPr>
          <w:rFonts w:ascii="Times New Roman" w:hAnsi="Times New Roman" w:cs="Times New Roman"/>
          <w:sz w:val="24"/>
          <w:szCs w:val="24"/>
          <w:lang w:val="bg-BG"/>
        </w:rPr>
        <w:t xml:space="preserve">Експлозивни атмосфери. </w:t>
      </w:r>
      <w:r w:rsidR="00580532" w:rsidRPr="00797F20">
        <w:rPr>
          <w:rFonts w:ascii="Times New Roman" w:hAnsi="Times New Roman" w:cs="Times New Roman"/>
          <w:sz w:val="24"/>
          <w:szCs w:val="24"/>
          <w:lang w:val="bg-BG"/>
        </w:rPr>
        <w:t xml:space="preserve">Част 10-1: Класификация на райони. Експлозивни газови атмосфери.“ и думите „Част 10-2: Класификация на райони. Горивни </w:t>
      </w:r>
      <w:proofErr w:type="spellStart"/>
      <w:r w:rsidR="00580532" w:rsidRPr="00797F20">
        <w:rPr>
          <w:rFonts w:ascii="Times New Roman" w:hAnsi="Times New Roman" w:cs="Times New Roman"/>
          <w:sz w:val="24"/>
          <w:szCs w:val="24"/>
          <w:lang w:val="bg-BG"/>
        </w:rPr>
        <w:t>прахови</w:t>
      </w:r>
      <w:proofErr w:type="spellEnd"/>
      <w:r w:rsidR="00580532" w:rsidRPr="00797F20">
        <w:rPr>
          <w:rFonts w:ascii="Times New Roman" w:hAnsi="Times New Roman" w:cs="Times New Roman"/>
          <w:sz w:val="24"/>
          <w:szCs w:val="24"/>
          <w:lang w:val="bg-BG"/>
        </w:rPr>
        <w:t xml:space="preserve"> атмосфери“ се заменят с „Част 10-2: Класификация на райони. Експлозивни </w:t>
      </w:r>
      <w:proofErr w:type="spellStart"/>
      <w:r w:rsidR="00580532" w:rsidRPr="00797F20">
        <w:rPr>
          <w:rFonts w:ascii="Times New Roman" w:hAnsi="Times New Roman" w:cs="Times New Roman"/>
          <w:sz w:val="24"/>
          <w:szCs w:val="24"/>
          <w:lang w:val="bg-BG"/>
        </w:rPr>
        <w:t>прахови</w:t>
      </w:r>
      <w:proofErr w:type="spellEnd"/>
      <w:r w:rsidR="00580532" w:rsidRPr="00797F20">
        <w:rPr>
          <w:rFonts w:ascii="Times New Roman" w:hAnsi="Times New Roman" w:cs="Times New Roman"/>
          <w:sz w:val="24"/>
          <w:szCs w:val="24"/>
          <w:lang w:val="bg-BG"/>
        </w:rPr>
        <w:t xml:space="preserve"> атмосфери“.</w:t>
      </w:r>
    </w:p>
    <w:p w14:paraId="55548AB7" w14:textId="1F57A7B2" w:rsidR="00650143" w:rsidRPr="00797F20" w:rsidRDefault="00650143"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20.</w:t>
      </w:r>
      <w:r w:rsidRPr="00797F20">
        <w:rPr>
          <w:rFonts w:ascii="Times New Roman" w:hAnsi="Times New Roman" w:cs="Times New Roman"/>
          <w:sz w:val="24"/>
          <w:szCs w:val="24"/>
          <w:lang w:val="bg-BG"/>
        </w:rPr>
        <w:t xml:space="preserve"> В чл. 46 се правят следните изм</w:t>
      </w:r>
      <w:r w:rsidR="004238F4">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4238F4">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275A713D" w14:textId="77777777" w:rsidR="00580532" w:rsidRPr="00797F20" w:rsidRDefault="0083157B" w:rsidP="0083157B">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w:t>
      </w:r>
      <w:r w:rsidR="00650143" w:rsidRPr="00797F20">
        <w:rPr>
          <w:rFonts w:ascii="Times New Roman" w:hAnsi="Times New Roman" w:cs="Times New Roman"/>
          <w:sz w:val="24"/>
          <w:szCs w:val="24"/>
          <w:lang w:val="bg-BG"/>
        </w:rPr>
        <w:t>В ал. 2 накрая се поставя запетая и се добавя „като се предвиждат светещи знаци, съдържащи пиктограма“;</w:t>
      </w:r>
    </w:p>
    <w:p w14:paraId="53B6F412" w14:textId="77777777" w:rsidR="00650143" w:rsidRPr="00797F20" w:rsidRDefault="0083157B" w:rsidP="0083157B">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xml:space="preserve">2. </w:t>
      </w:r>
      <w:r w:rsidR="00650143" w:rsidRPr="00797F20">
        <w:rPr>
          <w:rFonts w:ascii="Times New Roman" w:hAnsi="Times New Roman" w:cs="Times New Roman"/>
          <w:sz w:val="24"/>
          <w:szCs w:val="24"/>
          <w:lang w:val="bg-BG"/>
        </w:rPr>
        <w:t xml:space="preserve">В ал. 4, т. 9 думите „бутоните за пожароизвестяване“ се заменят с „ръчните </w:t>
      </w:r>
      <w:proofErr w:type="spellStart"/>
      <w:r w:rsidR="00650143" w:rsidRPr="00797F20">
        <w:rPr>
          <w:rFonts w:ascii="Times New Roman" w:hAnsi="Times New Roman" w:cs="Times New Roman"/>
          <w:sz w:val="24"/>
          <w:szCs w:val="24"/>
          <w:lang w:val="bg-BG"/>
        </w:rPr>
        <w:t>пожароизвестители</w:t>
      </w:r>
      <w:proofErr w:type="spellEnd"/>
      <w:r w:rsidR="00650143" w:rsidRPr="00797F20">
        <w:rPr>
          <w:rFonts w:ascii="Times New Roman" w:hAnsi="Times New Roman" w:cs="Times New Roman"/>
          <w:sz w:val="24"/>
          <w:szCs w:val="24"/>
          <w:lang w:val="bg-BG"/>
        </w:rPr>
        <w:t>“.</w:t>
      </w:r>
    </w:p>
    <w:p w14:paraId="2CBE383F" w14:textId="45F04A42" w:rsidR="00650143" w:rsidRPr="00797F20" w:rsidRDefault="002E61BE" w:rsidP="00650143">
      <w:pPr>
        <w:spacing w:after="0" w:line="360" w:lineRule="auto"/>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ab/>
      </w:r>
      <w:r w:rsidRPr="00797F20">
        <w:rPr>
          <w:rFonts w:ascii="Times New Roman" w:hAnsi="Times New Roman" w:cs="Times New Roman"/>
          <w:b/>
          <w:sz w:val="24"/>
          <w:szCs w:val="24"/>
          <w:lang w:val="bg-BG"/>
        </w:rPr>
        <w:t>§ 21.</w:t>
      </w:r>
      <w:r w:rsidRPr="00797F20">
        <w:rPr>
          <w:rFonts w:ascii="Times New Roman" w:hAnsi="Times New Roman" w:cs="Times New Roman"/>
          <w:sz w:val="24"/>
          <w:szCs w:val="24"/>
          <w:lang w:val="bg-BG"/>
        </w:rPr>
        <w:t xml:space="preserve"> </w:t>
      </w:r>
      <w:r w:rsidR="008B50C1" w:rsidRPr="00797F20">
        <w:rPr>
          <w:rFonts w:ascii="Times New Roman" w:hAnsi="Times New Roman" w:cs="Times New Roman"/>
          <w:sz w:val="24"/>
          <w:szCs w:val="24"/>
          <w:lang w:val="bg-BG"/>
        </w:rPr>
        <w:t>В чл. 67</w:t>
      </w:r>
      <w:r w:rsidR="004238F4" w:rsidRPr="004238F4">
        <w:rPr>
          <w:rFonts w:ascii="Times New Roman" w:hAnsi="Times New Roman" w:cs="Times New Roman"/>
          <w:sz w:val="24"/>
          <w:szCs w:val="24"/>
          <w:lang w:val="bg-BG"/>
        </w:rPr>
        <w:t xml:space="preserve"> се създава изречение второ:</w:t>
      </w:r>
      <w:r w:rsidR="008B50C1" w:rsidRPr="00797F20">
        <w:rPr>
          <w:rFonts w:ascii="Times New Roman" w:hAnsi="Times New Roman" w:cs="Times New Roman"/>
          <w:sz w:val="24"/>
          <w:szCs w:val="24"/>
          <w:lang w:val="bg-BG"/>
        </w:rPr>
        <w:t xml:space="preserve"> „Допуска се подовете да не са </w:t>
      </w:r>
      <w:proofErr w:type="spellStart"/>
      <w:r w:rsidR="008B50C1" w:rsidRPr="00797F20">
        <w:rPr>
          <w:rFonts w:ascii="Times New Roman" w:hAnsi="Times New Roman" w:cs="Times New Roman"/>
          <w:sz w:val="24"/>
          <w:szCs w:val="24"/>
          <w:lang w:val="bg-BG"/>
        </w:rPr>
        <w:t>антистатични</w:t>
      </w:r>
      <w:proofErr w:type="spellEnd"/>
      <w:r w:rsidR="008B50C1" w:rsidRPr="00797F20">
        <w:rPr>
          <w:rFonts w:ascii="Times New Roman" w:hAnsi="Times New Roman" w:cs="Times New Roman"/>
          <w:sz w:val="24"/>
          <w:szCs w:val="24"/>
          <w:lang w:val="bg-BG"/>
        </w:rPr>
        <w:t>, когато в част „Технологична“ е обосновано, че не е възможно образуване на експлозивна атмосфера.“.</w:t>
      </w:r>
    </w:p>
    <w:p w14:paraId="18809D55" w14:textId="2F6786CA" w:rsidR="00FC6724" w:rsidRDefault="000D34E8" w:rsidP="00650143">
      <w:pPr>
        <w:spacing w:after="0" w:line="360" w:lineRule="auto"/>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ab/>
      </w:r>
      <w:r w:rsidRPr="00797F20">
        <w:rPr>
          <w:rFonts w:ascii="Times New Roman" w:hAnsi="Times New Roman" w:cs="Times New Roman"/>
          <w:b/>
          <w:sz w:val="24"/>
          <w:szCs w:val="24"/>
          <w:lang w:val="bg-BG"/>
        </w:rPr>
        <w:t>§ 22.</w:t>
      </w:r>
      <w:r w:rsidRPr="00797F20">
        <w:rPr>
          <w:rFonts w:ascii="Times New Roman" w:hAnsi="Times New Roman" w:cs="Times New Roman"/>
          <w:sz w:val="24"/>
          <w:szCs w:val="24"/>
          <w:lang w:val="bg-BG"/>
        </w:rPr>
        <w:t xml:space="preserve"> </w:t>
      </w:r>
      <w:r w:rsidR="00FC6724">
        <w:rPr>
          <w:rFonts w:ascii="Times New Roman" w:hAnsi="Times New Roman" w:cs="Times New Roman"/>
          <w:sz w:val="24"/>
          <w:szCs w:val="24"/>
          <w:lang w:val="bg-BG"/>
        </w:rPr>
        <w:t>В чл. 71 се правят следните изм</w:t>
      </w:r>
      <w:r w:rsidR="004238F4">
        <w:rPr>
          <w:rFonts w:ascii="Times New Roman" w:hAnsi="Times New Roman" w:cs="Times New Roman"/>
          <w:sz w:val="24"/>
          <w:szCs w:val="24"/>
          <w:lang w:val="bg-BG"/>
        </w:rPr>
        <w:t>енения</w:t>
      </w:r>
      <w:r w:rsidR="00FC6724">
        <w:rPr>
          <w:rFonts w:ascii="Times New Roman" w:hAnsi="Times New Roman" w:cs="Times New Roman"/>
          <w:sz w:val="24"/>
          <w:szCs w:val="24"/>
          <w:lang w:val="bg-BG"/>
        </w:rPr>
        <w:t xml:space="preserve"> и доп</w:t>
      </w:r>
      <w:r w:rsidR="004238F4">
        <w:rPr>
          <w:rFonts w:ascii="Times New Roman" w:hAnsi="Times New Roman" w:cs="Times New Roman"/>
          <w:sz w:val="24"/>
          <w:szCs w:val="24"/>
          <w:lang w:val="bg-BG"/>
        </w:rPr>
        <w:t>ълнения</w:t>
      </w:r>
      <w:r w:rsidR="00FC6724">
        <w:rPr>
          <w:rFonts w:ascii="Times New Roman" w:hAnsi="Times New Roman" w:cs="Times New Roman"/>
          <w:sz w:val="24"/>
          <w:szCs w:val="24"/>
          <w:lang w:val="bg-BG"/>
        </w:rPr>
        <w:t>:</w:t>
      </w:r>
    </w:p>
    <w:p w14:paraId="1920948E" w14:textId="31AACDD3" w:rsidR="00FC6724" w:rsidRDefault="00FC6724" w:rsidP="00FC6724">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 </w:t>
      </w:r>
      <w:r w:rsidR="004238F4">
        <w:rPr>
          <w:rFonts w:ascii="Times New Roman" w:hAnsi="Times New Roman" w:cs="Times New Roman"/>
          <w:sz w:val="24"/>
          <w:szCs w:val="24"/>
          <w:lang w:val="bg-BG"/>
        </w:rPr>
        <w:t xml:space="preserve">Досегашният текст </w:t>
      </w:r>
      <w:r w:rsidR="000D34E8" w:rsidRPr="00797F20">
        <w:rPr>
          <w:rFonts w:ascii="Times New Roman" w:hAnsi="Times New Roman" w:cs="Times New Roman"/>
          <w:sz w:val="24"/>
          <w:szCs w:val="24"/>
          <w:lang w:val="bg-BG"/>
        </w:rPr>
        <w:t>става ал. 1</w:t>
      </w:r>
      <w:r>
        <w:rPr>
          <w:rFonts w:ascii="Times New Roman" w:hAnsi="Times New Roman" w:cs="Times New Roman"/>
          <w:sz w:val="24"/>
          <w:szCs w:val="24"/>
          <w:lang w:val="bg-BG"/>
        </w:rPr>
        <w:t>;</w:t>
      </w:r>
    </w:p>
    <w:p w14:paraId="11EFDACA" w14:textId="77777777" w:rsidR="000D34E8" w:rsidRPr="00797F20" w:rsidRDefault="00FC6724" w:rsidP="00FC6724">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2.С</w:t>
      </w:r>
      <w:r w:rsidR="000D34E8" w:rsidRPr="00797F20">
        <w:rPr>
          <w:rFonts w:ascii="Times New Roman" w:hAnsi="Times New Roman" w:cs="Times New Roman"/>
          <w:sz w:val="24"/>
          <w:szCs w:val="24"/>
          <w:lang w:val="bg-BG"/>
        </w:rPr>
        <w:t xml:space="preserve">ъздава </w:t>
      </w:r>
      <w:r>
        <w:rPr>
          <w:rFonts w:ascii="Times New Roman" w:hAnsi="Times New Roman" w:cs="Times New Roman"/>
          <w:sz w:val="24"/>
          <w:szCs w:val="24"/>
          <w:lang w:val="bg-BG"/>
        </w:rPr>
        <w:t xml:space="preserve">се </w:t>
      </w:r>
      <w:r w:rsidR="000D34E8" w:rsidRPr="00797F20">
        <w:rPr>
          <w:rFonts w:ascii="Times New Roman" w:hAnsi="Times New Roman" w:cs="Times New Roman"/>
          <w:sz w:val="24"/>
          <w:szCs w:val="24"/>
          <w:lang w:val="bg-BG"/>
        </w:rPr>
        <w:t>ал. 2:</w:t>
      </w:r>
    </w:p>
    <w:p w14:paraId="39A92AA2" w14:textId="77777777" w:rsidR="000D34E8" w:rsidRPr="00797F20" w:rsidRDefault="000D34E8" w:rsidP="00650143">
      <w:pPr>
        <w:spacing w:after="0" w:line="360" w:lineRule="auto"/>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ab/>
        <w:t>„(2) Записващите устройства трябва да бъдат защитени по начин, който предотвратява унищожаването на информацията в случай на инцидент (пожар, взрив и др.).“</w:t>
      </w:r>
    </w:p>
    <w:p w14:paraId="29D56BFC" w14:textId="77777777" w:rsidR="000D34E8" w:rsidRPr="00797F20" w:rsidRDefault="000D34E8" w:rsidP="00650143">
      <w:pPr>
        <w:spacing w:after="0" w:line="360" w:lineRule="auto"/>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ab/>
      </w:r>
      <w:r w:rsidRPr="00797F20">
        <w:rPr>
          <w:rFonts w:ascii="Times New Roman" w:hAnsi="Times New Roman" w:cs="Times New Roman"/>
          <w:b/>
          <w:sz w:val="24"/>
          <w:szCs w:val="24"/>
          <w:lang w:val="bg-BG"/>
        </w:rPr>
        <w:t>§ 23.</w:t>
      </w:r>
      <w:r w:rsidRPr="00797F20">
        <w:rPr>
          <w:rFonts w:ascii="Times New Roman" w:hAnsi="Times New Roman" w:cs="Times New Roman"/>
          <w:sz w:val="24"/>
          <w:szCs w:val="24"/>
          <w:lang w:val="bg-BG"/>
        </w:rPr>
        <w:t xml:space="preserve"> В чл. 72, ал. 1 думите „Наредба № 2 от 2005 г. за проектиране, изграждане и експлоатация на водоснабдителни системи (ДВ, бр. 34 от 2005 г.)“ се заменят с „Наредба № РД-02-20-2 от 2024 г. за проектиране, изграждане и експлоатация на водоснабдителни системи (ДВ, бр. 61 от 2024 г.)“.</w:t>
      </w:r>
    </w:p>
    <w:p w14:paraId="7B9C61EF" w14:textId="2AC61546" w:rsidR="00F14862" w:rsidRPr="00797F20" w:rsidRDefault="00F14862" w:rsidP="00F14862">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24.</w:t>
      </w:r>
      <w:r w:rsidRPr="00797F20">
        <w:rPr>
          <w:rFonts w:ascii="Times New Roman" w:hAnsi="Times New Roman" w:cs="Times New Roman"/>
          <w:sz w:val="24"/>
          <w:szCs w:val="24"/>
          <w:lang w:val="bg-BG"/>
        </w:rPr>
        <w:t xml:space="preserve"> В чл. 74 се правят следните изм</w:t>
      </w:r>
      <w:r w:rsidR="004238F4">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4238F4">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3966014A" w14:textId="77777777" w:rsidR="00F14862" w:rsidRPr="00797F20" w:rsidRDefault="002A1B3B" w:rsidP="00F14862">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Алинея 4 се изменя така:</w:t>
      </w:r>
    </w:p>
    <w:p w14:paraId="194C4A47" w14:textId="77777777" w:rsidR="002A1B3B" w:rsidRPr="00797F20" w:rsidRDefault="002A1B3B" w:rsidP="002A1B3B">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 Резервоарът за пожарогасене се предвижда с две водни камери, свързани помежду им или от два резервоара. Всеки от самостоятелните резервоари или всяка от водните камери трябва:</w:t>
      </w:r>
    </w:p>
    <w:p w14:paraId="1ECA49D5" w14:textId="77777777" w:rsidR="002A1B3B" w:rsidRPr="00797F20" w:rsidRDefault="002A1B3B" w:rsidP="002A1B3B">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w:t>
      </w:r>
      <w:r w:rsidRPr="00797F20">
        <w:rPr>
          <w:rFonts w:ascii="Times New Roman" w:hAnsi="Times New Roman" w:cs="Times New Roman"/>
          <w:sz w:val="24"/>
          <w:szCs w:val="24"/>
          <w:lang w:val="bg-BG"/>
        </w:rPr>
        <w:tab/>
        <w:t>да осигурява съхраняване на не по-малко от 50 % от необходимия обем вода за пожарогасене;</w:t>
      </w:r>
    </w:p>
    <w:p w14:paraId="517F2128" w14:textId="77777777" w:rsidR="002A1B3B" w:rsidRPr="00797F20" w:rsidRDefault="002A1B3B" w:rsidP="002A1B3B">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w:t>
      </w:r>
      <w:r w:rsidRPr="00797F20">
        <w:rPr>
          <w:rFonts w:ascii="Times New Roman" w:hAnsi="Times New Roman" w:cs="Times New Roman"/>
          <w:sz w:val="24"/>
          <w:szCs w:val="24"/>
          <w:lang w:val="bg-BG"/>
        </w:rPr>
        <w:tab/>
        <w:t>да бъде свързан/а поотделно със самостоятелна тръбна връзка и монтиран на нея спирателен кран, провеждащи цялото водно количество за пожарогасене до обединяващ смукателен колектор. Това изискване не се прилага, когато за водоснабдяване са предвидени подвижни мото- или електропомпи;</w:t>
      </w:r>
    </w:p>
    <w:p w14:paraId="1527DEE4" w14:textId="77777777" w:rsidR="002A1B3B" w:rsidRPr="00797F20" w:rsidRDefault="002A1B3B" w:rsidP="002A1B3B">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w:t>
      </w:r>
      <w:r w:rsidRPr="00797F20">
        <w:rPr>
          <w:rFonts w:ascii="Times New Roman" w:hAnsi="Times New Roman" w:cs="Times New Roman"/>
          <w:sz w:val="24"/>
          <w:szCs w:val="24"/>
          <w:lang w:val="bg-BG"/>
        </w:rPr>
        <w:tab/>
        <w:t>да бъде осигурен/а с тръба за вентилация.“</w:t>
      </w:r>
    </w:p>
    <w:p w14:paraId="359E7EC3" w14:textId="55353122" w:rsidR="002A1B3B" w:rsidRPr="00797F20" w:rsidRDefault="002A1B3B" w:rsidP="002A1B3B">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В </w:t>
      </w:r>
      <w:r w:rsidR="004238F4" w:rsidRPr="00797F20">
        <w:rPr>
          <w:rFonts w:ascii="Times New Roman" w:hAnsi="Times New Roman" w:cs="Times New Roman"/>
          <w:sz w:val="24"/>
          <w:szCs w:val="24"/>
          <w:lang w:val="bg-BG"/>
        </w:rPr>
        <w:t xml:space="preserve">ал. 5 </w:t>
      </w:r>
      <w:r w:rsidRPr="00797F20">
        <w:rPr>
          <w:rFonts w:ascii="Times New Roman" w:hAnsi="Times New Roman" w:cs="Times New Roman"/>
          <w:sz w:val="24"/>
          <w:szCs w:val="24"/>
          <w:lang w:val="bg-BG"/>
        </w:rPr>
        <w:t xml:space="preserve">изречение </w:t>
      </w:r>
      <w:r w:rsidR="004238F4" w:rsidRPr="00797F20">
        <w:rPr>
          <w:rFonts w:ascii="Times New Roman" w:hAnsi="Times New Roman" w:cs="Times New Roman"/>
          <w:sz w:val="24"/>
          <w:szCs w:val="24"/>
          <w:lang w:val="bg-BG"/>
        </w:rPr>
        <w:t xml:space="preserve">първо </w:t>
      </w:r>
      <w:r w:rsidR="004238F4">
        <w:rPr>
          <w:rFonts w:ascii="Times New Roman" w:hAnsi="Times New Roman" w:cs="Times New Roman"/>
          <w:sz w:val="24"/>
          <w:szCs w:val="24"/>
          <w:lang w:val="bg-BG"/>
        </w:rPr>
        <w:t>след думите „</w:t>
      </w:r>
      <w:r w:rsidR="004238F4" w:rsidRPr="004238F4">
        <w:rPr>
          <w:rFonts w:ascii="Times New Roman" w:hAnsi="Times New Roman" w:cs="Times New Roman"/>
          <w:sz w:val="24"/>
          <w:szCs w:val="24"/>
          <w:lang w:val="bg-BG"/>
        </w:rPr>
        <w:t>за други нужди</w:t>
      </w:r>
      <w:r w:rsidR="004238F4">
        <w:rPr>
          <w:rFonts w:ascii="Times New Roman" w:hAnsi="Times New Roman" w:cs="Times New Roman"/>
          <w:sz w:val="24"/>
          <w:szCs w:val="24"/>
          <w:lang w:val="bg-BG"/>
        </w:rPr>
        <w:t xml:space="preserve">“ </w:t>
      </w:r>
      <w:r w:rsidRPr="00797F20">
        <w:rPr>
          <w:rFonts w:ascii="Times New Roman" w:hAnsi="Times New Roman" w:cs="Times New Roman"/>
          <w:sz w:val="24"/>
          <w:szCs w:val="24"/>
          <w:lang w:val="bg-BG"/>
        </w:rPr>
        <w:t>се добавя „при спазване изискванията на ал. 4“;</w:t>
      </w:r>
    </w:p>
    <w:p w14:paraId="1C71BF95" w14:textId="77777777" w:rsidR="002A1B3B" w:rsidRPr="00797F20" w:rsidRDefault="002A1B3B" w:rsidP="002A1B3B">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В ал. 6 думите „1 </w:t>
      </w:r>
      <w:r w:rsidRPr="00797F20">
        <w:rPr>
          <w:rFonts w:ascii="Times New Roman" w:hAnsi="Times New Roman" w:cs="Times New Roman"/>
          <w:sz w:val="24"/>
          <w:szCs w:val="24"/>
        </w:rPr>
        <w:t>m</w:t>
      </w:r>
      <w:r w:rsidRPr="00797F20">
        <w:rPr>
          <w:rFonts w:ascii="Times New Roman" w:hAnsi="Times New Roman" w:cs="Times New Roman"/>
          <w:sz w:val="24"/>
          <w:szCs w:val="24"/>
          <w:lang w:val="bg-BG"/>
        </w:rPr>
        <w:t>“ се заменят с „0,5 m“ и думите „необходимите водни количества“ се заменят с „необходимия воден обем“.</w:t>
      </w:r>
    </w:p>
    <w:p w14:paraId="52CF6835" w14:textId="77777777" w:rsidR="00E03353" w:rsidRPr="00797F20" w:rsidRDefault="00E03353" w:rsidP="002A1B3B">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lastRenderedPageBreak/>
        <w:t xml:space="preserve">§ 25. </w:t>
      </w:r>
      <w:r w:rsidRPr="00797F20">
        <w:rPr>
          <w:rFonts w:ascii="Times New Roman" w:hAnsi="Times New Roman" w:cs="Times New Roman"/>
          <w:sz w:val="24"/>
          <w:szCs w:val="24"/>
          <w:lang w:val="bg-BG"/>
        </w:rPr>
        <w:t>Член 77 се изменя така:</w:t>
      </w:r>
    </w:p>
    <w:p w14:paraId="79DD921E" w14:textId="77777777" w:rsidR="00E03353" w:rsidRPr="00797F20" w:rsidRDefault="00E03353" w:rsidP="00E03353">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„Чл. 77. (1) Водопроводите за пожарогасене за сгради с до два надземни етажа се оразмеряват за минимално налягане на проектната кота на прилежащия терен в критичната при пожар точка/критичния пожарен хидрант най-малко 0,14 </w:t>
      </w:r>
      <w:proofErr w:type="spellStart"/>
      <w:r w:rsidRPr="00797F20">
        <w:rPr>
          <w:rFonts w:ascii="Times New Roman" w:hAnsi="Times New Roman" w:cs="Times New Roman"/>
          <w:sz w:val="24"/>
          <w:szCs w:val="24"/>
          <w:lang w:val="bg-BG"/>
        </w:rPr>
        <w:t>MPa</w:t>
      </w:r>
      <w:proofErr w:type="spellEnd"/>
      <w:r w:rsidRPr="00797F20">
        <w:rPr>
          <w:rFonts w:ascii="Times New Roman" w:hAnsi="Times New Roman" w:cs="Times New Roman"/>
          <w:sz w:val="24"/>
          <w:szCs w:val="24"/>
          <w:lang w:val="bg-BG"/>
        </w:rPr>
        <w:t>.</w:t>
      </w:r>
    </w:p>
    <w:p w14:paraId="443B7312" w14:textId="77777777" w:rsidR="00E03353" w:rsidRPr="00797F20" w:rsidRDefault="00E03353" w:rsidP="00E03353">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Водопроводите за пожарогасене за сгради с три и повече надземни етажа се оразмеряват за минимално налягане на проектната кота на прилежащия терен в критичната при пожар точка/критичния пожарен хидрант не по-малко от: </w:t>
      </w:r>
    </w:p>
    <w:p w14:paraId="37BA6237" w14:textId="77777777" w:rsidR="00E03353" w:rsidRPr="00797F20" w:rsidRDefault="00E03353" w:rsidP="00E03353">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за сгради с три надземни етажа - 0,18 </w:t>
      </w:r>
      <w:proofErr w:type="spellStart"/>
      <w:r w:rsidRPr="00797F20">
        <w:rPr>
          <w:rFonts w:ascii="Times New Roman" w:hAnsi="Times New Roman" w:cs="Times New Roman"/>
          <w:sz w:val="24"/>
          <w:szCs w:val="24"/>
          <w:lang w:val="bg-BG"/>
        </w:rPr>
        <w:t>МРа</w:t>
      </w:r>
      <w:proofErr w:type="spellEnd"/>
      <w:r w:rsidRPr="00797F20">
        <w:rPr>
          <w:rFonts w:ascii="Times New Roman" w:hAnsi="Times New Roman" w:cs="Times New Roman"/>
          <w:sz w:val="24"/>
          <w:szCs w:val="24"/>
          <w:lang w:val="bg-BG"/>
        </w:rPr>
        <w:t>;</w:t>
      </w:r>
    </w:p>
    <w:p w14:paraId="0456A84F" w14:textId="77777777" w:rsidR="00E03353" w:rsidRPr="00797F20" w:rsidRDefault="00E03353" w:rsidP="00E03353">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за сгради с четири надземни етажа - 0,22 </w:t>
      </w:r>
      <w:proofErr w:type="spellStart"/>
      <w:r w:rsidRPr="00797F20">
        <w:rPr>
          <w:rFonts w:ascii="Times New Roman" w:hAnsi="Times New Roman" w:cs="Times New Roman"/>
          <w:sz w:val="24"/>
          <w:szCs w:val="24"/>
          <w:lang w:val="bg-BG"/>
        </w:rPr>
        <w:t>МРа</w:t>
      </w:r>
      <w:proofErr w:type="spellEnd"/>
      <w:r w:rsidRPr="00797F20">
        <w:rPr>
          <w:rFonts w:ascii="Times New Roman" w:hAnsi="Times New Roman" w:cs="Times New Roman"/>
          <w:sz w:val="24"/>
          <w:szCs w:val="24"/>
          <w:lang w:val="bg-BG"/>
        </w:rPr>
        <w:t>;</w:t>
      </w:r>
    </w:p>
    <w:p w14:paraId="0B838764" w14:textId="77777777" w:rsidR="00E03353" w:rsidRPr="00797F20" w:rsidRDefault="00E03353" w:rsidP="00E03353">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за сгради с пет и повече надземни етажа - 0,26 </w:t>
      </w:r>
      <w:proofErr w:type="spellStart"/>
      <w:r w:rsidRPr="00797F20">
        <w:rPr>
          <w:rFonts w:ascii="Times New Roman" w:hAnsi="Times New Roman" w:cs="Times New Roman"/>
          <w:sz w:val="24"/>
          <w:szCs w:val="24"/>
          <w:lang w:val="bg-BG"/>
        </w:rPr>
        <w:t>МРа</w:t>
      </w:r>
      <w:proofErr w:type="spellEnd"/>
      <w:r w:rsidRPr="00797F20">
        <w:rPr>
          <w:rFonts w:ascii="Times New Roman" w:hAnsi="Times New Roman" w:cs="Times New Roman"/>
          <w:sz w:val="24"/>
          <w:szCs w:val="24"/>
          <w:lang w:val="bg-BG"/>
        </w:rPr>
        <w:t>.“</w:t>
      </w:r>
    </w:p>
    <w:p w14:paraId="4FEDACA4" w14:textId="77777777" w:rsidR="00E03353" w:rsidRPr="00797F20" w:rsidRDefault="00040878" w:rsidP="00E03353">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26.</w:t>
      </w:r>
      <w:r w:rsidRPr="00797F20">
        <w:rPr>
          <w:rFonts w:ascii="Times New Roman" w:hAnsi="Times New Roman" w:cs="Times New Roman"/>
          <w:sz w:val="24"/>
          <w:szCs w:val="24"/>
          <w:lang w:val="bg-BG"/>
        </w:rPr>
        <w:t xml:space="preserve"> В глава трета се създават Раздел </w:t>
      </w:r>
      <w:r w:rsidRPr="00797F20">
        <w:rPr>
          <w:rFonts w:ascii="Times New Roman" w:hAnsi="Times New Roman" w:cs="Times New Roman"/>
          <w:sz w:val="24"/>
          <w:szCs w:val="24"/>
        </w:rPr>
        <w:t>VII</w:t>
      </w:r>
      <w:r w:rsidRPr="00797F20">
        <w:rPr>
          <w:rFonts w:ascii="Times New Roman" w:hAnsi="Times New Roman" w:cs="Times New Roman"/>
          <w:sz w:val="24"/>
          <w:szCs w:val="24"/>
          <w:lang w:val="bg-BG"/>
        </w:rPr>
        <w:t xml:space="preserve"> и Раздел </w:t>
      </w:r>
      <w:r w:rsidRPr="00797F20">
        <w:rPr>
          <w:rFonts w:ascii="Times New Roman" w:hAnsi="Times New Roman" w:cs="Times New Roman"/>
          <w:sz w:val="24"/>
          <w:szCs w:val="24"/>
        </w:rPr>
        <w:t>VIII</w:t>
      </w:r>
      <w:r w:rsidRPr="00797F20">
        <w:rPr>
          <w:rFonts w:ascii="Times New Roman" w:hAnsi="Times New Roman" w:cs="Times New Roman"/>
          <w:sz w:val="24"/>
          <w:szCs w:val="24"/>
          <w:lang w:val="bg-BG"/>
        </w:rPr>
        <w:t xml:space="preserve"> </w:t>
      </w:r>
      <w:r w:rsidR="00A545EF" w:rsidRPr="00797F20">
        <w:rPr>
          <w:rFonts w:ascii="Times New Roman" w:hAnsi="Times New Roman" w:cs="Times New Roman"/>
          <w:sz w:val="24"/>
          <w:szCs w:val="24"/>
          <w:lang w:val="bg-BG"/>
        </w:rPr>
        <w:t>с членове от 80а до чл. 80к</w:t>
      </w:r>
      <w:r w:rsidRPr="00797F20">
        <w:rPr>
          <w:rFonts w:ascii="Times New Roman" w:hAnsi="Times New Roman" w:cs="Times New Roman"/>
          <w:sz w:val="24"/>
          <w:szCs w:val="24"/>
          <w:lang w:val="bg-BG"/>
        </w:rPr>
        <w:t>:</w:t>
      </w:r>
    </w:p>
    <w:p w14:paraId="6C04FAF3" w14:textId="77777777" w:rsidR="00A545EF" w:rsidRPr="00797F20" w:rsidRDefault="00A545EF" w:rsidP="00A545EF">
      <w:pPr>
        <w:spacing w:after="0" w:line="360" w:lineRule="auto"/>
        <w:jc w:val="center"/>
        <w:rPr>
          <w:rFonts w:ascii="Times New Roman" w:hAnsi="Times New Roman" w:cs="Times New Roman"/>
          <w:b/>
          <w:sz w:val="24"/>
          <w:szCs w:val="24"/>
          <w:lang w:val="bg-BG"/>
        </w:rPr>
      </w:pPr>
    </w:p>
    <w:p w14:paraId="161C2149" w14:textId="77777777" w:rsidR="00A545EF" w:rsidRPr="00797F20" w:rsidRDefault="00A545EF" w:rsidP="00A545EF">
      <w:pPr>
        <w:spacing w:after="0" w:line="360" w:lineRule="auto"/>
        <w:jc w:val="center"/>
        <w:rPr>
          <w:rFonts w:ascii="Times New Roman" w:hAnsi="Times New Roman" w:cs="Times New Roman"/>
          <w:b/>
          <w:sz w:val="24"/>
          <w:szCs w:val="24"/>
          <w:lang w:val="bg-BG"/>
        </w:rPr>
      </w:pPr>
      <w:r w:rsidRPr="00797F20">
        <w:rPr>
          <w:rFonts w:ascii="Times New Roman" w:hAnsi="Times New Roman" w:cs="Times New Roman"/>
          <w:b/>
          <w:sz w:val="24"/>
          <w:szCs w:val="24"/>
          <w:lang w:val="bg-BG"/>
        </w:rPr>
        <w:t>„Раздел VII</w:t>
      </w:r>
    </w:p>
    <w:p w14:paraId="50359B4D" w14:textId="77777777" w:rsidR="00A545EF" w:rsidRPr="00797F20" w:rsidRDefault="00A545EF" w:rsidP="00A545EF">
      <w:pPr>
        <w:spacing w:after="0" w:line="360" w:lineRule="auto"/>
        <w:jc w:val="center"/>
        <w:rPr>
          <w:rFonts w:ascii="Times New Roman" w:hAnsi="Times New Roman" w:cs="Times New Roman"/>
          <w:b/>
          <w:sz w:val="24"/>
          <w:szCs w:val="24"/>
          <w:lang w:val="bg-BG"/>
        </w:rPr>
      </w:pPr>
      <w:r w:rsidRPr="00797F20">
        <w:rPr>
          <w:rFonts w:ascii="Times New Roman" w:hAnsi="Times New Roman" w:cs="Times New Roman"/>
          <w:b/>
          <w:sz w:val="24"/>
          <w:szCs w:val="24"/>
          <w:lang w:val="bg-BG"/>
        </w:rPr>
        <w:t>Изисквания при проектиране на площадки на територията на строежи за ОБВВПИ</w:t>
      </w:r>
    </w:p>
    <w:p w14:paraId="3393B223"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p>
    <w:p w14:paraId="4425C866"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80а. (1) В случаите, когато на техническата територия на строежите за ОБВВПИ се проектира площадка за товаро-разтоварни дейности на транспортни затворени контейнери, съдържащи технологично изисквани за целите на производствения процес взривни вещества, боеприпаси и/или пиротехнически изделия/състави, се спазват следните специфични технически изисквания към площадката:</w:t>
      </w:r>
    </w:p>
    <w:p w14:paraId="7885C92B"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w:t>
      </w:r>
      <w:r w:rsidRPr="00797F20">
        <w:rPr>
          <w:rFonts w:ascii="Times New Roman" w:hAnsi="Times New Roman" w:cs="Times New Roman"/>
          <w:sz w:val="24"/>
          <w:szCs w:val="24"/>
          <w:lang w:val="bg-BG"/>
        </w:rPr>
        <w:tab/>
        <w:t>определя се максималния капацитет на площадката за срок не по-дълъг от една седмица (прогнозното максимално съхранявано количество при изцяло запълнена с контейнери площадка);</w:t>
      </w:r>
    </w:p>
    <w:p w14:paraId="3F8367D7"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w:t>
      </w:r>
      <w:r w:rsidRPr="00797F20">
        <w:rPr>
          <w:rFonts w:ascii="Times New Roman" w:hAnsi="Times New Roman" w:cs="Times New Roman"/>
          <w:sz w:val="24"/>
          <w:szCs w:val="24"/>
          <w:lang w:val="bg-BG"/>
        </w:rPr>
        <w:tab/>
        <w:t>максималният капацитет на площадката се определя в заданието за проектиране и в инвестиционния проект на строежа за ОБВВПИ, като за съответния капацитет се определят минималните безопасни разстояния по реда на чл. 15 от тази наредба;</w:t>
      </w:r>
    </w:p>
    <w:p w14:paraId="2F33684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w:t>
      </w:r>
      <w:r w:rsidRPr="00797F20">
        <w:rPr>
          <w:rFonts w:ascii="Times New Roman" w:hAnsi="Times New Roman" w:cs="Times New Roman"/>
          <w:sz w:val="24"/>
          <w:szCs w:val="24"/>
          <w:lang w:val="bg-BG"/>
        </w:rPr>
        <w:tab/>
        <w:t>до площадката се осигурява транспортен достъп, вкл. за обслужване на самата площадка при експлоатацията;</w:t>
      </w:r>
    </w:p>
    <w:p w14:paraId="6233C547"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w:t>
      </w:r>
      <w:r w:rsidRPr="00797F20">
        <w:rPr>
          <w:rFonts w:ascii="Times New Roman" w:hAnsi="Times New Roman" w:cs="Times New Roman"/>
          <w:sz w:val="24"/>
          <w:szCs w:val="24"/>
          <w:lang w:val="bg-BG"/>
        </w:rPr>
        <w:tab/>
        <w:t>пътищата за противопожарни цели до площадката отговарят на чл.</w:t>
      </w:r>
      <w:r w:rsidR="008376EA">
        <w:rPr>
          <w:rFonts w:ascii="Times New Roman" w:hAnsi="Times New Roman" w:cs="Times New Roman"/>
          <w:sz w:val="24"/>
          <w:szCs w:val="24"/>
          <w:lang w:val="bg-BG"/>
        </w:rPr>
        <w:t xml:space="preserve"> </w:t>
      </w:r>
      <w:r w:rsidRPr="00797F20">
        <w:rPr>
          <w:rFonts w:ascii="Times New Roman" w:hAnsi="Times New Roman" w:cs="Times New Roman"/>
          <w:sz w:val="24"/>
          <w:szCs w:val="24"/>
          <w:lang w:val="bg-BG"/>
        </w:rPr>
        <w:t xml:space="preserve">16 от наредбата, като в инвестиционния проект се определят необходимите </w:t>
      </w:r>
      <w:proofErr w:type="spellStart"/>
      <w:r w:rsidRPr="00797F20">
        <w:rPr>
          <w:rFonts w:ascii="Times New Roman" w:hAnsi="Times New Roman" w:cs="Times New Roman"/>
          <w:sz w:val="24"/>
          <w:szCs w:val="24"/>
          <w:lang w:val="bg-BG"/>
        </w:rPr>
        <w:t>пожаротехнически</w:t>
      </w:r>
      <w:proofErr w:type="spellEnd"/>
      <w:r w:rsidRPr="00797F20">
        <w:rPr>
          <w:rFonts w:ascii="Times New Roman" w:hAnsi="Times New Roman" w:cs="Times New Roman"/>
          <w:sz w:val="24"/>
          <w:szCs w:val="24"/>
          <w:lang w:val="bg-BG"/>
        </w:rPr>
        <w:t xml:space="preserve"> </w:t>
      </w:r>
      <w:r w:rsidRPr="00797F20">
        <w:rPr>
          <w:rFonts w:ascii="Times New Roman" w:hAnsi="Times New Roman" w:cs="Times New Roman"/>
          <w:sz w:val="24"/>
          <w:szCs w:val="24"/>
          <w:lang w:val="bg-BG"/>
        </w:rPr>
        <w:lastRenderedPageBreak/>
        <w:t>средства за първоначално гасене на пожари (</w:t>
      </w:r>
      <w:proofErr w:type="spellStart"/>
      <w:r w:rsidRPr="00797F20">
        <w:rPr>
          <w:rFonts w:ascii="Times New Roman" w:hAnsi="Times New Roman" w:cs="Times New Roman"/>
          <w:sz w:val="24"/>
          <w:szCs w:val="24"/>
          <w:lang w:val="bg-BG"/>
        </w:rPr>
        <w:t>носими</w:t>
      </w:r>
      <w:proofErr w:type="spellEnd"/>
      <w:r w:rsidRPr="00797F20">
        <w:rPr>
          <w:rFonts w:ascii="Times New Roman" w:hAnsi="Times New Roman" w:cs="Times New Roman"/>
          <w:sz w:val="24"/>
          <w:szCs w:val="24"/>
          <w:lang w:val="bg-BG"/>
        </w:rPr>
        <w:t xml:space="preserve"> или </w:t>
      </w:r>
      <w:proofErr w:type="spellStart"/>
      <w:r w:rsidRPr="00797F20">
        <w:rPr>
          <w:rFonts w:ascii="Times New Roman" w:hAnsi="Times New Roman" w:cs="Times New Roman"/>
          <w:sz w:val="24"/>
          <w:szCs w:val="24"/>
          <w:lang w:val="bg-BG"/>
        </w:rPr>
        <w:t>возими</w:t>
      </w:r>
      <w:proofErr w:type="spellEnd"/>
      <w:r w:rsidRPr="00797F20">
        <w:rPr>
          <w:rFonts w:ascii="Times New Roman" w:hAnsi="Times New Roman" w:cs="Times New Roman"/>
          <w:sz w:val="24"/>
          <w:szCs w:val="24"/>
          <w:lang w:val="bg-BG"/>
        </w:rPr>
        <w:t xml:space="preserve"> пожарогасители), в зависимост от вида и количеството на съхраняваните вещества;</w:t>
      </w:r>
    </w:p>
    <w:p w14:paraId="7724270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5.</w:t>
      </w:r>
      <w:r w:rsidRPr="00797F20">
        <w:rPr>
          <w:rFonts w:ascii="Times New Roman" w:hAnsi="Times New Roman" w:cs="Times New Roman"/>
          <w:sz w:val="24"/>
          <w:szCs w:val="24"/>
          <w:lang w:val="bg-BG"/>
        </w:rPr>
        <w:tab/>
        <w:t>площадката се свързва с площадковите водопроводи за пожарогасене като се осигуряват необходимите за площадката минимални водни количества за пожарогасене и се определят местата на пожарните хидранти, при спазване на изискванията на тази наредба;</w:t>
      </w:r>
    </w:p>
    <w:p w14:paraId="40FB445D"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6.</w:t>
      </w:r>
      <w:r w:rsidRPr="00797F20">
        <w:rPr>
          <w:rFonts w:ascii="Times New Roman" w:hAnsi="Times New Roman" w:cs="Times New Roman"/>
          <w:sz w:val="24"/>
          <w:szCs w:val="24"/>
          <w:lang w:val="bg-BG"/>
        </w:rPr>
        <w:tab/>
        <w:t>за площадката се предвиждат мерки за отводняване и отвеждане на оттичащите се от нея води, в съответствие с действащото законодателство за опазване на околната среда и водите от замърсяване;</w:t>
      </w:r>
    </w:p>
    <w:p w14:paraId="027A7C6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7.</w:t>
      </w:r>
      <w:r w:rsidRPr="00797F20">
        <w:rPr>
          <w:rFonts w:ascii="Times New Roman" w:hAnsi="Times New Roman" w:cs="Times New Roman"/>
          <w:sz w:val="24"/>
          <w:szCs w:val="24"/>
          <w:lang w:val="bg-BG"/>
        </w:rPr>
        <w:tab/>
        <w:t>допустимото съвместно съхранение в един контейнер на вещества и изделия от различни групи на съвместимост, е съгласно приложение № 3;</w:t>
      </w:r>
    </w:p>
    <w:p w14:paraId="300436D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8.</w:t>
      </w:r>
      <w:r w:rsidRPr="00797F20">
        <w:rPr>
          <w:rFonts w:ascii="Times New Roman" w:hAnsi="Times New Roman" w:cs="Times New Roman"/>
          <w:sz w:val="24"/>
          <w:szCs w:val="24"/>
          <w:lang w:val="bg-BG"/>
        </w:rPr>
        <w:tab/>
        <w:t>когато за площадката се предвиждат защитни съоръжения, се спазват съответните за тях изисквания на тази наредба;</w:t>
      </w:r>
    </w:p>
    <w:p w14:paraId="2CB9B141"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9.</w:t>
      </w:r>
      <w:r w:rsidRPr="00797F20">
        <w:rPr>
          <w:rFonts w:ascii="Times New Roman" w:hAnsi="Times New Roman" w:cs="Times New Roman"/>
          <w:sz w:val="24"/>
          <w:szCs w:val="24"/>
          <w:lang w:val="bg-BG"/>
        </w:rPr>
        <w:tab/>
        <w:t xml:space="preserve">на площадката се проектира и изгражда мълниезащита по реда на чл. 64, ал. 1 и при спазване на приложимите за нея изисквания </w:t>
      </w:r>
      <w:r w:rsidR="00421B3E">
        <w:rPr>
          <w:rFonts w:ascii="Times New Roman" w:hAnsi="Times New Roman" w:cs="Times New Roman"/>
          <w:sz w:val="24"/>
          <w:szCs w:val="24"/>
          <w:lang w:val="bg-BG"/>
        </w:rPr>
        <w:t>на наредбата;</w:t>
      </w:r>
    </w:p>
    <w:p w14:paraId="6AD1C37B"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10.</w:t>
      </w:r>
      <w:r w:rsidRPr="00797F20">
        <w:rPr>
          <w:rFonts w:ascii="Times New Roman" w:hAnsi="Times New Roman" w:cs="Times New Roman"/>
          <w:sz w:val="24"/>
          <w:szCs w:val="24"/>
          <w:lang w:val="bg-BG"/>
        </w:rPr>
        <w:tab/>
        <w:t xml:space="preserve">на площадката се предвиждат мерки за присъединяване на всеки контейнер към заземителната инсталация на площадката с цел защита на контейнерите от </w:t>
      </w:r>
      <w:proofErr w:type="spellStart"/>
      <w:r w:rsidRPr="00797F20">
        <w:rPr>
          <w:rFonts w:ascii="Times New Roman" w:hAnsi="Times New Roman" w:cs="Times New Roman"/>
          <w:sz w:val="24"/>
          <w:szCs w:val="24"/>
          <w:lang w:val="bg-BG"/>
        </w:rPr>
        <w:t>индуктирани</w:t>
      </w:r>
      <w:proofErr w:type="spellEnd"/>
      <w:r w:rsidRPr="00797F20">
        <w:rPr>
          <w:rFonts w:ascii="Times New Roman" w:hAnsi="Times New Roman" w:cs="Times New Roman"/>
          <w:sz w:val="24"/>
          <w:szCs w:val="24"/>
          <w:lang w:val="bg-BG"/>
        </w:rPr>
        <w:t xml:space="preserve"> напрежения от електростатична индукция;</w:t>
      </w:r>
    </w:p>
    <w:p w14:paraId="0C4540B8"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11.</w:t>
      </w:r>
      <w:r w:rsidRPr="00797F20">
        <w:rPr>
          <w:rFonts w:ascii="Times New Roman" w:hAnsi="Times New Roman" w:cs="Times New Roman"/>
          <w:sz w:val="24"/>
          <w:szCs w:val="24"/>
          <w:lang w:val="bg-BG"/>
        </w:rPr>
        <w:tab/>
        <w:t>площадката се осигурява с физическа защита по клас на физическа сигурност, определен в Наредба № РД-02-20-6 от 2016 г. за техническите изисквания за физическа сигурност на строежите;</w:t>
      </w:r>
    </w:p>
    <w:p w14:paraId="57D09035"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Примерни схеми на площадки за товаро-разтоварни дейности на транспортни затворени контейнери, съдържащи технологично изисквани за целите на производствения процес взривни вещества, боеприпаси и/или пиротехнически изделия/състави, са дадени в приложение № 9а.</w:t>
      </w:r>
    </w:p>
    <w:p w14:paraId="77393863"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80б. (1) В случаите, когато на техническата територия на строежите за ОБВВПИ се проектират площадки за унищожаване/изгаряне на негодни за употреба и/или некачествени взривни вещества и/или барути и/или пиротехнически състави/изделия, се спазват следните специфични технически изисквания към площадката:</w:t>
      </w:r>
    </w:p>
    <w:p w14:paraId="693526D2"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w:t>
      </w:r>
      <w:r w:rsidRPr="00797F20">
        <w:rPr>
          <w:rFonts w:ascii="Times New Roman" w:hAnsi="Times New Roman" w:cs="Times New Roman"/>
          <w:sz w:val="24"/>
          <w:szCs w:val="24"/>
          <w:lang w:val="bg-BG"/>
        </w:rPr>
        <w:tab/>
        <w:t xml:space="preserve">площадката се предвижда за максимален капацитет не повече от 2 </w:t>
      </w:r>
      <w:proofErr w:type="spellStart"/>
      <w:r w:rsidRPr="00797F20">
        <w:rPr>
          <w:rFonts w:ascii="Times New Roman" w:hAnsi="Times New Roman" w:cs="Times New Roman"/>
          <w:sz w:val="24"/>
          <w:szCs w:val="24"/>
          <w:lang w:val="bg-BG"/>
        </w:rPr>
        <w:t>kg</w:t>
      </w:r>
      <w:proofErr w:type="spellEnd"/>
      <w:r w:rsidRPr="00797F20">
        <w:rPr>
          <w:rFonts w:ascii="Times New Roman" w:hAnsi="Times New Roman" w:cs="Times New Roman"/>
          <w:sz w:val="24"/>
          <w:szCs w:val="24"/>
          <w:lang w:val="bg-BG"/>
        </w:rPr>
        <w:t xml:space="preserve"> НЕК;</w:t>
      </w:r>
    </w:p>
    <w:p w14:paraId="371F460B"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2.</w:t>
      </w:r>
      <w:r w:rsidRPr="00797F20">
        <w:rPr>
          <w:rFonts w:ascii="Times New Roman" w:hAnsi="Times New Roman" w:cs="Times New Roman"/>
          <w:sz w:val="24"/>
          <w:szCs w:val="24"/>
          <w:lang w:val="bg-BG"/>
        </w:rPr>
        <w:tab/>
        <w:t>площадката се предвижда на открито и на разстояние не по-малко от 50 m от най-близкия цех/склад от подветрената страна;</w:t>
      </w:r>
    </w:p>
    <w:p w14:paraId="45CEE23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w:t>
      </w:r>
      <w:r w:rsidRPr="00797F20">
        <w:rPr>
          <w:rFonts w:ascii="Times New Roman" w:hAnsi="Times New Roman" w:cs="Times New Roman"/>
          <w:sz w:val="24"/>
          <w:szCs w:val="24"/>
          <w:lang w:val="bg-BG"/>
        </w:rPr>
        <w:tab/>
        <w:t>площадката се проектира като бетонна и оградена от стоманобетонни стени с височина не по-малко от 2 m;</w:t>
      </w:r>
    </w:p>
    <w:p w14:paraId="2CC97076"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w:t>
      </w:r>
      <w:r w:rsidRPr="00797F20">
        <w:rPr>
          <w:rFonts w:ascii="Times New Roman" w:hAnsi="Times New Roman" w:cs="Times New Roman"/>
          <w:sz w:val="24"/>
          <w:szCs w:val="24"/>
          <w:lang w:val="bg-BG"/>
        </w:rPr>
        <w:tab/>
        <w:t xml:space="preserve">на мястото на изгаряне се проектира заземена метална плоча с минимална дебелина 30 mm, а при необходимост може да се изгради огнище с </w:t>
      </w:r>
      <w:proofErr w:type="spellStart"/>
      <w:r w:rsidRPr="00797F20">
        <w:rPr>
          <w:rFonts w:ascii="Times New Roman" w:hAnsi="Times New Roman" w:cs="Times New Roman"/>
          <w:sz w:val="24"/>
          <w:szCs w:val="24"/>
          <w:lang w:val="bg-BG"/>
        </w:rPr>
        <w:t>димоотвод</w:t>
      </w:r>
      <w:proofErr w:type="spellEnd"/>
      <w:r w:rsidRPr="00797F20">
        <w:rPr>
          <w:rFonts w:ascii="Times New Roman" w:hAnsi="Times New Roman" w:cs="Times New Roman"/>
          <w:sz w:val="24"/>
          <w:szCs w:val="24"/>
          <w:lang w:val="bg-BG"/>
        </w:rPr>
        <w:t xml:space="preserve"> и </w:t>
      </w:r>
      <w:proofErr w:type="spellStart"/>
      <w:r w:rsidRPr="00797F20">
        <w:rPr>
          <w:rFonts w:ascii="Times New Roman" w:hAnsi="Times New Roman" w:cs="Times New Roman"/>
          <w:sz w:val="24"/>
          <w:szCs w:val="24"/>
          <w:lang w:val="bg-BG"/>
        </w:rPr>
        <w:t>искроуловител</w:t>
      </w:r>
      <w:proofErr w:type="spellEnd"/>
      <w:r w:rsidRPr="00797F20">
        <w:rPr>
          <w:rFonts w:ascii="Times New Roman" w:hAnsi="Times New Roman" w:cs="Times New Roman"/>
          <w:sz w:val="24"/>
          <w:szCs w:val="24"/>
          <w:lang w:val="bg-BG"/>
        </w:rPr>
        <w:t>;</w:t>
      </w:r>
    </w:p>
    <w:p w14:paraId="46EC2AD8"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5.</w:t>
      </w:r>
      <w:r w:rsidRPr="00797F20">
        <w:rPr>
          <w:rFonts w:ascii="Times New Roman" w:hAnsi="Times New Roman" w:cs="Times New Roman"/>
          <w:sz w:val="24"/>
          <w:szCs w:val="24"/>
          <w:lang w:val="bg-BG"/>
        </w:rPr>
        <w:tab/>
        <w:t>площадката се свързва с площадковите водопроводи за пожарогасене като се осигуряват необходимите за площадката минимални водни количества за пожарогасене и се определят местата на пожарните хидранти, при спазване на изискванията на тази наредба;</w:t>
      </w:r>
    </w:p>
    <w:p w14:paraId="6D348159" w14:textId="7DA89420"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6.</w:t>
      </w:r>
      <w:r w:rsidRPr="00797F20">
        <w:rPr>
          <w:rFonts w:ascii="Times New Roman" w:hAnsi="Times New Roman" w:cs="Times New Roman"/>
          <w:sz w:val="24"/>
          <w:szCs w:val="24"/>
          <w:lang w:val="bg-BG"/>
        </w:rPr>
        <w:tab/>
        <w:t>пътищата за противопожарни цели до площадката отговарят на чл.</w:t>
      </w:r>
      <w:r w:rsidR="00421B3E">
        <w:rPr>
          <w:rFonts w:ascii="Times New Roman" w:hAnsi="Times New Roman" w:cs="Times New Roman"/>
          <w:sz w:val="24"/>
          <w:szCs w:val="24"/>
          <w:lang w:val="bg-BG"/>
        </w:rPr>
        <w:t xml:space="preserve"> </w:t>
      </w:r>
      <w:r w:rsidRPr="00797F20">
        <w:rPr>
          <w:rFonts w:ascii="Times New Roman" w:hAnsi="Times New Roman" w:cs="Times New Roman"/>
          <w:sz w:val="24"/>
          <w:szCs w:val="24"/>
          <w:lang w:val="bg-BG"/>
        </w:rPr>
        <w:t xml:space="preserve">16 от наредбата, като в инвестиционния проект се определят необходимите </w:t>
      </w:r>
      <w:proofErr w:type="spellStart"/>
      <w:r w:rsidRPr="00797F20">
        <w:rPr>
          <w:rFonts w:ascii="Times New Roman" w:hAnsi="Times New Roman" w:cs="Times New Roman"/>
          <w:sz w:val="24"/>
          <w:szCs w:val="24"/>
          <w:lang w:val="bg-BG"/>
        </w:rPr>
        <w:t>пожаротехнически</w:t>
      </w:r>
      <w:proofErr w:type="spellEnd"/>
      <w:r w:rsidRPr="00797F20">
        <w:rPr>
          <w:rFonts w:ascii="Times New Roman" w:hAnsi="Times New Roman" w:cs="Times New Roman"/>
          <w:sz w:val="24"/>
          <w:szCs w:val="24"/>
          <w:lang w:val="bg-BG"/>
        </w:rPr>
        <w:t xml:space="preserve"> средства за първоначално гасене на пожари (</w:t>
      </w:r>
      <w:proofErr w:type="spellStart"/>
      <w:r w:rsidRPr="00797F20">
        <w:rPr>
          <w:rFonts w:ascii="Times New Roman" w:hAnsi="Times New Roman" w:cs="Times New Roman"/>
          <w:sz w:val="24"/>
          <w:szCs w:val="24"/>
          <w:lang w:val="bg-BG"/>
        </w:rPr>
        <w:t>носими</w:t>
      </w:r>
      <w:proofErr w:type="spellEnd"/>
      <w:r w:rsidRPr="00797F20">
        <w:rPr>
          <w:rFonts w:ascii="Times New Roman" w:hAnsi="Times New Roman" w:cs="Times New Roman"/>
          <w:sz w:val="24"/>
          <w:szCs w:val="24"/>
          <w:lang w:val="bg-BG"/>
        </w:rPr>
        <w:t xml:space="preserve"> или </w:t>
      </w:r>
      <w:proofErr w:type="spellStart"/>
      <w:r w:rsidRPr="00797F20">
        <w:rPr>
          <w:rFonts w:ascii="Times New Roman" w:hAnsi="Times New Roman" w:cs="Times New Roman"/>
          <w:sz w:val="24"/>
          <w:szCs w:val="24"/>
          <w:lang w:val="bg-BG"/>
        </w:rPr>
        <w:t>возими</w:t>
      </w:r>
      <w:proofErr w:type="spellEnd"/>
      <w:r w:rsidRPr="00797F20">
        <w:rPr>
          <w:rFonts w:ascii="Times New Roman" w:hAnsi="Times New Roman" w:cs="Times New Roman"/>
          <w:sz w:val="24"/>
          <w:szCs w:val="24"/>
          <w:lang w:val="bg-BG"/>
        </w:rPr>
        <w:t xml:space="preserve"> пожарогасители) в зависимост от вида и количеството на съхраняваните вещества;</w:t>
      </w:r>
    </w:p>
    <w:p w14:paraId="12532E38"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7.</w:t>
      </w:r>
      <w:r w:rsidRPr="00797F20">
        <w:rPr>
          <w:rFonts w:ascii="Times New Roman" w:hAnsi="Times New Roman" w:cs="Times New Roman"/>
          <w:sz w:val="24"/>
          <w:szCs w:val="24"/>
          <w:lang w:val="bg-BG"/>
        </w:rPr>
        <w:tab/>
        <w:t>за площадката се предвиждат мерки за отводняване и отвеждане на оттичащите се от нея води, в съответствие с действащото законодателство за опазване на околната среда и водите от замърсяване;</w:t>
      </w:r>
    </w:p>
    <w:p w14:paraId="1C20C9A0"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8.</w:t>
      </w:r>
      <w:r w:rsidRPr="00797F20">
        <w:rPr>
          <w:rFonts w:ascii="Times New Roman" w:hAnsi="Times New Roman" w:cs="Times New Roman"/>
          <w:sz w:val="24"/>
          <w:szCs w:val="24"/>
          <w:lang w:val="bg-BG"/>
        </w:rPr>
        <w:tab/>
        <w:t>на площадката се предвижда укритие (бункер) за хората по време на извършване на изгаряне на взривни вещества, барути и/или пиротехнически състави/изделия;</w:t>
      </w:r>
    </w:p>
    <w:p w14:paraId="30E3CA3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Примерни схеми на площадки за унищожаване/изгаряне на взривни вещества и/или барути и/или пиротехнически състави/изделия са дадени в приложение № 9б.</w:t>
      </w:r>
    </w:p>
    <w:p w14:paraId="2DD106E2"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80в. (1) В случаите, когато съгласно технологичните изисквания на проекта на територията на строежи за ОБВВПИ се предвижда подривна територия с площадка за унищожаване, взривяване и/или изгаряне на негодни за употреба и/или некачествени взривни вещества, боеприпаси, барути и/или пиротехнически изделия/състави, се спазват следните специфични технически изисквания към площадката:</w:t>
      </w:r>
    </w:p>
    <w:p w14:paraId="4701C55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w:t>
      </w:r>
      <w:r w:rsidRPr="00797F20">
        <w:rPr>
          <w:rFonts w:ascii="Times New Roman" w:hAnsi="Times New Roman" w:cs="Times New Roman"/>
          <w:sz w:val="24"/>
          <w:szCs w:val="24"/>
          <w:lang w:val="bg-BG"/>
        </w:rPr>
        <w:tab/>
        <w:t>подривната територия се предвижда на открито, оградена с ограда с височина не по-малка от 2 m и на разстояние, изчислено съгласно чл. 15, но не по-малко от 400 m от най близкия цех/склад в техническата територия на строежа за ОБВВПИ;</w:t>
      </w:r>
    </w:p>
    <w:p w14:paraId="29FCB87B"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2.</w:t>
      </w:r>
      <w:r w:rsidRPr="00797F20">
        <w:rPr>
          <w:rFonts w:ascii="Times New Roman" w:hAnsi="Times New Roman" w:cs="Times New Roman"/>
          <w:sz w:val="24"/>
          <w:szCs w:val="24"/>
          <w:lang w:val="bg-BG"/>
        </w:rPr>
        <w:tab/>
        <w:t>от вътрешната страна на оградата по т. 1 се предвижда път, осигуряващ движението на едрогабаритна техника през всички сезони и всякакви климатични условия;</w:t>
      </w:r>
    </w:p>
    <w:p w14:paraId="5F3E15A8"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w:t>
      </w:r>
      <w:r w:rsidRPr="00797F20">
        <w:rPr>
          <w:rFonts w:ascii="Times New Roman" w:hAnsi="Times New Roman" w:cs="Times New Roman"/>
          <w:sz w:val="24"/>
          <w:szCs w:val="24"/>
          <w:lang w:val="bg-BG"/>
        </w:rPr>
        <w:tab/>
        <w:t>подривната територия се проектира на разстояние от границите на урбанизираните територии (населени места, селищни образования и индустриални паркове), изчислено съгласно чл. 15, но не по-малко от 1000 m;</w:t>
      </w:r>
    </w:p>
    <w:p w14:paraId="6BD1B91A"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w:t>
      </w:r>
      <w:r w:rsidRPr="00797F20">
        <w:rPr>
          <w:rFonts w:ascii="Times New Roman" w:hAnsi="Times New Roman" w:cs="Times New Roman"/>
          <w:sz w:val="24"/>
          <w:szCs w:val="24"/>
          <w:lang w:val="bg-BG"/>
        </w:rPr>
        <w:tab/>
        <w:t xml:space="preserve">площадката се предвижда за максимален капацитет не повече от 10 </w:t>
      </w:r>
      <w:proofErr w:type="spellStart"/>
      <w:r w:rsidRPr="00797F20">
        <w:rPr>
          <w:rFonts w:ascii="Times New Roman" w:hAnsi="Times New Roman" w:cs="Times New Roman"/>
          <w:sz w:val="24"/>
          <w:szCs w:val="24"/>
          <w:lang w:val="bg-BG"/>
        </w:rPr>
        <w:t>kg</w:t>
      </w:r>
      <w:proofErr w:type="spellEnd"/>
      <w:r w:rsidRPr="00797F20">
        <w:rPr>
          <w:rFonts w:ascii="Times New Roman" w:hAnsi="Times New Roman" w:cs="Times New Roman"/>
          <w:sz w:val="24"/>
          <w:szCs w:val="24"/>
          <w:lang w:val="bg-BG"/>
        </w:rPr>
        <w:t xml:space="preserve"> НЕК;</w:t>
      </w:r>
    </w:p>
    <w:p w14:paraId="67B709F0"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5.</w:t>
      </w:r>
      <w:r w:rsidRPr="00797F20">
        <w:rPr>
          <w:rFonts w:ascii="Times New Roman" w:hAnsi="Times New Roman" w:cs="Times New Roman"/>
          <w:sz w:val="24"/>
          <w:szCs w:val="24"/>
          <w:lang w:val="bg-BG"/>
        </w:rPr>
        <w:tab/>
        <w:t>на площадката се предвиждат необходимите технически средства за унищожаване (пещи за изгаряне, детонационни камери и др.), съгласно технологичните изисквания на проекта;</w:t>
      </w:r>
    </w:p>
    <w:p w14:paraId="740520D0"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6.</w:t>
      </w:r>
      <w:r w:rsidRPr="00797F20">
        <w:rPr>
          <w:rFonts w:ascii="Times New Roman" w:hAnsi="Times New Roman" w:cs="Times New Roman"/>
          <w:sz w:val="24"/>
          <w:szCs w:val="24"/>
          <w:lang w:val="bg-BG"/>
        </w:rPr>
        <w:tab/>
        <w:t>за цялата подривна територия се проектира и изгражда мълниезащита по реда на чл. 64, ал. 1 и при спазване на приложимите за нея изисквания на наредбата;</w:t>
      </w:r>
    </w:p>
    <w:p w14:paraId="03C8C99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7.</w:t>
      </w:r>
      <w:r w:rsidRPr="00797F20">
        <w:rPr>
          <w:rFonts w:ascii="Times New Roman" w:hAnsi="Times New Roman" w:cs="Times New Roman"/>
          <w:sz w:val="24"/>
          <w:szCs w:val="24"/>
          <w:lang w:val="bg-BG"/>
        </w:rPr>
        <w:tab/>
        <w:t>разположените на площадката съоръжения се заземяват, съгласно изискванията на тази наредба;</w:t>
      </w:r>
    </w:p>
    <w:p w14:paraId="48EA93C6"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8.</w:t>
      </w:r>
      <w:r w:rsidRPr="00797F20">
        <w:rPr>
          <w:rFonts w:ascii="Times New Roman" w:hAnsi="Times New Roman" w:cs="Times New Roman"/>
          <w:sz w:val="24"/>
          <w:szCs w:val="24"/>
          <w:lang w:val="bg-BG"/>
        </w:rPr>
        <w:tab/>
        <w:t>до площадката се осигурява транспортен достъп, вкл. за обслужване на самата площадка при експлоатацията;</w:t>
      </w:r>
    </w:p>
    <w:p w14:paraId="6A33FEAD"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9.</w:t>
      </w:r>
      <w:r w:rsidRPr="00797F20">
        <w:rPr>
          <w:rFonts w:ascii="Times New Roman" w:hAnsi="Times New Roman" w:cs="Times New Roman"/>
          <w:sz w:val="24"/>
          <w:szCs w:val="24"/>
          <w:lang w:val="bg-BG"/>
        </w:rPr>
        <w:tab/>
        <w:t>площадката се свързва с площадковите водопроводи за пожарогасене като се осигуряват необходимите за площадката минимални водни количества за пожарогасене и се определят местата на пожарните хидранти, при спазване на изискванията на тази наредба;</w:t>
      </w:r>
    </w:p>
    <w:p w14:paraId="67BE145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10.</w:t>
      </w:r>
      <w:r w:rsidRPr="00797F20">
        <w:rPr>
          <w:rFonts w:ascii="Times New Roman" w:hAnsi="Times New Roman" w:cs="Times New Roman"/>
          <w:sz w:val="24"/>
          <w:szCs w:val="24"/>
          <w:lang w:val="bg-BG"/>
        </w:rPr>
        <w:tab/>
        <w:t xml:space="preserve">пътищата за противопожарни цели до площадката отговарят на чл. 16 от наредбата, като в инвестиционния проект се определят необходимите </w:t>
      </w:r>
      <w:proofErr w:type="spellStart"/>
      <w:r w:rsidRPr="00797F20">
        <w:rPr>
          <w:rFonts w:ascii="Times New Roman" w:hAnsi="Times New Roman" w:cs="Times New Roman"/>
          <w:sz w:val="24"/>
          <w:szCs w:val="24"/>
          <w:lang w:val="bg-BG"/>
        </w:rPr>
        <w:t>пожаротехнически</w:t>
      </w:r>
      <w:proofErr w:type="spellEnd"/>
      <w:r w:rsidRPr="00797F20">
        <w:rPr>
          <w:rFonts w:ascii="Times New Roman" w:hAnsi="Times New Roman" w:cs="Times New Roman"/>
          <w:sz w:val="24"/>
          <w:szCs w:val="24"/>
          <w:lang w:val="bg-BG"/>
        </w:rPr>
        <w:t xml:space="preserve"> средства за първоначално гасене на пожари (</w:t>
      </w:r>
      <w:proofErr w:type="spellStart"/>
      <w:r w:rsidRPr="00797F20">
        <w:rPr>
          <w:rFonts w:ascii="Times New Roman" w:hAnsi="Times New Roman" w:cs="Times New Roman"/>
          <w:sz w:val="24"/>
          <w:szCs w:val="24"/>
          <w:lang w:val="bg-BG"/>
        </w:rPr>
        <w:t>носими</w:t>
      </w:r>
      <w:proofErr w:type="spellEnd"/>
      <w:r w:rsidRPr="00797F20">
        <w:rPr>
          <w:rFonts w:ascii="Times New Roman" w:hAnsi="Times New Roman" w:cs="Times New Roman"/>
          <w:sz w:val="24"/>
          <w:szCs w:val="24"/>
          <w:lang w:val="bg-BG"/>
        </w:rPr>
        <w:t xml:space="preserve"> или </w:t>
      </w:r>
      <w:proofErr w:type="spellStart"/>
      <w:r w:rsidRPr="00797F20">
        <w:rPr>
          <w:rFonts w:ascii="Times New Roman" w:hAnsi="Times New Roman" w:cs="Times New Roman"/>
          <w:sz w:val="24"/>
          <w:szCs w:val="24"/>
          <w:lang w:val="bg-BG"/>
        </w:rPr>
        <w:t>возими</w:t>
      </w:r>
      <w:proofErr w:type="spellEnd"/>
      <w:r w:rsidRPr="00797F20">
        <w:rPr>
          <w:rFonts w:ascii="Times New Roman" w:hAnsi="Times New Roman" w:cs="Times New Roman"/>
          <w:sz w:val="24"/>
          <w:szCs w:val="24"/>
          <w:lang w:val="bg-BG"/>
        </w:rPr>
        <w:t xml:space="preserve"> пожарогасители), в зависимост от вида и количеството на съхраняваните вещества;</w:t>
      </w:r>
    </w:p>
    <w:p w14:paraId="021EC06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11.</w:t>
      </w:r>
      <w:r w:rsidRPr="00797F20">
        <w:rPr>
          <w:rFonts w:ascii="Times New Roman" w:hAnsi="Times New Roman" w:cs="Times New Roman"/>
          <w:sz w:val="24"/>
          <w:szCs w:val="24"/>
          <w:lang w:val="bg-BG"/>
        </w:rPr>
        <w:tab/>
        <w:t>площадката се осигурява с физическа защита по клас на физическа сигурност, определен в Наредба № РД-02-20-6 от 2016 г. за техническите изисквания за физическа сигурност на строежите;</w:t>
      </w:r>
    </w:p>
    <w:p w14:paraId="70C8A3E8"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12.</w:t>
      </w:r>
      <w:r w:rsidRPr="00797F20">
        <w:rPr>
          <w:rFonts w:ascii="Times New Roman" w:hAnsi="Times New Roman" w:cs="Times New Roman"/>
          <w:sz w:val="24"/>
          <w:szCs w:val="24"/>
          <w:lang w:val="bg-BG"/>
        </w:rPr>
        <w:tab/>
        <w:t>на площадката се предвиждат необходимите, съгласно технологичните изисквания на проекта, укрития (бункери) за хората по време на извършване на изгаряне или взривяване на взривни вещества, барути и/или пиротехнически състави/изделия;</w:t>
      </w:r>
    </w:p>
    <w:p w14:paraId="5C44EFB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13.</w:t>
      </w:r>
      <w:r w:rsidRPr="00797F20">
        <w:rPr>
          <w:rFonts w:ascii="Times New Roman" w:hAnsi="Times New Roman" w:cs="Times New Roman"/>
          <w:sz w:val="24"/>
          <w:szCs w:val="24"/>
          <w:lang w:val="bg-BG"/>
        </w:rPr>
        <w:tab/>
        <w:t>в случаите, когато е необходимо електрическо захранване за работата на разположени на площадката технически средства, то се проектира, съгласно изискванията на наредба</w:t>
      </w:r>
      <w:r w:rsidR="00421B3E">
        <w:rPr>
          <w:rFonts w:ascii="Times New Roman" w:hAnsi="Times New Roman" w:cs="Times New Roman"/>
          <w:sz w:val="24"/>
          <w:szCs w:val="24"/>
          <w:lang w:val="bg-BG"/>
        </w:rPr>
        <w:t>та.</w:t>
      </w:r>
    </w:p>
    <w:p w14:paraId="5BAD611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Примерна схема на подривна територия с площадка за унищожаване/взривяване/изгаряне на негодни за употреба и некачествени взривни вещества, боеприпаси, барути и/или пиротехнически състави/изделия, са дадени в приложение № 9в.</w:t>
      </w:r>
    </w:p>
    <w:p w14:paraId="2572F492"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p>
    <w:p w14:paraId="461D3B83" w14:textId="77777777" w:rsidR="00A545EF" w:rsidRPr="00797F20" w:rsidRDefault="00A545EF" w:rsidP="00A545EF">
      <w:pPr>
        <w:spacing w:after="0" w:line="360" w:lineRule="auto"/>
        <w:jc w:val="center"/>
        <w:rPr>
          <w:rFonts w:ascii="Times New Roman" w:hAnsi="Times New Roman" w:cs="Times New Roman"/>
          <w:b/>
          <w:sz w:val="24"/>
          <w:szCs w:val="24"/>
          <w:lang w:val="bg-BG"/>
        </w:rPr>
      </w:pPr>
      <w:r w:rsidRPr="00797F20">
        <w:rPr>
          <w:rFonts w:ascii="Times New Roman" w:hAnsi="Times New Roman" w:cs="Times New Roman"/>
          <w:b/>
          <w:sz w:val="24"/>
          <w:szCs w:val="24"/>
          <w:lang w:val="bg-BG"/>
        </w:rPr>
        <w:t>Раздел VIII</w:t>
      </w:r>
    </w:p>
    <w:p w14:paraId="6A80EC73" w14:textId="77777777" w:rsidR="00A545EF" w:rsidRPr="00797F20" w:rsidRDefault="00A545EF" w:rsidP="00A545EF">
      <w:pPr>
        <w:spacing w:after="0" w:line="360" w:lineRule="auto"/>
        <w:jc w:val="center"/>
        <w:rPr>
          <w:rFonts w:ascii="Times New Roman" w:hAnsi="Times New Roman" w:cs="Times New Roman"/>
          <w:b/>
          <w:sz w:val="24"/>
          <w:szCs w:val="24"/>
          <w:lang w:val="bg-BG"/>
        </w:rPr>
      </w:pPr>
      <w:r w:rsidRPr="00797F20">
        <w:rPr>
          <w:rFonts w:ascii="Times New Roman" w:hAnsi="Times New Roman" w:cs="Times New Roman"/>
          <w:b/>
          <w:sz w:val="24"/>
          <w:szCs w:val="24"/>
          <w:lang w:val="bg-BG"/>
        </w:rPr>
        <w:t>Изисквания при проектиране на открити полигони за стрелба/изпитване на ОБВВПИ към строежи за производство на ОБВВПИ</w:t>
      </w:r>
    </w:p>
    <w:p w14:paraId="6EFBEC23"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p>
    <w:p w14:paraId="519EFE4A"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80г. (1) Откритите полигони към строежи за производство на ОБВВПИ се проектират на територията на строежите за ОБВВПИ или като отделен строеж извън границите на урбанизирани територии (населените места, селищните образувания и индустриалните паркове), но технологично свързан със строеж за производство на ОБВВПИ.</w:t>
      </w:r>
    </w:p>
    <w:p w14:paraId="5B8E353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Откритите полигони към строежи за производство на ОБВВПИ се проектират при спазване изискванията на тази наредба, като се предприемат подходящи мерки срещу възможни рискове, застрашаващи живота и здравето на хората във и извън границите на полигона.</w:t>
      </w:r>
    </w:p>
    <w:p w14:paraId="799CAB76"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Употребата на огнестрелни оръжия и боеприпаси за тях, барути, взривни вещества и пиротехнически изделия на открити полигони към строежи за ОБВВПИ се извършва по реда на Закона за оръжията, боеприпасите, взривните вещества и пиротехническите изделия (ЗОБВВПИ). </w:t>
      </w:r>
    </w:p>
    <w:p w14:paraId="0A6AD351"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 При проектирането на открити полигони към строежи за производство на ОБВВПИ, с инвестиционния проект се определят допустимите за ползване на полигона видове оръжия, боеприпаси, взривни вещества и/или пиротехнически изделия и се предприемат мерки за тяхното безопасно ползване, съобразно</w:t>
      </w:r>
      <w:r w:rsidR="00993050">
        <w:rPr>
          <w:rFonts w:ascii="Times New Roman" w:hAnsi="Times New Roman" w:cs="Times New Roman"/>
          <w:sz w:val="24"/>
          <w:szCs w:val="24"/>
          <w:lang w:val="bg-BG"/>
        </w:rPr>
        <w:t xml:space="preserve"> със</w:t>
      </w:r>
      <w:r w:rsidRPr="00797F20">
        <w:rPr>
          <w:rFonts w:ascii="Times New Roman" w:hAnsi="Times New Roman" w:cs="Times New Roman"/>
          <w:sz w:val="24"/>
          <w:szCs w:val="24"/>
          <w:lang w:val="bg-BG"/>
        </w:rPr>
        <w:t xml:space="preserve"> съответните им правилници, инструкции и/или методики.</w:t>
      </w:r>
    </w:p>
    <w:p w14:paraId="3F39913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Чл. 80д. (1) Откритите полигони се класифицират в зависимост от предназначението им, както следва:</w:t>
      </w:r>
    </w:p>
    <w:p w14:paraId="1E85773A"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открити полигони със стрелкови площадки за наземна стрелба; </w:t>
      </w:r>
    </w:p>
    <w:p w14:paraId="013BAA0A"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открити полигони със стрелкови площадки за зенитна стрелба; </w:t>
      </w:r>
    </w:p>
    <w:p w14:paraId="68F6FD6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открити полигони със стрелкови площадки за стрелба от движение и по движещи се цели; </w:t>
      </w:r>
    </w:p>
    <w:p w14:paraId="6665167D"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 открити площадки за изпитване на взривни вещества и/или пиротехнически изделия.</w:t>
      </w:r>
    </w:p>
    <w:p w14:paraId="4F1CA12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5. открити полигони със стрелкови полоси и площадки със смесено предназначение по точки 1, 2, 3 и/или 4;</w:t>
      </w:r>
    </w:p>
    <w:p w14:paraId="186077D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При проектирането на открити полигони към строежи за производство на ОБВВПИ се взема предвид: </w:t>
      </w:r>
    </w:p>
    <w:p w14:paraId="47E359C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класификацията на полигона по предходната ал. 1 и вида на допустимите за ползване на полигона видове оръжия, боеприпаси, взривни вещества и/или пиротехнически изделия;</w:t>
      </w:r>
    </w:p>
    <w:p w14:paraId="77F86190"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предназначението на открития полигон според предвидените с технологичното задание на него стрелби/изпитвания;</w:t>
      </w:r>
    </w:p>
    <w:p w14:paraId="0EC3C096"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наличието на обезопасяващи съоръжения на територията на строежа за ОБВВПИ; </w:t>
      </w:r>
    </w:p>
    <w:p w14:paraId="06BFE3E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предвиденото </w:t>
      </w:r>
      <w:r w:rsidR="007E4A3F" w:rsidRPr="00797F20">
        <w:rPr>
          <w:rFonts w:ascii="Times New Roman" w:hAnsi="Times New Roman" w:cs="Times New Roman"/>
          <w:sz w:val="24"/>
          <w:szCs w:val="24"/>
          <w:lang w:val="bg-BG"/>
        </w:rPr>
        <w:t>за съхранение с технологичното задание максимално количество ОБВВПИ</w:t>
      </w:r>
      <w:r w:rsidRPr="00797F20">
        <w:rPr>
          <w:rFonts w:ascii="Times New Roman" w:hAnsi="Times New Roman" w:cs="Times New Roman"/>
          <w:sz w:val="24"/>
          <w:szCs w:val="24"/>
          <w:lang w:val="bg-BG"/>
        </w:rPr>
        <w:t>;</w:t>
      </w:r>
    </w:p>
    <w:p w14:paraId="0A97E61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5. броят на стрелковите площадки.</w:t>
      </w:r>
    </w:p>
    <w:p w14:paraId="00630F3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На открит полигон към строеж за производство на ОБВВПИ, се допуска изграждането на една или </w:t>
      </w:r>
      <w:r w:rsidR="00FC1D55">
        <w:rPr>
          <w:rFonts w:ascii="Times New Roman" w:hAnsi="Times New Roman" w:cs="Times New Roman"/>
          <w:sz w:val="24"/>
          <w:szCs w:val="24"/>
          <w:lang w:val="bg-BG"/>
        </w:rPr>
        <w:t xml:space="preserve">на </w:t>
      </w:r>
      <w:r w:rsidRPr="00797F20">
        <w:rPr>
          <w:rFonts w:ascii="Times New Roman" w:hAnsi="Times New Roman" w:cs="Times New Roman"/>
          <w:sz w:val="24"/>
          <w:szCs w:val="24"/>
          <w:lang w:val="bg-BG"/>
        </w:rPr>
        <w:t>няколко стрелкови площадки за един или няколко вида стрелби.</w:t>
      </w:r>
    </w:p>
    <w:p w14:paraId="734CA645"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В зависимост от наличието и вида на обезопасяващите съоръжения и/или естествени прегради откритите полигони към строежи за производство на ОБВВПИ се класифицират, както следва: </w:t>
      </w:r>
    </w:p>
    <w:p w14:paraId="5E93A2B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полигон от полеви тип - полигон без специално конструирани обезопасяващи съоръжения и без обезопасяващи естествени прегради от топографията на местността по направленията на стрелба; </w:t>
      </w:r>
    </w:p>
    <w:p w14:paraId="60D66C98"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xml:space="preserve">2. полигон със специално конструирани обезопасяващи съоръжения по направленията на стрелба; </w:t>
      </w:r>
    </w:p>
    <w:p w14:paraId="1D10F7C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полигон с обезопасяващи естествени прегради от топографията на местността (високи хълмове, високи и стръмни скатове и др.); </w:t>
      </w:r>
    </w:p>
    <w:p w14:paraId="2EFF8BF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 комбинирани полигони - полигони, съчетаващи обезопасяващи естествени прегради и специално конструирани обезопасяващи съоръжения.</w:t>
      </w:r>
    </w:p>
    <w:p w14:paraId="1CA8DB9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Чл. 80е. (1) При определяне на местоположението на открити полигони към строежи за производство на ОБВВПИ се отчита тяхното безопасно </w:t>
      </w:r>
      <w:r w:rsidR="00FC1D55">
        <w:rPr>
          <w:rFonts w:ascii="Times New Roman" w:hAnsi="Times New Roman" w:cs="Times New Roman"/>
          <w:sz w:val="24"/>
          <w:szCs w:val="24"/>
          <w:lang w:val="bg-BG"/>
        </w:rPr>
        <w:t>разстояние</w:t>
      </w:r>
      <w:r w:rsidRPr="00797F20">
        <w:rPr>
          <w:rFonts w:ascii="Times New Roman" w:hAnsi="Times New Roman" w:cs="Times New Roman"/>
          <w:sz w:val="24"/>
          <w:szCs w:val="24"/>
          <w:lang w:val="bg-BG"/>
        </w:rPr>
        <w:t xml:space="preserve"> до най-близките урбанизирани територии.</w:t>
      </w:r>
    </w:p>
    <w:p w14:paraId="14FE1D4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Безопасното </w:t>
      </w:r>
      <w:r w:rsidR="00FC1D55">
        <w:rPr>
          <w:rFonts w:ascii="Times New Roman" w:hAnsi="Times New Roman" w:cs="Times New Roman"/>
          <w:sz w:val="24"/>
          <w:szCs w:val="24"/>
          <w:lang w:val="bg-BG"/>
        </w:rPr>
        <w:t>разстояние</w:t>
      </w:r>
      <w:r w:rsidRPr="00797F20">
        <w:rPr>
          <w:rFonts w:ascii="Times New Roman" w:hAnsi="Times New Roman" w:cs="Times New Roman"/>
          <w:sz w:val="24"/>
          <w:szCs w:val="24"/>
          <w:lang w:val="bg-BG"/>
        </w:rPr>
        <w:t xml:space="preserve"> по ал. 1 се определя в зависимост от: </w:t>
      </w:r>
    </w:p>
    <w:p w14:paraId="73B627A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проектните направления на стрелба съобразно предназначението на открития полигон според определените с технологичното задание видовете стрелба/изпитвания; </w:t>
      </w:r>
    </w:p>
    <w:p w14:paraId="2E1CED7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наличието на обезопасяващи съоръжения и/или естествени прегради и техния вид съгласно класификацията на полигона; </w:t>
      </w:r>
    </w:p>
    <w:p w14:paraId="26CFC5E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необходимите минимални безопасни отстояния по направленията на стрелба от проектните стрелкови позиции до границите на съответните територии в зависимост от вида и калибъра на предвижданото за употреба огнестрелно оръжие; </w:t>
      </w:r>
    </w:p>
    <w:p w14:paraId="0BE8F60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нормативните изисквания за защита от шум и опазване на околната среда; </w:t>
      </w:r>
    </w:p>
    <w:p w14:paraId="0334529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За безопасно </w:t>
      </w:r>
      <w:r w:rsidR="00FC1D55">
        <w:rPr>
          <w:rFonts w:ascii="Times New Roman" w:hAnsi="Times New Roman" w:cs="Times New Roman"/>
          <w:sz w:val="24"/>
          <w:szCs w:val="24"/>
          <w:lang w:val="bg-BG"/>
        </w:rPr>
        <w:t>разстояние</w:t>
      </w:r>
      <w:r w:rsidRPr="00797F20">
        <w:rPr>
          <w:rFonts w:ascii="Times New Roman" w:hAnsi="Times New Roman" w:cs="Times New Roman"/>
          <w:sz w:val="24"/>
          <w:szCs w:val="24"/>
          <w:lang w:val="bg-BG"/>
        </w:rPr>
        <w:t xml:space="preserve"> на открит полигон към строежи за производство на ОБВВПИ до границите на урбанизирани територии (населените места, селищните образувания и индустриалните паркове) се приема най-голямото определено </w:t>
      </w:r>
      <w:r w:rsidR="00FC1D55">
        <w:rPr>
          <w:rFonts w:ascii="Times New Roman" w:hAnsi="Times New Roman" w:cs="Times New Roman"/>
          <w:sz w:val="24"/>
          <w:szCs w:val="24"/>
          <w:lang w:val="bg-BG"/>
        </w:rPr>
        <w:t>разстояние</w:t>
      </w:r>
      <w:r w:rsidRPr="00797F20">
        <w:rPr>
          <w:rFonts w:ascii="Times New Roman" w:hAnsi="Times New Roman" w:cs="Times New Roman"/>
          <w:sz w:val="24"/>
          <w:szCs w:val="24"/>
          <w:lang w:val="bg-BG"/>
        </w:rPr>
        <w:t xml:space="preserve"> по ал. 2. </w:t>
      </w:r>
      <w:r w:rsidR="00FC1D55">
        <w:rPr>
          <w:rFonts w:ascii="Times New Roman" w:hAnsi="Times New Roman" w:cs="Times New Roman"/>
          <w:sz w:val="24"/>
          <w:szCs w:val="24"/>
          <w:lang w:val="bg-BG"/>
        </w:rPr>
        <w:t>Разстоянията</w:t>
      </w:r>
      <w:r w:rsidRPr="00797F20">
        <w:rPr>
          <w:rFonts w:ascii="Times New Roman" w:hAnsi="Times New Roman" w:cs="Times New Roman"/>
          <w:sz w:val="24"/>
          <w:szCs w:val="24"/>
          <w:lang w:val="bg-BG"/>
        </w:rPr>
        <w:t xml:space="preserve"> се отчитат от позицията на стрелба, като хоризонтални проекции, освен ако изрично в проекта не е посочено друго.</w:t>
      </w:r>
    </w:p>
    <w:p w14:paraId="0950A2E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80ж. (1) Безопасните разстояния по направленията на стрелба с обхват 90° от стрелковите позиции до границите на урбанизирани територии (населените места, селищните образувания и индустриалните паркове) е не по-малко от 1000 m и се определят в зависимост от вида на допустимите за употреба на съответния полигон огнестрелни оръжия и боеприпаси и балистичните таблици за боеприпасите на допустимите оръжия, съобразно съответните им правилници, инструкции и/или методики</w:t>
      </w:r>
      <w:r w:rsidR="006E454A">
        <w:rPr>
          <w:rFonts w:ascii="Times New Roman" w:hAnsi="Times New Roman" w:cs="Times New Roman"/>
          <w:sz w:val="24"/>
          <w:szCs w:val="24"/>
          <w:lang w:val="bg-BG"/>
        </w:rPr>
        <w:t>, но не по-малко от:</w:t>
      </w:r>
    </w:p>
    <w:p w14:paraId="7587298D"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  1000 m за стрелбища с ловно </w:t>
      </w:r>
      <w:proofErr w:type="spellStart"/>
      <w:r w:rsidRPr="00797F20">
        <w:rPr>
          <w:rFonts w:ascii="Times New Roman" w:hAnsi="Times New Roman" w:cs="Times New Roman"/>
          <w:sz w:val="24"/>
          <w:szCs w:val="24"/>
          <w:lang w:val="bg-BG"/>
        </w:rPr>
        <w:t>гладкоцевно</w:t>
      </w:r>
      <w:proofErr w:type="spellEnd"/>
      <w:r w:rsidRPr="00797F20">
        <w:rPr>
          <w:rFonts w:ascii="Times New Roman" w:hAnsi="Times New Roman" w:cs="Times New Roman"/>
          <w:sz w:val="24"/>
          <w:szCs w:val="24"/>
          <w:lang w:val="bg-BG"/>
        </w:rPr>
        <w:t xml:space="preserve"> и късо </w:t>
      </w:r>
      <w:proofErr w:type="spellStart"/>
      <w:r w:rsidRPr="00797F20">
        <w:rPr>
          <w:rFonts w:ascii="Times New Roman" w:hAnsi="Times New Roman" w:cs="Times New Roman"/>
          <w:sz w:val="24"/>
          <w:szCs w:val="24"/>
          <w:lang w:val="bg-BG"/>
        </w:rPr>
        <w:t>нарезно</w:t>
      </w:r>
      <w:proofErr w:type="spellEnd"/>
      <w:r w:rsidRPr="00797F20">
        <w:rPr>
          <w:rFonts w:ascii="Times New Roman" w:hAnsi="Times New Roman" w:cs="Times New Roman"/>
          <w:sz w:val="24"/>
          <w:szCs w:val="24"/>
          <w:lang w:val="bg-BG"/>
        </w:rPr>
        <w:t xml:space="preserve"> оръжие;</w:t>
      </w:r>
    </w:p>
    <w:p w14:paraId="5D51F3A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2500 m за стрелково оръжие калибър по-малък от 12,7 mm;</w:t>
      </w:r>
    </w:p>
    <w:p w14:paraId="2BFE59AA"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5000 m оръжие с калибри по-големи от 12,7 mm;</w:t>
      </w:r>
    </w:p>
    <w:p w14:paraId="57C2A77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за реактивни системи максималното разстояние на стрелба при ъгъл на изстрелване 45° увеличено с 1500 m;</w:t>
      </w:r>
    </w:p>
    <w:p w14:paraId="619FA931"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артилерийска система на границите на максималното разстояние за всеки заряд увеличено с 1500 m;</w:t>
      </w:r>
    </w:p>
    <w:p w14:paraId="452AADA5"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Балистичните таблици за боеприпасите на допустимите оръжия за проектирания открит полигон, са неразделна част от инвестиционния проект; </w:t>
      </w:r>
    </w:p>
    <w:p w14:paraId="11545B8D"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Намаляване на безопасните </w:t>
      </w:r>
      <w:r w:rsidR="006E1431">
        <w:rPr>
          <w:rFonts w:ascii="Times New Roman" w:hAnsi="Times New Roman" w:cs="Times New Roman"/>
          <w:sz w:val="24"/>
          <w:szCs w:val="24"/>
          <w:lang w:val="bg-BG"/>
        </w:rPr>
        <w:t>разстояния</w:t>
      </w:r>
      <w:r w:rsidRPr="00797F20">
        <w:rPr>
          <w:rFonts w:ascii="Times New Roman" w:hAnsi="Times New Roman" w:cs="Times New Roman"/>
          <w:sz w:val="24"/>
          <w:szCs w:val="24"/>
          <w:lang w:val="bg-BG"/>
        </w:rPr>
        <w:t xml:space="preserve"> по ал. 1 се допуска с до 50 %, ако за всяка стрелкова позиция за съответния вид оръжие са изградени </w:t>
      </w:r>
      <w:proofErr w:type="spellStart"/>
      <w:r w:rsidRPr="00797F20">
        <w:rPr>
          <w:rFonts w:ascii="Times New Roman" w:hAnsi="Times New Roman" w:cs="Times New Roman"/>
          <w:sz w:val="24"/>
          <w:szCs w:val="24"/>
          <w:lang w:val="bg-BG"/>
        </w:rPr>
        <w:t>проектилозадържащи</w:t>
      </w:r>
      <w:proofErr w:type="spellEnd"/>
      <w:r w:rsidRPr="00797F20">
        <w:rPr>
          <w:rFonts w:ascii="Times New Roman" w:hAnsi="Times New Roman" w:cs="Times New Roman"/>
          <w:sz w:val="24"/>
          <w:szCs w:val="24"/>
          <w:lang w:val="bg-BG"/>
        </w:rPr>
        <w:t xml:space="preserve"> съоръжения, с пропорционално завишена височина с процента на намаляване на безопасните разстояния; </w:t>
      </w:r>
    </w:p>
    <w:p w14:paraId="6C48E412"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В случаите, когато са предвидени допълнителни </w:t>
      </w:r>
      <w:proofErr w:type="spellStart"/>
      <w:r w:rsidRPr="00797F20">
        <w:rPr>
          <w:rFonts w:ascii="Times New Roman" w:hAnsi="Times New Roman" w:cs="Times New Roman"/>
          <w:sz w:val="24"/>
          <w:szCs w:val="24"/>
          <w:lang w:val="bg-BG"/>
        </w:rPr>
        <w:t>проектилозадържащи</w:t>
      </w:r>
      <w:proofErr w:type="spellEnd"/>
      <w:r w:rsidRPr="00797F20">
        <w:rPr>
          <w:rFonts w:ascii="Times New Roman" w:hAnsi="Times New Roman" w:cs="Times New Roman"/>
          <w:sz w:val="24"/>
          <w:szCs w:val="24"/>
          <w:lang w:val="bg-BG"/>
        </w:rPr>
        <w:t xml:space="preserve"> обезопасяващи съоръжения, които не позволяват на </w:t>
      </w:r>
      <w:proofErr w:type="spellStart"/>
      <w:r w:rsidRPr="00797F20">
        <w:rPr>
          <w:rFonts w:ascii="Times New Roman" w:hAnsi="Times New Roman" w:cs="Times New Roman"/>
          <w:sz w:val="24"/>
          <w:szCs w:val="24"/>
          <w:lang w:val="bg-BG"/>
        </w:rPr>
        <w:t>проектилите</w:t>
      </w:r>
      <w:proofErr w:type="spellEnd"/>
      <w:r w:rsidRPr="00797F20">
        <w:rPr>
          <w:rFonts w:ascii="Times New Roman" w:hAnsi="Times New Roman" w:cs="Times New Roman"/>
          <w:sz w:val="24"/>
          <w:szCs w:val="24"/>
          <w:lang w:val="bg-BG"/>
        </w:rPr>
        <w:t xml:space="preserve"> или на техни фрагменти да напуснат границите на съответната стрелкова площадка, не се изискват безопасни </w:t>
      </w:r>
      <w:r w:rsidR="006E1431">
        <w:rPr>
          <w:rFonts w:ascii="Times New Roman" w:hAnsi="Times New Roman" w:cs="Times New Roman"/>
          <w:sz w:val="24"/>
          <w:szCs w:val="24"/>
          <w:lang w:val="bg-BG"/>
        </w:rPr>
        <w:t>разстояния</w:t>
      </w:r>
      <w:r w:rsidRPr="00797F20">
        <w:rPr>
          <w:rFonts w:ascii="Times New Roman" w:hAnsi="Times New Roman" w:cs="Times New Roman"/>
          <w:sz w:val="24"/>
          <w:szCs w:val="24"/>
          <w:lang w:val="bg-BG"/>
        </w:rPr>
        <w:t xml:space="preserve"> след обезопасяващите съоръжения.</w:t>
      </w:r>
    </w:p>
    <w:p w14:paraId="43627B0D"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(5) Минималното допустимо </w:t>
      </w:r>
      <w:r w:rsidR="009A0DF5">
        <w:rPr>
          <w:rFonts w:ascii="Times New Roman" w:hAnsi="Times New Roman" w:cs="Times New Roman"/>
          <w:sz w:val="24"/>
          <w:szCs w:val="24"/>
          <w:lang w:val="bg-BG"/>
        </w:rPr>
        <w:t>разстояние</w:t>
      </w:r>
      <w:r w:rsidRPr="00797F20">
        <w:rPr>
          <w:rFonts w:ascii="Times New Roman" w:hAnsi="Times New Roman" w:cs="Times New Roman"/>
          <w:sz w:val="24"/>
          <w:szCs w:val="24"/>
          <w:lang w:val="bg-BG"/>
        </w:rPr>
        <w:t xml:space="preserve"> за разполагане на открит полигон, от границите му до границите на най-близко разположените територии и устройствени зони в урбанизираните територии и извън тях, които са с нормиран шумов режим, се определя при спазване изискванията на Наредба № 6 от 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(ДВ, бр. 58 от 2006 г.), но не по-малко от 1000 m. </w:t>
      </w:r>
    </w:p>
    <w:p w14:paraId="34178CF2"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80з. (1) Откритите полигони към строежи за производство на ОБВВПИ се проектират:</w:t>
      </w:r>
    </w:p>
    <w:p w14:paraId="0686F6F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цялостно оградени с ограда не по-ниска от 2 m;</w:t>
      </w:r>
    </w:p>
    <w:p w14:paraId="02BDD793"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с вход/изход със свободна широчина най-малко 3,5 m с оглед осигуряване на възможност за свободно преминаване на автомобили при аварийни ситуации и спешни случаи;  </w:t>
      </w:r>
    </w:p>
    <w:p w14:paraId="4803D47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 с пътища от външната и от вътрешната страна на оградата;</w:t>
      </w:r>
    </w:p>
    <w:p w14:paraId="55FA4CD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xml:space="preserve">4. с предвидени </w:t>
      </w:r>
      <w:proofErr w:type="spellStart"/>
      <w:r w:rsidRPr="00797F20">
        <w:rPr>
          <w:rFonts w:ascii="Times New Roman" w:hAnsi="Times New Roman" w:cs="Times New Roman"/>
          <w:sz w:val="24"/>
          <w:szCs w:val="24"/>
          <w:lang w:val="bg-BG"/>
        </w:rPr>
        <w:t>обозначителни</w:t>
      </w:r>
      <w:proofErr w:type="spellEnd"/>
      <w:r w:rsidRPr="00797F20">
        <w:rPr>
          <w:rFonts w:ascii="Times New Roman" w:hAnsi="Times New Roman" w:cs="Times New Roman"/>
          <w:sz w:val="24"/>
          <w:szCs w:val="24"/>
          <w:lang w:val="bg-BG"/>
        </w:rPr>
        <w:t xml:space="preserve"> сигнали по границите на полигона при извършване на изп</w:t>
      </w:r>
      <w:r w:rsidR="00D4160C">
        <w:rPr>
          <w:rFonts w:ascii="Times New Roman" w:hAnsi="Times New Roman" w:cs="Times New Roman"/>
          <w:sz w:val="24"/>
          <w:szCs w:val="24"/>
          <w:lang w:val="bg-BG"/>
        </w:rPr>
        <w:t>и</w:t>
      </w:r>
      <w:r w:rsidRPr="00797F20">
        <w:rPr>
          <w:rFonts w:ascii="Times New Roman" w:hAnsi="Times New Roman" w:cs="Times New Roman"/>
          <w:sz w:val="24"/>
          <w:szCs w:val="24"/>
          <w:lang w:val="bg-BG"/>
        </w:rPr>
        <w:t>тване на ОБВВПИ;</w:t>
      </w:r>
    </w:p>
    <w:p w14:paraId="7E63D29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5. с не по-малко от два аварийни вход/изход;</w:t>
      </w:r>
    </w:p>
    <w:p w14:paraId="5693B570"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6. с осигурена физическа защита по клас на физическа сигурност, определен в Наредба № РД-02-20-6 от 2016 г. за техническите изисквания за физическа сигурност на строежите; </w:t>
      </w:r>
    </w:p>
    <w:p w14:paraId="7BA472C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7. с мълниезащита и заземителна инсталация, съгласно тази наредба (за всяка стрелкова площадка);</w:t>
      </w:r>
    </w:p>
    <w:p w14:paraId="6ED5695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8. с водопроводи за пожарогасене, съгласно изискванията на тази наредба, а когато полигонът е част от територията на строежа за ОБВВПИ, водопроводите за пожарогасене за полигона се свързват с площадковите водопроводи за пожарогасене на строежа за ОБВВПИ. Необходимите за площадката минимални водни количества за пожарогасене и местата на пожарните хидранти, се определят при спазване на изискванията на тази наредба;</w:t>
      </w:r>
    </w:p>
    <w:p w14:paraId="0C36BEB8"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10.</w:t>
      </w:r>
      <w:r w:rsidRPr="00797F20">
        <w:rPr>
          <w:rFonts w:ascii="Times New Roman" w:hAnsi="Times New Roman" w:cs="Times New Roman"/>
          <w:sz w:val="24"/>
          <w:szCs w:val="24"/>
          <w:lang w:val="bg-BG"/>
        </w:rPr>
        <w:tab/>
        <w:t>с пътища за противопожарни цели до полигона</w:t>
      </w:r>
      <w:r w:rsidR="001C03D8">
        <w:rPr>
          <w:rFonts w:ascii="Times New Roman" w:hAnsi="Times New Roman" w:cs="Times New Roman"/>
          <w:sz w:val="24"/>
          <w:szCs w:val="24"/>
          <w:lang w:val="bg-BG"/>
        </w:rPr>
        <w:t>, които</w:t>
      </w:r>
      <w:r w:rsidRPr="00797F20">
        <w:rPr>
          <w:rFonts w:ascii="Times New Roman" w:hAnsi="Times New Roman" w:cs="Times New Roman"/>
          <w:sz w:val="24"/>
          <w:szCs w:val="24"/>
          <w:lang w:val="bg-BG"/>
        </w:rPr>
        <w:t xml:space="preserve"> отговарят на чл. 16 от наредбата, като в инвестиционния проект се определят необходимите </w:t>
      </w:r>
      <w:proofErr w:type="spellStart"/>
      <w:r w:rsidRPr="00797F20">
        <w:rPr>
          <w:rFonts w:ascii="Times New Roman" w:hAnsi="Times New Roman" w:cs="Times New Roman"/>
          <w:sz w:val="24"/>
          <w:szCs w:val="24"/>
          <w:lang w:val="bg-BG"/>
        </w:rPr>
        <w:t>пожаротехнически</w:t>
      </w:r>
      <w:proofErr w:type="spellEnd"/>
      <w:r w:rsidRPr="00797F20">
        <w:rPr>
          <w:rFonts w:ascii="Times New Roman" w:hAnsi="Times New Roman" w:cs="Times New Roman"/>
          <w:sz w:val="24"/>
          <w:szCs w:val="24"/>
          <w:lang w:val="bg-BG"/>
        </w:rPr>
        <w:t xml:space="preserve"> средства за първоначално гасене на пожари (</w:t>
      </w:r>
      <w:proofErr w:type="spellStart"/>
      <w:r w:rsidRPr="00797F20">
        <w:rPr>
          <w:rFonts w:ascii="Times New Roman" w:hAnsi="Times New Roman" w:cs="Times New Roman"/>
          <w:sz w:val="24"/>
          <w:szCs w:val="24"/>
          <w:lang w:val="bg-BG"/>
        </w:rPr>
        <w:t>носими</w:t>
      </w:r>
      <w:proofErr w:type="spellEnd"/>
      <w:r w:rsidRPr="00797F20">
        <w:rPr>
          <w:rFonts w:ascii="Times New Roman" w:hAnsi="Times New Roman" w:cs="Times New Roman"/>
          <w:sz w:val="24"/>
          <w:szCs w:val="24"/>
          <w:lang w:val="bg-BG"/>
        </w:rPr>
        <w:t xml:space="preserve"> или </w:t>
      </w:r>
      <w:proofErr w:type="spellStart"/>
      <w:r w:rsidRPr="00797F20">
        <w:rPr>
          <w:rFonts w:ascii="Times New Roman" w:hAnsi="Times New Roman" w:cs="Times New Roman"/>
          <w:sz w:val="24"/>
          <w:szCs w:val="24"/>
          <w:lang w:val="bg-BG"/>
        </w:rPr>
        <w:t>возими</w:t>
      </w:r>
      <w:proofErr w:type="spellEnd"/>
      <w:r w:rsidRPr="00797F20">
        <w:rPr>
          <w:rFonts w:ascii="Times New Roman" w:hAnsi="Times New Roman" w:cs="Times New Roman"/>
          <w:sz w:val="24"/>
          <w:szCs w:val="24"/>
          <w:lang w:val="bg-BG"/>
        </w:rPr>
        <w:t xml:space="preserve"> пожарогасители), в зависимост от вида и количеството на съхраняваните вещества;</w:t>
      </w:r>
    </w:p>
    <w:p w14:paraId="2B3F4E6B"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11. с предвидени </w:t>
      </w:r>
      <w:r w:rsidR="00D4160C">
        <w:rPr>
          <w:rFonts w:ascii="Times New Roman" w:hAnsi="Times New Roman" w:cs="Times New Roman"/>
          <w:sz w:val="24"/>
          <w:szCs w:val="24"/>
          <w:lang w:val="bg-BG"/>
        </w:rPr>
        <w:t xml:space="preserve">технически </w:t>
      </w:r>
      <w:r w:rsidRPr="00797F20">
        <w:rPr>
          <w:rFonts w:ascii="Times New Roman" w:hAnsi="Times New Roman" w:cs="Times New Roman"/>
          <w:sz w:val="24"/>
          <w:szCs w:val="24"/>
          <w:lang w:val="bg-BG"/>
        </w:rPr>
        <w:t>средства за осигуряване на постоянна метеорологична информация;</w:t>
      </w:r>
    </w:p>
    <w:p w14:paraId="36B033D7"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12. с предвидени мерки за безопасно ползване на всяка стрелкова площадка по направленията за стрелба между стрелковата позиция и мишената, като не се допуска по направленията на стрелба да се проектират елементи на полигона, несвързани с ползването на съответната стрелкова площадка;</w:t>
      </w:r>
    </w:p>
    <w:p w14:paraId="20C19833"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До всеки открит полигон към строежи за производство на ОБВВПИ се осигурява пътна връзка, проходима за всякакви превозни средства</w:t>
      </w:r>
      <w:r w:rsidR="00844EE9">
        <w:rPr>
          <w:rFonts w:ascii="Times New Roman" w:hAnsi="Times New Roman" w:cs="Times New Roman"/>
          <w:sz w:val="24"/>
          <w:szCs w:val="24"/>
          <w:lang w:val="bg-BG"/>
        </w:rPr>
        <w:t xml:space="preserve"> (приложими, съгласно технологичните изисквания) </w:t>
      </w:r>
      <w:r w:rsidRPr="00797F20">
        <w:rPr>
          <w:rFonts w:ascii="Times New Roman" w:hAnsi="Times New Roman" w:cs="Times New Roman"/>
          <w:sz w:val="24"/>
          <w:szCs w:val="24"/>
          <w:lang w:val="bg-BG"/>
        </w:rPr>
        <w:t>през всички сезони на експлоатация, свързваща полигона с републиканската и/или с общинската пътна мрежа.</w:t>
      </w:r>
    </w:p>
    <w:p w14:paraId="3DF88EE1"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Чл. 80и. (1) Всеки открит полигон се проектира с една или няколко от следните зони, разположени на територията му: </w:t>
      </w:r>
    </w:p>
    <w:p w14:paraId="038E29FB"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зона за стрелба (със стрелкови позиции и стрелкови площадки); </w:t>
      </w:r>
    </w:p>
    <w:p w14:paraId="7FED264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xml:space="preserve">2. обезопасена зона за хората провеждащи изпитванията (напр. укрития, бункери и др.); </w:t>
      </w:r>
    </w:p>
    <w:p w14:paraId="47E3209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зона за </w:t>
      </w:r>
      <w:r w:rsidR="00312C6B">
        <w:rPr>
          <w:rFonts w:ascii="Times New Roman" w:hAnsi="Times New Roman" w:cs="Times New Roman"/>
          <w:sz w:val="24"/>
          <w:szCs w:val="24"/>
          <w:lang w:val="bg-BG"/>
        </w:rPr>
        <w:t xml:space="preserve">техническите </w:t>
      </w:r>
      <w:r w:rsidRPr="00797F20">
        <w:rPr>
          <w:rFonts w:ascii="Times New Roman" w:hAnsi="Times New Roman" w:cs="Times New Roman"/>
          <w:sz w:val="24"/>
          <w:szCs w:val="24"/>
          <w:lang w:val="bg-BG"/>
        </w:rPr>
        <w:t>средства за осигуряване на постоянна метеорологична информация;</w:t>
      </w:r>
    </w:p>
    <w:p w14:paraId="6F65A80D"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5. обезопасена зона за наблюдатели (напр. бункери, вишки и др.);</w:t>
      </w:r>
    </w:p>
    <w:p w14:paraId="29ECF635"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6. зона за наблюдение от гости (напр. вишки, площадки за наблюдение и др.);</w:t>
      </w:r>
    </w:p>
    <w:p w14:paraId="02AE0FE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7. зона за съхранение на боеприпаси, взривни вещества и/или пиротехнически изделия;</w:t>
      </w:r>
    </w:p>
    <w:p w14:paraId="6AA57AD8"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8. зона за подготовка на боеприпаси за стрелба/изпитване;</w:t>
      </w:r>
    </w:p>
    <w:p w14:paraId="69668D7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9. зона за съхранение на оръжия;</w:t>
      </w:r>
    </w:p>
    <w:p w14:paraId="1E4D9BF2"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10. зона за безопасна проверка и обслужване на оръжия; </w:t>
      </w:r>
    </w:p>
    <w:p w14:paraId="22644F9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11. зона за паркиране; </w:t>
      </w:r>
    </w:p>
    <w:p w14:paraId="7D4ECC17"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12. зона за съблекални, тоалетни и/или бани; </w:t>
      </w:r>
    </w:p>
    <w:p w14:paraId="52F885F1"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13. сервизна и складова зона.</w:t>
      </w:r>
    </w:p>
    <w:p w14:paraId="2337447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Всяка зона се проектира с осигурен безопасен достъп при провеждане на стрелби/изпитвания. </w:t>
      </w:r>
    </w:p>
    <w:p w14:paraId="1A4B7CBA"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Всяка зона се обозначава с най-малко една ясно видима указателна табела с наименованието на зоната, изписано с трайни, четливи и контрастни надписи, разположена в съответната зона. По направленията за стрелба се предвиждат средства за трайното им обозначаване. </w:t>
      </w:r>
    </w:p>
    <w:p w14:paraId="5CFCB513"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Зоната за стрелба се проектира с една или повече стрелкови площадки, разположението, размерите и конфигурацията на които са в съответствие с правилниците, методиките и спецификите на определените с проекта като допустими за съответната площадка ОБВВПИ и съответните им безопасни разстояния. </w:t>
      </w:r>
    </w:p>
    <w:p w14:paraId="65BB7B02"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(5) Складовете в зоната за съхранение на боеприпаси, взривни вещества и/или пиротехнически изделия се проектират за съхранение на допустимите за употреба на полигона видове ВВООБПИ и при спазване на изискванията на тази наредба. </w:t>
      </w:r>
    </w:p>
    <w:p w14:paraId="646AE526"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(6) Зоната за паркиране се проектира съобразно броя на посетителите на открития полигон, при спазване изискванията на Наредба № РД-02-20-2 от 2017 г. за планиране и проектиране на комуникационно-транспортната система на урбанизираните територии (ДВ, бр. 7 от 2018 г.).</w:t>
      </w:r>
    </w:p>
    <w:p w14:paraId="73E5D272"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xml:space="preserve">Чл. 80й. (1) Стрелковите позиции и направлението на стрелба спрямо стрелковите позиции за всяка отделна стрелкова площадка на открития полигон се определят с проекта, като направлението на стрелба за всяка стрелкова площадка и необходимите обезопасяващи съоръжения се проектират съобразно изискванията за допустимите </w:t>
      </w:r>
      <w:r w:rsidR="00DA59D5" w:rsidRPr="00797F20">
        <w:rPr>
          <w:rFonts w:ascii="Times New Roman" w:hAnsi="Times New Roman" w:cs="Times New Roman"/>
          <w:sz w:val="24"/>
          <w:szCs w:val="24"/>
          <w:lang w:val="bg-BG"/>
        </w:rPr>
        <w:t xml:space="preserve">ОБВВПИ </w:t>
      </w:r>
      <w:r w:rsidRPr="00797F20">
        <w:rPr>
          <w:rFonts w:ascii="Times New Roman" w:hAnsi="Times New Roman" w:cs="Times New Roman"/>
          <w:sz w:val="24"/>
          <w:szCs w:val="24"/>
          <w:lang w:val="bg-BG"/>
        </w:rPr>
        <w:t xml:space="preserve">за </w:t>
      </w:r>
      <w:r w:rsidR="00DA59D5">
        <w:rPr>
          <w:rFonts w:ascii="Times New Roman" w:hAnsi="Times New Roman" w:cs="Times New Roman"/>
          <w:sz w:val="24"/>
          <w:szCs w:val="24"/>
          <w:lang w:val="bg-BG"/>
        </w:rPr>
        <w:t xml:space="preserve">съответната </w:t>
      </w:r>
      <w:r w:rsidRPr="00797F20">
        <w:rPr>
          <w:rFonts w:ascii="Times New Roman" w:hAnsi="Times New Roman" w:cs="Times New Roman"/>
          <w:sz w:val="24"/>
          <w:szCs w:val="24"/>
          <w:lang w:val="bg-BG"/>
        </w:rPr>
        <w:t xml:space="preserve">стрелкова площадка. </w:t>
      </w:r>
    </w:p>
    <w:p w14:paraId="52C751FB"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Стрелковите площадки се проектират с равна повърхност, с минимален наклон 1,5 % за оттичане на атмосферните води и с максимален наклон не по-голям от 3 %; </w:t>
      </w:r>
    </w:p>
    <w:p w14:paraId="43A0D9A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Настилката на стрелковите площадки се проектира от естествени или изкуствени материали с </w:t>
      </w:r>
      <w:proofErr w:type="spellStart"/>
      <w:r w:rsidRPr="00797F20">
        <w:rPr>
          <w:rFonts w:ascii="Times New Roman" w:hAnsi="Times New Roman" w:cs="Times New Roman"/>
          <w:sz w:val="24"/>
          <w:szCs w:val="24"/>
          <w:lang w:val="bg-BG"/>
        </w:rPr>
        <w:t>гранулометрия</w:t>
      </w:r>
      <w:proofErr w:type="spellEnd"/>
      <w:r w:rsidRPr="00797F20">
        <w:rPr>
          <w:rFonts w:ascii="Times New Roman" w:hAnsi="Times New Roman" w:cs="Times New Roman"/>
          <w:sz w:val="24"/>
          <w:szCs w:val="24"/>
          <w:lang w:val="bg-BG"/>
        </w:rPr>
        <w:t xml:space="preserve"> на твърдите включения по-малка от 2 cm или от асфалт или бетон.</w:t>
      </w:r>
    </w:p>
    <w:p w14:paraId="0CCBDDB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В случай че около стрелковите площадки са необходими сервизни пътеки (пътища), те се изпълняват от материали, </w:t>
      </w:r>
      <w:proofErr w:type="spellStart"/>
      <w:r w:rsidRPr="00797F20">
        <w:rPr>
          <w:rFonts w:ascii="Times New Roman" w:hAnsi="Times New Roman" w:cs="Times New Roman"/>
          <w:sz w:val="24"/>
          <w:szCs w:val="24"/>
          <w:lang w:val="bg-BG"/>
        </w:rPr>
        <w:t>непозволяващи</w:t>
      </w:r>
      <w:proofErr w:type="spellEnd"/>
      <w:r w:rsidRPr="00797F20">
        <w:rPr>
          <w:rFonts w:ascii="Times New Roman" w:hAnsi="Times New Roman" w:cs="Times New Roman"/>
          <w:sz w:val="24"/>
          <w:szCs w:val="24"/>
          <w:lang w:val="bg-BG"/>
        </w:rPr>
        <w:t xml:space="preserve"> рикошети на </w:t>
      </w:r>
      <w:proofErr w:type="spellStart"/>
      <w:r w:rsidRPr="00797F20">
        <w:rPr>
          <w:rFonts w:ascii="Times New Roman" w:hAnsi="Times New Roman" w:cs="Times New Roman"/>
          <w:sz w:val="24"/>
          <w:szCs w:val="24"/>
          <w:lang w:val="bg-BG"/>
        </w:rPr>
        <w:t>проектилите</w:t>
      </w:r>
      <w:proofErr w:type="spellEnd"/>
      <w:r w:rsidRPr="00797F20">
        <w:rPr>
          <w:rFonts w:ascii="Times New Roman" w:hAnsi="Times New Roman" w:cs="Times New Roman"/>
          <w:sz w:val="24"/>
          <w:szCs w:val="24"/>
          <w:lang w:val="bg-BG"/>
        </w:rPr>
        <w:t xml:space="preserve"> или на части от тях.</w:t>
      </w:r>
    </w:p>
    <w:p w14:paraId="0404EEAD"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(5) При наличие на открити водни пространства на територията на стрелковите площадки те се защитават срещу директни попадения на </w:t>
      </w:r>
      <w:proofErr w:type="spellStart"/>
      <w:r w:rsidRPr="00797F20">
        <w:rPr>
          <w:rFonts w:ascii="Times New Roman" w:hAnsi="Times New Roman" w:cs="Times New Roman"/>
          <w:sz w:val="24"/>
          <w:szCs w:val="24"/>
          <w:lang w:val="bg-BG"/>
        </w:rPr>
        <w:t>проектили</w:t>
      </w:r>
      <w:proofErr w:type="spellEnd"/>
      <w:r w:rsidRPr="00797F20">
        <w:rPr>
          <w:rFonts w:ascii="Times New Roman" w:hAnsi="Times New Roman" w:cs="Times New Roman"/>
          <w:sz w:val="24"/>
          <w:szCs w:val="24"/>
          <w:lang w:val="bg-BG"/>
        </w:rPr>
        <w:t xml:space="preserve"> или на части от тях или срещу рикошети посредством обезопасяващи съоръжения, чиито параметри се определят в зависимост от направлението на стрелба.</w:t>
      </w:r>
    </w:p>
    <w:p w14:paraId="4C4523B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Чл. 80к. (1) Обезопасяващите съоръжения на стрелковите площадки се проектират така, че да улавят и задържат в границите на стрелковата площадка изстреляните по направлението на стрелба </w:t>
      </w:r>
      <w:proofErr w:type="spellStart"/>
      <w:r w:rsidRPr="00797F20">
        <w:rPr>
          <w:rFonts w:ascii="Times New Roman" w:hAnsi="Times New Roman" w:cs="Times New Roman"/>
          <w:sz w:val="24"/>
          <w:szCs w:val="24"/>
          <w:lang w:val="bg-BG"/>
        </w:rPr>
        <w:t>проектили</w:t>
      </w:r>
      <w:proofErr w:type="spellEnd"/>
      <w:r w:rsidRPr="00797F20">
        <w:rPr>
          <w:rFonts w:ascii="Times New Roman" w:hAnsi="Times New Roman" w:cs="Times New Roman"/>
          <w:sz w:val="24"/>
          <w:szCs w:val="24"/>
          <w:lang w:val="bg-BG"/>
        </w:rPr>
        <w:t xml:space="preserve">, рикоширалите такива, както и части от тях. </w:t>
      </w:r>
    </w:p>
    <w:p w14:paraId="1378C8A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Размерите, конструкцията, конфигурациите и начините на разполагане на обезопасяващите съоръжения се определят съобразно изискванията към допустимите </w:t>
      </w:r>
      <w:r w:rsidR="00AC4952" w:rsidRPr="00797F20">
        <w:rPr>
          <w:rFonts w:ascii="Times New Roman" w:hAnsi="Times New Roman" w:cs="Times New Roman"/>
          <w:sz w:val="24"/>
          <w:szCs w:val="24"/>
          <w:lang w:val="bg-BG"/>
        </w:rPr>
        <w:t xml:space="preserve">ОБВВПИ </w:t>
      </w:r>
      <w:r w:rsidRPr="00797F20">
        <w:rPr>
          <w:rFonts w:ascii="Times New Roman" w:hAnsi="Times New Roman" w:cs="Times New Roman"/>
          <w:sz w:val="24"/>
          <w:szCs w:val="24"/>
          <w:lang w:val="bg-BG"/>
        </w:rPr>
        <w:t xml:space="preserve">за съответната стрелкова площадка. </w:t>
      </w:r>
    </w:p>
    <w:p w14:paraId="1BB76579" w14:textId="77777777" w:rsidR="00040878"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 При наличие на естествени защитни прегради (обезопасяващи естествени прегради от топографията на местността по направленията на стрелба)</w:t>
      </w:r>
      <w:r w:rsidR="00400BFB">
        <w:rPr>
          <w:rFonts w:ascii="Times New Roman" w:hAnsi="Times New Roman" w:cs="Times New Roman"/>
          <w:sz w:val="24"/>
          <w:szCs w:val="24"/>
          <w:lang w:val="bg-BG"/>
        </w:rPr>
        <w:t>,</w:t>
      </w:r>
      <w:r w:rsidRPr="00797F20">
        <w:rPr>
          <w:rFonts w:ascii="Times New Roman" w:hAnsi="Times New Roman" w:cs="Times New Roman"/>
          <w:sz w:val="24"/>
          <w:szCs w:val="24"/>
          <w:lang w:val="bg-BG"/>
        </w:rPr>
        <w:t xml:space="preserve"> те трябва да осигуряват равна или по-голяма защита от специално конструирани обезопасяващи съоръжения по направленията на стрелба.“</w:t>
      </w:r>
    </w:p>
    <w:p w14:paraId="14A15C1A" w14:textId="611E084E" w:rsidR="00400BFB" w:rsidRPr="00797F20" w:rsidRDefault="00400BFB" w:rsidP="00D2246A">
      <w:pPr>
        <w:spacing w:after="0" w:line="360" w:lineRule="auto"/>
        <w:ind w:firstLine="720"/>
        <w:jc w:val="both"/>
        <w:rPr>
          <w:rFonts w:ascii="Times New Roman" w:hAnsi="Times New Roman" w:cs="Times New Roman"/>
          <w:sz w:val="24"/>
          <w:szCs w:val="24"/>
          <w:lang w:val="bg-BG"/>
        </w:rPr>
      </w:pPr>
      <w:r w:rsidRPr="00400BFB">
        <w:rPr>
          <w:rFonts w:ascii="Times New Roman" w:hAnsi="Times New Roman" w:cs="Times New Roman"/>
          <w:b/>
          <w:sz w:val="24"/>
          <w:szCs w:val="24"/>
          <w:lang w:val="bg-BG"/>
        </w:rPr>
        <w:t>§ 27.</w:t>
      </w:r>
      <w:r>
        <w:rPr>
          <w:rFonts w:ascii="Times New Roman" w:hAnsi="Times New Roman" w:cs="Times New Roman"/>
          <w:sz w:val="24"/>
          <w:szCs w:val="24"/>
          <w:lang w:val="bg-BG"/>
        </w:rPr>
        <w:t xml:space="preserve"> </w:t>
      </w:r>
      <w:r w:rsidR="004238F4">
        <w:rPr>
          <w:rFonts w:ascii="Times New Roman" w:hAnsi="Times New Roman" w:cs="Times New Roman"/>
          <w:sz w:val="24"/>
          <w:szCs w:val="24"/>
          <w:lang w:val="bg-BG"/>
        </w:rPr>
        <w:t xml:space="preserve">Наименованието </w:t>
      </w:r>
      <w:r>
        <w:rPr>
          <w:rFonts w:ascii="Times New Roman" w:hAnsi="Times New Roman" w:cs="Times New Roman"/>
          <w:sz w:val="24"/>
          <w:szCs w:val="24"/>
          <w:lang w:val="bg-BG"/>
        </w:rPr>
        <w:t>на глава четвърта се изменя така:</w:t>
      </w:r>
      <w:r w:rsidR="004238F4">
        <w:rPr>
          <w:rFonts w:ascii="Times New Roman" w:eastAsia="Times New Roman" w:hAnsi="Times New Roman" w:cs="Times New Roman"/>
          <w:bCs/>
          <w:sz w:val="24"/>
          <w:szCs w:val="24"/>
          <w:highlight w:val="white"/>
          <w:shd w:val="clear" w:color="auto" w:fill="FEFEFE"/>
          <w:lang w:val="bg-BG"/>
        </w:rPr>
        <w:t xml:space="preserve"> </w:t>
      </w:r>
      <w:r w:rsidRPr="00400BFB">
        <w:rPr>
          <w:rFonts w:ascii="Times New Roman" w:eastAsia="Times New Roman" w:hAnsi="Times New Roman" w:cs="Times New Roman"/>
          <w:bCs/>
          <w:sz w:val="24"/>
          <w:szCs w:val="24"/>
          <w:highlight w:val="white"/>
          <w:shd w:val="clear" w:color="auto" w:fill="FEFEFE"/>
          <w:lang w:val="bg-BG"/>
        </w:rPr>
        <w:t>„</w:t>
      </w:r>
      <w:r w:rsidRPr="00400BFB">
        <w:rPr>
          <w:rFonts w:ascii="Times New Roman" w:hAnsi="Times New Roman" w:cs="Times New Roman"/>
          <w:sz w:val="24"/>
          <w:szCs w:val="24"/>
          <w:lang w:val="bg-BG"/>
        </w:rPr>
        <w:t>П</w:t>
      </w:r>
      <w:r w:rsidR="004238F4">
        <w:rPr>
          <w:rFonts w:ascii="Times New Roman" w:hAnsi="Times New Roman" w:cs="Times New Roman"/>
          <w:sz w:val="24"/>
          <w:szCs w:val="24"/>
          <w:lang w:val="bg-BG"/>
        </w:rPr>
        <w:t>ланиране и проектиране в</w:t>
      </w:r>
      <w:r w:rsidRPr="00400BFB">
        <w:rPr>
          <w:rFonts w:ascii="Times New Roman" w:hAnsi="Times New Roman" w:cs="Times New Roman"/>
          <w:sz w:val="24"/>
          <w:szCs w:val="24"/>
          <w:lang w:val="bg-BG"/>
        </w:rPr>
        <w:t xml:space="preserve"> </w:t>
      </w:r>
      <w:r w:rsidR="004238F4">
        <w:rPr>
          <w:rFonts w:ascii="Times New Roman" w:hAnsi="Times New Roman" w:cs="Times New Roman"/>
          <w:sz w:val="24"/>
          <w:szCs w:val="24"/>
          <w:lang w:val="bg-BG"/>
        </w:rPr>
        <w:t>границите на</w:t>
      </w:r>
      <w:r w:rsidRPr="00400BFB">
        <w:rPr>
          <w:rFonts w:ascii="Times New Roman" w:hAnsi="Times New Roman" w:cs="Times New Roman"/>
          <w:sz w:val="24"/>
          <w:szCs w:val="24"/>
          <w:lang w:val="bg-BG"/>
        </w:rPr>
        <w:t xml:space="preserve"> </w:t>
      </w:r>
      <w:r w:rsidR="004238F4">
        <w:rPr>
          <w:rFonts w:ascii="Times New Roman" w:hAnsi="Times New Roman" w:cs="Times New Roman"/>
          <w:sz w:val="24"/>
          <w:szCs w:val="24"/>
          <w:lang w:val="bg-BG"/>
        </w:rPr>
        <w:t>урбанизирани територии</w:t>
      </w:r>
      <w:r w:rsidRPr="00400BFB">
        <w:rPr>
          <w:rFonts w:ascii="Times New Roman" w:hAnsi="Times New Roman" w:cs="Times New Roman"/>
          <w:sz w:val="24"/>
          <w:szCs w:val="24"/>
          <w:lang w:val="bg-BG"/>
        </w:rPr>
        <w:t xml:space="preserve"> (</w:t>
      </w:r>
      <w:r w:rsidR="004238F4">
        <w:rPr>
          <w:rFonts w:ascii="Times New Roman" w:hAnsi="Times New Roman" w:cs="Times New Roman"/>
          <w:sz w:val="24"/>
          <w:szCs w:val="24"/>
          <w:lang w:val="bg-BG"/>
        </w:rPr>
        <w:t>населени места</w:t>
      </w:r>
      <w:r w:rsidRPr="00400BFB">
        <w:rPr>
          <w:rFonts w:ascii="Times New Roman" w:hAnsi="Times New Roman" w:cs="Times New Roman"/>
          <w:sz w:val="24"/>
          <w:szCs w:val="24"/>
          <w:lang w:val="bg-BG"/>
        </w:rPr>
        <w:t xml:space="preserve">, </w:t>
      </w:r>
      <w:r w:rsidR="004238F4">
        <w:rPr>
          <w:rFonts w:ascii="Times New Roman" w:hAnsi="Times New Roman" w:cs="Times New Roman"/>
          <w:sz w:val="24"/>
          <w:szCs w:val="24"/>
          <w:lang w:val="bg-BG"/>
        </w:rPr>
        <w:t>селищни образувания</w:t>
      </w:r>
      <w:r w:rsidRPr="00400BFB">
        <w:rPr>
          <w:rFonts w:ascii="Times New Roman" w:hAnsi="Times New Roman" w:cs="Times New Roman"/>
          <w:sz w:val="24"/>
          <w:szCs w:val="24"/>
          <w:lang w:val="bg-BG"/>
        </w:rPr>
        <w:t xml:space="preserve"> </w:t>
      </w:r>
      <w:r w:rsidR="004238F4">
        <w:rPr>
          <w:rFonts w:ascii="Times New Roman" w:hAnsi="Times New Roman" w:cs="Times New Roman"/>
          <w:sz w:val="24"/>
          <w:szCs w:val="24"/>
          <w:lang w:val="bg-BG"/>
        </w:rPr>
        <w:t>и</w:t>
      </w:r>
      <w:r w:rsidR="004238F4" w:rsidRPr="00400BFB">
        <w:rPr>
          <w:rFonts w:ascii="Times New Roman" w:hAnsi="Times New Roman" w:cs="Times New Roman"/>
          <w:sz w:val="24"/>
          <w:szCs w:val="24"/>
          <w:lang w:val="bg-BG"/>
        </w:rPr>
        <w:t xml:space="preserve"> </w:t>
      </w:r>
      <w:r w:rsidR="004238F4">
        <w:rPr>
          <w:rFonts w:ascii="Times New Roman" w:hAnsi="Times New Roman" w:cs="Times New Roman"/>
          <w:sz w:val="24"/>
          <w:szCs w:val="24"/>
          <w:lang w:val="bg-BG"/>
        </w:rPr>
        <w:t>индустриални паркове</w:t>
      </w:r>
      <w:r w:rsidRPr="00400BFB">
        <w:rPr>
          <w:rFonts w:ascii="Times New Roman" w:hAnsi="Times New Roman" w:cs="Times New Roman"/>
          <w:sz w:val="24"/>
          <w:szCs w:val="24"/>
          <w:lang w:val="bg-BG"/>
        </w:rPr>
        <w:t>)</w:t>
      </w:r>
      <w:r>
        <w:rPr>
          <w:rFonts w:ascii="Times New Roman" w:hAnsi="Times New Roman" w:cs="Times New Roman"/>
          <w:sz w:val="24"/>
          <w:szCs w:val="24"/>
          <w:lang w:val="bg-BG"/>
        </w:rPr>
        <w:t>“</w:t>
      </w:r>
    </w:p>
    <w:p w14:paraId="0D570201" w14:textId="5B9C8CCF" w:rsidR="00E80257" w:rsidRPr="00797F20" w:rsidRDefault="00E80257"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2</w:t>
      </w:r>
      <w:r w:rsidR="00400BFB">
        <w:rPr>
          <w:rFonts w:ascii="Times New Roman" w:hAnsi="Times New Roman" w:cs="Times New Roman"/>
          <w:b/>
          <w:sz w:val="24"/>
          <w:szCs w:val="24"/>
          <w:lang w:val="bg-BG"/>
        </w:rPr>
        <w:t>8</w:t>
      </w:r>
      <w:r w:rsidRPr="00797F20">
        <w:rPr>
          <w:rFonts w:ascii="Times New Roman" w:hAnsi="Times New Roman" w:cs="Times New Roman"/>
          <w:b/>
          <w:sz w:val="24"/>
          <w:szCs w:val="24"/>
          <w:lang w:val="bg-BG"/>
        </w:rPr>
        <w:t>.</w:t>
      </w:r>
      <w:r w:rsidRPr="00797F20">
        <w:rPr>
          <w:rFonts w:ascii="Times New Roman" w:hAnsi="Times New Roman" w:cs="Times New Roman"/>
          <w:sz w:val="24"/>
          <w:szCs w:val="24"/>
          <w:lang w:val="bg-BG"/>
        </w:rPr>
        <w:t xml:space="preserve"> В чл. 81 се правят следните изм</w:t>
      </w:r>
      <w:r w:rsidR="000C3F92">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0C3F92">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5DF48873" w14:textId="03498193" w:rsidR="00E80257" w:rsidRPr="00797F20" w:rsidRDefault="00E80257"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1. Алинея 1</w:t>
      </w:r>
      <w:r w:rsidR="002F4342" w:rsidRPr="00797F20">
        <w:rPr>
          <w:rFonts w:ascii="Times New Roman" w:hAnsi="Times New Roman" w:cs="Times New Roman"/>
          <w:sz w:val="24"/>
          <w:szCs w:val="24"/>
          <w:lang w:val="bg-BG"/>
        </w:rPr>
        <w:t xml:space="preserve"> </w:t>
      </w:r>
      <w:r w:rsidRPr="00797F20">
        <w:rPr>
          <w:rFonts w:ascii="Times New Roman" w:hAnsi="Times New Roman" w:cs="Times New Roman"/>
          <w:sz w:val="24"/>
          <w:szCs w:val="24"/>
          <w:lang w:val="bg-BG"/>
        </w:rPr>
        <w:t>се изменя така:</w:t>
      </w:r>
    </w:p>
    <w:p w14:paraId="09238470" w14:textId="77777777" w:rsidR="00E80257" w:rsidRPr="00797F20" w:rsidRDefault="00E80257"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В границите на урбанизираните територии (населените места, селищните образувания и индустриални паркове) в съответствие с действащите общи и подробни устройствени планове, могат да се изграждат строежи предназначени за:</w:t>
      </w:r>
    </w:p>
    <w:p w14:paraId="329C7C4E" w14:textId="77777777" w:rsidR="00E80257" w:rsidRPr="00797F20" w:rsidRDefault="00E80257"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търговия с оръжия и боеприпаси и складове към тях за съхранение на изделия с максимално-допустимо количество 100 </w:t>
      </w:r>
      <w:proofErr w:type="spellStart"/>
      <w:r w:rsidRPr="00797F20">
        <w:rPr>
          <w:rFonts w:ascii="Times New Roman" w:hAnsi="Times New Roman" w:cs="Times New Roman"/>
          <w:sz w:val="24"/>
          <w:szCs w:val="24"/>
          <w:lang w:val="bg-BG"/>
        </w:rPr>
        <w:t>kg</w:t>
      </w:r>
      <w:proofErr w:type="spellEnd"/>
      <w:r w:rsidRPr="00797F20">
        <w:rPr>
          <w:rFonts w:ascii="Times New Roman" w:hAnsi="Times New Roman" w:cs="Times New Roman"/>
          <w:sz w:val="24"/>
          <w:szCs w:val="24"/>
          <w:lang w:val="bg-BG"/>
        </w:rPr>
        <w:t>, изчислено като барутно съдържание;</w:t>
      </w:r>
      <w:r w:rsidR="002F4342" w:rsidRPr="00797F20">
        <w:rPr>
          <w:rFonts w:ascii="Times New Roman" w:hAnsi="Times New Roman" w:cs="Times New Roman"/>
          <w:sz w:val="24"/>
          <w:szCs w:val="24"/>
          <w:lang w:val="bg-BG"/>
        </w:rPr>
        <w:t>“</w:t>
      </w:r>
    </w:p>
    <w:p w14:paraId="5B5CA223" w14:textId="6D0EE499" w:rsidR="00E80257" w:rsidRPr="00797F20" w:rsidRDefault="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търговия с пиротехнически изделия и складове към тях:</w:t>
      </w:r>
    </w:p>
    <w:p w14:paraId="0BC4FD46" w14:textId="77777777" w:rsidR="00E80257" w:rsidRPr="00797F20" w:rsidRDefault="00E80257"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а) за пиротехнически изделия със степен на опасност от подклас 1.4 за количества до 333 </w:t>
      </w:r>
      <w:r w:rsidRPr="00797F20">
        <w:rPr>
          <w:rFonts w:ascii="Times New Roman" w:hAnsi="Times New Roman" w:cs="Times New Roman"/>
          <w:sz w:val="24"/>
          <w:szCs w:val="24"/>
        </w:rPr>
        <w:t>kg</w:t>
      </w:r>
      <w:r w:rsidRPr="00797F20">
        <w:rPr>
          <w:rFonts w:ascii="Times New Roman" w:hAnsi="Times New Roman" w:cs="Times New Roman"/>
          <w:sz w:val="24"/>
          <w:szCs w:val="24"/>
          <w:lang w:val="bg-BG"/>
        </w:rPr>
        <w:t>, изчислено като нетно съдържание на взривно вещество;</w:t>
      </w:r>
    </w:p>
    <w:p w14:paraId="1F3510C4" w14:textId="42EB729E" w:rsidR="00E80257" w:rsidRPr="00797F20" w:rsidRDefault="00E80257"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б) за пиротехнически изделия със степен на опасност от подклас 1.3 за количества до 50 </w:t>
      </w:r>
      <w:r w:rsidRPr="00797F20">
        <w:rPr>
          <w:rFonts w:ascii="Times New Roman" w:hAnsi="Times New Roman" w:cs="Times New Roman"/>
          <w:sz w:val="24"/>
          <w:szCs w:val="24"/>
        </w:rPr>
        <w:t>kg</w:t>
      </w:r>
      <w:r w:rsidRPr="00797F20">
        <w:rPr>
          <w:rFonts w:ascii="Times New Roman" w:hAnsi="Times New Roman" w:cs="Times New Roman"/>
          <w:sz w:val="24"/>
          <w:szCs w:val="24"/>
          <w:lang w:val="bg-BG"/>
        </w:rPr>
        <w:t>, изчислено като нетно съдържание на взривно вещество;</w:t>
      </w:r>
    </w:p>
    <w:p w14:paraId="51D0FABB" w14:textId="77777777" w:rsidR="000C3F92" w:rsidRPr="000C3F92" w:rsidRDefault="000C3F92" w:rsidP="000C3F92">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3</w:t>
      </w:r>
      <w:r w:rsidRPr="000C3F92">
        <w:rPr>
          <w:rFonts w:ascii="Times New Roman" w:hAnsi="Times New Roman" w:cs="Times New Roman"/>
          <w:sz w:val="24"/>
          <w:szCs w:val="24"/>
          <w:lang w:val="bg-BG"/>
        </w:rPr>
        <w:t>. ремонтни дейности на оръжия;</w:t>
      </w:r>
    </w:p>
    <w:p w14:paraId="592FB55E" w14:textId="77777777" w:rsidR="000C3F92" w:rsidRPr="000C3F92" w:rsidRDefault="000C3F92" w:rsidP="000C3F92">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4</w:t>
      </w:r>
      <w:r w:rsidRPr="000C3F92">
        <w:rPr>
          <w:rFonts w:ascii="Times New Roman" w:hAnsi="Times New Roman" w:cs="Times New Roman"/>
          <w:sz w:val="24"/>
          <w:szCs w:val="24"/>
          <w:lang w:val="bg-BG"/>
        </w:rPr>
        <w:t>. стрелбища за граждански цели от закрит тип и от открит тип, които са проектирани в съответствие с чл. 89;</w:t>
      </w:r>
    </w:p>
    <w:p w14:paraId="164DC466" w14:textId="77777777" w:rsidR="000C3F92" w:rsidRPr="000C3F92" w:rsidRDefault="000C3F92" w:rsidP="000C3F92">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5</w:t>
      </w:r>
      <w:r w:rsidRPr="000C3F92">
        <w:rPr>
          <w:rFonts w:ascii="Times New Roman" w:hAnsi="Times New Roman" w:cs="Times New Roman"/>
          <w:sz w:val="24"/>
          <w:szCs w:val="24"/>
          <w:lang w:val="bg-BG"/>
        </w:rPr>
        <w:t>. производство и съхранение на оръжия;</w:t>
      </w:r>
    </w:p>
    <w:p w14:paraId="40742A16" w14:textId="77777777" w:rsidR="000C3F92" w:rsidRPr="000C3F92" w:rsidRDefault="000C3F92" w:rsidP="000C3F92">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6</w:t>
      </w:r>
      <w:r w:rsidRPr="000C3F92">
        <w:rPr>
          <w:rFonts w:ascii="Times New Roman" w:hAnsi="Times New Roman" w:cs="Times New Roman"/>
          <w:sz w:val="24"/>
          <w:szCs w:val="24"/>
          <w:lang w:val="bg-BG"/>
        </w:rPr>
        <w:t>. съхранение (хранилища) на оръжия, боеприпаси и пиротехнически изделия към лицензирани по смисъла на Закона за физическото възпитание и спорта спортни организации, както и към музеи, театри и др.;</w:t>
      </w:r>
    </w:p>
    <w:p w14:paraId="437F6E33" w14:textId="77777777" w:rsidR="000C3F92" w:rsidRPr="000C3F92" w:rsidRDefault="000C3F92" w:rsidP="000C3F92">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7</w:t>
      </w:r>
      <w:r w:rsidRPr="000C3F92">
        <w:rPr>
          <w:rFonts w:ascii="Times New Roman" w:hAnsi="Times New Roman" w:cs="Times New Roman"/>
          <w:sz w:val="24"/>
          <w:szCs w:val="24"/>
          <w:lang w:val="bg-BG"/>
        </w:rPr>
        <w:t xml:space="preserve">. лаборатории за изпитване на огнестрелни оръжия, боеприпаси и пиротехнически изделия (без </w:t>
      </w:r>
      <w:proofErr w:type="spellStart"/>
      <w:r w:rsidRPr="000C3F92">
        <w:rPr>
          <w:rFonts w:ascii="Times New Roman" w:hAnsi="Times New Roman" w:cs="Times New Roman"/>
          <w:sz w:val="24"/>
          <w:szCs w:val="24"/>
          <w:lang w:val="bg-BG"/>
        </w:rPr>
        <w:t>полигонни</w:t>
      </w:r>
      <w:proofErr w:type="spellEnd"/>
      <w:r w:rsidRPr="000C3F92">
        <w:rPr>
          <w:rFonts w:ascii="Times New Roman" w:hAnsi="Times New Roman" w:cs="Times New Roman"/>
          <w:sz w:val="24"/>
          <w:szCs w:val="24"/>
          <w:lang w:val="bg-BG"/>
        </w:rPr>
        <w:t xml:space="preserve"> изпитвания) при максимално допустимо количество барут за строежа не по-голямо от 20 </w:t>
      </w:r>
      <w:proofErr w:type="spellStart"/>
      <w:r w:rsidRPr="000C3F92">
        <w:rPr>
          <w:rFonts w:ascii="Times New Roman" w:hAnsi="Times New Roman" w:cs="Times New Roman"/>
          <w:sz w:val="24"/>
          <w:szCs w:val="24"/>
          <w:lang w:val="bg-BG"/>
        </w:rPr>
        <w:t>kg</w:t>
      </w:r>
      <w:proofErr w:type="spellEnd"/>
      <w:r w:rsidRPr="000C3F92">
        <w:rPr>
          <w:rFonts w:ascii="Times New Roman" w:hAnsi="Times New Roman" w:cs="Times New Roman"/>
          <w:sz w:val="24"/>
          <w:szCs w:val="24"/>
          <w:lang w:val="bg-BG"/>
        </w:rPr>
        <w:t xml:space="preserve"> и при осигуряване на мерки за безопасност;</w:t>
      </w:r>
    </w:p>
    <w:p w14:paraId="0AB37D10" w14:textId="77777777" w:rsidR="000C3F92" w:rsidRDefault="000C3F92" w:rsidP="00E8025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8</w:t>
      </w:r>
      <w:r w:rsidRPr="000C3F92">
        <w:rPr>
          <w:rFonts w:ascii="Times New Roman" w:hAnsi="Times New Roman" w:cs="Times New Roman"/>
          <w:sz w:val="24"/>
          <w:szCs w:val="24"/>
          <w:lang w:val="bg-BG"/>
        </w:rPr>
        <w:t xml:space="preserve">. производство на боеприпаси за оръжия за употреба в стрелбища за граждански цели при максимално допустимо количество барут за строежа не по-голямо от 20 </w:t>
      </w:r>
      <w:proofErr w:type="spellStart"/>
      <w:r w:rsidRPr="000C3F92">
        <w:rPr>
          <w:rFonts w:ascii="Times New Roman" w:hAnsi="Times New Roman" w:cs="Times New Roman"/>
          <w:sz w:val="24"/>
          <w:szCs w:val="24"/>
          <w:lang w:val="bg-BG"/>
        </w:rPr>
        <w:t>kg</w:t>
      </w:r>
      <w:proofErr w:type="spellEnd"/>
      <w:r w:rsidRPr="000C3F92">
        <w:rPr>
          <w:rFonts w:ascii="Times New Roman" w:hAnsi="Times New Roman" w:cs="Times New Roman"/>
          <w:sz w:val="24"/>
          <w:szCs w:val="24"/>
          <w:lang w:val="bg-BG"/>
        </w:rPr>
        <w:t>.</w:t>
      </w:r>
      <w:r>
        <w:rPr>
          <w:rFonts w:ascii="Times New Roman" w:hAnsi="Times New Roman" w:cs="Times New Roman"/>
          <w:sz w:val="24"/>
          <w:szCs w:val="24"/>
          <w:lang w:val="bg-BG"/>
        </w:rPr>
        <w:t>“</w:t>
      </w:r>
    </w:p>
    <w:p w14:paraId="59AE4BFF" w14:textId="02B618A3" w:rsidR="002F4342" w:rsidRPr="00797F20" w:rsidRDefault="000C3F92" w:rsidP="00E8025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2. </w:t>
      </w:r>
      <w:r w:rsidR="002F4342" w:rsidRPr="00797F20">
        <w:rPr>
          <w:rFonts w:ascii="Times New Roman" w:hAnsi="Times New Roman" w:cs="Times New Roman"/>
          <w:sz w:val="24"/>
          <w:szCs w:val="24"/>
          <w:lang w:val="bg-BG"/>
        </w:rPr>
        <w:t>Али</w:t>
      </w:r>
      <w:r w:rsidR="00E77E2F" w:rsidRPr="00797F20">
        <w:rPr>
          <w:rFonts w:ascii="Times New Roman" w:hAnsi="Times New Roman" w:cs="Times New Roman"/>
          <w:sz w:val="24"/>
          <w:szCs w:val="24"/>
          <w:lang w:val="bg-BG"/>
        </w:rPr>
        <w:t xml:space="preserve">нея 2 се </w:t>
      </w:r>
      <w:r>
        <w:rPr>
          <w:rFonts w:ascii="Times New Roman" w:hAnsi="Times New Roman" w:cs="Times New Roman"/>
          <w:sz w:val="24"/>
          <w:szCs w:val="24"/>
          <w:lang w:val="bg-BG"/>
        </w:rPr>
        <w:t>отменя</w:t>
      </w:r>
      <w:r w:rsidR="00E77E2F" w:rsidRPr="00797F20">
        <w:rPr>
          <w:rFonts w:ascii="Times New Roman" w:hAnsi="Times New Roman" w:cs="Times New Roman"/>
          <w:sz w:val="24"/>
          <w:szCs w:val="24"/>
          <w:lang w:val="bg-BG"/>
        </w:rPr>
        <w:t>.</w:t>
      </w:r>
    </w:p>
    <w:p w14:paraId="0EA648F6" w14:textId="2150FA57" w:rsidR="00E77E2F" w:rsidRPr="00797F20" w:rsidRDefault="00C20ADF"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2</w:t>
      </w:r>
      <w:r w:rsidR="00400BFB">
        <w:rPr>
          <w:rFonts w:ascii="Times New Roman" w:hAnsi="Times New Roman" w:cs="Times New Roman"/>
          <w:b/>
          <w:sz w:val="24"/>
          <w:szCs w:val="24"/>
          <w:lang w:val="bg-BG"/>
        </w:rPr>
        <w:t>9</w:t>
      </w:r>
      <w:r w:rsidRPr="00797F20">
        <w:rPr>
          <w:rFonts w:ascii="Times New Roman" w:hAnsi="Times New Roman" w:cs="Times New Roman"/>
          <w:b/>
          <w:sz w:val="24"/>
          <w:szCs w:val="24"/>
          <w:lang w:val="bg-BG"/>
        </w:rPr>
        <w:t>.</w:t>
      </w:r>
      <w:r w:rsidRPr="00797F20">
        <w:rPr>
          <w:rFonts w:ascii="Times New Roman" w:hAnsi="Times New Roman" w:cs="Times New Roman"/>
          <w:sz w:val="24"/>
          <w:szCs w:val="24"/>
          <w:lang w:val="bg-BG"/>
        </w:rPr>
        <w:t xml:space="preserve"> В чл. 88 се правят следните изм</w:t>
      </w:r>
      <w:r w:rsidR="000C3F92">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0C3F92">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1C49B83F" w14:textId="77777777" w:rsidR="00C20ADF" w:rsidRPr="00797F20" w:rsidRDefault="00C20ADF"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Алинея 1 се изменя така:</w:t>
      </w:r>
    </w:p>
    <w:p w14:paraId="532E092D" w14:textId="77777777" w:rsidR="00C20ADF" w:rsidRPr="00797F20" w:rsidRDefault="00C20ADF"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При проектирането на стрелбища от открит тип извън границите на урбанизираните територии се прилагат изискванията на Наредба № РД-02-20-3 от 2021 г. за условията и реда за изграждане и експлоатация на спортни обекти - открити спортни стрелбища, извън урбанизираните територии (ДВ, бр. 13 от 2021 г.).“</w:t>
      </w:r>
    </w:p>
    <w:p w14:paraId="2822D758" w14:textId="77777777" w:rsidR="00C20ADF" w:rsidRPr="00797F20" w:rsidRDefault="00C20ADF"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В ал. 2 преди думите „урбанизираните територии“ се добавя „границите на“.</w:t>
      </w:r>
    </w:p>
    <w:p w14:paraId="5BAC1632" w14:textId="5264E563" w:rsidR="00336C35" w:rsidRPr="00797F20" w:rsidRDefault="00C20ADF"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lastRenderedPageBreak/>
        <w:t xml:space="preserve">§ </w:t>
      </w:r>
      <w:r w:rsidR="00400BFB">
        <w:rPr>
          <w:rFonts w:ascii="Times New Roman" w:hAnsi="Times New Roman" w:cs="Times New Roman"/>
          <w:b/>
          <w:sz w:val="24"/>
          <w:szCs w:val="24"/>
          <w:lang w:val="bg-BG"/>
        </w:rPr>
        <w:t>30</w:t>
      </w:r>
      <w:r w:rsidRPr="00797F20">
        <w:rPr>
          <w:rFonts w:ascii="Times New Roman" w:hAnsi="Times New Roman" w:cs="Times New Roman"/>
          <w:b/>
          <w:sz w:val="24"/>
          <w:szCs w:val="24"/>
          <w:lang w:val="bg-BG"/>
        </w:rPr>
        <w:t>.</w:t>
      </w:r>
      <w:r w:rsidRPr="00797F20">
        <w:rPr>
          <w:rFonts w:ascii="Times New Roman" w:hAnsi="Times New Roman" w:cs="Times New Roman"/>
          <w:sz w:val="24"/>
          <w:szCs w:val="24"/>
          <w:lang w:val="bg-BG"/>
        </w:rPr>
        <w:t xml:space="preserve"> В чл. 89 </w:t>
      </w:r>
      <w:r w:rsidR="00336C35" w:rsidRPr="00797F20">
        <w:rPr>
          <w:rFonts w:ascii="Times New Roman" w:hAnsi="Times New Roman" w:cs="Times New Roman"/>
          <w:sz w:val="24"/>
          <w:szCs w:val="24"/>
          <w:lang w:val="bg-BG"/>
        </w:rPr>
        <w:t>се правят следните изм</w:t>
      </w:r>
      <w:r w:rsidR="000C3F92">
        <w:rPr>
          <w:rFonts w:ascii="Times New Roman" w:hAnsi="Times New Roman" w:cs="Times New Roman"/>
          <w:sz w:val="24"/>
          <w:szCs w:val="24"/>
          <w:lang w:val="bg-BG"/>
        </w:rPr>
        <w:t>енения</w:t>
      </w:r>
      <w:r w:rsidR="00336C35" w:rsidRPr="00797F20">
        <w:rPr>
          <w:rFonts w:ascii="Times New Roman" w:hAnsi="Times New Roman" w:cs="Times New Roman"/>
          <w:sz w:val="24"/>
          <w:szCs w:val="24"/>
          <w:lang w:val="bg-BG"/>
        </w:rPr>
        <w:t xml:space="preserve"> и доп</w:t>
      </w:r>
      <w:r w:rsidR="000C3F92">
        <w:rPr>
          <w:rFonts w:ascii="Times New Roman" w:hAnsi="Times New Roman" w:cs="Times New Roman"/>
          <w:sz w:val="24"/>
          <w:szCs w:val="24"/>
          <w:lang w:val="bg-BG"/>
        </w:rPr>
        <w:t>ълнения</w:t>
      </w:r>
      <w:r w:rsidR="00336C35" w:rsidRPr="00797F20">
        <w:rPr>
          <w:rFonts w:ascii="Times New Roman" w:hAnsi="Times New Roman" w:cs="Times New Roman"/>
          <w:sz w:val="24"/>
          <w:szCs w:val="24"/>
          <w:lang w:val="bg-BG"/>
        </w:rPr>
        <w:t>:</w:t>
      </w:r>
    </w:p>
    <w:p w14:paraId="73DC6416" w14:textId="77777777" w:rsidR="00C20ADF" w:rsidRPr="00797F20" w:rsidRDefault="00336C35"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В ал. 1 </w:t>
      </w:r>
      <w:r w:rsidR="00C20ADF" w:rsidRPr="00797F20">
        <w:rPr>
          <w:rFonts w:ascii="Times New Roman" w:hAnsi="Times New Roman" w:cs="Times New Roman"/>
          <w:sz w:val="24"/>
          <w:szCs w:val="24"/>
          <w:lang w:val="bg-BG"/>
        </w:rPr>
        <w:t>думите „урбанизираните територии“ се заменят с „границите на урбанизираните територии (населени места, селищни образувания и индустриални паркове)“</w:t>
      </w:r>
      <w:r w:rsidRPr="00797F20">
        <w:rPr>
          <w:rFonts w:ascii="Times New Roman" w:hAnsi="Times New Roman" w:cs="Times New Roman"/>
          <w:sz w:val="24"/>
          <w:szCs w:val="24"/>
          <w:lang w:val="bg-BG"/>
        </w:rPr>
        <w:t>;</w:t>
      </w:r>
    </w:p>
    <w:p w14:paraId="68F89DB8" w14:textId="77777777" w:rsidR="00336C35" w:rsidRPr="00797F20" w:rsidRDefault="00336C35"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В ал. 3 пред</w:t>
      </w:r>
      <w:r w:rsidR="000C3F92">
        <w:rPr>
          <w:rFonts w:ascii="Times New Roman" w:hAnsi="Times New Roman" w:cs="Times New Roman"/>
          <w:sz w:val="24"/>
          <w:szCs w:val="24"/>
          <w:lang w:val="bg-BG"/>
        </w:rPr>
        <w:t>и</w:t>
      </w:r>
      <w:r w:rsidRPr="00797F20">
        <w:rPr>
          <w:rFonts w:ascii="Times New Roman" w:hAnsi="Times New Roman" w:cs="Times New Roman"/>
          <w:sz w:val="24"/>
          <w:szCs w:val="24"/>
          <w:lang w:val="bg-BG"/>
        </w:rPr>
        <w:t xml:space="preserve"> думите „урбанизираните територии“ се добавя „границите на“.</w:t>
      </w:r>
    </w:p>
    <w:p w14:paraId="16A105E6" w14:textId="23374826" w:rsidR="00796FFA" w:rsidRPr="00797F20" w:rsidRDefault="00336C35" w:rsidP="00796FFA">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3</w:t>
      </w:r>
      <w:r w:rsidR="00400BFB">
        <w:rPr>
          <w:rFonts w:ascii="Times New Roman" w:hAnsi="Times New Roman" w:cs="Times New Roman"/>
          <w:b/>
          <w:sz w:val="24"/>
          <w:szCs w:val="24"/>
          <w:lang w:val="bg-BG"/>
        </w:rPr>
        <w:t>1</w:t>
      </w:r>
      <w:r w:rsidRPr="00797F20">
        <w:rPr>
          <w:rFonts w:ascii="Times New Roman" w:hAnsi="Times New Roman" w:cs="Times New Roman"/>
          <w:b/>
          <w:sz w:val="24"/>
          <w:szCs w:val="24"/>
          <w:lang w:val="bg-BG"/>
        </w:rPr>
        <w:t>.</w:t>
      </w:r>
      <w:r w:rsidRPr="00797F20">
        <w:rPr>
          <w:rFonts w:ascii="Times New Roman" w:hAnsi="Times New Roman" w:cs="Times New Roman"/>
          <w:sz w:val="24"/>
          <w:szCs w:val="24"/>
          <w:lang w:val="bg-BG"/>
        </w:rPr>
        <w:t xml:space="preserve"> В </w:t>
      </w:r>
      <w:r w:rsidR="00796FFA">
        <w:rPr>
          <w:rFonts w:ascii="Times New Roman" w:hAnsi="Times New Roman" w:cs="Times New Roman"/>
          <w:sz w:val="24"/>
          <w:szCs w:val="24"/>
          <w:lang w:val="bg-BG"/>
        </w:rPr>
        <w:t>д</w:t>
      </w:r>
      <w:r w:rsidRPr="00797F20">
        <w:rPr>
          <w:rFonts w:ascii="Times New Roman" w:hAnsi="Times New Roman" w:cs="Times New Roman"/>
          <w:sz w:val="24"/>
          <w:szCs w:val="24"/>
          <w:lang w:val="bg-BG"/>
        </w:rPr>
        <w:t>опълнителните разпоредби се правят следните изм</w:t>
      </w:r>
      <w:r w:rsidR="000C3F92">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0C3F92">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43DB5B52" w14:textId="1AD79DD8" w:rsidR="00796FFA" w:rsidRDefault="00F30212"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w:t>
      </w:r>
      <w:r w:rsidR="00796FFA">
        <w:rPr>
          <w:rFonts w:ascii="Times New Roman" w:hAnsi="Times New Roman" w:cs="Times New Roman"/>
          <w:sz w:val="24"/>
          <w:szCs w:val="24"/>
          <w:lang w:val="bg-BG"/>
        </w:rPr>
        <w:t xml:space="preserve">В </w:t>
      </w:r>
      <w:r w:rsidR="00796FFA" w:rsidRPr="00796FFA">
        <w:rPr>
          <w:rFonts w:ascii="Times New Roman" w:hAnsi="Times New Roman" w:cs="Times New Roman"/>
          <w:sz w:val="24"/>
          <w:szCs w:val="24"/>
          <w:lang w:val="bg-BG"/>
        </w:rPr>
        <w:t>§ 1</w:t>
      </w:r>
      <w:r w:rsidR="00796FFA">
        <w:rPr>
          <w:rFonts w:ascii="Times New Roman" w:hAnsi="Times New Roman" w:cs="Times New Roman"/>
          <w:sz w:val="24"/>
          <w:szCs w:val="24"/>
          <w:lang w:val="bg-BG"/>
        </w:rPr>
        <w:t>:</w:t>
      </w:r>
    </w:p>
    <w:p w14:paraId="178F577C" w14:textId="202D03F0" w:rsidR="00336C35" w:rsidRPr="00797F20" w:rsidRDefault="00796FFA" w:rsidP="00E80257">
      <w:pPr>
        <w:spacing w:after="0" w:line="360" w:lineRule="auto"/>
        <w:ind w:firstLine="720"/>
        <w:jc w:val="both"/>
        <w:rPr>
          <w:rFonts w:ascii="Times New Roman" w:hAnsi="Times New Roman" w:cs="Times New Roman"/>
          <w:sz w:val="24"/>
          <w:szCs w:val="24"/>
          <w:lang w:val="bg-BG"/>
        </w:rPr>
      </w:pPr>
      <w:r w:rsidRPr="002F442B">
        <w:rPr>
          <w:rFonts w:ascii="Times New Roman" w:hAnsi="Times New Roman" w:cs="Times New Roman"/>
          <w:color w:val="000000"/>
          <w:lang w:val="en"/>
        </w:rPr>
        <w:t xml:space="preserve">а) </w:t>
      </w:r>
      <w:proofErr w:type="gramStart"/>
      <w:r w:rsidRPr="002F442B">
        <w:rPr>
          <w:rFonts w:ascii="Times New Roman" w:hAnsi="Times New Roman" w:cs="Times New Roman"/>
          <w:color w:val="000000"/>
          <w:lang w:val="bg-BG"/>
        </w:rPr>
        <w:t>т</w:t>
      </w:r>
      <w:r w:rsidRPr="00797F20">
        <w:rPr>
          <w:rFonts w:ascii="Times New Roman" w:hAnsi="Times New Roman" w:cs="Times New Roman"/>
          <w:sz w:val="24"/>
          <w:szCs w:val="24"/>
          <w:lang w:val="bg-BG"/>
        </w:rPr>
        <w:t>очка</w:t>
      </w:r>
      <w:proofErr w:type="gramEnd"/>
      <w:r w:rsidRPr="00797F20">
        <w:rPr>
          <w:rFonts w:ascii="Times New Roman" w:hAnsi="Times New Roman" w:cs="Times New Roman"/>
          <w:sz w:val="24"/>
          <w:szCs w:val="24"/>
          <w:lang w:val="bg-BG"/>
        </w:rPr>
        <w:t xml:space="preserve"> </w:t>
      </w:r>
      <w:r w:rsidR="00F37353" w:rsidRPr="00797F20">
        <w:rPr>
          <w:rFonts w:ascii="Times New Roman" w:hAnsi="Times New Roman" w:cs="Times New Roman"/>
          <w:sz w:val="24"/>
          <w:szCs w:val="24"/>
          <w:lang w:val="bg-BG"/>
        </w:rPr>
        <w:t>3 се изменя така:</w:t>
      </w:r>
    </w:p>
    <w:p w14:paraId="711BE9AA" w14:textId="77777777" w:rsidR="00F37353" w:rsidRPr="00797F20" w:rsidRDefault="00F37353"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 „Строежи с потенциален риск от взрив“ са всяка сграда, съоръжение или площадка с предназначение, свързано с употреба, производство, търговия и/или съхранение на взривни вещества, боеприпаси и пиротехнически изделия, с изключение на строежите по чл. 81, ал. 1 от тази наредба.</w:t>
      </w:r>
      <w:r w:rsidR="004F156F" w:rsidRPr="00797F20">
        <w:rPr>
          <w:rFonts w:ascii="Times New Roman" w:hAnsi="Times New Roman" w:cs="Times New Roman"/>
          <w:sz w:val="24"/>
          <w:szCs w:val="24"/>
          <w:lang w:val="bg-BG"/>
        </w:rPr>
        <w:t>“</w:t>
      </w:r>
    </w:p>
    <w:p w14:paraId="56E012BF" w14:textId="7C4125C8" w:rsidR="004F156F" w:rsidRPr="00797F20" w:rsidRDefault="00796FFA" w:rsidP="00E8025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color w:val="000000"/>
          <w:lang w:val="bg-BG"/>
        </w:rPr>
        <w:t>б</w:t>
      </w:r>
      <w:r w:rsidRPr="001B1FD4">
        <w:rPr>
          <w:rFonts w:ascii="Times New Roman" w:hAnsi="Times New Roman" w:cs="Times New Roman"/>
          <w:color w:val="000000"/>
          <w:lang w:val="en"/>
        </w:rPr>
        <w:t>)</w:t>
      </w:r>
      <w:r w:rsidR="004F156F" w:rsidRPr="00797F20">
        <w:rPr>
          <w:rFonts w:ascii="Times New Roman" w:hAnsi="Times New Roman" w:cs="Times New Roman"/>
          <w:sz w:val="24"/>
          <w:szCs w:val="24"/>
          <w:lang w:val="bg-BG"/>
        </w:rPr>
        <w:t xml:space="preserve">. </w:t>
      </w:r>
      <w:r>
        <w:rPr>
          <w:rFonts w:ascii="Times New Roman" w:hAnsi="Times New Roman" w:cs="Times New Roman"/>
          <w:sz w:val="24"/>
          <w:szCs w:val="24"/>
          <w:lang w:val="bg-BG"/>
        </w:rPr>
        <w:t>т</w:t>
      </w:r>
      <w:r w:rsidRPr="00797F20">
        <w:rPr>
          <w:rFonts w:ascii="Times New Roman" w:hAnsi="Times New Roman" w:cs="Times New Roman"/>
          <w:sz w:val="24"/>
          <w:szCs w:val="24"/>
          <w:lang w:val="bg-BG"/>
        </w:rPr>
        <w:t xml:space="preserve">очки </w:t>
      </w:r>
      <w:r w:rsidR="004F156F" w:rsidRPr="00797F20">
        <w:rPr>
          <w:rFonts w:ascii="Times New Roman" w:hAnsi="Times New Roman" w:cs="Times New Roman"/>
          <w:sz w:val="24"/>
          <w:szCs w:val="24"/>
          <w:lang w:val="bg-BG"/>
        </w:rPr>
        <w:t xml:space="preserve">6 и 7 се </w:t>
      </w:r>
      <w:r w:rsidR="000C3F92">
        <w:rPr>
          <w:rFonts w:ascii="Times New Roman" w:hAnsi="Times New Roman" w:cs="Times New Roman"/>
          <w:sz w:val="24"/>
          <w:szCs w:val="24"/>
          <w:lang w:val="bg-BG"/>
        </w:rPr>
        <w:t>отменят</w:t>
      </w:r>
      <w:r w:rsidR="004F156F" w:rsidRPr="00797F20">
        <w:rPr>
          <w:rFonts w:ascii="Times New Roman" w:hAnsi="Times New Roman" w:cs="Times New Roman"/>
          <w:sz w:val="24"/>
          <w:szCs w:val="24"/>
          <w:lang w:val="bg-BG"/>
        </w:rPr>
        <w:t>.;</w:t>
      </w:r>
    </w:p>
    <w:p w14:paraId="6D3C0A1E" w14:textId="1CEB906D" w:rsidR="004F156F" w:rsidRPr="00797F20" w:rsidRDefault="00796FFA" w:rsidP="00E8025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color w:val="000000"/>
          <w:lang w:val="bg-BG"/>
        </w:rPr>
        <w:t>в</w:t>
      </w:r>
      <w:r w:rsidRPr="001B1FD4">
        <w:rPr>
          <w:rFonts w:ascii="Times New Roman" w:hAnsi="Times New Roman" w:cs="Times New Roman"/>
          <w:color w:val="000000"/>
          <w:lang w:val="en"/>
        </w:rPr>
        <w:t>)</w:t>
      </w:r>
      <w:r w:rsidR="004F156F" w:rsidRPr="00797F20">
        <w:rPr>
          <w:rFonts w:ascii="Times New Roman" w:hAnsi="Times New Roman" w:cs="Times New Roman"/>
          <w:sz w:val="24"/>
          <w:szCs w:val="24"/>
          <w:lang w:val="bg-BG"/>
        </w:rPr>
        <w:t xml:space="preserve">. </w:t>
      </w:r>
      <w:r>
        <w:rPr>
          <w:rFonts w:ascii="Times New Roman" w:hAnsi="Times New Roman" w:cs="Times New Roman"/>
          <w:sz w:val="24"/>
          <w:szCs w:val="24"/>
          <w:lang w:val="bg-BG"/>
        </w:rPr>
        <w:t>т</w:t>
      </w:r>
      <w:r w:rsidRPr="00797F20">
        <w:rPr>
          <w:rFonts w:ascii="Times New Roman" w:hAnsi="Times New Roman" w:cs="Times New Roman"/>
          <w:sz w:val="24"/>
          <w:szCs w:val="24"/>
          <w:lang w:val="bg-BG"/>
        </w:rPr>
        <w:t xml:space="preserve">очка </w:t>
      </w:r>
      <w:r w:rsidR="004F156F" w:rsidRPr="00797F20">
        <w:rPr>
          <w:rFonts w:ascii="Times New Roman" w:hAnsi="Times New Roman" w:cs="Times New Roman"/>
          <w:sz w:val="24"/>
          <w:szCs w:val="24"/>
          <w:lang w:val="bg-BG"/>
        </w:rPr>
        <w:t>8 се изменя така:</w:t>
      </w:r>
    </w:p>
    <w:p w14:paraId="335D0DD8" w14:textId="474791C6" w:rsidR="004F156F" w:rsidRDefault="004F156F"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„8. „Пиротехническо вещество или смес“ е вещество или смес от вещества, предназначени да предизвикат ефект посредством топлина, светлина, звук, газ или дим, или комбинация от всички тези ефекти в резултат от недетонационни, само</w:t>
      </w:r>
      <w:bookmarkStart w:id="3" w:name="_GoBack"/>
      <w:bookmarkEnd w:id="3"/>
      <w:r w:rsidRPr="00797F20">
        <w:rPr>
          <w:rFonts w:ascii="Times New Roman" w:hAnsi="Times New Roman" w:cs="Times New Roman"/>
          <w:sz w:val="24"/>
          <w:szCs w:val="24"/>
          <w:lang w:val="bg-BG"/>
        </w:rPr>
        <w:t>поддържащи се екзотермични химични реакции.</w:t>
      </w:r>
      <w:r w:rsidR="003D02C7" w:rsidRPr="00797F20">
        <w:rPr>
          <w:rFonts w:ascii="Times New Roman" w:hAnsi="Times New Roman" w:cs="Times New Roman"/>
          <w:sz w:val="24"/>
          <w:szCs w:val="24"/>
          <w:lang w:val="bg-BG"/>
        </w:rPr>
        <w:t>“</w:t>
      </w:r>
    </w:p>
    <w:p w14:paraId="13E8F582" w14:textId="25AEECC5" w:rsidR="001C03D8" w:rsidRPr="00797F20" w:rsidRDefault="00796FFA" w:rsidP="00E8025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color w:val="000000"/>
          <w:lang w:val="bg-BG"/>
        </w:rPr>
        <w:t>г</w:t>
      </w:r>
      <w:r w:rsidRPr="001B1FD4">
        <w:rPr>
          <w:rFonts w:ascii="Times New Roman" w:hAnsi="Times New Roman" w:cs="Times New Roman"/>
          <w:color w:val="000000"/>
          <w:lang w:val="en"/>
        </w:rPr>
        <w:t>)</w:t>
      </w:r>
      <w:r w:rsidR="001C03D8">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в </w:t>
      </w:r>
      <w:r w:rsidR="001C03D8">
        <w:rPr>
          <w:rFonts w:ascii="Times New Roman" w:hAnsi="Times New Roman" w:cs="Times New Roman"/>
          <w:sz w:val="24"/>
          <w:szCs w:val="24"/>
          <w:lang w:val="bg-BG"/>
        </w:rPr>
        <w:t>т</w:t>
      </w:r>
      <w:r w:rsidR="002F442B">
        <w:rPr>
          <w:rFonts w:ascii="Times New Roman" w:hAnsi="Times New Roman" w:cs="Times New Roman"/>
          <w:sz w:val="24"/>
          <w:szCs w:val="24"/>
          <w:lang w:val="bg-BG"/>
        </w:rPr>
        <w:t>.</w:t>
      </w:r>
      <w:r w:rsidR="001C03D8">
        <w:rPr>
          <w:rFonts w:ascii="Times New Roman" w:hAnsi="Times New Roman" w:cs="Times New Roman"/>
          <w:sz w:val="24"/>
          <w:szCs w:val="24"/>
          <w:lang w:val="bg-BG"/>
        </w:rPr>
        <w:t xml:space="preserve"> 10 числото „0,5“ се заменя с „5“.</w:t>
      </w:r>
    </w:p>
    <w:p w14:paraId="6B1F2E20" w14:textId="0D06D1D1" w:rsidR="003D02C7" w:rsidRPr="00797F20" w:rsidRDefault="00796FFA" w:rsidP="00E8025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д</w:t>
      </w:r>
      <w:r w:rsidRPr="00796FFA">
        <w:rPr>
          <w:rFonts w:ascii="Times New Roman" w:hAnsi="Times New Roman" w:cs="Times New Roman"/>
          <w:sz w:val="24"/>
          <w:szCs w:val="24"/>
          <w:lang w:val="bg-BG"/>
        </w:rPr>
        <w:t>)</w:t>
      </w:r>
      <w:r w:rsidR="003D02C7" w:rsidRPr="00797F20">
        <w:rPr>
          <w:rFonts w:ascii="Times New Roman" w:hAnsi="Times New Roman" w:cs="Times New Roman"/>
          <w:sz w:val="24"/>
          <w:szCs w:val="24"/>
          <w:lang w:val="bg-BG"/>
        </w:rPr>
        <w:t xml:space="preserve">. </w:t>
      </w:r>
      <w:r>
        <w:rPr>
          <w:rFonts w:ascii="Times New Roman" w:hAnsi="Times New Roman" w:cs="Times New Roman"/>
          <w:sz w:val="24"/>
          <w:szCs w:val="24"/>
          <w:lang w:val="bg-BG"/>
        </w:rPr>
        <w:t>с</w:t>
      </w:r>
      <w:r w:rsidRPr="00797F20">
        <w:rPr>
          <w:rFonts w:ascii="Times New Roman" w:hAnsi="Times New Roman" w:cs="Times New Roman"/>
          <w:sz w:val="24"/>
          <w:szCs w:val="24"/>
          <w:lang w:val="bg-BG"/>
        </w:rPr>
        <w:t xml:space="preserve">ъздават </w:t>
      </w:r>
      <w:r w:rsidR="003D02C7" w:rsidRPr="00797F20">
        <w:rPr>
          <w:rFonts w:ascii="Times New Roman" w:hAnsi="Times New Roman" w:cs="Times New Roman"/>
          <w:sz w:val="24"/>
          <w:szCs w:val="24"/>
          <w:lang w:val="bg-BG"/>
        </w:rPr>
        <w:t>се точки 25, 26, 27, 28, 29</w:t>
      </w:r>
      <w:r w:rsidR="0071287D">
        <w:rPr>
          <w:rFonts w:ascii="Times New Roman" w:hAnsi="Times New Roman" w:cs="Times New Roman"/>
          <w:sz w:val="24"/>
          <w:szCs w:val="24"/>
          <w:lang w:val="bg-BG"/>
        </w:rPr>
        <w:t>,</w:t>
      </w:r>
      <w:r w:rsidR="003D02C7" w:rsidRPr="00797F20">
        <w:rPr>
          <w:rFonts w:ascii="Times New Roman" w:hAnsi="Times New Roman" w:cs="Times New Roman"/>
          <w:sz w:val="24"/>
          <w:szCs w:val="24"/>
          <w:lang w:val="bg-BG"/>
        </w:rPr>
        <w:t xml:space="preserve"> 30</w:t>
      </w:r>
      <w:r w:rsidR="0071287D">
        <w:rPr>
          <w:rFonts w:ascii="Times New Roman" w:hAnsi="Times New Roman" w:cs="Times New Roman"/>
          <w:sz w:val="24"/>
          <w:szCs w:val="24"/>
          <w:lang w:val="bg-BG"/>
        </w:rPr>
        <w:t xml:space="preserve"> и 31</w:t>
      </w:r>
      <w:r w:rsidR="003D02C7" w:rsidRPr="00797F20">
        <w:rPr>
          <w:rFonts w:ascii="Times New Roman" w:hAnsi="Times New Roman" w:cs="Times New Roman"/>
          <w:sz w:val="24"/>
          <w:szCs w:val="24"/>
          <w:lang w:val="bg-BG"/>
        </w:rPr>
        <w:t>:</w:t>
      </w:r>
    </w:p>
    <w:p w14:paraId="263980C8" w14:textId="77777777" w:rsidR="003D02C7" w:rsidRPr="00797F20" w:rsidRDefault="003D02C7"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„25. „Максимален проектен капацитет на строеж за производство, съхранение и/или търговия с боеприпаси, взривни вещества, и/или пиротехнически изделия“ е максимално допустимото количество (изразено в </w:t>
      </w:r>
      <w:proofErr w:type="spellStart"/>
      <w:r w:rsidRPr="00797F20">
        <w:rPr>
          <w:rFonts w:ascii="Times New Roman" w:hAnsi="Times New Roman" w:cs="Times New Roman"/>
          <w:sz w:val="24"/>
          <w:szCs w:val="24"/>
          <w:lang w:val="bg-BG"/>
        </w:rPr>
        <w:t>тротилов</w:t>
      </w:r>
      <w:proofErr w:type="spellEnd"/>
      <w:r w:rsidRPr="00797F20">
        <w:rPr>
          <w:rFonts w:ascii="Times New Roman" w:hAnsi="Times New Roman" w:cs="Times New Roman"/>
          <w:sz w:val="24"/>
          <w:szCs w:val="24"/>
          <w:lang w:val="bg-BG"/>
        </w:rPr>
        <w:t xml:space="preserve"> еквивалент) боеприпаси, взривни вещества и/или пиротехнически изделия, в съответствие с което при планирането и проектирането са определени минималните безопасни разстояния по реда на тази наредба и в съответствие с което в инвестиционния проект са определени технологичните решения за строежа срещу разпространяване на взрив и за потушаване на следствията от взрив.</w:t>
      </w:r>
    </w:p>
    <w:p w14:paraId="070E3594" w14:textId="77777777" w:rsidR="003D02C7" w:rsidRPr="00797F20" w:rsidRDefault="003D02C7"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26. „Взривно вещество или смес“ е твърдо или течно вещество или смес от вещества, които сами по себе си са способни чрез химична реакция да образуват газ при такава температура, налягане и скорост, че да причинят вреда на обкръжаващата среда. Взривни вещества са веществата, попадащи в клас I от Препоръките на ООН за опасни товари;</w:t>
      </w:r>
    </w:p>
    <w:p w14:paraId="472A15BA" w14:textId="77777777" w:rsidR="003D02C7" w:rsidRPr="00797F20" w:rsidRDefault="003D02C7"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27. „Взривно изделие“ е изделие, съдържащо едно или повече взривни вещества или смеси.</w:t>
      </w:r>
    </w:p>
    <w:p w14:paraId="34906BCB" w14:textId="77777777" w:rsidR="003D02C7" w:rsidRPr="00797F20" w:rsidRDefault="003D02C7"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28. „</w:t>
      </w:r>
      <w:proofErr w:type="spellStart"/>
      <w:r w:rsidRPr="00797F20">
        <w:rPr>
          <w:rFonts w:ascii="Times New Roman" w:hAnsi="Times New Roman" w:cs="Times New Roman"/>
          <w:sz w:val="24"/>
          <w:szCs w:val="24"/>
          <w:lang w:val="bg-BG"/>
        </w:rPr>
        <w:t>Тротилов</w:t>
      </w:r>
      <w:proofErr w:type="spellEnd"/>
      <w:r w:rsidRPr="00797F20">
        <w:rPr>
          <w:rFonts w:ascii="Times New Roman" w:hAnsi="Times New Roman" w:cs="Times New Roman"/>
          <w:sz w:val="24"/>
          <w:szCs w:val="24"/>
          <w:lang w:val="bg-BG"/>
        </w:rPr>
        <w:t xml:space="preserve"> еквивалент” е </w:t>
      </w:r>
      <w:proofErr w:type="spellStart"/>
      <w:r w:rsidRPr="00797F20">
        <w:rPr>
          <w:rFonts w:ascii="Times New Roman" w:hAnsi="Times New Roman" w:cs="Times New Roman"/>
          <w:sz w:val="24"/>
          <w:szCs w:val="24"/>
          <w:lang w:val="bg-BG"/>
        </w:rPr>
        <w:t>единицa</w:t>
      </w:r>
      <w:proofErr w:type="spellEnd"/>
      <w:r w:rsidRPr="00797F20">
        <w:rPr>
          <w:rFonts w:ascii="Times New Roman" w:hAnsi="Times New Roman" w:cs="Times New Roman"/>
          <w:sz w:val="24"/>
          <w:szCs w:val="24"/>
          <w:lang w:val="bg-BG"/>
        </w:rPr>
        <w:t xml:space="preserve"> </w:t>
      </w:r>
      <w:proofErr w:type="spellStart"/>
      <w:r w:rsidRPr="00797F20">
        <w:rPr>
          <w:rFonts w:ascii="Times New Roman" w:hAnsi="Times New Roman" w:cs="Times New Roman"/>
          <w:sz w:val="24"/>
          <w:szCs w:val="24"/>
          <w:lang w:val="bg-BG"/>
        </w:rPr>
        <w:t>мяркa</w:t>
      </w:r>
      <w:proofErr w:type="spellEnd"/>
      <w:r w:rsidRPr="00797F20">
        <w:rPr>
          <w:rFonts w:ascii="Times New Roman" w:hAnsi="Times New Roman" w:cs="Times New Roman"/>
          <w:sz w:val="24"/>
          <w:szCs w:val="24"/>
          <w:lang w:val="bg-BG"/>
        </w:rPr>
        <w:t xml:space="preserve"> за </w:t>
      </w:r>
      <w:proofErr w:type="spellStart"/>
      <w:r w:rsidRPr="00797F20">
        <w:rPr>
          <w:rFonts w:ascii="Times New Roman" w:hAnsi="Times New Roman" w:cs="Times New Roman"/>
          <w:sz w:val="24"/>
          <w:szCs w:val="24"/>
          <w:lang w:val="bg-BG"/>
        </w:rPr>
        <w:t>прирaвняванe</w:t>
      </w:r>
      <w:proofErr w:type="spellEnd"/>
      <w:r w:rsidRPr="00797F20">
        <w:rPr>
          <w:rFonts w:ascii="Times New Roman" w:hAnsi="Times New Roman" w:cs="Times New Roman"/>
          <w:sz w:val="24"/>
          <w:szCs w:val="24"/>
          <w:lang w:val="bg-BG"/>
        </w:rPr>
        <w:t xml:space="preserve"> работоспособността на различните взривни вещества към тази на еталонното взривно вещество – тротила;</w:t>
      </w:r>
    </w:p>
    <w:p w14:paraId="238421D1" w14:textId="77777777" w:rsidR="003D02C7" w:rsidRPr="00797F20" w:rsidRDefault="003D02C7"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29. “Нетно експлозивно количество (НЕК) (нетно съдържание на взривно вещество) е количеството взривно вещество в изделие, измерено в </w:t>
      </w:r>
      <w:proofErr w:type="spellStart"/>
      <w:r w:rsidRPr="00797F20">
        <w:rPr>
          <w:rFonts w:ascii="Times New Roman" w:hAnsi="Times New Roman" w:cs="Times New Roman"/>
          <w:sz w:val="24"/>
          <w:szCs w:val="24"/>
          <w:lang w:val="bg-BG"/>
        </w:rPr>
        <w:t>kg</w:t>
      </w:r>
      <w:proofErr w:type="spellEnd"/>
      <w:r w:rsidRPr="00797F20">
        <w:rPr>
          <w:rFonts w:ascii="Times New Roman" w:hAnsi="Times New Roman" w:cs="Times New Roman"/>
          <w:sz w:val="24"/>
          <w:szCs w:val="24"/>
          <w:lang w:val="bg-BG"/>
        </w:rPr>
        <w:t>;</w:t>
      </w:r>
    </w:p>
    <w:p w14:paraId="1F1204F4" w14:textId="77777777" w:rsidR="0071287D" w:rsidRDefault="003D02C7"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30. “Открити полигони към строежи за ОБВВПИ” са открити стрелбища, предназначени за провеждане на изпитвания на всякакъв вид боеприпаси, взривни вещества, огнестрелни оръжия и пиротехнически изделия, които са неразделна част от производственият процес</w:t>
      </w:r>
      <w:r w:rsidR="00DE0D70">
        <w:rPr>
          <w:rFonts w:ascii="Times New Roman" w:hAnsi="Times New Roman" w:cs="Times New Roman"/>
          <w:sz w:val="24"/>
          <w:szCs w:val="24"/>
          <w:lang w:val="bg-BG"/>
        </w:rPr>
        <w:t xml:space="preserve"> на строеж за </w:t>
      </w:r>
      <w:r w:rsidR="00DE0D70" w:rsidRPr="00DE0D70">
        <w:rPr>
          <w:rFonts w:ascii="Times New Roman" w:hAnsi="Times New Roman" w:cs="Times New Roman"/>
          <w:sz w:val="24"/>
          <w:szCs w:val="24"/>
          <w:lang w:val="bg-BG"/>
        </w:rPr>
        <w:t>ОБВВПИ</w:t>
      </w:r>
      <w:r w:rsidRPr="00797F20">
        <w:rPr>
          <w:rFonts w:ascii="Times New Roman" w:hAnsi="Times New Roman" w:cs="Times New Roman"/>
          <w:sz w:val="24"/>
          <w:szCs w:val="24"/>
          <w:lang w:val="bg-BG"/>
        </w:rPr>
        <w:t>.</w:t>
      </w:r>
    </w:p>
    <w:p w14:paraId="1154B6B2" w14:textId="77777777" w:rsidR="003D02C7" w:rsidRPr="00797F20" w:rsidRDefault="0071287D" w:rsidP="003D02C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31. „Пиротехническо изделие“ е всяко изделие, съдържащо едно или повече пиротехнически вещества и смеси.</w:t>
      </w:r>
      <w:r w:rsidR="003D02C7" w:rsidRPr="00797F20">
        <w:rPr>
          <w:rFonts w:ascii="Times New Roman" w:hAnsi="Times New Roman" w:cs="Times New Roman"/>
          <w:sz w:val="24"/>
          <w:szCs w:val="24"/>
          <w:lang w:val="bg-BG"/>
        </w:rPr>
        <w:t>“</w:t>
      </w:r>
    </w:p>
    <w:p w14:paraId="79F18B06" w14:textId="37AEAF50" w:rsidR="008F2488" w:rsidRDefault="00796FFA" w:rsidP="002F442B">
      <w:pPr>
        <w:spacing w:after="150" w:line="240" w:lineRule="auto"/>
        <w:ind w:firstLine="720"/>
        <w:jc w:val="both"/>
        <w:textAlignment w:val="center"/>
        <w:rPr>
          <w:rFonts w:ascii="Times New Roman" w:hAnsi="Times New Roman" w:cs="Times New Roman"/>
          <w:b/>
          <w:sz w:val="24"/>
          <w:szCs w:val="24"/>
          <w:lang w:val="bg-BG"/>
        </w:rPr>
      </w:pPr>
      <w:r w:rsidRPr="00796FFA">
        <w:rPr>
          <w:rFonts w:ascii="Times New Roman" w:eastAsia="Times New Roman" w:hAnsi="Times New Roman" w:cs="Times New Roman"/>
          <w:color w:val="000000"/>
          <w:sz w:val="24"/>
          <w:szCs w:val="24"/>
          <w:lang w:val="en"/>
        </w:rPr>
        <w:t xml:space="preserve">2. </w:t>
      </w:r>
      <w:r>
        <w:rPr>
          <w:rFonts w:ascii="Times New Roman" w:eastAsia="Times New Roman" w:hAnsi="Times New Roman" w:cs="Times New Roman"/>
          <w:color w:val="000000"/>
          <w:sz w:val="24"/>
          <w:szCs w:val="24"/>
          <w:lang w:val="bg-BG"/>
        </w:rPr>
        <w:t>Създава се</w:t>
      </w:r>
      <w:r w:rsidRPr="00796FFA">
        <w:rPr>
          <w:rFonts w:ascii="Times New Roman" w:eastAsia="Times New Roman" w:hAnsi="Times New Roman" w:cs="Times New Roman"/>
          <w:color w:val="000000"/>
          <w:sz w:val="24"/>
          <w:szCs w:val="24"/>
          <w:lang w:val="en"/>
        </w:rPr>
        <w:t xml:space="preserve"> </w:t>
      </w:r>
      <w:r w:rsidR="008F2488" w:rsidRPr="008F2488">
        <w:rPr>
          <w:rFonts w:ascii="Times New Roman" w:hAnsi="Times New Roman" w:cs="Times New Roman"/>
          <w:sz w:val="24"/>
          <w:szCs w:val="24"/>
          <w:lang w:val="bg-BG"/>
        </w:rPr>
        <w:t>§ 1а:</w:t>
      </w:r>
    </w:p>
    <w:p w14:paraId="426F6682" w14:textId="77777777" w:rsidR="008F2488" w:rsidRDefault="008F2488" w:rsidP="003D02C7">
      <w:pPr>
        <w:spacing w:after="0" w:line="360" w:lineRule="auto"/>
        <w:ind w:firstLine="720"/>
        <w:jc w:val="both"/>
        <w:rPr>
          <w:rFonts w:ascii="Times New Roman" w:hAnsi="Times New Roman" w:cs="Times New Roman"/>
          <w:sz w:val="24"/>
          <w:szCs w:val="24"/>
          <w:lang w:val="bg-BG"/>
        </w:rPr>
      </w:pPr>
      <w:r w:rsidRPr="008F2488">
        <w:rPr>
          <w:rFonts w:ascii="Times New Roman" w:hAnsi="Times New Roman" w:cs="Times New Roman"/>
          <w:sz w:val="24"/>
          <w:szCs w:val="24"/>
          <w:lang w:val="bg-BG"/>
        </w:rPr>
        <w:t xml:space="preserve">„§ 1а. </w:t>
      </w:r>
      <w:r>
        <w:rPr>
          <w:rFonts w:ascii="Times New Roman" w:hAnsi="Times New Roman" w:cs="Times New Roman"/>
          <w:sz w:val="24"/>
          <w:szCs w:val="24"/>
          <w:lang w:val="bg-BG"/>
        </w:rPr>
        <w:t>(1) За цитираните в наредбата стандарти се прилагат действащите издания, ведно с всички поправки, изменения и национални приложения към тях.</w:t>
      </w:r>
    </w:p>
    <w:p w14:paraId="46BC507C" w14:textId="77777777" w:rsidR="008F2488" w:rsidRDefault="008F2488" w:rsidP="003D02C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(2) Когато в наредбата е цитиран стандарт, който по време на действието на наредбата е отменен и заменен с друг стандарт, се прилага заменящия</w:t>
      </w:r>
      <w:r w:rsidR="006C7A93">
        <w:rPr>
          <w:rFonts w:ascii="Times New Roman" w:hAnsi="Times New Roman" w:cs="Times New Roman"/>
          <w:sz w:val="24"/>
          <w:szCs w:val="24"/>
          <w:lang w:val="bg-BG"/>
        </w:rPr>
        <w:t>т</w:t>
      </w:r>
      <w:r>
        <w:rPr>
          <w:rFonts w:ascii="Times New Roman" w:hAnsi="Times New Roman" w:cs="Times New Roman"/>
          <w:sz w:val="24"/>
          <w:szCs w:val="24"/>
          <w:lang w:val="bg-BG"/>
        </w:rPr>
        <w:t xml:space="preserve"> стандарт.</w:t>
      </w:r>
    </w:p>
    <w:p w14:paraId="416874EC" w14:textId="77777777" w:rsidR="008F2488" w:rsidRPr="008F2488" w:rsidRDefault="008F2488" w:rsidP="003D02C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(3) За цитираните европейски документи (регламенти) се прилага актуалната версия на документа, а при замяна на такъв документ – заменящият го европейски документ.“</w:t>
      </w:r>
    </w:p>
    <w:p w14:paraId="5F5A4D56" w14:textId="406D3C9B" w:rsidR="005F0BAA" w:rsidRPr="00797F20" w:rsidRDefault="005F0BAA"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xml:space="preserve">§ </w:t>
      </w:r>
      <w:r w:rsidR="00796FFA" w:rsidRPr="00797F20">
        <w:rPr>
          <w:rFonts w:ascii="Times New Roman" w:hAnsi="Times New Roman" w:cs="Times New Roman"/>
          <w:b/>
          <w:sz w:val="24"/>
          <w:szCs w:val="24"/>
          <w:lang w:val="bg-BG"/>
        </w:rPr>
        <w:t>3</w:t>
      </w:r>
      <w:r w:rsidR="00796FFA">
        <w:rPr>
          <w:rFonts w:ascii="Times New Roman" w:hAnsi="Times New Roman" w:cs="Times New Roman"/>
          <w:b/>
          <w:sz w:val="24"/>
          <w:szCs w:val="24"/>
          <w:lang w:val="bg-BG"/>
        </w:rPr>
        <w:t>2</w:t>
      </w:r>
      <w:r w:rsidRPr="00797F20">
        <w:rPr>
          <w:rFonts w:ascii="Times New Roman" w:hAnsi="Times New Roman" w:cs="Times New Roman"/>
          <w:b/>
          <w:sz w:val="24"/>
          <w:szCs w:val="24"/>
          <w:lang w:val="bg-BG"/>
        </w:rPr>
        <w:t>.</w:t>
      </w:r>
      <w:r w:rsidRPr="00797F20">
        <w:rPr>
          <w:rFonts w:ascii="Times New Roman" w:hAnsi="Times New Roman" w:cs="Times New Roman"/>
          <w:sz w:val="24"/>
          <w:szCs w:val="24"/>
          <w:lang w:val="bg-BG"/>
        </w:rPr>
        <w:t xml:space="preserve"> Приложение № 1 се отменя.</w:t>
      </w:r>
    </w:p>
    <w:p w14:paraId="2655C0A6" w14:textId="31494E45" w:rsidR="005F0BAA" w:rsidRPr="00797F20" w:rsidRDefault="005F0BAA"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xml:space="preserve">§ </w:t>
      </w:r>
      <w:r w:rsidR="00796FFA" w:rsidRPr="00797F20">
        <w:rPr>
          <w:rFonts w:ascii="Times New Roman" w:hAnsi="Times New Roman" w:cs="Times New Roman"/>
          <w:b/>
          <w:sz w:val="24"/>
          <w:szCs w:val="24"/>
          <w:lang w:val="bg-BG"/>
        </w:rPr>
        <w:t>3</w:t>
      </w:r>
      <w:r w:rsidR="00796FFA">
        <w:rPr>
          <w:rFonts w:ascii="Times New Roman" w:hAnsi="Times New Roman" w:cs="Times New Roman"/>
          <w:b/>
          <w:sz w:val="24"/>
          <w:szCs w:val="24"/>
          <w:lang w:val="bg-BG"/>
        </w:rPr>
        <w:t>3</w:t>
      </w:r>
      <w:r w:rsidRPr="00797F20">
        <w:rPr>
          <w:rFonts w:ascii="Times New Roman" w:hAnsi="Times New Roman" w:cs="Times New Roman"/>
          <w:b/>
          <w:sz w:val="24"/>
          <w:szCs w:val="24"/>
          <w:lang w:val="bg-BG"/>
        </w:rPr>
        <w:t>.</w:t>
      </w:r>
      <w:r w:rsidRPr="00797F20">
        <w:rPr>
          <w:rFonts w:ascii="Times New Roman" w:hAnsi="Times New Roman" w:cs="Times New Roman"/>
          <w:sz w:val="24"/>
          <w:szCs w:val="24"/>
          <w:lang w:val="bg-BG"/>
        </w:rPr>
        <w:t xml:space="preserve"> В приложение № 2 се правят следните изм</w:t>
      </w:r>
      <w:r w:rsidR="00796FFA">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796FFA">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42CC6311" w14:textId="644C7333" w:rsidR="005F0BAA" w:rsidRPr="00797F20" w:rsidRDefault="005F0BAA"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В </w:t>
      </w:r>
      <w:r w:rsidR="00796FFA">
        <w:rPr>
          <w:rFonts w:ascii="Times New Roman" w:hAnsi="Times New Roman" w:cs="Times New Roman"/>
          <w:sz w:val="24"/>
          <w:szCs w:val="24"/>
          <w:lang w:val="bg-BG"/>
        </w:rPr>
        <w:t>наименованието</w:t>
      </w:r>
      <w:r w:rsidR="00796FFA" w:rsidRPr="00797F20">
        <w:rPr>
          <w:rFonts w:ascii="Times New Roman" w:hAnsi="Times New Roman" w:cs="Times New Roman"/>
          <w:sz w:val="24"/>
          <w:szCs w:val="24"/>
          <w:lang w:val="bg-BG"/>
        </w:rPr>
        <w:t xml:space="preserve"> </w:t>
      </w:r>
      <w:r w:rsidRPr="00797F20">
        <w:rPr>
          <w:rFonts w:ascii="Times New Roman" w:hAnsi="Times New Roman" w:cs="Times New Roman"/>
          <w:sz w:val="24"/>
          <w:szCs w:val="24"/>
          <w:lang w:val="bg-BG"/>
        </w:rPr>
        <w:t>на приложението накрая се добавя „</w:t>
      </w:r>
      <w:r w:rsidR="00706270" w:rsidRPr="00797F20">
        <w:rPr>
          <w:rFonts w:ascii="Times New Roman" w:hAnsi="Times New Roman" w:cs="Times New Roman"/>
          <w:sz w:val="24"/>
          <w:szCs w:val="24"/>
          <w:lang w:val="bg-BG"/>
        </w:rPr>
        <w:t>в зависимост от групата им на съвместимост“;</w:t>
      </w:r>
    </w:p>
    <w:p w14:paraId="360156F2" w14:textId="77777777" w:rsidR="00706270" w:rsidRPr="00797F20" w:rsidRDefault="00706270"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Текстът в</w:t>
      </w:r>
      <w:r w:rsidR="000264C6">
        <w:rPr>
          <w:rFonts w:ascii="Times New Roman" w:hAnsi="Times New Roman" w:cs="Times New Roman"/>
          <w:sz w:val="24"/>
          <w:szCs w:val="24"/>
          <w:lang w:val="bg-BG"/>
        </w:rPr>
        <w:t>ъв</w:t>
      </w:r>
      <w:r w:rsidRPr="00797F20">
        <w:rPr>
          <w:rFonts w:ascii="Times New Roman" w:hAnsi="Times New Roman" w:cs="Times New Roman"/>
          <w:sz w:val="24"/>
          <w:szCs w:val="24"/>
          <w:lang w:val="bg-BG"/>
        </w:rPr>
        <w:t xml:space="preserve"> втора</w:t>
      </w:r>
      <w:r w:rsidR="000264C6">
        <w:rPr>
          <w:rFonts w:ascii="Times New Roman" w:hAnsi="Times New Roman" w:cs="Times New Roman"/>
          <w:sz w:val="24"/>
          <w:szCs w:val="24"/>
          <w:lang w:val="bg-BG"/>
        </w:rPr>
        <w:t>та</w:t>
      </w:r>
      <w:r w:rsidRPr="00797F20">
        <w:rPr>
          <w:rFonts w:ascii="Times New Roman" w:hAnsi="Times New Roman" w:cs="Times New Roman"/>
          <w:sz w:val="24"/>
          <w:szCs w:val="24"/>
          <w:lang w:val="bg-BG"/>
        </w:rPr>
        <w:t xml:space="preserve"> колона </w:t>
      </w:r>
      <w:r w:rsidR="000264C6">
        <w:rPr>
          <w:rFonts w:ascii="Times New Roman" w:hAnsi="Times New Roman" w:cs="Times New Roman"/>
          <w:sz w:val="24"/>
          <w:szCs w:val="24"/>
          <w:lang w:val="bg-BG"/>
        </w:rPr>
        <w:t xml:space="preserve">на </w:t>
      </w:r>
      <w:r w:rsidR="000264C6" w:rsidRPr="00797F20">
        <w:rPr>
          <w:rFonts w:ascii="Times New Roman" w:hAnsi="Times New Roman" w:cs="Times New Roman"/>
          <w:sz w:val="24"/>
          <w:szCs w:val="24"/>
          <w:lang w:val="bg-BG"/>
        </w:rPr>
        <w:t xml:space="preserve">т. 4 </w:t>
      </w:r>
      <w:r w:rsidRPr="00797F20">
        <w:rPr>
          <w:rFonts w:ascii="Times New Roman" w:hAnsi="Times New Roman" w:cs="Times New Roman"/>
          <w:sz w:val="24"/>
          <w:szCs w:val="24"/>
          <w:lang w:val="bg-BG"/>
        </w:rPr>
        <w:t>от таблицата, се изменя така:</w:t>
      </w:r>
    </w:p>
    <w:p w14:paraId="6C715E99" w14:textId="77777777" w:rsidR="00706270" w:rsidRPr="00797F20" w:rsidRDefault="00706270"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„Вторично детониращо взривно вещество или изделие, съдържащо вторично детониращо ВВ, без средства за възпламеняване и без метателен заряд, или изделие, съдържащо първично ВВ и снабдено с две или повече предпазни устройства“</w:t>
      </w:r>
    </w:p>
    <w:p w14:paraId="544707DF" w14:textId="77777777" w:rsidR="00706270" w:rsidRPr="00797F20" w:rsidRDefault="00706270"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 В т. 7, втора колона от таблицата, думите в началото на текста „Пиротехническо вещество или изделие, съдържащо пиротехническо вещество, или“ се заменят с „Пиротехническо вещество, смес или изделие, съдържащо пиротехническо вещество, или смес, или“;</w:t>
      </w:r>
    </w:p>
    <w:p w14:paraId="4405CC41" w14:textId="77777777" w:rsidR="00706270" w:rsidRPr="00797F20" w:rsidRDefault="00706270"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4. Ред</w:t>
      </w:r>
      <w:r w:rsidR="000264C6">
        <w:rPr>
          <w:rFonts w:ascii="Times New Roman" w:hAnsi="Times New Roman" w:cs="Times New Roman"/>
          <w:sz w:val="24"/>
          <w:szCs w:val="24"/>
          <w:lang w:val="bg-BG"/>
        </w:rPr>
        <w:t>ът по т.</w:t>
      </w:r>
      <w:r w:rsidRPr="00797F20">
        <w:rPr>
          <w:rFonts w:ascii="Times New Roman" w:hAnsi="Times New Roman" w:cs="Times New Roman"/>
          <w:sz w:val="24"/>
          <w:szCs w:val="24"/>
          <w:lang w:val="bg-BG"/>
        </w:rPr>
        <w:t xml:space="preserve"> 10 от таблицата се заличава;</w:t>
      </w:r>
    </w:p>
    <w:p w14:paraId="2D79B614" w14:textId="77777777" w:rsidR="00706270" w:rsidRPr="00797F20" w:rsidRDefault="00706270"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5. Досегашните редове </w:t>
      </w:r>
      <w:r w:rsidR="000264C6">
        <w:rPr>
          <w:rFonts w:ascii="Times New Roman" w:hAnsi="Times New Roman" w:cs="Times New Roman"/>
          <w:sz w:val="24"/>
          <w:szCs w:val="24"/>
          <w:lang w:val="bg-BG"/>
        </w:rPr>
        <w:t xml:space="preserve">по т. </w:t>
      </w:r>
      <w:r w:rsidRPr="00797F20">
        <w:rPr>
          <w:rFonts w:ascii="Times New Roman" w:hAnsi="Times New Roman" w:cs="Times New Roman"/>
          <w:sz w:val="24"/>
          <w:szCs w:val="24"/>
          <w:lang w:val="bg-BG"/>
        </w:rPr>
        <w:t xml:space="preserve">11 и 12 стават </w:t>
      </w:r>
      <w:r w:rsidR="000264C6">
        <w:rPr>
          <w:rFonts w:ascii="Times New Roman" w:hAnsi="Times New Roman" w:cs="Times New Roman"/>
          <w:sz w:val="24"/>
          <w:szCs w:val="24"/>
          <w:lang w:val="bg-BG"/>
        </w:rPr>
        <w:t xml:space="preserve">по т. </w:t>
      </w:r>
      <w:r w:rsidRPr="00797F20">
        <w:rPr>
          <w:rFonts w:ascii="Times New Roman" w:hAnsi="Times New Roman" w:cs="Times New Roman"/>
          <w:sz w:val="24"/>
          <w:szCs w:val="24"/>
          <w:lang w:val="bg-BG"/>
        </w:rPr>
        <w:t>10 и 11;</w:t>
      </w:r>
    </w:p>
    <w:p w14:paraId="314AD64A" w14:textId="77777777" w:rsidR="00706270" w:rsidRPr="00797F20" w:rsidRDefault="00706270"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6. Досегашния</w:t>
      </w:r>
      <w:r w:rsidR="00740DB9" w:rsidRPr="00797F20">
        <w:rPr>
          <w:rFonts w:ascii="Times New Roman" w:hAnsi="Times New Roman" w:cs="Times New Roman"/>
          <w:sz w:val="24"/>
          <w:szCs w:val="24"/>
          <w:lang w:val="bg-BG"/>
        </w:rPr>
        <w:t>т</w:t>
      </w:r>
      <w:r w:rsidRPr="00797F20">
        <w:rPr>
          <w:rFonts w:ascii="Times New Roman" w:hAnsi="Times New Roman" w:cs="Times New Roman"/>
          <w:sz w:val="24"/>
          <w:szCs w:val="24"/>
          <w:lang w:val="bg-BG"/>
        </w:rPr>
        <w:t xml:space="preserve"> ред </w:t>
      </w:r>
      <w:r w:rsidR="000264C6">
        <w:rPr>
          <w:rFonts w:ascii="Times New Roman" w:hAnsi="Times New Roman" w:cs="Times New Roman"/>
          <w:sz w:val="24"/>
          <w:szCs w:val="24"/>
          <w:lang w:val="bg-BG"/>
        </w:rPr>
        <w:t xml:space="preserve">по т. 13 </w:t>
      </w:r>
      <w:r w:rsidRPr="00797F20">
        <w:rPr>
          <w:rFonts w:ascii="Times New Roman" w:hAnsi="Times New Roman" w:cs="Times New Roman"/>
          <w:sz w:val="24"/>
          <w:szCs w:val="24"/>
          <w:lang w:val="bg-BG"/>
        </w:rPr>
        <w:t>става</w:t>
      </w:r>
      <w:r w:rsidR="000264C6">
        <w:rPr>
          <w:rFonts w:ascii="Times New Roman" w:hAnsi="Times New Roman" w:cs="Times New Roman"/>
          <w:sz w:val="24"/>
          <w:szCs w:val="24"/>
          <w:lang w:val="bg-BG"/>
        </w:rPr>
        <w:t xml:space="preserve"> по т. 12</w:t>
      </w:r>
      <w:r w:rsidRPr="00797F20">
        <w:rPr>
          <w:rFonts w:ascii="Times New Roman" w:hAnsi="Times New Roman" w:cs="Times New Roman"/>
          <w:sz w:val="24"/>
          <w:szCs w:val="24"/>
          <w:lang w:val="bg-BG"/>
        </w:rPr>
        <w:t xml:space="preserve"> и в </w:t>
      </w:r>
      <w:r w:rsidR="00740DB9" w:rsidRPr="00797F20">
        <w:rPr>
          <w:rFonts w:ascii="Times New Roman" w:hAnsi="Times New Roman" w:cs="Times New Roman"/>
          <w:sz w:val="24"/>
          <w:szCs w:val="24"/>
          <w:lang w:val="bg-BG"/>
        </w:rPr>
        <w:t>текстът във втората колона от таблицата думите в началото „Вещество или изделие“ стават „Вещество, смес или изделие“;</w:t>
      </w:r>
    </w:p>
    <w:p w14:paraId="1F0B9121" w14:textId="77777777" w:rsidR="000264C6" w:rsidRDefault="004F6D9F"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7. Буква „в“ от означенията след таблицата се изменя така: </w:t>
      </w:r>
    </w:p>
    <w:p w14:paraId="19CB53F7" w14:textId="77777777" w:rsidR="00740DB9" w:rsidRPr="00797F20" w:rsidRDefault="004F6D9F"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„Преизчислено количество в НЕК“.</w:t>
      </w:r>
    </w:p>
    <w:p w14:paraId="771AE184" w14:textId="77777777" w:rsidR="00050DF6" w:rsidRDefault="00F322C2" w:rsidP="00050DF6">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xml:space="preserve">§ </w:t>
      </w:r>
      <w:r w:rsidR="00796FFA" w:rsidRPr="00797F20">
        <w:rPr>
          <w:rFonts w:ascii="Times New Roman" w:hAnsi="Times New Roman" w:cs="Times New Roman"/>
          <w:b/>
          <w:sz w:val="24"/>
          <w:szCs w:val="24"/>
          <w:lang w:val="bg-BG"/>
        </w:rPr>
        <w:t>3</w:t>
      </w:r>
      <w:r w:rsidR="00796FFA">
        <w:rPr>
          <w:rFonts w:ascii="Times New Roman" w:hAnsi="Times New Roman" w:cs="Times New Roman"/>
          <w:b/>
          <w:sz w:val="24"/>
          <w:szCs w:val="24"/>
          <w:lang w:val="bg-BG"/>
        </w:rPr>
        <w:t>4</w:t>
      </w:r>
      <w:r w:rsidRPr="00797F20">
        <w:rPr>
          <w:rFonts w:ascii="Times New Roman" w:hAnsi="Times New Roman" w:cs="Times New Roman"/>
          <w:b/>
          <w:sz w:val="24"/>
          <w:szCs w:val="24"/>
          <w:lang w:val="bg-BG"/>
        </w:rPr>
        <w:t>.</w:t>
      </w:r>
      <w:r w:rsidRPr="00797F20">
        <w:rPr>
          <w:rFonts w:ascii="Times New Roman" w:hAnsi="Times New Roman" w:cs="Times New Roman"/>
          <w:sz w:val="24"/>
          <w:szCs w:val="24"/>
          <w:lang w:val="bg-BG"/>
        </w:rPr>
        <w:t xml:space="preserve"> Приложение № 3 се изменя така:</w:t>
      </w:r>
    </w:p>
    <w:p w14:paraId="29A36D1F" w14:textId="1F2C0725" w:rsidR="003C0761" w:rsidRPr="00797F20" w:rsidRDefault="003C0761" w:rsidP="00050DF6">
      <w:pPr>
        <w:spacing w:after="0" w:line="360" w:lineRule="auto"/>
        <w:ind w:firstLine="720"/>
        <w:jc w:val="right"/>
        <w:rPr>
          <w:rFonts w:ascii="Times New Roman" w:eastAsia="Times New Roman" w:hAnsi="Times New Roman" w:cs="Times New Roman"/>
          <w:bCs/>
          <w:sz w:val="24"/>
          <w:szCs w:val="24"/>
          <w:highlight w:val="white"/>
          <w:shd w:val="clear" w:color="auto" w:fill="FEFEFE"/>
          <w:lang w:val="ru-RU"/>
        </w:rPr>
      </w:pPr>
      <w:r w:rsidRPr="00797F20">
        <w:rPr>
          <w:rFonts w:ascii="Times New Roman" w:eastAsia="Times New Roman" w:hAnsi="Times New Roman" w:cs="Times New Roman"/>
          <w:bCs/>
          <w:sz w:val="24"/>
          <w:szCs w:val="24"/>
          <w:highlight w:val="white"/>
          <w:shd w:val="clear" w:color="auto" w:fill="FEFEFE"/>
          <w:lang w:val="bg-BG"/>
        </w:rPr>
        <w:t>„</w:t>
      </w:r>
      <w:r w:rsidR="00F322C2" w:rsidRPr="00797F20">
        <w:rPr>
          <w:rFonts w:ascii="Times New Roman" w:eastAsia="Times New Roman" w:hAnsi="Times New Roman" w:cs="Times New Roman"/>
          <w:bCs/>
          <w:sz w:val="24"/>
          <w:szCs w:val="24"/>
          <w:highlight w:val="white"/>
          <w:shd w:val="clear" w:color="auto" w:fill="FEFEFE"/>
          <w:lang w:val="ru-RU"/>
        </w:rPr>
        <w:t>Приложение № 3</w:t>
      </w:r>
    </w:p>
    <w:p w14:paraId="7D9E13FA" w14:textId="77777777" w:rsidR="00F322C2" w:rsidRPr="00797F20" w:rsidRDefault="00F322C2" w:rsidP="00F322C2">
      <w:pPr>
        <w:spacing w:after="0" w:line="240" w:lineRule="auto"/>
        <w:jc w:val="right"/>
        <w:rPr>
          <w:rFonts w:ascii="Times New Roman" w:eastAsia="Times New Roman" w:hAnsi="Times New Roman" w:cs="Times New Roman"/>
          <w:b/>
          <w:bCs/>
          <w:sz w:val="24"/>
          <w:szCs w:val="24"/>
          <w:highlight w:val="white"/>
          <w:shd w:val="clear" w:color="auto" w:fill="FEFEFE"/>
          <w:lang w:val="ru-RU"/>
        </w:rPr>
      </w:pPr>
      <w:r w:rsidRPr="00797F20">
        <w:rPr>
          <w:rFonts w:ascii="Times New Roman" w:eastAsia="Times New Roman" w:hAnsi="Times New Roman" w:cs="Times New Roman"/>
          <w:bCs/>
          <w:sz w:val="24"/>
          <w:szCs w:val="24"/>
          <w:highlight w:val="white"/>
          <w:shd w:val="clear" w:color="auto" w:fill="FEFEFE"/>
          <w:lang w:val="ru-RU"/>
        </w:rPr>
        <w:t xml:space="preserve">към </w:t>
      </w:r>
      <w:r w:rsidR="003C0761" w:rsidRPr="00797F20">
        <w:rPr>
          <w:rFonts w:ascii="Times New Roman" w:eastAsia="Times New Roman" w:hAnsi="Times New Roman" w:cs="Times New Roman"/>
          <w:bCs/>
          <w:sz w:val="24"/>
          <w:szCs w:val="24"/>
          <w:highlight w:val="white"/>
          <w:shd w:val="clear" w:color="auto" w:fill="FEFEFE"/>
          <w:lang w:val="ru-RU"/>
        </w:rPr>
        <w:t>чл. 7</w:t>
      </w:r>
    </w:p>
    <w:p w14:paraId="3471563B" w14:textId="77777777" w:rsidR="00F322C2" w:rsidRPr="00797F20" w:rsidRDefault="00F322C2" w:rsidP="00F322C2">
      <w:pPr>
        <w:spacing w:after="0" w:line="240" w:lineRule="auto"/>
        <w:jc w:val="center"/>
        <w:rPr>
          <w:rFonts w:ascii="Times New Roman" w:eastAsia="Times New Roman" w:hAnsi="Times New Roman" w:cs="Times New Roman"/>
          <w:b/>
          <w:bCs/>
          <w:sz w:val="24"/>
          <w:szCs w:val="24"/>
          <w:highlight w:val="white"/>
          <w:shd w:val="clear" w:color="auto" w:fill="FEFEFE"/>
          <w:lang w:val="ru-RU"/>
        </w:rPr>
      </w:pPr>
    </w:p>
    <w:p w14:paraId="7B05EB60" w14:textId="77777777" w:rsidR="00F322C2" w:rsidRPr="00797F20" w:rsidRDefault="00F322C2" w:rsidP="00F322C2">
      <w:pPr>
        <w:spacing w:after="0" w:line="240" w:lineRule="auto"/>
        <w:jc w:val="center"/>
        <w:rPr>
          <w:rFonts w:ascii="Times New Roman" w:eastAsia="Times New Roman" w:hAnsi="Times New Roman" w:cs="Times New Roman"/>
          <w:sz w:val="24"/>
          <w:szCs w:val="24"/>
          <w:highlight w:val="white"/>
          <w:shd w:val="clear" w:color="auto" w:fill="FEFEFE"/>
          <w:lang w:val="bg-BG"/>
        </w:rPr>
      </w:pPr>
      <w:r w:rsidRPr="00797F20">
        <w:rPr>
          <w:rFonts w:ascii="Times New Roman" w:eastAsia="Times New Roman" w:hAnsi="Times New Roman" w:cs="Times New Roman"/>
          <w:b/>
          <w:bCs/>
          <w:sz w:val="24"/>
          <w:szCs w:val="24"/>
          <w:highlight w:val="white"/>
          <w:shd w:val="clear" w:color="auto" w:fill="FEFEFE"/>
          <w:lang w:val="ru-RU"/>
        </w:rPr>
        <w:t>Допустимо съвместно съхранение на ВВ, пиротехнически изделия и боеприпаси в едно помещение в зависимост от групата на съвместимост</w:t>
      </w:r>
    </w:p>
    <w:tbl>
      <w:tblPr>
        <w:tblW w:w="7083" w:type="dxa"/>
        <w:jc w:val="center"/>
        <w:tblLayout w:type="fixed"/>
        <w:tblCellMar>
          <w:left w:w="60" w:type="dxa"/>
          <w:right w:w="60" w:type="dxa"/>
        </w:tblCellMar>
        <w:tblLook w:val="04A0" w:firstRow="1" w:lastRow="0" w:firstColumn="1" w:lastColumn="0" w:noHBand="0" w:noVBand="1"/>
      </w:tblPr>
      <w:tblGrid>
        <w:gridCol w:w="1500"/>
        <w:gridCol w:w="425"/>
        <w:gridCol w:w="425"/>
        <w:gridCol w:w="480"/>
        <w:gridCol w:w="567"/>
        <w:gridCol w:w="426"/>
        <w:gridCol w:w="425"/>
        <w:gridCol w:w="283"/>
        <w:gridCol w:w="371"/>
        <w:gridCol w:w="425"/>
        <w:gridCol w:w="480"/>
        <w:gridCol w:w="709"/>
        <w:gridCol w:w="567"/>
      </w:tblGrid>
      <w:tr w:rsidR="00F322C2" w:rsidRPr="00797F20" w14:paraId="53BE94A4" w14:textId="77777777" w:rsidTr="00F322C2">
        <w:trPr>
          <w:trHeight w:val="469"/>
          <w:jc w:val="center"/>
        </w:trPr>
        <w:tc>
          <w:tcPr>
            <w:tcW w:w="1500" w:type="dxa"/>
            <w:tcBorders>
              <w:top w:val="single" w:sz="4" w:space="0" w:color="auto"/>
              <w:left w:val="single" w:sz="4" w:space="0" w:color="auto"/>
              <w:bottom w:val="nil"/>
              <w:right w:val="single" w:sz="4" w:space="0" w:color="auto"/>
            </w:tcBorders>
            <w:shd w:val="clear" w:color="auto" w:fill="FEFEFE"/>
            <w:vAlign w:val="center"/>
            <w:hideMark/>
          </w:tcPr>
          <w:p w14:paraId="33710D2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Група на съвместимост</w:t>
            </w:r>
          </w:p>
        </w:tc>
        <w:tc>
          <w:tcPr>
            <w:tcW w:w="425" w:type="dxa"/>
            <w:tcBorders>
              <w:top w:val="single" w:sz="4" w:space="0" w:color="auto"/>
              <w:left w:val="nil"/>
              <w:bottom w:val="nil"/>
              <w:right w:val="single" w:sz="4" w:space="0" w:color="auto"/>
            </w:tcBorders>
            <w:shd w:val="clear" w:color="auto" w:fill="FEFEFE"/>
            <w:vAlign w:val="center"/>
            <w:hideMark/>
          </w:tcPr>
          <w:p w14:paraId="1312E57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А</w:t>
            </w:r>
          </w:p>
        </w:tc>
        <w:tc>
          <w:tcPr>
            <w:tcW w:w="425" w:type="dxa"/>
            <w:tcBorders>
              <w:top w:val="single" w:sz="4" w:space="0" w:color="auto"/>
              <w:left w:val="nil"/>
              <w:bottom w:val="nil"/>
              <w:right w:val="single" w:sz="4" w:space="0" w:color="auto"/>
            </w:tcBorders>
            <w:shd w:val="clear" w:color="auto" w:fill="FEFEFE"/>
            <w:vAlign w:val="center"/>
            <w:hideMark/>
          </w:tcPr>
          <w:p w14:paraId="56F8EA1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В</w:t>
            </w:r>
          </w:p>
        </w:tc>
        <w:tc>
          <w:tcPr>
            <w:tcW w:w="480" w:type="dxa"/>
            <w:tcBorders>
              <w:top w:val="single" w:sz="4" w:space="0" w:color="auto"/>
              <w:left w:val="nil"/>
              <w:bottom w:val="nil"/>
              <w:right w:val="single" w:sz="4" w:space="0" w:color="auto"/>
            </w:tcBorders>
            <w:shd w:val="clear" w:color="auto" w:fill="FEFEFE"/>
            <w:vAlign w:val="center"/>
            <w:hideMark/>
          </w:tcPr>
          <w:p w14:paraId="2638ECC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С</w:t>
            </w:r>
          </w:p>
        </w:tc>
        <w:tc>
          <w:tcPr>
            <w:tcW w:w="567" w:type="dxa"/>
            <w:tcBorders>
              <w:top w:val="single" w:sz="4" w:space="0" w:color="auto"/>
              <w:left w:val="nil"/>
              <w:bottom w:val="nil"/>
              <w:right w:val="single" w:sz="4" w:space="0" w:color="auto"/>
            </w:tcBorders>
            <w:shd w:val="clear" w:color="auto" w:fill="FEFEFE"/>
            <w:vAlign w:val="center"/>
            <w:hideMark/>
          </w:tcPr>
          <w:p w14:paraId="70E0CDF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D</w:t>
            </w:r>
          </w:p>
        </w:tc>
        <w:tc>
          <w:tcPr>
            <w:tcW w:w="426" w:type="dxa"/>
            <w:tcBorders>
              <w:top w:val="single" w:sz="4" w:space="0" w:color="auto"/>
              <w:left w:val="nil"/>
              <w:bottom w:val="nil"/>
              <w:right w:val="single" w:sz="4" w:space="0" w:color="auto"/>
            </w:tcBorders>
            <w:shd w:val="clear" w:color="auto" w:fill="FEFEFE"/>
            <w:vAlign w:val="center"/>
            <w:hideMark/>
          </w:tcPr>
          <w:p w14:paraId="7B4A224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E</w:t>
            </w:r>
          </w:p>
        </w:tc>
        <w:tc>
          <w:tcPr>
            <w:tcW w:w="425" w:type="dxa"/>
            <w:tcBorders>
              <w:top w:val="single" w:sz="4" w:space="0" w:color="auto"/>
              <w:left w:val="nil"/>
              <w:bottom w:val="nil"/>
              <w:right w:val="single" w:sz="4" w:space="0" w:color="auto"/>
            </w:tcBorders>
            <w:shd w:val="clear" w:color="auto" w:fill="FEFEFE"/>
            <w:vAlign w:val="center"/>
            <w:hideMark/>
          </w:tcPr>
          <w:p w14:paraId="66118B0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F</w:t>
            </w:r>
          </w:p>
        </w:tc>
        <w:tc>
          <w:tcPr>
            <w:tcW w:w="283" w:type="dxa"/>
            <w:tcBorders>
              <w:top w:val="single" w:sz="4" w:space="0" w:color="auto"/>
              <w:left w:val="nil"/>
              <w:bottom w:val="nil"/>
              <w:right w:val="single" w:sz="4" w:space="0" w:color="auto"/>
            </w:tcBorders>
            <w:shd w:val="clear" w:color="auto" w:fill="FEFEFE"/>
            <w:vAlign w:val="center"/>
            <w:hideMark/>
          </w:tcPr>
          <w:p w14:paraId="4A1077C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G</w:t>
            </w:r>
          </w:p>
        </w:tc>
        <w:tc>
          <w:tcPr>
            <w:tcW w:w="371" w:type="dxa"/>
            <w:tcBorders>
              <w:top w:val="single" w:sz="4" w:space="0" w:color="auto"/>
              <w:left w:val="nil"/>
              <w:bottom w:val="nil"/>
              <w:right w:val="single" w:sz="4" w:space="0" w:color="auto"/>
            </w:tcBorders>
            <w:shd w:val="clear" w:color="auto" w:fill="FEFEFE"/>
            <w:vAlign w:val="center"/>
            <w:hideMark/>
          </w:tcPr>
          <w:p w14:paraId="74CF98A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H</w:t>
            </w:r>
          </w:p>
        </w:tc>
        <w:tc>
          <w:tcPr>
            <w:tcW w:w="425" w:type="dxa"/>
            <w:tcBorders>
              <w:top w:val="single" w:sz="4" w:space="0" w:color="auto"/>
              <w:left w:val="nil"/>
              <w:bottom w:val="nil"/>
              <w:right w:val="single" w:sz="4" w:space="0" w:color="auto"/>
            </w:tcBorders>
            <w:shd w:val="clear" w:color="auto" w:fill="FEFEFE"/>
            <w:vAlign w:val="center"/>
            <w:hideMark/>
          </w:tcPr>
          <w:p w14:paraId="5B213C6D"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J</w:t>
            </w:r>
          </w:p>
        </w:tc>
        <w:tc>
          <w:tcPr>
            <w:tcW w:w="480" w:type="dxa"/>
            <w:tcBorders>
              <w:top w:val="single" w:sz="4" w:space="0" w:color="auto"/>
              <w:left w:val="nil"/>
              <w:bottom w:val="nil"/>
              <w:right w:val="single" w:sz="4" w:space="0" w:color="auto"/>
            </w:tcBorders>
            <w:shd w:val="clear" w:color="auto" w:fill="FEFEFE"/>
            <w:vAlign w:val="center"/>
            <w:hideMark/>
          </w:tcPr>
          <w:p w14:paraId="25180D1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L</w:t>
            </w:r>
          </w:p>
        </w:tc>
        <w:tc>
          <w:tcPr>
            <w:tcW w:w="709" w:type="dxa"/>
            <w:tcBorders>
              <w:top w:val="single" w:sz="4" w:space="0" w:color="auto"/>
              <w:left w:val="nil"/>
              <w:bottom w:val="nil"/>
              <w:right w:val="single" w:sz="4" w:space="0" w:color="auto"/>
            </w:tcBorders>
            <w:shd w:val="clear" w:color="auto" w:fill="FEFEFE"/>
            <w:vAlign w:val="center"/>
            <w:hideMark/>
          </w:tcPr>
          <w:p w14:paraId="26BC2AD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N</w:t>
            </w:r>
          </w:p>
        </w:tc>
        <w:tc>
          <w:tcPr>
            <w:tcW w:w="567" w:type="dxa"/>
            <w:tcBorders>
              <w:top w:val="single" w:sz="4" w:space="0" w:color="auto"/>
              <w:left w:val="nil"/>
              <w:bottom w:val="nil"/>
              <w:right w:val="single" w:sz="4" w:space="0" w:color="auto"/>
            </w:tcBorders>
            <w:shd w:val="clear" w:color="auto" w:fill="FEFEFE"/>
            <w:vAlign w:val="center"/>
            <w:hideMark/>
          </w:tcPr>
          <w:p w14:paraId="1BC4460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S</w:t>
            </w:r>
          </w:p>
        </w:tc>
      </w:tr>
      <w:tr w:rsidR="00F322C2" w:rsidRPr="00797F20" w14:paraId="6D9340FB" w14:textId="77777777" w:rsidTr="00F322C2">
        <w:trPr>
          <w:trHeight w:val="70"/>
          <w:jc w:val="center"/>
        </w:trPr>
        <w:tc>
          <w:tcPr>
            <w:tcW w:w="1500" w:type="dxa"/>
            <w:tcBorders>
              <w:top w:val="nil"/>
              <w:left w:val="single" w:sz="4" w:space="0" w:color="auto"/>
              <w:bottom w:val="single" w:sz="4" w:space="0" w:color="auto"/>
              <w:right w:val="single" w:sz="4" w:space="0" w:color="auto"/>
            </w:tcBorders>
            <w:shd w:val="clear" w:color="auto" w:fill="FEFEFE"/>
            <w:vAlign w:val="center"/>
            <w:hideMark/>
          </w:tcPr>
          <w:p w14:paraId="5159303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p>
        </w:tc>
        <w:tc>
          <w:tcPr>
            <w:tcW w:w="425" w:type="dxa"/>
            <w:tcBorders>
              <w:top w:val="nil"/>
              <w:left w:val="nil"/>
              <w:bottom w:val="single" w:sz="4" w:space="0" w:color="auto"/>
              <w:right w:val="single" w:sz="4" w:space="0" w:color="auto"/>
            </w:tcBorders>
            <w:shd w:val="clear" w:color="auto" w:fill="FEFEFE"/>
            <w:vAlign w:val="center"/>
            <w:hideMark/>
          </w:tcPr>
          <w:p w14:paraId="659BA99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nil"/>
              <w:left w:val="nil"/>
              <w:bottom w:val="single" w:sz="4" w:space="0" w:color="auto"/>
              <w:right w:val="single" w:sz="4" w:space="0" w:color="auto"/>
            </w:tcBorders>
            <w:shd w:val="clear" w:color="auto" w:fill="FEFEFE"/>
            <w:vAlign w:val="center"/>
            <w:hideMark/>
          </w:tcPr>
          <w:p w14:paraId="1FC6BAA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nil"/>
              <w:left w:val="nil"/>
              <w:bottom w:val="single" w:sz="4" w:space="0" w:color="auto"/>
              <w:right w:val="single" w:sz="4" w:space="0" w:color="auto"/>
            </w:tcBorders>
            <w:shd w:val="clear" w:color="auto" w:fill="FEFEFE"/>
            <w:vAlign w:val="center"/>
            <w:hideMark/>
          </w:tcPr>
          <w:p w14:paraId="25F2C77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nil"/>
              <w:left w:val="nil"/>
              <w:bottom w:val="single" w:sz="4" w:space="0" w:color="auto"/>
              <w:right w:val="single" w:sz="4" w:space="0" w:color="auto"/>
            </w:tcBorders>
            <w:shd w:val="clear" w:color="auto" w:fill="FEFEFE"/>
            <w:vAlign w:val="center"/>
            <w:hideMark/>
          </w:tcPr>
          <w:p w14:paraId="6DDA3E2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6" w:type="dxa"/>
            <w:tcBorders>
              <w:top w:val="nil"/>
              <w:left w:val="nil"/>
              <w:bottom w:val="single" w:sz="4" w:space="0" w:color="auto"/>
              <w:right w:val="single" w:sz="4" w:space="0" w:color="auto"/>
            </w:tcBorders>
            <w:shd w:val="clear" w:color="auto" w:fill="FEFEFE"/>
            <w:vAlign w:val="center"/>
            <w:hideMark/>
          </w:tcPr>
          <w:p w14:paraId="688F1A8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nil"/>
              <w:left w:val="nil"/>
              <w:bottom w:val="single" w:sz="4" w:space="0" w:color="auto"/>
              <w:right w:val="single" w:sz="4" w:space="0" w:color="auto"/>
            </w:tcBorders>
            <w:shd w:val="clear" w:color="auto" w:fill="FEFEFE"/>
            <w:vAlign w:val="center"/>
            <w:hideMark/>
          </w:tcPr>
          <w:p w14:paraId="54FAC95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nil"/>
              <w:left w:val="nil"/>
              <w:bottom w:val="single" w:sz="4" w:space="0" w:color="auto"/>
              <w:right w:val="single" w:sz="4" w:space="0" w:color="auto"/>
            </w:tcBorders>
            <w:shd w:val="clear" w:color="auto" w:fill="FEFEFE"/>
            <w:vAlign w:val="center"/>
            <w:hideMark/>
          </w:tcPr>
          <w:p w14:paraId="340C312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371" w:type="dxa"/>
            <w:tcBorders>
              <w:top w:val="nil"/>
              <w:left w:val="nil"/>
              <w:bottom w:val="single" w:sz="4" w:space="0" w:color="auto"/>
              <w:right w:val="single" w:sz="4" w:space="0" w:color="auto"/>
            </w:tcBorders>
            <w:shd w:val="clear" w:color="auto" w:fill="FEFEFE"/>
            <w:vAlign w:val="center"/>
            <w:hideMark/>
          </w:tcPr>
          <w:p w14:paraId="52C697B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nil"/>
              <w:left w:val="nil"/>
              <w:bottom w:val="single" w:sz="4" w:space="0" w:color="auto"/>
              <w:right w:val="single" w:sz="4" w:space="0" w:color="auto"/>
            </w:tcBorders>
            <w:shd w:val="clear" w:color="auto" w:fill="FEFEFE"/>
            <w:vAlign w:val="center"/>
            <w:hideMark/>
          </w:tcPr>
          <w:p w14:paraId="27B7D6B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nil"/>
              <w:left w:val="nil"/>
              <w:bottom w:val="single" w:sz="4" w:space="0" w:color="auto"/>
              <w:right w:val="single" w:sz="4" w:space="0" w:color="auto"/>
            </w:tcBorders>
            <w:shd w:val="clear" w:color="auto" w:fill="FEFEFE"/>
            <w:vAlign w:val="center"/>
            <w:hideMark/>
          </w:tcPr>
          <w:p w14:paraId="52B53F5D"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nil"/>
              <w:left w:val="nil"/>
              <w:bottom w:val="single" w:sz="4" w:space="0" w:color="auto"/>
              <w:right w:val="single" w:sz="4" w:space="0" w:color="auto"/>
            </w:tcBorders>
            <w:shd w:val="clear" w:color="auto" w:fill="FEFEFE"/>
            <w:vAlign w:val="center"/>
            <w:hideMark/>
          </w:tcPr>
          <w:p w14:paraId="0E4CA98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nil"/>
              <w:left w:val="nil"/>
              <w:bottom w:val="single" w:sz="4" w:space="0" w:color="auto"/>
              <w:right w:val="single" w:sz="4" w:space="0" w:color="auto"/>
            </w:tcBorders>
            <w:shd w:val="clear" w:color="auto" w:fill="FEFEFE"/>
            <w:vAlign w:val="center"/>
            <w:hideMark/>
          </w:tcPr>
          <w:p w14:paraId="2E116D1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r>
      <w:tr w:rsidR="00F322C2" w:rsidRPr="00797F20" w14:paraId="7CE0E310"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530C26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А</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A9F1F4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57F6DD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4A5879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D4F14A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DD7327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3B8C29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20F261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A35933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45D10F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1610D8D"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351C60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3277C8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r>
      <w:tr w:rsidR="00F322C2" w:rsidRPr="00797F20" w14:paraId="3F45D5F6"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A73DA7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В</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990F89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99DD89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78B6FA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B48109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rPr>
            </w:pP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6B2766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7755B0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C32274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B19EC2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C850C0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72A3DA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tcPr>
          <w:p w14:paraId="7A8B3D5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ABC9250"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r w:rsidR="00F322C2" w:rsidRPr="00797F20" w14:paraId="7DFE2055"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52E227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С</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5ED493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B1E5A9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685E84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A2D108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DE1283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1CFF5B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212F28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BEF1EF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F833E6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8FE8FA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8DA9C8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rPr>
            </w:pPr>
            <w:r w:rsidRPr="00797F20">
              <w:rPr>
                <w:rFonts w:ascii="Times New Roman" w:eastAsia="Calibri" w:hAnsi="Times New Roman" w:cs="Times New Roman"/>
                <w:sz w:val="24"/>
                <w:szCs w:val="24"/>
                <w:highlight w:val="white"/>
                <w:shd w:val="clear" w:color="auto" w:fill="FEFEFE"/>
              </w:rPr>
              <w:t>a, b</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5B4391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r w:rsidR="00F322C2" w:rsidRPr="00797F20" w14:paraId="6F06F5E4"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92B50F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D</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tcPr>
          <w:p w14:paraId="2DCD155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tcPr>
          <w:p w14:paraId="2FB800F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rPr>
            </w:pP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1091E0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5D2C64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20D0DF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9DDD92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EE19DB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06D484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B7BC0B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59CE0ED"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hideMark/>
          </w:tcPr>
          <w:p w14:paraId="1E6DE9FF" w14:textId="77777777" w:rsidR="00F322C2" w:rsidRPr="00797F20" w:rsidRDefault="00F322C2" w:rsidP="00F322C2">
            <w:pPr>
              <w:spacing w:after="200" w:line="276" w:lineRule="auto"/>
              <w:rPr>
                <w:rFonts w:ascii="Times New Roman" w:eastAsia="Calibri" w:hAnsi="Times New Roman" w:cs="Times New Roman"/>
                <w:sz w:val="24"/>
                <w:szCs w:val="24"/>
                <w:lang w:val="bg-BG"/>
              </w:rPr>
            </w:pPr>
            <w:r w:rsidRPr="00797F20">
              <w:rPr>
                <w:rFonts w:ascii="Times New Roman" w:eastAsia="Calibri" w:hAnsi="Times New Roman" w:cs="Times New Roman"/>
                <w:sz w:val="24"/>
                <w:szCs w:val="24"/>
                <w:highlight w:val="white"/>
                <w:shd w:val="clear" w:color="auto" w:fill="FEFEFE"/>
              </w:rPr>
              <w:t xml:space="preserve">a, </w:t>
            </w:r>
            <w:r w:rsidRPr="00797F20">
              <w:rPr>
                <w:rFonts w:ascii="Times New Roman" w:eastAsia="Calibri" w:hAnsi="Times New Roman" w:cs="Times New Roman"/>
                <w:sz w:val="24"/>
                <w:szCs w:val="24"/>
                <w:shd w:val="clear" w:color="auto" w:fill="FEFEFE"/>
              </w:rPr>
              <w:t>b</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9B6A5E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r w:rsidR="00F322C2" w:rsidRPr="00797F20" w14:paraId="71E312B7"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914128D"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E</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218ACA0"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7A3444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D7F1C9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07829D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CEAE3C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A31BAC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0D7A6C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C25AB7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C2F83D0"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tcPr>
          <w:p w14:paraId="25E0BA60"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p>
        </w:tc>
        <w:tc>
          <w:tcPr>
            <w:tcW w:w="709" w:type="dxa"/>
            <w:tcBorders>
              <w:top w:val="single" w:sz="4" w:space="0" w:color="auto"/>
              <w:left w:val="single" w:sz="4" w:space="0" w:color="auto"/>
              <w:bottom w:val="single" w:sz="4" w:space="0" w:color="auto"/>
              <w:right w:val="single" w:sz="4" w:space="0" w:color="auto"/>
            </w:tcBorders>
            <w:shd w:val="clear" w:color="auto" w:fill="FEFEFE"/>
          </w:tcPr>
          <w:p w14:paraId="395AB95C" w14:textId="77777777" w:rsidR="00F322C2" w:rsidRPr="00797F20" w:rsidRDefault="00F322C2" w:rsidP="00F322C2">
            <w:pPr>
              <w:spacing w:after="200" w:line="276" w:lineRule="auto"/>
              <w:rPr>
                <w:rFonts w:ascii="Times New Roman" w:eastAsia="Calibri" w:hAnsi="Times New Roman" w:cs="Times New Roman"/>
                <w:sz w:val="24"/>
                <w:szCs w:val="24"/>
                <w:lang w:val="bg-BG"/>
              </w:rPr>
            </w:pPr>
            <w:r w:rsidRPr="00797F20">
              <w:rPr>
                <w:rFonts w:ascii="Times New Roman" w:eastAsia="Calibri" w:hAnsi="Times New Roman" w:cs="Times New Roman"/>
                <w:sz w:val="24"/>
                <w:szCs w:val="24"/>
                <w:highlight w:val="white"/>
                <w:shd w:val="clear" w:color="auto" w:fill="FEFEFE"/>
              </w:rPr>
              <w:t xml:space="preserve">a, </w:t>
            </w:r>
            <w:r w:rsidRPr="00797F20">
              <w:rPr>
                <w:rFonts w:ascii="Times New Roman" w:eastAsia="Calibri" w:hAnsi="Times New Roman" w:cs="Times New Roman"/>
                <w:sz w:val="24"/>
                <w:szCs w:val="24"/>
                <w:shd w:val="clear" w:color="auto" w:fill="FEFEFE"/>
              </w:rPr>
              <w:t>b</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885D90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r w:rsidR="00F322C2" w:rsidRPr="00797F20" w14:paraId="715D9109"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F51F36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F</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5F2EF0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3C81BF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EE5662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18C284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8F2044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79B2BD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6EE210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tcPr>
          <w:p w14:paraId="7876441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C1FF150"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0796FB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DC0923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FB6C2D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r w:rsidR="00F322C2" w:rsidRPr="00797F20" w14:paraId="623F9839"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D920BC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G</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6DB389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31714D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787F62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5FAA21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B290C1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0C2CAD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BEC822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B4B040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7E5D71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77A15D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1A52D6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8CAAC4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r w:rsidR="00F322C2" w:rsidRPr="00797F20" w14:paraId="56BB5D8A"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CBFB5A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H</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1A86D3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572642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0799E4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4B9459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2B0404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E9E85B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27D6200"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F258FA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F0440C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136B13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A3891E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741EA0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r w:rsidR="00F322C2" w:rsidRPr="00797F20" w14:paraId="5776C62B"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D0058E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J</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15FE46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6CACDC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D458DF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063C61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EB37BA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69CB0E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43A8C7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52AA9B0"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0BC883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BC2D0E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BD4A10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732807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r w:rsidR="00F322C2" w:rsidRPr="00797F20" w14:paraId="3679F7AF"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29D4C4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L</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783B51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2C69B1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83844CD"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1B453F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E05653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00819C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1D2371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8977B7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6685A7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C63B06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rPr>
            </w:pPr>
            <w:r w:rsidRPr="00797F20">
              <w:rPr>
                <w:rFonts w:ascii="Times New Roman" w:eastAsia="Calibri" w:hAnsi="Times New Roman" w:cs="Times New Roman"/>
                <w:sz w:val="24"/>
                <w:szCs w:val="24"/>
                <w:highlight w:val="white"/>
                <w:shd w:val="clear" w:color="auto" w:fill="FEFEFE"/>
              </w:rPr>
              <w:t>c</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tcPr>
          <w:p w14:paraId="6773D84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14:paraId="623C183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p>
        </w:tc>
      </w:tr>
      <w:tr w:rsidR="00F322C2" w:rsidRPr="00797F20" w14:paraId="5A0FB78E"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01FB82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N</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BE8D09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D970694" w14:textId="77777777" w:rsidR="00F322C2" w:rsidRPr="00797F20" w:rsidRDefault="00F322C2" w:rsidP="00F322C2">
            <w:pPr>
              <w:spacing w:after="200" w:line="276" w:lineRule="auto"/>
              <w:jc w:val="both"/>
              <w:rPr>
                <w:rFonts w:ascii="Times New Roman" w:eastAsia="Calibri" w:hAnsi="Times New Roman" w:cs="Times New Roman"/>
                <w:strike/>
                <w:sz w:val="24"/>
                <w:szCs w:val="24"/>
                <w:highlight w:val="white"/>
                <w:shd w:val="clear" w:color="auto" w:fill="FEFEFE"/>
                <w:lang w:val="bg-BG"/>
              </w:rPr>
            </w:pPr>
          </w:p>
        </w:tc>
        <w:tc>
          <w:tcPr>
            <w:tcW w:w="480" w:type="dxa"/>
            <w:tcBorders>
              <w:top w:val="single" w:sz="4" w:space="0" w:color="auto"/>
              <w:left w:val="single" w:sz="4" w:space="0" w:color="auto"/>
              <w:bottom w:val="single" w:sz="4" w:space="0" w:color="auto"/>
              <w:right w:val="single" w:sz="4" w:space="0" w:color="auto"/>
            </w:tcBorders>
            <w:shd w:val="clear" w:color="auto" w:fill="FEFEFE"/>
          </w:tcPr>
          <w:p w14:paraId="75E415D5" w14:textId="77777777" w:rsidR="00F322C2" w:rsidRPr="00797F20" w:rsidRDefault="00F322C2" w:rsidP="00F322C2">
            <w:pPr>
              <w:spacing w:after="200" w:line="276" w:lineRule="auto"/>
              <w:rPr>
                <w:rFonts w:ascii="Times New Roman" w:eastAsia="Calibri" w:hAnsi="Times New Roman" w:cs="Times New Roman"/>
                <w:sz w:val="24"/>
                <w:szCs w:val="24"/>
                <w:lang w:val="bg-BG"/>
              </w:rPr>
            </w:pPr>
            <w:r w:rsidRPr="00797F20">
              <w:rPr>
                <w:rFonts w:ascii="Times New Roman" w:eastAsia="Calibri" w:hAnsi="Times New Roman" w:cs="Times New Roman"/>
                <w:sz w:val="24"/>
                <w:szCs w:val="24"/>
                <w:highlight w:val="white"/>
                <w:shd w:val="clear" w:color="auto" w:fill="FEFEFE"/>
              </w:rPr>
              <w:t xml:space="preserve">a, </w:t>
            </w:r>
            <w:r w:rsidRPr="00797F20">
              <w:rPr>
                <w:rFonts w:ascii="Times New Roman" w:eastAsia="Calibri" w:hAnsi="Times New Roman" w:cs="Times New Roman"/>
                <w:sz w:val="24"/>
                <w:szCs w:val="24"/>
                <w:shd w:val="clear" w:color="auto" w:fill="FEFEFE"/>
              </w:rPr>
              <w:t>b</w:t>
            </w:r>
          </w:p>
        </w:tc>
        <w:tc>
          <w:tcPr>
            <w:tcW w:w="567" w:type="dxa"/>
            <w:tcBorders>
              <w:top w:val="single" w:sz="4" w:space="0" w:color="auto"/>
              <w:left w:val="single" w:sz="4" w:space="0" w:color="auto"/>
              <w:bottom w:val="single" w:sz="4" w:space="0" w:color="auto"/>
              <w:right w:val="single" w:sz="4" w:space="0" w:color="auto"/>
            </w:tcBorders>
            <w:shd w:val="clear" w:color="auto" w:fill="FEFEFE"/>
          </w:tcPr>
          <w:p w14:paraId="4A2683D0" w14:textId="77777777" w:rsidR="00F322C2" w:rsidRPr="00797F20" w:rsidRDefault="00F322C2" w:rsidP="00F322C2">
            <w:pPr>
              <w:spacing w:after="200" w:line="276" w:lineRule="auto"/>
              <w:rPr>
                <w:rFonts w:ascii="Times New Roman" w:eastAsia="Calibri" w:hAnsi="Times New Roman" w:cs="Times New Roman"/>
                <w:sz w:val="24"/>
                <w:szCs w:val="24"/>
                <w:lang w:val="bg-BG"/>
              </w:rPr>
            </w:pPr>
            <w:r w:rsidRPr="00797F20">
              <w:rPr>
                <w:rFonts w:ascii="Times New Roman" w:eastAsia="Calibri" w:hAnsi="Times New Roman" w:cs="Times New Roman"/>
                <w:sz w:val="24"/>
                <w:szCs w:val="24"/>
                <w:highlight w:val="white"/>
                <w:shd w:val="clear" w:color="auto" w:fill="FEFEFE"/>
              </w:rPr>
              <w:t xml:space="preserve">a, </w:t>
            </w:r>
            <w:r w:rsidRPr="00797F20">
              <w:rPr>
                <w:rFonts w:ascii="Times New Roman" w:eastAsia="Calibri" w:hAnsi="Times New Roman" w:cs="Times New Roman"/>
                <w:sz w:val="24"/>
                <w:szCs w:val="24"/>
                <w:shd w:val="clear" w:color="auto" w:fill="FEFEFE"/>
              </w:rPr>
              <w:t>b</w:t>
            </w:r>
          </w:p>
        </w:tc>
        <w:tc>
          <w:tcPr>
            <w:tcW w:w="426" w:type="dxa"/>
            <w:tcBorders>
              <w:top w:val="single" w:sz="4" w:space="0" w:color="auto"/>
              <w:left w:val="single" w:sz="4" w:space="0" w:color="auto"/>
              <w:bottom w:val="single" w:sz="4" w:space="0" w:color="auto"/>
              <w:right w:val="single" w:sz="4" w:space="0" w:color="auto"/>
            </w:tcBorders>
            <w:shd w:val="clear" w:color="auto" w:fill="FEFEFE"/>
          </w:tcPr>
          <w:p w14:paraId="429BB115" w14:textId="77777777" w:rsidR="00F322C2" w:rsidRPr="00797F20" w:rsidRDefault="00F322C2" w:rsidP="00F322C2">
            <w:pPr>
              <w:spacing w:after="200" w:line="276" w:lineRule="auto"/>
              <w:rPr>
                <w:rFonts w:ascii="Times New Roman" w:eastAsia="Calibri" w:hAnsi="Times New Roman" w:cs="Times New Roman"/>
                <w:sz w:val="24"/>
                <w:szCs w:val="24"/>
                <w:lang w:val="bg-BG"/>
              </w:rPr>
            </w:pPr>
            <w:r w:rsidRPr="00797F20">
              <w:rPr>
                <w:rFonts w:ascii="Times New Roman" w:eastAsia="Calibri" w:hAnsi="Times New Roman" w:cs="Times New Roman"/>
                <w:sz w:val="24"/>
                <w:szCs w:val="24"/>
                <w:highlight w:val="white"/>
                <w:shd w:val="clear" w:color="auto" w:fill="FEFEFE"/>
              </w:rPr>
              <w:t xml:space="preserve">a, </w:t>
            </w:r>
            <w:r w:rsidRPr="00797F20">
              <w:rPr>
                <w:rFonts w:ascii="Times New Roman" w:eastAsia="Calibri" w:hAnsi="Times New Roman" w:cs="Times New Roman"/>
                <w:sz w:val="24"/>
                <w:szCs w:val="24"/>
                <w:shd w:val="clear" w:color="auto" w:fill="FEFEFE"/>
              </w:rPr>
              <w:t>b</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9E5496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C3D8E9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093399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B14A1A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189868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3FB3470"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rPr>
            </w:pPr>
            <w:r w:rsidRPr="00797F20">
              <w:rPr>
                <w:rFonts w:ascii="Times New Roman" w:eastAsia="Calibri" w:hAnsi="Times New Roman" w:cs="Times New Roman"/>
                <w:sz w:val="24"/>
                <w:szCs w:val="24"/>
                <w:highlight w:val="white"/>
                <w:shd w:val="clear" w:color="auto" w:fill="FEFEFE"/>
                <w:lang w:val="bg-BG"/>
              </w:rPr>
              <w:t> </w:t>
            </w:r>
            <w:r w:rsidRPr="00797F20">
              <w:rPr>
                <w:rFonts w:ascii="Times New Roman" w:eastAsia="Calibri" w:hAnsi="Times New Roman" w:cs="Times New Roman"/>
                <w:sz w:val="24"/>
                <w:szCs w:val="24"/>
                <w:highlight w:val="white"/>
                <w:shd w:val="clear" w:color="auto" w:fill="FEFEFE"/>
              </w:rPr>
              <w:t>c</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71775D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Х</w:t>
            </w:r>
          </w:p>
        </w:tc>
      </w:tr>
      <w:tr w:rsidR="00F322C2" w:rsidRPr="00797F20" w14:paraId="34FB546F"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8019A5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S</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08A56E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634428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DE8AC0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21D505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9A0808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D6FDA9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720BB8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DC5FAA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F2D109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EE22E5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619D13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77C41F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bl>
    <w:p w14:paraId="23B30929" w14:textId="77777777" w:rsidR="00F322C2" w:rsidRPr="00797F20" w:rsidRDefault="00F322C2" w:rsidP="003C0761">
      <w:pPr>
        <w:spacing w:after="0" w:line="276" w:lineRule="auto"/>
        <w:ind w:firstLine="720"/>
        <w:rPr>
          <w:rFonts w:ascii="Times New Roman" w:eastAsia="Calibri" w:hAnsi="Times New Roman" w:cs="Times New Roman"/>
          <w:b/>
          <w:sz w:val="20"/>
          <w:szCs w:val="20"/>
          <w:lang w:val="bg-BG"/>
        </w:rPr>
      </w:pPr>
      <w:r w:rsidRPr="00797F20">
        <w:rPr>
          <w:rFonts w:ascii="Times New Roman" w:eastAsia="Calibri" w:hAnsi="Times New Roman" w:cs="Times New Roman"/>
          <w:b/>
          <w:sz w:val="20"/>
          <w:szCs w:val="20"/>
          <w:lang w:val="bg-BG"/>
        </w:rPr>
        <w:lastRenderedPageBreak/>
        <w:t>Забележки</w:t>
      </w:r>
      <w:r w:rsidR="003C0761" w:rsidRPr="00797F20">
        <w:rPr>
          <w:rFonts w:ascii="Times New Roman" w:eastAsia="Calibri" w:hAnsi="Times New Roman" w:cs="Times New Roman"/>
          <w:b/>
          <w:sz w:val="20"/>
          <w:szCs w:val="20"/>
          <w:lang w:val="bg-BG"/>
        </w:rPr>
        <w:t xml:space="preserve"> и означения</w:t>
      </w:r>
      <w:r w:rsidR="00936E52" w:rsidRPr="00797F20">
        <w:rPr>
          <w:rFonts w:ascii="Times New Roman" w:eastAsia="Calibri" w:hAnsi="Times New Roman" w:cs="Times New Roman"/>
          <w:b/>
          <w:sz w:val="20"/>
          <w:szCs w:val="20"/>
          <w:lang w:val="bg-BG"/>
        </w:rPr>
        <w:t xml:space="preserve"> в таблицата</w:t>
      </w:r>
      <w:r w:rsidRPr="00797F20">
        <w:rPr>
          <w:rFonts w:ascii="Times New Roman" w:eastAsia="Calibri" w:hAnsi="Times New Roman" w:cs="Times New Roman"/>
          <w:b/>
          <w:sz w:val="20"/>
          <w:szCs w:val="20"/>
          <w:lang w:val="bg-BG"/>
        </w:rPr>
        <w:t>:</w:t>
      </w:r>
    </w:p>
    <w:p w14:paraId="2673393F" w14:textId="77777777" w:rsidR="00F322C2" w:rsidRPr="00797F20" w:rsidRDefault="003C0761" w:rsidP="003C0761">
      <w:pPr>
        <w:autoSpaceDE w:val="0"/>
        <w:autoSpaceDN w:val="0"/>
        <w:adjustRightInd w:val="0"/>
        <w:spacing w:after="0" w:line="240" w:lineRule="auto"/>
        <w:ind w:firstLine="720"/>
        <w:jc w:val="both"/>
        <w:rPr>
          <w:rFonts w:ascii="Times New Roman" w:eastAsia="Calibri" w:hAnsi="Times New Roman" w:cs="Times New Roman"/>
          <w:iCs/>
          <w:color w:val="000000"/>
          <w:sz w:val="20"/>
          <w:szCs w:val="20"/>
          <w:lang w:val="bg-BG"/>
        </w:rPr>
      </w:pPr>
      <w:r w:rsidRPr="00797F20">
        <w:rPr>
          <w:rFonts w:ascii="Times New Roman" w:eastAsia="Calibri" w:hAnsi="Times New Roman" w:cs="Times New Roman"/>
          <w:iCs/>
          <w:color w:val="000000"/>
          <w:sz w:val="20"/>
          <w:szCs w:val="20"/>
          <w:lang w:val="bg-BG"/>
        </w:rPr>
        <w:t>„</w:t>
      </w:r>
      <w:r w:rsidR="00F322C2" w:rsidRPr="00797F20">
        <w:rPr>
          <w:rFonts w:ascii="Times New Roman" w:eastAsia="Calibri" w:hAnsi="Times New Roman" w:cs="Times New Roman"/>
          <w:iCs/>
          <w:color w:val="000000"/>
          <w:sz w:val="20"/>
          <w:szCs w:val="20"/>
          <w:lang w:val="bg-BG"/>
        </w:rPr>
        <w:t>а</w:t>
      </w:r>
      <w:r w:rsidRPr="00797F20">
        <w:rPr>
          <w:rFonts w:ascii="Times New Roman" w:eastAsia="Calibri" w:hAnsi="Times New Roman" w:cs="Times New Roman"/>
          <w:iCs/>
          <w:color w:val="000000"/>
          <w:sz w:val="20"/>
          <w:szCs w:val="20"/>
          <w:lang w:val="bg-BG"/>
        </w:rPr>
        <w:t>“</w:t>
      </w:r>
      <w:r w:rsidR="00F322C2" w:rsidRPr="00797F20">
        <w:rPr>
          <w:rFonts w:ascii="Times New Roman" w:eastAsia="Calibri" w:hAnsi="Times New Roman" w:cs="Times New Roman"/>
          <w:iCs/>
          <w:color w:val="000000"/>
          <w:sz w:val="20"/>
          <w:szCs w:val="20"/>
        </w:rPr>
        <w:t xml:space="preserve"> </w:t>
      </w:r>
      <w:r w:rsidR="00F322C2" w:rsidRPr="00797F20">
        <w:rPr>
          <w:rFonts w:ascii="Times New Roman" w:eastAsia="Calibri" w:hAnsi="Times New Roman" w:cs="Times New Roman"/>
          <w:iCs/>
          <w:color w:val="000000"/>
          <w:sz w:val="20"/>
          <w:szCs w:val="20"/>
          <w:lang w:val="bg-BG"/>
        </w:rPr>
        <w:t xml:space="preserve">Разрешава се различни видове изделия от подклас 1.6, група на съвместимост N, да се съхраняват заедно като изделия от подклас 1.6, група на съвместимост N, само когато чрез изпитвания или по аналогия е доказано, че няма допълнителна опасност от детонация, предизвикана от взаимодействие между изделията. В противен случай те трябва да се третират като опасност от подклас 1.1. </w:t>
      </w:r>
    </w:p>
    <w:p w14:paraId="2D67E713" w14:textId="77777777" w:rsidR="00F322C2" w:rsidRPr="00797F20" w:rsidRDefault="00F322C2" w:rsidP="00F322C2">
      <w:pPr>
        <w:autoSpaceDE w:val="0"/>
        <w:autoSpaceDN w:val="0"/>
        <w:adjustRightInd w:val="0"/>
        <w:spacing w:after="0" w:line="240" w:lineRule="auto"/>
        <w:ind w:firstLine="9"/>
        <w:jc w:val="both"/>
        <w:rPr>
          <w:rFonts w:ascii="Times New Roman" w:eastAsia="Calibri" w:hAnsi="Times New Roman" w:cs="Times New Roman"/>
          <w:color w:val="000000"/>
          <w:sz w:val="20"/>
          <w:szCs w:val="20"/>
          <w:lang w:val="bg-BG"/>
        </w:rPr>
      </w:pPr>
    </w:p>
    <w:p w14:paraId="06189ECB" w14:textId="77777777" w:rsidR="00F322C2" w:rsidRPr="00797F20" w:rsidRDefault="003C0761" w:rsidP="003C0761">
      <w:pPr>
        <w:autoSpaceDE w:val="0"/>
        <w:autoSpaceDN w:val="0"/>
        <w:adjustRightInd w:val="0"/>
        <w:spacing w:after="0" w:line="240" w:lineRule="auto"/>
        <w:ind w:firstLine="720"/>
        <w:jc w:val="both"/>
        <w:rPr>
          <w:rFonts w:ascii="Times New Roman" w:eastAsia="Calibri" w:hAnsi="Times New Roman" w:cs="Times New Roman"/>
          <w:iCs/>
          <w:color w:val="000000"/>
          <w:sz w:val="20"/>
          <w:szCs w:val="20"/>
          <w:lang w:val="bg-BG"/>
        </w:rPr>
      </w:pPr>
      <w:r w:rsidRPr="00797F20">
        <w:rPr>
          <w:rFonts w:ascii="Times New Roman" w:eastAsia="Calibri" w:hAnsi="Times New Roman" w:cs="Times New Roman"/>
          <w:iCs/>
          <w:color w:val="000000"/>
          <w:sz w:val="20"/>
          <w:szCs w:val="20"/>
          <w:lang w:val="bg-BG"/>
        </w:rPr>
        <w:t>„</w:t>
      </w:r>
      <w:r w:rsidR="00F322C2" w:rsidRPr="00797F20">
        <w:rPr>
          <w:rFonts w:ascii="Times New Roman" w:eastAsia="Calibri" w:hAnsi="Times New Roman" w:cs="Times New Roman"/>
          <w:iCs/>
          <w:color w:val="000000"/>
          <w:sz w:val="20"/>
          <w:szCs w:val="20"/>
        </w:rPr>
        <w:t>b</w:t>
      </w:r>
      <w:r w:rsidRPr="00797F20">
        <w:rPr>
          <w:rFonts w:ascii="Times New Roman" w:eastAsia="Calibri" w:hAnsi="Times New Roman" w:cs="Times New Roman"/>
          <w:iCs/>
          <w:color w:val="000000"/>
          <w:sz w:val="20"/>
          <w:szCs w:val="20"/>
          <w:lang w:val="bg-BG"/>
        </w:rPr>
        <w:t>“</w:t>
      </w:r>
      <w:r w:rsidRPr="00797F20">
        <w:rPr>
          <w:rFonts w:ascii="Times New Roman" w:eastAsia="Calibri" w:hAnsi="Times New Roman" w:cs="Times New Roman"/>
          <w:b/>
          <w:iCs/>
          <w:color w:val="000000"/>
          <w:sz w:val="20"/>
          <w:szCs w:val="20"/>
          <w:lang w:val="bg-BG"/>
        </w:rPr>
        <w:t xml:space="preserve"> </w:t>
      </w:r>
      <w:r w:rsidR="00F322C2" w:rsidRPr="00797F20">
        <w:rPr>
          <w:rFonts w:ascii="Times New Roman" w:eastAsia="Calibri" w:hAnsi="Times New Roman" w:cs="Times New Roman"/>
          <w:iCs/>
          <w:color w:val="000000"/>
          <w:sz w:val="20"/>
          <w:szCs w:val="20"/>
          <w:lang w:val="bg-BG"/>
        </w:rPr>
        <w:t xml:space="preserve">Когато изделия от група на съвместимост N се съхраняват  заедно с вещества или изделия от групи на съвместимост C, D или Е, изделията от група на съвместимост N следва да се считат за притежаващи характеристиките на група на съвместимост D. </w:t>
      </w:r>
    </w:p>
    <w:p w14:paraId="799091E2" w14:textId="77777777" w:rsidR="00F322C2" w:rsidRPr="00797F20" w:rsidRDefault="00F322C2" w:rsidP="00F322C2">
      <w:pPr>
        <w:autoSpaceDE w:val="0"/>
        <w:autoSpaceDN w:val="0"/>
        <w:adjustRightInd w:val="0"/>
        <w:spacing w:after="0" w:line="240" w:lineRule="auto"/>
        <w:ind w:firstLine="9"/>
        <w:jc w:val="both"/>
        <w:rPr>
          <w:rFonts w:ascii="Times New Roman" w:eastAsia="Calibri" w:hAnsi="Times New Roman" w:cs="Times New Roman"/>
          <w:color w:val="000000"/>
          <w:sz w:val="20"/>
          <w:szCs w:val="20"/>
          <w:lang w:val="bg-BG"/>
        </w:rPr>
      </w:pPr>
    </w:p>
    <w:p w14:paraId="3A397786" w14:textId="77777777" w:rsidR="00F322C2" w:rsidRPr="00797F20" w:rsidRDefault="003C0761" w:rsidP="003C0761">
      <w:pPr>
        <w:spacing w:after="0" w:line="276" w:lineRule="auto"/>
        <w:ind w:firstLine="720"/>
        <w:jc w:val="both"/>
        <w:rPr>
          <w:rFonts w:ascii="Times New Roman" w:eastAsia="Calibri" w:hAnsi="Times New Roman" w:cs="Times New Roman"/>
          <w:iCs/>
          <w:sz w:val="20"/>
          <w:szCs w:val="20"/>
          <w:lang w:val="bg-BG"/>
        </w:rPr>
      </w:pPr>
      <w:r w:rsidRPr="00797F20">
        <w:rPr>
          <w:rFonts w:ascii="Times New Roman" w:eastAsia="Calibri" w:hAnsi="Times New Roman" w:cs="Times New Roman"/>
          <w:iCs/>
          <w:sz w:val="20"/>
          <w:szCs w:val="20"/>
          <w:lang w:val="bg-BG"/>
        </w:rPr>
        <w:t>„</w:t>
      </w:r>
      <w:r w:rsidR="00F322C2" w:rsidRPr="00797F20">
        <w:rPr>
          <w:rFonts w:ascii="Times New Roman" w:eastAsia="Calibri" w:hAnsi="Times New Roman" w:cs="Times New Roman"/>
          <w:iCs/>
          <w:sz w:val="20"/>
          <w:szCs w:val="20"/>
          <w:lang w:val="bg-BG"/>
        </w:rPr>
        <w:t>с</w:t>
      </w:r>
      <w:r w:rsidRPr="00797F20">
        <w:rPr>
          <w:rFonts w:ascii="Times New Roman" w:eastAsia="Calibri" w:hAnsi="Times New Roman" w:cs="Times New Roman"/>
          <w:iCs/>
          <w:sz w:val="20"/>
          <w:szCs w:val="20"/>
          <w:lang w:val="bg-BG"/>
        </w:rPr>
        <w:t>“</w:t>
      </w:r>
      <w:r w:rsidR="00F322C2" w:rsidRPr="00797F20">
        <w:rPr>
          <w:rFonts w:ascii="Times New Roman" w:eastAsia="Calibri" w:hAnsi="Times New Roman" w:cs="Times New Roman"/>
          <w:b/>
          <w:iCs/>
          <w:sz w:val="20"/>
          <w:szCs w:val="20"/>
        </w:rPr>
        <w:t xml:space="preserve"> </w:t>
      </w:r>
      <w:r w:rsidR="00F322C2" w:rsidRPr="00797F20">
        <w:rPr>
          <w:rFonts w:ascii="Times New Roman" w:eastAsia="Calibri" w:hAnsi="Times New Roman" w:cs="Times New Roman"/>
          <w:iCs/>
          <w:sz w:val="20"/>
          <w:szCs w:val="20"/>
          <w:lang w:val="bg-BG"/>
        </w:rPr>
        <w:t>Опаковки, съдържащи вещества и изделия от група на съвместимост L могат да се съхраняват в едно помещение или в един и същи контейнер заедно с опаковки, съдържащи същия вид вещества и изделия от тази група на съвместимост</w:t>
      </w:r>
    </w:p>
    <w:p w14:paraId="49AB2339" w14:textId="77777777" w:rsidR="00F322C2" w:rsidRPr="00797F20" w:rsidRDefault="00F322C2" w:rsidP="00F322C2">
      <w:pPr>
        <w:spacing w:after="0" w:line="276" w:lineRule="auto"/>
        <w:jc w:val="both"/>
        <w:rPr>
          <w:rFonts w:ascii="Times New Roman" w:eastAsia="Calibri" w:hAnsi="Times New Roman" w:cs="Times New Roman"/>
          <w:iCs/>
          <w:sz w:val="20"/>
          <w:szCs w:val="20"/>
          <w:lang w:val="bg-BG"/>
        </w:rPr>
      </w:pPr>
    </w:p>
    <w:p w14:paraId="45732FDA" w14:textId="77777777" w:rsidR="001F0EBC" w:rsidRPr="00797F20" w:rsidRDefault="003C0761" w:rsidP="003C0761">
      <w:pPr>
        <w:spacing w:after="0" w:line="276" w:lineRule="auto"/>
        <w:ind w:firstLine="720"/>
        <w:rPr>
          <w:rFonts w:ascii="Times New Roman" w:eastAsia="Calibri" w:hAnsi="Times New Roman" w:cs="Times New Roman"/>
          <w:iCs/>
          <w:color w:val="000000"/>
          <w:sz w:val="20"/>
          <w:szCs w:val="20"/>
          <w:lang w:val="bg-BG"/>
        </w:rPr>
      </w:pPr>
      <w:r w:rsidRPr="00797F20">
        <w:rPr>
          <w:rFonts w:ascii="Times New Roman" w:eastAsia="Calibri" w:hAnsi="Times New Roman" w:cs="Times New Roman"/>
          <w:color w:val="000000"/>
          <w:sz w:val="20"/>
          <w:szCs w:val="20"/>
          <w:lang w:val="bg-BG"/>
        </w:rPr>
        <w:t>„</w:t>
      </w:r>
      <w:r w:rsidR="00F322C2" w:rsidRPr="00797F20">
        <w:rPr>
          <w:rFonts w:ascii="Times New Roman" w:eastAsia="Calibri" w:hAnsi="Times New Roman" w:cs="Times New Roman"/>
          <w:color w:val="000000"/>
          <w:sz w:val="20"/>
          <w:szCs w:val="20"/>
          <w:lang w:val="bg-BG"/>
        </w:rPr>
        <w:t>X</w:t>
      </w:r>
      <w:r w:rsidRPr="00797F20">
        <w:rPr>
          <w:rFonts w:ascii="Times New Roman" w:eastAsia="Calibri" w:hAnsi="Times New Roman" w:cs="Times New Roman"/>
          <w:color w:val="000000"/>
          <w:sz w:val="20"/>
          <w:szCs w:val="20"/>
          <w:lang w:val="bg-BG"/>
        </w:rPr>
        <w:t>“</w:t>
      </w:r>
      <w:r w:rsidR="00F322C2" w:rsidRPr="00797F20">
        <w:rPr>
          <w:rFonts w:ascii="Times New Roman" w:eastAsia="Calibri" w:hAnsi="Times New Roman" w:cs="Times New Roman"/>
          <w:b/>
          <w:color w:val="000000"/>
          <w:sz w:val="20"/>
          <w:szCs w:val="20"/>
          <w:lang w:val="bg-BG"/>
        </w:rPr>
        <w:t xml:space="preserve"> </w:t>
      </w:r>
      <w:r w:rsidR="00F322C2" w:rsidRPr="00797F20">
        <w:rPr>
          <w:rFonts w:ascii="Times New Roman" w:eastAsia="Calibri" w:hAnsi="Times New Roman" w:cs="Times New Roman"/>
          <w:iCs/>
          <w:color w:val="000000"/>
          <w:sz w:val="20"/>
          <w:szCs w:val="20"/>
          <w:lang w:val="bg-BG"/>
        </w:rPr>
        <w:t>Разрешава се смесено съхранение</w:t>
      </w:r>
      <w:r w:rsidR="001F0EBC" w:rsidRPr="00797F20">
        <w:rPr>
          <w:rFonts w:ascii="Times New Roman" w:eastAsia="Calibri" w:hAnsi="Times New Roman" w:cs="Times New Roman"/>
          <w:iCs/>
          <w:color w:val="000000"/>
          <w:sz w:val="20"/>
          <w:szCs w:val="20"/>
          <w:lang w:val="bg-BG"/>
        </w:rPr>
        <w:t>“</w:t>
      </w:r>
    </w:p>
    <w:p w14:paraId="5E89A22A" w14:textId="0ED88823" w:rsidR="00F322C2" w:rsidRPr="00797F20" w:rsidRDefault="001F0EBC" w:rsidP="003C0761">
      <w:pPr>
        <w:spacing w:after="0" w:line="276" w:lineRule="auto"/>
        <w:ind w:firstLine="720"/>
        <w:rPr>
          <w:rFonts w:ascii="Times New Roman" w:eastAsia="Calibri" w:hAnsi="Times New Roman" w:cs="Times New Roman"/>
          <w:color w:val="000000"/>
          <w:sz w:val="24"/>
          <w:szCs w:val="24"/>
          <w:lang w:val="bg-BG"/>
        </w:rPr>
      </w:pPr>
      <w:r w:rsidRPr="00797F20">
        <w:rPr>
          <w:rFonts w:ascii="Times New Roman" w:eastAsia="Calibri" w:hAnsi="Times New Roman" w:cs="Times New Roman"/>
          <w:b/>
          <w:color w:val="000000"/>
          <w:sz w:val="24"/>
          <w:szCs w:val="24"/>
          <w:lang w:val="bg-BG"/>
        </w:rPr>
        <w:t xml:space="preserve">§ </w:t>
      </w:r>
      <w:r w:rsidR="00796FFA" w:rsidRPr="00797F20">
        <w:rPr>
          <w:rFonts w:ascii="Times New Roman" w:eastAsia="Calibri" w:hAnsi="Times New Roman" w:cs="Times New Roman"/>
          <w:b/>
          <w:color w:val="000000"/>
          <w:sz w:val="24"/>
          <w:szCs w:val="24"/>
          <w:lang w:val="bg-BG"/>
        </w:rPr>
        <w:t>3</w:t>
      </w:r>
      <w:r w:rsidR="00796FFA">
        <w:rPr>
          <w:rFonts w:ascii="Times New Roman" w:eastAsia="Calibri" w:hAnsi="Times New Roman" w:cs="Times New Roman"/>
          <w:b/>
          <w:color w:val="000000"/>
          <w:sz w:val="24"/>
          <w:szCs w:val="24"/>
          <w:lang w:val="bg-BG"/>
        </w:rPr>
        <w:t>5</w:t>
      </w:r>
      <w:r w:rsidRPr="00797F20">
        <w:rPr>
          <w:rFonts w:ascii="Times New Roman" w:eastAsia="Calibri" w:hAnsi="Times New Roman" w:cs="Times New Roman"/>
          <w:b/>
          <w:color w:val="000000"/>
          <w:sz w:val="24"/>
          <w:szCs w:val="24"/>
          <w:lang w:val="bg-BG"/>
        </w:rPr>
        <w:t>.</w:t>
      </w:r>
      <w:r w:rsidRPr="00797F20">
        <w:rPr>
          <w:rFonts w:ascii="Times New Roman" w:eastAsia="Calibri" w:hAnsi="Times New Roman" w:cs="Times New Roman"/>
          <w:color w:val="000000"/>
          <w:sz w:val="24"/>
          <w:szCs w:val="24"/>
          <w:lang w:val="bg-BG"/>
        </w:rPr>
        <w:t xml:space="preserve"> В приложение № 4, т. 2 се изменя така:</w:t>
      </w:r>
    </w:p>
    <w:p w14:paraId="611F0C48" w14:textId="77777777" w:rsidR="001F0EBC" w:rsidRPr="00797F20" w:rsidRDefault="001F0EBC" w:rsidP="003C0761">
      <w:pPr>
        <w:spacing w:after="0" w:line="276" w:lineRule="auto"/>
        <w:ind w:firstLine="720"/>
        <w:rPr>
          <w:rFonts w:ascii="Times New Roman" w:eastAsia="Calibri" w:hAnsi="Times New Roman" w:cs="Times New Roman"/>
          <w:b/>
          <w:color w:val="000000"/>
          <w:sz w:val="24"/>
          <w:szCs w:val="24"/>
          <w:lang w:val="bg-BG"/>
        </w:rPr>
      </w:pPr>
      <w:r w:rsidRPr="00797F20">
        <w:rPr>
          <w:rFonts w:ascii="Times New Roman" w:eastAsia="Calibri" w:hAnsi="Times New Roman" w:cs="Times New Roman"/>
          <w:color w:val="000000"/>
          <w:sz w:val="24"/>
          <w:szCs w:val="24"/>
          <w:lang w:val="bg-BG"/>
        </w:rPr>
        <w:t>„</w:t>
      </w:r>
      <w:r w:rsidRPr="00797F20">
        <w:rPr>
          <w:rFonts w:ascii="Times New Roman" w:eastAsia="Calibri" w:hAnsi="Times New Roman" w:cs="Times New Roman"/>
          <w:b/>
          <w:color w:val="000000"/>
          <w:sz w:val="24"/>
          <w:szCs w:val="24"/>
          <w:lang w:val="bg-BG"/>
        </w:rPr>
        <w:t>2. Оценка на риска от взрив при планирането и проектирането на строежи за ОБВВПИ</w:t>
      </w:r>
    </w:p>
    <w:p w14:paraId="7F271CFD" w14:textId="77777777" w:rsidR="001F0EBC" w:rsidRPr="00797F20" w:rsidRDefault="001F0EBC" w:rsidP="00B94A12">
      <w:pPr>
        <w:spacing w:after="0" w:line="276" w:lineRule="auto"/>
        <w:ind w:firstLine="720"/>
        <w:jc w:val="both"/>
        <w:rPr>
          <w:rFonts w:ascii="Times New Roman" w:eastAsia="Calibri" w:hAnsi="Times New Roman" w:cs="Times New Roman"/>
          <w:color w:val="000000"/>
          <w:sz w:val="24"/>
          <w:szCs w:val="24"/>
          <w:lang w:val="bg-BG"/>
        </w:rPr>
      </w:pPr>
      <w:r w:rsidRPr="00797F20">
        <w:rPr>
          <w:rFonts w:ascii="Times New Roman" w:eastAsia="Calibri" w:hAnsi="Times New Roman" w:cs="Times New Roman"/>
          <w:color w:val="000000"/>
          <w:sz w:val="24"/>
          <w:szCs w:val="24"/>
          <w:lang w:val="bg-BG"/>
        </w:rPr>
        <w:t>На фиг. 6 и 7 са дадени схеми за определяне на обхвата на</w:t>
      </w:r>
      <w:r w:rsidR="00351B5E" w:rsidRPr="00797F20">
        <w:rPr>
          <w:rFonts w:ascii="Times New Roman" w:eastAsia="Calibri" w:hAnsi="Times New Roman" w:cs="Times New Roman"/>
          <w:color w:val="000000"/>
          <w:sz w:val="24"/>
          <w:szCs w:val="24"/>
          <w:lang w:val="bg-BG"/>
        </w:rPr>
        <w:t xml:space="preserve"> оценката на </w:t>
      </w:r>
      <w:r w:rsidRPr="00797F20">
        <w:rPr>
          <w:rFonts w:ascii="Times New Roman" w:eastAsia="Calibri" w:hAnsi="Times New Roman" w:cs="Times New Roman"/>
          <w:color w:val="000000"/>
          <w:sz w:val="24"/>
          <w:szCs w:val="24"/>
          <w:lang w:val="bg-BG"/>
        </w:rPr>
        <w:t>риска при проектиране на строежи за ОБВВПИ и алгоритъм за оценка на риска.</w:t>
      </w:r>
      <w:r w:rsidR="00B94A12" w:rsidRPr="00797F20">
        <w:rPr>
          <w:rFonts w:ascii="Times New Roman" w:eastAsia="Calibri" w:hAnsi="Times New Roman" w:cs="Times New Roman"/>
          <w:color w:val="000000"/>
          <w:sz w:val="24"/>
          <w:szCs w:val="24"/>
          <w:lang w:val="bg-BG"/>
        </w:rPr>
        <w:t xml:space="preserve"> При оценката на риска се обосновава избраната методология за анализ на риска. </w:t>
      </w:r>
    </w:p>
    <w:tbl>
      <w:tblPr>
        <w:tblStyle w:val="TableGrid"/>
        <w:tblW w:w="0" w:type="auto"/>
        <w:jc w:val="center"/>
        <w:tblLook w:val="04A0" w:firstRow="1" w:lastRow="0" w:firstColumn="1" w:lastColumn="0" w:noHBand="0" w:noVBand="1"/>
      </w:tblPr>
      <w:tblGrid>
        <w:gridCol w:w="1838"/>
        <w:gridCol w:w="4395"/>
        <w:gridCol w:w="3117"/>
      </w:tblGrid>
      <w:tr w:rsidR="0071287D" w:rsidRPr="00797F20" w14:paraId="5A4BC35C" w14:textId="77777777" w:rsidTr="0071287D">
        <w:trPr>
          <w:jc w:val="center"/>
        </w:trPr>
        <w:tc>
          <w:tcPr>
            <w:tcW w:w="1838" w:type="dxa"/>
            <w:tcBorders>
              <w:top w:val="nil"/>
              <w:left w:val="nil"/>
              <w:bottom w:val="nil"/>
              <w:right w:val="single" w:sz="4" w:space="0" w:color="auto"/>
            </w:tcBorders>
            <w:vAlign w:val="center"/>
          </w:tcPr>
          <w:p w14:paraId="397C91EC" w14:textId="77777777" w:rsidR="0071287D" w:rsidRPr="00797F20" w:rsidRDefault="0071287D" w:rsidP="00351B5E">
            <w:pPr>
              <w:spacing w:line="276" w:lineRule="auto"/>
              <w:jc w:val="center"/>
              <w:rPr>
                <w:rFonts w:ascii="Times New Roman" w:eastAsia="Calibri" w:hAnsi="Times New Roman" w:cs="Times New Roman"/>
                <w:b/>
                <w:color w:val="000000"/>
                <w:sz w:val="24"/>
                <w:szCs w:val="24"/>
                <w:lang w:val="bg-BG"/>
              </w:rPr>
            </w:pPr>
          </w:p>
        </w:tc>
        <w:tc>
          <w:tcPr>
            <w:tcW w:w="4395" w:type="dxa"/>
            <w:tcBorders>
              <w:left w:val="single" w:sz="4" w:space="0" w:color="auto"/>
              <w:bottom w:val="single" w:sz="4" w:space="0" w:color="auto"/>
            </w:tcBorders>
          </w:tcPr>
          <w:p w14:paraId="7AF6E492" w14:textId="77777777" w:rsidR="0071287D" w:rsidRPr="00797F20" w:rsidRDefault="0071287D" w:rsidP="00351B5E">
            <w:pPr>
              <w:spacing w:line="276" w:lineRule="auto"/>
              <w:jc w:val="center"/>
              <w:rPr>
                <w:rFonts w:ascii="Times New Roman" w:eastAsia="Calibri" w:hAnsi="Times New Roman" w:cs="Times New Roman"/>
                <w:b/>
                <w:color w:val="000000"/>
                <w:sz w:val="24"/>
                <w:szCs w:val="24"/>
                <w:lang w:val="bg-BG"/>
              </w:rPr>
            </w:pPr>
            <w:r>
              <w:rPr>
                <w:rFonts w:ascii="Times New Roman" w:eastAsia="Calibri" w:hAnsi="Times New Roman" w:cs="Times New Roman"/>
                <w:b/>
                <w:color w:val="000000"/>
                <w:sz w:val="24"/>
                <w:szCs w:val="24"/>
                <w:lang w:val="bg-BG"/>
              </w:rPr>
              <w:t>Обхват</w:t>
            </w:r>
          </w:p>
        </w:tc>
        <w:tc>
          <w:tcPr>
            <w:tcW w:w="3117" w:type="dxa"/>
            <w:tcBorders>
              <w:bottom w:val="single" w:sz="4" w:space="0" w:color="auto"/>
            </w:tcBorders>
          </w:tcPr>
          <w:p w14:paraId="6CABAD12" w14:textId="77777777" w:rsidR="0071287D" w:rsidRDefault="0071287D" w:rsidP="00351B5E">
            <w:pPr>
              <w:spacing w:line="276" w:lineRule="auto"/>
              <w:rPr>
                <w:rFonts w:ascii="Times New Roman" w:eastAsia="Calibri" w:hAnsi="Times New Roman" w:cs="Times New Roman"/>
                <w:color w:val="000000"/>
                <w:sz w:val="20"/>
                <w:szCs w:val="20"/>
                <w:lang w:val="bg-BG"/>
              </w:rPr>
            </w:pPr>
            <w:r>
              <w:rPr>
                <w:rFonts w:ascii="Times New Roman" w:eastAsia="Calibri" w:hAnsi="Times New Roman" w:cs="Times New Roman"/>
                <w:color w:val="000000"/>
                <w:sz w:val="20"/>
                <w:szCs w:val="20"/>
                <w:lang w:val="bg-BG"/>
              </w:rPr>
              <w:t>1. Определяне на обхвата, целта и рисковите критерии</w:t>
            </w:r>
          </w:p>
          <w:p w14:paraId="111B8B72" w14:textId="77777777" w:rsidR="0071287D" w:rsidRDefault="0071287D" w:rsidP="00351B5E">
            <w:pPr>
              <w:spacing w:line="276" w:lineRule="auto"/>
              <w:rPr>
                <w:rFonts w:ascii="Times New Roman" w:eastAsia="Calibri" w:hAnsi="Times New Roman" w:cs="Times New Roman"/>
                <w:color w:val="000000"/>
                <w:sz w:val="20"/>
                <w:szCs w:val="20"/>
                <w:lang w:val="bg-BG"/>
              </w:rPr>
            </w:pPr>
          </w:p>
          <w:p w14:paraId="68C14A49" w14:textId="77777777" w:rsidR="0071287D" w:rsidRPr="00797F20" w:rsidRDefault="0071287D" w:rsidP="00351B5E">
            <w:pPr>
              <w:spacing w:line="276" w:lineRule="auto"/>
              <w:rPr>
                <w:rFonts w:ascii="Times New Roman" w:eastAsia="Calibri" w:hAnsi="Times New Roman" w:cs="Times New Roman"/>
                <w:color w:val="000000"/>
                <w:sz w:val="20"/>
                <w:szCs w:val="20"/>
                <w:lang w:val="bg-BG"/>
              </w:rPr>
            </w:pPr>
            <w:r>
              <w:rPr>
                <w:rFonts w:ascii="Times New Roman" w:eastAsia="Calibri" w:hAnsi="Times New Roman" w:cs="Times New Roman"/>
                <w:color w:val="000000"/>
                <w:sz w:val="20"/>
                <w:szCs w:val="20"/>
                <w:lang w:val="bg-BG"/>
              </w:rPr>
              <w:t>2. Описание на обекта и процесите</w:t>
            </w:r>
          </w:p>
        </w:tc>
      </w:tr>
      <w:tr w:rsidR="0071287D" w:rsidRPr="00797F20" w14:paraId="16D75017" w14:textId="77777777" w:rsidTr="0071287D">
        <w:trPr>
          <w:jc w:val="center"/>
        </w:trPr>
        <w:tc>
          <w:tcPr>
            <w:tcW w:w="1838" w:type="dxa"/>
            <w:tcBorders>
              <w:top w:val="nil"/>
              <w:left w:val="nil"/>
              <w:bottom w:val="single" w:sz="4" w:space="0" w:color="auto"/>
              <w:right w:val="single" w:sz="4" w:space="0" w:color="auto"/>
            </w:tcBorders>
            <w:vAlign w:val="center"/>
          </w:tcPr>
          <w:p w14:paraId="27928F64" w14:textId="77777777" w:rsidR="0071287D" w:rsidRPr="00797F20" w:rsidRDefault="0071287D" w:rsidP="00351B5E">
            <w:pPr>
              <w:spacing w:line="276" w:lineRule="auto"/>
              <w:jc w:val="center"/>
              <w:rPr>
                <w:rFonts w:ascii="Times New Roman" w:eastAsia="Calibri" w:hAnsi="Times New Roman" w:cs="Times New Roman"/>
                <w:b/>
                <w:color w:val="000000"/>
                <w:sz w:val="24"/>
                <w:szCs w:val="24"/>
                <w:lang w:val="bg-BG"/>
              </w:rPr>
            </w:pPr>
          </w:p>
        </w:tc>
        <w:tc>
          <w:tcPr>
            <w:tcW w:w="4395" w:type="dxa"/>
            <w:tcBorders>
              <w:left w:val="single" w:sz="4" w:space="0" w:color="auto"/>
              <w:bottom w:val="single" w:sz="4" w:space="0" w:color="auto"/>
              <w:right w:val="nil"/>
            </w:tcBorders>
          </w:tcPr>
          <w:p w14:paraId="3C93C98B" w14:textId="77777777" w:rsidR="0071287D" w:rsidRPr="00797F20" w:rsidRDefault="0071287D" w:rsidP="00351B5E">
            <w:pPr>
              <w:spacing w:line="276" w:lineRule="auto"/>
              <w:jc w:val="center"/>
              <w:rPr>
                <w:rFonts w:ascii="Times New Roman" w:eastAsia="Calibri" w:hAnsi="Times New Roman" w:cs="Times New Roman"/>
                <w:b/>
                <w:color w:val="000000"/>
                <w:sz w:val="24"/>
                <w:szCs w:val="24"/>
                <w:lang w:val="bg-BG"/>
              </w:rPr>
            </w:pPr>
          </w:p>
        </w:tc>
        <w:tc>
          <w:tcPr>
            <w:tcW w:w="3117" w:type="dxa"/>
            <w:tcBorders>
              <w:left w:val="nil"/>
              <w:bottom w:val="single" w:sz="4" w:space="0" w:color="auto"/>
              <w:right w:val="nil"/>
            </w:tcBorders>
          </w:tcPr>
          <w:p w14:paraId="0CA7A7A6" w14:textId="77777777" w:rsidR="0071287D" w:rsidRPr="00797F20" w:rsidRDefault="0071287D" w:rsidP="00351B5E">
            <w:pPr>
              <w:spacing w:line="276" w:lineRule="auto"/>
              <w:rPr>
                <w:rFonts w:ascii="Times New Roman" w:eastAsia="Calibri" w:hAnsi="Times New Roman" w:cs="Times New Roman"/>
                <w:color w:val="000000"/>
                <w:sz w:val="20"/>
                <w:szCs w:val="20"/>
                <w:lang w:val="bg-BG"/>
              </w:rPr>
            </w:pPr>
          </w:p>
        </w:tc>
      </w:tr>
      <w:tr w:rsidR="00351B5E" w:rsidRPr="00797F20" w14:paraId="50696540" w14:textId="77777777" w:rsidTr="0071287D">
        <w:trPr>
          <w:jc w:val="center"/>
        </w:trPr>
        <w:tc>
          <w:tcPr>
            <w:tcW w:w="1838" w:type="dxa"/>
            <w:vMerge w:val="restart"/>
            <w:tcBorders>
              <w:top w:val="single" w:sz="4" w:space="0" w:color="auto"/>
            </w:tcBorders>
            <w:vAlign w:val="center"/>
          </w:tcPr>
          <w:p w14:paraId="5D285274" w14:textId="77777777" w:rsidR="00781953" w:rsidRDefault="00351B5E" w:rsidP="00781953">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ОЦЕНКА</w:t>
            </w:r>
          </w:p>
          <w:p w14:paraId="6EF00CA5" w14:textId="77777777" w:rsidR="00351B5E" w:rsidRPr="00797F20" w:rsidRDefault="00351B5E" w:rsidP="00781953">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НА РИСКА</w:t>
            </w:r>
          </w:p>
        </w:tc>
        <w:tc>
          <w:tcPr>
            <w:tcW w:w="4395" w:type="dxa"/>
            <w:tcBorders>
              <w:bottom w:val="single" w:sz="4" w:space="0" w:color="auto"/>
            </w:tcBorders>
          </w:tcPr>
          <w:p w14:paraId="0A221459" w14:textId="77777777" w:rsidR="00351B5E" w:rsidRPr="00797F20" w:rsidRDefault="00351B5E" w:rsidP="00351B5E">
            <w:pPr>
              <w:spacing w:line="276" w:lineRule="auto"/>
              <w:jc w:val="center"/>
              <w:rPr>
                <w:rFonts w:ascii="Times New Roman" w:eastAsia="Calibri" w:hAnsi="Times New Roman" w:cs="Times New Roman"/>
                <w:b/>
                <w:color w:val="000000"/>
                <w:sz w:val="24"/>
                <w:szCs w:val="24"/>
                <w:lang w:val="bg-BG"/>
              </w:rPr>
            </w:pPr>
          </w:p>
          <w:p w14:paraId="58735E4A" w14:textId="77777777" w:rsidR="00351B5E" w:rsidRPr="00797F20" w:rsidRDefault="00351B5E" w:rsidP="00351B5E">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Идентифициране на риска</w:t>
            </w:r>
          </w:p>
          <w:p w14:paraId="5CF5336B" w14:textId="77777777" w:rsidR="00351B5E" w:rsidRPr="00797F20" w:rsidRDefault="00351B5E" w:rsidP="00351B5E">
            <w:pPr>
              <w:spacing w:line="276" w:lineRule="auto"/>
              <w:jc w:val="center"/>
              <w:rPr>
                <w:rFonts w:ascii="Times New Roman" w:eastAsia="Calibri" w:hAnsi="Times New Roman" w:cs="Times New Roman"/>
                <w:b/>
                <w:color w:val="000000"/>
                <w:sz w:val="24"/>
                <w:szCs w:val="24"/>
                <w:lang w:val="bg-BG"/>
              </w:rPr>
            </w:pPr>
          </w:p>
        </w:tc>
        <w:tc>
          <w:tcPr>
            <w:tcW w:w="3117" w:type="dxa"/>
            <w:tcBorders>
              <w:bottom w:val="single" w:sz="4" w:space="0" w:color="auto"/>
            </w:tcBorders>
          </w:tcPr>
          <w:p w14:paraId="45C27759" w14:textId="77777777" w:rsidR="00351B5E" w:rsidRPr="00797F20" w:rsidRDefault="00351B5E" w:rsidP="00351B5E">
            <w:pPr>
              <w:spacing w:line="276" w:lineRule="auto"/>
              <w:rPr>
                <w:rFonts w:ascii="Times New Roman" w:eastAsia="Calibri" w:hAnsi="Times New Roman" w:cs="Times New Roman"/>
                <w:color w:val="000000"/>
                <w:sz w:val="20"/>
                <w:szCs w:val="20"/>
                <w:lang w:val="bg-BG"/>
              </w:rPr>
            </w:pPr>
            <w:r w:rsidRPr="00797F20">
              <w:rPr>
                <w:rFonts w:ascii="Times New Roman" w:eastAsia="Calibri" w:hAnsi="Times New Roman" w:cs="Times New Roman"/>
                <w:color w:val="000000"/>
                <w:sz w:val="20"/>
                <w:szCs w:val="20"/>
                <w:lang w:val="bg-BG"/>
              </w:rPr>
              <w:t>1. Идентифициране на източниците на опасност</w:t>
            </w:r>
          </w:p>
        </w:tc>
      </w:tr>
      <w:tr w:rsidR="00CA2E82" w:rsidRPr="00797F20" w14:paraId="4066CB36" w14:textId="77777777" w:rsidTr="00CA2E82">
        <w:trPr>
          <w:jc w:val="center"/>
        </w:trPr>
        <w:tc>
          <w:tcPr>
            <w:tcW w:w="1838" w:type="dxa"/>
            <w:vMerge/>
            <w:tcBorders>
              <w:right w:val="single" w:sz="4" w:space="0" w:color="auto"/>
            </w:tcBorders>
            <w:vAlign w:val="center"/>
          </w:tcPr>
          <w:p w14:paraId="765E32DF" w14:textId="77777777" w:rsidR="00CA2E82" w:rsidRPr="00797F20" w:rsidRDefault="00CA2E82" w:rsidP="00351B5E">
            <w:pPr>
              <w:spacing w:line="276" w:lineRule="auto"/>
              <w:jc w:val="center"/>
              <w:rPr>
                <w:rFonts w:ascii="Times New Roman" w:eastAsia="Calibri" w:hAnsi="Times New Roman" w:cs="Times New Roman"/>
                <w:b/>
                <w:color w:val="000000"/>
                <w:sz w:val="24"/>
                <w:szCs w:val="24"/>
                <w:lang w:val="bg-BG"/>
              </w:rPr>
            </w:pPr>
          </w:p>
        </w:tc>
        <w:tc>
          <w:tcPr>
            <w:tcW w:w="4395" w:type="dxa"/>
            <w:tcBorders>
              <w:top w:val="single" w:sz="4" w:space="0" w:color="auto"/>
              <w:left w:val="single" w:sz="4" w:space="0" w:color="auto"/>
              <w:bottom w:val="single" w:sz="4" w:space="0" w:color="auto"/>
              <w:right w:val="nil"/>
            </w:tcBorders>
          </w:tcPr>
          <w:p w14:paraId="16D28110" w14:textId="77777777" w:rsidR="00CA2E82" w:rsidRPr="00797F20" w:rsidRDefault="00CA2E82" w:rsidP="00351B5E">
            <w:pPr>
              <w:spacing w:line="276" w:lineRule="auto"/>
              <w:jc w:val="center"/>
              <w:rPr>
                <w:rFonts w:ascii="Times New Roman" w:eastAsia="Calibri" w:hAnsi="Times New Roman" w:cs="Times New Roman"/>
                <w:b/>
                <w:color w:val="000000"/>
                <w:sz w:val="16"/>
                <w:szCs w:val="16"/>
                <w:lang w:val="bg-BG"/>
              </w:rPr>
            </w:pPr>
          </w:p>
        </w:tc>
        <w:tc>
          <w:tcPr>
            <w:tcW w:w="3117" w:type="dxa"/>
            <w:tcBorders>
              <w:top w:val="single" w:sz="4" w:space="0" w:color="auto"/>
              <w:left w:val="nil"/>
              <w:bottom w:val="single" w:sz="4" w:space="0" w:color="auto"/>
              <w:right w:val="nil"/>
            </w:tcBorders>
          </w:tcPr>
          <w:p w14:paraId="24ADF398" w14:textId="77777777" w:rsidR="00CA2E82" w:rsidRPr="00797F20" w:rsidRDefault="00CA2E82" w:rsidP="00351B5E">
            <w:pPr>
              <w:spacing w:line="276" w:lineRule="auto"/>
              <w:rPr>
                <w:rFonts w:ascii="Times New Roman" w:eastAsia="Calibri" w:hAnsi="Times New Roman" w:cs="Times New Roman"/>
                <w:color w:val="000000"/>
                <w:sz w:val="16"/>
                <w:szCs w:val="16"/>
                <w:lang w:val="bg-BG"/>
              </w:rPr>
            </w:pPr>
          </w:p>
        </w:tc>
      </w:tr>
      <w:tr w:rsidR="00351B5E" w:rsidRPr="00797F20" w14:paraId="1531E6F5" w14:textId="77777777" w:rsidTr="00CA2E82">
        <w:trPr>
          <w:jc w:val="center"/>
        </w:trPr>
        <w:tc>
          <w:tcPr>
            <w:tcW w:w="1838" w:type="dxa"/>
            <w:vMerge/>
          </w:tcPr>
          <w:p w14:paraId="428EAAE9"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4395" w:type="dxa"/>
            <w:vMerge w:val="restart"/>
            <w:tcBorders>
              <w:top w:val="single" w:sz="4" w:space="0" w:color="auto"/>
            </w:tcBorders>
            <w:vAlign w:val="center"/>
          </w:tcPr>
          <w:p w14:paraId="763F93BE" w14:textId="77777777" w:rsidR="00351B5E" w:rsidRPr="00797F20" w:rsidRDefault="00351B5E" w:rsidP="00351B5E">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Анализ на риска</w:t>
            </w:r>
          </w:p>
        </w:tc>
        <w:tc>
          <w:tcPr>
            <w:tcW w:w="3117" w:type="dxa"/>
            <w:tcBorders>
              <w:top w:val="single" w:sz="4" w:space="0" w:color="auto"/>
            </w:tcBorders>
          </w:tcPr>
          <w:p w14:paraId="0013DDD5" w14:textId="77777777" w:rsidR="00351B5E" w:rsidRPr="00797F20" w:rsidRDefault="00351B5E" w:rsidP="003C0761">
            <w:pPr>
              <w:spacing w:line="276" w:lineRule="auto"/>
              <w:rPr>
                <w:rFonts w:ascii="Times New Roman" w:eastAsia="Calibri" w:hAnsi="Times New Roman" w:cs="Times New Roman"/>
                <w:color w:val="000000"/>
                <w:sz w:val="20"/>
                <w:szCs w:val="20"/>
                <w:lang w:val="bg-BG"/>
              </w:rPr>
            </w:pPr>
            <w:r w:rsidRPr="00797F20">
              <w:rPr>
                <w:rFonts w:ascii="Times New Roman" w:eastAsia="Calibri" w:hAnsi="Times New Roman" w:cs="Times New Roman"/>
                <w:color w:val="000000"/>
                <w:sz w:val="20"/>
                <w:szCs w:val="20"/>
                <w:lang w:val="bg-BG"/>
              </w:rPr>
              <w:t>2. Иницииращи събития, явления и процеси</w:t>
            </w:r>
          </w:p>
        </w:tc>
      </w:tr>
      <w:tr w:rsidR="00351B5E" w:rsidRPr="00797F20" w14:paraId="2551C7AC" w14:textId="77777777" w:rsidTr="00351B5E">
        <w:trPr>
          <w:jc w:val="center"/>
        </w:trPr>
        <w:tc>
          <w:tcPr>
            <w:tcW w:w="1838" w:type="dxa"/>
            <w:vMerge/>
          </w:tcPr>
          <w:p w14:paraId="36760FC9"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4395" w:type="dxa"/>
            <w:vMerge/>
          </w:tcPr>
          <w:p w14:paraId="6A485DCA" w14:textId="77777777" w:rsidR="00351B5E" w:rsidRPr="00797F20" w:rsidRDefault="00351B5E" w:rsidP="00351B5E">
            <w:pPr>
              <w:spacing w:line="276" w:lineRule="auto"/>
              <w:jc w:val="center"/>
              <w:rPr>
                <w:rFonts w:ascii="Times New Roman" w:eastAsia="Calibri" w:hAnsi="Times New Roman" w:cs="Times New Roman"/>
                <w:b/>
                <w:color w:val="000000"/>
                <w:sz w:val="24"/>
                <w:szCs w:val="24"/>
                <w:lang w:val="bg-BG"/>
              </w:rPr>
            </w:pPr>
          </w:p>
        </w:tc>
        <w:tc>
          <w:tcPr>
            <w:tcW w:w="3117" w:type="dxa"/>
          </w:tcPr>
          <w:p w14:paraId="7542F8DA" w14:textId="77777777" w:rsidR="00351B5E" w:rsidRPr="00797F20" w:rsidRDefault="00351B5E" w:rsidP="003C0761">
            <w:pPr>
              <w:spacing w:line="276" w:lineRule="auto"/>
              <w:rPr>
                <w:rFonts w:ascii="Times New Roman" w:eastAsia="Calibri" w:hAnsi="Times New Roman" w:cs="Times New Roman"/>
                <w:color w:val="000000"/>
                <w:sz w:val="20"/>
                <w:szCs w:val="20"/>
                <w:lang w:val="bg-BG"/>
              </w:rPr>
            </w:pPr>
            <w:r w:rsidRPr="00797F20">
              <w:rPr>
                <w:rFonts w:ascii="Times New Roman" w:eastAsia="Calibri" w:hAnsi="Times New Roman" w:cs="Times New Roman"/>
                <w:color w:val="000000"/>
                <w:sz w:val="20"/>
                <w:szCs w:val="20"/>
                <w:lang w:val="bg-BG"/>
              </w:rPr>
              <w:t>3. Подробно описание на аварийни сценарии</w:t>
            </w:r>
          </w:p>
        </w:tc>
      </w:tr>
      <w:tr w:rsidR="00351B5E" w:rsidRPr="00797F20" w14:paraId="2742D301" w14:textId="77777777" w:rsidTr="00351B5E">
        <w:trPr>
          <w:jc w:val="center"/>
        </w:trPr>
        <w:tc>
          <w:tcPr>
            <w:tcW w:w="1838" w:type="dxa"/>
            <w:vMerge/>
          </w:tcPr>
          <w:p w14:paraId="4D65CA5B"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4395" w:type="dxa"/>
            <w:vMerge/>
          </w:tcPr>
          <w:p w14:paraId="5510D9BA" w14:textId="77777777" w:rsidR="00351B5E" w:rsidRPr="00797F20" w:rsidRDefault="00351B5E" w:rsidP="00351B5E">
            <w:pPr>
              <w:spacing w:line="276" w:lineRule="auto"/>
              <w:jc w:val="center"/>
              <w:rPr>
                <w:rFonts w:ascii="Times New Roman" w:eastAsia="Calibri" w:hAnsi="Times New Roman" w:cs="Times New Roman"/>
                <w:b/>
                <w:color w:val="000000"/>
                <w:sz w:val="24"/>
                <w:szCs w:val="24"/>
                <w:lang w:val="bg-BG"/>
              </w:rPr>
            </w:pPr>
          </w:p>
        </w:tc>
        <w:tc>
          <w:tcPr>
            <w:tcW w:w="3117" w:type="dxa"/>
          </w:tcPr>
          <w:p w14:paraId="027D9827" w14:textId="77777777" w:rsidR="00351B5E" w:rsidRPr="00797F20" w:rsidRDefault="00351B5E" w:rsidP="003C0761">
            <w:pPr>
              <w:spacing w:line="276" w:lineRule="auto"/>
              <w:rPr>
                <w:rFonts w:ascii="Times New Roman" w:eastAsia="Calibri" w:hAnsi="Times New Roman" w:cs="Times New Roman"/>
                <w:color w:val="000000"/>
                <w:sz w:val="20"/>
                <w:szCs w:val="20"/>
                <w:lang w:val="bg-BG"/>
              </w:rPr>
            </w:pPr>
            <w:r w:rsidRPr="00797F20">
              <w:rPr>
                <w:rFonts w:ascii="Times New Roman" w:eastAsia="Calibri" w:hAnsi="Times New Roman" w:cs="Times New Roman"/>
                <w:color w:val="000000"/>
                <w:sz w:val="20"/>
                <w:szCs w:val="20"/>
                <w:lang w:val="bg-BG"/>
              </w:rPr>
              <w:t>4. Оценка на вероятността</w:t>
            </w:r>
          </w:p>
        </w:tc>
      </w:tr>
      <w:tr w:rsidR="00351B5E" w:rsidRPr="00797F20" w14:paraId="56EADE7B" w14:textId="77777777" w:rsidTr="00CA2E82">
        <w:trPr>
          <w:jc w:val="center"/>
        </w:trPr>
        <w:tc>
          <w:tcPr>
            <w:tcW w:w="1838" w:type="dxa"/>
            <w:vMerge/>
          </w:tcPr>
          <w:p w14:paraId="49A5A81B"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4395" w:type="dxa"/>
            <w:vMerge/>
            <w:tcBorders>
              <w:bottom w:val="single" w:sz="4" w:space="0" w:color="auto"/>
            </w:tcBorders>
          </w:tcPr>
          <w:p w14:paraId="732EDD03" w14:textId="77777777" w:rsidR="00351B5E" w:rsidRPr="00797F20" w:rsidRDefault="00351B5E" w:rsidP="00351B5E">
            <w:pPr>
              <w:spacing w:line="276" w:lineRule="auto"/>
              <w:jc w:val="center"/>
              <w:rPr>
                <w:rFonts w:ascii="Times New Roman" w:eastAsia="Calibri" w:hAnsi="Times New Roman" w:cs="Times New Roman"/>
                <w:b/>
                <w:color w:val="000000"/>
                <w:sz w:val="24"/>
                <w:szCs w:val="24"/>
                <w:lang w:val="bg-BG"/>
              </w:rPr>
            </w:pPr>
          </w:p>
        </w:tc>
        <w:tc>
          <w:tcPr>
            <w:tcW w:w="3117" w:type="dxa"/>
            <w:tcBorders>
              <w:bottom w:val="single" w:sz="4" w:space="0" w:color="auto"/>
            </w:tcBorders>
          </w:tcPr>
          <w:p w14:paraId="67E1A7AF" w14:textId="77777777" w:rsidR="00351B5E" w:rsidRPr="00797F20" w:rsidRDefault="00351B5E" w:rsidP="003C0761">
            <w:pPr>
              <w:spacing w:line="276" w:lineRule="auto"/>
              <w:rPr>
                <w:rFonts w:ascii="Times New Roman" w:eastAsia="Calibri" w:hAnsi="Times New Roman" w:cs="Times New Roman"/>
                <w:color w:val="000000"/>
                <w:sz w:val="20"/>
                <w:szCs w:val="20"/>
                <w:lang w:val="bg-BG"/>
              </w:rPr>
            </w:pPr>
            <w:r w:rsidRPr="00797F20">
              <w:rPr>
                <w:rFonts w:ascii="Times New Roman" w:eastAsia="Calibri" w:hAnsi="Times New Roman" w:cs="Times New Roman"/>
                <w:color w:val="000000"/>
                <w:sz w:val="20"/>
                <w:szCs w:val="20"/>
                <w:lang w:val="bg-BG"/>
              </w:rPr>
              <w:t>5. Оценка на размера и тежестта на последствията</w:t>
            </w:r>
          </w:p>
        </w:tc>
      </w:tr>
      <w:tr w:rsidR="00CA2E82" w:rsidRPr="00797F20" w14:paraId="0FBE7B2C" w14:textId="77777777" w:rsidTr="00CA2E82">
        <w:trPr>
          <w:jc w:val="center"/>
        </w:trPr>
        <w:tc>
          <w:tcPr>
            <w:tcW w:w="1838" w:type="dxa"/>
            <w:vMerge/>
            <w:tcBorders>
              <w:right w:val="single" w:sz="4" w:space="0" w:color="auto"/>
            </w:tcBorders>
          </w:tcPr>
          <w:p w14:paraId="0B6602D5" w14:textId="77777777" w:rsidR="00CA2E82" w:rsidRPr="00797F20" w:rsidRDefault="00CA2E82" w:rsidP="003C0761">
            <w:pPr>
              <w:spacing w:line="276" w:lineRule="auto"/>
              <w:rPr>
                <w:rFonts w:ascii="Times New Roman" w:eastAsia="Calibri" w:hAnsi="Times New Roman" w:cs="Times New Roman"/>
                <w:color w:val="000000"/>
                <w:sz w:val="24"/>
                <w:szCs w:val="24"/>
                <w:lang w:val="bg-BG"/>
              </w:rPr>
            </w:pPr>
          </w:p>
        </w:tc>
        <w:tc>
          <w:tcPr>
            <w:tcW w:w="4395" w:type="dxa"/>
            <w:tcBorders>
              <w:top w:val="single" w:sz="4" w:space="0" w:color="auto"/>
              <w:left w:val="single" w:sz="4" w:space="0" w:color="auto"/>
              <w:bottom w:val="single" w:sz="4" w:space="0" w:color="auto"/>
              <w:right w:val="nil"/>
            </w:tcBorders>
            <w:vAlign w:val="center"/>
          </w:tcPr>
          <w:p w14:paraId="6387594D" w14:textId="77777777" w:rsidR="00CA2E82" w:rsidRPr="00797F20" w:rsidRDefault="00CA2E82" w:rsidP="00351B5E">
            <w:pPr>
              <w:spacing w:line="276" w:lineRule="auto"/>
              <w:jc w:val="center"/>
              <w:rPr>
                <w:rFonts w:ascii="Times New Roman" w:eastAsia="Calibri" w:hAnsi="Times New Roman" w:cs="Times New Roman"/>
                <w:b/>
                <w:color w:val="000000"/>
                <w:sz w:val="16"/>
                <w:szCs w:val="16"/>
                <w:lang w:val="bg-BG"/>
              </w:rPr>
            </w:pPr>
          </w:p>
        </w:tc>
        <w:tc>
          <w:tcPr>
            <w:tcW w:w="3117" w:type="dxa"/>
            <w:tcBorders>
              <w:top w:val="single" w:sz="4" w:space="0" w:color="auto"/>
              <w:left w:val="nil"/>
              <w:bottom w:val="single" w:sz="4" w:space="0" w:color="auto"/>
              <w:right w:val="nil"/>
            </w:tcBorders>
          </w:tcPr>
          <w:p w14:paraId="5A79DA74" w14:textId="77777777" w:rsidR="00CA2E82" w:rsidRPr="00797F20" w:rsidRDefault="00CA2E82" w:rsidP="003C0761">
            <w:pPr>
              <w:spacing w:line="276" w:lineRule="auto"/>
              <w:rPr>
                <w:rFonts w:ascii="Times New Roman" w:eastAsia="Calibri" w:hAnsi="Times New Roman" w:cs="Times New Roman"/>
                <w:color w:val="000000"/>
                <w:sz w:val="16"/>
                <w:szCs w:val="16"/>
                <w:lang w:val="bg-BG"/>
              </w:rPr>
            </w:pPr>
          </w:p>
        </w:tc>
      </w:tr>
      <w:tr w:rsidR="00351B5E" w:rsidRPr="00797F20" w14:paraId="6C80268E" w14:textId="77777777" w:rsidTr="00CA2E82">
        <w:trPr>
          <w:jc w:val="center"/>
        </w:trPr>
        <w:tc>
          <w:tcPr>
            <w:tcW w:w="1838" w:type="dxa"/>
            <w:vMerge/>
          </w:tcPr>
          <w:p w14:paraId="1987F119"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4395" w:type="dxa"/>
            <w:vMerge w:val="restart"/>
            <w:tcBorders>
              <w:top w:val="single" w:sz="4" w:space="0" w:color="auto"/>
            </w:tcBorders>
            <w:vAlign w:val="center"/>
          </w:tcPr>
          <w:p w14:paraId="0F3902B5" w14:textId="77777777" w:rsidR="00351B5E" w:rsidRPr="00797F20" w:rsidRDefault="00351B5E" w:rsidP="00351B5E">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Оценяване на риска</w:t>
            </w:r>
          </w:p>
        </w:tc>
        <w:tc>
          <w:tcPr>
            <w:tcW w:w="3117" w:type="dxa"/>
            <w:tcBorders>
              <w:top w:val="single" w:sz="4" w:space="0" w:color="auto"/>
            </w:tcBorders>
          </w:tcPr>
          <w:p w14:paraId="19299D31" w14:textId="77777777" w:rsidR="00351B5E" w:rsidRPr="00797F20" w:rsidRDefault="00351B5E" w:rsidP="003C0761">
            <w:pPr>
              <w:spacing w:line="276" w:lineRule="auto"/>
              <w:rPr>
                <w:rFonts w:ascii="Times New Roman" w:eastAsia="Calibri" w:hAnsi="Times New Roman" w:cs="Times New Roman"/>
                <w:color w:val="000000"/>
                <w:sz w:val="20"/>
                <w:szCs w:val="20"/>
                <w:lang w:val="bg-BG"/>
              </w:rPr>
            </w:pPr>
            <w:r w:rsidRPr="00797F20">
              <w:rPr>
                <w:rFonts w:ascii="Times New Roman" w:eastAsia="Calibri" w:hAnsi="Times New Roman" w:cs="Times New Roman"/>
                <w:color w:val="000000"/>
                <w:sz w:val="20"/>
                <w:szCs w:val="20"/>
                <w:lang w:val="bg-BG"/>
              </w:rPr>
              <w:t>6. Представяне на риска и оценка на неговата приемливост спрямо рисковите критерии</w:t>
            </w:r>
          </w:p>
        </w:tc>
      </w:tr>
      <w:tr w:rsidR="00351B5E" w:rsidRPr="00797F20" w14:paraId="3F47877B" w14:textId="77777777" w:rsidTr="00351B5E">
        <w:trPr>
          <w:jc w:val="center"/>
        </w:trPr>
        <w:tc>
          <w:tcPr>
            <w:tcW w:w="1838" w:type="dxa"/>
            <w:vMerge/>
          </w:tcPr>
          <w:p w14:paraId="0B5419EA"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4395" w:type="dxa"/>
            <w:vMerge/>
          </w:tcPr>
          <w:p w14:paraId="3472D118"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3117" w:type="dxa"/>
          </w:tcPr>
          <w:p w14:paraId="33CC4A34" w14:textId="77777777" w:rsidR="00351B5E" w:rsidRPr="00797F20" w:rsidRDefault="00351B5E" w:rsidP="003C0761">
            <w:pPr>
              <w:spacing w:line="276" w:lineRule="auto"/>
              <w:rPr>
                <w:rFonts w:ascii="Times New Roman" w:eastAsia="Calibri" w:hAnsi="Times New Roman" w:cs="Times New Roman"/>
                <w:color w:val="000000"/>
                <w:sz w:val="20"/>
                <w:szCs w:val="20"/>
                <w:lang w:val="bg-BG"/>
              </w:rPr>
            </w:pPr>
            <w:r w:rsidRPr="00797F20">
              <w:rPr>
                <w:rFonts w:ascii="Times New Roman" w:eastAsia="Calibri" w:hAnsi="Times New Roman" w:cs="Times New Roman"/>
                <w:color w:val="000000"/>
                <w:sz w:val="20"/>
                <w:szCs w:val="20"/>
                <w:lang w:val="bg-BG"/>
              </w:rPr>
              <w:t>7. Идентифициране и оценка на превантивни мерки</w:t>
            </w:r>
          </w:p>
        </w:tc>
      </w:tr>
      <w:tr w:rsidR="00351B5E" w:rsidRPr="00797F20" w14:paraId="1016F40F" w14:textId="77777777" w:rsidTr="00351B5E">
        <w:trPr>
          <w:jc w:val="center"/>
        </w:trPr>
        <w:tc>
          <w:tcPr>
            <w:tcW w:w="1838" w:type="dxa"/>
            <w:vMerge/>
          </w:tcPr>
          <w:p w14:paraId="36254450"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4395" w:type="dxa"/>
            <w:vMerge/>
          </w:tcPr>
          <w:p w14:paraId="4EBA879B"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3117" w:type="dxa"/>
          </w:tcPr>
          <w:p w14:paraId="64F11747" w14:textId="77777777" w:rsidR="00351B5E" w:rsidRPr="00797F20" w:rsidRDefault="00351B5E" w:rsidP="003C0761">
            <w:pPr>
              <w:spacing w:line="276" w:lineRule="auto"/>
              <w:rPr>
                <w:rFonts w:ascii="Times New Roman" w:eastAsia="Calibri" w:hAnsi="Times New Roman" w:cs="Times New Roman"/>
                <w:color w:val="000000"/>
                <w:sz w:val="20"/>
                <w:szCs w:val="20"/>
                <w:lang w:val="bg-BG"/>
              </w:rPr>
            </w:pPr>
            <w:r w:rsidRPr="00797F20">
              <w:rPr>
                <w:rFonts w:ascii="Times New Roman" w:eastAsia="Calibri" w:hAnsi="Times New Roman" w:cs="Times New Roman"/>
                <w:color w:val="000000"/>
                <w:sz w:val="20"/>
                <w:szCs w:val="20"/>
                <w:lang w:val="bg-BG"/>
              </w:rPr>
              <w:t>8. Оценка на минали аварии и инциденти</w:t>
            </w:r>
          </w:p>
        </w:tc>
      </w:tr>
    </w:tbl>
    <w:p w14:paraId="493DA20D" w14:textId="77777777" w:rsidR="009626B6" w:rsidRPr="00797F20" w:rsidRDefault="009626B6" w:rsidP="009626B6">
      <w:pPr>
        <w:spacing w:after="0"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Фиг. 6</w:t>
      </w:r>
    </w:p>
    <w:tbl>
      <w:tblPr>
        <w:tblStyle w:val="TableGrid"/>
        <w:tblW w:w="9776" w:type="dxa"/>
        <w:tblLook w:val="04A0" w:firstRow="1" w:lastRow="0" w:firstColumn="1" w:lastColumn="0" w:noHBand="0" w:noVBand="1"/>
      </w:tblPr>
      <w:tblGrid>
        <w:gridCol w:w="3964"/>
        <w:gridCol w:w="567"/>
        <w:gridCol w:w="2268"/>
        <w:gridCol w:w="426"/>
        <w:gridCol w:w="2551"/>
      </w:tblGrid>
      <w:tr w:rsidR="00B94A12" w:rsidRPr="00797F20" w14:paraId="16571C30" w14:textId="77777777" w:rsidTr="00A316A3">
        <w:tc>
          <w:tcPr>
            <w:tcW w:w="9776" w:type="dxa"/>
            <w:gridSpan w:val="5"/>
            <w:tcBorders>
              <w:bottom w:val="single" w:sz="4" w:space="0" w:color="auto"/>
            </w:tcBorders>
          </w:tcPr>
          <w:p w14:paraId="4C132AA0" w14:textId="77777777" w:rsidR="004259DC" w:rsidRPr="00797F20" w:rsidRDefault="00303408" w:rsidP="00303408">
            <w:pPr>
              <w:spacing w:line="276" w:lineRule="auto"/>
              <w:jc w:val="center"/>
              <w:rPr>
                <w:rFonts w:ascii="Times New Roman" w:eastAsia="Calibri" w:hAnsi="Times New Roman" w:cs="Times New Roman"/>
                <w:color w:val="000000"/>
                <w:sz w:val="24"/>
                <w:szCs w:val="24"/>
                <w:lang w:val="bg-BG"/>
              </w:rPr>
            </w:pPr>
            <w:r w:rsidRPr="00797F20">
              <w:rPr>
                <w:rFonts w:ascii="Times New Roman" w:eastAsia="Calibri" w:hAnsi="Times New Roman" w:cs="Times New Roman"/>
                <w:b/>
                <w:color w:val="000000"/>
                <w:sz w:val="24"/>
                <w:szCs w:val="24"/>
                <w:lang w:val="bg-BG"/>
              </w:rPr>
              <w:lastRenderedPageBreak/>
              <w:t>АЛГОРИТЪМ ЗА ОЦЕНКА НА РИСКА</w:t>
            </w:r>
          </w:p>
        </w:tc>
      </w:tr>
      <w:tr w:rsidR="00B94A12" w:rsidRPr="00797F20" w14:paraId="6FC971F9" w14:textId="77777777" w:rsidTr="00BA17F4">
        <w:tc>
          <w:tcPr>
            <w:tcW w:w="3964" w:type="dxa"/>
            <w:tcBorders>
              <w:top w:val="single" w:sz="4" w:space="0" w:color="auto"/>
              <w:left w:val="nil"/>
              <w:bottom w:val="single" w:sz="4" w:space="0" w:color="auto"/>
              <w:right w:val="nil"/>
            </w:tcBorders>
          </w:tcPr>
          <w:p w14:paraId="26E10BAC"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single" w:sz="4" w:space="0" w:color="auto"/>
              <w:left w:val="nil"/>
              <w:bottom w:val="nil"/>
              <w:right w:val="nil"/>
            </w:tcBorders>
          </w:tcPr>
          <w:p w14:paraId="22897BBC"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top w:val="single" w:sz="4" w:space="0" w:color="auto"/>
              <w:left w:val="nil"/>
              <w:bottom w:val="single" w:sz="4" w:space="0" w:color="auto"/>
              <w:right w:val="nil"/>
            </w:tcBorders>
          </w:tcPr>
          <w:p w14:paraId="0F5CA242"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r>
      <w:tr w:rsidR="00B94A12" w:rsidRPr="00797F20" w14:paraId="28FE872A" w14:textId="77777777" w:rsidTr="00BA17F4">
        <w:tc>
          <w:tcPr>
            <w:tcW w:w="3964" w:type="dxa"/>
            <w:tcBorders>
              <w:top w:val="single" w:sz="4" w:space="0" w:color="auto"/>
              <w:bottom w:val="single" w:sz="4" w:space="0" w:color="auto"/>
              <w:right w:val="single" w:sz="4" w:space="0" w:color="auto"/>
            </w:tcBorders>
          </w:tcPr>
          <w:p w14:paraId="1E265FE9" w14:textId="77777777" w:rsidR="004259DC" w:rsidRPr="00797F20" w:rsidRDefault="004259DC" w:rsidP="009626B6">
            <w:pPr>
              <w:spacing w:line="276" w:lineRule="auto"/>
              <w:jc w:val="center"/>
              <w:rPr>
                <w:rFonts w:ascii="Times New Roman" w:eastAsia="Calibri" w:hAnsi="Times New Roman" w:cs="Times New Roman"/>
                <w:b/>
                <w:color w:val="000000"/>
                <w:sz w:val="24"/>
                <w:szCs w:val="24"/>
                <w:lang w:val="bg-BG"/>
              </w:rPr>
            </w:pPr>
          </w:p>
          <w:p w14:paraId="413A2A43" w14:textId="77777777" w:rsidR="00B94A12" w:rsidRPr="00797F20" w:rsidRDefault="004259DC" w:rsidP="009626B6">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Описание на обекта и процесите</w:t>
            </w:r>
          </w:p>
          <w:p w14:paraId="6F742427" w14:textId="77777777" w:rsidR="004259DC" w:rsidRPr="00797F20" w:rsidRDefault="004259DC" w:rsidP="009626B6">
            <w:pPr>
              <w:spacing w:line="276" w:lineRule="auto"/>
              <w:jc w:val="center"/>
              <w:rPr>
                <w:rFonts w:ascii="Times New Roman" w:eastAsia="Calibri" w:hAnsi="Times New Roman" w:cs="Times New Roman"/>
                <w:b/>
                <w:color w:val="000000"/>
                <w:sz w:val="24"/>
                <w:szCs w:val="24"/>
                <w:lang w:val="bg-BG"/>
              </w:rPr>
            </w:pPr>
          </w:p>
        </w:tc>
        <w:tc>
          <w:tcPr>
            <w:tcW w:w="567" w:type="dxa"/>
            <w:tcBorders>
              <w:top w:val="nil"/>
              <w:left w:val="single" w:sz="4" w:space="0" w:color="auto"/>
              <w:bottom w:val="nil"/>
              <w:right w:val="single" w:sz="4" w:space="0" w:color="auto"/>
            </w:tcBorders>
          </w:tcPr>
          <w:p w14:paraId="559BE7E0"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top w:val="single" w:sz="4" w:space="0" w:color="auto"/>
              <w:left w:val="single" w:sz="4" w:space="0" w:color="auto"/>
              <w:bottom w:val="single" w:sz="4" w:space="0" w:color="auto"/>
            </w:tcBorders>
          </w:tcPr>
          <w:p w14:paraId="591B5204" w14:textId="77777777" w:rsidR="004259DC" w:rsidRPr="004502B5" w:rsidRDefault="004259DC" w:rsidP="004259DC">
            <w:pPr>
              <w:pStyle w:val="ListParagraph"/>
              <w:ind w:left="0"/>
              <w:jc w:val="both"/>
              <w:rPr>
                <w:rFonts w:ascii="Times New Roman" w:hAnsi="Times New Roman" w:cs="Times New Roman"/>
                <w:color w:val="0D0D0D"/>
                <w:sz w:val="20"/>
                <w:szCs w:val="20"/>
                <w:lang w:val="bg-BG"/>
              </w:rPr>
            </w:pPr>
            <w:r w:rsidRPr="004502B5">
              <w:rPr>
                <w:rFonts w:ascii="Times New Roman" w:hAnsi="Times New Roman" w:cs="Times New Roman"/>
                <w:color w:val="0D0D0D"/>
                <w:sz w:val="20"/>
                <w:szCs w:val="20"/>
                <w:lang w:val="bg-BG"/>
              </w:rPr>
              <w:t>- описание и оценка на местоположението на обекта;</w:t>
            </w:r>
          </w:p>
          <w:p w14:paraId="082654E6" w14:textId="77777777" w:rsidR="004259DC" w:rsidRPr="004502B5" w:rsidRDefault="004259DC" w:rsidP="004259DC">
            <w:pPr>
              <w:pStyle w:val="ListParagraph"/>
              <w:ind w:left="0"/>
              <w:jc w:val="both"/>
              <w:rPr>
                <w:rFonts w:ascii="Times New Roman" w:hAnsi="Times New Roman" w:cs="Times New Roman"/>
                <w:sz w:val="20"/>
                <w:szCs w:val="20"/>
                <w:lang w:val="bg-BG"/>
              </w:rPr>
            </w:pPr>
          </w:p>
          <w:p w14:paraId="4193AF2E" w14:textId="77777777" w:rsidR="004259DC" w:rsidRPr="004502B5" w:rsidRDefault="004259DC" w:rsidP="004259DC">
            <w:pPr>
              <w:pStyle w:val="ListParagraph"/>
              <w:ind w:left="0"/>
              <w:jc w:val="both"/>
              <w:rPr>
                <w:rFonts w:ascii="Times New Roman" w:hAnsi="Times New Roman" w:cs="Times New Roman"/>
                <w:color w:val="0D0D0D"/>
                <w:sz w:val="20"/>
                <w:szCs w:val="20"/>
                <w:lang w:val="bg-BG"/>
              </w:rPr>
            </w:pPr>
            <w:r w:rsidRPr="004502B5">
              <w:rPr>
                <w:rFonts w:ascii="Times New Roman" w:hAnsi="Times New Roman" w:cs="Times New Roman"/>
                <w:color w:val="0D0D0D"/>
                <w:sz w:val="20"/>
                <w:szCs w:val="20"/>
                <w:lang w:val="bg-BG"/>
              </w:rPr>
              <w:t>- вид и количество на БВВПИ;</w:t>
            </w:r>
          </w:p>
          <w:p w14:paraId="59B45751" w14:textId="77777777" w:rsidR="004259DC" w:rsidRPr="004502B5" w:rsidRDefault="004259DC" w:rsidP="004259DC">
            <w:pPr>
              <w:pStyle w:val="ListParagraph"/>
              <w:ind w:left="0"/>
              <w:jc w:val="both"/>
              <w:rPr>
                <w:rFonts w:ascii="Times New Roman" w:hAnsi="Times New Roman" w:cs="Times New Roman"/>
                <w:sz w:val="20"/>
                <w:szCs w:val="20"/>
                <w:lang w:val="bg-BG"/>
              </w:rPr>
            </w:pPr>
          </w:p>
          <w:p w14:paraId="7686B5EF" w14:textId="77777777" w:rsidR="00B94A12" w:rsidRPr="004502B5" w:rsidRDefault="004259DC" w:rsidP="004259DC">
            <w:pPr>
              <w:pStyle w:val="ListParagraph"/>
              <w:numPr>
                <w:ilvl w:val="0"/>
                <w:numId w:val="6"/>
              </w:numPr>
              <w:ind w:left="142" w:hanging="142"/>
              <w:jc w:val="both"/>
              <w:rPr>
                <w:rFonts w:ascii="Times New Roman" w:eastAsia="Calibri" w:hAnsi="Times New Roman" w:cs="Times New Roman"/>
                <w:color w:val="000000"/>
                <w:sz w:val="20"/>
                <w:szCs w:val="20"/>
                <w:lang w:val="bg-BG"/>
              </w:rPr>
            </w:pPr>
            <w:r w:rsidRPr="004502B5">
              <w:rPr>
                <w:rFonts w:ascii="Times New Roman" w:hAnsi="Times New Roman" w:cs="Times New Roman"/>
                <w:color w:val="0D0D0D"/>
                <w:sz w:val="20"/>
                <w:szCs w:val="20"/>
                <w:lang w:val="bg-BG"/>
              </w:rPr>
              <w:t>описание на технологичните процеси</w:t>
            </w:r>
          </w:p>
        </w:tc>
      </w:tr>
      <w:tr w:rsidR="00B94A12" w:rsidRPr="00797F20" w14:paraId="36C8FB51" w14:textId="77777777" w:rsidTr="00BA17F4">
        <w:tc>
          <w:tcPr>
            <w:tcW w:w="3964" w:type="dxa"/>
            <w:tcBorders>
              <w:left w:val="nil"/>
              <w:right w:val="nil"/>
            </w:tcBorders>
          </w:tcPr>
          <w:p w14:paraId="47941B1E"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nil"/>
              <w:left w:val="nil"/>
              <w:bottom w:val="nil"/>
              <w:right w:val="nil"/>
            </w:tcBorders>
          </w:tcPr>
          <w:p w14:paraId="17E124F8"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left w:val="nil"/>
              <w:right w:val="nil"/>
            </w:tcBorders>
          </w:tcPr>
          <w:p w14:paraId="3353F41E"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r>
      <w:tr w:rsidR="00B94A12" w:rsidRPr="00797F20" w14:paraId="69812120" w14:textId="77777777" w:rsidTr="00BA17F4">
        <w:tc>
          <w:tcPr>
            <w:tcW w:w="3964" w:type="dxa"/>
            <w:tcBorders>
              <w:bottom w:val="single" w:sz="4" w:space="0" w:color="auto"/>
              <w:right w:val="single" w:sz="4" w:space="0" w:color="auto"/>
            </w:tcBorders>
          </w:tcPr>
          <w:p w14:paraId="575E12CA" w14:textId="77777777" w:rsidR="00B94A12" w:rsidRPr="00797F20" w:rsidRDefault="00303408" w:rsidP="009626B6">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Идентифициране на опасностите</w:t>
            </w:r>
          </w:p>
        </w:tc>
        <w:tc>
          <w:tcPr>
            <w:tcW w:w="567" w:type="dxa"/>
            <w:tcBorders>
              <w:top w:val="nil"/>
              <w:left w:val="single" w:sz="4" w:space="0" w:color="auto"/>
              <w:bottom w:val="nil"/>
              <w:right w:val="single" w:sz="4" w:space="0" w:color="auto"/>
            </w:tcBorders>
          </w:tcPr>
          <w:p w14:paraId="4F03AA58"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left w:val="single" w:sz="4" w:space="0" w:color="auto"/>
              <w:bottom w:val="single" w:sz="4" w:space="0" w:color="auto"/>
            </w:tcBorders>
          </w:tcPr>
          <w:p w14:paraId="5AAADF70" w14:textId="77777777" w:rsidR="00303408" w:rsidRPr="004502B5" w:rsidRDefault="00303408" w:rsidP="00303408">
            <w:pPr>
              <w:pStyle w:val="ListParagraph"/>
              <w:numPr>
                <w:ilvl w:val="0"/>
                <w:numId w:val="7"/>
              </w:numPr>
              <w:tabs>
                <w:tab w:val="left" w:pos="284"/>
              </w:tabs>
              <w:ind w:left="567" w:hanging="567"/>
              <w:jc w:val="both"/>
              <w:rPr>
                <w:rFonts w:ascii="Times New Roman" w:hAnsi="Times New Roman" w:cs="Times New Roman"/>
                <w:sz w:val="16"/>
                <w:szCs w:val="16"/>
                <w:lang w:val="bg-BG"/>
              </w:rPr>
            </w:pPr>
            <w:r w:rsidRPr="004502B5">
              <w:rPr>
                <w:rFonts w:ascii="Times New Roman" w:hAnsi="Times New Roman" w:cs="Times New Roman"/>
                <w:sz w:val="16"/>
                <w:szCs w:val="16"/>
                <w:lang w:val="bg-BG"/>
              </w:rPr>
              <w:t>инцидентен пожар</w:t>
            </w:r>
            <w:r w:rsidR="00FC57E9" w:rsidRPr="004502B5">
              <w:rPr>
                <w:rFonts w:ascii="Times New Roman" w:hAnsi="Times New Roman" w:cs="Times New Roman"/>
                <w:sz w:val="16"/>
                <w:szCs w:val="16"/>
                <w:lang w:val="bg-BG"/>
              </w:rPr>
              <w:t>;</w:t>
            </w:r>
            <w:r w:rsidRPr="004502B5">
              <w:rPr>
                <w:rFonts w:ascii="Times New Roman" w:hAnsi="Times New Roman" w:cs="Times New Roman"/>
                <w:sz w:val="16"/>
                <w:szCs w:val="16"/>
                <w:lang w:val="bg-BG"/>
              </w:rPr>
              <w:t xml:space="preserve"> </w:t>
            </w:r>
          </w:p>
          <w:p w14:paraId="684AB3FC" w14:textId="77777777" w:rsidR="00303408" w:rsidRPr="004502B5" w:rsidRDefault="00303408" w:rsidP="00303408">
            <w:pPr>
              <w:pStyle w:val="ListParagraph"/>
              <w:numPr>
                <w:ilvl w:val="0"/>
                <w:numId w:val="7"/>
              </w:numPr>
              <w:tabs>
                <w:tab w:val="left" w:pos="284"/>
              </w:tabs>
              <w:ind w:left="567" w:hanging="567"/>
              <w:jc w:val="both"/>
              <w:rPr>
                <w:rFonts w:ascii="Times New Roman" w:hAnsi="Times New Roman" w:cs="Times New Roman"/>
                <w:sz w:val="16"/>
                <w:szCs w:val="16"/>
                <w:lang w:val="bg-BG"/>
              </w:rPr>
            </w:pPr>
            <w:r w:rsidRPr="004502B5">
              <w:rPr>
                <w:rFonts w:ascii="Times New Roman" w:hAnsi="Times New Roman" w:cs="Times New Roman"/>
                <w:sz w:val="16"/>
                <w:szCs w:val="16"/>
                <w:lang w:val="bg-BG"/>
              </w:rPr>
              <w:t>човешка грешка</w:t>
            </w:r>
            <w:r w:rsidR="00FC57E9" w:rsidRPr="004502B5">
              <w:rPr>
                <w:rFonts w:ascii="Times New Roman" w:hAnsi="Times New Roman" w:cs="Times New Roman"/>
                <w:sz w:val="16"/>
                <w:szCs w:val="16"/>
                <w:lang w:val="bg-BG"/>
              </w:rPr>
              <w:t>;</w:t>
            </w:r>
            <w:r w:rsidRPr="004502B5">
              <w:rPr>
                <w:rFonts w:ascii="Times New Roman" w:hAnsi="Times New Roman" w:cs="Times New Roman"/>
                <w:sz w:val="16"/>
                <w:szCs w:val="16"/>
                <w:lang w:val="bg-BG"/>
              </w:rPr>
              <w:t xml:space="preserve"> </w:t>
            </w:r>
          </w:p>
          <w:p w14:paraId="14E7C4C2" w14:textId="77777777" w:rsidR="00303408" w:rsidRPr="004502B5" w:rsidRDefault="00303408" w:rsidP="00303408">
            <w:pPr>
              <w:pStyle w:val="ListParagraph"/>
              <w:numPr>
                <w:ilvl w:val="0"/>
                <w:numId w:val="7"/>
              </w:numPr>
              <w:tabs>
                <w:tab w:val="left" w:pos="284"/>
              </w:tabs>
              <w:ind w:left="567" w:hanging="567"/>
              <w:jc w:val="both"/>
              <w:rPr>
                <w:rFonts w:ascii="Times New Roman" w:hAnsi="Times New Roman" w:cs="Times New Roman"/>
                <w:b/>
                <w:sz w:val="16"/>
                <w:szCs w:val="16"/>
                <w:lang w:val="bg-BG"/>
              </w:rPr>
            </w:pPr>
            <w:r w:rsidRPr="004502B5">
              <w:rPr>
                <w:rFonts w:ascii="Times New Roman" w:hAnsi="Times New Roman" w:cs="Times New Roman"/>
                <w:sz w:val="16"/>
                <w:szCs w:val="16"/>
                <w:lang w:val="bg-BG"/>
              </w:rPr>
              <w:t>експлоатационни причини</w:t>
            </w:r>
            <w:r w:rsidR="00FC57E9" w:rsidRPr="004502B5">
              <w:rPr>
                <w:rFonts w:ascii="Times New Roman" w:hAnsi="Times New Roman" w:cs="Times New Roman"/>
                <w:sz w:val="16"/>
                <w:szCs w:val="16"/>
                <w:lang w:val="bg-BG"/>
              </w:rPr>
              <w:t>;</w:t>
            </w:r>
            <w:r w:rsidRPr="004502B5">
              <w:rPr>
                <w:rFonts w:ascii="Times New Roman" w:hAnsi="Times New Roman" w:cs="Times New Roman"/>
                <w:sz w:val="16"/>
                <w:szCs w:val="16"/>
                <w:lang w:val="bg-BG"/>
              </w:rPr>
              <w:t xml:space="preserve"> </w:t>
            </w:r>
          </w:p>
          <w:p w14:paraId="1A7403C5" w14:textId="77777777" w:rsidR="00303408" w:rsidRPr="004502B5" w:rsidRDefault="00303408" w:rsidP="00303408">
            <w:pPr>
              <w:pStyle w:val="ListParagraph"/>
              <w:numPr>
                <w:ilvl w:val="0"/>
                <w:numId w:val="7"/>
              </w:numPr>
              <w:tabs>
                <w:tab w:val="left" w:pos="284"/>
              </w:tabs>
              <w:ind w:left="284" w:hanging="284"/>
              <w:jc w:val="both"/>
              <w:rPr>
                <w:rFonts w:ascii="Times New Roman" w:hAnsi="Times New Roman" w:cs="Times New Roman"/>
                <w:sz w:val="16"/>
                <w:szCs w:val="16"/>
                <w:lang w:val="bg-BG"/>
              </w:rPr>
            </w:pPr>
            <w:r w:rsidRPr="004502B5">
              <w:rPr>
                <w:rFonts w:ascii="Times New Roman" w:hAnsi="Times New Roman" w:cs="Times New Roman"/>
                <w:sz w:val="16"/>
                <w:szCs w:val="16"/>
                <w:lang w:val="bg-BG"/>
              </w:rPr>
              <w:t xml:space="preserve">външни причини, в т.ч. </w:t>
            </w:r>
            <w:r w:rsidR="00FC57E9" w:rsidRPr="004502B5">
              <w:rPr>
                <w:rFonts w:ascii="Times New Roman" w:hAnsi="Times New Roman" w:cs="Times New Roman"/>
                <w:sz w:val="16"/>
                <w:szCs w:val="16"/>
                <w:lang w:val="bg-BG"/>
              </w:rPr>
              <w:t>„</w:t>
            </w:r>
            <w:r w:rsidRPr="004502B5">
              <w:rPr>
                <w:rFonts w:ascii="Times New Roman" w:hAnsi="Times New Roman" w:cs="Times New Roman"/>
                <w:sz w:val="16"/>
                <w:szCs w:val="16"/>
                <w:lang w:val="bg-BG"/>
              </w:rPr>
              <w:t>ефект на доминото</w:t>
            </w:r>
            <w:r w:rsidR="00FC57E9" w:rsidRPr="004502B5">
              <w:rPr>
                <w:rFonts w:ascii="Times New Roman" w:hAnsi="Times New Roman" w:cs="Times New Roman"/>
                <w:sz w:val="16"/>
                <w:szCs w:val="16"/>
                <w:lang w:val="bg-BG"/>
              </w:rPr>
              <w:t>“;</w:t>
            </w:r>
          </w:p>
          <w:p w14:paraId="6FC1665E" w14:textId="77777777" w:rsidR="00B94A12" w:rsidRPr="004502B5" w:rsidRDefault="00FC57E9" w:rsidP="00303408">
            <w:pPr>
              <w:spacing w:line="276" w:lineRule="auto"/>
              <w:jc w:val="both"/>
              <w:rPr>
                <w:rFonts w:ascii="Times New Roman" w:eastAsia="Calibri" w:hAnsi="Times New Roman" w:cs="Times New Roman"/>
                <w:color w:val="000000"/>
                <w:sz w:val="16"/>
                <w:szCs w:val="16"/>
                <w:lang w:val="bg-BG"/>
              </w:rPr>
            </w:pPr>
            <w:r w:rsidRPr="004502B5">
              <w:rPr>
                <w:rFonts w:ascii="Times New Roman" w:hAnsi="Times New Roman" w:cs="Times New Roman"/>
                <w:sz w:val="16"/>
                <w:szCs w:val="16"/>
                <w:lang w:val="bg-BG"/>
              </w:rPr>
              <w:t xml:space="preserve">- </w:t>
            </w:r>
            <w:r w:rsidR="00303408" w:rsidRPr="004502B5">
              <w:rPr>
                <w:rFonts w:ascii="Times New Roman" w:hAnsi="Times New Roman" w:cs="Times New Roman"/>
                <w:sz w:val="16"/>
                <w:szCs w:val="16"/>
                <w:lang w:val="bg-BG"/>
              </w:rPr>
              <w:t>естествени причини</w:t>
            </w:r>
            <w:r w:rsidRPr="004502B5">
              <w:rPr>
                <w:rFonts w:ascii="Times New Roman" w:hAnsi="Times New Roman" w:cs="Times New Roman"/>
                <w:sz w:val="16"/>
                <w:szCs w:val="16"/>
                <w:lang w:val="bg-BG"/>
              </w:rPr>
              <w:t>.</w:t>
            </w:r>
          </w:p>
        </w:tc>
      </w:tr>
      <w:tr w:rsidR="00B94A12" w:rsidRPr="00797F20" w14:paraId="439F054F" w14:textId="77777777" w:rsidTr="00BA17F4">
        <w:tc>
          <w:tcPr>
            <w:tcW w:w="3964" w:type="dxa"/>
            <w:tcBorders>
              <w:left w:val="nil"/>
              <w:right w:val="nil"/>
            </w:tcBorders>
          </w:tcPr>
          <w:p w14:paraId="19E0C7EE"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nil"/>
              <w:left w:val="nil"/>
              <w:bottom w:val="nil"/>
              <w:right w:val="nil"/>
            </w:tcBorders>
          </w:tcPr>
          <w:p w14:paraId="5F62C03D"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left w:val="nil"/>
              <w:right w:val="nil"/>
            </w:tcBorders>
          </w:tcPr>
          <w:p w14:paraId="6A75C8A3"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r>
      <w:tr w:rsidR="006E6D04" w:rsidRPr="00797F20" w14:paraId="553E6E64" w14:textId="77777777" w:rsidTr="00BA17F4">
        <w:tc>
          <w:tcPr>
            <w:tcW w:w="9776" w:type="dxa"/>
            <w:gridSpan w:val="5"/>
            <w:tcBorders>
              <w:bottom w:val="single" w:sz="4" w:space="0" w:color="auto"/>
            </w:tcBorders>
          </w:tcPr>
          <w:p w14:paraId="469B7759" w14:textId="77777777" w:rsidR="006E6D04" w:rsidRPr="00797F20" w:rsidRDefault="006E6D04" w:rsidP="00BA17F4">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Анализ на риска</w:t>
            </w:r>
          </w:p>
        </w:tc>
      </w:tr>
      <w:tr w:rsidR="00BA17F4" w:rsidRPr="00797F20" w14:paraId="0DECAE7D" w14:textId="77777777" w:rsidTr="00B21ABB">
        <w:tc>
          <w:tcPr>
            <w:tcW w:w="3964" w:type="dxa"/>
            <w:tcBorders>
              <w:top w:val="single" w:sz="4" w:space="0" w:color="auto"/>
              <w:left w:val="nil"/>
              <w:bottom w:val="single" w:sz="4" w:space="0" w:color="auto"/>
              <w:right w:val="nil"/>
            </w:tcBorders>
          </w:tcPr>
          <w:p w14:paraId="571DE318" w14:textId="77777777" w:rsidR="00BA17F4" w:rsidRPr="00797F20" w:rsidRDefault="00BA17F4"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single" w:sz="4" w:space="0" w:color="auto"/>
              <w:left w:val="nil"/>
              <w:bottom w:val="nil"/>
              <w:right w:val="nil"/>
            </w:tcBorders>
          </w:tcPr>
          <w:p w14:paraId="309DF7B8" w14:textId="77777777" w:rsidR="00BA17F4" w:rsidRPr="00797F20" w:rsidRDefault="00BA17F4"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top w:val="single" w:sz="4" w:space="0" w:color="auto"/>
              <w:left w:val="nil"/>
              <w:bottom w:val="single" w:sz="4" w:space="0" w:color="auto"/>
              <w:right w:val="nil"/>
            </w:tcBorders>
          </w:tcPr>
          <w:p w14:paraId="37352C2E" w14:textId="77777777" w:rsidR="00BA17F4" w:rsidRPr="00797F20" w:rsidRDefault="00BA17F4" w:rsidP="009B1713">
            <w:pPr>
              <w:numPr>
                <w:ilvl w:val="0"/>
                <w:numId w:val="8"/>
              </w:numPr>
              <w:ind w:left="284" w:hanging="284"/>
              <w:contextualSpacing/>
              <w:jc w:val="both"/>
              <w:rPr>
                <w:rFonts w:ascii="Times New Roman" w:eastAsia="Times New Roman" w:hAnsi="Times New Roman" w:cs="Times New Roman"/>
                <w:color w:val="000000"/>
                <w:sz w:val="24"/>
                <w:szCs w:val="24"/>
                <w:lang w:eastAsia="bg-BG"/>
              </w:rPr>
            </w:pPr>
          </w:p>
        </w:tc>
      </w:tr>
      <w:tr w:rsidR="00C02C0B" w:rsidRPr="00797F20" w14:paraId="3EB7F726" w14:textId="77777777" w:rsidTr="00B21ABB">
        <w:tc>
          <w:tcPr>
            <w:tcW w:w="3964" w:type="dxa"/>
            <w:tcBorders>
              <w:top w:val="single" w:sz="4" w:space="0" w:color="auto"/>
              <w:bottom w:val="single" w:sz="4" w:space="0" w:color="auto"/>
            </w:tcBorders>
          </w:tcPr>
          <w:p w14:paraId="4BEEB9B7" w14:textId="77777777" w:rsidR="00D86F91" w:rsidRPr="00797F20" w:rsidRDefault="00D86F91" w:rsidP="009626B6">
            <w:pPr>
              <w:spacing w:line="276" w:lineRule="auto"/>
              <w:jc w:val="center"/>
              <w:rPr>
                <w:rFonts w:ascii="Times New Roman" w:eastAsia="Calibri" w:hAnsi="Times New Roman" w:cs="Times New Roman"/>
                <w:color w:val="000000"/>
                <w:sz w:val="24"/>
                <w:szCs w:val="24"/>
                <w:lang w:val="bg-BG"/>
              </w:rPr>
            </w:pPr>
          </w:p>
          <w:p w14:paraId="20578630" w14:textId="77777777" w:rsidR="00C02C0B" w:rsidRPr="00797F20" w:rsidRDefault="009B1713" w:rsidP="009626B6">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Аварийни сценарии</w:t>
            </w:r>
          </w:p>
        </w:tc>
        <w:tc>
          <w:tcPr>
            <w:tcW w:w="567" w:type="dxa"/>
            <w:tcBorders>
              <w:top w:val="nil"/>
              <w:bottom w:val="nil"/>
            </w:tcBorders>
          </w:tcPr>
          <w:p w14:paraId="58C397B5" w14:textId="77777777" w:rsidR="00C02C0B" w:rsidRPr="00797F20" w:rsidRDefault="00C02C0B"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top w:val="single" w:sz="4" w:space="0" w:color="auto"/>
              <w:bottom w:val="single" w:sz="4" w:space="0" w:color="auto"/>
            </w:tcBorders>
          </w:tcPr>
          <w:p w14:paraId="629FE467" w14:textId="77777777" w:rsidR="009B1713" w:rsidRPr="009B1713" w:rsidRDefault="009B1713" w:rsidP="009B1713">
            <w:pPr>
              <w:numPr>
                <w:ilvl w:val="0"/>
                <w:numId w:val="8"/>
              </w:numPr>
              <w:ind w:left="284" w:hanging="284"/>
              <w:contextualSpacing/>
              <w:jc w:val="both"/>
              <w:rPr>
                <w:rFonts w:ascii="Times New Roman" w:eastAsia="Times New Roman" w:hAnsi="Times New Roman" w:cs="Times New Roman"/>
                <w:sz w:val="20"/>
                <w:szCs w:val="20"/>
                <w:lang w:val="bg-BG"/>
              </w:rPr>
            </w:pPr>
            <w:r w:rsidRPr="009B1713">
              <w:rPr>
                <w:rFonts w:ascii="Times New Roman" w:eastAsia="Times New Roman" w:hAnsi="Times New Roman" w:cs="Times New Roman"/>
                <w:color w:val="000000"/>
                <w:sz w:val="20"/>
                <w:szCs w:val="20"/>
                <w:lang w:val="bg-BG" w:eastAsia="bg-BG"/>
              </w:rPr>
              <w:t>резюме на събитията, които могат д</w:t>
            </w:r>
            <w:r w:rsidRPr="004502B5">
              <w:rPr>
                <w:rFonts w:ascii="Times New Roman" w:eastAsia="Times New Roman" w:hAnsi="Times New Roman" w:cs="Times New Roman"/>
                <w:color w:val="000000"/>
                <w:sz w:val="20"/>
                <w:szCs w:val="20"/>
                <w:lang w:val="bg-BG" w:eastAsia="bg-BG"/>
              </w:rPr>
              <w:t>а изиграят роля на първопричина;</w:t>
            </w:r>
          </w:p>
          <w:p w14:paraId="2B0A219B" w14:textId="77777777" w:rsidR="00C02C0B" w:rsidRPr="004502B5" w:rsidRDefault="009B1713" w:rsidP="009B1713">
            <w:pPr>
              <w:numPr>
                <w:ilvl w:val="0"/>
                <w:numId w:val="8"/>
              </w:numPr>
              <w:ind w:left="284" w:hanging="284"/>
              <w:contextualSpacing/>
              <w:jc w:val="both"/>
              <w:rPr>
                <w:rFonts w:ascii="Times New Roman" w:eastAsia="Calibri" w:hAnsi="Times New Roman" w:cs="Times New Roman"/>
                <w:color w:val="000000"/>
                <w:sz w:val="20"/>
                <w:szCs w:val="20"/>
                <w:lang w:val="bg-BG"/>
              </w:rPr>
            </w:pPr>
            <w:r w:rsidRPr="009B1713">
              <w:rPr>
                <w:rFonts w:ascii="Times New Roman" w:eastAsia="Times New Roman" w:hAnsi="Times New Roman" w:cs="Times New Roman"/>
                <w:color w:val="000000"/>
                <w:sz w:val="20"/>
                <w:szCs w:val="20"/>
                <w:lang w:val="bg-BG" w:eastAsia="bg-BG"/>
              </w:rPr>
              <w:t>факторите в или извън обекта</w:t>
            </w:r>
            <w:r w:rsidRPr="004502B5">
              <w:rPr>
                <w:rFonts w:ascii="Times New Roman" w:eastAsia="Times New Roman" w:hAnsi="Times New Roman" w:cs="Times New Roman"/>
                <w:color w:val="000000"/>
                <w:sz w:val="20"/>
                <w:szCs w:val="20"/>
                <w:lang w:val="bg-BG" w:eastAsia="bg-BG"/>
              </w:rPr>
              <w:t>.</w:t>
            </w:r>
          </w:p>
        </w:tc>
      </w:tr>
      <w:tr w:rsidR="00C02C0B" w:rsidRPr="00797F20" w14:paraId="2F3CABAE" w14:textId="77777777" w:rsidTr="00B21ABB">
        <w:tc>
          <w:tcPr>
            <w:tcW w:w="3964" w:type="dxa"/>
            <w:tcBorders>
              <w:left w:val="nil"/>
              <w:right w:val="nil"/>
            </w:tcBorders>
          </w:tcPr>
          <w:p w14:paraId="32913D5B" w14:textId="77777777" w:rsidR="00C02C0B" w:rsidRPr="00797F20" w:rsidRDefault="00C02C0B"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nil"/>
              <w:left w:val="nil"/>
              <w:bottom w:val="nil"/>
              <w:right w:val="nil"/>
            </w:tcBorders>
          </w:tcPr>
          <w:p w14:paraId="08EB89A7" w14:textId="77777777" w:rsidR="00C02C0B" w:rsidRPr="00797F20" w:rsidRDefault="00C02C0B"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left w:val="nil"/>
              <w:right w:val="nil"/>
            </w:tcBorders>
          </w:tcPr>
          <w:p w14:paraId="4F0C8AFB" w14:textId="77777777" w:rsidR="00C02C0B" w:rsidRPr="00797F20" w:rsidRDefault="00C02C0B" w:rsidP="009626B6">
            <w:pPr>
              <w:spacing w:line="276" w:lineRule="auto"/>
              <w:jc w:val="center"/>
              <w:rPr>
                <w:rFonts w:ascii="Times New Roman" w:eastAsia="Calibri" w:hAnsi="Times New Roman" w:cs="Times New Roman"/>
                <w:color w:val="000000"/>
                <w:sz w:val="24"/>
                <w:szCs w:val="24"/>
                <w:lang w:val="bg-BG"/>
              </w:rPr>
            </w:pPr>
          </w:p>
        </w:tc>
      </w:tr>
      <w:tr w:rsidR="00C02C0B" w:rsidRPr="00797F20" w14:paraId="0C611B44" w14:textId="77777777" w:rsidTr="00B21ABB">
        <w:tc>
          <w:tcPr>
            <w:tcW w:w="3964" w:type="dxa"/>
            <w:tcBorders>
              <w:bottom w:val="single" w:sz="4" w:space="0" w:color="auto"/>
            </w:tcBorders>
          </w:tcPr>
          <w:p w14:paraId="45930CA6" w14:textId="77777777" w:rsidR="00C02C0B" w:rsidRPr="00797F20" w:rsidRDefault="009B1713" w:rsidP="009626B6">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Оценка на вероятността</w:t>
            </w:r>
          </w:p>
        </w:tc>
        <w:tc>
          <w:tcPr>
            <w:tcW w:w="567" w:type="dxa"/>
            <w:tcBorders>
              <w:top w:val="nil"/>
              <w:bottom w:val="nil"/>
            </w:tcBorders>
          </w:tcPr>
          <w:p w14:paraId="35591F5C" w14:textId="77777777" w:rsidR="00C02C0B" w:rsidRPr="00797F20" w:rsidRDefault="00C02C0B"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bottom w:val="single" w:sz="4" w:space="0" w:color="auto"/>
            </w:tcBorders>
          </w:tcPr>
          <w:p w14:paraId="3714EB35" w14:textId="77777777" w:rsidR="009B1713" w:rsidRPr="009B1713" w:rsidRDefault="009B1713" w:rsidP="009B1713">
            <w:pPr>
              <w:numPr>
                <w:ilvl w:val="0"/>
                <w:numId w:val="9"/>
              </w:numPr>
              <w:tabs>
                <w:tab w:val="left" w:pos="0"/>
              </w:tabs>
              <w:ind w:left="284" w:hanging="284"/>
              <w:contextualSpacing/>
              <w:jc w:val="both"/>
              <w:rPr>
                <w:rFonts w:ascii="Times New Roman" w:eastAsia="Times New Roman" w:hAnsi="Times New Roman" w:cs="Times New Roman"/>
                <w:sz w:val="20"/>
                <w:szCs w:val="20"/>
                <w:lang w:val="bg-BG"/>
              </w:rPr>
            </w:pPr>
            <w:r w:rsidRPr="004502B5">
              <w:rPr>
                <w:rFonts w:ascii="Times New Roman" w:eastAsia="Times New Roman" w:hAnsi="Times New Roman" w:cs="Times New Roman"/>
                <w:sz w:val="20"/>
                <w:szCs w:val="20"/>
                <w:lang w:val="bg-BG"/>
              </w:rPr>
              <w:t>статистически данни;</w:t>
            </w:r>
          </w:p>
          <w:p w14:paraId="3890217A" w14:textId="77777777" w:rsidR="00C02C0B" w:rsidRPr="004502B5" w:rsidRDefault="009B1713" w:rsidP="009B1713">
            <w:pPr>
              <w:numPr>
                <w:ilvl w:val="0"/>
                <w:numId w:val="9"/>
              </w:numPr>
              <w:tabs>
                <w:tab w:val="left" w:pos="0"/>
              </w:tabs>
              <w:ind w:left="284" w:hanging="284"/>
              <w:contextualSpacing/>
              <w:jc w:val="both"/>
              <w:rPr>
                <w:rFonts w:ascii="Times New Roman" w:eastAsia="Calibri" w:hAnsi="Times New Roman" w:cs="Times New Roman"/>
                <w:color w:val="000000"/>
                <w:sz w:val="20"/>
                <w:szCs w:val="20"/>
                <w:lang w:val="bg-BG"/>
              </w:rPr>
            </w:pPr>
            <w:r w:rsidRPr="004502B5">
              <w:rPr>
                <w:rFonts w:ascii="Times New Roman" w:eastAsia="Times New Roman" w:hAnsi="Times New Roman" w:cs="Times New Roman"/>
                <w:sz w:val="20"/>
                <w:szCs w:val="20"/>
                <w:lang w:val="bg-BG"/>
              </w:rPr>
              <w:t>експертна оценка.</w:t>
            </w:r>
          </w:p>
        </w:tc>
      </w:tr>
      <w:tr w:rsidR="00B21ABB" w:rsidRPr="00797F20" w14:paraId="26B65B38" w14:textId="77777777" w:rsidTr="00B21ABB">
        <w:tc>
          <w:tcPr>
            <w:tcW w:w="3964" w:type="dxa"/>
            <w:tcBorders>
              <w:left w:val="nil"/>
              <w:right w:val="nil"/>
            </w:tcBorders>
          </w:tcPr>
          <w:p w14:paraId="045FC04C"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nil"/>
              <w:left w:val="nil"/>
              <w:bottom w:val="nil"/>
              <w:right w:val="nil"/>
            </w:tcBorders>
          </w:tcPr>
          <w:p w14:paraId="6860C6C0"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c>
          <w:tcPr>
            <w:tcW w:w="2268" w:type="dxa"/>
            <w:tcBorders>
              <w:left w:val="nil"/>
              <w:right w:val="nil"/>
            </w:tcBorders>
          </w:tcPr>
          <w:p w14:paraId="63B594DB"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c>
          <w:tcPr>
            <w:tcW w:w="426" w:type="dxa"/>
            <w:tcBorders>
              <w:left w:val="nil"/>
              <w:bottom w:val="nil"/>
              <w:right w:val="nil"/>
            </w:tcBorders>
          </w:tcPr>
          <w:p w14:paraId="481C7EFC"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c>
          <w:tcPr>
            <w:tcW w:w="2551" w:type="dxa"/>
            <w:tcBorders>
              <w:left w:val="nil"/>
              <w:right w:val="nil"/>
            </w:tcBorders>
          </w:tcPr>
          <w:p w14:paraId="084052D5"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r>
      <w:tr w:rsidR="00B21ABB" w:rsidRPr="00797F20" w14:paraId="3E9DDCE7" w14:textId="77777777" w:rsidTr="00B21ABB">
        <w:tc>
          <w:tcPr>
            <w:tcW w:w="3964" w:type="dxa"/>
            <w:tcBorders>
              <w:bottom w:val="single" w:sz="4" w:space="0" w:color="auto"/>
            </w:tcBorders>
          </w:tcPr>
          <w:p w14:paraId="3CD642C5" w14:textId="77777777" w:rsidR="00A316A3" w:rsidRPr="00797F20" w:rsidRDefault="00A316A3" w:rsidP="00A316A3">
            <w:pPr>
              <w:spacing w:line="276" w:lineRule="auto"/>
              <w:jc w:val="center"/>
              <w:rPr>
                <w:rFonts w:ascii="Times New Roman" w:eastAsia="Calibri" w:hAnsi="Times New Roman" w:cs="Times New Roman"/>
                <w:color w:val="000000"/>
                <w:sz w:val="24"/>
                <w:szCs w:val="24"/>
                <w:lang w:val="bg-BG"/>
              </w:rPr>
            </w:pPr>
          </w:p>
          <w:p w14:paraId="02CC47BA" w14:textId="77777777" w:rsidR="00A316A3" w:rsidRPr="00797F20" w:rsidRDefault="00A316A3" w:rsidP="00A316A3">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 xml:space="preserve">Анализ на последствията </w:t>
            </w:r>
          </w:p>
          <w:p w14:paraId="71E85AF9" w14:textId="77777777" w:rsidR="00A316A3" w:rsidRPr="00797F20" w:rsidRDefault="00A316A3" w:rsidP="00A316A3">
            <w:pPr>
              <w:spacing w:line="276" w:lineRule="auto"/>
              <w:jc w:val="center"/>
              <w:rPr>
                <w:rFonts w:ascii="Times New Roman" w:eastAsia="Calibri" w:hAnsi="Times New Roman" w:cs="Times New Roman"/>
                <w:color w:val="000000"/>
                <w:sz w:val="24"/>
                <w:szCs w:val="24"/>
                <w:lang w:val="bg-BG"/>
              </w:rPr>
            </w:pPr>
            <w:r w:rsidRPr="00797F20">
              <w:rPr>
                <w:rFonts w:ascii="Times New Roman" w:eastAsia="Calibri" w:hAnsi="Times New Roman" w:cs="Times New Roman"/>
                <w:b/>
                <w:color w:val="000000"/>
                <w:sz w:val="24"/>
                <w:szCs w:val="24"/>
                <w:lang w:val="bg-BG"/>
              </w:rPr>
              <w:t>Изчисления и моделиране</w:t>
            </w:r>
          </w:p>
        </w:tc>
        <w:tc>
          <w:tcPr>
            <w:tcW w:w="567" w:type="dxa"/>
            <w:tcBorders>
              <w:top w:val="nil"/>
              <w:bottom w:val="nil"/>
            </w:tcBorders>
          </w:tcPr>
          <w:p w14:paraId="79F6E955" w14:textId="77777777" w:rsidR="00A316A3" w:rsidRPr="00797F20" w:rsidRDefault="00A316A3" w:rsidP="009626B6">
            <w:pPr>
              <w:spacing w:line="276" w:lineRule="auto"/>
              <w:jc w:val="center"/>
              <w:rPr>
                <w:rFonts w:ascii="Times New Roman" w:eastAsia="Calibri" w:hAnsi="Times New Roman" w:cs="Times New Roman"/>
                <w:color w:val="000000"/>
                <w:sz w:val="24"/>
                <w:szCs w:val="24"/>
                <w:lang w:val="bg-BG"/>
              </w:rPr>
            </w:pPr>
          </w:p>
        </w:tc>
        <w:tc>
          <w:tcPr>
            <w:tcW w:w="2268" w:type="dxa"/>
            <w:tcBorders>
              <w:bottom w:val="single" w:sz="4" w:space="0" w:color="auto"/>
              <w:right w:val="single" w:sz="4" w:space="0" w:color="auto"/>
            </w:tcBorders>
          </w:tcPr>
          <w:p w14:paraId="106261C9" w14:textId="77777777" w:rsidR="00A316A3" w:rsidRPr="004502B5" w:rsidRDefault="00A316A3" w:rsidP="00A316A3">
            <w:pPr>
              <w:jc w:val="both"/>
              <w:rPr>
                <w:rFonts w:ascii="Times New Roman" w:eastAsia="Times New Roman" w:hAnsi="Times New Roman" w:cs="Times New Roman"/>
                <w:sz w:val="20"/>
                <w:szCs w:val="20"/>
                <w:u w:val="single"/>
                <w:lang w:val="bg-BG"/>
              </w:rPr>
            </w:pPr>
            <w:r w:rsidRPr="00A316A3">
              <w:rPr>
                <w:rFonts w:ascii="Times New Roman" w:eastAsia="Times New Roman" w:hAnsi="Times New Roman" w:cs="Times New Roman"/>
                <w:sz w:val="20"/>
                <w:szCs w:val="20"/>
                <w:u w:val="single"/>
                <w:lang w:val="bg-BG"/>
              </w:rPr>
              <w:t>Модели на</w:t>
            </w:r>
          </w:p>
          <w:p w14:paraId="294E11E5" w14:textId="77777777" w:rsidR="00A316A3" w:rsidRPr="00A316A3" w:rsidRDefault="00A316A3" w:rsidP="00A316A3">
            <w:pPr>
              <w:jc w:val="both"/>
              <w:rPr>
                <w:rFonts w:ascii="Times New Roman" w:eastAsia="Times New Roman" w:hAnsi="Times New Roman" w:cs="Times New Roman"/>
                <w:b/>
                <w:sz w:val="20"/>
                <w:szCs w:val="20"/>
                <w:lang w:val="bg-BG"/>
              </w:rPr>
            </w:pPr>
            <w:r w:rsidRPr="00A316A3">
              <w:rPr>
                <w:rFonts w:ascii="Times New Roman" w:eastAsia="Times New Roman" w:hAnsi="Times New Roman" w:cs="Times New Roman"/>
                <w:sz w:val="20"/>
                <w:szCs w:val="20"/>
                <w:u w:val="single"/>
                <w:lang w:val="bg-BG"/>
              </w:rPr>
              <w:t>последствия:</w:t>
            </w:r>
          </w:p>
          <w:p w14:paraId="331148AC" w14:textId="77777777" w:rsidR="00A316A3" w:rsidRPr="00A316A3" w:rsidRDefault="00A316A3" w:rsidP="00A316A3">
            <w:pPr>
              <w:numPr>
                <w:ilvl w:val="0"/>
                <w:numId w:val="8"/>
              </w:numPr>
              <w:ind w:left="284" w:hanging="284"/>
              <w:contextualSpacing/>
              <w:jc w:val="both"/>
              <w:rPr>
                <w:rFonts w:ascii="Times New Roman" w:eastAsia="Times New Roman" w:hAnsi="Times New Roman" w:cs="Times New Roman"/>
                <w:sz w:val="20"/>
                <w:szCs w:val="20"/>
                <w:lang w:val="bg-BG"/>
              </w:rPr>
            </w:pPr>
            <w:r w:rsidRPr="00A316A3">
              <w:rPr>
                <w:rFonts w:ascii="Times New Roman" w:eastAsia="Times New Roman" w:hAnsi="Times New Roman" w:cs="Times New Roman"/>
                <w:sz w:val="20"/>
                <w:szCs w:val="20"/>
                <w:lang w:val="bg-BG"/>
              </w:rPr>
              <w:t>токсично изпускане</w:t>
            </w:r>
            <w:r w:rsidRPr="004502B5">
              <w:rPr>
                <w:rFonts w:ascii="Times New Roman" w:eastAsia="Times New Roman" w:hAnsi="Times New Roman" w:cs="Times New Roman"/>
                <w:sz w:val="20"/>
                <w:szCs w:val="20"/>
                <w:lang w:val="bg-BG"/>
              </w:rPr>
              <w:t>;</w:t>
            </w:r>
          </w:p>
          <w:p w14:paraId="391DB717" w14:textId="77777777" w:rsidR="00A316A3" w:rsidRPr="00A316A3" w:rsidRDefault="00A316A3" w:rsidP="00A316A3">
            <w:pPr>
              <w:numPr>
                <w:ilvl w:val="0"/>
                <w:numId w:val="8"/>
              </w:numPr>
              <w:ind w:left="284" w:hanging="284"/>
              <w:contextualSpacing/>
              <w:jc w:val="both"/>
              <w:rPr>
                <w:rFonts w:ascii="Times New Roman" w:eastAsia="Times New Roman" w:hAnsi="Times New Roman" w:cs="Times New Roman"/>
                <w:sz w:val="20"/>
                <w:szCs w:val="20"/>
                <w:lang w:val="bg-BG"/>
              </w:rPr>
            </w:pPr>
            <w:r w:rsidRPr="00A316A3">
              <w:rPr>
                <w:rFonts w:ascii="Times New Roman" w:eastAsia="Times New Roman" w:hAnsi="Times New Roman" w:cs="Times New Roman"/>
                <w:sz w:val="20"/>
                <w:szCs w:val="20"/>
                <w:lang w:val="bg-BG"/>
              </w:rPr>
              <w:t>пожар</w:t>
            </w:r>
            <w:r w:rsidRPr="004502B5">
              <w:rPr>
                <w:rFonts w:ascii="Times New Roman" w:eastAsia="Times New Roman" w:hAnsi="Times New Roman" w:cs="Times New Roman"/>
                <w:sz w:val="20"/>
                <w:szCs w:val="20"/>
                <w:lang w:val="bg-BG"/>
              </w:rPr>
              <w:t>;</w:t>
            </w:r>
          </w:p>
          <w:p w14:paraId="4405C792" w14:textId="77777777" w:rsidR="00A316A3" w:rsidRPr="004502B5" w:rsidRDefault="00A316A3" w:rsidP="00A316A3">
            <w:pPr>
              <w:spacing w:line="276" w:lineRule="auto"/>
              <w:jc w:val="both"/>
              <w:rPr>
                <w:rFonts w:ascii="Times New Roman" w:eastAsia="Calibri" w:hAnsi="Times New Roman" w:cs="Times New Roman"/>
                <w:color w:val="000000"/>
                <w:sz w:val="20"/>
                <w:szCs w:val="20"/>
                <w:lang w:val="bg-BG"/>
              </w:rPr>
            </w:pPr>
            <w:r w:rsidRPr="004502B5">
              <w:rPr>
                <w:rFonts w:ascii="Times New Roman" w:eastAsia="Times New Roman" w:hAnsi="Times New Roman" w:cs="Times New Roman"/>
                <w:sz w:val="20"/>
                <w:szCs w:val="20"/>
                <w:lang w:val="bg-BG"/>
              </w:rPr>
              <w:t>- експлозия.</w:t>
            </w:r>
          </w:p>
        </w:tc>
        <w:tc>
          <w:tcPr>
            <w:tcW w:w="426" w:type="dxa"/>
            <w:tcBorders>
              <w:top w:val="nil"/>
              <w:left w:val="single" w:sz="4" w:space="0" w:color="auto"/>
              <w:bottom w:val="nil"/>
              <w:right w:val="single" w:sz="4" w:space="0" w:color="auto"/>
            </w:tcBorders>
          </w:tcPr>
          <w:p w14:paraId="2CC5FA31" w14:textId="77777777" w:rsidR="00A316A3" w:rsidRPr="00797F20" w:rsidRDefault="00A316A3" w:rsidP="009626B6">
            <w:pPr>
              <w:spacing w:line="276" w:lineRule="auto"/>
              <w:jc w:val="center"/>
              <w:rPr>
                <w:rFonts w:ascii="Times New Roman" w:eastAsia="Calibri" w:hAnsi="Times New Roman" w:cs="Times New Roman"/>
                <w:color w:val="000000"/>
                <w:sz w:val="24"/>
                <w:szCs w:val="24"/>
                <w:lang w:val="bg-BG"/>
              </w:rPr>
            </w:pPr>
          </w:p>
        </w:tc>
        <w:tc>
          <w:tcPr>
            <w:tcW w:w="2551" w:type="dxa"/>
            <w:tcBorders>
              <w:left w:val="single" w:sz="4" w:space="0" w:color="auto"/>
              <w:bottom w:val="single" w:sz="4" w:space="0" w:color="auto"/>
            </w:tcBorders>
          </w:tcPr>
          <w:p w14:paraId="421BEE96" w14:textId="77777777" w:rsidR="00A316A3" w:rsidRPr="00A316A3" w:rsidRDefault="00A316A3" w:rsidP="00A316A3">
            <w:pPr>
              <w:jc w:val="both"/>
              <w:rPr>
                <w:rFonts w:ascii="Times New Roman" w:eastAsia="Times New Roman" w:hAnsi="Times New Roman" w:cs="Times New Roman"/>
                <w:sz w:val="16"/>
                <w:szCs w:val="16"/>
                <w:u w:val="single"/>
                <w:lang w:val="bg-BG"/>
              </w:rPr>
            </w:pPr>
            <w:r w:rsidRPr="00A316A3">
              <w:rPr>
                <w:rFonts w:ascii="Times New Roman" w:eastAsia="Times New Roman" w:hAnsi="Times New Roman" w:cs="Times New Roman"/>
                <w:sz w:val="16"/>
                <w:szCs w:val="16"/>
                <w:u w:val="single"/>
                <w:lang w:val="bg-BG"/>
              </w:rPr>
              <w:t xml:space="preserve">Модели на ефектите: </w:t>
            </w:r>
          </w:p>
          <w:p w14:paraId="449CC097" w14:textId="77777777" w:rsidR="00A316A3" w:rsidRPr="00A316A3" w:rsidRDefault="00A316A3" w:rsidP="00A316A3">
            <w:pPr>
              <w:numPr>
                <w:ilvl w:val="0"/>
                <w:numId w:val="8"/>
              </w:numPr>
              <w:ind w:left="284" w:hanging="284"/>
              <w:contextualSpacing/>
              <w:jc w:val="both"/>
              <w:rPr>
                <w:rFonts w:ascii="Times New Roman" w:eastAsia="Times New Roman" w:hAnsi="Times New Roman" w:cs="Times New Roman"/>
                <w:sz w:val="16"/>
                <w:szCs w:val="16"/>
                <w:lang w:val="bg-BG"/>
              </w:rPr>
            </w:pPr>
            <w:r w:rsidRPr="00A316A3">
              <w:rPr>
                <w:rFonts w:ascii="Times New Roman" w:eastAsia="Times New Roman" w:hAnsi="Times New Roman" w:cs="Times New Roman"/>
                <w:sz w:val="16"/>
                <w:szCs w:val="16"/>
                <w:lang w:val="bg-BG"/>
              </w:rPr>
              <w:t>експозиция</w:t>
            </w:r>
            <w:r w:rsidRPr="004502B5">
              <w:rPr>
                <w:rFonts w:ascii="Times New Roman" w:eastAsia="Times New Roman" w:hAnsi="Times New Roman" w:cs="Times New Roman"/>
                <w:sz w:val="16"/>
                <w:szCs w:val="16"/>
                <w:lang w:val="bg-BG"/>
              </w:rPr>
              <w:t>;</w:t>
            </w:r>
          </w:p>
          <w:p w14:paraId="4C95415D" w14:textId="77777777" w:rsidR="00A316A3" w:rsidRPr="00A316A3" w:rsidRDefault="00A316A3" w:rsidP="00A316A3">
            <w:pPr>
              <w:numPr>
                <w:ilvl w:val="0"/>
                <w:numId w:val="8"/>
              </w:numPr>
              <w:ind w:left="284" w:hanging="284"/>
              <w:contextualSpacing/>
              <w:jc w:val="both"/>
              <w:rPr>
                <w:rFonts w:ascii="Times New Roman" w:eastAsia="Times New Roman" w:hAnsi="Times New Roman" w:cs="Times New Roman"/>
                <w:sz w:val="16"/>
                <w:szCs w:val="16"/>
                <w:lang w:val="bg-BG"/>
              </w:rPr>
            </w:pPr>
            <w:r w:rsidRPr="00A316A3">
              <w:rPr>
                <w:rFonts w:ascii="Times New Roman" w:eastAsia="Times New Roman" w:hAnsi="Times New Roman" w:cs="Times New Roman"/>
                <w:sz w:val="16"/>
                <w:szCs w:val="16"/>
                <w:lang w:val="bg-BG"/>
              </w:rPr>
              <w:t>топлинно излъчване</w:t>
            </w:r>
            <w:r w:rsidRPr="004502B5">
              <w:rPr>
                <w:rFonts w:ascii="Times New Roman" w:eastAsia="Times New Roman" w:hAnsi="Times New Roman" w:cs="Times New Roman"/>
                <w:sz w:val="16"/>
                <w:szCs w:val="16"/>
                <w:lang w:val="bg-BG"/>
              </w:rPr>
              <w:t>;</w:t>
            </w:r>
            <w:r w:rsidRPr="00A316A3">
              <w:rPr>
                <w:rFonts w:ascii="Times New Roman" w:eastAsia="Times New Roman" w:hAnsi="Times New Roman" w:cs="Times New Roman"/>
                <w:sz w:val="16"/>
                <w:szCs w:val="16"/>
                <w:lang w:val="bg-BG"/>
              </w:rPr>
              <w:t xml:space="preserve"> </w:t>
            </w:r>
          </w:p>
          <w:p w14:paraId="14F964D4" w14:textId="77777777" w:rsidR="00A316A3" w:rsidRPr="004502B5" w:rsidRDefault="00A316A3" w:rsidP="00A316A3">
            <w:pPr>
              <w:spacing w:line="276" w:lineRule="auto"/>
              <w:jc w:val="both"/>
              <w:rPr>
                <w:rFonts w:ascii="Times New Roman" w:eastAsia="Calibri" w:hAnsi="Times New Roman" w:cs="Times New Roman"/>
                <w:color w:val="000000"/>
                <w:sz w:val="16"/>
                <w:szCs w:val="16"/>
                <w:lang w:val="bg-BG"/>
              </w:rPr>
            </w:pPr>
            <w:r w:rsidRPr="004502B5">
              <w:rPr>
                <w:rFonts w:ascii="Times New Roman" w:eastAsia="Times New Roman" w:hAnsi="Times New Roman" w:cs="Times New Roman"/>
                <w:sz w:val="16"/>
                <w:szCs w:val="16"/>
                <w:lang w:val="bg-BG"/>
              </w:rPr>
              <w:t xml:space="preserve">- </w:t>
            </w:r>
            <w:proofErr w:type="spellStart"/>
            <w:r w:rsidRPr="004502B5">
              <w:rPr>
                <w:rFonts w:ascii="Times New Roman" w:eastAsia="Times New Roman" w:hAnsi="Times New Roman" w:cs="Times New Roman"/>
                <w:sz w:val="16"/>
                <w:szCs w:val="16"/>
                <w:lang w:val="bg-BG"/>
              </w:rPr>
              <w:t>свръхналягане</w:t>
            </w:r>
            <w:proofErr w:type="spellEnd"/>
            <w:r w:rsidRPr="004502B5">
              <w:rPr>
                <w:rFonts w:ascii="Times New Roman" w:eastAsia="Times New Roman" w:hAnsi="Times New Roman" w:cs="Times New Roman"/>
                <w:sz w:val="16"/>
                <w:szCs w:val="16"/>
                <w:lang w:val="bg-BG"/>
              </w:rPr>
              <w:t>.</w:t>
            </w:r>
          </w:p>
        </w:tc>
      </w:tr>
      <w:tr w:rsidR="00B21ABB" w:rsidRPr="00797F20" w14:paraId="6F98C260" w14:textId="77777777" w:rsidTr="00335A89">
        <w:tc>
          <w:tcPr>
            <w:tcW w:w="3964" w:type="dxa"/>
            <w:tcBorders>
              <w:left w:val="nil"/>
              <w:right w:val="nil"/>
            </w:tcBorders>
          </w:tcPr>
          <w:p w14:paraId="4930531F"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nil"/>
              <w:left w:val="nil"/>
              <w:bottom w:val="nil"/>
              <w:right w:val="nil"/>
            </w:tcBorders>
          </w:tcPr>
          <w:p w14:paraId="5DF1B7DB"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c>
          <w:tcPr>
            <w:tcW w:w="2268" w:type="dxa"/>
            <w:tcBorders>
              <w:left w:val="nil"/>
              <w:right w:val="nil"/>
            </w:tcBorders>
          </w:tcPr>
          <w:p w14:paraId="1D274678"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c>
          <w:tcPr>
            <w:tcW w:w="426" w:type="dxa"/>
            <w:tcBorders>
              <w:top w:val="nil"/>
              <w:left w:val="nil"/>
              <w:right w:val="nil"/>
            </w:tcBorders>
          </w:tcPr>
          <w:p w14:paraId="06C73161"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c>
          <w:tcPr>
            <w:tcW w:w="2551" w:type="dxa"/>
            <w:tcBorders>
              <w:left w:val="nil"/>
              <w:right w:val="nil"/>
            </w:tcBorders>
          </w:tcPr>
          <w:p w14:paraId="22BE0A2A"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r>
      <w:tr w:rsidR="00C02C0B" w:rsidRPr="00797F20" w14:paraId="4BB9BEDB" w14:textId="77777777" w:rsidTr="00335A89">
        <w:tc>
          <w:tcPr>
            <w:tcW w:w="3964" w:type="dxa"/>
            <w:tcBorders>
              <w:bottom w:val="single" w:sz="4" w:space="0" w:color="auto"/>
            </w:tcBorders>
          </w:tcPr>
          <w:p w14:paraId="5265C3E7" w14:textId="77777777" w:rsidR="00C02C0B" w:rsidRPr="00797F20" w:rsidRDefault="00D86F91" w:rsidP="009626B6">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Оценяване на риска</w:t>
            </w:r>
          </w:p>
        </w:tc>
        <w:tc>
          <w:tcPr>
            <w:tcW w:w="567" w:type="dxa"/>
            <w:tcBorders>
              <w:top w:val="nil"/>
              <w:bottom w:val="nil"/>
            </w:tcBorders>
          </w:tcPr>
          <w:p w14:paraId="25194578" w14:textId="77777777" w:rsidR="00C02C0B" w:rsidRPr="00797F20" w:rsidRDefault="00C02C0B"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bottom w:val="single" w:sz="4" w:space="0" w:color="auto"/>
            </w:tcBorders>
          </w:tcPr>
          <w:p w14:paraId="558ACA2F" w14:textId="77777777" w:rsidR="00D86F91" w:rsidRPr="00D86F91" w:rsidRDefault="00D86F91" w:rsidP="00D86F91">
            <w:pPr>
              <w:ind w:left="284"/>
              <w:contextualSpacing/>
              <w:jc w:val="both"/>
              <w:rPr>
                <w:rFonts w:ascii="Times New Roman" w:eastAsia="Times New Roman" w:hAnsi="Times New Roman" w:cs="Times New Roman"/>
                <w:b/>
                <w:sz w:val="20"/>
                <w:szCs w:val="20"/>
              </w:rPr>
            </w:pPr>
            <w:proofErr w:type="spellStart"/>
            <w:r w:rsidRPr="00D86F91">
              <w:rPr>
                <w:rFonts w:ascii="Times New Roman" w:eastAsia="Times New Roman" w:hAnsi="Times New Roman" w:cs="Times New Roman"/>
                <w:b/>
                <w:sz w:val="20"/>
                <w:szCs w:val="20"/>
              </w:rPr>
              <w:t>Изчисления</w:t>
            </w:r>
            <w:proofErr w:type="spellEnd"/>
            <w:r w:rsidRPr="00D86F91">
              <w:rPr>
                <w:rFonts w:ascii="Times New Roman" w:eastAsia="Times New Roman" w:hAnsi="Times New Roman" w:cs="Times New Roman"/>
                <w:b/>
                <w:sz w:val="20"/>
                <w:szCs w:val="20"/>
              </w:rPr>
              <w:t xml:space="preserve"> за:</w:t>
            </w:r>
          </w:p>
          <w:p w14:paraId="487B52C0" w14:textId="77777777" w:rsidR="00D86F91" w:rsidRPr="00D86F91" w:rsidRDefault="00D86F91" w:rsidP="00D86F91">
            <w:pPr>
              <w:tabs>
                <w:tab w:val="left" w:pos="426"/>
              </w:tabs>
              <w:ind w:left="-142"/>
              <w:contextualSpacing/>
              <w:jc w:val="both"/>
              <w:rPr>
                <w:rFonts w:ascii="Times New Roman" w:eastAsia="Times New Roman" w:hAnsi="Times New Roman" w:cs="Times New Roman"/>
                <w:sz w:val="20"/>
                <w:szCs w:val="20"/>
                <w:lang w:val="bg-BG"/>
              </w:rPr>
            </w:pPr>
            <w:r w:rsidRPr="004502B5">
              <w:rPr>
                <w:rFonts w:ascii="Times New Roman" w:eastAsia="Times New Roman" w:hAnsi="Times New Roman" w:cs="Times New Roman"/>
                <w:sz w:val="20"/>
                <w:szCs w:val="20"/>
              </w:rPr>
              <w:t xml:space="preserve">- </w:t>
            </w:r>
            <w:proofErr w:type="spellStart"/>
            <w:r w:rsidRPr="00D86F91">
              <w:rPr>
                <w:rFonts w:ascii="Times New Roman" w:eastAsia="Times New Roman" w:hAnsi="Times New Roman" w:cs="Times New Roman"/>
                <w:sz w:val="20"/>
                <w:szCs w:val="20"/>
              </w:rPr>
              <w:t>разстояние</w:t>
            </w:r>
            <w:proofErr w:type="spellEnd"/>
            <w:r w:rsidRPr="00D86F91">
              <w:rPr>
                <w:rFonts w:ascii="Times New Roman" w:eastAsia="Times New Roman" w:hAnsi="Times New Roman" w:cs="Times New Roman"/>
                <w:sz w:val="20"/>
                <w:szCs w:val="20"/>
              </w:rPr>
              <w:t xml:space="preserve"> по </w:t>
            </w:r>
            <w:proofErr w:type="spellStart"/>
            <w:r w:rsidRPr="00D86F91">
              <w:rPr>
                <w:rFonts w:ascii="Times New Roman" w:eastAsia="Times New Roman" w:hAnsi="Times New Roman" w:cs="Times New Roman"/>
                <w:sz w:val="20"/>
                <w:szCs w:val="20"/>
              </w:rPr>
              <w:t>непредаване</w:t>
            </w:r>
            <w:proofErr w:type="spellEnd"/>
            <w:r w:rsidRPr="00D86F91">
              <w:rPr>
                <w:rFonts w:ascii="Times New Roman" w:eastAsia="Times New Roman" w:hAnsi="Times New Roman" w:cs="Times New Roman"/>
                <w:sz w:val="20"/>
                <w:szCs w:val="20"/>
              </w:rPr>
              <w:t xml:space="preserve"> на</w:t>
            </w:r>
            <w:r w:rsidRPr="004502B5">
              <w:rPr>
                <w:rFonts w:ascii="Times New Roman" w:eastAsia="Times New Roman" w:hAnsi="Times New Roman" w:cs="Times New Roman"/>
                <w:sz w:val="20"/>
                <w:szCs w:val="20"/>
              </w:rPr>
              <w:t xml:space="preserve"> </w:t>
            </w:r>
            <w:proofErr w:type="spellStart"/>
            <w:r w:rsidRPr="004502B5">
              <w:rPr>
                <w:rFonts w:ascii="Times New Roman" w:eastAsia="Times New Roman" w:hAnsi="Times New Roman" w:cs="Times New Roman"/>
                <w:sz w:val="20"/>
                <w:szCs w:val="20"/>
              </w:rPr>
              <w:t>детонация</w:t>
            </w:r>
            <w:proofErr w:type="spellEnd"/>
            <w:r w:rsidRPr="004502B5">
              <w:rPr>
                <w:rFonts w:ascii="Times New Roman" w:eastAsia="Times New Roman" w:hAnsi="Times New Roman" w:cs="Times New Roman"/>
                <w:sz w:val="20"/>
                <w:szCs w:val="20"/>
              </w:rPr>
              <w:t>, „</w:t>
            </w:r>
            <w:proofErr w:type="spellStart"/>
            <w:r w:rsidRPr="004502B5">
              <w:rPr>
                <w:rFonts w:ascii="Times New Roman" w:eastAsia="Times New Roman" w:hAnsi="Times New Roman" w:cs="Times New Roman"/>
                <w:sz w:val="20"/>
                <w:szCs w:val="20"/>
              </w:rPr>
              <w:t>ефект</w:t>
            </w:r>
            <w:proofErr w:type="spellEnd"/>
            <w:r w:rsidRPr="004502B5">
              <w:rPr>
                <w:rFonts w:ascii="Times New Roman" w:eastAsia="Times New Roman" w:hAnsi="Times New Roman" w:cs="Times New Roman"/>
                <w:sz w:val="20"/>
                <w:szCs w:val="20"/>
              </w:rPr>
              <w:t xml:space="preserve"> на </w:t>
            </w:r>
            <w:proofErr w:type="spellStart"/>
            <w:r w:rsidRPr="004502B5">
              <w:rPr>
                <w:rFonts w:ascii="Times New Roman" w:eastAsia="Times New Roman" w:hAnsi="Times New Roman" w:cs="Times New Roman"/>
                <w:sz w:val="20"/>
                <w:szCs w:val="20"/>
              </w:rPr>
              <w:t>доминото</w:t>
            </w:r>
            <w:proofErr w:type="spellEnd"/>
            <w:r w:rsidRPr="004502B5">
              <w:rPr>
                <w:rFonts w:ascii="Times New Roman" w:eastAsia="Times New Roman" w:hAnsi="Times New Roman" w:cs="Times New Roman"/>
                <w:sz w:val="20"/>
                <w:szCs w:val="20"/>
                <w:lang w:val="bg-BG"/>
              </w:rPr>
              <w:t>“;</w:t>
            </w:r>
          </w:p>
          <w:p w14:paraId="3E227C3F" w14:textId="77777777" w:rsidR="00D86F91" w:rsidRPr="00D86F91" w:rsidRDefault="00D86F91" w:rsidP="00D86F91">
            <w:pPr>
              <w:ind w:left="-142"/>
              <w:contextualSpacing/>
              <w:jc w:val="both"/>
              <w:rPr>
                <w:rFonts w:ascii="Times New Roman" w:eastAsia="Times New Roman" w:hAnsi="Times New Roman" w:cs="Times New Roman"/>
                <w:sz w:val="20"/>
                <w:szCs w:val="20"/>
              </w:rPr>
            </w:pPr>
            <w:r w:rsidRPr="00D86F91">
              <w:rPr>
                <w:rFonts w:ascii="Times New Roman" w:eastAsia="Times New Roman" w:hAnsi="Times New Roman" w:cs="Times New Roman"/>
                <w:sz w:val="20"/>
                <w:szCs w:val="20"/>
              </w:rPr>
              <w:t xml:space="preserve">- </w:t>
            </w:r>
            <w:proofErr w:type="spellStart"/>
            <w:r w:rsidRPr="00D86F91">
              <w:rPr>
                <w:rFonts w:ascii="Times New Roman" w:eastAsia="Times New Roman" w:hAnsi="Times New Roman" w:cs="Times New Roman"/>
                <w:sz w:val="20"/>
                <w:szCs w:val="20"/>
              </w:rPr>
              <w:t>въздействие</w:t>
            </w:r>
            <w:proofErr w:type="spellEnd"/>
            <w:r w:rsidRPr="00D86F91">
              <w:rPr>
                <w:rFonts w:ascii="Times New Roman" w:eastAsia="Times New Roman" w:hAnsi="Times New Roman" w:cs="Times New Roman"/>
                <w:sz w:val="20"/>
                <w:szCs w:val="20"/>
              </w:rPr>
              <w:t xml:space="preserve"> на </w:t>
            </w:r>
            <w:proofErr w:type="spellStart"/>
            <w:r w:rsidRPr="00D86F91">
              <w:rPr>
                <w:rFonts w:ascii="Times New Roman" w:eastAsia="Times New Roman" w:hAnsi="Times New Roman" w:cs="Times New Roman"/>
                <w:sz w:val="20"/>
                <w:szCs w:val="20"/>
              </w:rPr>
              <w:t>ударно-въздушната</w:t>
            </w:r>
            <w:proofErr w:type="spellEnd"/>
            <w:r w:rsidRPr="00D86F91">
              <w:rPr>
                <w:rFonts w:ascii="Times New Roman" w:eastAsia="Times New Roman" w:hAnsi="Times New Roman" w:cs="Times New Roman"/>
                <w:sz w:val="20"/>
                <w:szCs w:val="20"/>
              </w:rPr>
              <w:t xml:space="preserve"> </w:t>
            </w:r>
            <w:proofErr w:type="spellStart"/>
            <w:r w:rsidRPr="00D86F91">
              <w:rPr>
                <w:rFonts w:ascii="Times New Roman" w:eastAsia="Times New Roman" w:hAnsi="Times New Roman" w:cs="Times New Roman"/>
                <w:sz w:val="20"/>
                <w:szCs w:val="20"/>
              </w:rPr>
              <w:t>вълна</w:t>
            </w:r>
            <w:proofErr w:type="spellEnd"/>
            <w:r w:rsidRPr="00D86F91">
              <w:rPr>
                <w:rFonts w:ascii="Times New Roman" w:eastAsia="Times New Roman" w:hAnsi="Times New Roman" w:cs="Times New Roman"/>
                <w:sz w:val="20"/>
                <w:szCs w:val="20"/>
              </w:rPr>
              <w:t xml:space="preserve"> за сгради </w:t>
            </w:r>
            <w:proofErr w:type="spellStart"/>
            <w:r w:rsidRPr="00D86F91">
              <w:rPr>
                <w:rFonts w:ascii="Times New Roman" w:eastAsia="Times New Roman" w:hAnsi="Times New Roman" w:cs="Times New Roman"/>
                <w:sz w:val="20"/>
                <w:szCs w:val="20"/>
              </w:rPr>
              <w:t>съоръжения</w:t>
            </w:r>
            <w:proofErr w:type="spellEnd"/>
          </w:p>
          <w:p w14:paraId="4C055753" w14:textId="77777777" w:rsidR="00D86F91" w:rsidRPr="00D86F91" w:rsidRDefault="00D86F91" w:rsidP="00D86F91">
            <w:pPr>
              <w:ind w:left="-142"/>
              <w:contextualSpacing/>
              <w:jc w:val="both"/>
              <w:rPr>
                <w:rFonts w:ascii="Times New Roman" w:eastAsia="Times New Roman" w:hAnsi="Times New Roman" w:cs="Times New Roman"/>
                <w:sz w:val="20"/>
                <w:szCs w:val="20"/>
              </w:rPr>
            </w:pPr>
            <w:r w:rsidRPr="00D86F91">
              <w:rPr>
                <w:rFonts w:ascii="Times New Roman" w:eastAsia="Times New Roman" w:hAnsi="Times New Roman" w:cs="Times New Roman"/>
                <w:sz w:val="20"/>
                <w:szCs w:val="20"/>
              </w:rPr>
              <w:t xml:space="preserve">- </w:t>
            </w:r>
            <w:proofErr w:type="spellStart"/>
            <w:r w:rsidRPr="00D86F91">
              <w:rPr>
                <w:rFonts w:ascii="Times New Roman" w:eastAsia="Times New Roman" w:hAnsi="Times New Roman" w:cs="Times New Roman"/>
                <w:sz w:val="20"/>
                <w:szCs w:val="20"/>
              </w:rPr>
              <w:t>въздействие</w:t>
            </w:r>
            <w:proofErr w:type="spellEnd"/>
            <w:r w:rsidRPr="00D86F91">
              <w:rPr>
                <w:rFonts w:ascii="Times New Roman" w:eastAsia="Times New Roman" w:hAnsi="Times New Roman" w:cs="Times New Roman"/>
                <w:sz w:val="20"/>
                <w:szCs w:val="20"/>
              </w:rPr>
              <w:t xml:space="preserve"> на </w:t>
            </w:r>
            <w:proofErr w:type="spellStart"/>
            <w:r w:rsidRPr="00D86F91">
              <w:rPr>
                <w:rFonts w:ascii="Times New Roman" w:eastAsia="Times New Roman" w:hAnsi="Times New Roman" w:cs="Times New Roman"/>
                <w:sz w:val="20"/>
                <w:szCs w:val="20"/>
              </w:rPr>
              <w:t>ударно-въздушната</w:t>
            </w:r>
            <w:proofErr w:type="spellEnd"/>
            <w:r w:rsidRPr="00D86F91">
              <w:rPr>
                <w:rFonts w:ascii="Times New Roman" w:eastAsia="Times New Roman" w:hAnsi="Times New Roman" w:cs="Times New Roman"/>
                <w:sz w:val="20"/>
                <w:szCs w:val="20"/>
              </w:rPr>
              <w:t xml:space="preserve"> </w:t>
            </w:r>
            <w:proofErr w:type="spellStart"/>
            <w:r w:rsidRPr="00D86F91">
              <w:rPr>
                <w:rFonts w:ascii="Times New Roman" w:eastAsia="Times New Roman" w:hAnsi="Times New Roman" w:cs="Times New Roman"/>
                <w:sz w:val="20"/>
                <w:szCs w:val="20"/>
              </w:rPr>
              <w:t>вълна</w:t>
            </w:r>
            <w:proofErr w:type="spellEnd"/>
            <w:r w:rsidRPr="00D86F91">
              <w:rPr>
                <w:rFonts w:ascii="Times New Roman" w:eastAsia="Times New Roman" w:hAnsi="Times New Roman" w:cs="Times New Roman"/>
                <w:sz w:val="20"/>
                <w:szCs w:val="20"/>
              </w:rPr>
              <w:t xml:space="preserve"> за хора и </w:t>
            </w:r>
            <w:proofErr w:type="spellStart"/>
            <w:r w:rsidRPr="00D86F91">
              <w:rPr>
                <w:rFonts w:ascii="Times New Roman" w:eastAsia="Times New Roman" w:hAnsi="Times New Roman" w:cs="Times New Roman"/>
                <w:sz w:val="20"/>
                <w:szCs w:val="20"/>
              </w:rPr>
              <w:t>животни</w:t>
            </w:r>
            <w:proofErr w:type="spellEnd"/>
          </w:p>
          <w:p w14:paraId="03F3EE36" w14:textId="77777777" w:rsidR="00D86F91" w:rsidRPr="00D86F91" w:rsidRDefault="00D86F91" w:rsidP="00D86F91">
            <w:pPr>
              <w:ind w:left="-142"/>
              <w:contextualSpacing/>
              <w:jc w:val="both"/>
              <w:rPr>
                <w:rFonts w:ascii="Times New Roman" w:eastAsia="Times New Roman" w:hAnsi="Times New Roman" w:cs="Times New Roman"/>
                <w:sz w:val="20"/>
                <w:szCs w:val="20"/>
              </w:rPr>
            </w:pPr>
            <w:r w:rsidRPr="00D86F91">
              <w:rPr>
                <w:rFonts w:ascii="Times New Roman" w:eastAsia="Times New Roman" w:hAnsi="Times New Roman" w:cs="Times New Roman"/>
                <w:sz w:val="20"/>
                <w:szCs w:val="20"/>
              </w:rPr>
              <w:t xml:space="preserve">- </w:t>
            </w:r>
            <w:proofErr w:type="spellStart"/>
            <w:r w:rsidRPr="00D86F91">
              <w:rPr>
                <w:rFonts w:ascii="Times New Roman" w:eastAsia="Times New Roman" w:hAnsi="Times New Roman" w:cs="Times New Roman"/>
                <w:sz w:val="20"/>
                <w:szCs w:val="20"/>
              </w:rPr>
              <w:t>действие</w:t>
            </w:r>
            <w:proofErr w:type="spellEnd"/>
            <w:r w:rsidRPr="00D86F91">
              <w:rPr>
                <w:rFonts w:ascii="Times New Roman" w:eastAsia="Times New Roman" w:hAnsi="Times New Roman" w:cs="Times New Roman"/>
                <w:sz w:val="20"/>
                <w:szCs w:val="20"/>
              </w:rPr>
              <w:t xml:space="preserve"> на </w:t>
            </w:r>
            <w:proofErr w:type="spellStart"/>
            <w:r w:rsidRPr="00D86F91">
              <w:rPr>
                <w:rFonts w:ascii="Times New Roman" w:eastAsia="Times New Roman" w:hAnsi="Times New Roman" w:cs="Times New Roman"/>
                <w:sz w:val="20"/>
                <w:szCs w:val="20"/>
              </w:rPr>
              <w:t>токсичните</w:t>
            </w:r>
            <w:proofErr w:type="spellEnd"/>
            <w:r w:rsidRPr="00D86F91">
              <w:rPr>
                <w:rFonts w:ascii="Times New Roman" w:eastAsia="Times New Roman" w:hAnsi="Times New Roman" w:cs="Times New Roman"/>
                <w:sz w:val="20"/>
                <w:szCs w:val="20"/>
              </w:rPr>
              <w:t xml:space="preserve"> </w:t>
            </w:r>
            <w:proofErr w:type="spellStart"/>
            <w:r w:rsidRPr="00D86F91">
              <w:rPr>
                <w:rFonts w:ascii="Times New Roman" w:eastAsia="Times New Roman" w:hAnsi="Times New Roman" w:cs="Times New Roman"/>
                <w:sz w:val="20"/>
                <w:szCs w:val="20"/>
              </w:rPr>
              <w:t>газообразни</w:t>
            </w:r>
            <w:proofErr w:type="spellEnd"/>
            <w:r w:rsidRPr="00D86F91">
              <w:rPr>
                <w:rFonts w:ascii="Times New Roman" w:eastAsia="Times New Roman" w:hAnsi="Times New Roman" w:cs="Times New Roman"/>
                <w:sz w:val="20"/>
                <w:szCs w:val="20"/>
              </w:rPr>
              <w:t xml:space="preserve"> продукти на </w:t>
            </w:r>
            <w:proofErr w:type="spellStart"/>
            <w:r w:rsidRPr="00D86F91">
              <w:rPr>
                <w:rFonts w:ascii="Times New Roman" w:eastAsia="Times New Roman" w:hAnsi="Times New Roman" w:cs="Times New Roman"/>
                <w:sz w:val="20"/>
                <w:szCs w:val="20"/>
              </w:rPr>
              <w:t>взрива</w:t>
            </w:r>
            <w:proofErr w:type="spellEnd"/>
          </w:p>
          <w:p w14:paraId="4006460A" w14:textId="77777777" w:rsidR="00C02C0B" w:rsidRPr="004502B5" w:rsidRDefault="00D86F91" w:rsidP="00D86F91">
            <w:pPr>
              <w:spacing w:line="276" w:lineRule="auto"/>
              <w:jc w:val="both"/>
              <w:rPr>
                <w:rFonts w:ascii="Times New Roman" w:eastAsia="Calibri" w:hAnsi="Times New Roman" w:cs="Times New Roman"/>
                <w:color w:val="000000"/>
                <w:sz w:val="20"/>
                <w:szCs w:val="20"/>
                <w:lang w:val="bg-BG"/>
              </w:rPr>
            </w:pPr>
            <w:r w:rsidRPr="004502B5">
              <w:rPr>
                <w:rFonts w:ascii="Times New Roman" w:eastAsia="Times New Roman" w:hAnsi="Times New Roman" w:cs="Times New Roman"/>
                <w:sz w:val="20"/>
                <w:szCs w:val="20"/>
                <w:lang w:val="bg-BG"/>
              </w:rPr>
              <w:t>- сеизмично действие на взрива за вкопани складове и складове, строени в скат</w:t>
            </w:r>
          </w:p>
        </w:tc>
      </w:tr>
      <w:tr w:rsidR="00D86F91" w:rsidRPr="00797F20" w14:paraId="3BA1180D" w14:textId="77777777" w:rsidTr="00335A89">
        <w:tc>
          <w:tcPr>
            <w:tcW w:w="3964" w:type="dxa"/>
            <w:tcBorders>
              <w:left w:val="nil"/>
              <w:right w:val="nil"/>
            </w:tcBorders>
          </w:tcPr>
          <w:p w14:paraId="2FDBAD81" w14:textId="77777777" w:rsidR="00D86F91" w:rsidRPr="00797F20" w:rsidRDefault="00D86F91"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nil"/>
              <w:left w:val="nil"/>
              <w:bottom w:val="nil"/>
              <w:right w:val="nil"/>
            </w:tcBorders>
          </w:tcPr>
          <w:p w14:paraId="199BEE74" w14:textId="77777777" w:rsidR="00D86F91" w:rsidRPr="00797F20" w:rsidRDefault="00D86F91"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left w:val="nil"/>
              <w:right w:val="nil"/>
            </w:tcBorders>
          </w:tcPr>
          <w:p w14:paraId="0E17A1A6" w14:textId="77777777" w:rsidR="00D86F91" w:rsidRPr="00797F20" w:rsidRDefault="00D86F91" w:rsidP="009626B6">
            <w:pPr>
              <w:spacing w:line="276" w:lineRule="auto"/>
              <w:jc w:val="center"/>
              <w:rPr>
                <w:rFonts w:ascii="Times New Roman" w:eastAsia="Calibri" w:hAnsi="Times New Roman" w:cs="Times New Roman"/>
                <w:color w:val="000000"/>
                <w:sz w:val="24"/>
                <w:szCs w:val="24"/>
                <w:lang w:val="bg-BG"/>
              </w:rPr>
            </w:pPr>
          </w:p>
        </w:tc>
      </w:tr>
      <w:tr w:rsidR="00BA17F4" w:rsidRPr="00797F20" w14:paraId="3727943B" w14:textId="77777777" w:rsidTr="00335A89">
        <w:tc>
          <w:tcPr>
            <w:tcW w:w="3964" w:type="dxa"/>
            <w:tcBorders>
              <w:bottom w:val="single" w:sz="4" w:space="0" w:color="auto"/>
            </w:tcBorders>
          </w:tcPr>
          <w:p w14:paraId="2E246DC9" w14:textId="77777777" w:rsidR="00BA17F4" w:rsidRPr="00797F20" w:rsidRDefault="00BA17F4" w:rsidP="00BA17F4">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Качествена оценка:</w:t>
            </w:r>
          </w:p>
          <w:p w14:paraId="4694814D" w14:textId="77777777" w:rsidR="00BA17F4" w:rsidRPr="00797F20" w:rsidRDefault="00BA17F4" w:rsidP="00BA17F4">
            <w:pPr>
              <w:spacing w:line="276" w:lineRule="auto"/>
              <w:jc w:val="center"/>
              <w:rPr>
                <w:rFonts w:ascii="Times New Roman" w:eastAsia="Calibri" w:hAnsi="Times New Roman" w:cs="Times New Roman"/>
                <w:color w:val="000000"/>
                <w:sz w:val="24"/>
                <w:szCs w:val="24"/>
                <w:lang w:val="bg-BG"/>
              </w:rPr>
            </w:pPr>
            <w:r w:rsidRPr="00797F20">
              <w:rPr>
                <w:rFonts w:ascii="Times New Roman" w:eastAsia="Calibri" w:hAnsi="Times New Roman" w:cs="Times New Roman"/>
                <w:color w:val="000000"/>
                <w:sz w:val="24"/>
                <w:szCs w:val="24"/>
                <w:lang w:val="bg-BG"/>
              </w:rPr>
              <w:t xml:space="preserve">-безопасни разстояния </w:t>
            </w:r>
          </w:p>
          <w:p w14:paraId="4A31332D" w14:textId="77777777" w:rsidR="00BA17F4" w:rsidRPr="00797F20" w:rsidRDefault="00BA17F4" w:rsidP="00BA17F4">
            <w:pPr>
              <w:spacing w:line="276" w:lineRule="auto"/>
              <w:jc w:val="center"/>
              <w:rPr>
                <w:rFonts w:ascii="Times New Roman" w:eastAsia="Calibri" w:hAnsi="Times New Roman" w:cs="Times New Roman"/>
                <w:color w:val="000000"/>
                <w:sz w:val="24"/>
                <w:szCs w:val="24"/>
                <w:lang w:val="bg-BG"/>
              </w:rPr>
            </w:pPr>
            <w:r w:rsidRPr="00797F20">
              <w:rPr>
                <w:rFonts w:ascii="Times New Roman" w:eastAsia="Calibri" w:hAnsi="Times New Roman" w:cs="Times New Roman"/>
                <w:color w:val="000000"/>
                <w:sz w:val="24"/>
                <w:szCs w:val="24"/>
                <w:lang w:val="bg-BG"/>
              </w:rPr>
              <w:t>- матрица на риска</w:t>
            </w:r>
          </w:p>
        </w:tc>
        <w:tc>
          <w:tcPr>
            <w:tcW w:w="567" w:type="dxa"/>
            <w:tcBorders>
              <w:top w:val="nil"/>
              <w:bottom w:val="nil"/>
            </w:tcBorders>
          </w:tcPr>
          <w:p w14:paraId="5C8514C5" w14:textId="77777777" w:rsidR="00BA17F4" w:rsidRPr="00797F20" w:rsidRDefault="00BA17F4"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vMerge w:val="restart"/>
            <w:vAlign w:val="center"/>
          </w:tcPr>
          <w:p w14:paraId="787AB815" w14:textId="77777777" w:rsidR="00BA17F4" w:rsidRPr="004502B5" w:rsidRDefault="00BA17F4" w:rsidP="00BA17F4">
            <w:pPr>
              <w:spacing w:line="276" w:lineRule="auto"/>
              <w:jc w:val="center"/>
              <w:rPr>
                <w:rFonts w:ascii="Times New Roman" w:eastAsia="Calibri" w:hAnsi="Times New Roman" w:cs="Times New Roman"/>
                <w:color w:val="000000"/>
                <w:sz w:val="20"/>
                <w:szCs w:val="20"/>
                <w:lang w:val="bg-BG"/>
              </w:rPr>
            </w:pPr>
            <w:r w:rsidRPr="004502B5">
              <w:rPr>
                <w:rFonts w:ascii="Times New Roman" w:eastAsia="Calibri" w:hAnsi="Times New Roman" w:cs="Times New Roman"/>
                <w:color w:val="000000"/>
                <w:sz w:val="20"/>
                <w:szCs w:val="20"/>
                <w:lang w:val="bg-BG"/>
              </w:rPr>
              <w:t>Представяне на риска</w:t>
            </w:r>
          </w:p>
          <w:p w14:paraId="16F4FAC3" w14:textId="77777777" w:rsidR="00BA17F4" w:rsidRPr="004502B5" w:rsidRDefault="00BA17F4" w:rsidP="00BA17F4">
            <w:pPr>
              <w:spacing w:line="276" w:lineRule="auto"/>
              <w:jc w:val="center"/>
              <w:rPr>
                <w:rFonts w:ascii="Times New Roman" w:eastAsia="Times New Roman" w:hAnsi="Times New Roman" w:cs="Times New Roman"/>
                <w:sz w:val="20"/>
                <w:szCs w:val="20"/>
              </w:rPr>
            </w:pPr>
            <w:r w:rsidRPr="004502B5">
              <w:rPr>
                <w:rFonts w:ascii="Times New Roman" w:eastAsia="Times New Roman" w:hAnsi="Times New Roman" w:cs="Times New Roman"/>
                <w:sz w:val="20"/>
                <w:szCs w:val="20"/>
                <w:lang w:val="bg-BG"/>
              </w:rPr>
              <w:t>Г</w:t>
            </w:r>
            <w:proofErr w:type="spellStart"/>
            <w:r w:rsidRPr="004502B5">
              <w:rPr>
                <w:rFonts w:ascii="Times New Roman" w:eastAsia="Times New Roman" w:hAnsi="Times New Roman" w:cs="Times New Roman"/>
                <w:sz w:val="20"/>
                <w:szCs w:val="20"/>
              </w:rPr>
              <w:t>рафично</w:t>
            </w:r>
            <w:proofErr w:type="spellEnd"/>
            <w:r w:rsidRPr="004502B5">
              <w:rPr>
                <w:rFonts w:ascii="Times New Roman" w:eastAsia="Times New Roman" w:hAnsi="Times New Roman" w:cs="Times New Roman"/>
                <w:sz w:val="20"/>
                <w:szCs w:val="20"/>
              </w:rPr>
              <w:t xml:space="preserve"> </w:t>
            </w:r>
            <w:proofErr w:type="spellStart"/>
            <w:r w:rsidRPr="004502B5">
              <w:rPr>
                <w:rFonts w:ascii="Times New Roman" w:eastAsia="Times New Roman" w:hAnsi="Times New Roman" w:cs="Times New Roman"/>
                <w:sz w:val="20"/>
                <w:szCs w:val="20"/>
              </w:rPr>
              <w:t>представяне</w:t>
            </w:r>
            <w:proofErr w:type="spellEnd"/>
            <w:r w:rsidRPr="004502B5">
              <w:rPr>
                <w:rFonts w:ascii="Times New Roman" w:eastAsia="Times New Roman" w:hAnsi="Times New Roman" w:cs="Times New Roman"/>
                <w:sz w:val="20"/>
                <w:szCs w:val="20"/>
              </w:rPr>
              <w:t xml:space="preserve"> на </w:t>
            </w:r>
            <w:proofErr w:type="spellStart"/>
            <w:r w:rsidRPr="004502B5">
              <w:rPr>
                <w:rFonts w:ascii="Times New Roman" w:eastAsia="Times New Roman" w:hAnsi="Times New Roman" w:cs="Times New Roman"/>
                <w:sz w:val="20"/>
                <w:szCs w:val="20"/>
              </w:rPr>
              <w:t>зоните</w:t>
            </w:r>
            <w:proofErr w:type="spellEnd"/>
            <w:r w:rsidRPr="004502B5">
              <w:rPr>
                <w:rFonts w:ascii="Times New Roman" w:eastAsia="Times New Roman" w:hAnsi="Times New Roman" w:cs="Times New Roman"/>
                <w:sz w:val="20"/>
                <w:szCs w:val="20"/>
              </w:rPr>
              <w:t xml:space="preserve"> на </w:t>
            </w:r>
            <w:proofErr w:type="spellStart"/>
            <w:r w:rsidRPr="004502B5">
              <w:rPr>
                <w:rFonts w:ascii="Times New Roman" w:eastAsia="Times New Roman" w:hAnsi="Times New Roman" w:cs="Times New Roman"/>
                <w:sz w:val="20"/>
                <w:szCs w:val="20"/>
              </w:rPr>
              <w:t>въздействие</w:t>
            </w:r>
            <w:proofErr w:type="spellEnd"/>
          </w:p>
          <w:p w14:paraId="4F44CB81" w14:textId="77777777" w:rsidR="00BA17F4" w:rsidRPr="004502B5" w:rsidRDefault="00BA17F4" w:rsidP="00BA17F4">
            <w:pPr>
              <w:spacing w:line="276" w:lineRule="auto"/>
              <w:jc w:val="center"/>
              <w:rPr>
                <w:rFonts w:ascii="Times New Roman" w:eastAsia="Calibri" w:hAnsi="Times New Roman" w:cs="Times New Roman"/>
                <w:color w:val="000000"/>
                <w:sz w:val="20"/>
                <w:szCs w:val="20"/>
                <w:lang w:val="bg-BG"/>
              </w:rPr>
            </w:pPr>
            <w:r w:rsidRPr="004502B5">
              <w:rPr>
                <w:rFonts w:ascii="Times New Roman" w:eastAsia="Calibri" w:hAnsi="Times New Roman" w:cs="Times New Roman"/>
                <w:color w:val="000000"/>
                <w:sz w:val="20"/>
                <w:szCs w:val="20"/>
                <w:lang w:val="bg-BG"/>
              </w:rPr>
              <w:t>Оценка на мерки и защитни съоръжения</w:t>
            </w:r>
          </w:p>
          <w:p w14:paraId="1D3FE457" w14:textId="77777777" w:rsidR="00BA17F4" w:rsidRPr="004502B5" w:rsidRDefault="00BA17F4" w:rsidP="00BA17F4">
            <w:pPr>
              <w:spacing w:line="276" w:lineRule="auto"/>
              <w:jc w:val="center"/>
              <w:rPr>
                <w:rFonts w:ascii="Times New Roman" w:eastAsia="Calibri" w:hAnsi="Times New Roman" w:cs="Times New Roman"/>
                <w:color w:val="000000"/>
                <w:sz w:val="20"/>
                <w:szCs w:val="20"/>
                <w:lang w:val="bg-BG"/>
              </w:rPr>
            </w:pPr>
            <w:r w:rsidRPr="004502B5">
              <w:rPr>
                <w:rFonts w:ascii="Times New Roman" w:eastAsia="Calibri" w:hAnsi="Times New Roman" w:cs="Times New Roman"/>
                <w:color w:val="000000"/>
                <w:sz w:val="20"/>
                <w:szCs w:val="20"/>
                <w:lang w:val="bg-BG"/>
              </w:rPr>
              <w:t>Оценка на минали аварии и инциденти</w:t>
            </w:r>
          </w:p>
        </w:tc>
      </w:tr>
      <w:tr w:rsidR="00BA17F4" w:rsidRPr="00797F20" w14:paraId="4E848957" w14:textId="77777777" w:rsidTr="00335A89">
        <w:tc>
          <w:tcPr>
            <w:tcW w:w="3964" w:type="dxa"/>
            <w:tcBorders>
              <w:left w:val="nil"/>
              <w:right w:val="nil"/>
            </w:tcBorders>
          </w:tcPr>
          <w:p w14:paraId="046E5EDF" w14:textId="77777777" w:rsidR="00BA17F4" w:rsidRPr="00797F20" w:rsidRDefault="00BA17F4"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nil"/>
              <w:left w:val="nil"/>
              <w:bottom w:val="nil"/>
            </w:tcBorders>
          </w:tcPr>
          <w:p w14:paraId="193A56C6" w14:textId="77777777" w:rsidR="00BA17F4" w:rsidRPr="00797F20" w:rsidRDefault="00BA17F4"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vMerge/>
          </w:tcPr>
          <w:p w14:paraId="6E1FA186" w14:textId="77777777" w:rsidR="00BA17F4" w:rsidRPr="00797F20" w:rsidRDefault="00BA17F4" w:rsidP="009626B6">
            <w:pPr>
              <w:spacing w:line="276" w:lineRule="auto"/>
              <w:jc w:val="center"/>
              <w:rPr>
                <w:rFonts w:ascii="Times New Roman" w:eastAsia="Calibri" w:hAnsi="Times New Roman" w:cs="Times New Roman"/>
                <w:color w:val="000000"/>
                <w:sz w:val="24"/>
                <w:szCs w:val="24"/>
                <w:lang w:val="bg-BG"/>
              </w:rPr>
            </w:pPr>
          </w:p>
        </w:tc>
      </w:tr>
      <w:tr w:rsidR="00BA17F4" w:rsidRPr="00797F20" w14:paraId="6C5210E9" w14:textId="77777777" w:rsidTr="00335A89">
        <w:tc>
          <w:tcPr>
            <w:tcW w:w="3964" w:type="dxa"/>
          </w:tcPr>
          <w:p w14:paraId="4D95AB97" w14:textId="77777777" w:rsidR="00BA17F4" w:rsidRPr="00797F20" w:rsidRDefault="00BA17F4" w:rsidP="00BA17F4">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Количествена оценка:</w:t>
            </w:r>
          </w:p>
          <w:p w14:paraId="01E4A9A9" w14:textId="77777777" w:rsidR="00BA17F4" w:rsidRPr="00797F20" w:rsidRDefault="00BA17F4" w:rsidP="00BA17F4">
            <w:pPr>
              <w:spacing w:line="276" w:lineRule="auto"/>
              <w:jc w:val="center"/>
              <w:rPr>
                <w:rFonts w:ascii="Times New Roman" w:eastAsia="Calibri" w:hAnsi="Times New Roman" w:cs="Times New Roman"/>
                <w:color w:val="000000"/>
                <w:sz w:val="24"/>
                <w:szCs w:val="24"/>
                <w:lang w:val="bg-BG"/>
              </w:rPr>
            </w:pPr>
            <w:r w:rsidRPr="00797F20">
              <w:rPr>
                <w:rFonts w:ascii="Times New Roman" w:eastAsia="Calibri" w:hAnsi="Times New Roman" w:cs="Times New Roman"/>
                <w:color w:val="000000"/>
                <w:sz w:val="24"/>
                <w:szCs w:val="24"/>
                <w:lang w:val="bg-BG"/>
              </w:rPr>
              <w:t>- индивидуален риск</w:t>
            </w:r>
          </w:p>
          <w:p w14:paraId="3C4D57CA" w14:textId="77777777" w:rsidR="00BA17F4" w:rsidRPr="00797F20" w:rsidRDefault="00BA17F4" w:rsidP="00BA17F4">
            <w:pPr>
              <w:spacing w:line="276" w:lineRule="auto"/>
              <w:jc w:val="center"/>
              <w:rPr>
                <w:rFonts w:ascii="Times New Roman" w:eastAsia="Calibri" w:hAnsi="Times New Roman" w:cs="Times New Roman"/>
                <w:color w:val="000000"/>
                <w:sz w:val="24"/>
                <w:szCs w:val="24"/>
                <w:lang w:val="bg-BG"/>
              </w:rPr>
            </w:pPr>
            <w:r w:rsidRPr="00797F20">
              <w:rPr>
                <w:rFonts w:ascii="Times New Roman" w:eastAsia="Calibri" w:hAnsi="Times New Roman" w:cs="Times New Roman"/>
                <w:color w:val="000000"/>
                <w:sz w:val="24"/>
                <w:szCs w:val="24"/>
                <w:lang w:val="bg-BG"/>
              </w:rPr>
              <w:t>- обществен риск</w:t>
            </w:r>
          </w:p>
        </w:tc>
        <w:tc>
          <w:tcPr>
            <w:tcW w:w="567" w:type="dxa"/>
            <w:tcBorders>
              <w:top w:val="nil"/>
              <w:bottom w:val="nil"/>
            </w:tcBorders>
          </w:tcPr>
          <w:p w14:paraId="7E2DBE57" w14:textId="77777777" w:rsidR="00BA17F4" w:rsidRPr="00797F20" w:rsidRDefault="00BA17F4"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vMerge/>
          </w:tcPr>
          <w:p w14:paraId="3BEC1E45" w14:textId="77777777" w:rsidR="00BA17F4" w:rsidRPr="00797F20" w:rsidRDefault="00BA17F4" w:rsidP="009626B6">
            <w:pPr>
              <w:spacing w:line="276" w:lineRule="auto"/>
              <w:jc w:val="center"/>
              <w:rPr>
                <w:rFonts w:ascii="Times New Roman" w:eastAsia="Calibri" w:hAnsi="Times New Roman" w:cs="Times New Roman"/>
                <w:color w:val="000000"/>
                <w:sz w:val="24"/>
                <w:szCs w:val="24"/>
                <w:lang w:val="bg-BG"/>
              </w:rPr>
            </w:pPr>
          </w:p>
        </w:tc>
      </w:tr>
    </w:tbl>
    <w:p w14:paraId="235F9E4D" w14:textId="77777777" w:rsidR="004502B5" w:rsidRDefault="004502B5" w:rsidP="009626B6">
      <w:pPr>
        <w:spacing w:after="0" w:line="276" w:lineRule="auto"/>
        <w:jc w:val="center"/>
        <w:rPr>
          <w:rFonts w:ascii="Times New Roman" w:eastAsia="Calibri" w:hAnsi="Times New Roman" w:cs="Times New Roman"/>
          <w:b/>
          <w:color w:val="000000"/>
          <w:sz w:val="24"/>
          <w:szCs w:val="24"/>
          <w:lang w:val="bg-BG"/>
        </w:rPr>
      </w:pPr>
    </w:p>
    <w:p w14:paraId="2648B9EE" w14:textId="77777777" w:rsidR="0074393D" w:rsidRPr="00797F20" w:rsidRDefault="0074393D" w:rsidP="009626B6">
      <w:pPr>
        <w:spacing w:after="0"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Фиг. 7</w:t>
      </w:r>
    </w:p>
    <w:p w14:paraId="71D9E05D" w14:textId="1765B62C" w:rsidR="002B32D8" w:rsidRPr="00797F20" w:rsidRDefault="002B32D8" w:rsidP="002B32D8">
      <w:pPr>
        <w:spacing w:after="0" w:line="276" w:lineRule="auto"/>
        <w:jc w:val="both"/>
        <w:rPr>
          <w:rFonts w:ascii="Times New Roman" w:eastAsia="Calibri" w:hAnsi="Times New Roman" w:cs="Times New Roman"/>
          <w:color w:val="000000"/>
          <w:sz w:val="24"/>
          <w:szCs w:val="24"/>
          <w:lang w:val="bg-BG"/>
        </w:rPr>
      </w:pPr>
      <w:r w:rsidRPr="00797F20">
        <w:rPr>
          <w:rFonts w:ascii="Times New Roman" w:eastAsia="Calibri" w:hAnsi="Times New Roman" w:cs="Times New Roman"/>
          <w:b/>
          <w:color w:val="000000"/>
          <w:sz w:val="24"/>
          <w:szCs w:val="24"/>
          <w:lang w:val="bg-BG"/>
        </w:rPr>
        <w:lastRenderedPageBreak/>
        <w:t xml:space="preserve">§ </w:t>
      </w:r>
      <w:r w:rsidR="00796FFA" w:rsidRPr="00797F20">
        <w:rPr>
          <w:rFonts w:ascii="Times New Roman" w:eastAsia="Calibri" w:hAnsi="Times New Roman" w:cs="Times New Roman"/>
          <w:b/>
          <w:color w:val="000000"/>
          <w:sz w:val="24"/>
          <w:szCs w:val="24"/>
          <w:lang w:val="bg-BG"/>
        </w:rPr>
        <w:t>3</w:t>
      </w:r>
      <w:r w:rsidR="00796FFA">
        <w:rPr>
          <w:rFonts w:ascii="Times New Roman" w:eastAsia="Calibri" w:hAnsi="Times New Roman" w:cs="Times New Roman"/>
          <w:b/>
          <w:color w:val="000000"/>
          <w:sz w:val="24"/>
          <w:szCs w:val="24"/>
          <w:lang w:val="bg-BG"/>
        </w:rPr>
        <w:t>6</w:t>
      </w:r>
      <w:r w:rsidRPr="00797F20">
        <w:rPr>
          <w:rFonts w:ascii="Times New Roman" w:eastAsia="Calibri" w:hAnsi="Times New Roman" w:cs="Times New Roman"/>
          <w:b/>
          <w:color w:val="000000"/>
          <w:sz w:val="24"/>
          <w:szCs w:val="24"/>
          <w:lang w:val="bg-BG"/>
        </w:rPr>
        <w:t xml:space="preserve">. </w:t>
      </w:r>
      <w:r w:rsidRPr="00797F20">
        <w:rPr>
          <w:rFonts w:ascii="Times New Roman" w:eastAsia="Calibri" w:hAnsi="Times New Roman" w:cs="Times New Roman"/>
          <w:color w:val="000000"/>
          <w:sz w:val="24"/>
          <w:szCs w:val="24"/>
          <w:lang w:val="bg-BG"/>
        </w:rPr>
        <w:t>Създава се Приложение № 4а:</w:t>
      </w:r>
    </w:p>
    <w:p w14:paraId="4E8141AD" w14:textId="77777777" w:rsidR="002B32D8" w:rsidRPr="002B32D8" w:rsidRDefault="002B32D8" w:rsidP="002B32D8">
      <w:pPr>
        <w:widowControl w:val="0"/>
        <w:suppressAutoHyphens/>
        <w:autoSpaceDN w:val="0"/>
        <w:spacing w:after="120" w:line="240" w:lineRule="auto"/>
        <w:jc w:val="right"/>
        <w:rPr>
          <w:rFonts w:ascii="Times New Roman" w:eastAsia="Calibri" w:hAnsi="Times New Roman" w:cs="Times New Roman"/>
          <w:bCs/>
          <w:color w:val="000001"/>
          <w:kern w:val="3"/>
          <w:sz w:val="24"/>
          <w:szCs w:val="24"/>
          <w:lang w:val="bg-BG"/>
        </w:rPr>
      </w:pPr>
      <w:r w:rsidRPr="00797F20">
        <w:rPr>
          <w:rFonts w:ascii="Times New Roman" w:eastAsia="Calibri" w:hAnsi="Times New Roman" w:cs="Times New Roman"/>
          <w:bCs/>
          <w:color w:val="000001"/>
          <w:kern w:val="3"/>
          <w:sz w:val="24"/>
          <w:szCs w:val="24"/>
          <w:lang w:val="bg-BG"/>
        </w:rPr>
        <w:t>„</w:t>
      </w:r>
      <w:r w:rsidRPr="002B32D8">
        <w:rPr>
          <w:rFonts w:ascii="Times New Roman" w:eastAsia="Calibri" w:hAnsi="Times New Roman" w:cs="Times New Roman"/>
          <w:bCs/>
          <w:color w:val="000001"/>
          <w:kern w:val="3"/>
          <w:sz w:val="24"/>
          <w:szCs w:val="24"/>
          <w:lang w:val="bg-BG"/>
        </w:rPr>
        <w:t>Приложение № 4а</w:t>
      </w:r>
    </w:p>
    <w:p w14:paraId="4FC16748" w14:textId="77777777" w:rsidR="002B32D8" w:rsidRPr="002B32D8" w:rsidRDefault="002B32D8" w:rsidP="002B32D8">
      <w:pPr>
        <w:widowControl w:val="0"/>
        <w:suppressAutoHyphens/>
        <w:autoSpaceDN w:val="0"/>
        <w:spacing w:after="120" w:line="240" w:lineRule="auto"/>
        <w:jc w:val="right"/>
        <w:rPr>
          <w:rFonts w:ascii="Times New Roman" w:eastAsia="Calibri" w:hAnsi="Times New Roman" w:cs="Times New Roman"/>
          <w:color w:val="000001"/>
          <w:kern w:val="3"/>
          <w:sz w:val="24"/>
          <w:szCs w:val="24"/>
          <w:lang w:val="bg-BG"/>
        </w:rPr>
      </w:pPr>
      <w:r w:rsidRPr="002B32D8">
        <w:rPr>
          <w:rFonts w:ascii="Times New Roman" w:eastAsia="Calibri" w:hAnsi="Times New Roman" w:cs="Times New Roman"/>
          <w:bCs/>
          <w:color w:val="000001"/>
          <w:kern w:val="3"/>
          <w:sz w:val="24"/>
          <w:szCs w:val="24"/>
          <w:lang w:val="bg-BG"/>
        </w:rPr>
        <w:t>към чл.14, ал. 4 и чл. 15, ал. 6</w:t>
      </w:r>
    </w:p>
    <w:p w14:paraId="49A42267" w14:textId="77777777" w:rsidR="002B32D8" w:rsidRPr="002B32D8" w:rsidRDefault="002B32D8" w:rsidP="002B32D8">
      <w:pPr>
        <w:widowControl w:val="0"/>
        <w:suppressAutoHyphens/>
        <w:autoSpaceDN w:val="0"/>
        <w:spacing w:after="0" w:line="240" w:lineRule="auto"/>
        <w:ind w:firstLine="180"/>
        <w:rPr>
          <w:rFonts w:ascii="Times New Roman" w:eastAsia="Calibri" w:hAnsi="Times New Roman" w:cs="Times New Roman"/>
          <w:color w:val="000001"/>
          <w:kern w:val="3"/>
          <w:sz w:val="24"/>
          <w:szCs w:val="24"/>
          <w:lang w:val="ru-RU"/>
        </w:rPr>
      </w:pPr>
    </w:p>
    <w:p w14:paraId="38C89CD0" w14:textId="77777777" w:rsidR="002B32D8" w:rsidRPr="002B32D8" w:rsidRDefault="002B32D8" w:rsidP="002B32D8">
      <w:pPr>
        <w:widowControl w:val="0"/>
        <w:suppressAutoHyphens/>
        <w:autoSpaceDN w:val="0"/>
        <w:spacing w:after="0" w:line="240" w:lineRule="auto"/>
        <w:ind w:firstLine="181"/>
        <w:jc w:val="center"/>
        <w:rPr>
          <w:rFonts w:ascii="Times New Roman" w:eastAsia="Calibri" w:hAnsi="Times New Roman" w:cs="Times New Roman"/>
          <w:b/>
          <w:color w:val="000001"/>
          <w:kern w:val="3"/>
          <w:sz w:val="24"/>
          <w:szCs w:val="24"/>
          <w:lang w:val="ru-RU"/>
        </w:rPr>
      </w:pPr>
      <w:r w:rsidRPr="002B32D8">
        <w:rPr>
          <w:rFonts w:ascii="Times New Roman" w:eastAsia="Calibri" w:hAnsi="Times New Roman" w:cs="Times New Roman"/>
          <w:b/>
          <w:color w:val="000001"/>
          <w:kern w:val="3"/>
          <w:sz w:val="24"/>
          <w:szCs w:val="24"/>
          <w:lang w:val="ru-RU"/>
        </w:rPr>
        <w:t>Изисквания към високи защитни съоръжения, изграждани като земен насип или смесен тип</w:t>
      </w:r>
    </w:p>
    <w:p w14:paraId="0334B7C6" w14:textId="77777777" w:rsidR="002B32D8" w:rsidRPr="002B32D8" w:rsidRDefault="002B32D8" w:rsidP="002B32D8">
      <w:pPr>
        <w:widowControl w:val="0"/>
        <w:suppressAutoHyphens/>
        <w:autoSpaceDN w:val="0"/>
        <w:spacing w:after="0" w:line="240" w:lineRule="auto"/>
        <w:ind w:firstLine="181"/>
        <w:rPr>
          <w:rFonts w:ascii="Times New Roman" w:eastAsia="Calibri" w:hAnsi="Times New Roman" w:cs="Times New Roman"/>
          <w:color w:val="000001"/>
          <w:kern w:val="3"/>
          <w:sz w:val="24"/>
          <w:szCs w:val="24"/>
          <w:lang w:val="ru-RU"/>
        </w:rPr>
      </w:pPr>
    </w:p>
    <w:p w14:paraId="187AE31A" w14:textId="77777777" w:rsidR="00A004D8" w:rsidRPr="00797F20" w:rsidRDefault="00A004D8" w:rsidP="00A004D8">
      <w:pPr>
        <w:widowControl w:val="0"/>
        <w:suppressAutoHyphens/>
        <w:autoSpaceDN w:val="0"/>
        <w:spacing w:after="0" w:line="240" w:lineRule="auto"/>
        <w:jc w:val="center"/>
        <w:rPr>
          <w:rFonts w:ascii="Times New Roman" w:eastAsia="Calibri" w:hAnsi="Times New Roman" w:cs="Times New Roman"/>
          <w:color w:val="000001"/>
          <w:kern w:val="3"/>
          <w:sz w:val="24"/>
          <w:szCs w:val="24"/>
          <w:lang w:val="ru-RU"/>
        </w:rPr>
      </w:pPr>
      <w:r w:rsidRPr="00797F20">
        <w:rPr>
          <w:rFonts w:ascii="Times New Roman" w:eastAsia="Calibri" w:hAnsi="Times New Roman" w:cs="Times New Roman"/>
          <w:noProof/>
          <w:color w:val="000001"/>
          <w:kern w:val="3"/>
          <w:sz w:val="24"/>
          <w:szCs w:val="24"/>
        </w:rPr>
        <w:drawing>
          <wp:inline distT="0" distB="0" distL="0" distR="0" wp14:anchorId="4D714523" wp14:editId="0D762DE7">
            <wp:extent cx="4476750" cy="281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0" cy="2819400"/>
                    </a:xfrm>
                    <a:prstGeom prst="rect">
                      <a:avLst/>
                    </a:prstGeom>
                    <a:noFill/>
                    <a:ln>
                      <a:noFill/>
                    </a:ln>
                  </pic:spPr>
                </pic:pic>
              </a:graphicData>
            </a:graphic>
          </wp:inline>
        </w:drawing>
      </w:r>
    </w:p>
    <w:p w14:paraId="3D670A74" w14:textId="77777777" w:rsidR="00A004D8" w:rsidRPr="00797F20" w:rsidRDefault="00A004D8" w:rsidP="00A004D8">
      <w:pPr>
        <w:widowControl w:val="0"/>
        <w:suppressAutoHyphens/>
        <w:autoSpaceDN w:val="0"/>
        <w:spacing w:after="0" w:line="240" w:lineRule="auto"/>
        <w:jc w:val="center"/>
        <w:rPr>
          <w:rFonts w:ascii="Times New Roman" w:eastAsia="Calibri" w:hAnsi="Times New Roman" w:cs="Times New Roman"/>
          <w:b/>
          <w:color w:val="000001"/>
          <w:kern w:val="3"/>
          <w:sz w:val="24"/>
          <w:szCs w:val="24"/>
          <w:lang w:val="ru-RU"/>
        </w:rPr>
      </w:pPr>
      <w:r w:rsidRPr="00797F20">
        <w:rPr>
          <w:rFonts w:ascii="Times New Roman" w:eastAsia="Calibri" w:hAnsi="Times New Roman" w:cs="Times New Roman"/>
          <w:b/>
          <w:color w:val="000001"/>
          <w:kern w:val="3"/>
          <w:sz w:val="24"/>
          <w:szCs w:val="24"/>
          <w:lang w:val="ru-RU"/>
        </w:rPr>
        <w:t>Фиг. 1 Пример за изграждане на защитно съоръжение – висок земен насип</w:t>
      </w:r>
    </w:p>
    <w:p w14:paraId="3508E2DA" w14:textId="77777777" w:rsidR="00A004D8" w:rsidRPr="00797F20" w:rsidRDefault="00A004D8" w:rsidP="00A004D8">
      <w:pPr>
        <w:widowControl w:val="0"/>
        <w:suppressAutoHyphens/>
        <w:autoSpaceDN w:val="0"/>
        <w:spacing w:after="0" w:line="240" w:lineRule="auto"/>
        <w:jc w:val="center"/>
        <w:rPr>
          <w:rFonts w:ascii="Times New Roman" w:eastAsia="Calibri" w:hAnsi="Times New Roman" w:cs="Times New Roman"/>
          <w:b/>
          <w:color w:val="000001"/>
          <w:kern w:val="3"/>
          <w:sz w:val="24"/>
          <w:szCs w:val="24"/>
          <w:lang w:val="ru-RU"/>
        </w:rPr>
      </w:pPr>
    </w:p>
    <w:p w14:paraId="30F38F73" w14:textId="77777777" w:rsidR="00A004D8" w:rsidRPr="00797F20" w:rsidRDefault="00A004D8" w:rsidP="00A004D8">
      <w:pPr>
        <w:widowControl w:val="0"/>
        <w:suppressAutoHyphens/>
        <w:autoSpaceDN w:val="0"/>
        <w:spacing w:after="0" w:line="240" w:lineRule="auto"/>
        <w:jc w:val="center"/>
        <w:rPr>
          <w:rFonts w:ascii="Times New Roman" w:eastAsia="Calibri" w:hAnsi="Times New Roman" w:cs="Times New Roman"/>
          <w:b/>
          <w:color w:val="000001"/>
          <w:kern w:val="3"/>
          <w:sz w:val="24"/>
          <w:szCs w:val="24"/>
          <w:lang w:val="ru-RU"/>
        </w:rPr>
      </w:pPr>
    </w:p>
    <w:p w14:paraId="0AD308D8" w14:textId="77777777" w:rsidR="00A004D8" w:rsidRPr="002B32D8" w:rsidRDefault="00A004D8" w:rsidP="00A004D8">
      <w:pPr>
        <w:widowControl w:val="0"/>
        <w:suppressAutoHyphens/>
        <w:autoSpaceDN w:val="0"/>
        <w:spacing w:after="0" w:line="240" w:lineRule="auto"/>
        <w:jc w:val="center"/>
        <w:rPr>
          <w:rFonts w:ascii="Times New Roman" w:eastAsia="Calibri" w:hAnsi="Times New Roman" w:cs="Times New Roman"/>
          <w:b/>
          <w:color w:val="000001"/>
          <w:kern w:val="3"/>
          <w:sz w:val="24"/>
          <w:szCs w:val="24"/>
          <w:lang w:val="ru-RU"/>
        </w:rPr>
      </w:pPr>
      <w:r w:rsidRPr="00797F20">
        <w:rPr>
          <w:rFonts w:ascii="Times New Roman" w:eastAsia="Calibri" w:hAnsi="Times New Roman" w:cs="Times New Roman"/>
          <w:b/>
          <w:noProof/>
          <w:color w:val="000001"/>
          <w:kern w:val="3"/>
          <w:sz w:val="24"/>
          <w:szCs w:val="24"/>
        </w:rPr>
        <w:drawing>
          <wp:inline distT="0" distB="0" distL="0" distR="0" wp14:anchorId="09CBB6C3" wp14:editId="672F0106">
            <wp:extent cx="4324350" cy="2762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350" cy="2762250"/>
                    </a:xfrm>
                    <a:prstGeom prst="rect">
                      <a:avLst/>
                    </a:prstGeom>
                    <a:noFill/>
                    <a:ln>
                      <a:noFill/>
                    </a:ln>
                  </pic:spPr>
                </pic:pic>
              </a:graphicData>
            </a:graphic>
          </wp:inline>
        </w:drawing>
      </w:r>
    </w:p>
    <w:p w14:paraId="5D0706AE" w14:textId="77777777" w:rsidR="002B32D8" w:rsidRPr="00797F20" w:rsidRDefault="00A004D8" w:rsidP="002B32D8">
      <w:pPr>
        <w:widowControl w:val="0"/>
        <w:suppressAutoHyphens/>
        <w:autoSpaceDN w:val="0"/>
        <w:spacing w:after="0" w:line="240" w:lineRule="auto"/>
        <w:ind w:firstLine="181"/>
        <w:jc w:val="center"/>
        <w:rPr>
          <w:rFonts w:ascii="Times New Roman" w:eastAsia="Calibri" w:hAnsi="Times New Roman" w:cs="Times New Roman"/>
          <w:b/>
          <w:noProof/>
          <w:color w:val="000001"/>
          <w:kern w:val="3"/>
          <w:sz w:val="24"/>
          <w:szCs w:val="24"/>
          <w:lang w:val="bg-BG"/>
        </w:rPr>
      </w:pPr>
      <w:r w:rsidRPr="00797F20">
        <w:rPr>
          <w:rFonts w:ascii="Times New Roman" w:eastAsia="Calibri" w:hAnsi="Times New Roman" w:cs="Times New Roman"/>
          <w:b/>
          <w:noProof/>
          <w:color w:val="000001"/>
          <w:kern w:val="3"/>
          <w:sz w:val="24"/>
          <w:szCs w:val="24"/>
          <w:lang w:val="bg-BG"/>
        </w:rPr>
        <w:t>Фиг. 2 Защитно съоръжение смесен тип</w:t>
      </w:r>
    </w:p>
    <w:p w14:paraId="71983499" w14:textId="77777777" w:rsidR="00797F20" w:rsidRPr="002B32D8" w:rsidRDefault="00797F20" w:rsidP="002B32D8">
      <w:pPr>
        <w:widowControl w:val="0"/>
        <w:suppressAutoHyphens/>
        <w:autoSpaceDN w:val="0"/>
        <w:spacing w:after="0" w:line="240" w:lineRule="auto"/>
        <w:ind w:firstLine="181"/>
        <w:jc w:val="center"/>
        <w:rPr>
          <w:rFonts w:ascii="Times New Roman" w:eastAsia="Calibri" w:hAnsi="Times New Roman" w:cs="Times New Roman"/>
          <w:b/>
          <w:color w:val="000001"/>
          <w:kern w:val="3"/>
          <w:sz w:val="24"/>
          <w:szCs w:val="24"/>
          <w:lang w:val="bg-BG"/>
        </w:rPr>
      </w:pPr>
    </w:p>
    <w:p w14:paraId="7726C74B" w14:textId="7C9412FD" w:rsidR="00A004D8" w:rsidRDefault="00A004D8" w:rsidP="002B32D8">
      <w:pPr>
        <w:spacing w:after="0" w:line="276" w:lineRule="auto"/>
        <w:jc w:val="both"/>
        <w:rPr>
          <w:rFonts w:ascii="Times New Roman" w:eastAsia="Calibri" w:hAnsi="Times New Roman" w:cs="Times New Roman"/>
          <w:color w:val="000000"/>
          <w:sz w:val="24"/>
          <w:szCs w:val="24"/>
          <w:lang w:val="bg-BG"/>
        </w:rPr>
      </w:pPr>
      <w:r w:rsidRPr="00797F20">
        <w:rPr>
          <w:rFonts w:ascii="Times New Roman" w:eastAsia="Calibri" w:hAnsi="Times New Roman" w:cs="Times New Roman"/>
          <w:b/>
          <w:color w:val="000000"/>
          <w:sz w:val="24"/>
          <w:szCs w:val="24"/>
          <w:lang w:val="bg-BG"/>
        </w:rPr>
        <w:lastRenderedPageBreak/>
        <w:tab/>
        <w:t xml:space="preserve">§ </w:t>
      </w:r>
      <w:r w:rsidR="00796FFA" w:rsidRPr="00797F20">
        <w:rPr>
          <w:rFonts w:ascii="Times New Roman" w:eastAsia="Calibri" w:hAnsi="Times New Roman" w:cs="Times New Roman"/>
          <w:b/>
          <w:color w:val="000000"/>
          <w:sz w:val="24"/>
          <w:szCs w:val="24"/>
          <w:lang w:val="bg-BG"/>
        </w:rPr>
        <w:t>3</w:t>
      </w:r>
      <w:r w:rsidR="00796FFA">
        <w:rPr>
          <w:rFonts w:ascii="Times New Roman" w:eastAsia="Calibri" w:hAnsi="Times New Roman" w:cs="Times New Roman"/>
          <w:b/>
          <w:color w:val="000000"/>
          <w:sz w:val="24"/>
          <w:szCs w:val="24"/>
          <w:lang w:val="bg-BG"/>
        </w:rPr>
        <w:t>7</w:t>
      </w:r>
      <w:r w:rsidRPr="00797F20">
        <w:rPr>
          <w:rFonts w:ascii="Times New Roman" w:eastAsia="Calibri" w:hAnsi="Times New Roman" w:cs="Times New Roman"/>
          <w:b/>
          <w:color w:val="000000"/>
          <w:sz w:val="24"/>
          <w:szCs w:val="24"/>
          <w:lang w:val="bg-BG"/>
        </w:rPr>
        <w:t xml:space="preserve">. </w:t>
      </w:r>
      <w:r w:rsidR="00890912" w:rsidRPr="0056546A">
        <w:rPr>
          <w:rFonts w:ascii="Times New Roman" w:eastAsia="Calibri" w:hAnsi="Times New Roman" w:cs="Times New Roman"/>
          <w:color w:val="000000"/>
          <w:sz w:val="24"/>
          <w:szCs w:val="24"/>
          <w:lang w:val="bg-BG"/>
        </w:rPr>
        <w:t>Н</w:t>
      </w:r>
      <w:r w:rsidR="00890912">
        <w:rPr>
          <w:rFonts w:ascii="Times New Roman" w:eastAsia="Calibri" w:hAnsi="Times New Roman" w:cs="Times New Roman"/>
          <w:color w:val="000000"/>
          <w:sz w:val="24"/>
          <w:szCs w:val="24"/>
          <w:lang w:val="bg-BG"/>
        </w:rPr>
        <w:t xml:space="preserve">аименованието на </w:t>
      </w:r>
      <w:r w:rsidRPr="00797F20">
        <w:rPr>
          <w:rFonts w:ascii="Times New Roman" w:eastAsia="Calibri" w:hAnsi="Times New Roman" w:cs="Times New Roman"/>
          <w:color w:val="000000"/>
          <w:sz w:val="24"/>
          <w:szCs w:val="24"/>
          <w:lang w:val="bg-BG"/>
        </w:rPr>
        <w:t>Приложение № 5</w:t>
      </w:r>
      <w:r w:rsidR="00B46E65">
        <w:rPr>
          <w:rFonts w:ascii="Times New Roman" w:eastAsia="Calibri" w:hAnsi="Times New Roman" w:cs="Times New Roman"/>
          <w:color w:val="000000"/>
          <w:sz w:val="24"/>
          <w:szCs w:val="24"/>
          <w:lang w:val="bg-BG"/>
        </w:rPr>
        <w:t xml:space="preserve"> към чл. 10</w:t>
      </w:r>
      <w:r w:rsidRPr="00797F20">
        <w:rPr>
          <w:rFonts w:ascii="Times New Roman" w:eastAsia="Calibri" w:hAnsi="Times New Roman" w:cs="Times New Roman"/>
          <w:color w:val="000000"/>
          <w:sz w:val="24"/>
          <w:szCs w:val="24"/>
          <w:lang w:val="bg-BG"/>
        </w:rPr>
        <w:t xml:space="preserve"> </w:t>
      </w:r>
      <w:r w:rsidR="00890912">
        <w:rPr>
          <w:rFonts w:ascii="Times New Roman" w:eastAsia="Calibri" w:hAnsi="Times New Roman" w:cs="Times New Roman"/>
          <w:color w:val="000000"/>
          <w:sz w:val="24"/>
          <w:szCs w:val="24"/>
          <w:lang w:val="bg-BG"/>
        </w:rPr>
        <w:t xml:space="preserve">се изменя така: Приложение </w:t>
      </w:r>
      <w:r w:rsidR="009B0796">
        <w:rPr>
          <w:rFonts w:ascii="Times New Roman" w:eastAsia="Calibri" w:hAnsi="Times New Roman" w:cs="Times New Roman"/>
          <w:color w:val="000000"/>
          <w:sz w:val="24"/>
          <w:szCs w:val="24"/>
          <w:lang w:val="bg-BG"/>
        </w:rPr>
        <w:t>№ 8б</w:t>
      </w:r>
      <w:r w:rsidR="0085061D">
        <w:rPr>
          <w:rFonts w:ascii="Times New Roman" w:eastAsia="Calibri" w:hAnsi="Times New Roman" w:cs="Times New Roman"/>
          <w:color w:val="000000"/>
          <w:sz w:val="24"/>
          <w:szCs w:val="24"/>
          <w:lang w:val="bg-BG"/>
        </w:rPr>
        <w:t xml:space="preserve"> към чл. 18, ал. 2</w:t>
      </w:r>
      <w:r w:rsidR="00B46E65">
        <w:rPr>
          <w:rFonts w:ascii="Times New Roman" w:eastAsia="Calibri" w:hAnsi="Times New Roman" w:cs="Times New Roman"/>
          <w:color w:val="000000"/>
          <w:sz w:val="24"/>
          <w:szCs w:val="24"/>
          <w:lang w:val="bg-BG"/>
        </w:rPr>
        <w:t>,</w:t>
      </w:r>
      <w:r w:rsidR="009B0796">
        <w:rPr>
          <w:rFonts w:ascii="Times New Roman" w:eastAsia="Calibri" w:hAnsi="Times New Roman" w:cs="Times New Roman"/>
          <w:color w:val="000000"/>
          <w:sz w:val="24"/>
          <w:szCs w:val="24"/>
          <w:lang w:val="bg-BG"/>
        </w:rPr>
        <w:t xml:space="preserve"> </w:t>
      </w:r>
      <w:r w:rsidR="0085061D">
        <w:rPr>
          <w:rFonts w:ascii="Times New Roman" w:eastAsia="Calibri" w:hAnsi="Times New Roman" w:cs="Times New Roman"/>
          <w:color w:val="000000"/>
          <w:sz w:val="24"/>
          <w:szCs w:val="24"/>
          <w:lang w:val="bg-BG"/>
        </w:rPr>
        <w:t xml:space="preserve">като </w:t>
      </w:r>
      <w:r w:rsidR="009B0796">
        <w:rPr>
          <w:rFonts w:ascii="Times New Roman" w:eastAsia="Calibri" w:hAnsi="Times New Roman" w:cs="Times New Roman"/>
          <w:color w:val="000000"/>
          <w:sz w:val="24"/>
          <w:szCs w:val="24"/>
          <w:lang w:val="bg-BG"/>
        </w:rPr>
        <w:t xml:space="preserve">в </w:t>
      </w:r>
      <w:r w:rsidR="0085061D" w:rsidRPr="00797F20">
        <w:rPr>
          <w:rFonts w:ascii="Times New Roman" w:eastAsia="Calibri" w:hAnsi="Times New Roman" w:cs="Times New Roman"/>
          <w:color w:val="000000"/>
          <w:sz w:val="24"/>
          <w:szCs w:val="24"/>
          <w:lang w:val="bg-BG"/>
        </w:rPr>
        <w:t xml:space="preserve">т. 2 </w:t>
      </w:r>
      <w:r w:rsidR="0085061D">
        <w:rPr>
          <w:rFonts w:ascii="Times New Roman" w:eastAsia="Calibri" w:hAnsi="Times New Roman" w:cs="Times New Roman"/>
          <w:color w:val="000000"/>
          <w:sz w:val="24"/>
          <w:szCs w:val="24"/>
          <w:lang w:val="bg-BG"/>
        </w:rPr>
        <w:t xml:space="preserve">от </w:t>
      </w:r>
      <w:r w:rsidR="009B0796">
        <w:rPr>
          <w:rFonts w:ascii="Times New Roman" w:eastAsia="Calibri" w:hAnsi="Times New Roman" w:cs="Times New Roman"/>
          <w:color w:val="000000"/>
          <w:sz w:val="24"/>
          <w:szCs w:val="24"/>
          <w:lang w:val="bg-BG"/>
        </w:rPr>
        <w:t xml:space="preserve">досегашния текст на приложението </w:t>
      </w:r>
      <w:r w:rsidRPr="00797F20">
        <w:rPr>
          <w:rFonts w:ascii="Times New Roman" w:eastAsia="Calibri" w:hAnsi="Times New Roman" w:cs="Times New Roman"/>
          <w:color w:val="000000"/>
          <w:sz w:val="24"/>
          <w:szCs w:val="24"/>
          <w:lang w:val="bg-BG"/>
        </w:rPr>
        <w:t>думите „урбанизирани територии</w:t>
      </w:r>
      <w:r w:rsidR="00797F20" w:rsidRPr="00797F20">
        <w:rPr>
          <w:rFonts w:ascii="Times New Roman" w:hAnsi="Times New Roman" w:cs="Times New Roman"/>
          <w:sz w:val="24"/>
          <w:szCs w:val="24"/>
        </w:rPr>
        <w:t xml:space="preserve"> </w:t>
      </w:r>
      <w:r w:rsidR="00797F20" w:rsidRPr="00797F20">
        <w:rPr>
          <w:rFonts w:ascii="Times New Roman" w:eastAsia="Calibri" w:hAnsi="Times New Roman" w:cs="Times New Roman"/>
          <w:color w:val="000000"/>
          <w:sz w:val="24"/>
          <w:szCs w:val="24"/>
          <w:lang w:val="bg-BG"/>
        </w:rPr>
        <w:t>и съществуващи обекти</w:t>
      </w:r>
      <w:r w:rsidRPr="00797F20">
        <w:rPr>
          <w:rFonts w:ascii="Times New Roman" w:eastAsia="Calibri" w:hAnsi="Times New Roman" w:cs="Times New Roman"/>
          <w:color w:val="000000"/>
          <w:sz w:val="24"/>
          <w:szCs w:val="24"/>
          <w:lang w:val="bg-BG"/>
        </w:rPr>
        <w:t>“ се заменят с „границите на урбанизирани територии (населени места, селищни образувания и индустриални паркове) и съществуващи обекти извън тях</w:t>
      </w:r>
      <w:r w:rsidR="00797F20" w:rsidRPr="00797F20">
        <w:rPr>
          <w:rFonts w:ascii="Times New Roman" w:eastAsia="Calibri" w:hAnsi="Times New Roman" w:cs="Times New Roman"/>
          <w:color w:val="000000"/>
          <w:sz w:val="24"/>
          <w:szCs w:val="24"/>
          <w:lang w:val="bg-BG"/>
        </w:rPr>
        <w:t>“.</w:t>
      </w:r>
    </w:p>
    <w:p w14:paraId="25B86FE0" w14:textId="3A02CC93" w:rsidR="00F23BF9" w:rsidRDefault="00F23BF9" w:rsidP="00F23BF9">
      <w:pPr>
        <w:spacing w:after="0" w:line="276" w:lineRule="auto"/>
        <w:ind w:firstLine="720"/>
        <w:jc w:val="both"/>
        <w:rPr>
          <w:rFonts w:ascii="Times New Roman" w:eastAsia="Calibri" w:hAnsi="Times New Roman" w:cs="Times New Roman"/>
          <w:color w:val="000000"/>
          <w:sz w:val="24"/>
          <w:szCs w:val="24"/>
          <w:lang w:val="bg-BG"/>
        </w:rPr>
      </w:pPr>
      <w:r w:rsidRPr="00950841">
        <w:rPr>
          <w:rFonts w:ascii="Times New Roman" w:eastAsia="Calibri" w:hAnsi="Times New Roman" w:cs="Times New Roman"/>
          <w:b/>
          <w:color w:val="000000"/>
          <w:sz w:val="24"/>
          <w:szCs w:val="24"/>
          <w:lang w:val="bg-BG"/>
        </w:rPr>
        <w:t xml:space="preserve">§ </w:t>
      </w:r>
      <w:r w:rsidR="00D97310" w:rsidRPr="00950841">
        <w:rPr>
          <w:rFonts w:ascii="Times New Roman" w:eastAsia="Calibri" w:hAnsi="Times New Roman" w:cs="Times New Roman"/>
          <w:b/>
          <w:color w:val="000000"/>
          <w:sz w:val="24"/>
          <w:szCs w:val="24"/>
          <w:lang w:val="bg-BG"/>
        </w:rPr>
        <w:t>3</w:t>
      </w:r>
      <w:r w:rsidR="00D97310">
        <w:rPr>
          <w:rFonts w:ascii="Times New Roman" w:eastAsia="Calibri" w:hAnsi="Times New Roman" w:cs="Times New Roman"/>
          <w:b/>
          <w:color w:val="000000"/>
          <w:sz w:val="24"/>
          <w:szCs w:val="24"/>
          <w:lang w:val="bg-BG"/>
        </w:rPr>
        <w:t>8</w:t>
      </w:r>
      <w:r w:rsidRPr="00950841">
        <w:rPr>
          <w:rFonts w:ascii="Times New Roman" w:eastAsia="Calibri" w:hAnsi="Times New Roman" w:cs="Times New Roman"/>
          <w:b/>
          <w:color w:val="000000"/>
          <w:sz w:val="24"/>
          <w:szCs w:val="24"/>
          <w:lang w:val="bg-BG"/>
        </w:rPr>
        <w:t>.</w:t>
      </w:r>
      <w:r>
        <w:rPr>
          <w:rFonts w:ascii="Times New Roman" w:eastAsia="Calibri" w:hAnsi="Times New Roman" w:cs="Times New Roman"/>
          <w:color w:val="000000"/>
          <w:sz w:val="24"/>
          <w:szCs w:val="24"/>
          <w:lang w:val="bg-BG"/>
        </w:rPr>
        <w:t xml:space="preserve"> В приложение № 6 се правят следните изм</w:t>
      </w:r>
      <w:r w:rsidR="00D97310">
        <w:rPr>
          <w:rFonts w:ascii="Times New Roman" w:eastAsia="Calibri" w:hAnsi="Times New Roman" w:cs="Times New Roman"/>
          <w:color w:val="000000"/>
          <w:sz w:val="24"/>
          <w:szCs w:val="24"/>
          <w:lang w:val="bg-BG"/>
        </w:rPr>
        <w:t>енения</w:t>
      </w:r>
      <w:r>
        <w:rPr>
          <w:rFonts w:ascii="Times New Roman" w:eastAsia="Calibri" w:hAnsi="Times New Roman" w:cs="Times New Roman"/>
          <w:color w:val="000000"/>
          <w:sz w:val="24"/>
          <w:szCs w:val="24"/>
          <w:lang w:val="bg-BG"/>
        </w:rPr>
        <w:t xml:space="preserve"> и доп</w:t>
      </w:r>
      <w:r w:rsidR="00D97310">
        <w:rPr>
          <w:rFonts w:ascii="Times New Roman" w:eastAsia="Calibri" w:hAnsi="Times New Roman" w:cs="Times New Roman"/>
          <w:color w:val="000000"/>
          <w:sz w:val="24"/>
          <w:szCs w:val="24"/>
          <w:lang w:val="bg-BG"/>
        </w:rPr>
        <w:t>ълнения</w:t>
      </w:r>
      <w:r>
        <w:rPr>
          <w:rFonts w:ascii="Times New Roman" w:eastAsia="Calibri" w:hAnsi="Times New Roman" w:cs="Times New Roman"/>
          <w:color w:val="000000"/>
          <w:sz w:val="24"/>
          <w:szCs w:val="24"/>
          <w:lang w:val="bg-BG"/>
        </w:rPr>
        <w:t>:</w:t>
      </w:r>
    </w:p>
    <w:p w14:paraId="2FA89FF2" w14:textId="77777777" w:rsidR="00903A0E" w:rsidRDefault="000947E6"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1. В антетката (заглавната част) на таблицата пояснението към минималните разстояния се изменя така</w:t>
      </w:r>
      <w:r w:rsidR="00903A0E">
        <w:rPr>
          <w:rFonts w:ascii="Times New Roman" w:eastAsia="Calibri" w:hAnsi="Times New Roman" w:cs="Times New Roman"/>
          <w:color w:val="000000"/>
          <w:sz w:val="24"/>
          <w:szCs w:val="24"/>
          <w:lang w:val="bg-BG"/>
        </w:rPr>
        <w:t>:</w:t>
      </w:r>
    </w:p>
    <w:p w14:paraId="730CC9E6" w14:textId="77777777" w:rsidR="000947E6" w:rsidRDefault="000947E6"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w:t>
      </w:r>
      <w:r w:rsidRPr="000947E6">
        <w:rPr>
          <w:rFonts w:ascii="Times New Roman" w:eastAsia="Calibri" w:hAnsi="Times New Roman" w:cs="Times New Roman"/>
          <w:color w:val="000000"/>
          <w:sz w:val="24"/>
          <w:szCs w:val="24"/>
          <w:lang w:val="bg-BG"/>
        </w:rPr>
        <w:t xml:space="preserve">Складове, производствени помещения и подривна територия с максимално количество ВВ, преизчислено в </w:t>
      </w:r>
      <w:proofErr w:type="spellStart"/>
      <w:r w:rsidRPr="000947E6">
        <w:rPr>
          <w:rFonts w:ascii="Times New Roman" w:eastAsia="Calibri" w:hAnsi="Times New Roman" w:cs="Times New Roman"/>
          <w:color w:val="000000"/>
          <w:sz w:val="24"/>
          <w:szCs w:val="24"/>
          <w:lang w:val="bg-BG"/>
        </w:rPr>
        <w:t>тротилов</w:t>
      </w:r>
      <w:proofErr w:type="spellEnd"/>
      <w:r w:rsidRPr="000947E6">
        <w:rPr>
          <w:rFonts w:ascii="Times New Roman" w:eastAsia="Calibri" w:hAnsi="Times New Roman" w:cs="Times New Roman"/>
          <w:color w:val="000000"/>
          <w:sz w:val="24"/>
          <w:szCs w:val="24"/>
          <w:lang w:val="bg-BG"/>
        </w:rPr>
        <w:t xml:space="preserve"> еквивалент</w:t>
      </w:r>
      <w:r>
        <w:rPr>
          <w:rFonts w:ascii="Times New Roman" w:eastAsia="Calibri" w:hAnsi="Times New Roman" w:cs="Times New Roman"/>
          <w:color w:val="000000"/>
          <w:sz w:val="24"/>
          <w:szCs w:val="24"/>
          <w:lang w:val="bg-BG"/>
        </w:rPr>
        <w:t>“;</w:t>
      </w:r>
    </w:p>
    <w:p w14:paraId="4CAA653B" w14:textId="77777777" w:rsidR="000947E6" w:rsidRDefault="000947E6"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2. Текстът във втората колона на т. 1 се изменя така: „</w:t>
      </w:r>
      <w:r w:rsidRPr="000947E6">
        <w:rPr>
          <w:rFonts w:ascii="Times New Roman" w:eastAsia="Calibri" w:hAnsi="Times New Roman" w:cs="Times New Roman"/>
          <w:color w:val="000000"/>
          <w:sz w:val="24"/>
          <w:szCs w:val="24"/>
          <w:lang w:val="bg-BG"/>
        </w:rPr>
        <w:t xml:space="preserve">Урбанизирани територии (населени места, селищни образувания и индустриални паркове), както и отделни поземлени имоти по чл. 8, т. 1 от ЗУТ извън границите на урбанизирани територии със </w:t>
      </w:r>
      <w:proofErr w:type="spellStart"/>
      <w:r w:rsidRPr="000947E6">
        <w:rPr>
          <w:rFonts w:ascii="Times New Roman" w:eastAsia="Calibri" w:hAnsi="Times New Roman" w:cs="Times New Roman"/>
          <w:color w:val="000000"/>
          <w:sz w:val="24"/>
          <w:szCs w:val="24"/>
          <w:lang w:val="bg-BG"/>
        </w:rPr>
        <w:t>съсредоточение</w:t>
      </w:r>
      <w:proofErr w:type="spellEnd"/>
      <w:r w:rsidRPr="000947E6">
        <w:rPr>
          <w:rFonts w:ascii="Times New Roman" w:eastAsia="Calibri" w:hAnsi="Times New Roman" w:cs="Times New Roman"/>
          <w:color w:val="000000"/>
          <w:sz w:val="24"/>
          <w:szCs w:val="24"/>
          <w:lang w:val="bg-BG"/>
        </w:rPr>
        <w:t xml:space="preserve"> на хора над 50 човека, в т.ч. </w:t>
      </w:r>
      <w:proofErr w:type="spellStart"/>
      <w:r w:rsidRPr="000947E6">
        <w:rPr>
          <w:rFonts w:ascii="Times New Roman" w:eastAsia="Calibri" w:hAnsi="Times New Roman" w:cs="Times New Roman"/>
          <w:color w:val="000000"/>
          <w:sz w:val="24"/>
          <w:szCs w:val="24"/>
          <w:lang w:val="bg-BG"/>
        </w:rPr>
        <w:t>общественообслужващи</w:t>
      </w:r>
      <w:proofErr w:type="spellEnd"/>
      <w:r w:rsidRPr="000947E6">
        <w:rPr>
          <w:rFonts w:ascii="Times New Roman" w:eastAsia="Calibri" w:hAnsi="Times New Roman" w:cs="Times New Roman"/>
          <w:color w:val="000000"/>
          <w:sz w:val="24"/>
          <w:szCs w:val="24"/>
          <w:lang w:val="bg-BG"/>
        </w:rPr>
        <w:t xml:space="preserve"> сгради, производствени сгради, стопански дворове, работилници и работни площадки</w:t>
      </w:r>
      <w:r w:rsidR="00950841">
        <w:rPr>
          <w:rFonts w:ascii="Times New Roman" w:eastAsia="Calibri" w:hAnsi="Times New Roman" w:cs="Times New Roman"/>
          <w:color w:val="000000"/>
          <w:sz w:val="24"/>
          <w:szCs w:val="24"/>
          <w:lang w:val="bg-BG"/>
        </w:rPr>
        <w:t>;</w:t>
      </w:r>
    </w:p>
    <w:p w14:paraId="3FFA58D5" w14:textId="77777777" w:rsidR="00950841" w:rsidRDefault="00950841"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3. Във втората колона на т. 3 след думата „</w:t>
      </w:r>
      <w:r w:rsidRPr="00950841">
        <w:rPr>
          <w:rFonts w:ascii="Times New Roman" w:eastAsia="Calibri" w:hAnsi="Times New Roman" w:cs="Times New Roman"/>
          <w:color w:val="000000"/>
          <w:sz w:val="24"/>
          <w:szCs w:val="24"/>
          <w:lang w:val="bg-BG"/>
        </w:rPr>
        <w:t>автомагистрали</w:t>
      </w:r>
      <w:r>
        <w:rPr>
          <w:rFonts w:ascii="Times New Roman" w:eastAsia="Calibri" w:hAnsi="Times New Roman" w:cs="Times New Roman"/>
          <w:color w:val="000000"/>
          <w:sz w:val="24"/>
          <w:szCs w:val="24"/>
          <w:lang w:val="bg-BG"/>
        </w:rPr>
        <w:t>“ се слага запетая е се добавя „</w:t>
      </w:r>
      <w:r w:rsidRPr="00950841">
        <w:rPr>
          <w:rFonts w:ascii="Times New Roman" w:eastAsia="Calibri" w:hAnsi="Times New Roman" w:cs="Times New Roman"/>
          <w:color w:val="000000"/>
          <w:sz w:val="24"/>
          <w:szCs w:val="24"/>
          <w:lang w:val="bg-BG"/>
        </w:rPr>
        <w:t>скоростни пътища</w:t>
      </w:r>
      <w:r>
        <w:rPr>
          <w:rFonts w:ascii="Times New Roman" w:eastAsia="Calibri" w:hAnsi="Times New Roman" w:cs="Times New Roman"/>
          <w:color w:val="000000"/>
          <w:sz w:val="24"/>
          <w:szCs w:val="24"/>
          <w:lang w:val="bg-BG"/>
        </w:rPr>
        <w:t>“.;</w:t>
      </w:r>
    </w:p>
    <w:p w14:paraId="022EB967" w14:textId="77777777" w:rsidR="00950841" w:rsidRDefault="00950841"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 xml:space="preserve">4. </w:t>
      </w:r>
      <w:r w:rsidRPr="00950841">
        <w:rPr>
          <w:rFonts w:ascii="Times New Roman" w:eastAsia="Calibri" w:hAnsi="Times New Roman" w:cs="Times New Roman"/>
          <w:color w:val="000000"/>
          <w:sz w:val="24"/>
          <w:szCs w:val="24"/>
          <w:lang w:val="bg-BG"/>
        </w:rPr>
        <w:t xml:space="preserve">Във втората колона на т. </w:t>
      </w:r>
      <w:r>
        <w:rPr>
          <w:rFonts w:ascii="Times New Roman" w:eastAsia="Calibri" w:hAnsi="Times New Roman" w:cs="Times New Roman"/>
          <w:color w:val="000000"/>
          <w:sz w:val="24"/>
          <w:szCs w:val="24"/>
          <w:lang w:val="bg-BG"/>
        </w:rPr>
        <w:t>6</w:t>
      </w:r>
      <w:r w:rsidRPr="00950841">
        <w:rPr>
          <w:rFonts w:ascii="Times New Roman" w:eastAsia="Calibri" w:hAnsi="Times New Roman" w:cs="Times New Roman"/>
          <w:color w:val="000000"/>
          <w:sz w:val="24"/>
          <w:szCs w:val="24"/>
          <w:lang w:val="bg-BG"/>
        </w:rPr>
        <w:t xml:space="preserve"> след дум</w:t>
      </w:r>
      <w:r>
        <w:rPr>
          <w:rFonts w:ascii="Times New Roman" w:eastAsia="Calibri" w:hAnsi="Times New Roman" w:cs="Times New Roman"/>
          <w:color w:val="000000"/>
          <w:sz w:val="24"/>
          <w:szCs w:val="24"/>
          <w:lang w:val="bg-BG"/>
        </w:rPr>
        <w:t>ите „</w:t>
      </w:r>
      <w:proofErr w:type="spellStart"/>
      <w:r w:rsidRPr="00950841">
        <w:rPr>
          <w:rFonts w:ascii="Times New Roman" w:eastAsia="Calibri" w:hAnsi="Times New Roman" w:cs="Times New Roman"/>
          <w:color w:val="000000"/>
          <w:sz w:val="24"/>
          <w:szCs w:val="24"/>
          <w:lang w:val="bg-BG"/>
        </w:rPr>
        <w:t>горими</w:t>
      </w:r>
      <w:proofErr w:type="spellEnd"/>
      <w:r w:rsidRPr="00950841">
        <w:rPr>
          <w:rFonts w:ascii="Times New Roman" w:eastAsia="Calibri" w:hAnsi="Times New Roman" w:cs="Times New Roman"/>
          <w:color w:val="000000"/>
          <w:sz w:val="24"/>
          <w:szCs w:val="24"/>
          <w:lang w:val="bg-BG"/>
        </w:rPr>
        <w:t xml:space="preserve"> материали</w:t>
      </w:r>
      <w:r>
        <w:rPr>
          <w:rFonts w:ascii="Times New Roman" w:eastAsia="Calibri" w:hAnsi="Times New Roman" w:cs="Times New Roman"/>
          <w:color w:val="000000"/>
          <w:sz w:val="24"/>
          <w:szCs w:val="24"/>
          <w:lang w:val="bg-BG"/>
        </w:rPr>
        <w:t>“ се добавя „</w:t>
      </w:r>
      <w:r w:rsidRPr="00950841">
        <w:rPr>
          <w:rFonts w:ascii="Times New Roman" w:eastAsia="Calibri" w:hAnsi="Times New Roman" w:cs="Times New Roman"/>
          <w:color w:val="000000"/>
          <w:sz w:val="24"/>
          <w:szCs w:val="24"/>
          <w:lang w:val="bg-BG"/>
        </w:rPr>
        <w:t xml:space="preserve">и </w:t>
      </w:r>
      <w:proofErr w:type="spellStart"/>
      <w:r w:rsidRPr="00950841">
        <w:rPr>
          <w:rFonts w:ascii="Times New Roman" w:eastAsia="Calibri" w:hAnsi="Times New Roman" w:cs="Times New Roman"/>
          <w:color w:val="000000"/>
          <w:sz w:val="24"/>
          <w:szCs w:val="24"/>
          <w:lang w:val="bg-BG"/>
        </w:rPr>
        <w:t>автоснабдителни</w:t>
      </w:r>
      <w:proofErr w:type="spellEnd"/>
      <w:r w:rsidRPr="00950841">
        <w:rPr>
          <w:rFonts w:ascii="Times New Roman" w:eastAsia="Calibri" w:hAnsi="Times New Roman" w:cs="Times New Roman"/>
          <w:color w:val="000000"/>
          <w:sz w:val="24"/>
          <w:szCs w:val="24"/>
          <w:lang w:val="bg-BG"/>
        </w:rPr>
        <w:t xml:space="preserve"> станции за горива</w:t>
      </w:r>
      <w:r>
        <w:rPr>
          <w:rFonts w:ascii="Times New Roman" w:eastAsia="Calibri" w:hAnsi="Times New Roman" w:cs="Times New Roman"/>
          <w:color w:val="000000"/>
          <w:sz w:val="24"/>
          <w:szCs w:val="24"/>
          <w:lang w:val="bg-BG"/>
        </w:rPr>
        <w:t>“.;</w:t>
      </w:r>
    </w:p>
    <w:p w14:paraId="558B459C" w14:textId="77777777" w:rsidR="00950841" w:rsidRDefault="00950841"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5. Текстът в</w:t>
      </w:r>
      <w:r w:rsidRPr="00950841">
        <w:rPr>
          <w:rFonts w:ascii="Times New Roman" w:eastAsia="Calibri" w:hAnsi="Times New Roman" w:cs="Times New Roman"/>
          <w:color w:val="000000"/>
          <w:sz w:val="24"/>
          <w:szCs w:val="24"/>
          <w:lang w:val="bg-BG"/>
        </w:rPr>
        <w:t xml:space="preserve">ъв втората колона на т. </w:t>
      </w:r>
      <w:r>
        <w:rPr>
          <w:rFonts w:ascii="Times New Roman" w:eastAsia="Calibri" w:hAnsi="Times New Roman" w:cs="Times New Roman"/>
          <w:color w:val="000000"/>
          <w:sz w:val="24"/>
          <w:szCs w:val="24"/>
          <w:lang w:val="bg-BG"/>
        </w:rPr>
        <w:t>9 се изменя така: „</w:t>
      </w:r>
      <w:r w:rsidRPr="00950841">
        <w:rPr>
          <w:rFonts w:ascii="Times New Roman" w:eastAsia="Calibri" w:hAnsi="Times New Roman" w:cs="Times New Roman"/>
          <w:color w:val="000000"/>
          <w:sz w:val="24"/>
          <w:szCs w:val="24"/>
          <w:lang w:val="bg-BG"/>
        </w:rPr>
        <w:t xml:space="preserve">Отделни поземлени имоти по чл. 8, т. 1 от ЗУТ извън границите на урбанизирани територии със </w:t>
      </w:r>
      <w:proofErr w:type="spellStart"/>
      <w:r w:rsidRPr="00950841">
        <w:rPr>
          <w:rFonts w:ascii="Times New Roman" w:eastAsia="Calibri" w:hAnsi="Times New Roman" w:cs="Times New Roman"/>
          <w:color w:val="000000"/>
          <w:sz w:val="24"/>
          <w:szCs w:val="24"/>
          <w:lang w:val="bg-BG"/>
        </w:rPr>
        <w:t>съсредоточение</w:t>
      </w:r>
      <w:proofErr w:type="spellEnd"/>
      <w:r w:rsidRPr="00950841">
        <w:rPr>
          <w:rFonts w:ascii="Times New Roman" w:eastAsia="Calibri" w:hAnsi="Times New Roman" w:cs="Times New Roman"/>
          <w:color w:val="000000"/>
          <w:sz w:val="24"/>
          <w:szCs w:val="24"/>
          <w:lang w:val="bg-BG"/>
        </w:rPr>
        <w:t xml:space="preserve"> на хора под 50 човека</w:t>
      </w:r>
      <w:r>
        <w:rPr>
          <w:rFonts w:ascii="Times New Roman" w:eastAsia="Calibri" w:hAnsi="Times New Roman" w:cs="Times New Roman"/>
          <w:color w:val="000000"/>
          <w:sz w:val="24"/>
          <w:szCs w:val="24"/>
          <w:lang w:val="bg-BG"/>
        </w:rPr>
        <w:t>“;</w:t>
      </w:r>
    </w:p>
    <w:p w14:paraId="5AFA5D6B" w14:textId="77777777" w:rsidR="00950841" w:rsidRPr="00950841" w:rsidRDefault="00950841"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6. Забележката под таблицата се заличава.</w:t>
      </w:r>
    </w:p>
    <w:p w14:paraId="51DECA5B" w14:textId="186EE50B" w:rsidR="00950841" w:rsidRDefault="00B3512E" w:rsidP="00F23BF9">
      <w:pPr>
        <w:spacing w:after="0" w:line="276" w:lineRule="auto"/>
        <w:ind w:firstLine="720"/>
        <w:jc w:val="both"/>
        <w:rPr>
          <w:rFonts w:ascii="Times New Roman" w:eastAsia="Calibri" w:hAnsi="Times New Roman" w:cs="Times New Roman"/>
          <w:color w:val="000000"/>
          <w:sz w:val="24"/>
          <w:szCs w:val="24"/>
          <w:lang w:val="bg-BG"/>
        </w:rPr>
      </w:pPr>
      <w:r w:rsidRPr="00B3512E">
        <w:rPr>
          <w:rFonts w:ascii="Times New Roman" w:eastAsia="Calibri" w:hAnsi="Times New Roman" w:cs="Times New Roman"/>
          <w:b/>
          <w:color w:val="000000"/>
          <w:sz w:val="24"/>
          <w:szCs w:val="24"/>
          <w:lang w:val="bg-BG"/>
        </w:rPr>
        <w:t xml:space="preserve">§ </w:t>
      </w:r>
      <w:r w:rsidR="00D97310">
        <w:rPr>
          <w:rFonts w:ascii="Times New Roman" w:eastAsia="Calibri" w:hAnsi="Times New Roman" w:cs="Times New Roman"/>
          <w:b/>
          <w:color w:val="000000"/>
          <w:sz w:val="24"/>
          <w:szCs w:val="24"/>
          <w:lang w:val="bg-BG"/>
        </w:rPr>
        <w:t>39</w:t>
      </w:r>
      <w:r w:rsidRPr="00B3512E">
        <w:rPr>
          <w:rFonts w:ascii="Times New Roman" w:eastAsia="Calibri" w:hAnsi="Times New Roman" w:cs="Times New Roman"/>
          <w:b/>
          <w:color w:val="000000"/>
          <w:sz w:val="24"/>
          <w:szCs w:val="24"/>
          <w:lang w:val="bg-BG"/>
        </w:rPr>
        <w:t>.</w:t>
      </w:r>
      <w:r>
        <w:rPr>
          <w:rFonts w:ascii="Times New Roman" w:eastAsia="Calibri" w:hAnsi="Times New Roman" w:cs="Times New Roman"/>
          <w:color w:val="000000"/>
          <w:sz w:val="24"/>
          <w:szCs w:val="24"/>
          <w:lang w:val="bg-BG"/>
        </w:rPr>
        <w:t xml:space="preserve"> В приложение № 7 се правят следните изм. и доп.:</w:t>
      </w:r>
    </w:p>
    <w:p w14:paraId="6B05E1E4" w14:textId="77777777" w:rsidR="00B3512E" w:rsidRDefault="00B3512E"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1. В т. 1 от забележките към таблица „</w:t>
      </w:r>
      <w:r w:rsidRPr="00B3512E">
        <w:rPr>
          <w:rFonts w:ascii="Times New Roman" w:eastAsia="Calibri" w:hAnsi="Times New Roman" w:cs="Times New Roman"/>
          <w:color w:val="000000"/>
          <w:sz w:val="24"/>
          <w:szCs w:val="24"/>
          <w:lang w:val="bg-BG"/>
        </w:rPr>
        <w:t>Значения на коефициента К</w:t>
      </w:r>
      <w:r w:rsidRPr="00B3512E">
        <w:rPr>
          <w:rFonts w:ascii="Times New Roman" w:eastAsia="Calibri" w:hAnsi="Times New Roman" w:cs="Times New Roman"/>
          <w:color w:val="000000"/>
          <w:sz w:val="24"/>
          <w:szCs w:val="24"/>
          <w:vertAlign w:val="subscript"/>
          <w:lang w:val="bg-BG"/>
        </w:rPr>
        <w:t>1</w:t>
      </w:r>
      <w:r w:rsidRPr="00B3512E">
        <w:rPr>
          <w:rFonts w:ascii="Times New Roman" w:eastAsia="Calibri" w:hAnsi="Times New Roman" w:cs="Times New Roman"/>
          <w:color w:val="000000"/>
          <w:sz w:val="24"/>
          <w:szCs w:val="24"/>
          <w:lang w:val="bg-BG"/>
        </w:rPr>
        <w:t xml:space="preserve"> при разполагане на ВВ и боеприпаси</w:t>
      </w:r>
      <w:r>
        <w:rPr>
          <w:rFonts w:ascii="Times New Roman" w:eastAsia="Calibri" w:hAnsi="Times New Roman" w:cs="Times New Roman"/>
          <w:color w:val="000000"/>
          <w:sz w:val="24"/>
          <w:szCs w:val="24"/>
          <w:lang w:val="bg-BG"/>
        </w:rPr>
        <w:t>„ се създава ново тире:</w:t>
      </w:r>
    </w:p>
    <w:p w14:paraId="5BB7EA0D" w14:textId="77777777" w:rsidR="00B3512E" w:rsidRDefault="00B3512E"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w:t>
      </w:r>
      <w:r w:rsidRPr="00B3512E">
        <w:rPr>
          <w:rFonts w:ascii="Times New Roman" w:eastAsia="Calibri" w:hAnsi="Times New Roman" w:cs="Times New Roman"/>
          <w:color w:val="000000"/>
          <w:sz w:val="24"/>
          <w:szCs w:val="24"/>
          <w:lang w:val="bg-BG"/>
        </w:rPr>
        <w:t>- при сгради в насип – на 2 до 2,8;</w:t>
      </w:r>
      <w:r>
        <w:rPr>
          <w:rFonts w:ascii="Times New Roman" w:eastAsia="Calibri" w:hAnsi="Times New Roman" w:cs="Times New Roman"/>
          <w:color w:val="000000"/>
          <w:sz w:val="24"/>
          <w:szCs w:val="24"/>
          <w:lang w:val="bg-BG"/>
        </w:rPr>
        <w:t>“</w:t>
      </w:r>
    </w:p>
    <w:p w14:paraId="399AE93D" w14:textId="77777777" w:rsidR="00B3512E" w:rsidRDefault="00B3512E"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 xml:space="preserve">2. Точка 1.1 </w:t>
      </w:r>
      <w:r w:rsidRPr="00B3512E">
        <w:rPr>
          <w:rFonts w:ascii="Times New Roman" w:eastAsia="Calibri" w:hAnsi="Times New Roman" w:cs="Times New Roman"/>
          <w:color w:val="000000"/>
          <w:sz w:val="24"/>
          <w:szCs w:val="24"/>
          <w:lang w:val="bg-BG"/>
        </w:rPr>
        <w:t xml:space="preserve">от забележките </w:t>
      </w:r>
      <w:r w:rsidR="00283A20" w:rsidRPr="00283A20">
        <w:rPr>
          <w:rFonts w:ascii="Times New Roman" w:eastAsia="Calibri" w:hAnsi="Times New Roman" w:cs="Times New Roman"/>
          <w:color w:val="000000"/>
          <w:sz w:val="24"/>
          <w:szCs w:val="24"/>
          <w:lang w:val="bg-BG"/>
        </w:rPr>
        <w:t>към таблица „Значения на коефициента К1 при разполагане на ВВ и боеприпаси„</w:t>
      </w:r>
      <w:r w:rsidR="007800DB">
        <w:rPr>
          <w:rFonts w:ascii="Times New Roman" w:eastAsia="Calibri" w:hAnsi="Times New Roman" w:cs="Times New Roman"/>
          <w:color w:val="000000"/>
          <w:sz w:val="24"/>
          <w:szCs w:val="24"/>
          <w:lang w:val="bg-BG"/>
        </w:rPr>
        <w:t xml:space="preserve"> </w:t>
      </w:r>
      <w:r>
        <w:rPr>
          <w:rFonts w:ascii="Times New Roman" w:eastAsia="Calibri" w:hAnsi="Times New Roman" w:cs="Times New Roman"/>
          <w:color w:val="000000"/>
          <w:sz w:val="24"/>
          <w:szCs w:val="24"/>
          <w:lang w:val="bg-BG"/>
        </w:rPr>
        <w:t>се изменя така:</w:t>
      </w:r>
    </w:p>
    <w:p w14:paraId="06F28DF3" w14:textId="77777777" w:rsidR="00B3512E" w:rsidRDefault="00B3512E"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w:t>
      </w:r>
      <w:r w:rsidRPr="00B3512E">
        <w:rPr>
          <w:rFonts w:ascii="Times New Roman" w:eastAsia="Calibri" w:hAnsi="Times New Roman" w:cs="Times New Roman"/>
          <w:color w:val="000000"/>
          <w:sz w:val="24"/>
          <w:szCs w:val="24"/>
          <w:lang w:val="bg-BG"/>
        </w:rPr>
        <w:t xml:space="preserve">1.1. Ако земния насип или защитното съоръжение от смесен тип са изградени в съответствие с </w:t>
      </w:r>
      <w:r w:rsidR="007800DB">
        <w:rPr>
          <w:rFonts w:ascii="Times New Roman" w:eastAsia="Calibri" w:hAnsi="Times New Roman" w:cs="Times New Roman"/>
          <w:color w:val="000000"/>
          <w:sz w:val="24"/>
          <w:szCs w:val="24"/>
          <w:lang w:val="bg-BG"/>
        </w:rPr>
        <w:t>п</w:t>
      </w:r>
      <w:r w:rsidRPr="00B3512E">
        <w:rPr>
          <w:rFonts w:ascii="Times New Roman" w:eastAsia="Calibri" w:hAnsi="Times New Roman" w:cs="Times New Roman"/>
          <w:color w:val="000000"/>
          <w:sz w:val="24"/>
          <w:szCs w:val="24"/>
          <w:lang w:val="bg-BG"/>
        </w:rPr>
        <w:t xml:space="preserve">риложение </w:t>
      </w:r>
      <w:r w:rsidR="007800DB">
        <w:rPr>
          <w:rFonts w:ascii="Times New Roman" w:eastAsia="Calibri" w:hAnsi="Times New Roman" w:cs="Times New Roman"/>
          <w:color w:val="000000"/>
          <w:sz w:val="24"/>
          <w:szCs w:val="24"/>
          <w:lang w:val="bg-BG"/>
        </w:rPr>
        <w:t>№ 4а</w:t>
      </w:r>
      <w:r w:rsidRPr="00B3512E">
        <w:rPr>
          <w:rFonts w:ascii="Times New Roman" w:eastAsia="Calibri" w:hAnsi="Times New Roman" w:cs="Times New Roman"/>
          <w:color w:val="000000"/>
          <w:sz w:val="24"/>
          <w:szCs w:val="24"/>
          <w:lang w:val="bg-BG"/>
        </w:rPr>
        <w:t xml:space="preserve"> (високи защитни съоръжения)</w:t>
      </w:r>
      <w:r w:rsidR="007800DB">
        <w:rPr>
          <w:rFonts w:ascii="Times New Roman" w:eastAsia="Calibri" w:hAnsi="Times New Roman" w:cs="Times New Roman"/>
          <w:color w:val="000000"/>
          <w:sz w:val="24"/>
          <w:szCs w:val="24"/>
          <w:lang w:val="bg-BG"/>
        </w:rPr>
        <w:t>,</w:t>
      </w:r>
      <w:r w:rsidRPr="00B3512E">
        <w:rPr>
          <w:rFonts w:ascii="Times New Roman" w:eastAsia="Calibri" w:hAnsi="Times New Roman" w:cs="Times New Roman"/>
          <w:color w:val="000000"/>
          <w:sz w:val="24"/>
          <w:szCs w:val="24"/>
          <w:lang w:val="bg-BG"/>
        </w:rPr>
        <w:t xml:space="preserve"> безопасното разстояние допълнително се намалява, като получените стойности се делят на 1,1.</w:t>
      </w:r>
      <w:r w:rsidR="003D499D">
        <w:rPr>
          <w:rFonts w:ascii="Times New Roman" w:eastAsia="Calibri" w:hAnsi="Times New Roman" w:cs="Times New Roman"/>
          <w:color w:val="000000"/>
          <w:sz w:val="24"/>
          <w:szCs w:val="24"/>
          <w:lang w:val="bg-BG"/>
        </w:rPr>
        <w:t>“</w:t>
      </w:r>
    </w:p>
    <w:p w14:paraId="223C4D04" w14:textId="77777777" w:rsidR="003D499D" w:rsidRDefault="003D499D"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3. Таблица</w:t>
      </w:r>
      <w:r w:rsidR="009D75A0">
        <w:rPr>
          <w:rFonts w:ascii="Times New Roman" w:eastAsia="Calibri" w:hAnsi="Times New Roman" w:cs="Times New Roman"/>
          <w:color w:val="000000"/>
          <w:sz w:val="24"/>
          <w:szCs w:val="24"/>
          <w:lang w:val="bg-BG"/>
        </w:rPr>
        <w:t>та</w:t>
      </w:r>
      <w:r>
        <w:rPr>
          <w:rFonts w:ascii="Times New Roman" w:eastAsia="Calibri" w:hAnsi="Times New Roman" w:cs="Times New Roman"/>
          <w:color w:val="000000"/>
          <w:sz w:val="24"/>
          <w:szCs w:val="24"/>
          <w:lang w:val="bg-BG"/>
        </w:rPr>
        <w:t xml:space="preserve"> </w:t>
      </w:r>
      <w:r w:rsidR="009D75A0">
        <w:rPr>
          <w:rFonts w:ascii="Times New Roman" w:eastAsia="Calibri" w:hAnsi="Times New Roman" w:cs="Times New Roman"/>
          <w:color w:val="000000"/>
          <w:sz w:val="24"/>
          <w:szCs w:val="24"/>
          <w:lang w:val="bg-BG"/>
        </w:rPr>
        <w:t xml:space="preserve">с наименование </w:t>
      </w:r>
      <w:r>
        <w:rPr>
          <w:rFonts w:ascii="Times New Roman" w:eastAsia="Calibri" w:hAnsi="Times New Roman" w:cs="Times New Roman"/>
          <w:color w:val="000000"/>
          <w:sz w:val="24"/>
          <w:szCs w:val="24"/>
          <w:lang w:val="bg-BG"/>
        </w:rPr>
        <w:t>„</w:t>
      </w:r>
      <w:r w:rsidRPr="003D499D">
        <w:rPr>
          <w:rFonts w:ascii="Times New Roman" w:eastAsia="Calibri" w:hAnsi="Times New Roman" w:cs="Times New Roman"/>
          <w:color w:val="000000"/>
          <w:sz w:val="24"/>
          <w:szCs w:val="24"/>
          <w:lang w:val="bg-BG"/>
        </w:rPr>
        <w:t xml:space="preserve">Коефициенти за привеждане на различните видове пиротехнически и </w:t>
      </w:r>
      <w:proofErr w:type="spellStart"/>
      <w:r w:rsidRPr="003D499D">
        <w:rPr>
          <w:rFonts w:ascii="Times New Roman" w:eastAsia="Calibri" w:hAnsi="Times New Roman" w:cs="Times New Roman"/>
          <w:color w:val="000000"/>
          <w:sz w:val="24"/>
          <w:szCs w:val="24"/>
          <w:lang w:val="bg-BG"/>
        </w:rPr>
        <w:t>капсулни</w:t>
      </w:r>
      <w:proofErr w:type="spellEnd"/>
      <w:r w:rsidRPr="003D499D">
        <w:rPr>
          <w:rFonts w:ascii="Times New Roman" w:eastAsia="Calibri" w:hAnsi="Times New Roman" w:cs="Times New Roman"/>
          <w:color w:val="000000"/>
          <w:sz w:val="24"/>
          <w:szCs w:val="24"/>
          <w:lang w:val="bg-BG"/>
        </w:rPr>
        <w:t xml:space="preserve"> състави, иницииращи и бризантни взривни вещества, и барути към тротила</w:t>
      </w:r>
      <w:r>
        <w:rPr>
          <w:rFonts w:ascii="Times New Roman" w:eastAsia="Calibri" w:hAnsi="Times New Roman" w:cs="Times New Roman"/>
          <w:color w:val="000000"/>
          <w:sz w:val="24"/>
          <w:szCs w:val="24"/>
          <w:lang w:val="bg-BG"/>
        </w:rPr>
        <w:t>“, се заличава.</w:t>
      </w:r>
    </w:p>
    <w:p w14:paraId="7E634C98" w14:textId="77777777" w:rsidR="00585479" w:rsidRDefault="00585479" w:rsidP="00F23BF9">
      <w:pPr>
        <w:spacing w:after="0" w:line="276" w:lineRule="auto"/>
        <w:ind w:firstLine="720"/>
        <w:jc w:val="both"/>
        <w:rPr>
          <w:rFonts w:ascii="Times New Roman" w:eastAsia="Calibri" w:hAnsi="Times New Roman" w:cs="Times New Roman"/>
          <w:color w:val="000000"/>
          <w:sz w:val="24"/>
          <w:szCs w:val="24"/>
          <w:lang w:val="bg-BG"/>
        </w:rPr>
      </w:pPr>
    </w:p>
    <w:p w14:paraId="427E619F" w14:textId="77777777" w:rsidR="00585479" w:rsidRDefault="00585479" w:rsidP="00F23BF9">
      <w:pPr>
        <w:spacing w:after="0" w:line="276" w:lineRule="auto"/>
        <w:ind w:firstLine="720"/>
        <w:jc w:val="both"/>
        <w:rPr>
          <w:rFonts w:ascii="Times New Roman" w:eastAsia="Calibri" w:hAnsi="Times New Roman" w:cs="Times New Roman"/>
          <w:color w:val="000000"/>
          <w:sz w:val="24"/>
          <w:szCs w:val="24"/>
          <w:lang w:val="bg-BG"/>
        </w:rPr>
      </w:pPr>
    </w:p>
    <w:p w14:paraId="0573FB17" w14:textId="77777777" w:rsidR="00585479" w:rsidRDefault="00585479" w:rsidP="00F23BF9">
      <w:pPr>
        <w:spacing w:after="0" w:line="276" w:lineRule="auto"/>
        <w:ind w:firstLine="720"/>
        <w:jc w:val="both"/>
        <w:rPr>
          <w:rFonts w:ascii="Times New Roman" w:eastAsia="Calibri" w:hAnsi="Times New Roman" w:cs="Times New Roman"/>
          <w:color w:val="000000"/>
          <w:sz w:val="24"/>
          <w:szCs w:val="24"/>
          <w:lang w:val="bg-BG"/>
        </w:rPr>
        <w:sectPr w:rsidR="00585479">
          <w:pgSz w:w="12240" w:h="15840"/>
          <w:pgMar w:top="1440" w:right="1440" w:bottom="1440" w:left="1440" w:header="708" w:footer="708" w:gutter="0"/>
          <w:cols w:space="708"/>
          <w:docGrid w:linePitch="360"/>
        </w:sectPr>
      </w:pPr>
    </w:p>
    <w:p w14:paraId="4D744B2A" w14:textId="7A5A8DDE" w:rsidR="00B3512E" w:rsidRDefault="00B3512E" w:rsidP="00F23BF9">
      <w:pPr>
        <w:spacing w:after="0" w:line="276" w:lineRule="auto"/>
        <w:ind w:firstLine="720"/>
        <w:jc w:val="both"/>
        <w:rPr>
          <w:rFonts w:ascii="Times New Roman" w:eastAsia="Calibri" w:hAnsi="Times New Roman" w:cs="Times New Roman"/>
          <w:color w:val="000000"/>
          <w:sz w:val="24"/>
          <w:szCs w:val="24"/>
          <w:lang w:val="bg-BG"/>
        </w:rPr>
      </w:pPr>
      <w:r w:rsidRPr="00507624">
        <w:rPr>
          <w:rFonts w:ascii="Times New Roman" w:eastAsia="Calibri" w:hAnsi="Times New Roman" w:cs="Times New Roman"/>
          <w:b/>
          <w:color w:val="000000"/>
          <w:sz w:val="24"/>
          <w:szCs w:val="24"/>
          <w:lang w:val="bg-BG"/>
        </w:rPr>
        <w:lastRenderedPageBreak/>
        <w:t xml:space="preserve">§ </w:t>
      </w:r>
      <w:r w:rsidR="00D97310">
        <w:rPr>
          <w:rFonts w:ascii="Times New Roman" w:eastAsia="Calibri" w:hAnsi="Times New Roman" w:cs="Times New Roman"/>
          <w:b/>
          <w:color w:val="000000"/>
          <w:sz w:val="24"/>
          <w:szCs w:val="24"/>
          <w:lang w:val="bg-BG"/>
        </w:rPr>
        <w:t>40</w:t>
      </w:r>
      <w:r w:rsidRPr="00507624">
        <w:rPr>
          <w:rFonts w:ascii="Times New Roman" w:eastAsia="Calibri" w:hAnsi="Times New Roman" w:cs="Times New Roman"/>
          <w:b/>
          <w:color w:val="000000"/>
          <w:sz w:val="24"/>
          <w:szCs w:val="24"/>
          <w:lang w:val="bg-BG"/>
        </w:rPr>
        <w:t>.</w:t>
      </w:r>
      <w:r>
        <w:rPr>
          <w:rFonts w:ascii="Times New Roman" w:eastAsia="Calibri" w:hAnsi="Times New Roman" w:cs="Times New Roman"/>
          <w:color w:val="000000"/>
          <w:sz w:val="24"/>
          <w:szCs w:val="24"/>
          <w:lang w:val="bg-BG"/>
        </w:rPr>
        <w:t xml:space="preserve"> </w:t>
      </w:r>
      <w:r w:rsidR="00585479">
        <w:rPr>
          <w:rFonts w:ascii="Times New Roman" w:eastAsia="Calibri" w:hAnsi="Times New Roman" w:cs="Times New Roman"/>
          <w:color w:val="000000"/>
          <w:sz w:val="24"/>
          <w:szCs w:val="24"/>
          <w:lang w:val="bg-BG"/>
        </w:rPr>
        <w:t>Приложение № 8 се изменя така:</w:t>
      </w:r>
    </w:p>
    <w:p w14:paraId="017471BD" w14:textId="77777777" w:rsidR="008F2D98" w:rsidRPr="008F2D98" w:rsidRDefault="008F2D98" w:rsidP="008F2D98">
      <w:pPr>
        <w:spacing w:after="0" w:line="240" w:lineRule="auto"/>
        <w:jc w:val="right"/>
        <w:rPr>
          <w:rFonts w:ascii="Times New Roman" w:eastAsia="Times New Roman" w:hAnsi="Times New Roman" w:cs="Times New Roman"/>
          <w:sz w:val="24"/>
          <w:szCs w:val="24"/>
          <w:highlight w:val="white"/>
          <w:shd w:val="clear" w:color="auto" w:fill="FEFEFE"/>
        </w:rPr>
      </w:pPr>
      <w:proofErr w:type="spellStart"/>
      <w:r w:rsidRPr="008F2D98">
        <w:rPr>
          <w:rFonts w:ascii="Times New Roman" w:eastAsia="Times New Roman" w:hAnsi="Times New Roman" w:cs="Times New Roman"/>
          <w:sz w:val="24"/>
          <w:szCs w:val="24"/>
          <w:highlight w:val="white"/>
          <w:shd w:val="clear" w:color="auto" w:fill="FEFEFE"/>
        </w:rPr>
        <w:t>Приложение</w:t>
      </w:r>
      <w:proofErr w:type="spellEnd"/>
      <w:r w:rsidRPr="008F2D98">
        <w:rPr>
          <w:rFonts w:ascii="Times New Roman" w:eastAsia="Times New Roman" w:hAnsi="Times New Roman" w:cs="Times New Roman"/>
          <w:sz w:val="24"/>
          <w:szCs w:val="24"/>
          <w:highlight w:val="white"/>
          <w:shd w:val="clear" w:color="auto" w:fill="FEFEFE"/>
        </w:rPr>
        <w:t xml:space="preserve"> № </w:t>
      </w:r>
      <w:r w:rsidRPr="008F2D98">
        <w:rPr>
          <w:rFonts w:ascii="Times New Roman" w:eastAsia="Times New Roman" w:hAnsi="Times New Roman" w:cs="Times New Roman"/>
          <w:sz w:val="24"/>
          <w:szCs w:val="24"/>
          <w:highlight w:val="white"/>
          <w:shd w:val="clear" w:color="auto" w:fill="FEFEFE"/>
          <w:lang w:val="bg-BG"/>
        </w:rPr>
        <w:t>8</w:t>
      </w:r>
      <w:r w:rsidRPr="008F2D98">
        <w:rPr>
          <w:rFonts w:ascii="Times New Roman" w:eastAsia="Times New Roman" w:hAnsi="Times New Roman" w:cs="Times New Roman"/>
          <w:sz w:val="24"/>
          <w:szCs w:val="24"/>
          <w:highlight w:val="white"/>
          <w:shd w:val="clear" w:color="auto" w:fill="FEFEFE"/>
        </w:rPr>
        <w:t xml:space="preserve"> </w:t>
      </w:r>
    </w:p>
    <w:p w14:paraId="6B3C0D37" w14:textId="77777777" w:rsidR="008F2D98" w:rsidRPr="008F2D98" w:rsidRDefault="008F2D98" w:rsidP="008F2D98">
      <w:pPr>
        <w:spacing w:after="0" w:line="240" w:lineRule="auto"/>
        <w:jc w:val="right"/>
        <w:rPr>
          <w:rFonts w:ascii="Times New Roman" w:eastAsia="Times New Roman" w:hAnsi="Times New Roman" w:cs="Times New Roman"/>
          <w:sz w:val="24"/>
          <w:szCs w:val="24"/>
          <w:highlight w:val="white"/>
          <w:shd w:val="clear" w:color="auto" w:fill="FEFEFE"/>
        </w:rPr>
      </w:pPr>
      <w:proofErr w:type="gramStart"/>
      <w:r w:rsidRPr="008F2D98">
        <w:rPr>
          <w:rFonts w:ascii="Times New Roman" w:eastAsia="Times New Roman" w:hAnsi="Times New Roman" w:cs="Times New Roman"/>
          <w:sz w:val="24"/>
          <w:szCs w:val="24"/>
          <w:highlight w:val="white"/>
          <w:shd w:val="clear" w:color="auto" w:fill="FEFEFE"/>
        </w:rPr>
        <w:t>към</w:t>
      </w:r>
      <w:proofErr w:type="gramEnd"/>
      <w:r w:rsidRPr="008F2D98">
        <w:rPr>
          <w:rFonts w:ascii="Times New Roman" w:eastAsia="Times New Roman" w:hAnsi="Times New Roman" w:cs="Times New Roman"/>
          <w:sz w:val="24"/>
          <w:szCs w:val="24"/>
          <w:highlight w:val="white"/>
          <w:shd w:val="clear" w:color="auto" w:fill="FEFEFE"/>
        </w:rPr>
        <w:t xml:space="preserve"> чл. </w:t>
      </w:r>
      <w:proofErr w:type="gramStart"/>
      <w:r w:rsidRPr="008F2D98">
        <w:rPr>
          <w:rFonts w:ascii="Times New Roman" w:eastAsia="Times New Roman" w:hAnsi="Times New Roman" w:cs="Times New Roman"/>
          <w:sz w:val="24"/>
          <w:szCs w:val="24"/>
          <w:highlight w:val="white"/>
          <w:shd w:val="clear" w:color="auto" w:fill="FEFEFE"/>
        </w:rPr>
        <w:t>15 ,</w:t>
      </w:r>
      <w:proofErr w:type="gramEnd"/>
      <w:r w:rsidRPr="008F2D98">
        <w:rPr>
          <w:rFonts w:ascii="Times New Roman" w:eastAsia="Times New Roman" w:hAnsi="Times New Roman" w:cs="Times New Roman"/>
          <w:sz w:val="24"/>
          <w:szCs w:val="24"/>
          <w:highlight w:val="white"/>
          <w:shd w:val="clear" w:color="auto" w:fill="FEFEFE"/>
        </w:rPr>
        <w:t xml:space="preserve"> ал. </w:t>
      </w:r>
      <w:r w:rsidRPr="008F2D98">
        <w:rPr>
          <w:rFonts w:ascii="Times New Roman" w:eastAsia="Times New Roman" w:hAnsi="Times New Roman" w:cs="Times New Roman"/>
          <w:sz w:val="24"/>
          <w:szCs w:val="24"/>
          <w:highlight w:val="white"/>
          <w:shd w:val="clear" w:color="auto" w:fill="FEFEFE"/>
          <w:lang w:val="bg-BG"/>
        </w:rPr>
        <w:t>3</w:t>
      </w:r>
      <w:r w:rsidRPr="008F2D98">
        <w:rPr>
          <w:rFonts w:ascii="Times New Roman" w:eastAsia="Times New Roman" w:hAnsi="Times New Roman" w:cs="Times New Roman"/>
          <w:sz w:val="24"/>
          <w:szCs w:val="24"/>
          <w:highlight w:val="white"/>
          <w:shd w:val="clear" w:color="auto" w:fill="FEFEFE"/>
        </w:rPr>
        <w:t xml:space="preserve"> </w:t>
      </w:r>
    </w:p>
    <w:p w14:paraId="79D3E19A" w14:textId="77777777" w:rsidR="008F2D98" w:rsidRPr="008F2D98" w:rsidRDefault="008F2D98" w:rsidP="008F2D98">
      <w:pPr>
        <w:spacing w:after="0" w:line="240" w:lineRule="auto"/>
        <w:jc w:val="center"/>
        <w:rPr>
          <w:rFonts w:ascii="Times New Roman" w:eastAsia="Calibri" w:hAnsi="Times New Roman" w:cs="Times New Roman"/>
          <w:sz w:val="24"/>
          <w:szCs w:val="24"/>
          <w:lang w:val="bg-BG"/>
        </w:rPr>
      </w:pPr>
      <w:r w:rsidRPr="008F2D98">
        <w:rPr>
          <w:rFonts w:ascii="Times New Roman" w:eastAsia="Times New Roman" w:hAnsi="Times New Roman" w:cs="Times New Roman"/>
          <w:b/>
          <w:sz w:val="24"/>
          <w:szCs w:val="24"/>
          <w:highlight w:val="white"/>
          <w:shd w:val="clear" w:color="auto" w:fill="FEFEFE"/>
          <w:lang w:val="ru-RU"/>
        </w:rPr>
        <w:t>Значения на коефициента К</w:t>
      </w:r>
      <w:r w:rsidRPr="008F2D98">
        <w:rPr>
          <w:rFonts w:ascii="Times New Roman" w:eastAsia="Times New Roman" w:hAnsi="Times New Roman" w:cs="Times New Roman"/>
          <w:b/>
          <w:sz w:val="24"/>
          <w:szCs w:val="24"/>
          <w:highlight w:val="white"/>
          <w:shd w:val="clear" w:color="auto" w:fill="FEFEFE"/>
          <w:vertAlign w:val="subscript"/>
          <w:lang w:val="ru-RU"/>
        </w:rPr>
        <w:t>2</w:t>
      </w:r>
      <w:r w:rsidRPr="008F2D98">
        <w:rPr>
          <w:rFonts w:ascii="Times New Roman" w:eastAsia="Times New Roman" w:hAnsi="Times New Roman" w:cs="Times New Roman"/>
          <w:b/>
          <w:sz w:val="24"/>
          <w:szCs w:val="24"/>
          <w:highlight w:val="white"/>
          <w:shd w:val="clear" w:color="auto" w:fill="FEFEFE"/>
          <w:lang w:val="ru-RU"/>
        </w:rPr>
        <w:t xml:space="preserve"> по непредаване на детонация</w:t>
      </w:r>
    </w:p>
    <w:p w14:paraId="5082C89B" w14:textId="77777777" w:rsidR="00585479" w:rsidRDefault="00585479" w:rsidP="00585479">
      <w:pPr>
        <w:spacing w:after="0" w:line="276" w:lineRule="auto"/>
        <w:jc w:val="both"/>
        <w:rPr>
          <w:rFonts w:ascii="Times New Roman" w:eastAsia="Calibri" w:hAnsi="Times New Roman" w:cs="Times New Roman"/>
          <w:color w:val="000000"/>
          <w:sz w:val="24"/>
          <w:szCs w:val="24"/>
          <w:lang w:val="bg-BG"/>
        </w:rPr>
      </w:pPr>
    </w:p>
    <w:tbl>
      <w:tblPr>
        <w:tblW w:w="14961" w:type="dxa"/>
        <w:tblInd w:w="60" w:type="dxa"/>
        <w:tblLayout w:type="fixed"/>
        <w:tblCellMar>
          <w:left w:w="60" w:type="dxa"/>
          <w:right w:w="60" w:type="dxa"/>
        </w:tblCellMar>
        <w:tblLook w:val="0000" w:firstRow="0" w:lastRow="0" w:firstColumn="0" w:lastColumn="0" w:noHBand="0" w:noVBand="0"/>
      </w:tblPr>
      <w:tblGrid>
        <w:gridCol w:w="2203"/>
        <w:gridCol w:w="1559"/>
        <w:gridCol w:w="773"/>
        <w:gridCol w:w="772"/>
        <w:gridCol w:w="862"/>
        <w:gridCol w:w="772"/>
        <w:gridCol w:w="771"/>
        <w:gridCol w:w="617"/>
        <w:gridCol w:w="772"/>
        <w:gridCol w:w="927"/>
        <w:gridCol w:w="617"/>
        <w:gridCol w:w="926"/>
        <w:gridCol w:w="927"/>
        <w:gridCol w:w="617"/>
        <w:gridCol w:w="617"/>
        <w:gridCol w:w="553"/>
        <w:gridCol w:w="676"/>
      </w:tblGrid>
      <w:tr w:rsidR="00F3489C" w:rsidRPr="00507624" w14:paraId="0A4FCE73" w14:textId="77777777" w:rsidTr="0058521C">
        <w:trPr>
          <w:trHeight w:val="838"/>
        </w:trPr>
        <w:tc>
          <w:tcPr>
            <w:tcW w:w="2203" w:type="dxa"/>
            <w:tcBorders>
              <w:top w:val="single" w:sz="4" w:space="0" w:color="auto"/>
              <w:left w:val="single" w:sz="4" w:space="0" w:color="auto"/>
              <w:bottom w:val="single" w:sz="4" w:space="0" w:color="auto"/>
              <w:right w:val="single" w:sz="4" w:space="0" w:color="auto"/>
            </w:tcBorders>
            <w:shd w:val="clear" w:color="auto" w:fill="FEFEFE"/>
            <w:vAlign w:val="center"/>
          </w:tcPr>
          <w:p w14:paraId="4456BF4B" w14:textId="77777777" w:rsidR="00F3489C" w:rsidRPr="00507624" w:rsidRDefault="00F3489C" w:rsidP="0058521C">
            <w:pPr>
              <w:jc w:val="center"/>
              <w:rPr>
                <w:rFonts w:ascii="Times New Roman" w:hAnsi="Times New Roman" w:cs="Times New Roman"/>
                <w:b/>
                <w:highlight w:val="white"/>
                <w:shd w:val="clear" w:color="auto" w:fill="FEFEFE"/>
              </w:rPr>
            </w:pPr>
            <w:proofErr w:type="spellStart"/>
            <w:r w:rsidRPr="00507624">
              <w:rPr>
                <w:rFonts w:ascii="Times New Roman" w:hAnsi="Times New Roman" w:cs="Times New Roman"/>
                <w:b/>
                <w:highlight w:val="white"/>
                <w:shd w:val="clear" w:color="auto" w:fill="FEFEFE"/>
              </w:rPr>
              <w:t>Активен</w:t>
            </w:r>
            <w:proofErr w:type="spellEnd"/>
            <w:r w:rsidRPr="00507624">
              <w:rPr>
                <w:rFonts w:ascii="Times New Roman" w:hAnsi="Times New Roman" w:cs="Times New Roman"/>
                <w:b/>
                <w:highlight w:val="white"/>
                <w:shd w:val="clear" w:color="auto" w:fill="FEFEFE"/>
              </w:rPr>
              <w:t xml:space="preserve"> </w:t>
            </w:r>
            <w:proofErr w:type="spellStart"/>
            <w:r w:rsidRPr="00507624">
              <w:rPr>
                <w:rFonts w:ascii="Times New Roman" w:hAnsi="Times New Roman" w:cs="Times New Roman"/>
                <w:b/>
                <w:highlight w:val="white"/>
                <w:shd w:val="clear" w:color="auto" w:fill="FEFEFE"/>
              </w:rPr>
              <w:t>заряд</w:t>
            </w:r>
            <w:proofErr w:type="spellEnd"/>
          </w:p>
          <w:p w14:paraId="4EF58A0B" w14:textId="77777777" w:rsidR="00F3489C" w:rsidRPr="00507624" w:rsidRDefault="00F3489C"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 </w:t>
            </w:r>
          </w:p>
        </w:tc>
        <w:tc>
          <w:tcPr>
            <w:tcW w:w="1559" w:type="dxa"/>
            <w:vMerge w:val="restart"/>
            <w:tcBorders>
              <w:top w:val="single" w:sz="4" w:space="0" w:color="auto"/>
              <w:left w:val="nil"/>
              <w:right w:val="single" w:sz="4" w:space="0" w:color="auto"/>
            </w:tcBorders>
            <w:shd w:val="clear" w:color="auto" w:fill="FEFEFE"/>
            <w:vAlign w:val="center"/>
          </w:tcPr>
          <w:p w14:paraId="3CBDB41E" w14:textId="77777777" w:rsidR="00F3489C" w:rsidRPr="00507624" w:rsidRDefault="00F3489C" w:rsidP="0058521C">
            <w:pPr>
              <w:jc w:val="center"/>
              <w:rPr>
                <w:rFonts w:ascii="Times New Roman" w:hAnsi="Times New Roman" w:cs="Times New Roman"/>
                <w:b/>
                <w:highlight w:val="white"/>
                <w:shd w:val="clear" w:color="auto" w:fill="FEFEFE"/>
                <w:lang w:val="ru-RU"/>
              </w:rPr>
            </w:pPr>
            <w:r w:rsidRPr="00507624">
              <w:rPr>
                <w:rFonts w:ascii="Times New Roman" w:hAnsi="Times New Roman" w:cs="Times New Roman"/>
                <w:b/>
                <w:highlight w:val="white"/>
                <w:shd w:val="clear" w:color="auto" w:fill="FEFEFE"/>
                <w:lang w:val="ru-RU"/>
              </w:rPr>
              <w:t>Вид на</w:t>
            </w:r>
          </w:p>
          <w:p w14:paraId="54B3C0DC" w14:textId="77777777" w:rsidR="00F3489C" w:rsidRPr="00507624" w:rsidRDefault="00F3489C" w:rsidP="0058521C">
            <w:pPr>
              <w:jc w:val="center"/>
              <w:rPr>
                <w:rFonts w:ascii="Times New Roman" w:hAnsi="Times New Roman" w:cs="Times New Roman"/>
                <w:b/>
                <w:highlight w:val="white"/>
                <w:shd w:val="clear" w:color="auto" w:fill="FEFEFE"/>
                <w:lang w:val="ru-RU"/>
              </w:rPr>
            </w:pPr>
            <w:r w:rsidRPr="00507624">
              <w:rPr>
                <w:rFonts w:ascii="Times New Roman" w:hAnsi="Times New Roman" w:cs="Times New Roman"/>
                <w:b/>
                <w:highlight w:val="white"/>
                <w:shd w:val="clear" w:color="auto" w:fill="FEFEFE"/>
                <w:lang w:val="ru-RU"/>
              </w:rPr>
              <w:t>склада за ВВ</w:t>
            </w:r>
          </w:p>
        </w:tc>
        <w:tc>
          <w:tcPr>
            <w:tcW w:w="11199" w:type="dxa"/>
            <w:gridSpan w:val="15"/>
            <w:tcBorders>
              <w:top w:val="single" w:sz="4" w:space="0" w:color="auto"/>
              <w:left w:val="nil"/>
              <w:right w:val="single" w:sz="4" w:space="0" w:color="auto"/>
            </w:tcBorders>
            <w:shd w:val="clear" w:color="auto" w:fill="FEFEFE"/>
          </w:tcPr>
          <w:p w14:paraId="0EFA8939" w14:textId="77777777" w:rsidR="00F3489C" w:rsidRPr="00507624" w:rsidRDefault="00F3489C" w:rsidP="0058521C">
            <w:pPr>
              <w:jc w:val="center"/>
              <w:rPr>
                <w:rFonts w:ascii="Times New Roman" w:hAnsi="Times New Roman" w:cs="Times New Roman"/>
                <w:b/>
                <w:highlight w:val="white"/>
                <w:shd w:val="clear" w:color="auto" w:fill="FEFEFE"/>
              </w:rPr>
            </w:pPr>
            <w:proofErr w:type="spellStart"/>
            <w:r w:rsidRPr="00507624">
              <w:rPr>
                <w:rFonts w:ascii="Times New Roman" w:hAnsi="Times New Roman" w:cs="Times New Roman"/>
                <w:b/>
                <w:highlight w:val="white"/>
                <w:shd w:val="clear" w:color="auto" w:fill="FEFEFE"/>
              </w:rPr>
              <w:t>Пасивен</w:t>
            </w:r>
            <w:proofErr w:type="spellEnd"/>
            <w:r w:rsidRPr="00507624">
              <w:rPr>
                <w:rFonts w:ascii="Times New Roman" w:hAnsi="Times New Roman" w:cs="Times New Roman"/>
                <w:b/>
                <w:highlight w:val="white"/>
                <w:shd w:val="clear" w:color="auto" w:fill="FEFEFE"/>
              </w:rPr>
              <w:t xml:space="preserve"> </w:t>
            </w:r>
            <w:proofErr w:type="spellStart"/>
            <w:r w:rsidRPr="00507624">
              <w:rPr>
                <w:rFonts w:ascii="Times New Roman" w:hAnsi="Times New Roman" w:cs="Times New Roman"/>
                <w:b/>
                <w:highlight w:val="white"/>
                <w:shd w:val="clear" w:color="auto" w:fill="FEFEFE"/>
              </w:rPr>
              <w:t>заряд</w:t>
            </w:r>
            <w:proofErr w:type="spellEnd"/>
          </w:p>
          <w:p w14:paraId="3C6F0641" w14:textId="77777777" w:rsidR="00F3489C" w:rsidRPr="00507624" w:rsidRDefault="00F3489C"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 </w:t>
            </w:r>
          </w:p>
        </w:tc>
      </w:tr>
      <w:tr w:rsidR="00507624" w:rsidRPr="00507624" w14:paraId="388B7470" w14:textId="77777777" w:rsidTr="00507624">
        <w:trPr>
          <w:trHeight w:val="3312"/>
        </w:trPr>
        <w:tc>
          <w:tcPr>
            <w:tcW w:w="2203" w:type="dxa"/>
            <w:tcBorders>
              <w:top w:val="single" w:sz="4" w:space="0" w:color="auto"/>
              <w:left w:val="single" w:sz="4" w:space="0" w:color="auto"/>
              <w:right w:val="single" w:sz="4" w:space="0" w:color="auto"/>
            </w:tcBorders>
            <w:shd w:val="clear" w:color="auto" w:fill="FEFEFE"/>
            <w:vAlign w:val="center"/>
          </w:tcPr>
          <w:p w14:paraId="32AFB54B" w14:textId="77777777" w:rsidR="00585479" w:rsidRPr="00507624" w:rsidRDefault="00585479" w:rsidP="0058521C">
            <w:pPr>
              <w:jc w:val="center"/>
              <w:rPr>
                <w:rFonts w:ascii="Times New Roman" w:hAnsi="Times New Roman" w:cs="Times New Roman"/>
                <w:b/>
                <w:highlight w:val="white"/>
                <w:shd w:val="clear" w:color="auto" w:fill="FEFEFE"/>
              </w:rPr>
            </w:pPr>
            <w:proofErr w:type="spellStart"/>
            <w:r w:rsidRPr="00507624">
              <w:rPr>
                <w:rFonts w:ascii="Times New Roman" w:hAnsi="Times New Roman" w:cs="Times New Roman"/>
                <w:b/>
                <w:highlight w:val="white"/>
                <w:shd w:val="clear" w:color="auto" w:fill="FEFEFE"/>
              </w:rPr>
              <w:t>Взривни</w:t>
            </w:r>
            <w:proofErr w:type="spellEnd"/>
          </w:p>
          <w:p w14:paraId="19CADBD6" w14:textId="77777777" w:rsidR="00585479" w:rsidRPr="00507624" w:rsidRDefault="00585479" w:rsidP="0058521C">
            <w:pPr>
              <w:jc w:val="center"/>
              <w:rPr>
                <w:rFonts w:ascii="Times New Roman" w:hAnsi="Times New Roman" w:cs="Times New Roman"/>
                <w:b/>
                <w:highlight w:val="white"/>
                <w:shd w:val="clear" w:color="auto" w:fill="FEFEFE"/>
              </w:rPr>
            </w:pPr>
            <w:proofErr w:type="spellStart"/>
            <w:r w:rsidRPr="00507624">
              <w:rPr>
                <w:rFonts w:ascii="Times New Roman" w:hAnsi="Times New Roman" w:cs="Times New Roman"/>
                <w:b/>
                <w:highlight w:val="white"/>
                <w:shd w:val="clear" w:color="auto" w:fill="FEFEFE"/>
              </w:rPr>
              <w:t>вещества</w:t>
            </w:r>
            <w:proofErr w:type="spellEnd"/>
          </w:p>
        </w:tc>
        <w:tc>
          <w:tcPr>
            <w:tcW w:w="1559" w:type="dxa"/>
            <w:vMerge/>
            <w:tcBorders>
              <w:left w:val="nil"/>
              <w:right w:val="single" w:sz="4" w:space="0" w:color="auto"/>
            </w:tcBorders>
            <w:shd w:val="clear" w:color="auto" w:fill="FEFEFE"/>
            <w:vAlign w:val="center"/>
          </w:tcPr>
          <w:p w14:paraId="16604F33" w14:textId="77777777" w:rsidR="00585479" w:rsidRPr="00507624" w:rsidRDefault="00585479" w:rsidP="0058521C">
            <w:pPr>
              <w:jc w:val="center"/>
              <w:rPr>
                <w:rFonts w:ascii="Times New Roman" w:hAnsi="Times New Roman" w:cs="Times New Roman"/>
                <w:b/>
                <w:highlight w:val="white"/>
                <w:shd w:val="clear" w:color="auto" w:fill="FEFEFE"/>
              </w:rPr>
            </w:pPr>
          </w:p>
        </w:tc>
        <w:tc>
          <w:tcPr>
            <w:tcW w:w="2407" w:type="dxa"/>
            <w:gridSpan w:val="3"/>
            <w:tcBorders>
              <w:top w:val="single" w:sz="4" w:space="0" w:color="auto"/>
              <w:left w:val="nil"/>
              <w:bottom w:val="single" w:sz="4" w:space="0" w:color="auto"/>
              <w:right w:val="single" w:sz="4" w:space="0" w:color="auto"/>
            </w:tcBorders>
            <w:shd w:val="clear" w:color="auto" w:fill="FEFEFE"/>
            <w:vAlign w:val="center"/>
          </w:tcPr>
          <w:p w14:paraId="07CB22AF"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амониевоселитрени, хлоратни взривни смеси, пироксилин, динамит с по-малко от 33 % нитроглицерин, барути и пиротехнически изделия</w:t>
            </w:r>
          </w:p>
          <w:p w14:paraId="16FE4E2C" w14:textId="77777777" w:rsidR="00585479" w:rsidRPr="00507624" w:rsidRDefault="00585479" w:rsidP="0058521C">
            <w:pP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Емулсионни ВВ</w:t>
            </w:r>
          </w:p>
        </w:tc>
        <w:tc>
          <w:tcPr>
            <w:tcW w:w="2160" w:type="dxa"/>
            <w:gridSpan w:val="3"/>
            <w:tcBorders>
              <w:top w:val="single" w:sz="4" w:space="0" w:color="auto"/>
              <w:left w:val="single" w:sz="4" w:space="0" w:color="auto"/>
              <w:bottom w:val="single" w:sz="4" w:space="0" w:color="auto"/>
              <w:right w:val="single" w:sz="4" w:space="0" w:color="auto"/>
            </w:tcBorders>
            <w:shd w:val="clear" w:color="auto" w:fill="FEFEFE"/>
            <w:vAlign w:val="center"/>
          </w:tcPr>
          <w:p w14:paraId="3509A31C"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динамити с повече от 33 % нитроглицерин</w:t>
            </w:r>
            <w:r w:rsidRPr="00507624">
              <w:rPr>
                <w:rFonts w:ascii="Times New Roman" w:hAnsi="Times New Roman" w:cs="Times New Roman"/>
                <w:b/>
                <w:sz w:val="18"/>
                <w:szCs w:val="18"/>
                <w:highlight w:val="white"/>
                <w:shd w:val="clear" w:color="auto" w:fill="FEFEFE"/>
              </w:rPr>
              <w:t> </w:t>
            </w:r>
          </w:p>
        </w:tc>
        <w:tc>
          <w:tcPr>
            <w:tcW w:w="2316" w:type="dxa"/>
            <w:gridSpan w:val="3"/>
            <w:tcBorders>
              <w:top w:val="single" w:sz="4" w:space="0" w:color="auto"/>
              <w:left w:val="single" w:sz="4" w:space="0" w:color="auto"/>
              <w:bottom w:val="single" w:sz="4" w:space="0" w:color="auto"/>
              <w:right w:val="single" w:sz="4" w:space="0" w:color="auto"/>
            </w:tcBorders>
            <w:shd w:val="clear" w:color="auto" w:fill="FEFEFE"/>
            <w:vAlign w:val="center"/>
          </w:tcPr>
          <w:p w14:paraId="4DC33AB1"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proofErr w:type="spellStart"/>
            <w:r w:rsidRPr="00507624">
              <w:rPr>
                <w:rFonts w:ascii="Times New Roman" w:hAnsi="Times New Roman" w:cs="Times New Roman"/>
                <w:b/>
                <w:sz w:val="18"/>
                <w:szCs w:val="18"/>
                <w:highlight w:val="white"/>
                <w:shd w:val="clear" w:color="auto" w:fill="FEFEFE"/>
              </w:rPr>
              <w:t>тротил</w:t>
            </w:r>
            <w:proofErr w:type="spellEnd"/>
          </w:p>
        </w:tc>
        <w:tc>
          <w:tcPr>
            <w:tcW w:w="2470" w:type="dxa"/>
            <w:gridSpan w:val="3"/>
            <w:tcBorders>
              <w:top w:val="single" w:sz="4" w:space="0" w:color="auto"/>
              <w:left w:val="nil"/>
              <w:bottom w:val="single" w:sz="4" w:space="0" w:color="auto"/>
              <w:right w:val="single" w:sz="4" w:space="0" w:color="auto"/>
            </w:tcBorders>
            <w:shd w:val="clear" w:color="auto" w:fill="FEFEFE"/>
            <w:vAlign w:val="center"/>
          </w:tcPr>
          <w:p w14:paraId="55AF8A1E"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пикринова</w:t>
            </w:r>
          </w:p>
          <w:p w14:paraId="4A52775E"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киселина</w:t>
            </w:r>
          </w:p>
          <w:p w14:paraId="58BA1C27"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bg-BG"/>
              </w:rPr>
            </w:pPr>
            <w:r w:rsidRPr="00507624">
              <w:rPr>
                <w:rFonts w:ascii="Times New Roman" w:hAnsi="Times New Roman" w:cs="Times New Roman"/>
                <w:b/>
                <w:sz w:val="18"/>
                <w:szCs w:val="18"/>
                <w:highlight w:val="white"/>
                <w:shd w:val="clear" w:color="auto" w:fill="FEFEFE"/>
                <w:lang w:val="ru-RU"/>
              </w:rPr>
              <w:t>и иницииращи ВВ</w:t>
            </w:r>
            <w:r w:rsidRPr="00507624">
              <w:rPr>
                <w:rFonts w:ascii="Times New Roman" w:hAnsi="Times New Roman" w:cs="Times New Roman"/>
                <w:b/>
                <w:sz w:val="18"/>
                <w:szCs w:val="18"/>
                <w:highlight w:val="white"/>
                <w:shd w:val="clear" w:color="auto" w:fill="FEFEFE"/>
              </w:rPr>
              <w:t> </w:t>
            </w:r>
          </w:p>
          <w:p w14:paraId="76D6D72F"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bg-BG"/>
              </w:rPr>
            </w:pPr>
          </w:p>
          <w:p w14:paraId="2B0A302B"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bg-BG"/>
              </w:rPr>
            </w:pPr>
          </w:p>
          <w:p w14:paraId="40E6B278"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p>
        </w:tc>
        <w:tc>
          <w:tcPr>
            <w:tcW w:w="1846" w:type="dxa"/>
            <w:gridSpan w:val="3"/>
            <w:tcBorders>
              <w:top w:val="single" w:sz="4" w:space="0" w:color="auto"/>
              <w:left w:val="nil"/>
              <w:bottom w:val="single" w:sz="4" w:space="0" w:color="auto"/>
              <w:right w:val="single" w:sz="4" w:space="0" w:color="auto"/>
            </w:tcBorders>
            <w:shd w:val="clear" w:color="auto" w:fill="FEFEFE"/>
            <w:vAlign w:val="center"/>
          </w:tcPr>
          <w:p w14:paraId="6D597F0E"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други</w:t>
            </w:r>
          </w:p>
          <w:p w14:paraId="1D6C37A5" w14:textId="77777777" w:rsidR="00585479" w:rsidRPr="00507624" w:rsidRDefault="00507624"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нитропроиз-</w:t>
            </w:r>
          </w:p>
          <w:p w14:paraId="5B9F7CA5"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водни и</w:t>
            </w:r>
          </w:p>
          <w:p w14:paraId="107DBFA1"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подобни</w:t>
            </w:r>
          </w:p>
          <w:p w14:paraId="432D365D"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на тях</w:t>
            </w:r>
          </w:p>
        </w:tc>
      </w:tr>
      <w:tr w:rsidR="00507624" w:rsidRPr="00507624" w14:paraId="7493850D" w14:textId="77777777" w:rsidTr="00507624">
        <w:tc>
          <w:tcPr>
            <w:tcW w:w="2203" w:type="dxa"/>
            <w:tcBorders>
              <w:top w:val="nil"/>
              <w:left w:val="single" w:sz="4" w:space="0" w:color="auto"/>
              <w:bottom w:val="single" w:sz="4" w:space="0" w:color="auto"/>
              <w:right w:val="single" w:sz="4" w:space="0" w:color="auto"/>
            </w:tcBorders>
            <w:shd w:val="clear" w:color="auto" w:fill="FEFEFE"/>
            <w:vAlign w:val="center"/>
          </w:tcPr>
          <w:p w14:paraId="58FEC0AE" w14:textId="77777777" w:rsidR="00585479" w:rsidRPr="00507624" w:rsidRDefault="00585479" w:rsidP="0058521C">
            <w:pPr>
              <w:jc w:val="cente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rPr>
              <w:t> </w:t>
            </w:r>
          </w:p>
        </w:tc>
        <w:tc>
          <w:tcPr>
            <w:tcW w:w="1559" w:type="dxa"/>
            <w:tcBorders>
              <w:top w:val="nil"/>
              <w:left w:val="nil"/>
              <w:bottom w:val="single" w:sz="4" w:space="0" w:color="auto"/>
              <w:right w:val="single" w:sz="4" w:space="0" w:color="auto"/>
            </w:tcBorders>
            <w:shd w:val="clear" w:color="auto" w:fill="FEFEFE"/>
            <w:vAlign w:val="center"/>
          </w:tcPr>
          <w:p w14:paraId="4032C4CD" w14:textId="77777777" w:rsidR="00585479" w:rsidRPr="00507624" w:rsidRDefault="00585479" w:rsidP="0058521C">
            <w:pPr>
              <w:jc w:val="cente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rPr>
              <w:t> </w:t>
            </w:r>
          </w:p>
        </w:tc>
        <w:tc>
          <w:tcPr>
            <w:tcW w:w="773" w:type="dxa"/>
            <w:tcBorders>
              <w:top w:val="single" w:sz="4" w:space="0" w:color="auto"/>
              <w:left w:val="nil"/>
              <w:bottom w:val="single" w:sz="4" w:space="0" w:color="auto"/>
              <w:right w:val="single" w:sz="4" w:space="0" w:color="auto"/>
            </w:tcBorders>
            <w:shd w:val="clear" w:color="auto" w:fill="FEFEFE"/>
            <w:vAlign w:val="center"/>
          </w:tcPr>
          <w:p w14:paraId="76B4D465"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Н</w:t>
            </w:r>
          </w:p>
        </w:tc>
        <w:tc>
          <w:tcPr>
            <w:tcW w:w="772" w:type="dxa"/>
            <w:tcBorders>
              <w:top w:val="single" w:sz="4" w:space="0" w:color="auto"/>
              <w:left w:val="nil"/>
              <w:bottom w:val="single" w:sz="4" w:space="0" w:color="auto"/>
              <w:right w:val="single" w:sz="4" w:space="0" w:color="auto"/>
            </w:tcBorders>
            <w:shd w:val="clear" w:color="auto" w:fill="FEFEFE"/>
            <w:vAlign w:val="center"/>
          </w:tcPr>
          <w:p w14:paraId="1245246D"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О</w:t>
            </w:r>
          </w:p>
        </w:tc>
        <w:tc>
          <w:tcPr>
            <w:tcW w:w="862" w:type="dxa"/>
            <w:tcBorders>
              <w:top w:val="single" w:sz="4" w:space="0" w:color="auto"/>
              <w:left w:val="nil"/>
              <w:bottom w:val="single" w:sz="4" w:space="0" w:color="auto"/>
              <w:right w:val="single" w:sz="4" w:space="0" w:color="auto"/>
            </w:tcBorders>
            <w:shd w:val="clear" w:color="auto" w:fill="FEFEFE"/>
          </w:tcPr>
          <w:p w14:paraId="01931549" w14:textId="77777777" w:rsidR="00585479" w:rsidRPr="00507624" w:rsidRDefault="00585479" w:rsidP="0058521C">
            <w:pPr>
              <w:jc w:val="center"/>
              <w:rPr>
                <w:rFonts w:ascii="Times New Roman" w:hAnsi="Times New Roman" w:cs="Times New Roman"/>
                <w:b/>
                <w:highlight w:val="white"/>
                <w:shd w:val="clear" w:color="auto" w:fill="FEFEFE"/>
                <w:lang w:val="bg-BG"/>
              </w:rPr>
            </w:pPr>
            <w:r w:rsidRPr="00507624">
              <w:rPr>
                <w:rFonts w:ascii="Times New Roman" w:hAnsi="Times New Roman" w:cs="Times New Roman"/>
                <w:b/>
                <w:highlight w:val="white"/>
                <w:shd w:val="clear" w:color="auto" w:fill="FEFEFE"/>
                <w:lang w:val="bg-BG"/>
              </w:rPr>
              <w:t>В</w:t>
            </w:r>
          </w:p>
        </w:tc>
        <w:tc>
          <w:tcPr>
            <w:tcW w:w="772" w:type="dxa"/>
            <w:tcBorders>
              <w:top w:val="single" w:sz="4" w:space="0" w:color="auto"/>
              <w:left w:val="single" w:sz="4" w:space="0" w:color="auto"/>
              <w:bottom w:val="single" w:sz="4" w:space="0" w:color="auto"/>
              <w:right w:val="single" w:sz="4" w:space="0" w:color="auto"/>
            </w:tcBorders>
            <w:shd w:val="clear" w:color="auto" w:fill="FEFEFE"/>
            <w:vAlign w:val="center"/>
          </w:tcPr>
          <w:p w14:paraId="02A44107"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Н</w:t>
            </w:r>
          </w:p>
        </w:tc>
        <w:tc>
          <w:tcPr>
            <w:tcW w:w="771" w:type="dxa"/>
            <w:tcBorders>
              <w:top w:val="single" w:sz="4" w:space="0" w:color="auto"/>
              <w:left w:val="nil"/>
              <w:bottom w:val="single" w:sz="4" w:space="0" w:color="auto"/>
              <w:right w:val="single" w:sz="4" w:space="0" w:color="auto"/>
            </w:tcBorders>
            <w:shd w:val="clear" w:color="auto" w:fill="FEFEFE"/>
            <w:vAlign w:val="center"/>
          </w:tcPr>
          <w:p w14:paraId="725F6329"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О</w:t>
            </w:r>
          </w:p>
        </w:tc>
        <w:tc>
          <w:tcPr>
            <w:tcW w:w="617" w:type="dxa"/>
            <w:tcBorders>
              <w:top w:val="single" w:sz="4" w:space="0" w:color="auto"/>
              <w:left w:val="nil"/>
              <w:bottom w:val="single" w:sz="4" w:space="0" w:color="auto"/>
              <w:right w:val="single" w:sz="4" w:space="0" w:color="auto"/>
            </w:tcBorders>
            <w:shd w:val="clear" w:color="auto" w:fill="FEFEFE"/>
          </w:tcPr>
          <w:p w14:paraId="506C1B62" w14:textId="77777777" w:rsidR="00585479" w:rsidRPr="00507624" w:rsidRDefault="00585479" w:rsidP="0058521C">
            <w:pPr>
              <w:jc w:val="center"/>
              <w:rPr>
                <w:rFonts w:ascii="Times New Roman" w:hAnsi="Times New Roman" w:cs="Times New Roman"/>
                <w:b/>
                <w:highlight w:val="white"/>
                <w:shd w:val="clear" w:color="auto" w:fill="FEFEFE"/>
                <w:lang w:val="bg-BG"/>
              </w:rPr>
            </w:pPr>
            <w:r w:rsidRPr="00507624">
              <w:rPr>
                <w:rFonts w:ascii="Times New Roman" w:hAnsi="Times New Roman" w:cs="Times New Roman"/>
                <w:b/>
                <w:highlight w:val="white"/>
                <w:shd w:val="clear" w:color="auto" w:fill="FEFEFE"/>
                <w:lang w:val="bg-BG"/>
              </w:rPr>
              <w:t>В</w:t>
            </w:r>
          </w:p>
        </w:tc>
        <w:tc>
          <w:tcPr>
            <w:tcW w:w="772" w:type="dxa"/>
            <w:tcBorders>
              <w:top w:val="single" w:sz="4" w:space="0" w:color="auto"/>
              <w:left w:val="single" w:sz="4" w:space="0" w:color="auto"/>
              <w:bottom w:val="single" w:sz="4" w:space="0" w:color="auto"/>
              <w:right w:val="single" w:sz="4" w:space="0" w:color="auto"/>
            </w:tcBorders>
            <w:shd w:val="clear" w:color="auto" w:fill="FEFEFE"/>
            <w:vAlign w:val="center"/>
          </w:tcPr>
          <w:p w14:paraId="5E635717"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Н</w:t>
            </w:r>
          </w:p>
        </w:tc>
        <w:tc>
          <w:tcPr>
            <w:tcW w:w="927" w:type="dxa"/>
            <w:tcBorders>
              <w:top w:val="single" w:sz="4" w:space="0" w:color="auto"/>
              <w:left w:val="nil"/>
              <w:bottom w:val="single" w:sz="4" w:space="0" w:color="auto"/>
              <w:right w:val="single" w:sz="4" w:space="0" w:color="auto"/>
            </w:tcBorders>
            <w:shd w:val="clear" w:color="auto" w:fill="FEFEFE"/>
            <w:vAlign w:val="center"/>
          </w:tcPr>
          <w:p w14:paraId="2410FB0D"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О</w:t>
            </w:r>
          </w:p>
        </w:tc>
        <w:tc>
          <w:tcPr>
            <w:tcW w:w="617" w:type="dxa"/>
            <w:tcBorders>
              <w:top w:val="single" w:sz="4" w:space="0" w:color="auto"/>
              <w:left w:val="nil"/>
              <w:bottom w:val="single" w:sz="4" w:space="0" w:color="auto"/>
              <w:right w:val="single" w:sz="4" w:space="0" w:color="auto"/>
            </w:tcBorders>
            <w:shd w:val="clear" w:color="auto" w:fill="FEFEFE"/>
          </w:tcPr>
          <w:p w14:paraId="3A7BF891" w14:textId="77777777" w:rsidR="00585479" w:rsidRPr="00507624" w:rsidRDefault="00585479" w:rsidP="0058521C">
            <w:pPr>
              <w:jc w:val="center"/>
              <w:rPr>
                <w:rFonts w:ascii="Times New Roman" w:hAnsi="Times New Roman" w:cs="Times New Roman"/>
                <w:b/>
                <w:highlight w:val="white"/>
                <w:shd w:val="clear" w:color="auto" w:fill="FEFEFE"/>
                <w:lang w:val="bg-BG"/>
              </w:rPr>
            </w:pPr>
            <w:r w:rsidRPr="00507624">
              <w:rPr>
                <w:rFonts w:ascii="Times New Roman" w:hAnsi="Times New Roman" w:cs="Times New Roman"/>
                <w:b/>
                <w:highlight w:val="white"/>
                <w:shd w:val="clear" w:color="auto" w:fill="FEFEFE"/>
                <w:lang w:val="bg-BG"/>
              </w:rPr>
              <w:t>В</w:t>
            </w:r>
          </w:p>
        </w:tc>
        <w:tc>
          <w:tcPr>
            <w:tcW w:w="926" w:type="dxa"/>
            <w:tcBorders>
              <w:top w:val="single" w:sz="4" w:space="0" w:color="auto"/>
              <w:left w:val="single" w:sz="4" w:space="0" w:color="auto"/>
              <w:bottom w:val="single" w:sz="4" w:space="0" w:color="auto"/>
              <w:right w:val="single" w:sz="4" w:space="0" w:color="auto"/>
            </w:tcBorders>
            <w:shd w:val="clear" w:color="auto" w:fill="FEFEFE"/>
            <w:vAlign w:val="center"/>
          </w:tcPr>
          <w:p w14:paraId="40FB9A28"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Н</w:t>
            </w:r>
          </w:p>
        </w:tc>
        <w:tc>
          <w:tcPr>
            <w:tcW w:w="927" w:type="dxa"/>
            <w:tcBorders>
              <w:top w:val="single" w:sz="4" w:space="0" w:color="auto"/>
              <w:left w:val="nil"/>
              <w:bottom w:val="single" w:sz="4" w:space="0" w:color="auto"/>
              <w:right w:val="single" w:sz="4" w:space="0" w:color="auto"/>
            </w:tcBorders>
            <w:shd w:val="clear" w:color="auto" w:fill="FEFEFE"/>
            <w:vAlign w:val="center"/>
          </w:tcPr>
          <w:p w14:paraId="0F55D550"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О</w:t>
            </w:r>
          </w:p>
        </w:tc>
        <w:tc>
          <w:tcPr>
            <w:tcW w:w="617" w:type="dxa"/>
            <w:tcBorders>
              <w:top w:val="single" w:sz="4" w:space="0" w:color="auto"/>
              <w:left w:val="nil"/>
              <w:bottom w:val="single" w:sz="4" w:space="0" w:color="auto"/>
              <w:right w:val="single" w:sz="4" w:space="0" w:color="auto"/>
            </w:tcBorders>
            <w:shd w:val="clear" w:color="auto" w:fill="FEFEFE"/>
          </w:tcPr>
          <w:p w14:paraId="6AE51D4D" w14:textId="77777777" w:rsidR="00585479" w:rsidRPr="00507624" w:rsidRDefault="00585479" w:rsidP="0058521C">
            <w:pPr>
              <w:jc w:val="center"/>
              <w:rPr>
                <w:rFonts w:ascii="Times New Roman" w:hAnsi="Times New Roman" w:cs="Times New Roman"/>
                <w:b/>
                <w:highlight w:val="white"/>
                <w:shd w:val="clear" w:color="auto" w:fill="FEFEFE"/>
                <w:lang w:val="bg-BG"/>
              </w:rPr>
            </w:pPr>
            <w:r w:rsidRPr="00507624">
              <w:rPr>
                <w:rFonts w:ascii="Times New Roman" w:hAnsi="Times New Roman" w:cs="Times New Roman"/>
                <w:b/>
                <w:highlight w:val="white"/>
                <w:shd w:val="clear" w:color="auto" w:fill="FEFEFE"/>
                <w:lang w:val="bg-BG"/>
              </w:rPr>
              <w:t>В</w:t>
            </w:r>
          </w:p>
        </w:tc>
        <w:tc>
          <w:tcPr>
            <w:tcW w:w="617" w:type="dxa"/>
            <w:tcBorders>
              <w:top w:val="single" w:sz="4" w:space="0" w:color="auto"/>
              <w:left w:val="single" w:sz="4" w:space="0" w:color="auto"/>
              <w:bottom w:val="single" w:sz="4" w:space="0" w:color="auto"/>
              <w:right w:val="single" w:sz="4" w:space="0" w:color="auto"/>
            </w:tcBorders>
            <w:shd w:val="clear" w:color="auto" w:fill="FEFEFE"/>
            <w:vAlign w:val="center"/>
          </w:tcPr>
          <w:p w14:paraId="72A1F87F"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Н</w:t>
            </w:r>
          </w:p>
        </w:tc>
        <w:tc>
          <w:tcPr>
            <w:tcW w:w="553" w:type="dxa"/>
            <w:tcBorders>
              <w:top w:val="single" w:sz="4" w:space="0" w:color="auto"/>
              <w:left w:val="nil"/>
              <w:bottom w:val="single" w:sz="4" w:space="0" w:color="auto"/>
              <w:right w:val="single" w:sz="4" w:space="0" w:color="auto"/>
            </w:tcBorders>
            <w:shd w:val="clear" w:color="auto" w:fill="FEFEFE"/>
            <w:vAlign w:val="center"/>
          </w:tcPr>
          <w:p w14:paraId="4AC72522"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О</w:t>
            </w:r>
          </w:p>
        </w:tc>
        <w:tc>
          <w:tcPr>
            <w:tcW w:w="676" w:type="dxa"/>
            <w:tcBorders>
              <w:top w:val="single" w:sz="4" w:space="0" w:color="auto"/>
              <w:left w:val="nil"/>
              <w:bottom w:val="single" w:sz="4" w:space="0" w:color="auto"/>
              <w:right w:val="single" w:sz="4" w:space="0" w:color="auto"/>
            </w:tcBorders>
            <w:shd w:val="clear" w:color="auto" w:fill="FEFEFE"/>
          </w:tcPr>
          <w:p w14:paraId="54E87313" w14:textId="77777777" w:rsidR="00585479" w:rsidRPr="00507624" w:rsidRDefault="00585479" w:rsidP="0058521C">
            <w:pPr>
              <w:jc w:val="center"/>
              <w:rPr>
                <w:rFonts w:ascii="Times New Roman" w:hAnsi="Times New Roman" w:cs="Times New Roman"/>
                <w:b/>
                <w:highlight w:val="white"/>
                <w:shd w:val="clear" w:color="auto" w:fill="FEFEFE"/>
                <w:lang w:val="bg-BG"/>
              </w:rPr>
            </w:pPr>
            <w:r w:rsidRPr="00507624">
              <w:rPr>
                <w:rFonts w:ascii="Times New Roman" w:hAnsi="Times New Roman" w:cs="Times New Roman"/>
                <w:b/>
                <w:highlight w:val="white"/>
                <w:shd w:val="clear" w:color="auto" w:fill="FEFEFE"/>
                <w:lang w:val="bg-BG"/>
              </w:rPr>
              <w:t>В</w:t>
            </w:r>
          </w:p>
        </w:tc>
      </w:tr>
      <w:tr w:rsidR="00507624" w:rsidRPr="00507624" w14:paraId="1B848BDB" w14:textId="77777777" w:rsidTr="00507624">
        <w:trPr>
          <w:trHeight w:val="1955"/>
        </w:trPr>
        <w:tc>
          <w:tcPr>
            <w:tcW w:w="2203" w:type="dxa"/>
            <w:tcBorders>
              <w:top w:val="single" w:sz="4" w:space="0" w:color="auto"/>
              <w:left w:val="single" w:sz="4" w:space="0" w:color="auto"/>
              <w:right w:val="single" w:sz="4" w:space="0" w:color="auto"/>
            </w:tcBorders>
            <w:shd w:val="clear" w:color="auto" w:fill="FEFEFE"/>
            <w:vAlign w:val="center"/>
          </w:tcPr>
          <w:p w14:paraId="5A644C2A" w14:textId="77777777" w:rsidR="00507624" w:rsidRPr="00507624" w:rsidRDefault="00507624" w:rsidP="00507624">
            <w:pPr>
              <w:rPr>
                <w:rFonts w:ascii="Times New Roman" w:hAnsi="Times New Roman" w:cs="Times New Roman"/>
                <w:highlight w:val="white"/>
                <w:shd w:val="clear" w:color="auto" w:fill="FEFEFE"/>
                <w:lang w:val="ru-RU"/>
              </w:rPr>
            </w:pPr>
            <w:r>
              <w:rPr>
                <w:rFonts w:ascii="Times New Roman" w:hAnsi="Times New Roman" w:cs="Times New Roman"/>
                <w:highlight w:val="white"/>
                <w:shd w:val="clear" w:color="auto" w:fill="FEFEFE"/>
                <w:lang w:val="ru-RU"/>
              </w:rPr>
              <w:t>Амониевоселитрени,</w:t>
            </w:r>
            <w:r w:rsidRPr="00507624">
              <w:rPr>
                <w:rFonts w:ascii="Times New Roman" w:hAnsi="Times New Roman" w:cs="Times New Roman"/>
                <w:highlight w:val="white"/>
                <w:shd w:val="clear" w:color="auto" w:fill="FEFEFE"/>
                <w:lang w:val="ru-RU"/>
              </w:rPr>
              <w:t xml:space="preserve"> хлоратни взривни смеси, пироксилин, динамит с по-малко от 33 % нитроглицерин, барути, емулсионни ВВ</w:t>
            </w:r>
          </w:p>
          <w:p w14:paraId="54CADE9E" w14:textId="77777777" w:rsidR="00507624" w:rsidRPr="00507624" w:rsidRDefault="00507624" w:rsidP="00507624">
            <w:pPr>
              <w:rPr>
                <w:rFonts w:ascii="Times New Roman" w:hAnsi="Times New Roman" w:cs="Times New Roman"/>
                <w:highlight w:val="white"/>
                <w:shd w:val="clear" w:color="auto" w:fill="FEFEFE"/>
                <w:lang w:val="ru-RU"/>
              </w:rPr>
            </w:pPr>
          </w:p>
        </w:tc>
        <w:tc>
          <w:tcPr>
            <w:tcW w:w="1559" w:type="dxa"/>
            <w:tcBorders>
              <w:top w:val="single" w:sz="4" w:space="0" w:color="auto"/>
              <w:left w:val="single" w:sz="4" w:space="0" w:color="auto"/>
              <w:right w:val="single" w:sz="4" w:space="0" w:color="auto"/>
            </w:tcBorders>
            <w:shd w:val="clear" w:color="auto" w:fill="FEFEFE"/>
            <w:vAlign w:val="center"/>
          </w:tcPr>
          <w:p w14:paraId="05CB3ACE" w14:textId="77777777" w:rsidR="00507624" w:rsidRPr="00507624" w:rsidRDefault="00507624" w:rsidP="00507624">
            <w:pP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ru-RU"/>
              </w:rPr>
              <w:t>необвалван обвалван</w:t>
            </w:r>
          </w:p>
          <w:p w14:paraId="609B976C" w14:textId="77777777" w:rsidR="00914A35" w:rsidRDefault="00914A35" w:rsidP="00507624">
            <w:pPr>
              <w:rPr>
                <w:rFonts w:ascii="Times New Roman" w:hAnsi="Times New Roman" w:cs="Times New Roman"/>
                <w:highlight w:val="white"/>
                <w:shd w:val="clear" w:color="auto" w:fill="FEFEFE"/>
                <w:lang w:val="bg-BG"/>
              </w:rPr>
            </w:pPr>
          </w:p>
          <w:p w14:paraId="4C0CF8FA" w14:textId="77777777" w:rsidR="00914A35" w:rsidRDefault="00914A35" w:rsidP="00507624">
            <w:pPr>
              <w:rPr>
                <w:rFonts w:ascii="Times New Roman" w:hAnsi="Times New Roman" w:cs="Times New Roman"/>
                <w:highlight w:val="white"/>
                <w:shd w:val="clear" w:color="auto" w:fill="FEFEFE"/>
                <w:lang w:val="bg-BG"/>
              </w:rPr>
            </w:pPr>
          </w:p>
          <w:p w14:paraId="28B87A7E" w14:textId="77777777" w:rsidR="00507624" w:rsidRPr="00507624" w:rsidRDefault="00507624" w:rsidP="00AA6FFD">
            <w:pP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вкопан, строен в скат или насип</w:t>
            </w:r>
          </w:p>
        </w:tc>
        <w:tc>
          <w:tcPr>
            <w:tcW w:w="773" w:type="dxa"/>
            <w:tcBorders>
              <w:top w:val="single" w:sz="4" w:space="0" w:color="auto"/>
              <w:left w:val="single" w:sz="4" w:space="0" w:color="auto"/>
              <w:right w:val="single" w:sz="4" w:space="0" w:color="auto"/>
            </w:tcBorders>
            <w:shd w:val="clear" w:color="auto" w:fill="FEFEFE"/>
            <w:vAlign w:val="center"/>
          </w:tcPr>
          <w:p w14:paraId="48400E49" w14:textId="77777777" w:rsidR="00507624" w:rsidRPr="00507624" w:rsidRDefault="00507624" w:rsidP="00507624">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1,2</w:t>
            </w:r>
          </w:p>
          <w:p w14:paraId="5C70F08B"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0,7</w:t>
            </w:r>
          </w:p>
          <w:p w14:paraId="73C8DF28"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7C25F97D"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57E12945"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73F91574"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0.5</w:t>
            </w:r>
          </w:p>
        </w:tc>
        <w:tc>
          <w:tcPr>
            <w:tcW w:w="772" w:type="dxa"/>
            <w:tcBorders>
              <w:top w:val="single" w:sz="4" w:space="0" w:color="auto"/>
              <w:left w:val="single" w:sz="4" w:space="0" w:color="auto"/>
              <w:right w:val="single" w:sz="4" w:space="0" w:color="auto"/>
            </w:tcBorders>
            <w:shd w:val="clear" w:color="auto" w:fill="FEFEFE"/>
            <w:vAlign w:val="center"/>
          </w:tcPr>
          <w:p w14:paraId="35B8F7BB" w14:textId="77777777" w:rsidR="00507624" w:rsidRPr="00507624" w:rsidRDefault="00507624" w:rsidP="00507624">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0,7</w:t>
            </w:r>
          </w:p>
          <w:p w14:paraId="14048CB0"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0,5</w:t>
            </w:r>
          </w:p>
          <w:p w14:paraId="0D9607EB"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4FBA7CE4"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40560B59"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3FFE2AFA"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0.3</w:t>
            </w:r>
          </w:p>
        </w:tc>
        <w:tc>
          <w:tcPr>
            <w:tcW w:w="862" w:type="dxa"/>
            <w:tcBorders>
              <w:top w:val="single" w:sz="4" w:space="0" w:color="auto"/>
              <w:left w:val="single" w:sz="4" w:space="0" w:color="auto"/>
              <w:right w:val="single" w:sz="4" w:space="0" w:color="auto"/>
            </w:tcBorders>
            <w:shd w:val="clear" w:color="auto" w:fill="FEFEFE"/>
          </w:tcPr>
          <w:p w14:paraId="14C383E7"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2BA7E88C"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0.5</w:t>
            </w:r>
          </w:p>
          <w:p w14:paraId="6390FC1A"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0.3</w:t>
            </w:r>
          </w:p>
          <w:p w14:paraId="4C2468F5"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2BDB4DFB"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174B5AE5" w14:textId="77777777" w:rsidR="00914A35" w:rsidRDefault="00914A35" w:rsidP="00914A35">
            <w:pPr>
              <w:spacing w:after="0"/>
              <w:jc w:val="center"/>
              <w:rPr>
                <w:rFonts w:ascii="Times New Roman" w:hAnsi="Times New Roman" w:cs="Times New Roman"/>
                <w:highlight w:val="white"/>
                <w:shd w:val="clear" w:color="auto" w:fill="FEFEFE"/>
                <w:lang w:val="bg-BG"/>
              </w:rPr>
            </w:pPr>
          </w:p>
          <w:p w14:paraId="40EACC52" w14:textId="77777777" w:rsidR="00507624" w:rsidRPr="00507624" w:rsidRDefault="00507624" w:rsidP="00914A35">
            <w:pPr>
              <w:spacing w:after="0"/>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0.1</w:t>
            </w:r>
          </w:p>
        </w:tc>
        <w:tc>
          <w:tcPr>
            <w:tcW w:w="772" w:type="dxa"/>
            <w:tcBorders>
              <w:top w:val="single" w:sz="4" w:space="0" w:color="auto"/>
              <w:left w:val="single" w:sz="4" w:space="0" w:color="auto"/>
              <w:right w:val="single" w:sz="4" w:space="0" w:color="auto"/>
            </w:tcBorders>
            <w:shd w:val="clear" w:color="auto" w:fill="FEFEFE"/>
            <w:vAlign w:val="center"/>
          </w:tcPr>
          <w:p w14:paraId="0AAD4A6C" w14:textId="77777777" w:rsidR="00507624" w:rsidRPr="00507624" w:rsidRDefault="00507624" w:rsidP="00507624">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1,6</w:t>
            </w:r>
          </w:p>
          <w:p w14:paraId="350CC28A"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0,9</w:t>
            </w:r>
          </w:p>
          <w:p w14:paraId="458FEF8A"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3DE55EF2"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23782D47"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546DBB95"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1" w:type="dxa"/>
            <w:tcBorders>
              <w:top w:val="single" w:sz="4" w:space="0" w:color="auto"/>
              <w:left w:val="single" w:sz="4" w:space="0" w:color="auto"/>
              <w:right w:val="single" w:sz="4" w:space="0" w:color="auto"/>
            </w:tcBorders>
            <w:shd w:val="clear" w:color="auto" w:fill="FEFEFE"/>
            <w:vAlign w:val="center"/>
          </w:tcPr>
          <w:p w14:paraId="10C22537" w14:textId="77777777" w:rsidR="00507624" w:rsidRPr="00507624" w:rsidRDefault="00507624" w:rsidP="00507624">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1,2</w:t>
            </w:r>
          </w:p>
          <w:p w14:paraId="031A598B"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0,7</w:t>
            </w:r>
          </w:p>
          <w:p w14:paraId="24E9E391"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3BCC02C0"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1C925EC3"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364A1E9B"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vAlign w:val="center"/>
          </w:tcPr>
          <w:p w14:paraId="5484E9E3"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A0D918B"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45954070"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09D5D258"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6AF342A6"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1150BB7D"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right w:val="single" w:sz="4" w:space="0" w:color="auto"/>
            </w:tcBorders>
            <w:shd w:val="clear" w:color="auto" w:fill="FEFEFE"/>
            <w:vAlign w:val="center"/>
          </w:tcPr>
          <w:p w14:paraId="61357483"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1,9</w:t>
            </w:r>
          </w:p>
          <w:p w14:paraId="5AC3B814"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3,7</w:t>
            </w:r>
          </w:p>
          <w:p w14:paraId="2179C616"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57B10645"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3D4A5B76"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68A381E6"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right w:val="single" w:sz="4" w:space="0" w:color="auto"/>
            </w:tcBorders>
            <w:shd w:val="clear" w:color="auto" w:fill="FEFEFE"/>
            <w:vAlign w:val="center"/>
          </w:tcPr>
          <w:p w14:paraId="63BB520F" w14:textId="77777777" w:rsidR="00507624" w:rsidRPr="00507624" w:rsidRDefault="00507624" w:rsidP="00507624">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1,4</w:t>
            </w:r>
          </w:p>
          <w:p w14:paraId="2447ECCE"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0,9</w:t>
            </w:r>
          </w:p>
          <w:p w14:paraId="76546F21"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20382C18"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260045CC"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73827BF9" w14:textId="77777777" w:rsidR="00507624" w:rsidRPr="00507624" w:rsidRDefault="00507624" w:rsidP="00507624">
            <w:pP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tcPr>
          <w:p w14:paraId="6FDAE9A1"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3C41AE2A"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3EC351A8"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6620700C"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05776A48"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5135118A" w14:textId="77777777" w:rsidR="00507624" w:rsidRPr="00507624" w:rsidRDefault="00507624" w:rsidP="00914A35">
            <w:pPr>
              <w:spacing w:after="0"/>
              <w:jc w:val="center"/>
              <w:rPr>
                <w:rFonts w:ascii="Times New Roman" w:hAnsi="Times New Roman" w:cs="Times New Roman"/>
                <w:highlight w:val="white"/>
                <w:shd w:val="clear" w:color="auto" w:fill="FEFEFE"/>
                <w:lang w:val="bg-BG"/>
              </w:rPr>
            </w:pPr>
          </w:p>
          <w:p w14:paraId="7BEEBC9C" w14:textId="77777777" w:rsidR="00507624" w:rsidRPr="00507624" w:rsidRDefault="00507624" w:rsidP="00914A35">
            <w:pPr>
              <w:spacing w:after="0"/>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6" w:type="dxa"/>
            <w:tcBorders>
              <w:top w:val="single" w:sz="4" w:space="0" w:color="auto"/>
              <w:left w:val="single" w:sz="4" w:space="0" w:color="auto"/>
              <w:right w:val="single" w:sz="4" w:space="0" w:color="auto"/>
            </w:tcBorders>
            <w:shd w:val="clear" w:color="auto" w:fill="FEFEFE"/>
            <w:vAlign w:val="center"/>
          </w:tcPr>
          <w:p w14:paraId="10C6B8F1" w14:textId="77777777" w:rsidR="00507624" w:rsidRPr="00507624" w:rsidRDefault="00507624" w:rsidP="00507624">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2,3</w:t>
            </w:r>
          </w:p>
          <w:p w14:paraId="32B1AA3A"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1,9</w:t>
            </w:r>
          </w:p>
          <w:p w14:paraId="64DC4125"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70BC0C9E"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793D03FA"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34CE9451" w14:textId="77777777" w:rsidR="00914A35" w:rsidRDefault="00914A35" w:rsidP="00914A35">
            <w:pPr>
              <w:spacing w:after="0"/>
              <w:jc w:val="center"/>
              <w:rPr>
                <w:rFonts w:ascii="Times New Roman" w:hAnsi="Times New Roman" w:cs="Times New Roman"/>
                <w:highlight w:val="white"/>
                <w:shd w:val="clear" w:color="auto" w:fill="FEFEFE"/>
                <w:lang w:val="bg-BG"/>
              </w:rPr>
            </w:pPr>
          </w:p>
          <w:p w14:paraId="741CC30F" w14:textId="77777777" w:rsidR="00507624" w:rsidRPr="00507624" w:rsidRDefault="00507624" w:rsidP="00914A35">
            <w:pPr>
              <w:spacing w:after="0"/>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E741C46" w14:textId="77777777" w:rsidR="00507624" w:rsidRPr="00507624" w:rsidRDefault="00507624" w:rsidP="00507624">
            <w:pPr>
              <w:jc w:val="center"/>
              <w:rPr>
                <w:rFonts w:ascii="Times New Roman" w:hAnsi="Times New Roman" w:cs="Times New Roman"/>
                <w:highlight w:val="white"/>
                <w:shd w:val="clear" w:color="auto" w:fill="FEFEFE"/>
                <w:lang w:val="bg-BG"/>
              </w:rPr>
            </w:pPr>
          </w:p>
        </w:tc>
        <w:tc>
          <w:tcPr>
            <w:tcW w:w="927" w:type="dxa"/>
            <w:tcBorders>
              <w:top w:val="single" w:sz="4" w:space="0" w:color="auto"/>
              <w:left w:val="single" w:sz="4" w:space="0" w:color="auto"/>
              <w:right w:val="single" w:sz="4" w:space="0" w:color="auto"/>
            </w:tcBorders>
            <w:shd w:val="clear" w:color="auto" w:fill="FEFEFE"/>
            <w:vAlign w:val="center"/>
          </w:tcPr>
          <w:p w14:paraId="176D6CCB" w14:textId="77777777" w:rsidR="00507624" w:rsidRPr="00507624" w:rsidRDefault="00507624" w:rsidP="00507624">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1,9</w:t>
            </w:r>
          </w:p>
          <w:p w14:paraId="5BF36689"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1,4</w:t>
            </w:r>
          </w:p>
          <w:p w14:paraId="23B177DA"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6A4FB71E"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0F30DA56"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6034BFF3"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tcPr>
          <w:p w14:paraId="62B4BBA5"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4A8F9822"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1CC3F79"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13ABC6BF"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3FF4534C"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1B2C6726" w14:textId="77777777" w:rsidR="00507624" w:rsidRPr="00507624" w:rsidRDefault="00507624" w:rsidP="00914A35">
            <w:pPr>
              <w:spacing w:after="0"/>
              <w:jc w:val="center"/>
              <w:rPr>
                <w:rFonts w:ascii="Times New Roman" w:hAnsi="Times New Roman" w:cs="Times New Roman"/>
                <w:highlight w:val="white"/>
                <w:shd w:val="clear" w:color="auto" w:fill="FEFEFE"/>
                <w:lang w:val="bg-BG"/>
              </w:rPr>
            </w:pPr>
          </w:p>
          <w:p w14:paraId="117DDCCC" w14:textId="77777777" w:rsidR="00507624" w:rsidRPr="00507624" w:rsidRDefault="00507624" w:rsidP="00914A35">
            <w:pPr>
              <w:spacing w:after="0"/>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vAlign w:val="center"/>
          </w:tcPr>
          <w:p w14:paraId="248C363C" w14:textId="77777777" w:rsidR="00507624" w:rsidRPr="00507624" w:rsidRDefault="00507624" w:rsidP="00507624">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3,2</w:t>
            </w:r>
          </w:p>
          <w:p w14:paraId="32095126"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2,5</w:t>
            </w:r>
          </w:p>
          <w:p w14:paraId="2A7ADEDF"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46C4D01A"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07704D0A"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7A483911"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553" w:type="dxa"/>
            <w:tcBorders>
              <w:top w:val="single" w:sz="4" w:space="0" w:color="auto"/>
              <w:left w:val="single" w:sz="4" w:space="0" w:color="auto"/>
              <w:right w:val="single" w:sz="4" w:space="0" w:color="auto"/>
            </w:tcBorders>
            <w:shd w:val="clear" w:color="auto" w:fill="FEFEFE"/>
            <w:vAlign w:val="center"/>
          </w:tcPr>
          <w:p w14:paraId="3FC24978"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2,5</w:t>
            </w:r>
          </w:p>
          <w:p w14:paraId="1B896A05"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1,9</w:t>
            </w:r>
          </w:p>
          <w:p w14:paraId="01B50B1A"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19778A49"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1A00E1F3"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2EE8E013"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76" w:type="dxa"/>
            <w:tcBorders>
              <w:top w:val="single" w:sz="4" w:space="0" w:color="auto"/>
              <w:left w:val="single" w:sz="4" w:space="0" w:color="auto"/>
              <w:right w:val="single" w:sz="4" w:space="0" w:color="auto"/>
            </w:tcBorders>
            <w:shd w:val="clear" w:color="auto" w:fill="FEFEFE"/>
          </w:tcPr>
          <w:p w14:paraId="36E9069B"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24AF29A6"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6EDD87C3"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43AE4877"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101EC431"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07593FCE" w14:textId="77777777" w:rsidR="00507624" w:rsidRPr="00507624" w:rsidRDefault="00507624" w:rsidP="00914A35">
            <w:pPr>
              <w:spacing w:after="0"/>
              <w:jc w:val="center"/>
              <w:rPr>
                <w:rFonts w:ascii="Times New Roman" w:hAnsi="Times New Roman" w:cs="Times New Roman"/>
                <w:highlight w:val="white"/>
                <w:shd w:val="clear" w:color="auto" w:fill="FEFEFE"/>
                <w:lang w:val="bg-BG"/>
              </w:rPr>
            </w:pPr>
          </w:p>
          <w:p w14:paraId="05F17790" w14:textId="77777777" w:rsidR="00507624" w:rsidRPr="00507624" w:rsidRDefault="00507624" w:rsidP="00914A35">
            <w:pPr>
              <w:spacing w:after="0"/>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r>
      <w:tr w:rsidR="00507624" w:rsidRPr="00507624" w14:paraId="5F81A2CF" w14:textId="77777777" w:rsidTr="00507624">
        <w:trPr>
          <w:trHeight w:val="838"/>
        </w:trPr>
        <w:tc>
          <w:tcPr>
            <w:tcW w:w="2203" w:type="dxa"/>
            <w:tcBorders>
              <w:top w:val="single" w:sz="4" w:space="0" w:color="auto"/>
              <w:left w:val="single" w:sz="4" w:space="0" w:color="auto"/>
              <w:right w:val="single" w:sz="4" w:space="0" w:color="auto"/>
            </w:tcBorders>
            <w:shd w:val="clear" w:color="auto" w:fill="FEFEFE"/>
            <w:vAlign w:val="center"/>
          </w:tcPr>
          <w:p w14:paraId="46F62168" w14:textId="77777777" w:rsidR="00585479" w:rsidRPr="00507624" w:rsidRDefault="00585479" w:rsidP="0058521C">
            <w:pPr>
              <w:rPr>
                <w:rFonts w:ascii="Times New Roman" w:hAnsi="Times New Roman" w:cs="Times New Roman"/>
                <w:highlight w:val="white"/>
                <w:shd w:val="clear" w:color="auto" w:fill="FEFEFE"/>
              </w:rPr>
            </w:pPr>
            <w:proofErr w:type="spellStart"/>
            <w:r w:rsidRPr="00507624">
              <w:rPr>
                <w:rFonts w:ascii="Times New Roman" w:hAnsi="Times New Roman" w:cs="Times New Roman"/>
                <w:highlight w:val="white"/>
                <w:shd w:val="clear" w:color="auto" w:fill="FEFEFE"/>
              </w:rPr>
              <w:lastRenderedPageBreak/>
              <w:t>Пиротехнически</w:t>
            </w:r>
            <w:proofErr w:type="spellEnd"/>
            <w:r w:rsidRPr="00507624">
              <w:rPr>
                <w:rFonts w:ascii="Times New Roman" w:hAnsi="Times New Roman" w:cs="Times New Roman"/>
                <w:highlight w:val="white"/>
                <w:shd w:val="clear" w:color="auto" w:fill="FEFEFE"/>
              </w:rPr>
              <w:t xml:space="preserve"> </w:t>
            </w:r>
            <w:proofErr w:type="spellStart"/>
            <w:r w:rsidRPr="00507624">
              <w:rPr>
                <w:rFonts w:ascii="Times New Roman" w:hAnsi="Times New Roman" w:cs="Times New Roman"/>
                <w:highlight w:val="white"/>
                <w:shd w:val="clear" w:color="auto" w:fill="FEFEFE"/>
              </w:rPr>
              <w:t>изделия</w:t>
            </w:r>
            <w:proofErr w:type="spellEnd"/>
            <w:r w:rsidRPr="00507624">
              <w:rPr>
                <w:rFonts w:ascii="Times New Roman" w:hAnsi="Times New Roman" w:cs="Times New Roman"/>
                <w:highlight w:val="white"/>
                <w:shd w:val="clear" w:color="auto" w:fill="FEFEFE"/>
              </w:rPr>
              <w:t xml:space="preserve"> </w:t>
            </w:r>
          </w:p>
        </w:tc>
        <w:tc>
          <w:tcPr>
            <w:tcW w:w="1559" w:type="dxa"/>
            <w:tcBorders>
              <w:top w:val="single" w:sz="4" w:space="0" w:color="auto"/>
              <w:left w:val="single" w:sz="4" w:space="0" w:color="auto"/>
              <w:right w:val="single" w:sz="4" w:space="0" w:color="auto"/>
            </w:tcBorders>
            <w:shd w:val="clear" w:color="auto" w:fill="FEFEFE"/>
            <w:vAlign w:val="center"/>
          </w:tcPr>
          <w:p w14:paraId="6B6C6C3E" w14:textId="77777777" w:rsidR="00585479" w:rsidRPr="00507624" w:rsidRDefault="00585479" w:rsidP="0058521C">
            <w:pPr>
              <w:rPr>
                <w:rFonts w:ascii="Times New Roman" w:hAnsi="Times New Roman" w:cs="Times New Roman"/>
                <w:highlight w:val="white"/>
                <w:shd w:val="clear" w:color="auto" w:fill="FEFEFE"/>
              </w:rPr>
            </w:pPr>
            <w:proofErr w:type="spellStart"/>
            <w:r w:rsidRPr="00507624">
              <w:rPr>
                <w:rFonts w:ascii="Times New Roman" w:hAnsi="Times New Roman" w:cs="Times New Roman"/>
                <w:highlight w:val="white"/>
                <w:shd w:val="clear" w:color="auto" w:fill="FEFEFE"/>
              </w:rPr>
              <w:t>необвалван</w:t>
            </w:r>
            <w:proofErr w:type="spellEnd"/>
          </w:p>
          <w:p w14:paraId="39818215" w14:textId="77777777" w:rsidR="00585479" w:rsidRPr="00507624" w:rsidRDefault="00585479" w:rsidP="0058521C">
            <w:pPr>
              <w:rPr>
                <w:rFonts w:ascii="Times New Roman" w:hAnsi="Times New Roman" w:cs="Times New Roman"/>
                <w:highlight w:val="white"/>
                <w:shd w:val="clear" w:color="auto" w:fill="FEFEFE"/>
                <w:lang w:val="bg-BG"/>
              </w:rPr>
            </w:pPr>
            <w:proofErr w:type="spellStart"/>
            <w:r w:rsidRPr="00507624">
              <w:rPr>
                <w:rFonts w:ascii="Times New Roman" w:hAnsi="Times New Roman" w:cs="Times New Roman"/>
                <w:highlight w:val="white"/>
                <w:shd w:val="clear" w:color="auto" w:fill="FEFEFE"/>
              </w:rPr>
              <w:t>обвалван</w:t>
            </w:r>
            <w:proofErr w:type="spellEnd"/>
            <w:r w:rsidRPr="00507624">
              <w:rPr>
                <w:rFonts w:ascii="Times New Roman" w:hAnsi="Times New Roman" w:cs="Times New Roman"/>
                <w:highlight w:val="white"/>
                <w:shd w:val="clear" w:color="auto" w:fill="FEFEFE"/>
              </w:rPr>
              <w:t> </w:t>
            </w:r>
          </w:p>
          <w:p w14:paraId="38682756" w14:textId="77777777" w:rsidR="00914A35" w:rsidRDefault="00914A35" w:rsidP="0058521C">
            <w:pPr>
              <w:rPr>
                <w:rFonts w:ascii="Times New Roman" w:hAnsi="Times New Roman" w:cs="Times New Roman"/>
                <w:highlight w:val="white"/>
                <w:shd w:val="clear" w:color="auto" w:fill="FEFEFE"/>
                <w:lang w:val="bg-BG"/>
              </w:rPr>
            </w:pPr>
          </w:p>
          <w:p w14:paraId="0EB9E191" w14:textId="77777777" w:rsidR="00914A35" w:rsidRDefault="00914A35" w:rsidP="0058521C">
            <w:pPr>
              <w:rPr>
                <w:rFonts w:ascii="Times New Roman" w:hAnsi="Times New Roman" w:cs="Times New Roman"/>
                <w:highlight w:val="white"/>
                <w:shd w:val="clear" w:color="auto" w:fill="FEFEFE"/>
                <w:lang w:val="bg-BG"/>
              </w:rPr>
            </w:pPr>
          </w:p>
          <w:p w14:paraId="0C0F2A8E" w14:textId="77777777" w:rsidR="00585479" w:rsidRPr="00507624" w:rsidRDefault="00585479" w:rsidP="00AA6FFD">
            <w:pP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вкопан, строен в скат или насип</w:t>
            </w:r>
          </w:p>
        </w:tc>
        <w:tc>
          <w:tcPr>
            <w:tcW w:w="773" w:type="dxa"/>
            <w:tcBorders>
              <w:top w:val="single" w:sz="4" w:space="0" w:color="auto"/>
              <w:left w:val="single" w:sz="4" w:space="0" w:color="auto"/>
              <w:right w:val="single" w:sz="4" w:space="0" w:color="auto"/>
            </w:tcBorders>
            <w:shd w:val="clear" w:color="auto" w:fill="FEFEFE"/>
            <w:vAlign w:val="center"/>
          </w:tcPr>
          <w:p w14:paraId="3CE049E0"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2,3</w:t>
            </w:r>
          </w:p>
          <w:p w14:paraId="037EEA6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1,4</w:t>
            </w:r>
          </w:p>
          <w:p w14:paraId="36F209B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E6C7F9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36774D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2FAEDF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right w:val="single" w:sz="4" w:space="0" w:color="auto"/>
            </w:tcBorders>
            <w:shd w:val="clear" w:color="auto" w:fill="FEFEFE"/>
            <w:vAlign w:val="center"/>
          </w:tcPr>
          <w:p w14:paraId="7F8818F5"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1,4</w:t>
            </w:r>
          </w:p>
          <w:p w14:paraId="2332755A"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0,9</w:t>
            </w:r>
          </w:p>
          <w:p w14:paraId="61CCCB6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8A3C96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E71EA2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330B86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862" w:type="dxa"/>
            <w:tcBorders>
              <w:top w:val="single" w:sz="4" w:space="0" w:color="auto"/>
              <w:left w:val="single" w:sz="4" w:space="0" w:color="auto"/>
              <w:right w:val="single" w:sz="4" w:space="0" w:color="auto"/>
            </w:tcBorders>
            <w:shd w:val="clear" w:color="auto" w:fill="FEFEFE"/>
          </w:tcPr>
          <w:p w14:paraId="3F201AC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DAFC3F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6AFECB9A"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4BD5B51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0917E7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8AE454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right w:val="single" w:sz="4" w:space="0" w:color="auto"/>
            </w:tcBorders>
            <w:shd w:val="clear" w:color="auto" w:fill="FEFEFE"/>
            <w:vAlign w:val="center"/>
          </w:tcPr>
          <w:p w14:paraId="60A53DD0"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3,2</w:t>
            </w:r>
          </w:p>
          <w:p w14:paraId="3E41402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2,3</w:t>
            </w:r>
          </w:p>
          <w:p w14:paraId="6847387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F4D0ED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A3EDBA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87E043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1" w:type="dxa"/>
            <w:tcBorders>
              <w:top w:val="single" w:sz="4" w:space="0" w:color="auto"/>
              <w:left w:val="single" w:sz="4" w:space="0" w:color="auto"/>
              <w:right w:val="single" w:sz="4" w:space="0" w:color="auto"/>
            </w:tcBorders>
            <w:shd w:val="clear" w:color="auto" w:fill="FEFEFE"/>
            <w:vAlign w:val="center"/>
          </w:tcPr>
          <w:p w14:paraId="15757F31"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2,3</w:t>
            </w:r>
          </w:p>
          <w:p w14:paraId="579D24F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1,4</w:t>
            </w:r>
          </w:p>
          <w:p w14:paraId="42A0BB8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B46032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7F4C1D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3BD55E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tcPr>
          <w:p w14:paraId="5195885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709C2A0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32051FC4"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9A0782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C2E0A64"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D518E3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right w:val="single" w:sz="4" w:space="0" w:color="auto"/>
            </w:tcBorders>
            <w:shd w:val="clear" w:color="auto" w:fill="FEFEFE"/>
            <w:vAlign w:val="center"/>
          </w:tcPr>
          <w:p w14:paraId="7CC8F55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3,7</w:t>
            </w:r>
          </w:p>
          <w:p w14:paraId="4479215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2,8</w:t>
            </w:r>
          </w:p>
          <w:p w14:paraId="7601B1F1"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A145D7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A5376D4"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F026481"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right w:val="single" w:sz="4" w:space="0" w:color="auto"/>
            </w:tcBorders>
            <w:shd w:val="clear" w:color="auto" w:fill="FEFEFE"/>
            <w:vAlign w:val="center"/>
          </w:tcPr>
          <w:p w14:paraId="09D67944"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2,8</w:t>
            </w:r>
          </w:p>
          <w:p w14:paraId="03F6D55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1,9</w:t>
            </w:r>
          </w:p>
          <w:p w14:paraId="2F63F1FB"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846EF9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4616F2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8F2376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tcPr>
          <w:p w14:paraId="2F45785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172755D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5B15BD1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C0462A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F49F3E3"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31E4D7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6" w:type="dxa"/>
            <w:tcBorders>
              <w:top w:val="single" w:sz="4" w:space="0" w:color="auto"/>
              <w:left w:val="single" w:sz="4" w:space="0" w:color="auto"/>
              <w:right w:val="single" w:sz="4" w:space="0" w:color="auto"/>
            </w:tcBorders>
            <w:shd w:val="clear" w:color="auto" w:fill="FEFEFE"/>
            <w:vAlign w:val="center"/>
          </w:tcPr>
          <w:p w14:paraId="4C8EADC3"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4,6</w:t>
            </w:r>
          </w:p>
          <w:p w14:paraId="18AD0263"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3,7</w:t>
            </w:r>
          </w:p>
          <w:p w14:paraId="40413CB3"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1C2635D"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96AB37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D72A28F"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right w:val="single" w:sz="4" w:space="0" w:color="auto"/>
            </w:tcBorders>
            <w:shd w:val="clear" w:color="auto" w:fill="FEFEFE"/>
            <w:vAlign w:val="center"/>
          </w:tcPr>
          <w:p w14:paraId="41D31DBE"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3,7</w:t>
            </w:r>
          </w:p>
          <w:p w14:paraId="5B28DB0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2,8</w:t>
            </w:r>
          </w:p>
          <w:p w14:paraId="4967E061"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117C999"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89DBCA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65C781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tcPr>
          <w:p w14:paraId="3476ECA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5160CF21"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9F6FB6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316A2A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66A1E5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01B6C6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vAlign w:val="center"/>
          </w:tcPr>
          <w:p w14:paraId="171AF2F4"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6,5</w:t>
            </w:r>
          </w:p>
          <w:p w14:paraId="7FE7495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5,1 </w:t>
            </w:r>
          </w:p>
          <w:p w14:paraId="66F4779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B9E0ED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9AB2BA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6B6D40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553" w:type="dxa"/>
            <w:tcBorders>
              <w:top w:val="single" w:sz="4" w:space="0" w:color="auto"/>
              <w:left w:val="single" w:sz="4" w:space="0" w:color="auto"/>
              <w:right w:val="single" w:sz="4" w:space="0" w:color="auto"/>
            </w:tcBorders>
            <w:shd w:val="clear" w:color="auto" w:fill="FEFEFE"/>
            <w:vAlign w:val="center"/>
          </w:tcPr>
          <w:p w14:paraId="2EF0DE05"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5,1</w:t>
            </w:r>
          </w:p>
          <w:p w14:paraId="6982389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8,3 </w:t>
            </w:r>
          </w:p>
          <w:p w14:paraId="43C2ADD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E94AE0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8E646D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537CA2B"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76" w:type="dxa"/>
            <w:tcBorders>
              <w:top w:val="single" w:sz="4" w:space="0" w:color="auto"/>
              <w:left w:val="single" w:sz="4" w:space="0" w:color="auto"/>
              <w:right w:val="single" w:sz="4" w:space="0" w:color="auto"/>
            </w:tcBorders>
            <w:shd w:val="clear" w:color="auto" w:fill="FEFEFE"/>
          </w:tcPr>
          <w:p w14:paraId="0853B25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DED3123"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5F82BF6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5F62C1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006150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461302A"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r>
      <w:tr w:rsidR="00507624" w:rsidRPr="00507624" w14:paraId="5BA0E202" w14:textId="77777777" w:rsidTr="00507624">
        <w:trPr>
          <w:trHeight w:val="1114"/>
        </w:trPr>
        <w:tc>
          <w:tcPr>
            <w:tcW w:w="2203" w:type="dxa"/>
            <w:tcBorders>
              <w:top w:val="single" w:sz="4" w:space="0" w:color="auto"/>
              <w:left w:val="single" w:sz="4" w:space="0" w:color="auto"/>
              <w:right w:val="single" w:sz="4" w:space="0" w:color="auto"/>
            </w:tcBorders>
            <w:shd w:val="clear" w:color="auto" w:fill="FEFEFE"/>
            <w:vAlign w:val="center"/>
          </w:tcPr>
          <w:p w14:paraId="0B4FBA17" w14:textId="77777777" w:rsidR="00585479" w:rsidRPr="00507624" w:rsidRDefault="00585479" w:rsidP="0058521C">
            <w:pP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lang w:val="ru-RU"/>
              </w:rPr>
              <w:t xml:space="preserve">Динамити с повече от 33 % нитроглицерин </w:t>
            </w:r>
          </w:p>
        </w:tc>
        <w:tc>
          <w:tcPr>
            <w:tcW w:w="1559" w:type="dxa"/>
            <w:tcBorders>
              <w:top w:val="single" w:sz="4" w:space="0" w:color="auto"/>
              <w:left w:val="single" w:sz="4" w:space="0" w:color="auto"/>
              <w:right w:val="single" w:sz="4" w:space="0" w:color="auto"/>
            </w:tcBorders>
            <w:shd w:val="clear" w:color="auto" w:fill="FEFEFE"/>
            <w:vAlign w:val="center"/>
          </w:tcPr>
          <w:p w14:paraId="0CA2C47F" w14:textId="77777777" w:rsidR="00585479" w:rsidRPr="00507624" w:rsidRDefault="00585479" w:rsidP="0058521C">
            <w:pPr>
              <w:rPr>
                <w:rFonts w:ascii="Times New Roman" w:hAnsi="Times New Roman" w:cs="Times New Roman"/>
                <w:highlight w:val="white"/>
                <w:shd w:val="clear" w:color="auto" w:fill="FEFEFE"/>
              </w:rPr>
            </w:pPr>
            <w:proofErr w:type="spellStart"/>
            <w:r w:rsidRPr="00507624">
              <w:rPr>
                <w:rFonts w:ascii="Times New Roman" w:hAnsi="Times New Roman" w:cs="Times New Roman"/>
                <w:highlight w:val="white"/>
                <w:shd w:val="clear" w:color="auto" w:fill="FEFEFE"/>
              </w:rPr>
              <w:t>необвалван</w:t>
            </w:r>
            <w:proofErr w:type="spellEnd"/>
          </w:p>
          <w:p w14:paraId="5B590231" w14:textId="77777777" w:rsidR="00585479" w:rsidRPr="00507624" w:rsidRDefault="00585479" w:rsidP="0058521C">
            <w:pPr>
              <w:rPr>
                <w:rFonts w:ascii="Times New Roman" w:hAnsi="Times New Roman" w:cs="Times New Roman"/>
                <w:highlight w:val="white"/>
                <w:shd w:val="clear" w:color="auto" w:fill="FEFEFE"/>
                <w:lang w:val="bg-BG"/>
              </w:rPr>
            </w:pPr>
            <w:proofErr w:type="spellStart"/>
            <w:r w:rsidRPr="00507624">
              <w:rPr>
                <w:rFonts w:ascii="Times New Roman" w:hAnsi="Times New Roman" w:cs="Times New Roman"/>
                <w:highlight w:val="white"/>
                <w:shd w:val="clear" w:color="auto" w:fill="FEFEFE"/>
              </w:rPr>
              <w:t>обвалван</w:t>
            </w:r>
            <w:proofErr w:type="spellEnd"/>
            <w:r w:rsidRPr="00507624">
              <w:rPr>
                <w:rFonts w:ascii="Times New Roman" w:hAnsi="Times New Roman" w:cs="Times New Roman"/>
                <w:highlight w:val="white"/>
                <w:shd w:val="clear" w:color="auto" w:fill="FEFEFE"/>
              </w:rPr>
              <w:t> </w:t>
            </w:r>
          </w:p>
          <w:p w14:paraId="00B60BA3" w14:textId="77777777" w:rsidR="00724072" w:rsidRDefault="00724072" w:rsidP="0058521C">
            <w:pPr>
              <w:rPr>
                <w:rFonts w:ascii="Times New Roman" w:hAnsi="Times New Roman" w:cs="Times New Roman"/>
                <w:highlight w:val="white"/>
                <w:shd w:val="clear" w:color="auto" w:fill="FEFEFE"/>
                <w:lang w:val="bg-BG"/>
              </w:rPr>
            </w:pPr>
          </w:p>
          <w:p w14:paraId="62E92D07" w14:textId="77777777" w:rsidR="00724072" w:rsidRDefault="00724072" w:rsidP="0058521C">
            <w:pPr>
              <w:rPr>
                <w:rFonts w:ascii="Times New Roman" w:hAnsi="Times New Roman" w:cs="Times New Roman"/>
                <w:highlight w:val="white"/>
                <w:shd w:val="clear" w:color="auto" w:fill="FEFEFE"/>
                <w:lang w:val="bg-BG"/>
              </w:rPr>
            </w:pPr>
          </w:p>
          <w:p w14:paraId="267143F5" w14:textId="77777777" w:rsidR="00585479" w:rsidRPr="00507624" w:rsidRDefault="00585479" w:rsidP="00AA6FFD">
            <w:pP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вкопан, строен в скат или насип</w:t>
            </w:r>
          </w:p>
        </w:tc>
        <w:tc>
          <w:tcPr>
            <w:tcW w:w="773" w:type="dxa"/>
            <w:tcBorders>
              <w:top w:val="single" w:sz="4" w:space="0" w:color="auto"/>
              <w:left w:val="single" w:sz="4" w:space="0" w:color="auto"/>
              <w:right w:val="single" w:sz="4" w:space="0" w:color="auto"/>
            </w:tcBorders>
            <w:shd w:val="clear" w:color="auto" w:fill="FEFEFE"/>
            <w:vAlign w:val="center"/>
          </w:tcPr>
          <w:p w14:paraId="6248C7D9"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3,7</w:t>
            </w:r>
          </w:p>
          <w:p w14:paraId="1D27B25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2,8</w:t>
            </w:r>
          </w:p>
          <w:p w14:paraId="16F26E2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D78BC3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BDA437B"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F5B9EE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right w:val="single" w:sz="4" w:space="0" w:color="auto"/>
            </w:tcBorders>
            <w:shd w:val="clear" w:color="auto" w:fill="FEFEFE"/>
            <w:vAlign w:val="center"/>
          </w:tcPr>
          <w:p w14:paraId="48ECAA63"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2,8</w:t>
            </w:r>
          </w:p>
          <w:p w14:paraId="3A516BF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1,9</w:t>
            </w:r>
          </w:p>
          <w:p w14:paraId="60A7879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609BA2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E36F4D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D5A7B1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862" w:type="dxa"/>
            <w:tcBorders>
              <w:top w:val="single" w:sz="4" w:space="0" w:color="auto"/>
              <w:left w:val="single" w:sz="4" w:space="0" w:color="auto"/>
              <w:right w:val="single" w:sz="4" w:space="0" w:color="auto"/>
            </w:tcBorders>
            <w:shd w:val="clear" w:color="auto" w:fill="FEFEFE"/>
          </w:tcPr>
          <w:p w14:paraId="43313603"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51F1F95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4AF6654D"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99922B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2D6E92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9BC63D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right w:val="single" w:sz="4" w:space="0" w:color="auto"/>
            </w:tcBorders>
            <w:shd w:val="clear" w:color="auto" w:fill="FEFEFE"/>
            <w:vAlign w:val="center"/>
          </w:tcPr>
          <w:p w14:paraId="4B4F6960"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4,6</w:t>
            </w:r>
          </w:p>
          <w:p w14:paraId="408A774B"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3,7</w:t>
            </w:r>
          </w:p>
          <w:p w14:paraId="1B0F55E9"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65F811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8E75693"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DF1005F"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1" w:type="dxa"/>
            <w:tcBorders>
              <w:top w:val="single" w:sz="4" w:space="0" w:color="auto"/>
              <w:left w:val="single" w:sz="4" w:space="0" w:color="auto"/>
              <w:right w:val="single" w:sz="4" w:space="0" w:color="auto"/>
            </w:tcBorders>
            <w:shd w:val="clear" w:color="auto" w:fill="FEFEFE"/>
            <w:vAlign w:val="center"/>
          </w:tcPr>
          <w:p w14:paraId="11A8147B"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3,7</w:t>
            </w:r>
          </w:p>
          <w:p w14:paraId="78266F9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2,3</w:t>
            </w:r>
          </w:p>
          <w:p w14:paraId="7594344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1A6264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E17BC0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F95158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tcPr>
          <w:p w14:paraId="3567FD3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7169F5A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901FD3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C5C9A2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791815B"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41C880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right w:val="single" w:sz="4" w:space="0" w:color="auto"/>
            </w:tcBorders>
            <w:shd w:val="clear" w:color="auto" w:fill="FEFEFE"/>
            <w:vAlign w:val="center"/>
          </w:tcPr>
          <w:p w14:paraId="759C4EA2"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5,6</w:t>
            </w:r>
          </w:p>
          <w:p w14:paraId="08819CF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4,2</w:t>
            </w:r>
          </w:p>
          <w:p w14:paraId="6F701409"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9BD88B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732C09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113B1E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right w:val="single" w:sz="4" w:space="0" w:color="auto"/>
            </w:tcBorders>
            <w:shd w:val="clear" w:color="auto" w:fill="FEFEFE"/>
            <w:vAlign w:val="center"/>
          </w:tcPr>
          <w:p w14:paraId="5B9CE294"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4,2</w:t>
            </w:r>
          </w:p>
          <w:p w14:paraId="2CAD24A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2,3</w:t>
            </w:r>
          </w:p>
          <w:p w14:paraId="0964E3A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E7F541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5C9D3F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AD49971"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tcPr>
          <w:p w14:paraId="290F7C9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522C507A"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9183011"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FF8A42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0BF9F2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24878C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6" w:type="dxa"/>
            <w:tcBorders>
              <w:top w:val="single" w:sz="4" w:space="0" w:color="auto"/>
              <w:left w:val="single" w:sz="4" w:space="0" w:color="auto"/>
              <w:right w:val="single" w:sz="4" w:space="0" w:color="auto"/>
            </w:tcBorders>
            <w:shd w:val="clear" w:color="auto" w:fill="FEFEFE"/>
            <w:vAlign w:val="center"/>
          </w:tcPr>
          <w:p w14:paraId="414F12B6"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6</w:t>
            </w:r>
          </w:p>
          <w:p w14:paraId="118DA4F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5,6</w:t>
            </w:r>
          </w:p>
          <w:p w14:paraId="01FD565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EE6288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EAEF7C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9655BFF"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right w:val="single" w:sz="4" w:space="0" w:color="auto"/>
            </w:tcBorders>
            <w:shd w:val="clear" w:color="auto" w:fill="FEFEFE"/>
            <w:vAlign w:val="center"/>
          </w:tcPr>
          <w:p w14:paraId="70872E62"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5,6</w:t>
            </w:r>
          </w:p>
          <w:p w14:paraId="0D0B634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4,2</w:t>
            </w:r>
          </w:p>
          <w:p w14:paraId="08EBA5F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34B6134"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DDCEBA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F48038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tcPr>
          <w:p w14:paraId="38BC7144"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3052171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584CC1F1"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3B92CAB"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1F36819"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1ED67F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vAlign w:val="center"/>
          </w:tcPr>
          <w:p w14:paraId="7BBA433F"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9,7</w:t>
            </w:r>
          </w:p>
          <w:p w14:paraId="33B2C3E5"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7,4</w:t>
            </w:r>
          </w:p>
          <w:p w14:paraId="6C11F35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7B157E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986FAB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A4DDDC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553" w:type="dxa"/>
            <w:tcBorders>
              <w:top w:val="single" w:sz="4" w:space="0" w:color="auto"/>
              <w:left w:val="single" w:sz="4" w:space="0" w:color="auto"/>
              <w:right w:val="single" w:sz="4" w:space="0" w:color="auto"/>
            </w:tcBorders>
            <w:shd w:val="clear" w:color="auto" w:fill="FEFEFE"/>
            <w:vAlign w:val="center"/>
          </w:tcPr>
          <w:p w14:paraId="68411EAF"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7,4</w:t>
            </w:r>
          </w:p>
          <w:p w14:paraId="25431D2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5,6</w:t>
            </w:r>
          </w:p>
          <w:p w14:paraId="1AC24B7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AD6F0F3"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2E65B6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A4CDF4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76" w:type="dxa"/>
            <w:tcBorders>
              <w:top w:val="single" w:sz="4" w:space="0" w:color="auto"/>
              <w:left w:val="single" w:sz="4" w:space="0" w:color="auto"/>
              <w:right w:val="single" w:sz="4" w:space="0" w:color="auto"/>
            </w:tcBorders>
            <w:shd w:val="clear" w:color="auto" w:fill="FEFEFE"/>
          </w:tcPr>
          <w:p w14:paraId="621D5E8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1BBF8D4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1E9B8D6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08D3DA7"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5830C34"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F780D3F"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r>
      <w:tr w:rsidR="00507624" w:rsidRPr="00507624" w14:paraId="6CC9685E" w14:textId="77777777" w:rsidTr="00507624">
        <w:trPr>
          <w:trHeight w:val="1114"/>
        </w:trPr>
        <w:tc>
          <w:tcPr>
            <w:tcW w:w="2203" w:type="dxa"/>
            <w:tcBorders>
              <w:top w:val="single" w:sz="4" w:space="0" w:color="auto"/>
              <w:left w:val="single" w:sz="4" w:space="0" w:color="auto"/>
              <w:bottom w:val="single" w:sz="4" w:space="0" w:color="auto"/>
              <w:right w:val="single" w:sz="4" w:space="0" w:color="auto"/>
            </w:tcBorders>
            <w:shd w:val="clear" w:color="auto" w:fill="FEFEFE"/>
            <w:vAlign w:val="center"/>
          </w:tcPr>
          <w:p w14:paraId="460B4270" w14:textId="77777777" w:rsidR="00585479" w:rsidRPr="00507624" w:rsidRDefault="00585479" w:rsidP="0058521C">
            <w:pPr>
              <w:rPr>
                <w:rFonts w:ascii="Times New Roman" w:hAnsi="Times New Roman" w:cs="Times New Roman"/>
                <w:highlight w:val="white"/>
                <w:shd w:val="clear" w:color="auto" w:fill="FEFEFE"/>
              </w:rPr>
            </w:pPr>
            <w:proofErr w:type="spellStart"/>
            <w:r w:rsidRPr="00507624">
              <w:rPr>
                <w:rFonts w:ascii="Times New Roman" w:hAnsi="Times New Roman" w:cs="Times New Roman"/>
                <w:highlight w:val="white"/>
                <w:shd w:val="clear" w:color="auto" w:fill="FEFEFE"/>
              </w:rPr>
              <w:t>Тротил</w:t>
            </w:r>
            <w:proofErr w:type="spellEnd"/>
            <w:r w:rsidRPr="00507624">
              <w:rPr>
                <w:rFonts w:ascii="Times New Roman" w:hAnsi="Times New Roman" w:cs="Times New Roman"/>
                <w:highlight w:val="white"/>
                <w:shd w:val="clear" w:color="auto" w:fill="FEFEFE"/>
              </w:rPr>
              <w:t xml:space="preserve"> </w:t>
            </w:r>
          </w:p>
          <w:p w14:paraId="3900A91D" w14:textId="77777777" w:rsidR="00585479" w:rsidRPr="00507624" w:rsidRDefault="00585479" w:rsidP="0058521C">
            <w:pPr>
              <w:rPr>
                <w:rFonts w:ascii="Times New Roman" w:hAnsi="Times New Roman" w:cs="Times New Roman"/>
                <w:highlight w:val="white"/>
                <w:shd w:val="clear" w:color="auto" w:fill="FEFEFE"/>
              </w:rPr>
            </w:pPr>
            <w:proofErr w:type="spellStart"/>
            <w:r w:rsidRPr="00507624">
              <w:rPr>
                <w:rFonts w:ascii="Times New Roman" w:hAnsi="Times New Roman" w:cs="Times New Roman"/>
                <w:highlight w:val="white"/>
                <w:shd w:val="clear" w:color="auto" w:fill="FEFEFE"/>
              </w:rPr>
              <w:t>Пикринова</w:t>
            </w:r>
            <w:proofErr w:type="spellEnd"/>
            <w:r w:rsidRPr="00507624">
              <w:rPr>
                <w:rFonts w:ascii="Times New Roman" w:hAnsi="Times New Roman" w:cs="Times New Roman"/>
                <w:highlight w:val="white"/>
                <w:shd w:val="clear" w:color="auto" w:fill="FEFEFE"/>
              </w:rPr>
              <w:t xml:space="preserve"> </w:t>
            </w:r>
            <w:proofErr w:type="spellStart"/>
            <w:r w:rsidRPr="00507624">
              <w:rPr>
                <w:rFonts w:ascii="Times New Roman" w:hAnsi="Times New Roman" w:cs="Times New Roman"/>
                <w:highlight w:val="white"/>
                <w:shd w:val="clear" w:color="auto" w:fill="FEFEFE"/>
              </w:rPr>
              <w:t>киселина</w:t>
            </w:r>
            <w:proofErr w:type="spellEnd"/>
            <w:r w:rsidRPr="00507624">
              <w:rPr>
                <w:rFonts w:ascii="Times New Roman" w:hAnsi="Times New Roman" w:cs="Times New Roman"/>
                <w:highlight w:val="white"/>
                <w:shd w:val="clear" w:color="auto" w:fill="FEFEFE"/>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EFEFE"/>
            <w:vAlign w:val="center"/>
          </w:tcPr>
          <w:p w14:paraId="6964A2FC" w14:textId="77777777" w:rsidR="00585479" w:rsidRPr="00507624" w:rsidRDefault="00585479" w:rsidP="0058521C">
            <w:pP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lang w:val="ru-RU"/>
              </w:rPr>
              <w:t>необвалван</w:t>
            </w:r>
          </w:p>
          <w:p w14:paraId="54CD9B80" w14:textId="77777777" w:rsidR="00724072" w:rsidRDefault="00585479" w:rsidP="0058521C">
            <w:pP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lang w:val="ru-RU"/>
              </w:rPr>
              <w:t>обвалван</w:t>
            </w:r>
          </w:p>
          <w:p w14:paraId="6ED3644D" w14:textId="77777777" w:rsidR="00724072" w:rsidRDefault="00724072" w:rsidP="0058521C">
            <w:pPr>
              <w:rPr>
                <w:rFonts w:ascii="Times New Roman" w:hAnsi="Times New Roman" w:cs="Times New Roman"/>
                <w:highlight w:val="white"/>
                <w:shd w:val="clear" w:color="auto" w:fill="FEFEFE"/>
                <w:lang w:val="bg-BG"/>
              </w:rPr>
            </w:pPr>
          </w:p>
          <w:p w14:paraId="3EBBBFE8" w14:textId="77777777" w:rsidR="00585479" w:rsidRPr="00507624" w:rsidRDefault="00585479" w:rsidP="00AA6FFD">
            <w:pP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lang w:val="bg-BG"/>
              </w:rPr>
              <w:t>вкопан, строен в скат или насип</w:t>
            </w:r>
          </w:p>
        </w:tc>
        <w:tc>
          <w:tcPr>
            <w:tcW w:w="773" w:type="dxa"/>
            <w:tcBorders>
              <w:top w:val="single" w:sz="4" w:space="0" w:color="auto"/>
              <w:left w:val="single" w:sz="4" w:space="0" w:color="auto"/>
              <w:bottom w:val="single" w:sz="4" w:space="0" w:color="auto"/>
              <w:right w:val="single" w:sz="4" w:space="0" w:color="auto"/>
            </w:tcBorders>
            <w:shd w:val="clear" w:color="auto" w:fill="FEFEFE"/>
            <w:vAlign w:val="center"/>
          </w:tcPr>
          <w:p w14:paraId="43BDEA58"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5,6</w:t>
            </w:r>
          </w:p>
          <w:p w14:paraId="67D3FB3F"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4,2</w:t>
            </w:r>
          </w:p>
          <w:p w14:paraId="4A5A9274"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FB13B91"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D46F1D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bottom w:val="single" w:sz="4" w:space="0" w:color="auto"/>
              <w:right w:val="single" w:sz="4" w:space="0" w:color="auto"/>
            </w:tcBorders>
            <w:shd w:val="clear" w:color="auto" w:fill="FEFEFE"/>
            <w:vAlign w:val="center"/>
          </w:tcPr>
          <w:p w14:paraId="45B84F25"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4,2</w:t>
            </w:r>
          </w:p>
          <w:p w14:paraId="4AC12551"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2,8</w:t>
            </w:r>
          </w:p>
          <w:p w14:paraId="6EC17D53"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FF1BE6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821785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862" w:type="dxa"/>
            <w:tcBorders>
              <w:top w:val="single" w:sz="4" w:space="0" w:color="auto"/>
              <w:left w:val="single" w:sz="4" w:space="0" w:color="auto"/>
              <w:bottom w:val="single" w:sz="4" w:space="0" w:color="auto"/>
              <w:right w:val="single" w:sz="4" w:space="0" w:color="auto"/>
            </w:tcBorders>
            <w:shd w:val="clear" w:color="auto" w:fill="FEFEFE"/>
          </w:tcPr>
          <w:p w14:paraId="47135B8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4CAC334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537D25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98DC34D"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E8A3D6F"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bottom w:val="single" w:sz="4" w:space="0" w:color="auto"/>
              <w:right w:val="single" w:sz="4" w:space="0" w:color="auto"/>
            </w:tcBorders>
            <w:shd w:val="clear" w:color="auto" w:fill="FEFEFE"/>
            <w:vAlign w:val="center"/>
          </w:tcPr>
          <w:p w14:paraId="7863AAB4"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6,9</w:t>
            </w:r>
          </w:p>
          <w:p w14:paraId="2298C45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5,6</w:t>
            </w:r>
          </w:p>
          <w:p w14:paraId="59B1D8C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6D5746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5E04D4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1" w:type="dxa"/>
            <w:tcBorders>
              <w:top w:val="single" w:sz="4" w:space="0" w:color="auto"/>
              <w:left w:val="single" w:sz="4" w:space="0" w:color="auto"/>
              <w:bottom w:val="single" w:sz="4" w:space="0" w:color="auto"/>
              <w:right w:val="single" w:sz="4" w:space="0" w:color="auto"/>
            </w:tcBorders>
            <w:shd w:val="clear" w:color="auto" w:fill="FEFEFE"/>
            <w:vAlign w:val="center"/>
          </w:tcPr>
          <w:p w14:paraId="59020BF6"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5,6</w:t>
            </w:r>
          </w:p>
          <w:p w14:paraId="3E91D4C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3,7</w:t>
            </w:r>
          </w:p>
          <w:p w14:paraId="7B9CAC2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48580E1"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0AE057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bottom w:val="single" w:sz="4" w:space="0" w:color="auto"/>
              <w:right w:val="single" w:sz="4" w:space="0" w:color="auto"/>
            </w:tcBorders>
            <w:shd w:val="clear" w:color="auto" w:fill="FEFEFE"/>
          </w:tcPr>
          <w:p w14:paraId="3F138163"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6A579BCA"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3E0072A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23AEAC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94C942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bottom w:val="single" w:sz="4" w:space="0" w:color="auto"/>
              <w:right w:val="single" w:sz="4" w:space="0" w:color="auto"/>
            </w:tcBorders>
            <w:shd w:val="clear" w:color="auto" w:fill="FEFEFE"/>
            <w:vAlign w:val="center"/>
          </w:tcPr>
          <w:p w14:paraId="29DD66AE"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8,3</w:t>
            </w:r>
          </w:p>
          <w:p w14:paraId="2DB8DD01"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6,5</w:t>
            </w:r>
          </w:p>
          <w:p w14:paraId="2803474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0D164ED"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C19A98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bottom w:val="single" w:sz="4" w:space="0" w:color="auto"/>
              <w:right w:val="single" w:sz="4" w:space="0" w:color="auto"/>
            </w:tcBorders>
            <w:shd w:val="clear" w:color="auto" w:fill="FEFEFE"/>
            <w:vAlign w:val="center"/>
          </w:tcPr>
          <w:p w14:paraId="1F8A2459"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6,5</w:t>
            </w:r>
          </w:p>
          <w:p w14:paraId="11A11E8F"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3,7</w:t>
            </w:r>
          </w:p>
          <w:p w14:paraId="6D1E1E93"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787EA4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434AAB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bottom w:val="single" w:sz="4" w:space="0" w:color="auto"/>
              <w:right w:val="single" w:sz="4" w:space="0" w:color="auto"/>
            </w:tcBorders>
            <w:shd w:val="clear" w:color="auto" w:fill="FEFEFE"/>
          </w:tcPr>
          <w:p w14:paraId="2387374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155F98C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F73B2F4"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4A4ECC4"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61C08E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6" w:type="dxa"/>
            <w:tcBorders>
              <w:top w:val="single" w:sz="4" w:space="0" w:color="auto"/>
              <w:left w:val="single" w:sz="4" w:space="0" w:color="auto"/>
              <w:bottom w:val="single" w:sz="4" w:space="0" w:color="auto"/>
              <w:right w:val="single" w:sz="4" w:space="0" w:color="auto"/>
            </w:tcBorders>
            <w:shd w:val="clear" w:color="auto" w:fill="FEFEFE"/>
            <w:vAlign w:val="center"/>
          </w:tcPr>
          <w:p w14:paraId="1C8E3666"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10,2</w:t>
            </w:r>
          </w:p>
          <w:p w14:paraId="16C9AE8A"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8,3</w:t>
            </w:r>
          </w:p>
          <w:p w14:paraId="5239A28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81DBA77"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7872664"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bottom w:val="single" w:sz="4" w:space="0" w:color="auto"/>
              <w:right w:val="single" w:sz="4" w:space="0" w:color="auto"/>
            </w:tcBorders>
            <w:shd w:val="clear" w:color="auto" w:fill="FEFEFE"/>
            <w:vAlign w:val="center"/>
          </w:tcPr>
          <w:p w14:paraId="16D8CF41"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8,3</w:t>
            </w:r>
          </w:p>
          <w:p w14:paraId="1693AD15"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6,5</w:t>
            </w:r>
          </w:p>
          <w:p w14:paraId="3A63C88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11000D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DFC0061"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bottom w:val="single" w:sz="4" w:space="0" w:color="auto"/>
              <w:right w:val="single" w:sz="4" w:space="0" w:color="auto"/>
            </w:tcBorders>
            <w:shd w:val="clear" w:color="auto" w:fill="FEFEFE"/>
          </w:tcPr>
          <w:p w14:paraId="47A77AC1"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7F1D1F24"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1B40B0E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BCF351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735269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bottom w:val="single" w:sz="4" w:space="0" w:color="auto"/>
              <w:right w:val="single" w:sz="4" w:space="0" w:color="auto"/>
            </w:tcBorders>
            <w:shd w:val="clear" w:color="auto" w:fill="FEFEFE"/>
            <w:vAlign w:val="center"/>
          </w:tcPr>
          <w:p w14:paraId="4D15A01B"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14,8</w:t>
            </w:r>
          </w:p>
          <w:p w14:paraId="51AC0965"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11,1</w:t>
            </w:r>
          </w:p>
          <w:p w14:paraId="4FF13C8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4AB38BD"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7ACB1FB"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553" w:type="dxa"/>
            <w:tcBorders>
              <w:top w:val="single" w:sz="4" w:space="0" w:color="auto"/>
              <w:left w:val="single" w:sz="4" w:space="0" w:color="auto"/>
              <w:bottom w:val="single" w:sz="4" w:space="0" w:color="auto"/>
              <w:right w:val="single" w:sz="4" w:space="0" w:color="auto"/>
            </w:tcBorders>
            <w:shd w:val="clear" w:color="auto" w:fill="FEFEFE"/>
            <w:vAlign w:val="center"/>
          </w:tcPr>
          <w:p w14:paraId="6734C5D2"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11,1</w:t>
            </w:r>
          </w:p>
          <w:p w14:paraId="6E95E8BF"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8,3</w:t>
            </w:r>
          </w:p>
          <w:p w14:paraId="080ED0F7"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B7344A9"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01DD25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76" w:type="dxa"/>
            <w:tcBorders>
              <w:top w:val="single" w:sz="4" w:space="0" w:color="auto"/>
              <w:left w:val="single" w:sz="4" w:space="0" w:color="auto"/>
              <w:bottom w:val="single" w:sz="4" w:space="0" w:color="auto"/>
              <w:right w:val="single" w:sz="4" w:space="0" w:color="auto"/>
            </w:tcBorders>
            <w:shd w:val="clear" w:color="auto" w:fill="FEFEFE"/>
          </w:tcPr>
          <w:p w14:paraId="231A8635"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4B9B60B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22DB296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CD0EA4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5B7872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r>
      <w:tr w:rsidR="00507624" w:rsidRPr="00507624" w14:paraId="6FCD1919" w14:textId="77777777" w:rsidTr="00507624">
        <w:trPr>
          <w:trHeight w:val="1390"/>
        </w:trPr>
        <w:tc>
          <w:tcPr>
            <w:tcW w:w="2203" w:type="dxa"/>
            <w:tcBorders>
              <w:top w:val="single" w:sz="4" w:space="0" w:color="auto"/>
              <w:left w:val="single" w:sz="4" w:space="0" w:color="auto"/>
              <w:bottom w:val="single" w:sz="4" w:space="0" w:color="auto"/>
              <w:right w:val="single" w:sz="4" w:space="0" w:color="auto"/>
            </w:tcBorders>
            <w:shd w:val="clear" w:color="auto" w:fill="FEFEFE"/>
            <w:vAlign w:val="center"/>
          </w:tcPr>
          <w:p w14:paraId="05B5BFA2" w14:textId="77777777" w:rsidR="00585479" w:rsidRPr="00507624" w:rsidRDefault="00585479" w:rsidP="0058521C">
            <w:pP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lang w:val="ru-RU"/>
              </w:rPr>
              <w:t>Иницииращи ВВ</w:t>
            </w:r>
          </w:p>
          <w:p w14:paraId="28856978" w14:textId="77777777" w:rsidR="00585479" w:rsidRPr="00507624" w:rsidRDefault="00585479" w:rsidP="0058521C">
            <w:pP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lang w:val="ru-RU"/>
              </w:rPr>
              <w:t xml:space="preserve">Други нитропроизводни и подобни на тях </w:t>
            </w:r>
          </w:p>
        </w:tc>
        <w:tc>
          <w:tcPr>
            <w:tcW w:w="1559" w:type="dxa"/>
            <w:tcBorders>
              <w:top w:val="single" w:sz="4" w:space="0" w:color="auto"/>
              <w:left w:val="single" w:sz="4" w:space="0" w:color="auto"/>
              <w:bottom w:val="single" w:sz="4" w:space="0" w:color="auto"/>
              <w:right w:val="single" w:sz="4" w:space="0" w:color="auto"/>
            </w:tcBorders>
            <w:shd w:val="clear" w:color="auto" w:fill="FEFEFE"/>
            <w:vAlign w:val="center"/>
          </w:tcPr>
          <w:p w14:paraId="212BDC3D" w14:textId="77777777" w:rsidR="00585479" w:rsidRPr="00507624" w:rsidRDefault="00585479" w:rsidP="0058521C">
            <w:pP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lang w:val="ru-RU"/>
              </w:rPr>
              <w:t>необвалван</w:t>
            </w:r>
          </w:p>
          <w:p w14:paraId="2AACDA1E" w14:textId="77777777" w:rsidR="00724072" w:rsidRDefault="00585479" w:rsidP="0058521C">
            <w:pP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lang w:val="ru-RU"/>
              </w:rPr>
              <w:t>обвалван</w:t>
            </w:r>
          </w:p>
          <w:p w14:paraId="44386F17" w14:textId="77777777" w:rsidR="00724072" w:rsidRDefault="00724072" w:rsidP="0058521C">
            <w:pPr>
              <w:rPr>
                <w:rFonts w:ascii="Times New Roman" w:hAnsi="Times New Roman" w:cs="Times New Roman"/>
                <w:highlight w:val="white"/>
                <w:shd w:val="clear" w:color="auto" w:fill="FEFEFE"/>
                <w:lang w:val="bg-BG"/>
              </w:rPr>
            </w:pPr>
          </w:p>
          <w:p w14:paraId="440A960E" w14:textId="77777777" w:rsidR="00585479" w:rsidRPr="00507624" w:rsidRDefault="00585479" w:rsidP="00AA6FFD">
            <w:pP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lang w:val="bg-BG"/>
              </w:rPr>
              <w:lastRenderedPageBreak/>
              <w:t>вкопан, строен в скат или насип</w:t>
            </w:r>
          </w:p>
        </w:tc>
        <w:tc>
          <w:tcPr>
            <w:tcW w:w="773" w:type="dxa"/>
            <w:tcBorders>
              <w:top w:val="single" w:sz="4" w:space="0" w:color="auto"/>
              <w:left w:val="single" w:sz="4" w:space="0" w:color="auto"/>
              <w:bottom w:val="single" w:sz="4" w:space="0" w:color="auto"/>
              <w:right w:val="single" w:sz="4" w:space="0" w:color="auto"/>
            </w:tcBorders>
            <w:shd w:val="clear" w:color="auto" w:fill="FEFEFE"/>
            <w:vAlign w:val="center"/>
          </w:tcPr>
          <w:p w14:paraId="652B629D"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9,3</w:t>
            </w:r>
          </w:p>
          <w:p w14:paraId="4C72FE7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5,6</w:t>
            </w:r>
          </w:p>
          <w:p w14:paraId="72992ED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9A6C17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D5A2BC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bottom w:val="single" w:sz="4" w:space="0" w:color="auto"/>
              <w:right w:val="single" w:sz="4" w:space="0" w:color="auto"/>
            </w:tcBorders>
            <w:shd w:val="clear" w:color="auto" w:fill="FEFEFE"/>
            <w:vAlign w:val="center"/>
          </w:tcPr>
          <w:p w14:paraId="574E813B"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5,6</w:t>
            </w:r>
          </w:p>
          <w:p w14:paraId="79C08BA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3,7</w:t>
            </w:r>
          </w:p>
          <w:p w14:paraId="6ABA49A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7A775B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E5C9BB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862" w:type="dxa"/>
            <w:tcBorders>
              <w:top w:val="single" w:sz="4" w:space="0" w:color="auto"/>
              <w:left w:val="single" w:sz="4" w:space="0" w:color="auto"/>
              <w:bottom w:val="single" w:sz="4" w:space="0" w:color="auto"/>
              <w:right w:val="single" w:sz="4" w:space="0" w:color="auto"/>
            </w:tcBorders>
            <w:shd w:val="clear" w:color="auto" w:fill="FEFEFE"/>
          </w:tcPr>
          <w:p w14:paraId="01CF97D4"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lastRenderedPageBreak/>
              <w:t>Х</w:t>
            </w:r>
          </w:p>
          <w:p w14:paraId="14003E4A"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68625F0B"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0E528C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2591BFA"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bottom w:val="single" w:sz="4" w:space="0" w:color="auto"/>
              <w:right w:val="single" w:sz="4" w:space="0" w:color="auto"/>
            </w:tcBorders>
            <w:shd w:val="clear" w:color="auto" w:fill="FEFEFE"/>
            <w:vAlign w:val="center"/>
          </w:tcPr>
          <w:p w14:paraId="7F931192"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13</w:t>
            </w:r>
          </w:p>
          <w:p w14:paraId="48160061"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9,3</w:t>
            </w:r>
          </w:p>
          <w:p w14:paraId="0F196A4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D0EBB8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93CD115"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1" w:type="dxa"/>
            <w:tcBorders>
              <w:top w:val="single" w:sz="4" w:space="0" w:color="auto"/>
              <w:left w:val="single" w:sz="4" w:space="0" w:color="auto"/>
              <w:bottom w:val="single" w:sz="4" w:space="0" w:color="auto"/>
              <w:right w:val="single" w:sz="4" w:space="0" w:color="auto"/>
            </w:tcBorders>
            <w:shd w:val="clear" w:color="auto" w:fill="FEFEFE"/>
            <w:vAlign w:val="center"/>
          </w:tcPr>
          <w:p w14:paraId="4D2DDE75"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9,3</w:t>
            </w:r>
          </w:p>
          <w:p w14:paraId="73BC017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5,6</w:t>
            </w:r>
          </w:p>
          <w:p w14:paraId="0E90758B"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6FA042D"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07F126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bottom w:val="single" w:sz="4" w:space="0" w:color="auto"/>
              <w:right w:val="single" w:sz="4" w:space="0" w:color="auto"/>
            </w:tcBorders>
            <w:shd w:val="clear" w:color="auto" w:fill="FEFEFE"/>
          </w:tcPr>
          <w:p w14:paraId="35F1F46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lastRenderedPageBreak/>
              <w:t>Х</w:t>
            </w:r>
          </w:p>
          <w:p w14:paraId="1E38E37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77BF95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A1A6583"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1B52EA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bottom w:val="single" w:sz="4" w:space="0" w:color="auto"/>
              <w:right w:val="single" w:sz="4" w:space="0" w:color="auto"/>
            </w:tcBorders>
            <w:shd w:val="clear" w:color="auto" w:fill="FEFEFE"/>
            <w:vAlign w:val="center"/>
          </w:tcPr>
          <w:p w14:paraId="3ECC85C1"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14,8</w:t>
            </w:r>
          </w:p>
          <w:p w14:paraId="47340DF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11,1</w:t>
            </w:r>
          </w:p>
          <w:p w14:paraId="33086FD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5B7139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B76B60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bottom w:val="single" w:sz="4" w:space="0" w:color="auto"/>
              <w:right w:val="single" w:sz="4" w:space="0" w:color="auto"/>
            </w:tcBorders>
            <w:shd w:val="clear" w:color="auto" w:fill="FEFEFE"/>
            <w:vAlign w:val="center"/>
          </w:tcPr>
          <w:p w14:paraId="5432439F"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11,1</w:t>
            </w:r>
          </w:p>
          <w:p w14:paraId="2759082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7,4</w:t>
            </w:r>
          </w:p>
          <w:p w14:paraId="1D99738B"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2F24CA7"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4735C23"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bottom w:val="single" w:sz="4" w:space="0" w:color="auto"/>
              <w:right w:val="single" w:sz="4" w:space="0" w:color="auto"/>
            </w:tcBorders>
            <w:shd w:val="clear" w:color="auto" w:fill="FEFEFE"/>
          </w:tcPr>
          <w:p w14:paraId="18A290C5"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lastRenderedPageBreak/>
              <w:t>Х</w:t>
            </w:r>
          </w:p>
          <w:p w14:paraId="2F98982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C12E28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B89D36D"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180C9C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6" w:type="dxa"/>
            <w:tcBorders>
              <w:top w:val="single" w:sz="4" w:space="0" w:color="auto"/>
              <w:left w:val="single" w:sz="4" w:space="0" w:color="auto"/>
              <w:bottom w:val="single" w:sz="4" w:space="0" w:color="auto"/>
              <w:right w:val="single" w:sz="4" w:space="0" w:color="auto"/>
            </w:tcBorders>
            <w:shd w:val="clear" w:color="auto" w:fill="FEFEFE"/>
            <w:vAlign w:val="center"/>
          </w:tcPr>
          <w:p w14:paraId="44C98E37"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18,5</w:t>
            </w:r>
          </w:p>
          <w:p w14:paraId="0361B34B"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14,8</w:t>
            </w:r>
          </w:p>
          <w:p w14:paraId="562804F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8540EFD"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BCFD8C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bottom w:val="single" w:sz="4" w:space="0" w:color="auto"/>
              <w:right w:val="single" w:sz="4" w:space="0" w:color="auto"/>
            </w:tcBorders>
            <w:shd w:val="clear" w:color="auto" w:fill="FEFEFE"/>
            <w:vAlign w:val="center"/>
          </w:tcPr>
          <w:p w14:paraId="5FBC0E1A"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14,8</w:t>
            </w:r>
          </w:p>
          <w:p w14:paraId="4C75E40B"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11,1</w:t>
            </w:r>
          </w:p>
          <w:p w14:paraId="61BA69B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77664A7"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40025F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bottom w:val="single" w:sz="4" w:space="0" w:color="auto"/>
              <w:right w:val="single" w:sz="4" w:space="0" w:color="auto"/>
            </w:tcBorders>
            <w:shd w:val="clear" w:color="auto" w:fill="FEFEFE"/>
          </w:tcPr>
          <w:p w14:paraId="34BD89F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lastRenderedPageBreak/>
              <w:t>Х</w:t>
            </w:r>
          </w:p>
          <w:p w14:paraId="6663822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12850AC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4FC454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CF9558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bottom w:val="single" w:sz="4" w:space="0" w:color="auto"/>
              <w:right w:val="single" w:sz="4" w:space="0" w:color="auto"/>
            </w:tcBorders>
            <w:shd w:val="clear" w:color="auto" w:fill="FEFEFE"/>
            <w:vAlign w:val="center"/>
          </w:tcPr>
          <w:p w14:paraId="74522AF9"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25,4</w:t>
            </w:r>
          </w:p>
          <w:p w14:paraId="0F478EF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20,4</w:t>
            </w:r>
          </w:p>
          <w:p w14:paraId="4745558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9EFF3A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5639AC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553" w:type="dxa"/>
            <w:tcBorders>
              <w:top w:val="single" w:sz="4" w:space="0" w:color="auto"/>
              <w:left w:val="single" w:sz="4" w:space="0" w:color="auto"/>
              <w:bottom w:val="single" w:sz="4" w:space="0" w:color="auto"/>
              <w:right w:val="single" w:sz="4" w:space="0" w:color="auto"/>
            </w:tcBorders>
            <w:shd w:val="clear" w:color="auto" w:fill="FEFEFE"/>
            <w:vAlign w:val="center"/>
          </w:tcPr>
          <w:p w14:paraId="293470FF"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20,4</w:t>
            </w:r>
          </w:p>
          <w:p w14:paraId="5BDFB7C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14,8</w:t>
            </w:r>
          </w:p>
          <w:p w14:paraId="309A68F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EBAC359"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DE4F67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76" w:type="dxa"/>
            <w:tcBorders>
              <w:top w:val="single" w:sz="4" w:space="0" w:color="auto"/>
              <w:left w:val="single" w:sz="4" w:space="0" w:color="auto"/>
              <w:bottom w:val="single" w:sz="4" w:space="0" w:color="auto"/>
              <w:right w:val="single" w:sz="4" w:space="0" w:color="auto"/>
            </w:tcBorders>
            <w:shd w:val="clear" w:color="auto" w:fill="FEFEFE"/>
          </w:tcPr>
          <w:p w14:paraId="63CFF17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lastRenderedPageBreak/>
              <w:t>Х</w:t>
            </w:r>
          </w:p>
          <w:p w14:paraId="3B706CC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630AE23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396425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67BA09B"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r>
    </w:tbl>
    <w:p w14:paraId="2A48B62A" w14:textId="77777777" w:rsidR="00507624" w:rsidRPr="00507624" w:rsidRDefault="00507624" w:rsidP="00507624">
      <w:pPr>
        <w:spacing w:after="0" w:line="276" w:lineRule="auto"/>
        <w:jc w:val="both"/>
        <w:rPr>
          <w:rFonts w:ascii="Times New Roman" w:eastAsia="Calibri" w:hAnsi="Times New Roman" w:cs="Times New Roman"/>
          <w:color w:val="000000"/>
          <w:sz w:val="24"/>
          <w:szCs w:val="24"/>
          <w:lang w:val="bg-BG"/>
        </w:rPr>
      </w:pPr>
      <w:r w:rsidRPr="00507624">
        <w:rPr>
          <w:rFonts w:ascii="Times New Roman" w:eastAsia="Calibri" w:hAnsi="Times New Roman" w:cs="Times New Roman"/>
          <w:color w:val="000000"/>
          <w:sz w:val="24"/>
          <w:szCs w:val="24"/>
          <w:lang w:val="bg-BG"/>
        </w:rPr>
        <w:lastRenderedPageBreak/>
        <w:t>Забележка: Н-</w:t>
      </w:r>
      <w:proofErr w:type="spellStart"/>
      <w:r w:rsidRPr="00507624">
        <w:rPr>
          <w:rFonts w:ascii="Times New Roman" w:eastAsia="Calibri" w:hAnsi="Times New Roman" w:cs="Times New Roman"/>
          <w:color w:val="000000"/>
          <w:sz w:val="24"/>
          <w:szCs w:val="24"/>
          <w:lang w:val="bg-BG"/>
        </w:rPr>
        <w:t>необвалван</w:t>
      </w:r>
      <w:proofErr w:type="spellEnd"/>
      <w:r w:rsidRPr="00507624">
        <w:rPr>
          <w:rFonts w:ascii="Times New Roman" w:eastAsia="Calibri" w:hAnsi="Times New Roman" w:cs="Times New Roman"/>
          <w:color w:val="000000"/>
          <w:sz w:val="24"/>
          <w:szCs w:val="24"/>
          <w:lang w:val="bg-BG"/>
        </w:rPr>
        <w:t xml:space="preserve"> склад; О-</w:t>
      </w:r>
      <w:proofErr w:type="spellStart"/>
      <w:r w:rsidRPr="00507624">
        <w:rPr>
          <w:rFonts w:ascii="Times New Roman" w:eastAsia="Calibri" w:hAnsi="Times New Roman" w:cs="Times New Roman"/>
          <w:color w:val="000000"/>
          <w:sz w:val="24"/>
          <w:szCs w:val="24"/>
          <w:lang w:val="bg-BG"/>
        </w:rPr>
        <w:t>обвалван</w:t>
      </w:r>
      <w:proofErr w:type="spellEnd"/>
      <w:r w:rsidRPr="00507624">
        <w:rPr>
          <w:rFonts w:ascii="Times New Roman" w:eastAsia="Calibri" w:hAnsi="Times New Roman" w:cs="Times New Roman"/>
          <w:color w:val="000000"/>
          <w:sz w:val="24"/>
          <w:szCs w:val="24"/>
          <w:lang w:val="bg-BG"/>
        </w:rPr>
        <w:t xml:space="preserve"> склад, В – вкопан, строен в скат или в насип (тристранно покритие със земна маса</w:t>
      </w:r>
    </w:p>
    <w:p w14:paraId="42813A41" w14:textId="77777777" w:rsidR="00585479" w:rsidRDefault="00507624" w:rsidP="00507624">
      <w:pPr>
        <w:spacing w:after="0" w:line="276" w:lineRule="auto"/>
        <w:jc w:val="both"/>
        <w:rPr>
          <w:rFonts w:ascii="Times New Roman" w:eastAsia="Calibri" w:hAnsi="Times New Roman" w:cs="Times New Roman"/>
          <w:color w:val="000000"/>
          <w:sz w:val="24"/>
          <w:szCs w:val="24"/>
          <w:lang w:val="bg-BG"/>
        </w:rPr>
      </w:pPr>
      <w:r w:rsidRPr="00507624">
        <w:rPr>
          <w:rFonts w:ascii="Times New Roman" w:eastAsia="Calibri" w:hAnsi="Times New Roman" w:cs="Times New Roman"/>
          <w:color w:val="000000"/>
          <w:sz w:val="24"/>
          <w:szCs w:val="24"/>
          <w:lang w:val="bg-BG"/>
        </w:rPr>
        <w:t>Х – съгласно техническото задание и оценката на риска</w:t>
      </w:r>
    </w:p>
    <w:p w14:paraId="72A4B703" w14:textId="77777777" w:rsidR="00585479" w:rsidRDefault="00585479" w:rsidP="00585479">
      <w:pPr>
        <w:spacing w:after="0" w:line="276" w:lineRule="auto"/>
        <w:ind w:left="-567"/>
        <w:jc w:val="both"/>
        <w:rPr>
          <w:rFonts w:ascii="Times New Roman" w:eastAsia="Calibri" w:hAnsi="Times New Roman" w:cs="Times New Roman"/>
          <w:color w:val="000000"/>
          <w:sz w:val="24"/>
          <w:szCs w:val="24"/>
          <w:lang w:val="bg-BG"/>
        </w:rPr>
      </w:pPr>
    </w:p>
    <w:p w14:paraId="340DE168" w14:textId="77777777" w:rsidR="00507624" w:rsidRDefault="00507624" w:rsidP="00585479">
      <w:pPr>
        <w:spacing w:after="0" w:line="276" w:lineRule="auto"/>
        <w:ind w:left="-567"/>
        <w:jc w:val="both"/>
        <w:rPr>
          <w:rFonts w:ascii="Times New Roman" w:eastAsia="Calibri" w:hAnsi="Times New Roman" w:cs="Times New Roman"/>
          <w:color w:val="000000"/>
          <w:sz w:val="24"/>
          <w:szCs w:val="24"/>
          <w:lang w:val="bg-BG"/>
        </w:rPr>
      </w:pPr>
    </w:p>
    <w:p w14:paraId="138D1B3D" w14:textId="77777777" w:rsidR="00507624" w:rsidRDefault="00507624" w:rsidP="00507624">
      <w:pPr>
        <w:spacing w:after="0" w:line="276" w:lineRule="auto"/>
        <w:jc w:val="both"/>
        <w:rPr>
          <w:rFonts w:ascii="Times New Roman" w:eastAsia="Calibri" w:hAnsi="Times New Roman" w:cs="Times New Roman"/>
          <w:color w:val="000000"/>
          <w:sz w:val="24"/>
          <w:szCs w:val="24"/>
          <w:lang w:val="bg-BG"/>
        </w:rPr>
        <w:sectPr w:rsidR="00507624" w:rsidSect="00507624">
          <w:pgSz w:w="15840" w:h="12240" w:orient="landscape"/>
          <w:pgMar w:top="1440" w:right="531" w:bottom="1440" w:left="567" w:header="708" w:footer="708" w:gutter="0"/>
          <w:cols w:space="708"/>
          <w:docGrid w:linePitch="360"/>
        </w:sectPr>
      </w:pPr>
    </w:p>
    <w:p w14:paraId="275ABF70" w14:textId="037B99D6" w:rsidR="00585479" w:rsidRDefault="009F3E00" w:rsidP="00623E0D">
      <w:pPr>
        <w:spacing w:after="0" w:line="276" w:lineRule="auto"/>
        <w:ind w:firstLine="720"/>
        <w:jc w:val="both"/>
        <w:rPr>
          <w:rFonts w:ascii="Times New Roman" w:eastAsia="Calibri" w:hAnsi="Times New Roman" w:cs="Times New Roman"/>
          <w:color w:val="000000"/>
          <w:sz w:val="24"/>
          <w:szCs w:val="24"/>
          <w:lang w:val="bg-BG"/>
        </w:rPr>
      </w:pPr>
      <w:r w:rsidRPr="006B51C1">
        <w:rPr>
          <w:rFonts w:ascii="Times New Roman" w:eastAsia="Calibri" w:hAnsi="Times New Roman" w:cs="Times New Roman"/>
          <w:b/>
          <w:color w:val="000000"/>
          <w:sz w:val="24"/>
          <w:szCs w:val="24"/>
          <w:lang w:val="bg-BG"/>
        </w:rPr>
        <w:lastRenderedPageBreak/>
        <w:t xml:space="preserve">§ </w:t>
      </w:r>
      <w:r w:rsidR="00D97310" w:rsidRPr="006B51C1">
        <w:rPr>
          <w:rFonts w:ascii="Times New Roman" w:eastAsia="Calibri" w:hAnsi="Times New Roman" w:cs="Times New Roman"/>
          <w:b/>
          <w:color w:val="000000"/>
          <w:sz w:val="24"/>
          <w:szCs w:val="24"/>
          <w:lang w:val="bg-BG"/>
        </w:rPr>
        <w:t>4</w:t>
      </w:r>
      <w:r w:rsidR="00D97310">
        <w:rPr>
          <w:rFonts w:ascii="Times New Roman" w:eastAsia="Calibri" w:hAnsi="Times New Roman" w:cs="Times New Roman"/>
          <w:b/>
          <w:color w:val="000000"/>
          <w:sz w:val="24"/>
          <w:szCs w:val="24"/>
          <w:lang w:val="bg-BG"/>
        </w:rPr>
        <w:t>1</w:t>
      </w:r>
      <w:r w:rsidRPr="006B51C1">
        <w:rPr>
          <w:rFonts w:ascii="Times New Roman" w:eastAsia="Calibri" w:hAnsi="Times New Roman" w:cs="Times New Roman"/>
          <w:b/>
          <w:color w:val="000000"/>
          <w:sz w:val="24"/>
          <w:szCs w:val="24"/>
          <w:lang w:val="bg-BG"/>
        </w:rPr>
        <w:t>.</w:t>
      </w:r>
      <w:r>
        <w:rPr>
          <w:rFonts w:ascii="Times New Roman" w:eastAsia="Calibri" w:hAnsi="Times New Roman" w:cs="Times New Roman"/>
          <w:color w:val="000000"/>
          <w:sz w:val="24"/>
          <w:szCs w:val="24"/>
          <w:lang w:val="bg-BG"/>
        </w:rPr>
        <w:t xml:space="preserve"> </w:t>
      </w:r>
      <w:r w:rsidR="00FF35B9">
        <w:rPr>
          <w:rFonts w:ascii="Times New Roman" w:eastAsia="Calibri" w:hAnsi="Times New Roman" w:cs="Times New Roman"/>
          <w:color w:val="000000"/>
          <w:sz w:val="24"/>
          <w:szCs w:val="24"/>
          <w:lang w:val="bg-BG"/>
        </w:rPr>
        <w:t>Създава се Приложение № 8а.</w:t>
      </w:r>
    </w:p>
    <w:p w14:paraId="5F6F0214" w14:textId="77777777" w:rsidR="00FF35B9" w:rsidRDefault="00FF35B9" w:rsidP="00507624">
      <w:pPr>
        <w:spacing w:after="0" w:line="276" w:lineRule="auto"/>
        <w:jc w:val="both"/>
        <w:rPr>
          <w:rFonts w:ascii="Times New Roman" w:eastAsia="Calibri" w:hAnsi="Times New Roman" w:cs="Times New Roman"/>
          <w:color w:val="000000"/>
          <w:sz w:val="24"/>
          <w:szCs w:val="24"/>
          <w:lang w:val="bg-BG"/>
        </w:rPr>
      </w:pPr>
    </w:p>
    <w:p w14:paraId="40AFA3AA" w14:textId="77777777" w:rsidR="00FF35B9" w:rsidRPr="00FF35B9" w:rsidRDefault="00FF35B9" w:rsidP="00FF35B9">
      <w:pPr>
        <w:spacing w:after="0" w:line="276" w:lineRule="auto"/>
        <w:jc w:val="right"/>
        <w:rPr>
          <w:rFonts w:ascii="Times New Roman" w:eastAsia="Calibri" w:hAnsi="Times New Roman" w:cs="Times New Roman"/>
          <w:sz w:val="24"/>
          <w:szCs w:val="24"/>
          <w:lang w:val="ru-RU"/>
        </w:rPr>
      </w:pPr>
      <w:r w:rsidRPr="00FF35B9">
        <w:rPr>
          <w:rFonts w:ascii="Times New Roman" w:eastAsia="Calibri" w:hAnsi="Times New Roman" w:cs="Times New Roman"/>
          <w:sz w:val="24"/>
          <w:szCs w:val="24"/>
          <w:lang w:val="ru-RU"/>
        </w:rPr>
        <w:t>Приложение № 8а</w:t>
      </w:r>
    </w:p>
    <w:p w14:paraId="2D2687E7" w14:textId="77777777" w:rsidR="00FF35B9" w:rsidRPr="00FF35B9" w:rsidRDefault="00FF35B9" w:rsidP="00FF35B9">
      <w:pPr>
        <w:spacing w:after="0" w:line="276" w:lineRule="auto"/>
        <w:jc w:val="right"/>
        <w:rPr>
          <w:rFonts w:ascii="Times New Roman" w:eastAsia="Calibri" w:hAnsi="Times New Roman" w:cs="Times New Roman"/>
          <w:b/>
          <w:sz w:val="24"/>
          <w:szCs w:val="24"/>
          <w:lang w:val="ru-RU"/>
        </w:rPr>
      </w:pPr>
      <w:r w:rsidRPr="00FF35B9">
        <w:rPr>
          <w:rFonts w:ascii="Times New Roman" w:eastAsia="Calibri" w:hAnsi="Times New Roman" w:cs="Times New Roman"/>
          <w:sz w:val="24"/>
          <w:szCs w:val="24"/>
          <w:lang w:val="ru-RU"/>
        </w:rPr>
        <w:t>към чл. 15, ал. 7</w:t>
      </w:r>
    </w:p>
    <w:p w14:paraId="3A3865E9" w14:textId="77777777" w:rsidR="00FF35B9" w:rsidRDefault="00FF35B9" w:rsidP="00FF35B9">
      <w:pPr>
        <w:spacing w:after="200" w:line="276" w:lineRule="auto"/>
        <w:jc w:val="center"/>
        <w:rPr>
          <w:rFonts w:ascii="Times New Roman" w:eastAsia="Calibri" w:hAnsi="Times New Roman" w:cs="Times New Roman"/>
          <w:b/>
          <w:sz w:val="24"/>
          <w:szCs w:val="24"/>
          <w:lang w:val="ru-RU"/>
        </w:rPr>
      </w:pPr>
    </w:p>
    <w:p w14:paraId="20AA6FF1" w14:textId="77777777" w:rsidR="00FF35B9" w:rsidRPr="00FF35B9" w:rsidRDefault="00FF35B9" w:rsidP="00FF35B9">
      <w:pPr>
        <w:spacing w:after="200" w:line="276" w:lineRule="auto"/>
        <w:jc w:val="center"/>
        <w:rPr>
          <w:rFonts w:ascii="Times New Roman" w:eastAsia="Calibri" w:hAnsi="Times New Roman" w:cs="Times New Roman"/>
          <w:b/>
          <w:sz w:val="24"/>
          <w:szCs w:val="24"/>
          <w:lang w:val="ru-RU"/>
        </w:rPr>
      </w:pPr>
      <w:r w:rsidRPr="00FF35B9">
        <w:rPr>
          <w:rFonts w:ascii="Times New Roman" w:eastAsia="Calibri" w:hAnsi="Times New Roman" w:cs="Times New Roman"/>
          <w:b/>
          <w:sz w:val="24"/>
          <w:szCs w:val="24"/>
          <w:lang w:val="ru-RU"/>
        </w:rPr>
        <w:t>Коефициенти за привеждане на видове взривни вещества, пиротехнически изделия</w:t>
      </w:r>
      <w:r w:rsidR="009E71FD">
        <w:rPr>
          <w:rFonts w:ascii="Times New Roman" w:eastAsia="Calibri" w:hAnsi="Times New Roman" w:cs="Times New Roman"/>
          <w:b/>
          <w:sz w:val="24"/>
          <w:szCs w:val="24"/>
          <w:lang w:val="ru-RU"/>
        </w:rPr>
        <w:t xml:space="preserve"> </w:t>
      </w:r>
      <w:r w:rsidRPr="00FF35B9">
        <w:rPr>
          <w:rFonts w:ascii="Times New Roman" w:eastAsia="Calibri" w:hAnsi="Times New Roman" w:cs="Times New Roman"/>
          <w:b/>
          <w:sz w:val="24"/>
          <w:szCs w:val="24"/>
          <w:lang w:val="ru-RU"/>
        </w:rPr>
        <w:t>и барути към тротила</w:t>
      </w:r>
    </w:p>
    <w:p w14:paraId="4595314A" w14:textId="77777777" w:rsidR="00FF35B9" w:rsidRPr="00FF35B9" w:rsidRDefault="00FF35B9" w:rsidP="00FF35B9">
      <w:pPr>
        <w:spacing w:after="200" w:line="276" w:lineRule="auto"/>
        <w:rPr>
          <w:rFonts w:ascii="Times New Roman" w:eastAsia="Calibri" w:hAnsi="Times New Roman" w:cs="Times New Roman"/>
          <w:sz w:val="24"/>
          <w:szCs w:val="24"/>
          <w:lang w:val="bg-BG"/>
        </w:rPr>
      </w:pPr>
    </w:p>
    <w:tbl>
      <w:tblPr>
        <w:tblW w:w="9298" w:type="dxa"/>
        <w:tblInd w:w="59" w:type="dxa"/>
        <w:tblCellMar>
          <w:left w:w="70" w:type="dxa"/>
          <w:right w:w="70" w:type="dxa"/>
        </w:tblCellMar>
        <w:tblLook w:val="04A0" w:firstRow="1" w:lastRow="0" w:firstColumn="1" w:lastColumn="0" w:noHBand="0" w:noVBand="1"/>
      </w:tblPr>
      <w:tblGrid>
        <w:gridCol w:w="5965"/>
        <w:gridCol w:w="1320"/>
        <w:gridCol w:w="2013"/>
      </w:tblGrid>
      <w:tr w:rsidR="00FF35B9" w:rsidRPr="00FF35B9" w14:paraId="322A71BA" w14:textId="77777777" w:rsidTr="0058521C">
        <w:trPr>
          <w:trHeight w:val="705"/>
          <w:tblHeader/>
        </w:trPr>
        <w:tc>
          <w:tcPr>
            <w:tcW w:w="596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790BB54" w14:textId="77777777" w:rsidR="00FF35B9" w:rsidRPr="00FF35B9" w:rsidRDefault="00FF35B9" w:rsidP="00FF35B9">
            <w:pPr>
              <w:spacing w:after="0" w:line="240" w:lineRule="auto"/>
              <w:jc w:val="center"/>
              <w:rPr>
                <w:rFonts w:ascii="Times New Roman" w:eastAsia="Times New Roman" w:hAnsi="Times New Roman" w:cs="Times New Roman"/>
                <w:b/>
                <w:bCs/>
                <w:sz w:val="24"/>
                <w:szCs w:val="24"/>
                <w:lang w:val="bg-BG" w:eastAsia="bg-BG"/>
              </w:rPr>
            </w:pPr>
            <w:r w:rsidRPr="00FF35B9">
              <w:rPr>
                <w:rFonts w:ascii="Times New Roman" w:eastAsia="Times New Roman" w:hAnsi="Times New Roman" w:cs="Times New Roman"/>
                <w:b/>
                <w:bCs/>
                <w:sz w:val="24"/>
                <w:szCs w:val="24"/>
                <w:lang w:val="bg-BG" w:eastAsia="bg-BG"/>
              </w:rPr>
              <w:t>Вещество, смес или изделие</w:t>
            </w:r>
          </w:p>
        </w:tc>
        <w:tc>
          <w:tcPr>
            <w:tcW w:w="1320" w:type="dxa"/>
            <w:tcBorders>
              <w:top w:val="single" w:sz="4" w:space="0" w:color="auto"/>
              <w:left w:val="nil"/>
              <w:bottom w:val="single" w:sz="4" w:space="0" w:color="auto"/>
              <w:right w:val="single" w:sz="4" w:space="0" w:color="auto"/>
            </w:tcBorders>
            <w:shd w:val="clear" w:color="auto" w:fill="D9D9D9"/>
            <w:vAlign w:val="center"/>
            <w:hideMark/>
          </w:tcPr>
          <w:p w14:paraId="566F3804" w14:textId="77777777" w:rsidR="00FF35B9" w:rsidRPr="00FF35B9" w:rsidRDefault="00FF35B9" w:rsidP="00FF35B9">
            <w:pPr>
              <w:spacing w:after="0" w:line="240" w:lineRule="auto"/>
              <w:jc w:val="center"/>
              <w:rPr>
                <w:rFonts w:ascii="Times New Roman" w:eastAsia="Times New Roman" w:hAnsi="Times New Roman" w:cs="Times New Roman"/>
                <w:b/>
                <w:bCs/>
                <w:sz w:val="24"/>
                <w:szCs w:val="24"/>
                <w:lang w:val="bg-BG" w:eastAsia="bg-BG"/>
              </w:rPr>
            </w:pPr>
            <w:r w:rsidRPr="00FF35B9">
              <w:rPr>
                <w:rFonts w:ascii="Times New Roman" w:eastAsia="Times New Roman" w:hAnsi="Times New Roman" w:cs="Times New Roman"/>
                <w:b/>
                <w:bCs/>
                <w:sz w:val="24"/>
                <w:szCs w:val="24"/>
                <w:lang w:val="bg-BG" w:eastAsia="bg-BG"/>
              </w:rPr>
              <w:t>Плътност (g/cm³)</w:t>
            </w:r>
          </w:p>
        </w:tc>
        <w:tc>
          <w:tcPr>
            <w:tcW w:w="2013" w:type="dxa"/>
            <w:tcBorders>
              <w:top w:val="single" w:sz="4" w:space="0" w:color="auto"/>
              <w:left w:val="nil"/>
              <w:bottom w:val="single" w:sz="4" w:space="0" w:color="auto"/>
              <w:right w:val="single" w:sz="4" w:space="0" w:color="auto"/>
            </w:tcBorders>
            <w:shd w:val="clear" w:color="auto" w:fill="D9D9D9"/>
            <w:vAlign w:val="center"/>
            <w:hideMark/>
          </w:tcPr>
          <w:p w14:paraId="03C4DBA1" w14:textId="77777777" w:rsidR="00FF35B9" w:rsidRPr="00FF35B9" w:rsidRDefault="00FF35B9" w:rsidP="00FF35B9">
            <w:pPr>
              <w:spacing w:after="0" w:line="240" w:lineRule="auto"/>
              <w:jc w:val="center"/>
              <w:rPr>
                <w:rFonts w:ascii="Times New Roman" w:eastAsia="Times New Roman" w:hAnsi="Times New Roman" w:cs="Times New Roman"/>
                <w:b/>
                <w:bCs/>
                <w:sz w:val="24"/>
                <w:szCs w:val="24"/>
                <w:lang w:val="bg-BG" w:eastAsia="bg-BG"/>
              </w:rPr>
            </w:pPr>
            <w:r w:rsidRPr="00FF35B9">
              <w:rPr>
                <w:rFonts w:ascii="Times New Roman" w:eastAsia="Times New Roman" w:hAnsi="Times New Roman" w:cs="Times New Roman"/>
                <w:b/>
                <w:bCs/>
                <w:sz w:val="24"/>
                <w:szCs w:val="24"/>
                <w:lang w:val="bg-BG" w:eastAsia="bg-BG"/>
              </w:rPr>
              <w:t xml:space="preserve">Коефициент </w:t>
            </w:r>
          </w:p>
        </w:tc>
      </w:tr>
      <w:tr w:rsidR="00FF35B9" w:rsidRPr="00FF35B9" w14:paraId="3EE6370B"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2159B5ED"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Емулсия на амониев нитрат </w:t>
            </w:r>
          </w:p>
        </w:tc>
        <w:tc>
          <w:tcPr>
            <w:tcW w:w="1320" w:type="dxa"/>
            <w:tcBorders>
              <w:top w:val="nil"/>
              <w:left w:val="nil"/>
              <w:bottom w:val="single" w:sz="4" w:space="0" w:color="auto"/>
              <w:right w:val="single" w:sz="4" w:space="0" w:color="auto"/>
            </w:tcBorders>
            <w:shd w:val="clear" w:color="000000" w:fill="FFFFFF"/>
            <w:noWrap/>
            <w:vAlign w:val="center"/>
            <w:hideMark/>
          </w:tcPr>
          <w:p w14:paraId="09A51846"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1.30</w:t>
            </w:r>
          </w:p>
        </w:tc>
        <w:tc>
          <w:tcPr>
            <w:tcW w:w="2013" w:type="dxa"/>
            <w:tcBorders>
              <w:top w:val="nil"/>
              <w:left w:val="nil"/>
              <w:bottom w:val="single" w:sz="4" w:space="0" w:color="auto"/>
              <w:right w:val="single" w:sz="4" w:space="0" w:color="auto"/>
            </w:tcBorders>
            <w:shd w:val="clear" w:color="000000" w:fill="FFFFFF"/>
            <w:noWrap/>
            <w:vAlign w:val="center"/>
            <w:hideMark/>
          </w:tcPr>
          <w:p w14:paraId="1DA0DA5F"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0.68</w:t>
            </w:r>
          </w:p>
        </w:tc>
      </w:tr>
      <w:tr w:rsidR="00FF35B9" w:rsidRPr="00FF35B9" w14:paraId="4E8F4003"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20DA743E"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ANFO </w:t>
            </w:r>
          </w:p>
        </w:tc>
        <w:tc>
          <w:tcPr>
            <w:tcW w:w="1320" w:type="dxa"/>
            <w:tcBorders>
              <w:top w:val="nil"/>
              <w:left w:val="nil"/>
              <w:bottom w:val="single" w:sz="4" w:space="0" w:color="auto"/>
              <w:right w:val="single" w:sz="4" w:space="0" w:color="auto"/>
            </w:tcBorders>
            <w:shd w:val="clear" w:color="000000" w:fill="FFFFFF"/>
            <w:noWrap/>
            <w:vAlign w:val="center"/>
            <w:hideMark/>
          </w:tcPr>
          <w:p w14:paraId="77AA40CB"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0.80</w:t>
            </w:r>
          </w:p>
        </w:tc>
        <w:tc>
          <w:tcPr>
            <w:tcW w:w="2013" w:type="dxa"/>
            <w:tcBorders>
              <w:top w:val="nil"/>
              <w:left w:val="nil"/>
              <w:bottom w:val="single" w:sz="4" w:space="0" w:color="auto"/>
              <w:right w:val="single" w:sz="4" w:space="0" w:color="auto"/>
            </w:tcBorders>
            <w:shd w:val="clear" w:color="000000" w:fill="FFFFFF"/>
            <w:noWrap/>
            <w:vAlign w:val="center"/>
            <w:hideMark/>
          </w:tcPr>
          <w:p w14:paraId="59849685"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0.75</w:t>
            </w:r>
          </w:p>
        </w:tc>
      </w:tr>
      <w:tr w:rsidR="00FF35B9" w:rsidRPr="00FF35B9" w14:paraId="6201B118"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689788CE"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Желатинирани </w:t>
            </w:r>
            <w:proofErr w:type="spellStart"/>
            <w:r w:rsidRPr="00FF35B9">
              <w:rPr>
                <w:rFonts w:ascii="Times New Roman" w:eastAsia="Times New Roman" w:hAnsi="Times New Roman" w:cs="Times New Roman"/>
                <w:color w:val="000000"/>
                <w:sz w:val="24"/>
                <w:szCs w:val="24"/>
                <w:lang w:val="bg-BG" w:eastAsia="bg-BG"/>
              </w:rPr>
              <w:t>нитроестерни</w:t>
            </w:r>
            <w:proofErr w:type="spellEnd"/>
            <w:r w:rsidRPr="00FF35B9">
              <w:rPr>
                <w:rFonts w:ascii="Times New Roman" w:eastAsia="Times New Roman" w:hAnsi="Times New Roman" w:cs="Times New Roman"/>
                <w:color w:val="000000"/>
                <w:sz w:val="24"/>
                <w:szCs w:val="24"/>
                <w:lang w:val="bg-BG" w:eastAsia="bg-BG"/>
              </w:rPr>
              <w:t xml:space="preserve"> ВВ</w:t>
            </w:r>
          </w:p>
        </w:tc>
        <w:tc>
          <w:tcPr>
            <w:tcW w:w="1320" w:type="dxa"/>
            <w:tcBorders>
              <w:top w:val="nil"/>
              <w:left w:val="nil"/>
              <w:bottom w:val="single" w:sz="4" w:space="0" w:color="auto"/>
              <w:right w:val="single" w:sz="4" w:space="0" w:color="auto"/>
            </w:tcBorders>
            <w:shd w:val="clear" w:color="000000" w:fill="FFFFFF"/>
            <w:noWrap/>
            <w:vAlign w:val="center"/>
            <w:hideMark/>
          </w:tcPr>
          <w:p w14:paraId="18683F40"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1.40</w:t>
            </w:r>
          </w:p>
        </w:tc>
        <w:tc>
          <w:tcPr>
            <w:tcW w:w="2013" w:type="dxa"/>
            <w:tcBorders>
              <w:top w:val="nil"/>
              <w:left w:val="nil"/>
              <w:bottom w:val="single" w:sz="4" w:space="0" w:color="auto"/>
              <w:right w:val="single" w:sz="4" w:space="0" w:color="auto"/>
            </w:tcBorders>
            <w:shd w:val="clear" w:color="000000" w:fill="FFFFFF"/>
            <w:noWrap/>
            <w:vAlign w:val="center"/>
            <w:hideMark/>
          </w:tcPr>
          <w:p w14:paraId="724F29C0"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1.29</w:t>
            </w:r>
          </w:p>
        </w:tc>
      </w:tr>
      <w:tr w:rsidR="00FF35B9" w:rsidRPr="00FF35B9" w14:paraId="2ACA585D"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75F3D9C8"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Times New Roman" w:hAnsi="Times New Roman" w:cs="Times New Roman"/>
                <w:color w:val="000000"/>
                <w:sz w:val="24"/>
                <w:szCs w:val="24"/>
                <w:lang w:val="bg-BG" w:eastAsia="bg-BG"/>
              </w:rPr>
              <w:t>Капсулдетонатори</w:t>
            </w:r>
            <w:proofErr w:type="spellEnd"/>
            <w:r w:rsidRPr="00FF35B9">
              <w:rPr>
                <w:rFonts w:ascii="Times New Roman" w:eastAsia="Times New Roman" w:hAnsi="Times New Roman" w:cs="Times New Roman"/>
                <w:color w:val="000000"/>
                <w:sz w:val="24"/>
                <w:szCs w:val="24"/>
                <w:lang w:val="bg-BG" w:eastAsia="bg-BG"/>
              </w:rPr>
              <w:t>, електронни, електрически и неелектрически детонатори</w:t>
            </w:r>
          </w:p>
        </w:tc>
        <w:tc>
          <w:tcPr>
            <w:tcW w:w="1320" w:type="dxa"/>
            <w:tcBorders>
              <w:top w:val="nil"/>
              <w:left w:val="nil"/>
              <w:bottom w:val="single" w:sz="4" w:space="0" w:color="auto"/>
              <w:right w:val="single" w:sz="4" w:space="0" w:color="auto"/>
            </w:tcBorders>
            <w:shd w:val="clear" w:color="000000" w:fill="FFFFFF"/>
            <w:noWrap/>
            <w:vAlign w:val="center"/>
            <w:hideMark/>
          </w:tcPr>
          <w:p w14:paraId="26F6B55C"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eastAsia="bg-BG"/>
              </w:rPr>
            </w:pPr>
            <w:r w:rsidRPr="00FF35B9">
              <w:rPr>
                <w:rFonts w:ascii="Times New Roman" w:eastAsia="Times New Roman" w:hAnsi="Times New Roman" w:cs="Times New Roman"/>
                <w:sz w:val="24"/>
                <w:szCs w:val="24"/>
                <w:lang w:val="bg-BG" w:eastAsia="bg-BG"/>
              </w:rPr>
              <w:t> </w:t>
            </w:r>
          </w:p>
        </w:tc>
        <w:tc>
          <w:tcPr>
            <w:tcW w:w="2013" w:type="dxa"/>
            <w:tcBorders>
              <w:top w:val="nil"/>
              <w:left w:val="nil"/>
              <w:bottom w:val="single" w:sz="4" w:space="0" w:color="auto"/>
              <w:right w:val="single" w:sz="4" w:space="0" w:color="auto"/>
            </w:tcBorders>
            <w:shd w:val="clear" w:color="000000" w:fill="FFFFFF"/>
            <w:noWrap/>
            <w:vAlign w:val="center"/>
            <w:hideMark/>
          </w:tcPr>
          <w:p w14:paraId="61984CE2" w14:textId="77777777" w:rsidR="00FF35B9" w:rsidRPr="00FF35B9" w:rsidRDefault="00FF35B9" w:rsidP="00FF35B9">
            <w:pPr>
              <w:spacing w:after="0" w:line="240" w:lineRule="auto"/>
              <w:jc w:val="center"/>
              <w:rPr>
                <w:rFonts w:ascii="Times New Roman" w:eastAsia="Times New Roman" w:hAnsi="Times New Roman" w:cs="Times New Roman"/>
                <w:color w:val="4472C4"/>
                <w:sz w:val="24"/>
                <w:szCs w:val="24"/>
                <w:lang w:eastAsia="bg-BG"/>
              </w:rPr>
            </w:pPr>
            <w:r w:rsidRPr="00FF35B9">
              <w:rPr>
                <w:rFonts w:ascii="Times New Roman" w:eastAsia="Times New Roman" w:hAnsi="Times New Roman" w:cs="Times New Roman"/>
                <w:sz w:val="24"/>
                <w:szCs w:val="24"/>
                <w:lang w:val="bg-BG" w:eastAsia="bg-BG"/>
              </w:rPr>
              <w:t>0.001</w:t>
            </w:r>
          </w:p>
        </w:tc>
      </w:tr>
      <w:tr w:rsidR="00FF35B9" w:rsidRPr="00FF35B9" w14:paraId="0CFA703A"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2FACAE98"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Динамит 60% </w:t>
            </w:r>
          </w:p>
        </w:tc>
        <w:tc>
          <w:tcPr>
            <w:tcW w:w="1320" w:type="dxa"/>
            <w:tcBorders>
              <w:top w:val="nil"/>
              <w:left w:val="nil"/>
              <w:bottom w:val="single" w:sz="4" w:space="0" w:color="auto"/>
              <w:right w:val="single" w:sz="4" w:space="0" w:color="auto"/>
            </w:tcBorders>
            <w:shd w:val="clear" w:color="000000" w:fill="FFFFFF"/>
            <w:noWrap/>
            <w:vAlign w:val="center"/>
            <w:hideMark/>
          </w:tcPr>
          <w:p w14:paraId="0EB2C9A6"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1.30</w:t>
            </w:r>
          </w:p>
        </w:tc>
        <w:tc>
          <w:tcPr>
            <w:tcW w:w="2013" w:type="dxa"/>
            <w:tcBorders>
              <w:top w:val="nil"/>
              <w:left w:val="nil"/>
              <w:bottom w:val="single" w:sz="4" w:space="0" w:color="auto"/>
              <w:right w:val="single" w:sz="4" w:space="0" w:color="auto"/>
            </w:tcBorders>
            <w:shd w:val="clear" w:color="000000" w:fill="FFFFFF"/>
            <w:noWrap/>
            <w:vAlign w:val="center"/>
            <w:hideMark/>
          </w:tcPr>
          <w:p w14:paraId="7BEEA344"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0.66</w:t>
            </w:r>
          </w:p>
        </w:tc>
      </w:tr>
      <w:tr w:rsidR="00FF35B9" w:rsidRPr="00FF35B9" w14:paraId="0FED3D36" w14:textId="77777777" w:rsidTr="0058521C">
        <w:trPr>
          <w:trHeight w:val="33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7EB012BF"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proofErr w:type="spellStart"/>
            <w:r w:rsidRPr="00FF35B9">
              <w:rPr>
                <w:rFonts w:ascii="Times New Roman" w:eastAsia="Times New Roman" w:hAnsi="Times New Roman" w:cs="Times New Roman"/>
                <w:sz w:val="24"/>
                <w:szCs w:val="24"/>
                <w:lang w:val="bg-BG" w:eastAsia="bg-BG"/>
              </w:rPr>
              <w:t>Октоген</w:t>
            </w:r>
            <w:proofErr w:type="spellEnd"/>
            <w:r w:rsidRPr="00FF35B9">
              <w:rPr>
                <w:rFonts w:ascii="Times New Roman" w:eastAsia="Times New Roman" w:hAnsi="Times New Roman" w:cs="Times New Roman"/>
                <w:sz w:val="24"/>
                <w:szCs w:val="24"/>
                <w:lang w:val="bg-BG" w:eastAsia="bg-BG"/>
              </w:rPr>
              <w:t xml:space="preserve"> кристален</w:t>
            </w:r>
          </w:p>
        </w:tc>
        <w:tc>
          <w:tcPr>
            <w:tcW w:w="1320" w:type="dxa"/>
            <w:tcBorders>
              <w:top w:val="nil"/>
              <w:left w:val="nil"/>
              <w:bottom w:val="single" w:sz="4" w:space="0" w:color="auto"/>
              <w:right w:val="single" w:sz="4" w:space="0" w:color="auto"/>
            </w:tcBorders>
            <w:shd w:val="clear" w:color="000000" w:fill="FFFFFF"/>
            <w:noWrap/>
            <w:vAlign w:val="center"/>
          </w:tcPr>
          <w:p w14:paraId="43CC13A3"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noWrap/>
            <w:vAlign w:val="center"/>
          </w:tcPr>
          <w:p w14:paraId="071A1D93"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1,8</w:t>
            </w:r>
          </w:p>
        </w:tc>
      </w:tr>
      <w:tr w:rsidR="00FF35B9" w:rsidRPr="00FF35B9" w14:paraId="4E0D608C" w14:textId="77777777" w:rsidTr="0058521C">
        <w:trPr>
          <w:trHeight w:val="33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1B520BEC"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proofErr w:type="spellStart"/>
            <w:r w:rsidRPr="00FF35B9">
              <w:rPr>
                <w:rFonts w:ascii="Times New Roman" w:eastAsia="Times New Roman" w:hAnsi="Times New Roman" w:cs="Times New Roman"/>
                <w:sz w:val="24"/>
                <w:szCs w:val="24"/>
                <w:lang w:val="bg-BG" w:eastAsia="bg-BG"/>
              </w:rPr>
              <w:t>Флегматизиран</w:t>
            </w:r>
            <w:proofErr w:type="spellEnd"/>
            <w:r w:rsidRPr="00FF35B9">
              <w:rPr>
                <w:rFonts w:ascii="Times New Roman" w:eastAsia="Times New Roman" w:hAnsi="Times New Roman" w:cs="Times New Roman"/>
                <w:sz w:val="24"/>
                <w:szCs w:val="24"/>
                <w:lang w:val="bg-BG" w:eastAsia="bg-BG"/>
              </w:rPr>
              <w:t xml:space="preserve"> </w:t>
            </w:r>
            <w:proofErr w:type="spellStart"/>
            <w:r w:rsidRPr="00FF35B9">
              <w:rPr>
                <w:rFonts w:ascii="Times New Roman" w:eastAsia="Times New Roman" w:hAnsi="Times New Roman" w:cs="Times New Roman"/>
                <w:sz w:val="24"/>
                <w:szCs w:val="24"/>
                <w:lang w:val="bg-BG" w:eastAsia="bg-BG"/>
              </w:rPr>
              <w:t>октоген</w:t>
            </w:r>
            <w:proofErr w:type="spellEnd"/>
          </w:p>
        </w:tc>
        <w:tc>
          <w:tcPr>
            <w:tcW w:w="1320" w:type="dxa"/>
            <w:tcBorders>
              <w:top w:val="nil"/>
              <w:left w:val="nil"/>
              <w:bottom w:val="single" w:sz="4" w:space="0" w:color="auto"/>
              <w:right w:val="single" w:sz="4" w:space="0" w:color="auto"/>
            </w:tcBorders>
            <w:shd w:val="clear" w:color="000000" w:fill="FFFFFF"/>
            <w:noWrap/>
            <w:vAlign w:val="center"/>
          </w:tcPr>
          <w:p w14:paraId="35A02544"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noWrap/>
            <w:vAlign w:val="center"/>
          </w:tcPr>
          <w:p w14:paraId="5BC274F2"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eastAsia="bg-BG"/>
              </w:rPr>
            </w:pPr>
            <w:r w:rsidRPr="00FF35B9">
              <w:rPr>
                <w:rFonts w:ascii="Times New Roman" w:eastAsia="Times New Roman" w:hAnsi="Times New Roman" w:cs="Times New Roman"/>
                <w:sz w:val="24"/>
                <w:szCs w:val="24"/>
                <w:lang w:eastAsia="bg-BG"/>
              </w:rPr>
              <w:t>1,2</w:t>
            </w:r>
          </w:p>
        </w:tc>
      </w:tr>
      <w:tr w:rsidR="00FF35B9" w:rsidRPr="00FF35B9" w14:paraId="037568ED" w14:textId="77777777" w:rsidTr="0058521C">
        <w:trPr>
          <w:trHeight w:val="33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723DC5A1"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Оловен </w:t>
            </w:r>
            <w:proofErr w:type="spellStart"/>
            <w:r w:rsidRPr="00FF35B9">
              <w:rPr>
                <w:rFonts w:ascii="Times New Roman" w:eastAsia="Times New Roman" w:hAnsi="Times New Roman" w:cs="Times New Roman"/>
                <w:color w:val="000000"/>
                <w:sz w:val="24"/>
                <w:szCs w:val="24"/>
                <w:lang w:val="bg-BG" w:eastAsia="bg-BG"/>
              </w:rPr>
              <w:t>азид</w:t>
            </w:r>
            <w:proofErr w:type="spellEnd"/>
          </w:p>
        </w:tc>
        <w:tc>
          <w:tcPr>
            <w:tcW w:w="1320" w:type="dxa"/>
            <w:tcBorders>
              <w:top w:val="nil"/>
              <w:left w:val="nil"/>
              <w:bottom w:val="single" w:sz="4" w:space="0" w:color="auto"/>
              <w:right w:val="single" w:sz="4" w:space="0" w:color="auto"/>
            </w:tcBorders>
            <w:shd w:val="clear" w:color="000000" w:fill="FFFFFF"/>
            <w:noWrap/>
            <w:vAlign w:val="center"/>
            <w:hideMark/>
          </w:tcPr>
          <w:p w14:paraId="46D3AB79"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noWrap/>
            <w:vAlign w:val="center"/>
            <w:hideMark/>
          </w:tcPr>
          <w:p w14:paraId="41660FB5"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0.34</w:t>
            </w:r>
          </w:p>
        </w:tc>
      </w:tr>
      <w:tr w:rsidR="00FF35B9" w:rsidRPr="00FF35B9" w14:paraId="0C19E5B7" w14:textId="77777777" w:rsidTr="0058521C">
        <w:trPr>
          <w:trHeight w:val="33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4A46FB3A"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Оловен </w:t>
            </w:r>
            <w:proofErr w:type="spellStart"/>
            <w:r w:rsidRPr="00FF35B9">
              <w:rPr>
                <w:rFonts w:ascii="Times New Roman" w:eastAsia="Times New Roman" w:hAnsi="Times New Roman" w:cs="Times New Roman"/>
                <w:color w:val="000000"/>
                <w:sz w:val="24"/>
                <w:szCs w:val="24"/>
                <w:lang w:val="bg-BG" w:eastAsia="bg-BG"/>
              </w:rPr>
              <w:t>пикрат</w:t>
            </w:r>
            <w:proofErr w:type="spellEnd"/>
          </w:p>
        </w:tc>
        <w:tc>
          <w:tcPr>
            <w:tcW w:w="1320" w:type="dxa"/>
            <w:tcBorders>
              <w:top w:val="nil"/>
              <w:left w:val="nil"/>
              <w:bottom w:val="single" w:sz="4" w:space="0" w:color="auto"/>
              <w:right w:val="single" w:sz="4" w:space="0" w:color="auto"/>
            </w:tcBorders>
            <w:shd w:val="clear" w:color="000000" w:fill="FFFFFF"/>
            <w:noWrap/>
            <w:vAlign w:val="center"/>
            <w:hideMark/>
          </w:tcPr>
          <w:p w14:paraId="2020C394"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noWrap/>
            <w:vAlign w:val="center"/>
            <w:hideMark/>
          </w:tcPr>
          <w:p w14:paraId="23FBC0A3"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0.73</w:t>
            </w:r>
          </w:p>
        </w:tc>
      </w:tr>
      <w:tr w:rsidR="00FF35B9" w:rsidRPr="00FF35B9" w14:paraId="2D9453ED" w14:textId="77777777" w:rsidTr="0058521C">
        <w:trPr>
          <w:trHeight w:val="33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588E4F4E"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Оловен </w:t>
            </w:r>
            <w:proofErr w:type="spellStart"/>
            <w:r w:rsidRPr="00FF35B9">
              <w:rPr>
                <w:rFonts w:ascii="Times New Roman" w:eastAsia="Times New Roman" w:hAnsi="Times New Roman" w:cs="Times New Roman"/>
                <w:color w:val="000000"/>
                <w:sz w:val="24"/>
                <w:szCs w:val="24"/>
                <w:lang w:val="bg-BG" w:eastAsia="bg-BG"/>
              </w:rPr>
              <w:t>стифнат</w:t>
            </w:r>
            <w:proofErr w:type="spellEnd"/>
            <w:r w:rsidRPr="00FF35B9">
              <w:rPr>
                <w:rFonts w:ascii="Times New Roman" w:eastAsia="Times New Roman" w:hAnsi="Times New Roman" w:cs="Times New Roman"/>
                <w:color w:val="000000"/>
                <w:sz w:val="24"/>
                <w:szCs w:val="24"/>
                <w:lang w:val="bg-BG" w:eastAsia="bg-BG"/>
              </w:rPr>
              <w:t xml:space="preserve"> (ТНРС)</w:t>
            </w:r>
          </w:p>
        </w:tc>
        <w:tc>
          <w:tcPr>
            <w:tcW w:w="1320" w:type="dxa"/>
            <w:tcBorders>
              <w:top w:val="nil"/>
              <w:left w:val="nil"/>
              <w:bottom w:val="single" w:sz="4" w:space="0" w:color="auto"/>
              <w:right w:val="single" w:sz="4" w:space="0" w:color="auto"/>
            </w:tcBorders>
            <w:shd w:val="clear" w:color="000000" w:fill="FFFFFF"/>
            <w:noWrap/>
            <w:vAlign w:val="center"/>
            <w:hideMark/>
          </w:tcPr>
          <w:p w14:paraId="66855B85"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noWrap/>
            <w:vAlign w:val="center"/>
            <w:hideMark/>
          </w:tcPr>
          <w:p w14:paraId="2514E4A5"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0.43</w:t>
            </w:r>
          </w:p>
        </w:tc>
      </w:tr>
      <w:tr w:rsidR="00FF35B9" w:rsidRPr="00FF35B9" w14:paraId="4CBF9032"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2E64779A"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Нитроглицерин</w:t>
            </w:r>
          </w:p>
        </w:tc>
        <w:tc>
          <w:tcPr>
            <w:tcW w:w="1320" w:type="dxa"/>
            <w:tcBorders>
              <w:top w:val="nil"/>
              <w:left w:val="nil"/>
              <w:bottom w:val="single" w:sz="4" w:space="0" w:color="auto"/>
              <w:right w:val="single" w:sz="4" w:space="0" w:color="auto"/>
            </w:tcBorders>
            <w:shd w:val="clear" w:color="000000" w:fill="FFFFFF"/>
            <w:noWrap/>
            <w:vAlign w:val="center"/>
            <w:hideMark/>
          </w:tcPr>
          <w:p w14:paraId="5F4D13E1"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1.60</w:t>
            </w:r>
          </w:p>
        </w:tc>
        <w:tc>
          <w:tcPr>
            <w:tcW w:w="2013" w:type="dxa"/>
            <w:tcBorders>
              <w:top w:val="nil"/>
              <w:left w:val="nil"/>
              <w:bottom w:val="single" w:sz="4" w:space="0" w:color="auto"/>
              <w:right w:val="single" w:sz="4" w:space="0" w:color="auto"/>
            </w:tcBorders>
            <w:shd w:val="clear" w:color="000000" w:fill="FFFFFF"/>
            <w:noWrap/>
            <w:vAlign w:val="center"/>
            <w:hideMark/>
          </w:tcPr>
          <w:p w14:paraId="2B007CC6"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eastAsia="bg-BG"/>
              </w:rPr>
            </w:pPr>
            <w:r w:rsidRPr="00FF35B9">
              <w:rPr>
                <w:rFonts w:ascii="Times New Roman" w:eastAsia="Times New Roman" w:hAnsi="Times New Roman" w:cs="Times New Roman"/>
                <w:sz w:val="24"/>
                <w:szCs w:val="24"/>
                <w:lang w:val="bg-BG" w:eastAsia="bg-BG"/>
              </w:rPr>
              <w:t>1.31</w:t>
            </w:r>
            <w:r w:rsidRPr="00FF35B9">
              <w:rPr>
                <w:rFonts w:ascii="Times New Roman" w:eastAsia="Times New Roman" w:hAnsi="Times New Roman" w:cs="Times New Roman"/>
                <w:sz w:val="24"/>
                <w:szCs w:val="24"/>
                <w:lang w:eastAsia="bg-BG"/>
              </w:rPr>
              <w:t>/1,5</w:t>
            </w:r>
          </w:p>
        </w:tc>
      </w:tr>
      <w:tr w:rsidR="00FF35B9" w:rsidRPr="00FF35B9" w14:paraId="644EE8C7"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6C0BA6F4"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ПЕНТОЛИТ </w:t>
            </w:r>
          </w:p>
        </w:tc>
        <w:tc>
          <w:tcPr>
            <w:tcW w:w="1320" w:type="dxa"/>
            <w:tcBorders>
              <w:top w:val="nil"/>
              <w:left w:val="nil"/>
              <w:bottom w:val="single" w:sz="4" w:space="0" w:color="auto"/>
              <w:right w:val="single" w:sz="4" w:space="0" w:color="auto"/>
            </w:tcBorders>
            <w:shd w:val="clear" w:color="000000" w:fill="FFFFFF"/>
            <w:noWrap/>
            <w:vAlign w:val="center"/>
            <w:hideMark/>
          </w:tcPr>
          <w:p w14:paraId="1610C1D9"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1.67</w:t>
            </w:r>
          </w:p>
        </w:tc>
        <w:tc>
          <w:tcPr>
            <w:tcW w:w="2013" w:type="dxa"/>
            <w:tcBorders>
              <w:top w:val="nil"/>
              <w:left w:val="nil"/>
              <w:bottom w:val="single" w:sz="4" w:space="0" w:color="auto"/>
              <w:right w:val="single" w:sz="4" w:space="0" w:color="auto"/>
            </w:tcBorders>
            <w:shd w:val="clear" w:color="000000" w:fill="FFFFFF"/>
            <w:noWrap/>
            <w:vAlign w:val="center"/>
            <w:hideMark/>
          </w:tcPr>
          <w:p w14:paraId="1BE96831"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1.18</w:t>
            </w:r>
          </w:p>
        </w:tc>
      </w:tr>
      <w:tr w:rsidR="00FF35B9" w:rsidRPr="00FF35B9" w14:paraId="5E61CFA3"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42451759"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PETN</w:t>
            </w:r>
          </w:p>
        </w:tc>
        <w:tc>
          <w:tcPr>
            <w:tcW w:w="1320" w:type="dxa"/>
            <w:tcBorders>
              <w:top w:val="nil"/>
              <w:left w:val="nil"/>
              <w:bottom w:val="single" w:sz="4" w:space="0" w:color="auto"/>
              <w:right w:val="single" w:sz="4" w:space="0" w:color="auto"/>
            </w:tcBorders>
            <w:shd w:val="clear" w:color="000000" w:fill="FFFFFF"/>
            <w:noWrap/>
            <w:vAlign w:val="center"/>
            <w:hideMark/>
          </w:tcPr>
          <w:p w14:paraId="6F9D913D"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noWrap/>
            <w:vAlign w:val="center"/>
            <w:hideMark/>
          </w:tcPr>
          <w:p w14:paraId="0AD9BE2F"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eastAsia="bg-BG"/>
              </w:rPr>
            </w:pPr>
            <w:r w:rsidRPr="00FF35B9">
              <w:rPr>
                <w:rFonts w:ascii="Times New Roman" w:eastAsia="Times New Roman" w:hAnsi="Times New Roman" w:cs="Times New Roman"/>
                <w:sz w:val="24"/>
                <w:szCs w:val="24"/>
                <w:lang w:eastAsia="bg-BG"/>
              </w:rPr>
              <w:t>1,37</w:t>
            </w:r>
          </w:p>
        </w:tc>
      </w:tr>
      <w:tr w:rsidR="00FF35B9" w:rsidRPr="00FF35B9" w14:paraId="6957036C"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696793C1"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Times New Roman" w:hAnsi="Times New Roman" w:cs="Times New Roman"/>
                <w:color w:val="000000"/>
                <w:sz w:val="24"/>
                <w:szCs w:val="24"/>
                <w:lang w:val="bg-BG" w:eastAsia="bg-BG"/>
              </w:rPr>
              <w:t>Хексоген</w:t>
            </w:r>
            <w:proofErr w:type="spellEnd"/>
            <w:r w:rsidRPr="00FF35B9">
              <w:rPr>
                <w:rFonts w:ascii="Times New Roman" w:eastAsia="Times New Roman" w:hAnsi="Times New Roman" w:cs="Times New Roman"/>
                <w:color w:val="000000"/>
                <w:sz w:val="24"/>
                <w:szCs w:val="24"/>
                <w:lang w:val="bg-BG" w:eastAsia="bg-BG"/>
              </w:rPr>
              <w:t xml:space="preserve"> бял кристален</w:t>
            </w:r>
          </w:p>
        </w:tc>
        <w:tc>
          <w:tcPr>
            <w:tcW w:w="1320" w:type="dxa"/>
            <w:tcBorders>
              <w:top w:val="nil"/>
              <w:left w:val="nil"/>
              <w:bottom w:val="single" w:sz="4" w:space="0" w:color="auto"/>
              <w:right w:val="single" w:sz="4" w:space="0" w:color="auto"/>
            </w:tcBorders>
            <w:shd w:val="clear" w:color="000000" w:fill="FFFFFF"/>
            <w:noWrap/>
            <w:vAlign w:val="center"/>
          </w:tcPr>
          <w:p w14:paraId="459C3066"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13F9985E"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1,8</w:t>
            </w:r>
          </w:p>
        </w:tc>
      </w:tr>
      <w:tr w:rsidR="00FF35B9" w:rsidRPr="00FF35B9" w14:paraId="4518332E"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4A2B25B1"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Times New Roman" w:hAnsi="Times New Roman" w:cs="Times New Roman"/>
                <w:color w:val="000000"/>
                <w:sz w:val="24"/>
                <w:szCs w:val="24"/>
                <w:lang w:val="bg-BG" w:eastAsia="bg-BG"/>
              </w:rPr>
              <w:t>Хексоген</w:t>
            </w:r>
            <w:proofErr w:type="spellEnd"/>
            <w:r w:rsidRPr="00FF35B9">
              <w:rPr>
                <w:rFonts w:ascii="Times New Roman" w:eastAsia="Times New Roman" w:hAnsi="Times New Roman" w:cs="Times New Roman"/>
                <w:color w:val="000000"/>
                <w:sz w:val="24"/>
                <w:szCs w:val="24"/>
                <w:lang w:val="bg-BG" w:eastAsia="bg-BG"/>
              </w:rPr>
              <w:t xml:space="preserve"> </w:t>
            </w:r>
            <w:proofErr w:type="spellStart"/>
            <w:r w:rsidRPr="00FF35B9">
              <w:rPr>
                <w:rFonts w:ascii="Times New Roman" w:eastAsia="Times New Roman" w:hAnsi="Times New Roman" w:cs="Times New Roman"/>
                <w:color w:val="000000"/>
                <w:sz w:val="24"/>
                <w:szCs w:val="24"/>
                <w:lang w:val="bg-BG" w:eastAsia="bg-BG"/>
              </w:rPr>
              <w:t>флегматизиран</w:t>
            </w:r>
            <w:proofErr w:type="spellEnd"/>
          </w:p>
        </w:tc>
        <w:tc>
          <w:tcPr>
            <w:tcW w:w="1320" w:type="dxa"/>
            <w:tcBorders>
              <w:top w:val="nil"/>
              <w:left w:val="nil"/>
              <w:bottom w:val="single" w:sz="4" w:space="0" w:color="auto"/>
              <w:right w:val="single" w:sz="4" w:space="0" w:color="auto"/>
            </w:tcBorders>
            <w:shd w:val="clear" w:color="000000" w:fill="FFFFFF"/>
            <w:noWrap/>
            <w:vAlign w:val="center"/>
          </w:tcPr>
          <w:p w14:paraId="7451E0DF"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042CC898"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eastAsia="bg-BG"/>
              </w:rPr>
            </w:pPr>
            <w:r w:rsidRPr="00FF35B9">
              <w:rPr>
                <w:rFonts w:ascii="Times New Roman" w:eastAsia="Times New Roman" w:hAnsi="Times New Roman" w:cs="Times New Roman"/>
                <w:sz w:val="24"/>
                <w:szCs w:val="24"/>
                <w:lang w:val="bg-BG" w:eastAsia="bg-BG"/>
              </w:rPr>
              <w:t>1,2</w:t>
            </w:r>
          </w:p>
        </w:tc>
      </w:tr>
      <w:tr w:rsidR="00FF35B9" w:rsidRPr="00FF35B9" w14:paraId="50775532"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4C703BE2"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Times New Roman" w:hAnsi="Times New Roman" w:cs="Times New Roman"/>
                <w:color w:val="000000"/>
                <w:sz w:val="24"/>
                <w:szCs w:val="24"/>
                <w:lang w:val="bg-BG" w:eastAsia="bg-BG"/>
              </w:rPr>
              <w:t>Тринитротолуен</w:t>
            </w:r>
            <w:proofErr w:type="spellEnd"/>
            <w:r w:rsidRPr="00FF35B9">
              <w:rPr>
                <w:rFonts w:ascii="Times New Roman" w:eastAsia="Times New Roman" w:hAnsi="Times New Roman" w:cs="Times New Roman"/>
                <w:color w:val="000000"/>
                <w:sz w:val="24"/>
                <w:szCs w:val="24"/>
                <w:lang w:val="bg-BG" w:eastAsia="bg-BG"/>
              </w:rPr>
              <w:t xml:space="preserve"> (TNT)</w:t>
            </w:r>
          </w:p>
        </w:tc>
        <w:tc>
          <w:tcPr>
            <w:tcW w:w="1320" w:type="dxa"/>
            <w:tcBorders>
              <w:top w:val="nil"/>
              <w:left w:val="nil"/>
              <w:bottom w:val="single" w:sz="4" w:space="0" w:color="auto"/>
              <w:right w:val="single" w:sz="4" w:space="0" w:color="auto"/>
            </w:tcBorders>
            <w:shd w:val="clear" w:color="000000" w:fill="FFFFFF"/>
            <w:noWrap/>
            <w:vAlign w:val="center"/>
            <w:hideMark/>
          </w:tcPr>
          <w:p w14:paraId="08B63495"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1.65</w:t>
            </w:r>
          </w:p>
        </w:tc>
        <w:tc>
          <w:tcPr>
            <w:tcW w:w="2013" w:type="dxa"/>
            <w:tcBorders>
              <w:top w:val="nil"/>
              <w:left w:val="nil"/>
              <w:bottom w:val="single" w:sz="4" w:space="0" w:color="auto"/>
              <w:right w:val="single" w:sz="4" w:space="0" w:color="auto"/>
            </w:tcBorders>
            <w:shd w:val="clear" w:color="000000" w:fill="FFFFFF"/>
            <w:vAlign w:val="center"/>
            <w:hideMark/>
          </w:tcPr>
          <w:p w14:paraId="510BE5AF"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1.00</w:t>
            </w:r>
          </w:p>
        </w:tc>
      </w:tr>
      <w:tr w:rsidR="00FF35B9" w:rsidRPr="00FF35B9" w14:paraId="4D3641E4"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center"/>
          </w:tcPr>
          <w:p w14:paraId="0D0C4B37"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Calibri" w:hAnsi="Times New Roman" w:cs="Times New Roman"/>
                <w:sz w:val="24"/>
                <w:szCs w:val="24"/>
              </w:rPr>
              <w:t>Барути</w:t>
            </w:r>
            <w:proofErr w:type="spellEnd"/>
            <w:r w:rsidRPr="00FF35B9">
              <w:rPr>
                <w:rFonts w:ascii="Times New Roman" w:eastAsia="Calibri" w:hAnsi="Times New Roman" w:cs="Times New Roman"/>
                <w:sz w:val="24"/>
                <w:szCs w:val="24"/>
                <w:lang w:val="bg-BG"/>
              </w:rPr>
              <w:t xml:space="preserve">  </w:t>
            </w:r>
            <w:r w:rsidRPr="00FF35B9">
              <w:rPr>
                <w:rFonts w:ascii="Times New Roman" w:eastAsia="Calibri" w:hAnsi="Times New Roman" w:cs="Times New Roman"/>
                <w:sz w:val="24"/>
                <w:szCs w:val="24"/>
              </w:rPr>
              <w:t>(</w:t>
            </w:r>
            <w:proofErr w:type="spellStart"/>
            <w:r w:rsidRPr="00FF35B9">
              <w:rPr>
                <w:rFonts w:ascii="Times New Roman" w:eastAsia="Calibri" w:hAnsi="Times New Roman" w:cs="Times New Roman"/>
                <w:sz w:val="24"/>
                <w:szCs w:val="24"/>
              </w:rPr>
              <w:t>димен</w:t>
            </w:r>
            <w:proofErr w:type="spellEnd"/>
            <w:r w:rsidRPr="00FF35B9">
              <w:rPr>
                <w:rFonts w:ascii="Times New Roman" w:eastAsia="Calibri" w:hAnsi="Times New Roman" w:cs="Times New Roman"/>
                <w:sz w:val="24"/>
                <w:szCs w:val="24"/>
                <w:lang w:val="bg-BG"/>
              </w:rPr>
              <w:t xml:space="preserve"> и</w:t>
            </w:r>
            <w:r w:rsidRPr="00FF35B9">
              <w:rPr>
                <w:rFonts w:ascii="Times New Roman" w:eastAsia="Calibri" w:hAnsi="Times New Roman" w:cs="Times New Roman"/>
                <w:sz w:val="24"/>
                <w:szCs w:val="24"/>
              </w:rPr>
              <w:t xml:space="preserve"> </w:t>
            </w:r>
            <w:proofErr w:type="spellStart"/>
            <w:r w:rsidRPr="00FF35B9">
              <w:rPr>
                <w:rFonts w:ascii="Times New Roman" w:eastAsia="Calibri" w:hAnsi="Times New Roman" w:cs="Times New Roman"/>
                <w:sz w:val="24"/>
                <w:szCs w:val="24"/>
              </w:rPr>
              <w:t>бездимен</w:t>
            </w:r>
            <w:proofErr w:type="spellEnd"/>
            <w:r w:rsidRPr="00FF35B9">
              <w:rPr>
                <w:rFonts w:ascii="Times New Roman" w:eastAsia="Calibri" w:hAnsi="Times New Roman" w:cs="Times New Roman"/>
                <w:sz w:val="24"/>
                <w:szCs w:val="24"/>
              </w:rPr>
              <w:t>)</w:t>
            </w:r>
          </w:p>
        </w:tc>
        <w:tc>
          <w:tcPr>
            <w:tcW w:w="1320" w:type="dxa"/>
            <w:tcBorders>
              <w:top w:val="nil"/>
              <w:left w:val="nil"/>
              <w:bottom w:val="single" w:sz="4" w:space="0" w:color="auto"/>
              <w:right w:val="single" w:sz="4" w:space="0" w:color="auto"/>
            </w:tcBorders>
            <w:shd w:val="clear" w:color="000000" w:fill="FFFFFF"/>
            <w:noWrap/>
            <w:vAlign w:val="center"/>
          </w:tcPr>
          <w:p w14:paraId="2BAE2D9C"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54188F17"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Calibri" w:hAnsi="Times New Roman" w:cs="Times New Roman"/>
                <w:sz w:val="24"/>
                <w:szCs w:val="24"/>
              </w:rPr>
              <w:t>0.4-0.5</w:t>
            </w:r>
          </w:p>
        </w:tc>
      </w:tr>
      <w:tr w:rsidR="00FF35B9" w:rsidRPr="00FF35B9" w14:paraId="1AE94DCE"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358AAE2E"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Ракетни горива</w:t>
            </w:r>
          </w:p>
        </w:tc>
        <w:tc>
          <w:tcPr>
            <w:tcW w:w="1320" w:type="dxa"/>
            <w:tcBorders>
              <w:top w:val="nil"/>
              <w:left w:val="nil"/>
              <w:bottom w:val="single" w:sz="4" w:space="0" w:color="auto"/>
              <w:right w:val="single" w:sz="4" w:space="0" w:color="auto"/>
            </w:tcBorders>
            <w:shd w:val="clear" w:color="000000" w:fill="FFFFFF"/>
            <w:noWrap/>
            <w:vAlign w:val="center"/>
          </w:tcPr>
          <w:p w14:paraId="2448F933"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1E8CCEE1"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Calibri" w:hAnsi="Times New Roman" w:cs="Times New Roman"/>
                <w:sz w:val="24"/>
                <w:szCs w:val="24"/>
              </w:rPr>
              <w:t>0.4-0.5</w:t>
            </w:r>
          </w:p>
        </w:tc>
      </w:tr>
      <w:tr w:rsidR="00FF35B9" w:rsidRPr="00FF35B9" w14:paraId="35ED0398"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035A96EE"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Times New Roman" w:hAnsi="Times New Roman" w:cs="Times New Roman"/>
                <w:color w:val="000000"/>
                <w:sz w:val="24"/>
                <w:szCs w:val="24"/>
                <w:lang w:val="bg-BG" w:eastAsia="bg-BG"/>
              </w:rPr>
              <w:t>Термобарични</w:t>
            </w:r>
            <w:proofErr w:type="spellEnd"/>
            <w:r w:rsidRPr="00FF35B9">
              <w:rPr>
                <w:rFonts w:ascii="Times New Roman" w:eastAsia="Times New Roman" w:hAnsi="Times New Roman" w:cs="Times New Roman"/>
                <w:color w:val="000000"/>
                <w:sz w:val="24"/>
                <w:szCs w:val="24"/>
                <w:lang w:val="bg-BG" w:eastAsia="bg-BG"/>
              </w:rPr>
              <w:t xml:space="preserve"> смеси</w:t>
            </w:r>
          </w:p>
        </w:tc>
        <w:tc>
          <w:tcPr>
            <w:tcW w:w="1320" w:type="dxa"/>
            <w:tcBorders>
              <w:top w:val="nil"/>
              <w:left w:val="nil"/>
              <w:bottom w:val="single" w:sz="4" w:space="0" w:color="auto"/>
              <w:right w:val="single" w:sz="4" w:space="0" w:color="auto"/>
            </w:tcBorders>
            <w:shd w:val="clear" w:color="000000" w:fill="FFFFFF"/>
            <w:noWrap/>
            <w:vAlign w:val="center"/>
          </w:tcPr>
          <w:p w14:paraId="455CD9B0"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16181BBE"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2.00</w:t>
            </w:r>
          </w:p>
        </w:tc>
      </w:tr>
      <w:tr w:rsidR="00FF35B9" w:rsidRPr="00FF35B9" w14:paraId="7BD8FE0C"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60AFA134"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Пиротехнически състави и НЕК на пиротехнически изделия</w:t>
            </w:r>
          </w:p>
        </w:tc>
        <w:tc>
          <w:tcPr>
            <w:tcW w:w="1320" w:type="dxa"/>
            <w:tcBorders>
              <w:top w:val="nil"/>
              <w:left w:val="nil"/>
              <w:bottom w:val="single" w:sz="4" w:space="0" w:color="auto"/>
              <w:right w:val="single" w:sz="4" w:space="0" w:color="auto"/>
            </w:tcBorders>
            <w:shd w:val="clear" w:color="000000" w:fill="FFFFFF"/>
            <w:noWrap/>
            <w:vAlign w:val="center"/>
          </w:tcPr>
          <w:p w14:paraId="4CC83091"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36FBFB00"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0.5</w:t>
            </w:r>
          </w:p>
        </w:tc>
      </w:tr>
      <w:tr w:rsidR="00FF35B9" w:rsidRPr="00FF35B9" w14:paraId="4DFC05ED"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4E970466" w14:textId="77777777" w:rsidR="00FF35B9" w:rsidRPr="00FF35B9" w:rsidRDefault="00FF35B9" w:rsidP="00FF35B9">
            <w:pPr>
              <w:spacing w:after="0" w:line="240" w:lineRule="auto"/>
              <w:rPr>
                <w:rFonts w:ascii="Times New Roman" w:eastAsia="Calibri" w:hAnsi="Times New Roman" w:cs="Times New Roman"/>
                <w:sz w:val="24"/>
                <w:szCs w:val="24"/>
                <w:lang w:val="ru-RU"/>
              </w:rPr>
            </w:pPr>
            <w:r w:rsidRPr="00FF35B9">
              <w:rPr>
                <w:rFonts w:ascii="Times New Roman" w:eastAsia="Calibri" w:hAnsi="Times New Roman" w:cs="Times New Roman"/>
                <w:sz w:val="24"/>
                <w:szCs w:val="24"/>
                <w:lang w:val="ru-RU"/>
              </w:rPr>
              <w:t xml:space="preserve">Малогазови състави </w:t>
            </w:r>
          </w:p>
          <w:p w14:paraId="1290A894"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Calibri" w:hAnsi="Times New Roman" w:cs="Times New Roman"/>
                <w:sz w:val="24"/>
                <w:szCs w:val="24"/>
                <w:lang w:val="ru-RU"/>
              </w:rPr>
              <w:t>(СМ-300, СМ-2, СБ-90, СБ-150, СБ-200, МГС-54</w:t>
            </w:r>
          </w:p>
        </w:tc>
        <w:tc>
          <w:tcPr>
            <w:tcW w:w="1320" w:type="dxa"/>
            <w:tcBorders>
              <w:top w:val="nil"/>
              <w:left w:val="nil"/>
              <w:bottom w:val="single" w:sz="4" w:space="0" w:color="auto"/>
              <w:right w:val="single" w:sz="4" w:space="0" w:color="auto"/>
            </w:tcBorders>
            <w:shd w:val="clear" w:color="000000" w:fill="FFFFFF"/>
            <w:noWrap/>
            <w:vAlign w:val="center"/>
          </w:tcPr>
          <w:p w14:paraId="52A00257"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5F86B5DF"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0.05</w:t>
            </w:r>
          </w:p>
        </w:tc>
      </w:tr>
      <w:tr w:rsidR="00FF35B9" w:rsidRPr="00FF35B9" w14:paraId="5050A30B"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587C2DBD"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Calibri" w:hAnsi="Times New Roman" w:cs="Times New Roman"/>
                <w:sz w:val="24"/>
                <w:szCs w:val="24"/>
              </w:rPr>
              <w:t>Възпламенителни</w:t>
            </w:r>
            <w:proofErr w:type="spellEnd"/>
            <w:r w:rsidRPr="00FF35B9">
              <w:rPr>
                <w:rFonts w:ascii="Times New Roman" w:eastAsia="Calibri" w:hAnsi="Times New Roman" w:cs="Times New Roman"/>
                <w:sz w:val="24"/>
                <w:szCs w:val="24"/>
              </w:rPr>
              <w:t xml:space="preserve"> </w:t>
            </w:r>
            <w:proofErr w:type="spellStart"/>
            <w:r w:rsidRPr="00FF35B9">
              <w:rPr>
                <w:rFonts w:ascii="Times New Roman" w:eastAsia="Calibri" w:hAnsi="Times New Roman" w:cs="Times New Roman"/>
                <w:sz w:val="24"/>
                <w:szCs w:val="24"/>
              </w:rPr>
              <w:t>състави</w:t>
            </w:r>
            <w:proofErr w:type="spellEnd"/>
            <w:r w:rsidRPr="00FF35B9">
              <w:rPr>
                <w:rFonts w:ascii="Times New Roman" w:eastAsia="Calibri" w:hAnsi="Times New Roman" w:cs="Times New Roman"/>
                <w:sz w:val="24"/>
                <w:szCs w:val="24"/>
              </w:rPr>
              <w:t xml:space="preserve"> (СЦ-1, В-11)</w:t>
            </w:r>
          </w:p>
        </w:tc>
        <w:tc>
          <w:tcPr>
            <w:tcW w:w="1320" w:type="dxa"/>
            <w:tcBorders>
              <w:top w:val="nil"/>
              <w:left w:val="nil"/>
              <w:bottom w:val="single" w:sz="4" w:space="0" w:color="auto"/>
              <w:right w:val="single" w:sz="4" w:space="0" w:color="auto"/>
            </w:tcBorders>
            <w:shd w:val="clear" w:color="000000" w:fill="FFFFFF"/>
            <w:noWrap/>
            <w:vAlign w:val="center"/>
          </w:tcPr>
          <w:p w14:paraId="2EF380EE"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4EA5F90F"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0.05</w:t>
            </w:r>
          </w:p>
        </w:tc>
      </w:tr>
      <w:tr w:rsidR="00FF35B9" w:rsidRPr="00FF35B9" w14:paraId="25A14853"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408BBABB"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Calibri" w:hAnsi="Times New Roman" w:cs="Times New Roman"/>
                <w:sz w:val="24"/>
                <w:szCs w:val="24"/>
              </w:rPr>
              <w:t>Състав</w:t>
            </w:r>
            <w:proofErr w:type="spellEnd"/>
            <w:r w:rsidRPr="00FF35B9">
              <w:rPr>
                <w:rFonts w:ascii="Times New Roman" w:eastAsia="Calibri" w:hAnsi="Times New Roman" w:cs="Times New Roman"/>
                <w:sz w:val="24"/>
                <w:szCs w:val="24"/>
              </w:rPr>
              <w:t xml:space="preserve"> </w:t>
            </w:r>
            <w:proofErr w:type="spellStart"/>
            <w:r w:rsidRPr="00FF35B9">
              <w:rPr>
                <w:rFonts w:ascii="Times New Roman" w:eastAsia="Calibri" w:hAnsi="Times New Roman" w:cs="Times New Roman"/>
                <w:sz w:val="24"/>
                <w:szCs w:val="24"/>
              </w:rPr>
              <w:t>нехигроскопичен</w:t>
            </w:r>
            <w:proofErr w:type="spellEnd"/>
            <w:r w:rsidRPr="00FF35B9">
              <w:rPr>
                <w:rFonts w:ascii="Times New Roman" w:eastAsia="Calibri" w:hAnsi="Times New Roman" w:cs="Times New Roman"/>
                <w:sz w:val="24"/>
                <w:szCs w:val="24"/>
              </w:rPr>
              <w:t xml:space="preserve"> ПК-5</w:t>
            </w:r>
          </w:p>
        </w:tc>
        <w:tc>
          <w:tcPr>
            <w:tcW w:w="1320" w:type="dxa"/>
            <w:tcBorders>
              <w:top w:val="nil"/>
              <w:left w:val="nil"/>
              <w:bottom w:val="single" w:sz="4" w:space="0" w:color="auto"/>
              <w:right w:val="single" w:sz="4" w:space="0" w:color="auto"/>
            </w:tcBorders>
            <w:shd w:val="clear" w:color="000000" w:fill="FFFFFF"/>
            <w:noWrap/>
            <w:vAlign w:val="center"/>
          </w:tcPr>
          <w:p w14:paraId="4B877AB0"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277A9B37"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r>
      <w:tr w:rsidR="00FF35B9" w:rsidRPr="00FF35B9" w14:paraId="330156F7"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37606C99"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Calibri" w:hAnsi="Times New Roman" w:cs="Times New Roman"/>
                <w:sz w:val="24"/>
                <w:szCs w:val="24"/>
              </w:rPr>
              <w:t>Състави</w:t>
            </w:r>
            <w:proofErr w:type="spellEnd"/>
            <w:r w:rsidRPr="00FF35B9">
              <w:rPr>
                <w:rFonts w:ascii="Times New Roman" w:eastAsia="Calibri" w:hAnsi="Times New Roman" w:cs="Times New Roman"/>
                <w:sz w:val="24"/>
                <w:szCs w:val="24"/>
              </w:rPr>
              <w:t xml:space="preserve"> на </w:t>
            </w:r>
            <w:proofErr w:type="spellStart"/>
            <w:r w:rsidRPr="00FF35B9">
              <w:rPr>
                <w:rFonts w:ascii="Times New Roman" w:eastAsia="Calibri" w:hAnsi="Times New Roman" w:cs="Times New Roman"/>
                <w:sz w:val="24"/>
                <w:szCs w:val="24"/>
              </w:rPr>
              <w:t>база</w:t>
            </w:r>
            <w:proofErr w:type="spellEnd"/>
            <w:r w:rsidRPr="00FF35B9">
              <w:rPr>
                <w:rFonts w:ascii="Times New Roman" w:eastAsia="Calibri" w:hAnsi="Times New Roman" w:cs="Times New Roman"/>
                <w:sz w:val="24"/>
                <w:szCs w:val="24"/>
              </w:rPr>
              <w:t xml:space="preserve"> CS</w:t>
            </w:r>
          </w:p>
        </w:tc>
        <w:tc>
          <w:tcPr>
            <w:tcW w:w="1320" w:type="dxa"/>
            <w:tcBorders>
              <w:top w:val="nil"/>
              <w:left w:val="nil"/>
              <w:bottom w:val="single" w:sz="4" w:space="0" w:color="auto"/>
              <w:right w:val="single" w:sz="4" w:space="0" w:color="auto"/>
            </w:tcBorders>
            <w:shd w:val="clear" w:color="000000" w:fill="FFFFFF"/>
            <w:noWrap/>
            <w:vAlign w:val="center"/>
          </w:tcPr>
          <w:p w14:paraId="0932F843"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036ACB2E"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0.05</w:t>
            </w:r>
          </w:p>
        </w:tc>
      </w:tr>
      <w:tr w:rsidR="00FF35B9" w:rsidRPr="00FF35B9" w14:paraId="389E46C7"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5571FE7F"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Амониев нитрат, </w:t>
            </w:r>
            <w:proofErr w:type="spellStart"/>
            <w:r w:rsidRPr="00FF35B9">
              <w:rPr>
                <w:rFonts w:ascii="Times New Roman" w:eastAsia="Times New Roman" w:hAnsi="Times New Roman" w:cs="Times New Roman"/>
                <w:color w:val="000000"/>
                <w:sz w:val="24"/>
                <w:szCs w:val="24"/>
                <w:lang w:val="bg-BG" w:eastAsia="bg-BG"/>
              </w:rPr>
              <w:t>порьозни</w:t>
            </w:r>
            <w:proofErr w:type="spellEnd"/>
            <w:r w:rsidRPr="00FF35B9">
              <w:rPr>
                <w:rFonts w:ascii="Times New Roman" w:eastAsia="Times New Roman" w:hAnsi="Times New Roman" w:cs="Times New Roman"/>
                <w:color w:val="000000"/>
                <w:sz w:val="24"/>
                <w:szCs w:val="24"/>
                <w:lang w:val="bg-BG" w:eastAsia="bg-BG"/>
              </w:rPr>
              <w:t xml:space="preserve"> гранули </w:t>
            </w:r>
          </w:p>
        </w:tc>
        <w:tc>
          <w:tcPr>
            <w:tcW w:w="1320" w:type="dxa"/>
            <w:tcBorders>
              <w:top w:val="nil"/>
              <w:left w:val="nil"/>
              <w:bottom w:val="single" w:sz="4" w:space="0" w:color="auto"/>
              <w:right w:val="single" w:sz="4" w:space="0" w:color="auto"/>
            </w:tcBorders>
            <w:shd w:val="clear" w:color="000000" w:fill="FFFFFF"/>
            <w:noWrap/>
            <w:vAlign w:val="center"/>
            <w:hideMark/>
          </w:tcPr>
          <w:p w14:paraId="113D33E4"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0.70 - 0.95</w:t>
            </w:r>
          </w:p>
        </w:tc>
        <w:tc>
          <w:tcPr>
            <w:tcW w:w="2013" w:type="dxa"/>
            <w:tcBorders>
              <w:top w:val="nil"/>
              <w:left w:val="nil"/>
              <w:bottom w:val="single" w:sz="4" w:space="0" w:color="auto"/>
              <w:right w:val="single" w:sz="4" w:space="0" w:color="auto"/>
            </w:tcBorders>
            <w:shd w:val="clear" w:color="000000" w:fill="FFFFFF"/>
            <w:noWrap/>
            <w:vAlign w:val="center"/>
            <w:hideMark/>
          </w:tcPr>
          <w:p w14:paraId="73FC7EED"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0.32</w:t>
            </w:r>
          </w:p>
        </w:tc>
      </w:tr>
      <w:tr w:rsidR="00FF35B9" w:rsidRPr="00FF35B9" w14:paraId="7A0C6837"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2B0E23B9"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Амониев нитрат, плътни гранули </w:t>
            </w:r>
          </w:p>
        </w:tc>
        <w:tc>
          <w:tcPr>
            <w:tcW w:w="1320" w:type="dxa"/>
            <w:tcBorders>
              <w:top w:val="nil"/>
              <w:left w:val="nil"/>
              <w:bottom w:val="single" w:sz="4" w:space="0" w:color="auto"/>
              <w:right w:val="single" w:sz="4" w:space="0" w:color="auto"/>
            </w:tcBorders>
            <w:shd w:val="clear" w:color="000000" w:fill="FFFFFF"/>
            <w:noWrap/>
            <w:vAlign w:val="center"/>
          </w:tcPr>
          <w:p w14:paraId="587D4B78"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0.95 - 1.05</w:t>
            </w:r>
          </w:p>
        </w:tc>
        <w:tc>
          <w:tcPr>
            <w:tcW w:w="2013" w:type="dxa"/>
            <w:tcBorders>
              <w:top w:val="nil"/>
              <w:left w:val="nil"/>
              <w:bottom w:val="single" w:sz="4" w:space="0" w:color="auto"/>
              <w:right w:val="single" w:sz="4" w:space="0" w:color="auto"/>
            </w:tcBorders>
            <w:shd w:val="clear" w:color="000000" w:fill="FFFFFF"/>
            <w:noWrap/>
            <w:vAlign w:val="center"/>
          </w:tcPr>
          <w:p w14:paraId="59C51D93"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0.10</w:t>
            </w:r>
          </w:p>
        </w:tc>
      </w:tr>
      <w:tr w:rsidR="00FF35B9" w:rsidRPr="00FF35B9" w14:paraId="2CD89295" w14:textId="77777777" w:rsidTr="0058521C">
        <w:trPr>
          <w:trHeight w:val="300"/>
        </w:trPr>
        <w:tc>
          <w:tcPr>
            <w:tcW w:w="929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490701B0" w14:textId="77777777" w:rsidR="00FF35B9" w:rsidRPr="00FF35B9" w:rsidRDefault="00FF35B9" w:rsidP="00FF35B9">
            <w:pPr>
              <w:spacing w:after="0" w:line="240" w:lineRule="auto"/>
              <w:jc w:val="center"/>
              <w:rPr>
                <w:rFonts w:ascii="Times New Roman" w:eastAsia="Times New Roman" w:hAnsi="Times New Roman" w:cs="Times New Roman"/>
                <w:b/>
                <w:bCs/>
                <w:color w:val="000000"/>
                <w:sz w:val="24"/>
                <w:szCs w:val="24"/>
                <w:lang w:val="bg-BG" w:eastAsia="bg-BG"/>
              </w:rPr>
            </w:pPr>
            <w:proofErr w:type="spellStart"/>
            <w:r w:rsidRPr="00FF35B9">
              <w:rPr>
                <w:rFonts w:ascii="Times New Roman" w:eastAsia="Times New Roman" w:hAnsi="Times New Roman" w:cs="Times New Roman"/>
                <w:b/>
                <w:bCs/>
                <w:color w:val="000000"/>
                <w:sz w:val="24"/>
                <w:szCs w:val="24"/>
                <w:lang w:val="bg-BG" w:eastAsia="bg-BG"/>
              </w:rPr>
              <w:t>Патронирани</w:t>
            </w:r>
            <w:proofErr w:type="spellEnd"/>
            <w:r w:rsidRPr="00FF35B9">
              <w:rPr>
                <w:rFonts w:ascii="Times New Roman" w:eastAsia="Times New Roman" w:hAnsi="Times New Roman" w:cs="Times New Roman"/>
                <w:b/>
                <w:bCs/>
                <w:color w:val="000000"/>
                <w:sz w:val="24"/>
                <w:szCs w:val="24"/>
                <w:lang w:val="bg-BG" w:eastAsia="bg-BG"/>
              </w:rPr>
              <w:t xml:space="preserve"> </w:t>
            </w:r>
            <w:proofErr w:type="spellStart"/>
            <w:r w:rsidRPr="00FF35B9">
              <w:rPr>
                <w:rFonts w:ascii="Times New Roman" w:eastAsia="Times New Roman" w:hAnsi="Times New Roman" w:cs="Times New Roman"/>
                <w:b/>
                <w:bCs/>
                <w:color w:val="000000"/>
                <w:sz w:val="24"/>
                <w:szCs w:val="24"/>
                <w:lang w:val="bg-BG" w:eastAsia="bg-BG"/>
              </w:rPr>
              <w:t>емулсионно</w:t>
            </w:r>
            <w:proofErr w:type="spellEnd"/>
            <w:r w:rsidRPr="00FF35B9">
              <w:rPr>
                <w:rFonts w:ascii="Times New Roman" w:eastAsia="Times New Roman" w:hAnsi="Times New Roman" w:cs="Times New Roman"/>
                <w:b/>
                <w:bCs/>
                <w:color w:val="000000"/>
                <w:sz w:val="24"/>
                <w:szCs w:val="24"/>
                <w:lang w:val="bg-BG" w:eastAsia="bg-BG"/>
              </w:rPr>
              <w:t xml:space="preserve"> взривни вещества, основни състави</w:t>
            </w:r>
          </w:p>
        </w:tc>
      </w:tr>
      <w:tr w:rsidR="00FF35B9" w:rsidRPr="00FF35B9" w14:paraId="53025B80"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14:paraId="0B7C2936"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 xml:space="preserve">Амониев нитрат и натриев нитрат (без PPAN и </w:t>
            </w:r>
            <w:proofErr w:type="spellStart"/>
            <w:r w:rsidRPr="00FF35B9">
              <w:rPr>
                <w:rFonts w:ascii="Times New Roman" w:eastAsia="Times New Roman" w:hAnsi="Times New Roman" w:cs="Times New Roman"/>
                <w:sz w:val="24"/>
                <w:szCs w:val="24"/>
                <w:lang w:val="bg-BG" w:eastAsia="bg-BG"/>
              </w:rPr>
              <w:t>Al</w:t>
            </w:r>
            <w:proofErr w:type="spellEnd"/>
            <w:r w:rsidRPr="00FF35B9">
              <w:rPr>
                <w:rFonts w:ascii="Times New Roman" w:eastAsia="Times New Roman" w:hAnsi="Times New Roman" w:cs="Times New Roman"/>
                <w:sz w:val="24"/>
                <w:szCs w:val="24"/>
                <w:lang w:val="bg-BG" w:eastAsia="bg-BG"/>
              </w:rPr>
              <w:t>)</w:t>
            </w:r>
          </w:p>
        </w:tc>
        <w:tc>
          <w:tcPr>
            <w:tcW w:w="1320" w:type="dxa"/>
            <w:tcBorders>
              <w:top w:val="nil"/>
              <w:left w:val="nil"/>
              <w:bottom w:val="single" w:sz="4" w:space="0" w:color="auto"/>
              <w:right w:val="single" w:sz="4" w:space="0" w:color="auto"/>
            </w:tcBorders>
            <w:shd w:val="clear" w:color="000000" w:fill="FFFFFF"/>
            <w:noWrap/>
            <w:vAlign w:val="center"/>
            <w:hideMark/>
          </w:tcPr>
          <w:p w14:paraId="3545B03E"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c>
          <w:tcPr>
            <w:tcW w:w="2013" w:type="dxa"/>
            <w:tcBorders>
              <w:top w:val="nil"/>
              <w:left w:val="nil"/>
              <w:bottom w:val="single" w:sz="4" w:space="0" w:color="auto"/>
              <w:right w:val="single" w:sz="4" w:space="0" w:color="auto"/>
            </w:tcBorders>
            <w:shd w:val="clear" w:color="000000" w:fill="FFFFFF"/>
            <w:noWrap/>
            <w:vAlign w:val="center"/>
            <w:hideMark/>
          </w:tcPr>
          <w:p w14:paraId="4D871A22"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0.69</w:t>
            </w:r>
          </w:p>
        </w:tc>
      </w:tr>
      <w:tr w:rsidR="00FF35B9" w:rsidRPr="00FF35B9" w14:paraId="11563AE7"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14:paraId="1C7D0C7A"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 xml:space="preserve">Амониев нитрат, натриев нитрат и PPAN, без </w:t>
            </w:r>
            <w:proofErr w:type="spellStart"/>
            <w:r w:rsidRPr="00FF35B9">
              <w:rPr>
                <w:rFonts w:ascii="Times New Roman" w:eastAsia="Times New Roman" w:hAnsi="Times New Roman" w:cs="Times New Roman"/>
                <w:sz w:val="24"/>
                <w:szCs w:val="24"/>
                <w:lang w:val="bg-BG" w:eastAsia="bg-BG"/>
              </w:rPr>
              <w:t>Al</w:t>
            </w:r>
            <w:proofErr w:type="spellEnd"/>
          </w:p>
        </w:tc>
        <w:tc>
          <w:tcPr>
            <w:tcW w:w="1320" w:type="dxa"/>
            <w:tcBorders>
              <w:top w:val="nil"/>
              <w:left w:val="nil"/>
              <w:bottom w:val="single" w:sz="4" w:space="0" w:color="auto"/>
              <w:right w:val="single" w:sz="4" w:space="0" w:color="auto"/>
            </w:tcBorders>
            <w:shd w:val="clear" w:color="000000" w:fill="FFFFFF"/>
            <w:noWrap/>
            <w:vAlign w:val="center"/>
            <w:hideMark/>
          </w:tcPr>
          <w:p w14:paraId="04546909"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c>
          <w:tcPr>
            <w:tcW w:w="2013" w:type="dxa"/>
            <w:tcBorders>
              <w:top w:val="nil"/>
              <w:left w:val="nil"/>
              <w:bottom w:val="single" w:sz="4" w:space="0" w:color="auto"/>
              <w:right w:val="single" w:sz="4" w:space="0" w:color="auto"/>
            </w:tcBorders>
            <w:shd w:val="clear" w:color="000000" w:fill="FFFFFF"/>
            <w:noWrap/>
            <w:vAlign w:val="center"/>
            <w:hideMark/>
          </w:tcPr>
          <w:p w14:paraId="354E210A"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0.72</w:t>
            </w:r>
          </w:p>
        </w:tc>
      </w:tr>
      <w:tr w:rsidR="00FF35B9" w:rsidRPr="00FF35B9" w14:paraId="6105FEB1"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14:paraId="341E6139"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 xml:space="preserve">Амониев нитрат, натриев нитрат и </w:t>
            </w:r>
            <w:proofErr w:type="spellStart"/>
            <w:r w:rsidRPr="00FF35B9">
              <w:rPr>
                <w:rFonts w:ascii="Times New Roman" w:eastAsia="Times New Roman" w:hAnsi="Times New Roman" w:cs="Times New Roman"/>
                <w:sz w:val="24"/>
                <w:szCs w:val="24"/>
                <w:lang w:val="bg-BG" w:eastAsia="bg-BG"/>
              </w:rPr>
              <w:t>Al</w:t>
            </w:r>
            <w:proofErr w:type="spellEnd"/>
            <w:r w:rsidRPr="00FF35B9">
              <w:rPr>
                <w:rFonts w:ascii="Times New Roman" w:eastAsia="Times New Roman" w:hAnsi="Times New Roman" w:cs="Times New Roman"/>
                <w:sz w:val="24"/>
                <w:szCs w:val="24"/>
                <w:lang w:val="bg-BG" w:eastAsia="bg-BG"/>
              </w:rPr>
              <w:t xml:space="preserve"> , без  PPAN</w:t>
            </w:r>
          </w:p>
        </w:tc>
        <w:tc>
          <w:tcPr>
            <w:tcW w:w="1320" w:type="dxa"/>
            <w:tcBorders>
              <w:top w:val="nil"/>
              <w:left w:val="nil"/>
              <w:bottom w:val="single" w:sz="4" w:space="0" w:color="auto"/>
              <w:right w:val="single" w:sz="4" w:space="0" w:color="auto"/>
            </w:tcBorders>
            <w:shd w:val="clear" w:color="000000" w:fill="FFFFFF"/>
            <w:noWrap/>
            <w:vAlign w:val="center"/>
            <w:hideMark/>
          </w:tcPr>
          <w:p w14:paraId="0C848F1E"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c>
          <w:tcPr>
            <w:tcW w:w="2013" w:type="dxa"/>
            <w:tcBorders>
              <w:top w:val="nil"/>
              <w:left w:val="nil"/>
              <w:bottom w:val="single" w:sz="4" w:space="0" w:color="auto"/>
              <w:right w:val="single" w:sz="4" w:space="0" w:color="auto"/>
            </w:tcBorders>
            <w:shd w:val="clear" w:color="000000" w:fill="FFFFFF"/>
            <w:noWrap/>
            <w:vAlign w:val="center"/>
            <w:hideMark/>
          </w:tcPr>
          <w:p w14:paraId="54732958"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0.74</w:t>
            </w:r>
          </w:p>
        </w:tc>
      </w:tr>
      <w:tr w:rsidR="00FF35B9" w:rsidRPr="00FF35B9" w14:paraId="5FD3E8EB"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14:paraId="3E08B174"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 xml:space="preserve">Амониев нитрат, натриев нитрат, PPAN и </w:t>
            </w:r>
            <w:proofErr w:type="spellStart"/>
            <w:r w:rsidRPr="00FF35B9">
              <w:rPr>
                <w:rFonts w:ascii="Times New Roman" w:eastAsia="Times New Roman" w:hAnsi="Times New Roman" w:cs="Times New Roman"/>
                <w:sz w:val="24"/>
                <w:szCs w:val="24"/>
                <w:lang w:val="bg-BG" w:eastAsia="bg-BG"/>
              </w:rPr>
              <w:t>Al</w:t>
            </w:r>
            <w:proofErr w:type="spellEnd"/>
          </w:p>
        </w:tc>
        <w:tc>
          <w:tcPr>
            <w:tcW w:w="1320" w:type="dxa"/>
            <w:tcBorders>
              <w:top w:val="nil"/>
              <w:left w:val="nil"/>
              <w:bottom w:val="single" w:sz="4" w:space="0" w:color="auto"/>
              <w:right w:val="single" w:sz="4" w:space="0" w:color="auto"/>
            </w:tcBorders>
            <w:shd w:val="clear" w:color="000000" w:fill="FFFFFF"/>
            <w:noWrap/>
            <w:vAlign w:val="center"/>
            <w:hideMark/>
          </w:tcPr>
          <w:p w14:paraId="6E8C9138"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c>
          <w:tcPr>
            <w:tcW w:w="2013" w:type="dxa"/>
            <w:tcBorders>
              <w:top w:val="nil"/>
              <w:left w:val="nil"/>
              <w:bottom w:val="single" w:sz="4" w:space="0" w:color="auto"/>
              <w:right w:val="single" w:sz="4" w:space="0" w:color="auto"/>
            </w:tcBorders>
            <w:shd w:val="clear" w:color="000000" w:fill="FFFFFF"/>
            <w:noWrap/>
            <w:vAlign w:val="center"/>
            <w:hideMark/>
          </w:tcPr>
          <w:p w14:paraId="21AC08A2"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0.78</w:t>
            </w:r>
          </w:p>
        </w:tc>
      </w:tr>
      <w:tr w:rsidR="00FF35B9" w:rsidRPr="00FF35B9" w14:paraId="3829E9C0"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14:paraId="5F9B76CE"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 xml:space="preserve">Амониев нитрат, SP без PPAN, без </w:t>
            </w:r>
            <w:proofErr w:type="spellStart"/>
            <w:r w:rsidRPr="00FF35B9">
              <w:rPr>
                <w:rFonts w:ascii="Times New Roman" w:eastAsia="Times New Roman" w:hAnsi="Times New Roman" w:cs="Times New Roman"/>
                <w:sz w:val="24"/>
                <w:szCs w:val="24"/>
                <w:lang w:val="bg-BG" w:eastAsia="bg-BG"/>
              </w:rPr>
              <w:t>Al</w:t>
            </w:r>
            <w:proofErr w:type="spellEnd"/>
          </w:p>
        </w:tc>
        <w:tc>
          <w:tcPr>
            <w:tcW w:w="1320" w:type="dxa"/>
            <w:tcBorders>
              <w:top w:val="nil"/>
              <w:left w:val="nil"/>
              <w:bottom w:val="single" w:sz="4" w:space="0" w:color="auto"/>
              <w:right w:val="single" w:sz="4" w:space="0" w:color="auto"/>
            </w:tcBorders>
            <w:shd w:val="clear" w:color="000000" w:fill="FFFFFF"/>
            <w:noWrap/>
            <w:vAlign w:val="center"/>
            <w:hideMark/>
          </w:tcPr>
          <w:p w14:paraId="6A29AB34"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c>
          <w:tcPr>
            <w:tcW w:w="2013" w:type="dxa"/>
            <w:tcBorders>
              <w:top w:val="nil"/>
              <w:left w:val="nil"/>
              <w:bottom w:val="single" w:sz="4" w:space="0" w:color="auto"/>
              <w:right w:val="single" w:sz="4" w:space="0" w:color="auto"/>
            </w:tcBorders>
            <w:shd w:val="clear" w:color="000000" w:fill="FFFFFF"/>
            <w:noWrap/>
            <w:vAlign w:val="center"/>
            <w:hideMark/>
          </w:tcPr>
          <w:p w14:paraId="5B99D915"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0.78</w:t>
            </w:r>
          </w:p>
        </w:tc>
      </w:tr>
      <w:tr w:rsidR="00FF35B9" w:rsidRPr="00FF35B9" w14:paraId="3465F976"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14:paraId="3AF92C8A"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lastRenderedPageBreak/>
              <w:t xml:space="preserve">Амониев нитрат, SP и PPAN, без </w:t>
            </w:r>
            <w:proofErr w:type="spellStart"/>
            <w:r w:rsidRPr="00FF35B9">
              <w:rPr>
                <w:rFonts w:ascii="Times New Roman" w:eastAsia="Times New Roman" w:hAnsi="Times New Roman" w:cs="Times New Roman"/>
                <w:sz w:val="24"/>
                <w:szCs w:val="24"/>
                <w:lang w:val="bg-BG" w:eastAsia="bg-BG"/>
              </w:rPr>
              <w:t>Al</w:t>
            </w:r>
            <w:proofErr w:type="spellEnd"/>
          </w:p>
        </w:tc>
        <w:tc>
          <w:tcPr>
            <w:tcW w:w="1320" w:type="dxa"/>
            <w:tcBorders>
              <w:top w:val="nil"/>
              <w:left w:val="nil"/>
              <w:bottom w:val="single" w:sz="4" w:space="0" w:color="auto"/>
              <w:right w:val="single" w:sz="4" w:space="0" w:color="auto"/>
            </w:tcBorders>
            <w:shd w:val="clear" w:color="000000" w:fill="FFFFFF"/>
            <w:noWrap/>
            <w:vAlign w:val="center"/>
            <w:hideMark/>
          </w:tcPr>
          <w:p w14:paraId="042E700B"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c>
          <w:tcPr>
            <w:tcW w:w="2013" w:type="dxa"/>
            <w:tcBorders>
              <w:top w:val="nil"/>
              <w:left w:val="nil"/>
              <w:bottom w:val="single" w:sz="4" w:space="0" w:color="auto"/>
              <w:right w:val="single" w:sz="4" w:space="0" w:color="auto"/>
            </w:tcBorders>
            <w:shd w:val="clear" w:color="000000" w:fill="FFFFFF"/>
            <w:noWrap/>
            <w:vAlign w:val="center"/>
            <w:hideMark/>
          </w:tcPr>
          <w:p w14:paraId="048D1B89"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0.80</w:t>
            </w:r>
          </w:p>
        </w:tc>
      </w:tr>
      <w:tr w:rsidR="00FF35B9" w:rsidRPr="00FF35B9" w14:paraId="78659279"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14:paraId="47200187"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 xml:space="preserve">Амониев нитрат,  </w:t>
            </w:r>
            <w:proofErr w:type="spellStart"/>
            <w:r w:rsidRPr="00FF35B9">
              <w:rPr>
                <w:rFonts w:ascii="Times New Roman" w:eastAsia="Times New Roman" w:hAnsi="Times New Roman" w:cs="Times New Roman"/>
                <w:sz w:val="24"/>
                <w:szCs w:val="24"/>
                <w:lang w:val="bg-BG" w:eastAsia="bg-BG"/>
              </w:rPr>
              <w:t>SPи</w:t>
            </w:r>
            <w:proofErr w:type="spellEnd"/>
            <w:r w:rsidRPr="00FF35B9">
              <w:rPr>
                <w:rFonts w:ascii="Times New Roman" w:eastAsia="Times New Roman" w:hAnsi="Times New Roman" w:cs="Times New Roman"/>
                <w:sz w:val="24"/>
                <w:szCs w:val="24"/>
                <w:lang w:val="bg-BG" w:eastAsia="bg-BG"/>
              </w:rPr>
              <w:t xml:space="preserve"> </w:t>
            </w:r>
            <w:proofErr w:type="spellStart"/>
            <w:r w:rsidRPr="00FF35B9">
              <w:rPr>
                <w:rFonts w:ascii="Times New Roman" w:eastAsia="Times New Roman" w:hAnsi="Times New Roman" w:cs="Times New Roman"/>
                <w:sz w:val="24"/>
                <w:szCs w:val="24"/>
                <w:lang w:val="bg-BG" w:eastAsia="bg-BG"/>
              </w:rPr>
              <w:t>Al</w:t>
            </w:r>
            <w:proofErr w:type="spellEnd"/>
            <w:r w:rsidRPr="00FF35B9">
              <w:rPr>
                <w:rFonts w:ascii="Times New Roman" w:eastAsia="Times New Roman" w:hAnsi="Times New Roman" w:cs="Times New Roman"/>
                <w:sz w:val="24"/>
                <w:szCs w:val="24"/>
                <w:lang w:val="bg-BG" w:eastAsia="bg-BG"/>
              </w:rPr>
              <w:t xml:space="preserve">, без PPAN </w:t>
            </w:r>
          </w:p>
        </w:tc>
        <w:tc>
          <w:tcPr>
            <w:tcW w:w="1320" w:type="dxa"/>
            <w:tcBorders>
              <w:top w:val="nil"/>
              <w:left w:val="nil"/>
              <w:bottom w:val="single" w:sz="4" w:space="0" w:color="auto"/>
              <w:right w:val="single" w:sz="4" w:space="0" w:color="auto"/>
            </w:tcBorders>
            <w:shd w:val="clear" w:color="000000" w:fill="FFFFFF"/>
            <w:noWrap/>
            <w:vAlign w:val="center"/>
            <w:hideMark/>
          </w:tcPr>
          <w:p w14:paraId="31E773D5"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c>
          <w:tcPr>
            <w:tcW w:w="2013" w:type="dxa"/>
            <w:tcBorders>
              <w:top w:val="nil"/>
              <w:left w:val="nil"/>
              <w:bottom w:val="single" w:sz="4" w:space="0" w:color="auto"/>
              <w:right w:val="single" w:sz="4" w:space="0" w:color="auto"/>
            </w:tcBorders>
            <w:shd w:val="clear" w:color="000000" w:fill="FFFFFF"/>
            <w:noWrap/>
            <w:vAlign w:val="center"/>
            <w:hideMark/>
          </w:tcPr>
          <w:p w14:paraId="1753796A"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0.82</w:t>
            </w:r>
          </w:p>
        </w:tc>
      </w:tr>
      <w:tr w:rsidR="00FF35B9" w:rsidRPr="00FF35B9" w14:paraId="3709FEFC" w14:textId="77777777" w:rsidTr="0058521C">
        <w:trPr>
          <w:trHeight w:val="315"/>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14:paraId="6BB12A49"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 xml:space="preserve">Амониев нитрат,  SP, PPAN и </w:t>
            </w:r>
            <w:proofErr w:type="spellStart"/>
            <w:r w:rsidRPr="00FF35B9">
              <w:rPr>
                <w:rFonts w:ascii="Times New Roman" w:eastAsia="Times New Roman" w:hAnsi="Times New Roman" w:cs="Times New Roman"/>
                <w:sz w:val="24"/>
                <w:szCs w:val="24"/>
                <w:lang w:val="bg-BG" w:eastAsia="bg-BG"/>
              </w:rPr>
              <w:t>Al</w:t>
            </w:r>
            <w:proofErr w:type="spellEnd"/>
          </w:p>
        </w:tc>
        <w:tc>
          <w:tcPr>
            <w:tcW w:w="1320" w:type="dxa"/>
            <w:tcBorders>
              <w:top w:val="nil"/>
              <w:left w:val="nil"/>
              <w:bottom w:val="single" w:sz="4" w:space="0" w:color="auto"/>
              <w:right w:val="single" w:sz="4" w:space="0" w:color="auto"/>
            </w:tcBorders>
            <w:shd w:val="clear" w:color="000000" w:fill="FFFFFF"/>
            <w:noWrap/>
            <w:vAlign w:val="center"/>
            <w:hideMark/>
          </w:tcPr>
          <w:p w14:paraId="06B015F4"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c>
          <w:tcPr>
            <w:tcW w:w="2013" w:type="dxa"/>
            <w:tcBorders>
              <w:top w:val="nil"/>
              <w:left w:val="nil"/>
              <w:bottom w:val="single" w:sz="4" w:space="0" w:color="auto"/>
              <w:right w:val="single" w:sz="4" w:space="0" w:color="auto"/>
            </w:tcBorders>
            <w:shd w:val="clear" w:color="000000" w:fill="FFFFFF"/>
            <w:noWrap/>
            <w:vAlign w:val="center"/>
            <w:hideMark/>
          </w:tcPr>
          <w:p w14:paraId="2C46E69E"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0.91</w:t>
            </w:r>
          </w:p>
        </w:tc>
      </w:tr>
    </w:tbl>
    <w:p w14:paraId="1587DD3F" w14:textId="77777777" w:rsidR="00FF35B9" w:rsidRDefault="00FF35B9" w:rsidP="00507624">
      <w:pPr>
        <w:spacing w:after="0" w:line="276" w:lineRule="auto"/>
        <w:jc w:val="both"/>
        <w:rPr>
          <w:rFonts w:ascii="Times New Roman" w:eastAsia="Calibri" w:hAnsi="Times New Roman" w:cs="Times New Roman"/>
          <w:color w:val="000000"/>
          <w:sz w:val="24"/>
          <w:szCs w:val="24"/>
          <w:lang w:val="bg-BG"/>
        </w:rPr>
      </w:pPr>
    </w:p>
    <w:p w14:paraId="183F693F" w14:textId="1B515CB0" w:rsidR="00D67BC9" w:rsidRDefault="00400BFB" w:rsidP="00623E0D">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b/>
          <w:color w:val="000000"/>
          <w:sz w:val="24"/>
          <w:szCs w:val="24"/>
          <w:lang w:val="bg-BG"/>
        </w:rPr>
        <w:t xml:space="preserve">§ </w:t>
      </w:r>
      <w:r w:rsidR="00D97310">
        <w:rPr>
          <w:rFonts w:ascii="Times New Roman" w:eastAsia="Calibri" w:hAnsi="Times New Roman" w:cs="Times New Roman"/>
          <w:b/>
          <w:color w:val="000000"/>
          <w:sz w:val="24"/>
          <w:szCs w:val="24"/>
          <w:lang w:val="bg-BG"/>
        </w:rPr>
        <w:t>42</w:t>
      </w:r>
      <w:r w:rsidR="00D67BC9" w:rsidRPr="00D67BC9">
        <w:rPr>
          <w:rFonts w:ascii="Times New Roman" w:eastAsia="Calibri" w:hAnsi="Times New Roman" w:cs="Times New Roman"/>
          <w:b/>
          <w:color w:val="000000"/>
          <w:sz w:val="24"/>
          <w:szCs w:val="24"/>
          <w:lang w:val="bg-BG"/>
        </w:rPr>
        <w:t>.</w:t>
      </w:r>
      <w:r w:rsidR="00D67BC9">
        <w:rPr>
          <w:rFonts w:ascii="Times New Roman" w:eastAsia="Calibri" w:hAnsi="Times New Roman" w:cs="Times New Roman"/>
          <w:color w:val="000000"/>
          <w:sz w:val="24"/>
          <w:szCs w:val="24"/>
          <w:lang w:val="bg-BG"/>
        </w:rPr>
        <w:t xml:space="preserve"> В приложение № 9 се правят следните изм</w:t>
      </w:r>
      <w:r w:rsidR="00D97310">
        <w:rPr>
          <w:rFonts w:ascii="Times New Roman" w:eastAsia="Calibri" w:hAnsi="Times New Roman" w:cs="Times New Roman"/>
          <w:color w:val="000000"/>
          <w:sz w:val="24"/>
          <w:szCs w:val="24"/>
          <w:lang w:val="bg-BG"/>
        </w:rPr>
        <w:t>енения</w:t>
      </w:r>
      <w:r w:rsidR="00D67BC9">
        <w:rPr>
          <w:rFonts w:ascii="Times New Roman" w:eastAsia="Calibri" w:hAnsi="Times New Roman" w:cs="Times New Roman"/>
          <w:color w:val="000000"/>
          <w:sz w:val="24"/>
          <w:szCs w:val="24"/>
          <w:lang w:val="bg-BG"/>
        </w:rPr>
        <w:t xml:space="preserve"> и доп</w:t>
      </w:r>
      <w:r w:rsidR="00D97310">
        <w:rPr>
          <w:rFonts w:ascii="Times New Roman" w:eastAsia="Calibri" w:hAnsi="Times New Roman" w:cs="Times New Roman"/>
          <w:color w:val="000000"/>
          <w:sz w:val="24"/>
          <w:szCs w:val="24"/>
          <w:lang w:val="bg-BG"/>
        </w:rPr>
        <w:t>ълнения</w:t>
      </w:r>
      <w:r w:rsidR="00D67BC9">
        <w:rPr>
          <w:rFonts w:ascii="Times New Roman" w:eastAsia="Calibri" w:hAnsi="Times New Roman" w:cs="Times New Roman"/>
          <w:color w:val="000000"/>
          <w:sz w:val="24"/>
          <w:szCs w:val="24"/>
          <w:lang w:val="bg-BG"/>
        </w:rPr>
        <w:t>:</w:t>
      </w:r>
    </w:p>
    <w:p w14:paraId="53B54192" w14:textId="1B5D8AF4" w:rsidR="00D67BC9" w:rsidRDefault="00623E0D" w:rsidP="00623E0D">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 xml:space="preserve">1. </w:t>
      </w:r>
      <w:r w:rsidR="00D97310">
        <w:rPr>
          <w:rFonts w:ascii="Times New Roman" w:eastAsia="Calibri" w:hAnsi="Times New Roman" w:cs="Times New Roman"/>
          <w:color w:val="000000"/>
          <w:sz w:val="24"/>
          <w:szCs w:val="24"/>
          <w:lang w:val="bg-BG"/>
        </w:rPr>
        <w:t xml:space="preserve">Наименованието </w:t>
      </w:r>
      <w:r>
        <w:rPr>
          <w:rFonts w:ascii="Times New Roman" w:eastAsia="Calibri" w:hAnsi="Times New Roman" w:cs="Times New Roman"/>
          <w:color w:val="000000"/>
          <w:sz w:val="24"/>
          <w:szCs w:val="24"/>
          <w:lang w:val="bg-BG"/>
        </w:rPr>
        <w:t>на приложението се изменя така:</w:t>
      </w:r>
    </w:p>
    <w:p w14:paraId="6BA153E8" w14:textId="77777777" w:rsidR="00623E0D" w:rsidRDefault="00623E0D" w:rsidP="00623E0D">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w:t>
      </w:r>
      <w:r w:rsidRPr="00623E0D">
        <w:rPr>
          <w:rFonts w:ascii="Times New Roman" w:eastAsia="Calibri" w:hAnsi="Times New Roman" w:cs="Times New Roman"/>
          <w:color w:val="000000"/>
          <w:sz w:val="24"/>
          <w:szCs w:val="24"/>
          <w:lang w:val="bg-BG"/>
        </w:rPr>
        <w:t>Степени на защита, които се осигуряват чрез обвивките на електрическите съоръжения</w:t>
      </w:r>
      <w:r w:rsidR="00903A0E">
        <w:rPr>
          <w:rFonts w:ascii="Times New Roman" w:eastAsia="Calibri" w:hAnsi="Times New Roman" w:cs="Times New Roman"/>
          <w:color w:val="000000"/>
          <w:sz w:val="24"/>
          <w:szCs w:val="24"/>
          <w:lang w:val="bg-BG"/>
        </w:rPr>
        <w:t>,</w:t>
      </w:r>
      <w:r w:rsidRPr="00623E0D">
        <w:rPr>
          <w:rFonts w:ascii="Times New Roman" w:eastAsia="Calibri" w:hAnsi="Times New Roman" w:cs="Times New Roman"/>
          <w:color w:val="000000"/>
          <w:sz w:val="24"/>
          <w:szCs w:val="24"/>
          <w:lang w:val="bg-BG"/>
        </w:rPr>
        <w:t xml:space="preserve"> съгласно БДС EN 60529 „Степени на защита, осигурени от обвивката (IP код)“</w:t>
      </w:r>
      <w:r>
        <w:rPr>
          <w:rFonts w:ascii="Times New Roman" w:eastAsia="Calibri" w:hAnsi="Times New Roman" w:cs="Times New Roman"/>
          <w:color w:val="000000"/>
          <w:sz w:val="24"/>
          <w:szCs w:val="24"/>
          <w:lang w:val="bg-BG"/>
        </w:rPr>
        <w:t>;</w:t>
      </w:r>
    </w:p>
    <w:p w14:paraId="271CCB44" w14:textId="77777777" w:rsidR="00623E0D" w:rsidRDefault="00623E0D" w:rsidP="00623E0D">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2. Схемата в началото на приложението за означението на степените на защита се изменя така:</w:t>
      </w:r>
    </w:p>
    <w:p w14:paraId="16AEBD68" w14:textId="77777777" w:rsidR="00623E0D" w:rsidRDefault="00623E0D" w:rsidP="00623E0D">
      <w:pPr>
        <w:spacing w:after="0" w:line="276" w:lineRule="auto"/>
        <w:jc w:val="both"/>
        <w:rPr>
          <w:rFonts w:ascii="Times New Roman" w:eastAsia="Calibri" w:hAnsi="Times New Roman" w:cs="Times New Roman"/>
          <w:color w:val="000000"/>
          <w:sz w:val="24"/>
          <w:szCs w:val="24"/>
          <w:lang w:val="bg-BG"/>
        </w:rPr>
      </w:pPr>
    </w:p>
    <w:p w14:paraId="48A5001E" w14:textId="77777777" w:rsidR="00623E0D" w:rsidRDefault="00623E0D" w:rsidP="00623E0D">
      <w:pPr>
        <w:spacing w:after="0" w:line="276" w:lineRule="auto"/>
        <w:jc w:val="center"/>
        <w:rPr>
          <w:rFonts w:ascii="Times New Roman" w:eastAsia="Calibri" w:hAnsi="Times New Roman" w:cs="Times New Roman"/>
          <w:color w:val="000000"/>
          <w:sz w:val="24"/>
          <w:szCs w:val="24"/>
          <w:lang w:val="bg-BG"/>
        </w:rPr>
      </w:pPr>
      <w:r>
        <w:rPr>
          <w:rFonts w:ascii="Times New Roman" w:eastAsia="Calibri" w:hAnsi="Times New Roman" w:cs="Times New Roman"/>
          <w:noProof/>
          <w:color w:val="000000"/>
          <w:sz w:val="24"/>
          <w:szCs w:val="24"/>
        </w:rPr>
        <w:drawing>
          <wp:inline distT="0" distB="0" distL="0" distR="0" wp14:anchorId="11472723" wp14:editId="71B52907">
            <wp:extent cx="4011295" cy="2243455"/>
            <wp:effectExtent l="0" t="0" r="825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1295" cy="2243455"/>
                    </a:xfrm>
                    <a:prstGeom prst="rect">
                      <a:avLst/>
                    </a:prstGeom>
                    <a:noFill/>
                  </pic:spPr>
                </pic:pic>
              </a:graphicData>
            </a:graphic>
          </wp:inline>
        </w:drawing>
      </w:r>
    </w:p>
    <w:p w14:paraId="7D0267B8" w14:textId="77777777" w:rsidR="00623E0D" w:rsidRDefault="00623E0D" w:rsidP="00623E0D">
      <w:pPr>
        <w:spacing w:after="0" w:line="276" w:lineRule="auto"/>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ab/>
        <w:t>3. В третата колона на редове по т. 1 и 2 от таблица 1 думите „достатъчно разстояние“ се заменят с „</w:t>
      </w:r>
      <w:r w:rsidRPr="00623E0D">
        <w:rPr>
          <w:rFonts w:ascii="Times New Roman" w:eastAsia="Calibri" w:hAnsi="Times New Roman" w:cs="Times New Roman"/>
          <w:color w:val="000000"/>
          <w:sz w:val="24"/>
          <w:szCs w:val="24"/>
          <w:lang w:val="bg-BG"/>
        </w:rPr>
        <w:t>достатъчно изолационно разстояние</w:t>
      </w:r>
      <w:r>
        <w:rPr>
          <w:rFonts w:ascii="Times New Roman" w:eastAsia="Calibri" w:hAnsi="Times New Roman" w:cs="Times New Roman"/>
          <w:color w:val="000000"/>
          <w:sz w:val="24"/>
          <w:szCs w:val="24"/>
          <w:lang w:val="bg-BG"/>
        </w:rPr>
        <w:t>“.;</w:t>
      </w:r>
    </w:p>
    <w:p w14:paraId="60520277" w14:textId="77777777" w:rsidR="00623E0D" w:rsidRDefault="00623E0D" w:rsidP="00623E0D">
      <w:pPr>
        <w:spacing w:after="0" w:line="276" w:lineRule="auto"/>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ab/>
        <w:t>4. В таблица 3 се създава нов ред с т. 9:</w:t>
      </w:r>
    </w:p>
    <w:p w14:paraId="45357C8D" w14:textId="77777777" w:rsidR="00623E0D" w:rsidRDefault="00623E0D" w:rsidP="00623E0D">
      <w:pPr>
        <w:spacing w:after="0" w:line="276" w:lineRule="auto"/>
        <w:jc w:val="both"/>
        <w:rPr>
          <w:rFonts w:ascii="Times New Roman" w:eastAsia="Calibri" w:hAnsi="Times New Roman" w:cs="Times New Roman"/>
          <w:color w:val="000000"/>
          <w:sz w:val="24"/>
          <w:szCs w:val="24"/>
          <w:lang w:val="bg-BG"/>
        </w:rPr>
      </w:pPr>
    </w:p>
    <w:tbl>
      <w:tblPr>
        <w:tblW w:w="0" w:type="auto"/>
        <w:tblInd w:w="61" w:type="dxa"/>
        <w:tblLayout w:type="fixed"/>
        <w:tblCellMar>
          <w:left w:w="60" w:type="dxa"/>
          <w:right w:w="60" w:type="dxa"/>
        </w:tblCellMar>
        <w:tblLook w:val="0000" w:firstRow="0" w:lastRow="0" w:firstColumn="0" w:lastColumn="0" w:noHBand="0" w:noVBand="0"/>
      </w:tblPr>
      <w:tblGrid>
        <w:gridCol w:w="2117"/>
        <w:gridCol w:w="3693"/>
        <w:gridCol w:w="4269"/>
      </w:tblGrid>
      <w:tr w:rsidR="00623E0D" w:rsidRPr="00623E0D" w14:paraId="34D01055" w14:textId="77777777" w:rsidTr="0058521C">
        <w:tc>
          <w:tcPr>
            <w:tcW w:w="2117" w:type="dxa"/>
            <w:tcBorders>
              <w:top w:val="single" w:sz="4" w:space="0" w:color="auto"/>
              <w:left w:val="single" w:sz="4" w:space="0" w:color="auto"/>
              <w:bottom w:val="single" w:sz="4" w:space="0" w:color="auto"/>
              <w:right w:val="single" w:sz="4" w:space="0" w:color="auto"/>
            </w:tcBorders>
            <w:shd w:val="clear" w:color="auto" w:fill="FEFEFE"/>
            <w:vAlign w:val="center"/>
          </w:tcPr>
          <w:p w14:paraId="2FF80796" w14:textId="77777777" w:rsidR="00623E0D" w:rsidRPr="00623E0D" w:rsidRDefault="00623E0D" w:rsidP="00623E0D">
            <w:pPr>
              <w:spacing w:after="0" w:line="240" w:lineRule="auto"/>
              <w:ind w:left="1" w:right="1"/>
              <w:jc w:val="center"/>
              <w:rPr>
                <w:rFonts w:ascii="Times New Roman" w:eastAsia="Times New Roman" w:hAnsi="Times New Roman" w:cs="Times New Roman"/>
                <w:sz w:val="24"/>
                <w:szCs w:val="24"/>
                <w:highlight w:val="white"/>
                <w:shd w:val="clear" w:color="auto" w:fill="FEFEFE"/>
                <w:lang w:val="bg-BG"/>
              </w:rPr>
            </w:pPr>
            <w:r w:rsidRPr="00623E0D">
              <w:rPr>
                <w:rFonts w:ascii="Times New Roman" w:eastAsia="Times New Roman" w:hAnsi="Times New Roman" w:cs="Times New Roman"/>
                <w:sz w:val="24"/>
                <w:szCs w:val="24"/>
                <w:highlight w:val="white"/>
                <w:shd w:val="clear" w:color="auto" w:fill="FEFEFE"/>
                <w:lang w:val="bg-BG"/>
              </w:rPr>
              <w:t>9</w:t>
            </w:r>
          </w:p>
        </w:tc>
        <w:tc>
          <w:tcPr>
            <w:tcW w:w="3693" w:type="dxa"/>
            <w:tcBorders>
              <w:top w:val="single" w:sz="4" w:space="0" w:color="auto"/>
              <w:left w:val="single" w:sz="4" w:space="0" w:color="auto"/>
              <w:bottom w:val="single" w:sz="4" w:space="0" w:color="auto"/>
              <w:right w:val="single" w:sz="4" w:space="0" w:color="auto"/>
            </w:tcBorders>
            <w:shd w:val="clear" w:color="auto" w:fill="FEFEFE"/>
            <w:vAlign w:val="center"/>
          </w:tcPr>
          <w:p w14:paraId="5947E194" w14:textId="77777777" w:rsidR="00623E0D" w:rsidRPr="00F4787D" w:rsidRDefault="00623E0D" w:rsidP="00623E0D">
            <w:pPr>
              <w:spacing w:after="0" w:line="240" w:lineRule="auto"/>
              <w:ind w:left="1" w:right="1"/>
              <w:rPr>
                <w:rFonts w:ascii="Times New Roman" w:eastAsia="Times New Roman" w:hAnsi="Times New Roman" w:cs="Times New Roman"/>
                <w:sz w:val="24"/>
                <w:szCs w:val="24"/>
                <w:highlight w:val="white"/>
                <w:shd w:val="clear" w:color="auto" w:fill="FEFEFE"/>
                <w:lang w:val="bg-BG"/>
              </w:rPr>
            </w:pPr>
            <w:r w:rsidRPr="00F4787D">
              <w:rPr>
                <w:rFonts w:ascii="Times New Roman" w:eastAsia="Times New Roman" w:hAnsi="Times New Roman" w:cs="Times New Roman"/>
                <w:sz w:val="24"/>
                <w:szCs w:val="24"/>
                <w:shd w:val="clear" w:color="auto" w:fill="FEFEFE"/>
                <w:lang w:val="bg-BG"/>
              </w:rPr>
              <w:t>Защита срещу водна струя с високо налягане и температура</w:t>
            </w:r>
          </w:p>
        </w:tc>
        <w:tc>
          <w:tcPr>
            <w:tcW w:w="4269" w:type="dxa"/>
            <w:tcBorders>
              <w:top w:val="single" w:sz="4" w:space="0" w:color="auto"/>
              <w:left w:val="single" w:sz="4" w:space="0" w:color="auto"/>
              <w:bottom w:val="single" w:sz="4" w:space="0" w:color="auto"/>
              <w:right w:val="single" w:sz="4" w:space="0" w:color="auto"/>
            </w:tcBorders>
            <w:shd w:val="clear" w:color="auto" w:fill="FEFEFE"/>
            <w:vAlign w:val="center"/>
          </w:tcPr>
          <w:p w14:paraId="35A5CDAC" w14:textId="77777777" w:rsidR="00623E0D" w:rsidRPr="00F4787D" w:rsidRDefault="00623E0D" w:rsidP="00623E0D">
            <w:pPr>
              <w:spacing w:after="0" w:line="240" w:lineRule="auto"/>
              <w:ind w:left="1" w:right="1"/>
              <w:rPr>
                <w:rFonts w:ascii="Times New Roman" w:eastAsia="Times New Roman" w:hAnsi="Times New Roman" w:cs="Times New Roman"/>
                <w:sz w:val="24"/>
                <w:szCs w:val="24"/>
                <w:highlight w:val="white"/>
                <w:shd w:val="clear" w:color="auto" w:fill="FEFEFE"/>
                <w:lang w:val="bg-BG"/>
              </w:rPr>
            </w:pPr>
            <w:r w:rsidRPr="00F4787D">
              <w:rPr>
                <w:rFonts w:ascii="Times New Roman" w:eastAsia="Times New Roman" w:hAnsi="Times New Roman" w:cs="Times New Roman"/>
                <w:sz w:val="24"/>
                <w:szCs w:val="24"/>
                <w:shd w:val="clear" w:color="auto" w:fill="FEFEFE"/>
                <w:lang w:val="bg-BG"/>
              </w:rPr>
              <w:t>Водата, подавана с високо налягане и висока температура върху обвивката от всяка посока, не трябва да оказва вредно въздействие.</w:t>
            </w:r>
          </w:p>
        </w:tc>
      </w:tr>
    </w:tbl>
    <w:p w14:paraId="040774EF" w14:textId="77777777" w:rsidR="000D757F" w:rsidRDefault="000D757F" w:rsidP="0058521C">
      <w:pPr>
        <w:spacing w:after="0" w:line="276" w:lineRule="auto"/>
        <w:ind w:firstLine="720"/>
        <w:jc w:val="both"/>
        <w:rPr>
          <w:rFonts w:ascii="Times New Roman" w:eastAsia="Calibri" w:hAnsi="Times New Roman" w:cs="Times New Roman"/>
          <w:b/>
          <w:color w:val="000000"/>
          <w:sz w:val="24"/>
          <w:szCs w:val="24"/>
          <w:lang w:val="bg-BG"/>
        </w:rPr>
      </w:pPr>
    </w:p>
    <w:p w14:paraId="2D0F6658" w14:textId="0CE338D1" w:rsidR="00623E0D" w:rsidRDefault="00476EEB" w:rsidP="0058521C">
      <w:pPr>
        <w:spacing w:after="0" w:line="276" w:lineRule="auto"/>
        <w:ind w:firstLine="720"/>
        <w:jc w:val="both"/>
        <w:rPr>
          <w:rFonts w:ascii="Times New Roman" w:eastAsia="Calibri" w:hAnsi="Times New Roman" w:cs="Times New Roman"/>
          <w:color w:val="000000"/>
          <w:sz w:val="24"/>
          <w:szCs w:val="24"/>
          <w:lang w:val="bg-BG"/>
        </w:rPr>
      </w:pPr>
      <w:r w:rsidRPr="00476EEB">
        <w:rPr>
          <w:rFonts w:ascii="Times New Roman" w:eastAsia="Calibri" w:hAnsi="Times New Roman" w:cs="Times New Roman"/>
          <w:b/>
          <w:color w:val="000000"/>
          <w:sz w:val="24"/>
          <w:szCs w:val="24"/>
          <w:lang w:val="bg-BG"/>
        </w:rPr>
        <w:t xml:space="preserve">§ </w:t>
      </w:r>
      <w:r w:rsidR="00D97310" w:rsidRPr="00476EEB">
        <w:rPr>
          <w:rFonts w:ascii="Times New Roman" w:eastAsia="Calibri" w:hAnsi="Times New Roman" w:cs="Times New Roman"/>
          <w:b/>
          <w:color w:val="000000"/>
          <w:sz w:val="24"/>
          <w:szCs w:val="24"/>
          <w:lang w:val="bg-BG"/>
        </w:rPr>
        <w:t>4</w:t>
      </w:r>
      <w:r w:rsidR="00D97310">
        <w:rPr>
          <w:rFonts w:ascii="Times New Roman" w:eastAsia="Calibri" w:hAnsi="Times New Roman" w:cs="Times New Roman"/>
          <w:b/>
          <w:color w:val="000000"/>
          <w:sz w:val="24"/>
          <w:szCs w:val="24"/>
          <w:lang w:val="bg-BG"/>
        </w:rPr>
        <w:t>3</w:t>
      </w:r>
      <w:r w:rsidRPr="00476EEB">
        <w:rPr>
          <w:rFonts w:ascii="Times New Roman" w:eastAsia="Calibri" w:hAnsi="Times New Roman" w:cs="Times New Roman"/>
          <w:b/>
          <w:color w:val="000000"/>
          <w:sz w:val="24"/>
          <w:szCs w:val="24"/>
          <w:lang w:val="bg-BG"/>
        </w:rPr>
        <w:t>.</w:t>
      </w:r>
      <w:r>
        <w:rPr>
          <w:rFonts w:ascii="Times New Roman" w:eastAsia="Calibri" w:hAnsi="Times New Roman" w:cs="Times New Roman"/>
          <w:color w:val="000000"/>
          <w:sz w:val="24"/>
          <w:szCs w:val="24"/>
          <w:lang w:val="bg-BG"/>
        </w:rPr>
        <w:t xml:space="preserve"> Създават се нови приложения 9а, 9б и 9в:</w:t>
      </w:r>
    </w:p>
    <w:p w14:paraId="42D6132A" w14:textId="77777777" w:rsidR="00476EEB" w:rsidRPr="00476EEB" w:rsidRDefault="00476EEB" w:rsidP="00476EEB">
      <w:pPr>
        <w:spacing w:after="0" w:line="240" w:lineRule="auto"/>
        <w:ind w:firstLine="720"/>
        <w:jc w:val="right"/>
        <w:rPr>
          <w:rFonts w:ascii="Times New Roman" w:eastAsia="Times New Roman" w:hAnsi="Times New Roman" w:cs="Times New Roman"/>
          <w:sz w:val="24"/>
          <w:szCs w:val="24"/>
          <w:shd w:val="clear" w:color="auto" w:fill="FEFEFE"/>
          <w:lang w:val="bg-BG"/>
        </w:rPr>
      </w:pPr>
      <w:r>
        <w:rPr>
          <w:rFonts w:ascii="Times New Roman" w:eastAsia="Times New Roman" w:hAnsi="Times New Roman" w:cs="Times New Roman"/>
          <w:sz w:val="24"/>
          <w:szCs w:val="24"/>
          <w:shd w:val="clear" w:color="auto" w:fill="FEFEFE"/>
          <w:lang w:val="bg-BG"/>
        </w:rPr>
        <w:t>„</w:t>
      </w:r>
      <w:r w:rsidRPr="00476EEB">
        <w:rPr>
          <w:rFonts w:ascii="Times New Roman" w:eastAsia="Times New Roman" w:hAnsi="Times New Roman" w:cs="Times New Roman"/>
          <w:sz w:val="24"/>
          <w:szCs w:val="24"/>
          <w:shd w:val="clear" w:color="auto" w:fill="FEFEFE"/>
          <w:lang w:val="bg-BG"/>
        </w:rPr>
        <w:t>Приложение № 9а</w:t>
      </w:r>
    </w:p>
    <w:p w14:paraId="29A9F9E4" w14:textId="77777777" w:rsidR="00476EEB" w:rsidRPr="00476EEB" w:rsidRDefault="00476EEB" w:rsidP="00476EEB">
      <w:pPr>
        <w:spacing w:after="0" w:line="240" w:lineRule="auto"/>
        <w:ind w:firstLine="720"/>
        <w:jc w:val="right"/>
        <w:rPr>
          <w:rFonts w:ascii="Times New Roman" w:eastAsia="Times New Roman" w:hAnsi="Times New Roman" w:cs="Times New Roman"/>
          <w:b/>
          <w:sz w:val="24"/>
          <w:szCs w:val="24"/>
          <w:shd w:val="clear" w:color="auto" w:fill="FEFEFE"/>
          <w:lang w:val="bg-BG"/>
        </w:rPr>
      </w:pPr>
      <w:r w:rsidRPr="00476EEB">
        <w:rPr>
          <w:rFonts w:ascii="Times New Roman" w:eastAsia="Times New Roman" w:hAnsi="Times New Roman" w:cs="Times New Roman"/>
          <w:sz w:val="24"/>
          <w:szCs w:val="24"/>
          <w:shd w:val="clear" w:color="auto" w:fill="FEFEFE"/>
          <w:lang w:val="bg-BG"/>
        </w:rPr>
        <w:t>към чл. 80а, ал. 2</w:t>
      </w:r>
    </w:p>
    <w:p w14:paraId="78E46C2D" w14:textId="77777777" w:rsidR="00476EEB" w:rsidRPr="00476EEB" w:rsidRDefault="00476EEB" w:rsidP="00476EEB">
      <w:pPr>
        <w:spacing w:after="0" w:line="240" w:lineRule="auto"/>
        <w:ind w:firstLine="720"/>
        <w:jc w:val="right"/>
        <w:rPr>
          <w:rFonts w:ascii="Times New Roman" w:eastAsia="Times New Roman" w:hAnsi="Times New Roman" w:cs="Times New Roman"/>
          <w:b/>
          <w:sz w:val="24"/>
          <w:szCs w:val="24"/>
          <w:shd w:val="clear" w:color="auto" w:fill="FEFEFE"/>
          <w:lang w:val="bg-BG"/>
        </w:rPr>
      </w:pPr>
    </w:p>
    <w:p w14:paraId="6E16FE12" w14:textId="77777777" w:rsidR="00476EEB" w:rsidRPr="00476EEB" w:rsidRDefault="00476EEB" w:rsidP="00476EEB">
      <w:pPr>
        <w:spacing w:after="0" w:line="240" w:lineRule="auto"/>
        <w:ind w:firstLine="720"/>
        <w:jc w:val="center"/>
        <w:rPr>
          <w:rFonts w:ascii="Times New Roman" w:eastAsia="Times New Roman" w:hAnsi="Times New Roman" w:cs="Times New Roman"/>
          <w:b/>
          <w:sz w:val="24"/>
          <w:szCs w:val="24"/>
          <w:highlight w:val="white"/>
          <w:shd w:val="clear" w:color="auto" w:fill="FEFEFE"/>
          <w:lang w:val="ru-RU"/>
        </w:rPr>
      </w:pPr>
      <w:r w:rsidRPr="00476EEB">
        <w:rPr>
          <w:rFonts w:ascii="Times New Roman" w:eastAsia="Times New Roman" w:hAnsi="Times New Roman" w:cs="Times New Roman"/>
          <w:b/>
          <w:sz w:val="24"/>
          <w:szCs w:val="24"/>
          <w:shd w:val="clear" w:color="auto" w:fill="FEFEFE"/>
          <w:lang w:val="bg-BG"/>
        </w:rPr>
        <w:t>Примерни схеми на площадки за товаро-разтоварни дейности на транспортни затворени контейнери, съдържащи технологично изисквани за целите на производствения процес взривни вещества, боеприпаси и/или пиротехнически изделия/състави</w:t>
      </w:r>
    </w:p>
    <w:p w14:paraId="031DDEF8" w14:textId="77777777" w:rsidR="00476EEB" w:rsidRPr="00476EEB" w:rsidRDefault="00476EEB" w:rsidP="00476EEB">
      <w:pPr>
        <w:widowControl w:val="0"/>
        <w:spacing w:after="0" w:line="240" w:lineRule="auto"/>
        <w:ind w:left="-567" w:firstLine="709"/>
        <w:rPr>
          <w:rFonts w:ascii="Times New Roman" w:eastAsia="SimSun" w:hAnsi="Times New Roman" w:cs="Times New Roman"/>
          <w:kern w:val="2"/>
          <w:sz w:val="28"/>
          <w:szCs w:val="28"/>
          <w:lang w:val="bg-BG" w:eastAsia="zh-CN"/>
        </w:rPr>
      </w:pPr>
    </w:p>
    <w:p w14:paraId="2BFF8F43" w14:textId="77777777" w:rsidR="00476EEB" w:rsidRPr="00476EEB" w:rsidRDefault="00476EEB" w:rsidP="00476EEB">
      <w:pPr>
        <w:widowControl w:val="0"/>
        <w:spacing w:after="0" w:line="240" w:lineRule="auto"/>
        <w:ind w:left="-567" w:firstLine="709"/>
        <w:jc w:val="center"/>
        <w:rPr>
          <w:rFonts w:ascii="Times New Roman" w:eastAsia="SimSun" w:hAnsi="Times New Roman" w:cs="Times New Roman"/>
          <w:kern w:val="2"/>
          <w:sz w:val="28"/>
          <w:szCs w:val="28"/>
          <w:lang w:val="bg-BG" w:eastAsia="zh-CN"/>
        </w:rPr>
      </w:pPr>
      <w:r w:rsidRPr="00476EEB">
        <w:rPr>
          <w:rFonts w:ascii="Times New Roman" w:eastAsia="SimSun" w:hAnsi="Times New Roman" w:cs="Times New Roman"/>
          <w:noProof/>
          <w:kern w:val="2"/>
          <w:sz w:val="28"/>
          <w:szCs w:val="28"/>
        </w:rPr>
        <w:lastRenderedPageBreak/>
        <w:drawing>
          <wp:inline distT="0" distB="0" distL="0" distR="0" wp14:anchorId="4DF3DE0A" wp14:editId="4D5893E8">
            <wp:extent cx="5296689" cy="3155473"/>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5334091" cy="3177755"/>
                    </a:xfrm>
                    <a:prstGeom prst="rect">
                      <a:avLst/>
                    </a:prstGeom>
                  </pic:spPr>
                </pic:pic>
              </a:graphicData>
            </a:graphic>
          </wp:inline>
        </w:drawing>
      </w:r>
    </w:p>
    <w:p w14:paraId="0627B58B" w14:textId="77777777" w:rsidR="00476EEB" w:rsidRPr="00476EEB" w:rsidRDefault="00476EEB" w:rsidP="00476EEB">
      <w:pPr>
        <w:widowControl w:val="0"/>
        <w:spacing w:after="0" w:line="240" w:lineRule="auto"/>
        <w:ind w:left="-567" w:firstLine="709"/>
        <w:rPr>
          <w:rFonts w:ascii="Times New Roman" w:eastAsia="SimSun" w:hAnsi="Times New Roman" w:cs="Times New Roman"/>
          <w:kern w:val="2"/>
          <w:sz w:val="28"/>
          <w:szCs w:val="28"/>
          <w:lang w:val="bg-BG" w:eastAsia="zh-CN"/>
        </w:rPr>
      </w:pPr>
    </w:p>
    <w:p w14:paraId="3C6C4274" w14:textId="77777777" w:rsidR="00476EEB" w:rsidRDefault="00476EEB" w:rsidP="00476EEB">
      <w:pPr>
        <w:spacing w:after="0" w:line="240" w:lineRule="auto"/>
        <w:jc w:val="center"/>
        <w:rPr>
          <w:rFonts w:ascii="Times New Roman" w:eastAsia="Times New Roman" w:hAnsi="Times New Roman" w:cs="Times New Roman"/>
          <w:b/>
          <w:sz w:val="24"/>
          <w:szCs w:val="24"/>
          <w:highlight w:val="white"/>
          <w:shd w:val="clear" w:color="auto" w:fill="FEFEFE"/>
          <w:lang w:val="bg-BG"/>
        </w:rPr>
      </w:pPr>
      <w:r w:rsidRPr="00476EEB">
        <w:rPr>
          <w:rFonts w:ascii="Times New Roman" w:eastAsia="Times New Roman" w:hAnsi="Times New Roman" w:cs="Times New Roman"/>
          <w:b/>
          <w:sz w:val="24"/>
          <w:szCs w:val="24"/>
          <w:highlight w:val="white"/>
          <w:shd w:val="clear" w:color="auto" w:fill="FEFEFE"/>
          <w:lang w:val="bg-BG"/>
        </w:rPr>
        <w:t>Фиг. 1</w:t>
      </w:r>
    </w:p>
    <w:p w14:paraId="203E3562" w14:textId="77777777" w:rsidR="00476EEB" w:rsidRDefault="00476EEB" w:rsidP="00476EEB">
      <w:pPr>
        <w:spacing w:after="0" w:line="240" w:lineRule="auto"/>
        <w:jc w:val="center"/>
        <w:rPr>
          <w:rFonts w:ascii="Times New Roman" w:eastAsia="Times New Roman" w:hAnsi="Times New Roman" w:cs="Times New Roman"/>
          <w:b/>
          <w:sz w:val="24"/>
          <w:szCs w:val="24"/>
          <w:highlight w:val="white"/>
          <w:shd w:val="clear" w:color="auto" w:fill="FEFEFE"/>
          <w:lang w:val="bg-BG"/>
        </w:rPr>
      </w:pPr>
    </w:p>
    <w:p w14:paraId="0D92B0E5" w14:textId="77777777" w:rsidR="00476EEB" w:rsidRPr="00476EEB" w:rsidRDefault="00476EEB" w:rsidP="00476EEB">
      <w:pPr>
        <w:spacing w:after="0" w:line="240" w:lineRule="auto"/>
        <w:jc w:val="center"/>
        <w:rPr>
          <w:rFonts w:ascii="Times New Roman" w:eastAsia="Times New Roman" w:hAnsi="Times New Roman" w:cs="Times New Roman"/>
          <w:b/>
          <w:sz w:val="24"/>
          <w:szCs w:val="24"/>
          <w:highlight w:val="white"/>
          <w:shd w:val="clear" w:color="auto" w:fill="FEFEFE"/>
          <w:lang w:val="bg-BG"/>
        </w:rPr>
      </w:pPr>
    </w:p>
    <w:p w14:paraId="4F98EED2" w14:textId="77777777" w:rsidR="00476EEB" w:rsidRPr="00476EEB" w:rsidRDefault="00476EEB" w:rsidP="00476EEB">
      <w:pPr>
        <w:spacing w:after="0" w:line="240" w:lineRule="auto"/>
        <w:jc w:val="center"/>
        <w:rPr>
          <w:rFonts w:ascii="Times New Roman" w:eastAsia="Times New Roman" w:hAnsi="Times New Roman" w:cs="Times New Roman"/>
          <w:b/>
          <w:sz w:val="24"/>
          <w:szCs w:val="24"/>
          <w:highlight w:val="white"/>
          <w:shd w:val="clear" w:color="auto" w:fill="FEFEFE"/>
        </w:rPr>
      </w:pPr>
      <w:r w:rsidRPr="00476EEB">
        <w:rPr>
          <w:rFonts w:ascii="Times New Roman" w:eastAsia="Times New Roman" w:hAnsi="Times New Roman" w:cs="Times New Roman"/>
          <w:b/>
          <w:noProof/>
          <w:sz w:val="24"/>
          <w:szCs w:val="24"/>
          <w:highlight w:val="white"/>
          <w:shd w:val="clear" w:color="auto" w:fill="FEFEFE"/>
        </w:rPr>
        <w:drawing>
          <wp:inline distT="0" distB="0" distL="0" distR="0" wp14:anchorId="72019597" wp14:editId="7DF21172">
            <wp:extent cx="5165570" cy="296519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803" cy="3002065"/>
                    </a:xfrm>
                    <a:prstGeom prst="rect">
                      <a:avLst/>
                    </a:prstGeom>
                    <a:noFill/>
                  </pic:spPr>
                </pic:pic>
              </a:graphicData>
            </a:graphic>
          </wp:inline>
        </w:drawing>
      </w:r>
    </w:p>
    <w:p w14:paraId="390EDFE2" w14:textId="77777777" w:rsidR="00476EEB" w:rsidRPr="00476EEB" w:rsidRDefault="00476EEB" w:rsidP="00476EEB">
      <w:pPr>
        <w:spacing w:after="0" w:line="240" w:lineRule="auto"/>
        <w:jc w:val="center"/>
        <w:rPr>
          <w:rFonts w:ascii="Times New Roman" w:eastAsia="Times New Roman" w:hAnsi="Times New Roman" w:cs="Times New Roman"/>
          <w:b/>
          <w:sz w:val="24"/>
          <w:szCs w:val="24"/>
          <w:highlight w:val="white"/>
          <w:shd w:val="clear" w:color="auto" w:fill="FEFEFE"/>
        </w:rPr>
      </w:pPr>
    </w:p>
    <w:p w14:paraId="0AAFA2AB" w14:textId="77777777" w:rsidR="00476EEB" w:rsidRPr="00D155D6" w:rsidRDefault="00476EEB" w:rsidP="00476EEB">
      <w:pPr>
        <w:spacing w:after="0" w:line="240" w:lineRule="auto"/>
        <w:jc w:val="center"/>
        <w:rPr>
          <w:rFonts w:ascii="Times New Roman" w:eastAsia="Times New Roman" w:hAnsi="Times New Roman" w:cs="Times New Roman"/>
          <w:b/>
          <w:color w:val="000000" w:themeColor="text1"/>
          <w:sz w:val="24"/>
          <w:szCs w:val="24"/>
          <w:highlight w:val="white"/>
          <w:shd w:val="clear" w:color="auto" w:fill="FEFEFE"/>
          <w:lang w:val="bg-BG"/>
        </w:rPr>
      </w:pPr>
      <w:r w:rsidRPr="00D155D6">
        <w:rPr>
          <w:rFonts w:ascii="Times New Roman" w:eastAsia="Times New Roman" w:hAnsi="Times New Roman" w:cs="Times New Roman"/>
          <w:b/>
          <w:color w:val="000000" w:themeColor="text1"/>
          <w:sz w:val="24"/>
          <w:szCs w:val="24"/>
          <w:highlight w:val="white"/>
          <w:shd w:val="clear" w:color="auto" w:fill="FEFEFE"/>
          <w:lang w:val="bg-BG"/>
        </w:rPr>
        <w:t>Фиг. 2</w:t>
      </w:r>
    </w:p>
    <w:p w14:paraId="0F002B21" w14:textId="77777777" w:rsidR="00476EEB" w:rsidRPr="00D155D6" w:rsidRDefault="00476EEB" w:rsidP="00476EEB">
      <w:pPr>
        <w:spacing w:after="0" w:line="240" w:lineRule="auto"/>
        <w:jc w:val="center"/>
        <w:rPr>
          <w:rFonts w:ascii="Times New Roman" w:eastAsia="Times New Roman" w:hAnsi="Times New Roman" w:cs="Times New Roman"/>
          <w:b/>
          <w:color w:val="000000" w:themeColor="text1"/>
          <w:sz w:val="24"/>
          <w:szCs w:val="24"/>
          <w:highlight w:val="white"/>
          <w:shd w:val="clear" w:color="auto" w:fill="FEFEFE"/>
          <w:lang w:val="bg-BG"/>
        </w:rPr>
      </w:pPr>
    </w:p>
    <w:p w14:paraId="14833C86"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09B5A89D"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191250E6"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6EB6546E"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63D1E7BC"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06B4072B"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4383B75D"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2F1E5436"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399164E6" w14:textId="5A2F08DE" w:rsidR="00476EEB"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59740177" w14:textId="526923BF" w:rsidR="000D757F" w:rsidRDefault="000D757F" w:rsidP="00476EEB">
      <w:pPr>
        <w:spacing w:after="0" w:line="240" w:lineRule="auto"/>
        <w:jc w:val="right"/>
        <w:rPr>
          <w:rFonts w:ascii="Times New Roman" w:eastAsia="Times New Roman" w:hAnsi="Times New Roman" w:cs="Times New Roman"/>
          <w:color w:val="000000" w:themeColor="text1"/>
          <w:sz w:val="24"/>
          <w:szCs w:val="24"/>
          <w:lang w:val="bg-BG"/>
        </w:rPr>
      </w:pPr>
    </w:p>
    <w:p w14:paraId="268D3759" w14:textId="12910676" w:rsidR="000D757F" w:rsidRDefault="000D757F" w:rsidP="00476EEB">
      <w:pPr>
        <w:spacing w:after="0" w:line="240" w:lineRule="auto"/>
        <w:jc w:val="right"/>
        <w:rPr>
          <w:rFonts w:ascii="Times New Roman" w:eastAsia="Times New Roman" w:hAnsi="Times New Roman" w:cs="Times New Roman"/>
          <w:color w:val="000000" w:themeColor="text1"/>
          <w:sz w:val="24"/>
          <w:szCs w:val="24"/>
          <w:lang w:val="bg-BG"/>
        </w:rPr>
      </w:pPr>
    </w:p>
    <w:p w14:paraId="60B18806" w14:textId="77777777" w:rsidR="000D757F" w:rsidRPr="00D155D6" w:rsidRDefault="000D757F" w:rsidP="00476EEB">
      <w:pPr>
        <w:spacing w:after="0" w:line="240" w:lineRule="auto"/>
        <w:jc w:val="right"/>
        <w:rPr>
          <w:rFonts w:ascii="Times New Roman" w:eastAsia="Times New Roman" w:hAnsi="Times New Roman" w:cs="Times New Roman"/>
          <w:color w:val="000000" w:themeColor="text1"/>
          <w:sz w:val="24"/>
          <w:szCs w:val="24"/>
          <w:lang w:val="bg-BG"/>
        </w:rPr>
      </w:pPr>
    </w:p>
    <w:p w14:paraId="19D897C2" w14:textId="77777777" w:rsidR="00476EEB" w:rsidRPr="00476EEB" w:rsidRDefault="00476EEB" w:rsidP="00476EEB">
      <w:pPr>
        <w:spacing w:after="0" w:line="240" w:lineRule="auto"/>
        <w:jc w:val="right"/>
        <w:rPr>
          <w:rFonts w:ascii="Times New Roman" w:eastAsia="Times New Roman" w:hAnsi="Times New Roman" w:cs="Times New Roman"/>
          <w:sz w:val="24"/>
          <w:szCs w:val="24"/>
          <w:lang w:val="bg-BG"/>
        </w:rPr>
      </w:pPr>
      <w:r w:rsidRPr="00476EEB">
        <w:rPr>
          <w:rFonts w:ascii="Times New Roman" w:eastAsia="Times New Roman" w:hAnsi="Times New Roman" w:cs="Times New Roman"/>
          <w:sz w:val="24"/>
          <w:szCs w:val="24"/>
          <w:lang w:val="bg-BG"/>
        </w:rPr>
        <w:lastRenderedPageBreak/>
        <w:t>Приложение 9б</w:t>
      </w:r>
    </w:p>
    <w:p w14:paraId="2542BCE7" w14:textId="77777777" w:rsidR="00476EEB" w:rsidRPr="00476EEB" w:rsidRDefault="00476EEB" w:rsidP="00476EEB">
      <w:pPr>
        <w:spacing w:after="0" w:line="240" w:lineRule="auto"/>
        <w:jc w:val="right"/>
        <w:rPr>
          <w:rFonts w:ascii="Times New Roman" w:eastAsia="Times New Roman" w:hAnsi="Times New Roman" w:cs="Times New Roman"/>
          <w:sz w:val="24"/>
          <w:szCs w:val="24"/>
          <w:lang w:val="bg-BG"/>
        </w:rPr>
      </w:pPr>
      <w:r w:rsidRPr="00476EEB">
        <w:rPr>
          <w:rFonts w:ascii="Times New Roman" w:eastAsia="Times New Roman" w:hAnsi="Times New Roman" w:cs="Times New Roman"/>
          <w:sz w:val="24"/>
          <w:szCs w:val="24"/>
          <w:lang w:val="bg-BG"/>
        </w:rPr>
        <w:t>към чл. 80б, ал. 2</w:t>
      </w:r>
    </w:p>
    <w:p w14:paraId="0C55B214" w14:textId="77777777" w:rsidR="00476EEB" w:rsidRPr="00476EEB" w:rsidRDefault="00476EEB" w:rsidP="00476EEB">
      <w:pPr>
        <w:spacing w:after="0" w:line="240" w:lineRule="auto"/>
        <w:jc w:val="right"/>
        <w:rPr>
          <w:rFonts w:ascii="Times New Roman" w:eastAsia="Times New Roman" w:hAnsi="Times New Roman" w:cs="Times New Roman"/>
          <w:b/>
          <w:sz w:val="24"/>
          <w:szCs w:val="24"/>
          <w:lang w:val="bg-BG"/>
        </w:rPr>
      </w:pPr>
    </w:p>
    <w:p w14:paraId="4E9D59AB"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r w:rsidRPr="00476EEB">
        <w:rPr>
          <w:rFonts w:ascii="Times New Roman" w:eastAsia="Times New Roman" w:hAnsi="Times New Roman" w:cs="Times New Roman"/>
          <w:b/>
          <w:sz w:val="24"/>
          <w:szCs w:val="24"/>
          <w:lang w:val="bg-BG"/>
        </w:rPr>
        <w:t>Примерни схеми на площадки за унищожаване/изгаряне на взривни вещества и/или барути и/или пиротехнически състави/изделия</w:t>
      </w:r>
    </w:p>
    <w:p w14:paraId="0585DC00"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p>
    <w:p w14:paraId="7B55AE88" w14:textId="77777777" w:rsidR="00476EEB" w:rsidRPr="00476EEB" w:rsidRDefault="00476EEB" w:rsidP="00476EEB">
      <w:pPr>
        <w:spacing w:after="0" w:line="240" w:lineRule="auto"/>
        <w:jc w:val="both"/>
        <w:rPr>
          <w:rFonts w:ascii="Times New Roman" w:eastAsia="Times New Roman" w:hAnsi="Times New Roman" w:cs="Times New Roman"/>
          <w:b/>
          <w:sz w:val="24"/>
          <w:szCs w:val="24"/>
          <w:lang w:val="bg-BG"/>
        </w:rPr>
      </w:pPr>
    </w:p>
    <w:p w14:paraId="2115A300"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r>
        <w:rPr>
          <w:rFonts w:ascii="Times New Roman" w:eastAsia="Times New Roman" w:hAnsi="Times New Roman" w:cs="Times New Roman"/>
          <w:b/>
          <w:noProof/>
          <w:sz w:val="24"/>
          <w:szCs w:val="24"/>
        </w:rPr>
        <w:drawing>
          <wp:inline distT="0" distB="0" distL="0" distR="0" wp14:anchorId="1AE342AA" wp14:editId="1B812A4F">
            <wp:extent cx="5286375" cy="3162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3162300"/>
                    </a:xfrm>
                    <a:prstGeom prst="rect">
                      <a:avLst/>
                    </a:prstGeom>
                    <a:noFill/>
                    <a:ln>
                      <a:noFill/>
                    </a:ln>
                  </pic:spPr>
                </pic:pic>
              </a:graphicData>
            </a:graphic>
          </wp:inline>
        </w:drawing>
      </w:r>
    </w:p>
    <w:p w14:paraId="561AF9C3"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p>
    <w:p w14:paraId="63EC819C"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r w:rsidRPr="00476EEB">
        <w:rPr>
          <w:rFonts w:ascii="Times New Roman" w:eastAsia="Times New Roman" w:hAnsi="Times New Roman" w:cs="Times New Roman"/>
          <w:b/>
          <w:sz w:val="24"/>
          <w:szCs w:val="24"/>
          <w:lang w:val="bg-BG"/>
        </w:rPr>
        <w:t>Фиг. 1</w:t>
      </w:r>
    </w:p>
    <w:p w14:paraId="03351A5D"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p>
    <w:p w14:paraId="27410959"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r>
        <w:rPr>
          <w:rFonts w:ascii="Times New Roman" w:eastAsia="Times New Roman" w:hAnsi="Times New Roman" w:cs="Times New Roman"/>
          <w:b/>
          <w:noProof/>
          <w:sz w:val="24"/>
          <w:szCs w:val="24"/>
        </w:rPr>
        <w:drawing>
          <wp:inline distT="0" distB="0" distL="0" distR="0" wp14:anchorId="4540D52B" wp14:editId="633E9C80">
            <wp:extent cx="5467350" cy="325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0" cy="3257550"/>
                    </a:xfrm>
                    <a:prstGeom prst="rect">
                      <a:avLst/>
                    </a:prstGeom>
                    <a:noFill/>
                    <a:ln>
                      <a:noFill/>
                    </a:ln>
                  </pic:spPr>
                </pic:pic>
              </a:graphicData>
            </a:graphic>
          </wp:inline>
        </w:drawing>
      </w:r>
    </w:p>
    <w:p w14:paraId="05107195"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p>
    <w:p w14:paraId="62E207DD"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r w:rsidRPr="00476EEB">
        <w:rPr>
          <w:rFonts w:ascii="Times New Roman" w:eastAsia="Times New Roman" w:hAnsi="Times New Roman" w:cs="Times New Roman"/>
          <w:b/>
          <w:sz w:val="24"/>
          <w:szCs w:val="24"/>
          <w:lang w:val="bg-BG"/>
        </w:rPr>
        <w:t>Фиг. 2</w:t>
      </w:r>
    </w:p>
    <w:p w14:paraId="1454A5F8" w14:textId="77777777" w:rsidR="00476EEB" w:rsidRPr="00476EEB" w:rsidRDefault="00476EEB" w:rsidP="00476EEB">
      <w:pPr>
        <w:spacing w:after="0" w:line="240" w:lineRule="auto"/>
        <w:jc w:val="right"/>
        <w:rPr>
          <w:rFonts w:ascii="Times New Roman" w:eastAsia="Times New Roman" w:hAnsi="Times New Roman" w:cs="Times New Roman"/>
          <w:b/>
          <w:sz w:val="24"/>
          <w:szCs w:val="24"/>
          <w:lang w:val="bg-BG"/>
        </w:rPr>
      </w:pPr>
    </w:p>
    <w:p w14:paraId="0E6FD82A" w14:textId="77777777" w:rsidR="00476EEB" w:rsidRPr="00476EEB" w:rsidRDefault="00476EEB" w:rsidP="00476EEB">
      <w:pPr>
        <w:spacing w:after="0" w:line="240" w:lineRule="auto"/>
        <w:jc w:val="right"/>
        <w:rPr>
          <w:rFonts w:ascii="Times New Roman" w:eastAsia="Times New Roman" w:hAnsi="Times New Roman" w:cs="Times New Roman"/>
          <w:b/>
          <w:sz w:val="24"/>
          <w:szCs w:val="24"/>
          <w:lang w:val="bg-BG"/>
        </w:rPr>
        <w:sectPr w:rsidR="00476EEB" w:rsidRPr="00476EEB" w:rsidSect="0058521C">
          <w:pgSz w:w="11906" w:h="16838"/>
          <w:pgMar w:top="1134" w:right="1134" w:bottom="709" w:left="1134" w:header="284" w:footer="272" w:gutter="0"/>
          <w:cols w:space="708"/>
          <w:docGrid w:linePitch="360"/>
        </w:sectPr>
      </w:pPr>
    </w:p>
    <w:p w14:paraId="73C47828" w14:textId="77777777" w:rsidR="00476EEB" w:rsidRPr="00476EEB" w:rsidRDefault="00476EEB" w:rsidP="00476EEB">
      <w:pPr>
        <w:spacing w:after="0" w:line="240" w:lineRule="auto"/>
        <w:jc w:val="right"/>
        <w:rPr>
          <w:rFonts w:ascii="Times New Roman" w:eastAsia="Times New Roman" w:hAnsi="Times New Roman" w:cs="Times New Roman"/>
          <w:sz w:val="24"/>
          <w:szCs w:val="24"/>
          <w:lang w:val="bg-BG"/>
        </w:rPr>
      </w:pPr>
      <w:r w:rsidRPr="00476EEB">
        <w:rPr>
          <w:rFonts w:ascii="Times New Roman" w:eastAsia="Times New Roman" w:hAnsi="Times New Roman" w:cs="Times New Roman"/>
          <w:sz w:val="24"/>
          <w:szCs w:val="24"/>
          <w:lang w:val="bg-BG"/>
        </w:rPr>
        <w:lastRenderedPageBreak/>
        <w:t>Приложение № 9в</w:t>
      </w:r>
    </w:p>
    <w:p w14:paraId="53427983" w14:textId="77777777" w:rsidR="00476EEB" w:rsidRPr="00476EEB" w:rsidRDefault="00476EEB" w:rsidP="00476EEB">
      <w:pPr>
        <w:spacing w:after="0" w:line="240" w:lineRule="auto"/>
        <w:jc w:val="right"/>
        <w:rPr>
          <w:rFonts w:ascii="Times New Roman" w:eastAsia="Times New Roman" w:hAnsi="Times New Roman" w:cs="Times New Roman"/>
          <w:b/>
          <w:sz w:val="24"/>
          <w:szCs w:val="24"/>
          <w:lang w:val="bg-BG"/>
        </w:rPr>
      </w:pPr>
      <w:r w:rsidRPr="00476EEB">
        <w:rPr>
          <w:rFonts w:ascii="Times New Roman" w:eastAsia="Times New Roman" w:hAnsi="Times New Roman" w:cs="Times New Roman"/>
          <w:sz w:val="24"/>
          <w:szCs w:val="24"/>
          <w:lang w:val="bg-BG"/>
        </w:rPr>
        <w:t>към чл. 80в, ал. 2</w:t>
      </w:r>
    </w:p>
    <w:p w14:paraId="383C6E7B" w14:textId="77777777" w:rsidR="00476EEB" w:rsidRPr="00476EEB" w:rsidRDefault="00476EEB" w:rsidP="00476EEB">
      <w:pPr>
        <w:spacing w:after="0" w:line="240" w:lineRule="auto"/>
        <w:jc w:val="right"/>
        <w:rPr>
          <w:rFonts w:ascii="Times New Roman" w:eastAsia="Times New Roman" w:hAnsi="Times New Roman" w:cs="Times New Roman"/>
          <w:b/>
          <w:sz w:val="24"/>
          <w:szCs w:val="24"/>
          <w:lang w:val="bg-BG"/>
        </w:rPr>
      </w:pPr>
    </w:p>
    <w:p w14:paraId="01674100"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p>
    <w:p w14:paraId="71354815"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r w:rsidRPr="00476EEB">
        <w:rPr>
          <w:rFonts w:ascii="Times New Roman" w:eastAsia="Times New Roman" w:hAnsi="Times New Roman" w:cs="Times New Roman"/>
          <w:b/>
          <w:sz w:val="24"/>
          <w:szCs w:val="24"/>
          <w:lang w:val="bg-BG"/>
        </w:rPr>
        <w:t>Примерна схема на подривна територия с площадка за унищожаване, взривяване и/или изгаряне на негодни за употреба и некачествени взривни вещества, боеприпаси, барути и/или пиротехнически изделия/състави</w:t>
      </w:r>
    </w:p>
    <w:p w14:paraId="241B387B"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p>
    <w:p w14:paraId="43528673"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p>
    <w:p w14:paraId="4FFCB35B" w14:textId="77777777" w:rsidR="00476EEB" w:rsidRPr="00476EEB" w:rsidRDefault="005443CA" w:rsidP="00476EEB">
      <w:pPr>
        <w:spacing w:after="0" w:line="240" w:lineRule="auto"/>
        <w:jc w:val="center"/>
        <w:rPr>
          <w:rFonts w:ascii="Times New Roman" w:eastAsia="Times New Roman" w:hAnsi="Times New Roman" w:cs="Times New Roman"/>
          <w:b/>
          <w:sz w:val="24"/>
          <w:szCs w:val="24"/>
          <w:lang w:val="bg-BG"/>
        </w:rPr>
      </w:pPr>
      <w:r>
        <w:rPr>
          <w:rFonts w:ascii="Times New Roman" w:eastAsia="Times New Roman" w:hAnsi="Times New Roman" w:cs="Times New Roman"/>
          <w:b/>
          <w:noProof/>
          <w:sz w:val="24"/>
          <w:szCs w:val="24"/>
        </w:rPr>
        <w:drawing>
          <wp:inline distT="0" distB="0" distL="0" distR="0" wp14:anchorId="7406B815" wp14:editId="40D0F8D0">
            <wp:extent cx="5715000" cy="3038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038475"/>
                    </a:xfrm>
                    <a:prstGeom prst="rect">
                      <a:avLst/>
                    </a:prstGeom>
                    <a:noFill/>
                    <a:ln>
                      <a:noFill/>
                    </a:ln>
                  </pic:spPr>
                </pic:pic>
              </a:graphicData>
            </a:graphic>
          </wp:inline>
        </w:drawing>
      </w:r>
    </w:p>
    <w:p w14:paraId="2C799223" w14:textId="77777777" w:rsidR="0058521C" w:rsidRDefault="0058521C" w:rsidP="00476EEB">
      <w:pPr>
        <w:spacing w:after="0" w:line="240" w:lineRule="auto"/>
        <w:jc w:val="center"/>
        <w:rPr>
          <w:rFonts w:ascii="Times New Roman" w:eastAsia="Times New Roman" w:hAnsi="Times New Roman" w:cs="Times New Roman"/>
          <w:b/>
          <w:sz w:val="24"/>
          <w:szCs w:val="24"/>
          <w:lang w:val="bg-BG"/>
        </w:rPr>
      </w:pPr>
    </w:p>
    <w:p w14:paraId="4EE807A7" w14:textId="24F168EF" w:rsidR="008C4105" w:rsidRPr="0058521C" w:rsidRDefault="0058521C" w:rsidP="008C4105">
      <w:pPr>
        <w:spacing w:after="0" w:line="240" w:lineRule="auto"/>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ab/>
        <w:t xml:space="preserve">§ </w:t>
      </w:r>
      <w:r w:rsidR="00D97310">
        <w:rPr>
          <w:rFonts w:ascii="Times New Roman" w:eastAsia="Times New Roman" w:hAnsi="Times New Roman" w:cs="Times New Roman"/>
          <w:b/>
          <w:sz w:val="24"/>
          <w:szCs w:val="24"/>
          <w:lang w:val="bg-BG"/>
        </w:rPr>
        <w:t>44</w:t>
      </w:r>
      <w:r>
        <w:rPr>
          <w:rFonts w:ascii="Times New Roman" w:eastAsia="Times New Roman" w:hAnsi="Times New Roman" w:cs="Times New Roman"/>
          <w:b/>
          <w:sz w:val="24"/>
          <w:szCs w:val="24"/>
          <w:lang w:val="bg-BG"/>
        </w:rPr>
        <w:t xml:space="preserve">. </w:t>
      </w:r>
      <w:r w:rsidR="008C4105" w:rsidRPr="0058521C">
        <w:rPr>
          <w:rFonts w:ascii="Times New Roman" w:eastAsia="Times New Roman" w:hAnsi="Times New Roman" w:cs="Times New Roman"/>
          <w:sz w:val="24"/>
          <w:szCs w:val="24"/>
          <w:lang w:val="bg-BG"/>
        </w:rPr>
        <w:t>В заглавието</w:t>
      </w:r>
      <w:r w:rsidR="008C4105">
        <w:rPr>
          <w:rFonts w:ascii="Times New Roman" w:eastAsia="Times New Roman" w:hAnsi="Times New Roman" w:cs="Times New Roman"/>
          <w:sz w:val="24"/>
          <w:szCs w:val="24"/>
          <w:lang w:val="bg-BG"/>
        </w:rPr>
        <w:t>, първото изречение и в пояснението за фиг. 1 в</w:t>
      </w:r>
      <w:r>
        <w:rPr>
          <w:rFonts w:ascii="Times New Roman" w:eastAsia="Times New Roman" w:hAnsi="Times New Roman" w:cs="Times New Roman"/>
          <w:sz w:val="24"/>
          <w:szCs w:val="24"/>
          <w:lang w:val="bg-BG"/>
        </w:rPr>
        <w:t xml:space="preserve"> приложение № 10 </w:t>
      </w:r>
    </w:p>
    <w:p w14:paraId="367A81B0" w14:textId="77777777" w:rsidR="0058521C" w:rsidRDefault="0058521C" w:rsidP="008C4105">
      <w:pPr>
        <w:spacing w:after="0" w:line="240" w:lineRule="auto"/>
        <w:jc w:val="both"/>
        <w:rPr>
          <w:rFonts w:ascii="Times New Roman" w:eastAsia="Times New Roman" w:hAnsi="Times New Roman" w:cs="Times New Roman"/>
          <w:sz w:val="24"/>
          <w:szCs w:val="24"/>
          <w:lang w:val="bg-BG"/>
        </w:rPr>
      </w:pPr>
      <w:r w:rsidRPr="0058521C">
        <w:rPr>
          <w:rFonts w:ascii="Times New Roman" w:eastAsia="Times New Roman" w:hAnsi="Times New Roman" w:cs="Times New Roman"/>
          <w:sz w:val="24"/>
          <w:szCs w:val="24"/>
          <w:lang w:val="bg-BG"/>
        </w:rPr>
        <w:t xml:space="preserve">думите „урбанизирани територии“ се </w:t>
      </w:r>
      <w:r>
        <w:rPr>
          <w:rFonts w:ascii="Times New Roman" w:eastAsia="Times New Roman" w:hAnsi="Times New Roman" w:cs="Times New Roman"/>
          <w:sz w:val="24"/>
          <w:szCs w:val="24"/>
          <w:lang w:val="bg-BG"/>
        </w:rPr>
        <w:t>заменят с „</w:t>
      </w:r>
      <w:r w:rsidRPr="0058521C">
        <w:rPr>
          <w:rFonts w:ascii="Times New Roman" w:eastAsia="Times New Roman" w:hAnsi="Times New Roman" w:cs="Times New Roman"/>
          <w:sz w:val="24"/>
          <w:szCs w:val="24"/>
          <w:lang w:val="bg-BG"/>
        </w:rPr>
        <w:t>границите на урбанизирани територии</w:t>
      </w:r>
      <w:r w:rsidR="008C4105">
        <w:rPr>
          <w:rFonts w:ascii="Times New Roman" w:eastAsia="Times New Roman" w:hAnsi="Times New Roman" w:cs="Times New Roman"/>
          <w:sz w:val="24"/>
          <w:szCs w:val="24"/>
          <w:lang w:val="bg-BG"/>
        </w:rPr>
        <w:t>“.</w:t>
      </w:r>
    </w:p>
    <w:p w14:paraId="14CE059F" w14:textId="77777777" w:rsidR="00677FC5" w:rsidRDefault="00677FC5" w:rsidP="0058521C">
      <w:pPr>
        <w:spacing w:after="0" w:line="240" w:lineRule="auto"/>
        <w:ind w:firstLine="720"/>
        <w:jc w:val="both"/>
        <w:rPr>
          <w:rFonts w:ascii="Times New Roman" w:eastAsia="Times New Roman" w:hAnsi="Times New Roman" w:cs="Times New Roman"/>
          <w:sz w:val="24"/>
          <w:szCs w:val="24"/>
          <w:lang w:val="bg-BG"/>
        </w:rPr>
      </w:pPr>
    </w:p>
    <w:p w14:paraId="3EBA5F95" w14:textId="77777777" w:rsidR="00677FC5" w:rsidRPr="00677FC5" w:rsidRDefault="00677FC5" w:rsidP="00677FC5">
      <w:pPr>
        <w:spacing w:after="0" w:line="240" w:lineRule="auto"/>
        <w:jc w:val="center"/>
        <w:rPr>
          <w:rFonts w:ascii="Times New Roman" w:eastAsia="Times New Roman" w:hAnsi="Times New Roman" w:cs="Times New Roman"/>
          <w:b/>
          <w:sz w:val="24"/>
          <w:szCs w:val="24"/>
          <w:lang w:val="bg-BG" w:eastAsia="bg-BG"/>
        </w:rPr>
      </w:pPr>
      <w:r w:rsidRPr="00677FC5">
        <w:rPr>
          <w:rFonts w:ascii="Times New Roman" w:eastAsia="Times New Roman" w:hAnsi="Times New Roman" w:cs="Times New Roman"/>
          <w:b/>
          <w:sz w:val="24"/>
          <w:szCs w:val="24"/>
          <w:lang w:val="bg-BG" w:eastAsia="bg-BG"/>
        </w:rPr>
        <w:t>Преходни и заключителни разпоредби</w:t>
      </w:r>
    </w:p>
    <w:p w14:paraId="0EF1A129" w14:textId="77777777" w:rsidR="00677FC5" w:rsidRPr="00677FC5" w:rsidRDefault="00677FC5" w:rsidP="00677FC5">
      <w:pPr>
        <w:spacing w:after="0" w:line="240" w:lineRule="auto"/>
        <w:jc w:val="both"/>
        <w:rPr>
          <w:rFonts w:ascii="Times New Roman" w:eastAsia="Times New Roman" w:hAnsi="Times New Roman" w:cs="Times New Roman"/>
          <w:sz w:val="24"/>
          <w:szCs w:val="24"/>
          <w:lang w:val="bg-BG" w:eastAsia="bg-BG"/>
        </w:rPr>
      </w:pPr>
      <w:r w:rsidRPr="00677FC5">
        <w:rPr>
          <w:rFonts w:ascii="Times New Roman" w:eastAsia="Times New Roman" w:hAnsi="Times New Roman" w:cs="Times New Roman"/>
          <w:sz w:val="24"/>
          <w:szCs w:val="24"/>
          <w:lang w:val="bg-BG" w:eastAsia="bg-BG"/>
        </w:rPr>
        <w:tab/>
      </w:r>
    </w:p>
    <w:p w14:paraId="66C0670D" w14:textId="77777777" w:rsidR="00677FC5" w:rsidRPr="00677FC5" w:rsidRDefault="00677FC5" w:rsidP="00677FC5">
      <w:pPr>
        <w:spacing w:after="0" w:line="240" w:lineRule="auto"/>
        <w:jc w:val="both"/>
        <w:rPr>
          <w:rFonts w:ascii="Times New Roman" w:eastAsia="Times New Roman" w:hAnsi="Times New Roman" w:cs="Times New Roman"/>
          <w:sz w:val="24"/>
          <w:szCs w:val="24"/>
          <w:lang w:val="bg-BG" w:eastAsia="bg-BG"/>
        </w:rPr>
      </w:pPr>
    </w:p>
    <w:p w14:paraId="7E3E50A9" w14:textId="07548197" w:rsidR="00677FC5" w:rsidRPr="00677FC5" w:rsidRDefault="00677FC5" w:rsidP="00677FC5">
      <w:pPr>
        <w:widowControl w:val="0"/>
        <w:suppressAutoHyphens/>
        <w:autoSpaceDE w:val="0"/>
        <w:spacing w:after="0" w:line="240" w:lineRule="auto"/>
        <w:ind w:firstLine="708"/>
        <w:jc w:val="both"/>
        <w:rPr>
          <w:rFonts w:ascii="Times New Roman" w:eastAsia="Times New Roman" w:hAnsi="Times New Roman" w:cs="Calibri"/>
          <w:sz w:val="24"/>
          <w:szCs w:val="24"/>
          <w:shd w:val="clear" w:color="auto" w:fill="FEFEFE"/>
          <w:lang w:val="bg-BG" w:eastAsia="ar-SA"/>
        </w:rPr>
      </w:pPr>
      <w:r w:rsidRPr="00677FC5">
        <w:rPr>
          <w:rFonts w:ascii="Times New Roman" w:eastAsia="Times New Roman" w:hAnsi="Times New Roman" w:cs="Calibri"/>
          <w:b/>
          <w:sz w:val="24"/>
          <w:szCs w:val="24"/>
          <w:shd w:val="clear" w:color="auto" w:fill="FEFEFE"/>
          <w:lang w:val="bg-BG" w:eastAsia="ar-SA"/>
        </w:rPr>
        <w:t xml:space="preserve">§ </w:t>
      </w:r>
      <w:r w:rsidR="00D97310">
        <w:rPr>
          <w:rFonts w:ascii="Times New Roman" w:eastAsia="Times New Roman" w:hAnsi="Times New Roman" w:cs="Calibri"/>
          <w:b/>
          <w:sz w:val="24"/>
          <w:szCs w:val="24"/>
          <w:shd w:val="clear" w:color="auto" w:fill="FEFEFE"/>
          <w:lang w:val="bg-BG" w:eastAsia="ar-SA"/>
        </w:rPr>
        <w:t>45</w:t>
      </w:r>
      <w:r w:rsidRPr="00677FC5">
        <w:rPr>
          <w:rFonts w:ascii="Times New Roman" w:eastAsia="Times New Roman" w:hAnsi="Times New Roman" w:cs="Calibri"/>
          <w:b/>
          <w:sz w:val="24"/>
          <w:szCs w:val="24"/>
          <w:shd w:val="clear" w:color="auto" w:fill="FEFEFE"/>
          <w:lang w:val="bg-BG" w:eastAsia="ar-SA"/>
        </w:rPr>
        <w:t>.</w:t>
      </w:r>
      <w:r w:rsidRPr="00677FC5">
        <w:rPr>
          <w:rFonts w:ascii="Times New Roman" w:eastAsia="Times New Roman" w:hAnsi="Times New Roman" w:cs="Calibri"/>
          <w:sz w:val="24"/>
          <w:szCs w:val="24"/>
          <w:shd w:val="clear" w:color="auto" w:fill="FEFEFE"/>
          <w:lang w:val="bg-BG" w:eastAsia="ar-SA"/>
        </w:rPr>
        <w:t xml:space="preserve"> (1) Наредбата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w:t>
      </w:r>
      <w:r w:rsidRPr="00677FC5">
        <w:rPr>
          <w:rFonts w:ascii="Times New Roman" w:eastAsia="Times New Roman" w:hAnsi="Times New Roman" w:cs="Calibri"/>
          <w:sz w:val="24"/>
          <w:szCs w:val="24"/>
          <w:lang w:val="bg-BG" w:eastAsia="ar-SA"/>
        </w:rPr>
        <w:t>ѝ</w:t>
      </w:r>
      <w:r w:rsidRPr="00677FC5">
        <w:rPr>
          <w:rFonts w:ascii="Times New Roman" w:eastAsia="Times New Roman" w:hAnsi="Times New Roman" w:cs="Calibri"/>
          <w:sz w:val="24"/>
          <w:szCs w:val="24"/>
          <w:shd w:val="clear" w:color="auto" w:fill="FEFEFE"/>
          <w:lang w:val="bg-BG" w:eastAsia="ar-SA"/>
        </w:rPr>
        <w:t xml:space="preserve"> в сила.</w:t>
      </w:r>
    </w:p>
    <w:p w14:paraId="37A955A9" w14:textId="77777777" w:rsidR="00677FC5" w:rsidRPr="00677FC5" w:rsidRDefault="00677FC5" w:rsidP="00677FC5">
      <w:pPr>
        <w:widowControl w:val="0"/>
        <w:suppressAutoHyphens/>
        <w:autoSpaceDE w:val="0"/>
        <w:spacing w:after="0" w:line="240" w:lineRule="auto"/>
        <w:ind w:firstLine="708"/>
        <w:jc w:val="both"/>
        <w:rPr>
          <w:rFonts w:ascii="Times New Roman" w:eastAsia="Times New Roman" w:hAnsi="Times New Roman" w:cs="Calibri"/>
          <w:sz w:val="24"/>
          <w:szCs w:val="24"/>
          <w:shd w:val="clear" w:color="auto" w:fill="FEFEFE"/>
          <w:lang w:val="bg-BG" w:eastAsia="ar-SA"/>
        </w:rPr>
      </w:pPr>
      <w:r w:rsidRPr="00677FC5">
        <w:rPr>
          <w:rFonts w:ascii="Times New Roman" w:eastAsia="Times New Roman" w:hAnsi="Times New Roman" w:cs="Calibri"/>
          <w:sz w:val="24"/>
          <w:szCs w:val="24"/>
          <w:shd w:val="clear" w:color="auto" w:fill="FEFEFE"/>
          <w:lang w:val="bg-BG" w:eastAsia="ar-SA"/>
        </w:rPr>
        <w:t>(2) 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w:t>
      </w:r>
    </w:p>
    <w:p w14:paraId="76480E61" w14:textId="4FFC34A1" w:rsidR="00677FC5" w:rsidRPr="00677FC5" w:rsidRDefault="00677FC5" w:rsidP="00677FC5">
      <w:pPr>
        <w:spacing w:after="0" w:line="240" w:lineRule="auto"/>
        <w:ind w:firstLine="720"/>
        <w:jc w:val="both"/>
        <w:rPr>
          <w:rFonts w:ascii="Times New Roman" w:eastAsia="Times New Roman" w:hAnsi="Times New Roman" w:cs="Times New Roman"/>
          <w:sz w:val="24"/>
          <w:szCs w:val="24"/>
          <w:shd w:val="clear" w:color="auto" w:fill="FEFEFE"/>
          <w:lang w:val="bg-BG"/>
        </w:rPr>
      </w:pPr>
      <w:r w:rsidRPr="00677FC5">
        <w:rPr>
          <w:rFonts w:ascii="Times New Roman" w:eastAsia="Times New Roman" w:hAnsi="Times New Roman" w:cs="Times New Roman"/>
          <w:b/>
          <w:sz w:val="24"/>
          <w:szCs w:val="24"/>
          <w:shd w:val="clear" w:color="auto" w:fill="FEFEFE"/>
          <w:lang w:val="bg-BG"/>
        </w:rPr>
        <w:t xml:space="preserve">§ </w:t>
      </w:r>
      <w:r w:rsidR="00493084">
        <w:rPr>
          <w:rFonts w:ascii="Times New Roman" w:eastAsia="Times New Roman" w:hAnsi="Times New Roman" w:cs="Times New Roman"/>
          <w:b/>
          <w:sz w:val="24"/>
          <w:szCs w:val="24"/>
          <w:shd w:val="clear" w:color="auto" w:fill="FEFEFE"/>
          <w:lang w:val="bg-BG"/>
        </w:rPr>
        <w:t>4</w:t>
      </w:r>
      <w:r w:rsidR="00D97310">
        <w:rPr>
          <w:rFonts w:ascii="Times New Roman" w:eastAsia="Times New Roman" w:hAnsi="Times New Roman" w:cs="Times New Roman"/>
          <w:b/>
          <w:sz w:val="24"/>
          <w:szCs w:val="24"/>
          <w:shd w:val="clear" w:color="auto" w:fill="FEFEFE"/>
          <w:lang w:val="bg-BG"/>
        </w:rPr>
        <w:t>6</w:t>
      </w:r>
      <w:r w:rsidRPr="00677FC5">
        <w:rPr>
          <w:rFonts w:ascii="Times New Roman" w:eastAsia="Times New Roman" w:hAnsi="Times New Roman" w:cs="Times New Roman"/>
          <w:b/>
          <w:sz w:val="24"/>
          <w:szCs w:val="24"/>
          <w:shd w:val="clear" w:color="auto" w:fill="FEFEFE"/>
          <w:lang w:val="bg-BG"/>
        </w:rPr>
        <w:t>.</w:t>
      </w:r>
      <w:r w:rsidRPr="00677FC5">
        <w:rPr>
          <w:rFonts w:ascii="Times New Roman" w:eastAsia="Times New Roman" w:hAnsi="Times New Roman" w:cs="Times New Roman"/>
          <w:sz w:val="24"/>
          <w:szCs w:val="24"/>
          <w:shd w:val="clear" w:color="auto" w:fill="FEFEFE"/>
          <w:lang w:val="bg-BG"/>
        </w:rPr>
        <w:t xml:space="preserve"> Наредбата влиза в сила четири месеца след обнародването й в „Държавен вестник“.</w:t>
      </w:r>
    </w:p>
    <w:p w14:paraId="455CA536" w14:textId="77777777" w:rsidR="00677FC5" w:rsidRPr="00677FC5" w:rsidRDefault="00677FC5" w:rsidP="00677FC5">
      <w:pPr>
        <w:spacing w:after="0" w:line="240" w:lineRule="auto"/>
        <w:ind w:firstLine="720"/>
        <w:jc w:val="both"/>
        <w:rPr>
          <w:rFonts w:ascii="Times New Roman" w:eastAsia="Times New Roman" w:hAnsi="Times New Roman" w:cs="Times New Roman"/>
          <w:sz w:val="24"/>
          <w:szCs w:val="24"/>
          <w:shd w:val="clear" w:color="auto" w:fill="FEFEFE"/>
          <w:lang w:val="bg-BG"/>
        </w:rPr>
      </w:pPr>
    </w:p>
    <w:p w14:paraId="0E3AD9C5" w14:textId="77777777" w:rsidR="00677FC5" w:rsidRPr="00677FC5" w:rsidRDefault="00677FC5" w:rsidP="00677FC5">
      <w:pPr>
        <w:spacing w:after="0" w:line="240" w:lineRule="auto"/>
        <w:ind w:firstLine="720"/>
        <w:jc w:val="both"/>
        <w:rPr>
          <w:rFonts w:ascii="Times New Roman" w:eastAsia="Times New Roman" w:hAnsi="Times New Roman" w:cs="Times New Roman"/>
          <w:sz w:val="24"/>
          <w:szCs w:val="24"/>
          <w:shd w:val="clear" w:color="auto" w:fill="FEFEFE"/>
          <w:lang w:val="bg-BG"/>
        </w:rPr>
      </w:pPr>
    </w:p>
    <w:p w14:paraId="02C1032E" w14:textId="77777777" w:rsidR="00677FC5" w:rsidRPr="00677FC5" w:rsidRDefault="00677FC5" w:rsidP="00677FC5">
      <w:pPr>
        <w:spacing w:after="0" w:line="240" w:lineRule="auto"/>
        <w:ind w:left="4820"/>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ИВАН ИВАНОВ</w:t>
      </w:r>
    </w:p>
    <w:p w14:paraId="41A3C06C" w14:textId="77777777" w:rsidR="00677FC5" w:rsidRPr="00677FC5" w:rsidRDefault="00677FC5" w:rsidP="00677FC5">
      <w:pPr>
        <w:spacing w:after="0" w:line="240" w:lineRule="auto"/>
        <w:ind w:left="4820"/>
        <w:rPr>
          <w:rFonts w:ascii="Times New Roman" w:eastAsia="Times New Roman" w:hAnsi="Times New Roman" w:cs="Times New Roman"/>
          <w:b/>
          <w:sz w:val="24"/>
          <w:szCs w:val="24"/>
          <w:lang w:val="ru-RU" w:eastAsia="bg-BG"/>
        </w:rPr>
      </w:pPr>
    </w:p>
    <w:p w14:paraId="4219B85E" w14:textId="77777777" w:rsidR="00677FC5" w:rsidRPr="00677FC5" w:rsidRDefault="00677FC5" w:rsidP="00677FC5">
      <w:pPr>
        <w:spacing w:after="0" w:line="240" w:lineRule="auto"/>
        <w:ind w:left="4820"/>
        <w:rPr>
          <w:rFonts w:ascii="Times New Roman" w:eastAsia="Times New Roman" w:hAnsi="Times New Roman" w:cs="Times New Roman"/>
          <w:b/>
          <w:sz w:val="24"/>
          <w:szCs w:val="24"/>
          <w:lang w:val="ru-RU" w:eastAsia="bg-BG"/>
        </w:rPr>
      </w:pPr>
    </w:p>
    <w:p w14:paraId="6FC2C36A" w14:textId="77777777" w:rsidR="00677FC5" w:rsidRPr="00677FC5" w:rsidRDefault="00677FC5" w:rsidP="00677FC5">
      <w:pPr>
        <w:spacing w:after="0" w:line="360" w:lineRule="auto"/>
        <w:ind w:left="4820"/>
        <w:rPr>
          <w:rFonts w:ascii="Times New Roman" w:eastAsia="Times New Roman" w:hAnsi="Times New Roman" w:cs="Times New Roman"/>
          <w:b/>
          <w:sz w:val="24"/>
          <w:lang w:val="bg-BG" w:eastAsia="bg-BG"/>
        </w:rPr>
      </w:pPr>
      <w:r w:rsidRPr="00677FC5">
        <w:rPr>
          <w:rFonts w:ascii="Times New Roman" w:eastAsia="Times New Roman" w:hAnsi="Times New Roman" w:cs="Times New Roman"/>
          <w:b/>
          <w:sz w:val="24"/>
          <w:lang w:val="bg-BG" w:eastAsia="bg-BG"/>
        </w:rPr>
        <w:t xml:space="preserve">МИНИСТЪР НА РЕГИОНАЛНОТО </w:t>
      </w:r>
    </w:p>
    <w:p w14:paraId="1DCFAE79" w14:textId="77777777" w:rsidR="00677FC5" w:rsidRPr="00677FC5" w:rsidRDefault="00677FC5" w:rsidP="00677FC5">
      <w:pPr>
        <w:spacing w:after="0" w:line="240" w:lineRule="auto"/>
        <w:ind w:left="4112" w:firstLine="708"/>
        <w:jc w:val="both"/>
        <w:rPr>
          <w:rFonts w:ascii="Times New Roman" w:eastAsia="Times New Roman" w:hAnsi="Times New Roman" w:cs="Times New Roman"/>
          <w:b/>
          <w:sz w:val="24"/>
          <w:lang w:val="bg-BG" w:eastAsia="bg-BG"/>
        </w:rPr>
      </w:pPr>
      <w:r w:rsidRPr="00677FC5">
        <w:rPr>
          <w:rFonts w:ascii="Times New Roman" w:eastAsia="Times New Roman" w:hAnsi="Times New Roman" w:cs="Times New Roman"/>
          <w:b/>
          <w:sz w:val="24"/>
          <w:lang w:val="bg-BG" w:eastAsia="bg-BG"/>
        </w:rPr>
        <w:t>РАЗВИТИЕ И БЛАГОУСТРОЙСТВОТО</w:t>
      </w:r>
    </w:p>
    <w:sectPr w:rsidR="00677FC5" w:rsidRPr="00677FC5" w:rsidSect="009F3E00">
      <w:pgSz w:w="12240" w:h="15840"/>
      <w:pgMar w:top="1276"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14453"/>
    <w:multiLevelType w:val="hybridMultilevel"/>
    <w:tmpl w:val="D2640218"/>
    <w:lvl w:ilvl="0" w:tplc="609A78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B9B7609"/>
    <w:multiLevelType w:val="hybridMultilevel"/>
    <w:tmpl w:val="2E32B3FE"/>
    <w:lvl w:ilvl="0" w:tplc="F3D4BDF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E7234D1"/>
    <w:multiLevelType w:val="hybridMultilevel"/>
    <w:tmpl w:val="D45C5976"/>
    <w:lvl w:ilvl="0" w:tplc="19AC4E90">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28D3502C"/>
    <w:multiLevelType w:val="hybridMultilevel"/>
    <w:tmpl w:val="C4208FEE"/>
    <w:lvl w:ilvl="0" w:tplc="9EE89634">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316351CB"/>
    <w:multiLevelType w:val="hybridMultilevel"/>
    <w:tmpl w:val="4F3032D6"/>
    <w:lvl w:ilvl="0" w:tplc="60FAAD7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45534D8C"/>
    <w:multiLevelType w:val="hybridMultilevel"/>
    <w:tmpl w:val="02C6CE4E"/>
    <w:lvl w:ilvl="0" w:tplc="19AC4E90">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485C3BC9"/>
    <w:multiLevelType w:val="hybridMultilevel"/>
    <w:tmpl w:val="E0083D86"/>
    <w:lvl w:ilvl="0" w:tplc="D1BCAE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A555A84"/>
    <w:multiLevelType w:val="hybridMultilevel"/>
    <w:tmpl w:val="44B0AA0C"/>
    <w:lvl w:ilvl="0" w:tplc="C7A22E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F180B77"/>
    <w:multiLevelType w:val="hybridMultilevel"/>
    <w:tmpl w:val="D4624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24179B"/>
    <w:multiLevelType w:val="hybridMultilevel"/>
    <w:tmpl w:val="3A02F032"/>
    <w:lvl w:ilvl="0" w:tplc="F062728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2B55B2"/>
    <w:multiLevelType w:val="hybridMultilevel"/>
    <w:tmpl w:val="A72A6994"/>
    <w:lvl w:ilvl="0" w:tplc="19AC4E90">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8"/>
  </w:num>
  <w:num w:numId="5">
    <w:abstractNumId w:val="9"/>
  </w:num>
  <w:num w:numId="6">
    <w:abstractNumId w:val="5"/>
  </w:num>
  <w:num w:numId="7">
    <w:abstractNumId w:val="2"/>
  </w:num>
  <w:num w:numId="8">
    <w:abstractNumId w:val="3"/>
  </w:num>
  <w:num w:numId="9">
    <w:abstractNumId w:val="10"/>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F63"/>
    <w:rsid w:val="000264C6"/>
    <w:rsid w:val="0003670B"/>
    <w:rsid w:val="00040878"/>
    <w:rsid w:val="00050DF6"/>
    <w:rsid w:val="00063E81"/>
    <w:rsid w:val="0008298A"/>
    <w:rsid w:val="00090F57"/>
    <w:rsid w:val="000928AF"/>
    <w:rsid w:val="00092F63"/>
    <w:rsid w:val="000947E6"/>
    <w:rsid w:val="0009723D"/>
    <w:rsid w:val="000C3F92"/>
    <w:rsid w:val="000D34E8"/>
    <w:rsid w:val="000D757F"/>
    <w:rsid w:val="0010373C"/>
    <w:rsid w:val="001348BA"/>
    <w:rsid w:val="0014086B"/>
    <w:rsid w:val="00173776"/>
    <w:rsid w:val="00191135"/>
    <w:rsid w:val="001C03D8"/>
    <w:rsid w:val="001E5833"/>
    <w:rsid w:val="001F0EBC"/>
    <w:rsid w:val="00207BB0"/>
    <w:rsid w:val="00211AFD"/>
    <w:rsid w:val="0022471A"/>
    <w:rsid w:val="00283A20"/>
    <w:rsid w:val="002A1B3B"/>
    <w:rsid w:val="002B1038"/>
    <w:rsid w:val="002B32D8"/>
    <w:rsid w:val="002E61BE"/>
    <w:rsid w:val="002F12D5"/>
    <w:rsid w:val="002F4342"/>
    <w:rsid w:val="002F442B"/>
    <w:rsid w:val="002F54CF"/>
    <w:rsid w:val="00303408"/>
    <w:rsid w:val="00311980"/>
    <w:rsid w:val="00312C6B"/>
    <w:rsid w:val="003137FD"/>
    <w:rsid w:val="00331C91"/>
    <w:rsid w:val="00335A89"/>
    <w:rsid w:val="00336C35"/>
    <w:rsid w:val="00351B5E"/>
    <w:rsid w:val="0035763A"/>
    <w:rsid w:val="0037410D"/>
    <w:rsid w:val="00397456"/>
    <w:rsid w:val="003A3EA4"/>
    <w:rsid w:val="003C0761"/>
    <w:rsid w:val="003C1023"/>
    <w:rsid w:val="003C2B9A"/>
    <w:rsid w:val="003D02C7"/>
    <w:rsid w:val="003D499D"/>
    <w:rsid w:val="003E0415"/>
    <w:rsid w:val="003E79DC"/>
    <w:rsid w:val="003F0903"/>
    <w:rsid w:val="00400BFB"/>
    <w:rsid w:val="00421B3E"/>
    <w:rsid w:val="004238F4"/>
    <w:rsid w:val="004259DC"/>
    <w:rsid w:val="004502B5"/>
    <w:rsid w:val="004678BF"/>
    <w:rsid w:val="00476EEB"/>
    <w:rsid w:val="00483C0B"/>
    <w:rsid w:val="00484170"/>
    <w:rsid w:val="00493084"/>
    <w:rsid w:val="004B5900"/>
    <w:rsid w:val="004F156F"/>
    <w:rsid w:val="004F6D9F"/>
    <w:rsid w:val="00507624"/>
    <w:rsid w:val="00541C0F"/>
    <w:rsid w:val="005443CA"/>
    <w:rsid w:val="00564075"/>
    <w:rsid w:val="0056546A"/>
    <w:rsid w:val="00565795"/>
    <w:rsid w:val="00580532"/>
    <w:rsid w:val="00583C1B"/>
    <w:rsid w:val="0058521C"/>
    <w:rsid w:val="00585479"/>
    <w:rsid w:val="005F0BAA"/>
    <w:rsid w:val="005F3B11"/>
    <w:rsid w:val="00623E0D"/>
    <w:rsid w:val="006301A5"/>
    <w:rsid w:val="00650143"/>
    <w:rsid w:val="00677FC5"/>
    <w:rsid w:val="006B51C1"/>
    <w:rsid w:val="006C7A93"/>
    <w:rsid w:val="006E1431"/>
    <w:rsid w:val="006E454A"/>
    <w:rsid w:val="006E6D04"/>
    <w:rsid w:val="006E77E2"/>
    <w:rsid w:val="006F1B7C"/>
    <w:rsid w:val="007041E3"/>
    <w:rsid w:val="00706270"/>
    <w:rsid w:val="0071287D"/>
    <w:rsid w:val="00724072"/>
    <w:rsid w:val="007309F2"/>
    <w:rsid w:val="00740DB9"/>
    <w:rsid w:val="0074393D"/>
    <w:rsid w:val="00747B50"/>
    <w:rsid w:val="007513E7"/>
    <w:rsid w:val="007800DB"/>
    <w:rsid w:val="00781953"/>
    <w:rsid w:val="00796FFA"/>
    <w:rsid w:val="00797F20"/>
    <w:rsid w:val="007A1893"/>
    <w:rsid w:val="007E4A3F"/>
    <w:rsid w:val="007F3537"/>
    <w:rsid w:val="007F5EFF"/>
    <w:rsid w:val="007F6BB4"/>
    <w:rsid w:val="00806FD8"/>
    <w:rsid w:val="00825526"/>
    <w:rsid w:val="0083157B"/>
    <w:rsid w:val="008376EA"/>
    <w:rsid w:val="00844EE9"/>
    <w:rsid w:val="0085061D"/>
    <w:rsid w:val="008614BE"/>
    <w:rsid w:val="00863C55"/>
    <w:rsid w:val="00890912"/>
    <w:rsid w:val="008B50C1"/>
    <w:rsid w:val="008C26F8"/>
    <w:rsid w:val="008C4105"/>
    <w:rsid w:val="008C5D62"/>
    <w:rsid w:val="008F2488"/>
    <w:rsid w:val="008F2D98"/>
    <w:rsid w:val="00903A0E"/>
    <w:rsid w:val="00913D18"/>
    <w:rsid w:val="00914A35"/>
    <w:rsid w:val="00936E52"/>
    <w:rsid w:val="00950841"/>
    <w:rsid w:val="009614A4"/>
    <w:rsid w:val="009626B6"/>
    <w:rsid w:val="0096366E"/>
    <w:rsid w:val="00993050"/>
    <w:rsid w:val="009A0DF5"/>
    <w:rsid w:val="009A5B30"/>
    <w:rsid w:val="009B0796"/>
    <w:rsid w:val="009B1713"/>
    <w:rsid w:val="009B2708"/>
    <w:rsid w:val="009D75A0"/>
    <w:rsid w:val="009E0105"/>
    <w:rsid w:val="009E71FD"/>
    <w:rsid w:val="009F13DF"/>
    <w:rsid w:val="009F3E00"/>
    <w:rsid w:val="00A004D8"/>
    <w:rsid w:val="00A01A65"/>
    <w:rsid w:val="00A13886"/>
    <w:rsid w:val="00A1612F"/>
    <w:rsid w:val="00A316A3"/>
    <w:rsid w:val="00A545EF"/>
    <w:rsid w:val="00A91E42"/>
    <w:rsid w:val="00AA6FFD"/>
    <w:rsid w:val="00AC4952"/>
    <w:rsid w:val="00AE26C1"/>
    <w:rsid w:val="00AF6BAB"/>
    <w:rsid w:val="00B21ABB"/>
    <w:rsid w:val="00B321C1"/>
    <w:rsid w:val="00B3512E"/>
    <w:rsid w:val="00B46E65"/>
    <w:rsid w:val="00B51E90"/>
    <w:rsid w:val="00B674AF"/>
    <w:rsid w:val="00B75725"/>
    <w:rsid w:val="00B86A71"/>
    <w:rsid w:val="00B94A12"/>
    <w:rsid w:val="00BA17F4"/>
    <w:rsid w:val="00BA4588"/>
    <w:rsid w:val="00BB33A5"/>
    <w:rsid w:val="00BC6D89"/>
    <w:rsid w:val="00BD4598"/>
    <w:rsid w:val="00C02C0B"/>
    <w:rsid w:val="00C05B65"/>
    <w:rsid w:val="00C20ADF"/>
    <w:rsid w:val="00C434AE"/>
    <w:rsid w:val="00C634E7"/>
    <w:rsid w:val="00C939E2"/>
    <w:rsid w:val="00CA2E82"/>
    <w:rsid w:val="00CF14C4"/>
    <w:rsid w:val="00D02A28"/>
    <w:rsid w:val="00D155D6"/>
    <w:rsid w:val="00D2246A"/>
    <w:rsid w:val="00D33899"/>
    <w:rsid w:val="00D35D0A"/>
    <w:rsid w:val="00D4160C"/>
    <w:rsid w:val="00D44819"/>
    <w:rsid w:val="00D55754"/>
    <w:rsid w:val="00D600EF"/>
    <w:rsid w:val="00D67BC9"/>
    <w:rsid w:val="00D74240"/>
    <w:rsid w:val="00D8264D"/>
    <w:rsid w:val="00D82CC8"/>
    <w:rsid w:val="00D86F91"/>
    <w:rsid w:val="00D97310"/>
    <w:rsid w:val="00DA59D5"/>
    <w:rsid w:val="00DA7233"/>
    <w:rsid w:val="00DE0D70"/>
    <w:rsid w:val="00DE7E6A"/>
    <w:rsid w:val="00E03353"/>
    <w:rsid w:val="00E0620C"/>
    <w:rsid w:val="00E341A7"/>
    <w:rsid w:val="00E40993"/>
    <w:rsid w:val="00E42D1A"/>
    <w:rsid w:val="00E44D45"/>
    <w:rsid w:val="00E77E2F"/>
    <w:rsid w:val="00E80257"/>
    <w:rsid w:val="00E91261"/>
    <w:rsid w:val="00EB060C"/>
    <w:rsid w:val="00F0028B"/>
    <w:rsid w:val="00F04B4E"/>
    <w:rsid w:val="00F14862"/>
    <w:rsid w:val="00F23BF9"/>
    <w:rsid w:val="00F30212"/>
    <w:rsid w:val="00F322C2"/>
    <w:rsid w:val="00F3489C"/>
    <w:rsid w:val="00F37353"/>
    <w:rsid w:val="00F4787D"/>
    <w:rsid w:val="00FC1D55"/>
    <w:rsid w:val="00FC57E9"/>
    <w:rsid w:val="00FC6724"/>
    <w:rsid w:val="00FD0E5E"/>
    <w:rsid w:val="00FD45CB"/>
    <w:rsid w:val="00FF3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D18EF"/>
  <w15:chartTrackingRefBased/>
  <w15:docId w15:val="{D68B48F5-8514-4148-80EB-4E0BD4CF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F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4C4"/>
    <w:pPr>
      <w:ind w:left="720"/>
      <w:contextualSpacing/>
    </w:pPr>
  </w:style>
  <w:style w:type="table" w:styleId="TableGrid">
    <w:name w:val="Table Grid"/>
    <w:basedOn w:val="TableNormal"/>
    <w:uiPriority w:val="39"/>
    <w:rsid w:val="00351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2B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B9A"/>
    <w:rPr>
      <w:rFonts w:ascii="Segoe UI" w:hAnsi="Segoe UI" w:cs="Segoe UI"/>
      <w:sz w:val="18"/>
      <w:szCs w:val="18"/>
    </w:rPr>
  </w:style>
  <w:style w:type="character" w:styleId="CommentReference">
    <w:name w:val="annotation reference"/>
    <w:basedOn w:val="DefaultParagraphFont"/>
    <w:uiPriority w:val="99"/>
    <w:semiHidden/>
    <w:unhideWhenUsed/>
    <w:rsid w:val="00C434AE"/>
    <w:rPr>
      <w:sz w:val="16"/>
      <w:szCs w:val="16"/>
    </w:rPr>
  </w:style>
  <w:style w:type="paragraph" w:styleId="CommentText">
    <w:name w:val="annotation text"/>
    <w:basedOn w:val="Normal"/>
    <w:link w:val="CommentTextChar"/>
    <w:uiPriority w:val="99"/>
    <w:semiHidden/>
    <w:unhideWhenUsed/>
    <w:rsid w:val="00C434AE"/>
    <w:pPr>
      <w:spacing w:line="240" w:lineRule="auto"/>
    </w:pPr>
    <w:rPr>
      <w:sz w:val="20"/>
      <w:szCs w:val="20"/>
    </w:rPr>
  </w:style>
  <w:style w:type="character" w:customStyle="1" w:styleId="CommentTextChar">
    <w:name w:val="Comment Text Char"/>
    <w:basedOn w:val="DefaultParagraphFont"/>
    <w:link w:val="CommentText"/>
    <w:uiPriority w:val="99"/>
    <w:semiHidden/>
    <w:rsid w:val="00C434AE"/>
    <w:rPr>
      <w:sz w:val="20"/>
      <w:szCs w:val="20"/>
    </w:rPr>
  </w:style>
  <w:style w:type="paragraph" w:styleId="CommentSubject">
    <w:name w:val="annotation subject"/>
    <w:basedOn w:val="CommentText"/>
    <w:next w:val="CommentText"/>
    <w:link w:val="CommentSubjectChar"/>
    <w:uiPriority w:val="99"/>
    <w:semiHidden/>
    <w:unhideWhenUsed/>
    <w:rsid w:val="00C434AE"/>
    <w:rPr>
      <w:b/>
      <w:bCs/>
    </w:rPr>
  </w:style>
  <w:style w:type="character" w:customStyle="1" w:styleId="CommentSubjectChar">
    <w:name w:val="Comment Subject Char"/>
    <w:basedOn w:val="CommentTextChar"/>
    <w:link w:val="CommentSubject"/>
    <w:uiPriority w:val="99"/>
    <w:semiHidden/>
    <w:rsid w:val="00C434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7931874">
      <w:bodyDiv w:val="1"/>
      <w:marLeft w:val="390"/>
      <w:marRight w:val="390"/>
      <w:marTop w:val="0"/>
      <w:marBottom w:val="0"/>
      <w:divBdr>
        <w:top w:val="none" w:sz="0" w:space="0" w:color="auto"/>
        <w:left w:val="none" w:sz="0" w:space="0" w:color="auto"/>
        <w:bottom w:val="none" w:sz="0" w:space="0" w:color="auto"/>
        <w:right w:val="none" w:sz="0" w:space="0" w:color="auto"/>
      </w:divBdr>
      <w:divsChild>
        <w:div w:id="782070771">
          <w:marLeft w:val="0"/>
          <w:marRight w:val="0"/>
          <w:marTop w:val="0"/>
          <w:marBottom w:val="150"/>
          <w:divBdr>
            <w:top w:val="none" w:sz="0" w:space="0" w:color="auto"/>
            <w:left w:val="none" w:sz="0" w:space="0" w:color="auto"/>
            <w:bottom w:val="none" w:sz="0" w:space="0" w:color="auto"/>
            <w:right w:val="none" w:sz="0" w:space="0" w:color="auto"/>
          </w:divBdr>
          <w:divsChild>
            <w:div w:id="8617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06FEB-B308-497E-998A-09C42E3D9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37</Pages>
  <Words>8692</Words>
  <Characters>49551</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 GEORGIEVA DIMITROVA</dc:creator>
  <cp:keywords/>
  <dc:description/>
  <cp:lastModifiedBy>NONA GEORGIEVA DIMITROVA</cp:lastModifiedBy>
  <cp:revision>6</cp:revision>
  <dcterms:created xsi:type="dcterms:W3CDTF">2025-11-27T13:31:00Z</dcterms:created>
  <dcterms:modified xsi:type="dcterms:W3CDTF">2025-12-29T15:36:00Z</dcterms:modified>
</cp:coreProperties>
</file>